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eastAsia="en-GB"/>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4C9D35AC" w:rsidR="000502D5" w:rsidRPr="00763815" w:rsidRDefault="000D5232" w:rsidP="00C54A26">
            <w:pPr>
              <w:pStyle w:val="NoSpacing"/>
            </w:pPr>
            <w:r>
              <w:t>2</w:t>
            </w:r>
            <w:r w:rsidR="00C54A26">
              <w:t>6</w:t>
            </w:r>
            <w:r w:rsidR="00C40D39" w:rsidRPr="00763815">
              <w:fldChar w:fldCharType="begin"/>
            </w:r>
            <w:r w:rsidR="00C40D39" w:rsidRPr="00763815">
              <w:instrText xml:space="preserve"> CREATEDATE  \@ "d MMMM yyyy"  \* MERGEFORMAT </w:instrText>
            </w:r>
            <w:r w:rsidR="00C40D39" w:rsidRPr="00763815">
              <w:fldChar w:fldCharType="separate"/>
            </w:r>
            <w:r w:rsidR="008D1ACB">
              <w:rPr>
                <w:noProof/>
              </w:rPr>
              <w:t xml:space="preserve"> June 2015</w:t>
            </w:r>
            <w:r w:rsidR="00C40D39" w:rsidRPr="00763815">
              <w:fldChar w:fldCharType="end"/>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77777777" w:rsidR="000502D5" w:rsidRPr="00763815" w:rsidRDefault="00835E24" w:rsidP="00CF1E31">
            <w:pPr>
              <w:pStyle w:val="NoSpacing"/>
            </w:pPr>
            <w:r w:rsidRPr="00763815">
              <w:t>DRAFT</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eastAsia="en-GB"/>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Sergio Andreozzi</w:t>
            </w:r>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098BCD86" w:rsidR="002E5F1F" w:rsidRPr="00763815" w:rsidRDefault="002E5F1F" w:rsidP="002E5F1F">
            <w:pPr>
              <w:pStyle w:val="NoSpacing"/>
            </w:pPr>
          </w:p>
        </w:tc>
        <w:tc>
          <w:tcPr>
            <w:tcW w:w="1843" w:type="dxa"/>
          </w:tcPr>
          <w:p w14:paraId="59F5A033" w14:textId="2E1BC205" w:rsidR="002E5F1F" w:rsidRPr="00763815" w:rsidRDefault="002E5F1F" w:rsidP="002E5F1F">
            <w:pPr>
              <w:pStyle w:val="NoSpacing"/>
            </w:pPr>
          </w:p>
        </w:tc>
        <w:tc>
          <w:tcPr>
            <w:tcW w:w="1479" w:type="dxa"/>
          </w:tcPr>
          <w:p w14:paraId="3F0FB2BF" w14:textId="77777777" w:rsidR="002E5F1F" w:rsidRPr="00763815" w:rsidRDefault="002E5F1F" w:rsidP="002E5F1F">
            <w:pPr>
              <w:pStyle w:val="NoSpacing"/>
            </w:pP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25A02851" w14:textId="77777777" w:rsidR="005C4E46" w:rsidRDefault="005C4E46" w:rsidP="002E5F1F">
            <w:pPr>
              <w:pStyle w:val="NoSpacing"/>
            </w:pPr>
            <w:r w:rsidRPr="00763815">
              <w:t xml:space="preserve">Jesus Marco </w:t>
            </w:r>
          </w:p>
          <w:p w14:paraId="003FF9B7" w14:textId="0C377216" w:rsidR="002E5F1F" w:rsidRPr="00763815" w:rsidRDefault="0010314D" w:rsidP="002E5F1F">
            <w:pPr>
              <w:pStyle w:val="NoSpacing"/>
            </w:pPr>
            <w:r w:rsidRPr="00763815">
              <w:t>Genevieve Romier</w:t>
            </w:r>
          </w:p>
          <w:p w14:paraId="227C8086" w14:textId="77777777" w:rsidR="0010314D" w:rsidRPr="00763815" w:rsidRDefault="0010314D" w:rsidP="002E5F1F">
            <w:pPr>
              <w:pStyle w:val="NoSpacing"/>
            </w:pPr>
            <w:r w:rsidRPr="00763815">
              <w:t>Yin Chen</w:t>
            </w:r>
          </w:p>
          <w:p w14:paraId="35C3FA97" w14:textId="18AB65CB" w:rsidR="0010314D" w:rsidRPr="00763815" w:rsidRDefault="005C4E46" w:rsidP="002E5F1F">
            <w:pPr>
              <w:pStyle w:val="NoSpacing"/>
            </w:pPr>
            <w:r>
              <w:t>Alexander Bonvin (</w:t>
            </w:r>
            <w:r w:rsidR="0010314D" w:rsidRPr="00763815">
              <w:t>TBC</w:t>
            </w:r>
            <w:r>
              <w:t>)</w:t>
            </w:r>
          </w:p>
        </w:tc>
        <w:tc>
          <w:tcPr>
            <w:tcW w:w="1843" w:type="dxa"/>
          </w:tcPr>
          <w:p w14:paraId="511A247F" w14:textId="77777777" w:rsidR="005C4E46" w:rsidRDefault="005C4E46" w:rsidP="002E5F1F">
            <w:pPr>
              <w:pStyle w:val="NoSpacing"/>
            </w:pPr>
            <w:r w:rsidRPr="00763815">
              <w:t xml:space="preserve">IFCA </w:t>
            </w:r>
          </w:p>
          <w:p w14:paraId="7A05FD68" w14:textId="72F6EB68" w:rsidR="002E5F1F" w:rsidRPr="00763815" w:rsidRDefault="0010314D" w:rsidP="002E5F1F">
            <w:pPr>
              <w:pStyle w:val="NoSpacing"/>
            </w:pPr>
            <w:r w:rsidRPr="00763815">
              <w:t>CNRS</w:t>
            </w:r>
          </w:p>
          <w:p w14:paraId="2B3CF309" w14:textId="77777777" w:rsidR="0010314D" w:rsidRDefault="0010314D" w:rsidP="002E5F1F">
            <w:pPr>
              <w:pStyle w:val="NoSpacing"/>
            </w:pPr>
            <w:r w:rsidRPr="00763815">
              <w:t>EGI.e</w:t>
            </w:r>
            <w:r w:rsidR="005C4E46">
              <w:t>u</w:t>
            </w:r>
          </w:p>
          <w:p w14:paraId="3A713FCF" w14:textId="4921A073" w:rsidR="005C4E46" w:rsidRPr="00763815" w:rsidRDefault="005C4E46" w:rsidP="002E5F1F">
            <w:pPr>
              <w:pStyle w:val="NoSpacing"/>
            </w:pPr>
            <w:r>
              <w:t>UU</w:t>
            </w:r>
          </w:p>
        </w:tc>
        <w:tc>
          <w:tcPr>
            <w:tcW w:w="1479" w:type="dxa"/>
          </w:tcPr>
          <w:p w14:paraId="25A9B095" w14:textId="77777777" w:rsidR="002E5F1F" w:rsidRPr="00763815" w:rsidRDefault="002E5F1F" w:rsidP="002E5F1F">
            <w:pPr>
              <w:pStyle w:val="NoSpacing"/>
            </w:pP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77777777" w:rsidR="002E5F1F" w:rsidRPr="00763815" w:rsidRDefault="002E5F1F" w:rsidP="0010314D">
            <w:pPr>
              <w:pStyle w:val="NoSpacing"/>
            </w:pPr>
          </w:p>
        </w:tc>
        <w:tc>
          <w:tcPr>
            <w:tcW w:w="1843" w:type="dxa"/>
          </w:tcPr>
          <w:p w14:paraId="5AD9B9E2" w14:textId="77777777" w:rsidR="002E5F1F" w:rsidRPr="00763815" w:rsidRDefault="002E5F1F" w:rsidP="002E5F1F">
            <w:pPr>
              <w:pStyle w:val="NoSpacing"/>
            </w:pPr>
          </w:p>
        </w:tc>
        <w:tc>
          <w:tcPr>
            <w:tcW w:w="1479" w:type="dxa"/>
          </w:tcPr>
          <w:p w14:paraId="6DBD0B0F" w14:textId="77777777" w:rsidR="002E5F1F" w:rsidRPr="00763815" w:rsidRDefault="002E5F1F" w:rsidP="002E5F1F">
            <w:pPr>
              <w:pStyle w:val="NoSpacing"/>
            </w:pP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6304F0DC" w:rsidR="002E5F1F" w:rsidRPr="00763815" w:rsidRDefault="0010314D" w:rsidP="0091279B">
            <w:pPr>
              <w:pStyle w:val="NoSpacing"/>
              <w:rPr>
                <w:b/>
              </w:rPr>
            </w:pPr>
            <w:r w:rsidRPr="00763815">
              <w:rPr>
                <w:b/>
              </w:rPr>
              <w:t>v</w:t>
            </w:r>
            <w:r w:rsidR="002E5F1F" w:rsidRPr="00763815">
              <w:rPr>
                <w:b/>
              </w:rPr>
              <w:t>1</w:t>
            </w:r>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55337327" w:rsidR="002E5F1F" w:rsidRPr="00763815" w:rsidRDefault="008E3C96" w:rsidP="0091279B">
            <w:pPr>
              <w:pStyle w:val="NoSpacing"/>
            </w:pPr>
            <w:r w:rsidRPr="00763815">
              <w:t>Sara Coelho; Sy Holsinger; Gergely Sipos, EGI.eu</w:t>
            </w:r>
          </w:p>
        </w:tc>
      </w:tr>
      <w:tr w:rsidR="002E5F1F" w:rsidRPr="00763815" w14:paraId="6B6DC094" w14:textId="77777777" w:rsidTr="001021C4">
        <w:tc>
          <w:tcPr>
            <w:tcW w:w="683" w:type="dxa"/>
            <w:shd w:val="clear" w:color="auto" w:fill="auto"/>
          </w:tcPr>
          <w:p w14:paraId="08915B88" w14:textId="4109EC48" w:rsidR="002E5F1F" w:rsidRPr="00763815" w:rsidRDefault="0010314D" w:rsidP="0091279B">
            <w:pPr>
              <w:pStyle w:val="NoSpacing"/>
              <w:rPr>
                <w:b/>
              </w:rPr>
            </w:pPr>
            <w:r w:rsidRPr="00763815">
              <w:rPr>
                <w:b/>
              </w:rPr>
              <w:t>v</w:t>
            </w:r>
            <w:r w:rsidR="001C75DE" w:rsidRPr="00763815">
              <w:rPr>
                <w:b/>
              </w:rPr>
              <w:t>2</w:t>
            </w:r>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6EE87979" w:rsidR="002E5F1F" w:rsidRPr="00763815" w:rsidRDefault="001C75DE" w:rsidP="0091279B">
            <w:pPr>
              <w:pStyle w:val="NoSpacing"/>
            </w:pPr>
            <w:r w:rsidRPr="00763815">
              <w:t>Sergio Andreozzi</w:t>
            </w:r>
            <w:r w:rsidR="008E3C96" w:rsidRPr="00763815">
              <w:t>, EGI.eu</w:t>
            </w:r>
          </w:p>
        </w:tc>
      </w:tr>
      <w:tr w:rsidR="002E5F1F" w:rsidRPr="00763815" w14:paraId="57D08026" w14:textId="77777777" w:rsidTr="001021C4">
        <w:tc>
          <w:tcPr>
            <w:tcW w:w="683" w:type="dxa"/>
            <w:shd w:val="clear" w:color="auto" w:fill="auto"/>
          </w:tcPr>
          <w:p w14:paraId="6C81E0B4" w14:textId="6BCB1946" w:rsidR="002E5F1F" w:rsidRPr="00763815" w:rsidRDefault="0010314D" w:rsidP="0091279B">
            <w:pPr>
              <w:pStyle w:val="NoSpacing"/>
              <w:rPr>
                <w:b/>
              </w:rPr>
            </w:pPr>
            <w:r w:rsidRPr="00763815">
              <w:rPr>
                <w:b/>
              </w:rPr>
              <w:t>v</w:t>
            </w:r>
            <w:r w:rsidR="008E3C96" w:rsidRPr="00763815">
              <w:rPr>
                <w:b/>
              </w:rPr>
              <w:t>3</w:t>
            </w:r>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01BE4190" w:rsidR="002E5F1F" w:rsidRPr="00763815" w:rsidRDefault="008E3C96" w:rsidP="0091279B">
            <w:pPr>
              <w:pStyle w:val="NoSpacing"/>
            </w:pPr>
            <w:r w:rsidRPr="00763815">
              <w:t>Sy Holsinger, EGI.eu</w:t>
            </w:r>
          </w:p>
        </w:tc>
      </w:tr>
      <w:tr w:rsidR="005C5D30" w:rsidRPr="00763815" w14:paraId="5F3CEF0B" w14:textId="77777777" w:rsidTr="001021C4">
        <w:tc>
          <w:tcPr>
            <w:tcW w:w="683" w:type="dxa"/>
            <w:shd w:val="clear" w:color="auto" w:fill="auto"/>
          </w:tcPr>
          <w:p w14:paraId="109AB285" w14:textId="5ABB982C" w:rsidR="005C5D30" w:rsidRPr="00763815" w:rsidRDefault="00C922D6" w:rsidP="0091279B">
            <w:pPr>
              <w:pStyle w:val="NoSpacing"/>
              <w:rPr>
                <w:b/>
              </w:rPr>
            </w:pPr>
            <w:r>
              <w:rPr>
                <w:b/>
              </w:rPr>
              <w:t>V4</w:t>
            </w:r>
          </w:p>
        </w:tc>
        <w:tc>
          <w:tcPr>
            <w:tcW w:w="1552" w:type="dxa"/>
            <w:shd w:val="clear" w:color="auto" w:fill="auto"/>
          </w:tcPr>
          <w:p w14:paraId="19BF639F" w14:textId="4FFED945" w:rsidR="005C5D30" w:rsidRPr="00763815" w:rsidRDefault="005C5D30" w:rsidP="0091279B">
            <w:pPr>
              <w:pStyle w:val="NoSpacing"/>
            </w:pPr>
            <w:r>
              <w:t>25 June 2015</w:t>
            </w:r>
          </w:p>
        </w:tc>
        <w:tc>
          <w:tcPr>
            <w:tcW w:w="4252" w:type="dxa"/>
            <w:shd w:val="clear" w:color="auto" w:fill="auto"/>
          </w:tcPr>
          <w:p w14:paraId="5E5D934A" w14:textId="7EE200CF" w:rsidR="005C5D30" w:rsidRPr="00763815" w:rsidRDefault="005C5D30" w:rsidP="0091279B">
            <w:pPr>
              <w:pStyle w:val="NoSpacing"/>
            </w:pPr>
            <w:r>
              <w:t>Revised according to external review feedback</w:t>
            </w:r>
          </w:p>
        </w:tc>
        <w:tc>
          <w:tcPr>
            <w:tcW w:w="2739" w:type="dxa"/>
            <w:shd w:val="clear" w:color="auto" w:fill="auto"/>
          </w:tcPr>
          <w:p w14:paraId="46E8777E" w14:textId="3F45EFBF" w:rsidR="005C5D30" w:rsidRPr="00763815" w:rsidRDefault="005C5D30" w:rsidP="00C922D6">
            <w:pPr>
              <w:pStyle w:val="NoSpacing"/>
              <w:jc w:val="left"/>
            </w:pPr>
            <w:r>
              <w:t>Sara Coelho, Sergio Andreozzi, Gergely Sipos</w:t>
            </w:r>
          </w:p>
        </w:tc>
      </w:tr>
      <w:tr w:rsidR="00C922D6" w:rsidRPr="00763815" w14:paraId="51A88908" w14:textId="77777777" w:rsidTr="001021C4">
        <w:tc>
          <w:tcPr>
            <w:tcW w:w="683" w:type="dxa"/>
            <w:shd w:val="clear" w:color="auto" w:fill="auto"/>
          </w:tcPr>
          <w:p w14:paraId="31659D9E" w14:textId="4198F907" w:rsidR="00C922D6" w:rsidRDefault="00C922D6" w:rsidP="0091279B">
            <w:pPr>
              <w:pStyle w:val="NoSpacing"/>
              <w:rPr>
                <w:b/>
              </w:rPr>
            </w:pPr>
            <w:r>
              <w:rPr>
                <w:b/>
              </w:rPr>
              <w:t>V5</w:t>
            </w:r>
          </w:p>
        </w:tc>
        <w:tc>
          <w:tcPr>
            <w:tcW w:w="1552" w:type="dxa"/>
            <w:shd w:val="clear" w:color="auto" w:fill="auto"/>
          </w:tcPr>
          <w:p w14:paraId="225C8BE5" w14:textId="24964847" w:rsidR="00C922D6" w:rsidRDefault="00C922D6" w:rsidP="0091279B">
            <w:pPr>
              <w:pStyle w:val="NoSpacing"/>
            </w:pPr>
            <w:r>
              <w:t>26 June 2015</w:t>
            </w:r>
          </w:p>
        </w:tc>
        <w:tc>
          <w:tcPr>
            <w:tcW w:w="4252" w:type="dxa"/>
            <w:shd w:val="clear" w:color="auto" w:fill="auto"/>
          </w:tcPr>
          <w:p w14:paraId="536F8D55" w14:textId="345F9141" w:rsidR="00C922D6" w:rsidRDefault="00C922D6" w:rsidP="0091279B">
            <w:pPr>
              <w:pStyle w:val="NoSpacing"/>
            </w:pPr>
            <w:r>
              <w:t>Final version</w:t>
            </w:r>
          </w:p>
        </w:tc>
        <w:tc>
          <w:tcPr>
            <w:tcW w:w="2739" w:type="dxa"/>
            <w:shd w:val="clear" w:color="auto" w:fill="auto"/>
          </w:tcPr>
          <w:p w14:paraId="798DD81B" w14:textId="2543B0D0" w:rsidR="00C922D6" w:rsidRDefault="00C922D6" w:rsidP="00C922D6">
            <w:pPr>
              <w:pStyle w:val="NoSpacing"/>
              <w:jc w:val="left"/>
            </w:pPr>
            <w:r>
              <w:t>Sara Coelho, Sergio Andreozzi, Gergely Sipos</w:t>
            </w:r>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78A96B9A" w14:textId="77777777" w:rsidR="00723188" w:rsidRDefault="00227F47">
          <w:pPr>
            <w:pStyle w:val="TOC1"/>
            <w:tabs>
              <w:tab w:val="right" w:leader="dot" w:pos="9016"/>
            </w:tabs>
            <w:rPr>
              <w:rFonts w:asciiTheme="minorHAnsi" w:eastAsiaTheme="minorEastAsia" w:hAnsiTheme="minorHAnsi"/>
              <w:noProof/>
              <w:spacing w:val="0"/>
              <w:lang w:eastAsia="en-GB"/>
            </w:rPr>
          </w:pPr>
          <w:r w:rsidRPr="00763815">
            <w:fldChar w:fldCharType="begin"/>
          </w:r>
          <w:r w:rsidRPr="00763815">
            <w:instrText xml:space="preserve"> TOC \o "1-3" \h \z \u </w:instrText>
          </w:r>
          <w:r w:rsidRPr="00763815">
            <w:fldChar w:fldCharType="separate"/>
          </w:r>
          <w:hyperlink w:anchor="_Toc423098161" w:history="1">
            <w:r w:rsidR="00723188" w:rsidRPr="00C83C03">
              <w:rPr>
                <w:rStyle w:val="Hyperlink"/>
                <w:noProof/>
              </w:rPr>
              <w:t>Executive summary</w:t>
            </w:r>
            <w:r w:rsidR="00723188">
              <w:rPr>
                <w:noProof/>
                <w:webHidden/>
              </w:rPr>
              <w:tab/>
            </w:r>
            <w:r w:rsidR="00723188">
              <w:rPr>
                <w:noProof/>
                <w:webHidden/>
              </w:rPr>
              <w:fldChar w:fldCharType="begin"/>
            </w:r>
            <w:r w:rsidR="00723188">
              <w:rPr>
                <w:noProof/>
                <w:webHidden/>
              </w:rPr>
              <w:instrText xml:space="preserve"> PAGEREF _Toc423098161 \h </w:instrText>
            </w:r>
            <w:r w:rsidR="00723188">
              <w:rPr>
                <w:noProof/>
                <w:webHidden/>
              </w:rPr>
            </w:r>
            <w:r w:rsidR="00723188">
              <w:rPr>
                <w:noProof/>
                <w:webHidden/>
              </w:rPr>
              <w:fldChar w:fldCharType="separate"/>
            </w:r>
            <w:r w:rsidR="00723188">
              <w:rPr>
                <w:noProof/>
                <w:webHidden/>
              </w:rPr>
              <w:t>5</w:t>
            </w:r>
            <w:r w:rsidR="00723188">
              <w:rPr>
                <w:noProof/>
                <w:webHidden/>
              </w:rPr>
              <w:fldChar w:fldCharType="end"/>
            </w:r>
          </w:hyperlink>
        </w:p>
        <w:p w14:paraId="1691DDDF" w14:textId="77777777" w:rsidR="00723188" w:rsidRDefault="00F1062C">
          <w:pPr>
            <w:pStyle w:val="TOC1"/>
            <w:tabs>
              <w:tab w:val="left" w:pos="400"/>
              <w:tab w:val="right" w:leader="dot" w:pos="9016"/>
            </w:tabs>
            <w:rPr>
              <w:rFonts w:asciiTheme="minorHAnsi" w:eastAsiaTheme="minorEastAsia" w:hAnsiTheme="minorHAnsi"/>
              <w:noProof/>
              <w:spacing w:val="0"/>
              <w:lang w:eastAsia="en-GB"/>
            </w:rPr>
          </w:pPr>
          <w:hyperlink w:anchor="_Toc423098162" w:history="1">
            <w:r w:rsidR="00723188" w:rsidRPr="00C83C03">
              <w:rPr>
                <w:rStyle w:val="Hyperlink"/>
                <w:noProof/>
              </w:rPr>
              <w:t>1</w:t>
            </w:r>
            <w:r w:rsidR="00723188">
              <w:rPr>
                <w:rFonts w:asciiTheme="minorHAnsi" w:eastAsiaTheme="minorEastAsia" w:hAnsiTheme="minorHAnsi"/>
                <w:noProof/>
                <w:spacing w:val="0"/>
                <w:lang w:eastAsia="en-GB"/>
              </w:rPr>
              <w:tab/>
            </w:r>
            <w:r w:rsidR="00723188" w:rsidRPr="00C83C03">
              <w:rPr>
                <w:rStyle w:val="Hyperlink"/>
                <w:noProof/>
              </w:rPr>
              <w:t>Introduction</w:t>
            </w:r>
            <w:r w:rsidR="00723188">
              <w:rPr>
                <w:noProof/>
                <w:webHidden/>
              </w:rPr>
              <w:tab/>
            </w:r>
            <w:r w:rsidR="00723188">
              <w:rPr>
                <w:noProof/>
                <w:webHidden/>
              </w:rPr>
              <w:fldChar w:fldCharType="begin"/>
            </w:r>
            <w:r w:rsidR="00723188">
              <w:rPr>
                <w:noProof/>
                <w:webHidden/>
              </w:rPr>
              <w:instrText xml:space="preserve"> PAGEREF _Toc423098162 \h </w:instrText>
            </w:r>
            <w:r w:rsidR="00723188">
              <w:rPr>
                <w:noProof/>
                <w:webHidden/>
              </w:rPr>
            </w:r>
            <w:r w:rsidR="00723188">
              <w:rPr>
                <w:noProof/>
                <w:webHidden/>
              </w:rPr>
              <w:fldChar w:fldCharType="separate"/>
            </w:r>
            <w:r w:rsidR="00723188">
              <w:rPr>
                <w:noProof/>
                <w:webHidden/>
              </w:rPr>
              <w:t>6</w:t>
            </w:r>
            <w:r w:rsidR="00723188">
              <w:rPr>
                <w:noProof/>
                <w:webHidden/>
              </w:rPr>
              <w:fldChar w:fldCharType="end"/>
            </w:r>
          </w:hyperlink>
        </w:p>
        <w:p w14:paraId="74F96F47" w14:textId="77777777" w:rsidR="00723188" w:rsidRDefault="00F1062C">
          <w:pPr>
            <w:pStyle w:val="TOC1"/>
            <w:tabs>
              <w:tab w:val="left" w:pos="400"/>
              <w:tab w:val="right" w:leader="dot" w:pos="9016"/>
            </w:tabs>
            <w:rPr>
              <w:rFonts w:asciiTheme="minorHAnsi" w:eastAsiaTheme="minorEastAsia" w:hAnsiTheme="minorHAnsi"/>
              <w:noProof/>
              <w:spacing w:val="0"/>
              <w:lang w:eastAsia="en-GB"/>
            </w:rPr>
          </w:pPr>
          <w:hyperlink w:anchor="_Toc423098163" w:history="1">
            <w:r w:rsidR="00723188" w:rsidRPr="00C83C03">
              <w:rPr>
                <w:rStyle w:val="Hyperlink"/>
                <w:noProof/>
              </w:rPr>
              <w:t>2</w:t>
            </w:r>
            <w:r w:rsidR="00723188">
              <w:rPr>
                <w:rFonts w:asciiTheme="minorHAnsi" w:eastAsiaTheme="minorEastAsia" w:hAnsiTheme="minorHAnsi"/>
                <w:noProof/>
                <w:spacing w:val="0"/>
                <w:lang w:eastAsia="en-GB"/>
              </w:rPr>
              <w:tab/>
            </w:r>
            <w:r w:rsidR="00723188" w:rsidRPr="00C83C03">
              <w:rPr>
                <w:rStyle w:val="Hyperlink"/>
                <w:noProof/>
              </w:rPr>
              <w:t>Communications Strategy</w:t>
            </w:r>
            <w:r w:rsidR="00723188">
              <w:rPr>
                <w:noProof/>
                <w:webHidden/>
              </w:rPr>
              <w:tab/>
            </w:r>
            <w:r w:rsidR="00723188">
              <w:rPr>
                <w:noProof/>
                <w:webHidden/>
              </w:rPr>
              <w:fldChar w:fldCharType="begin"/>
            </w:r>
            <w:r w:rsidR="00723188">
              <w:rPr>
                <w:noProof/>
                <w:webHidden/>
              </w:rPr>
              <w:instrText xml:space="preserve"> PAGEREF _Toc423098163 \h </w:instrText>
            </w:r>
            <w:r w:rsidR="00723188">
              <w:rPr>
                <w:noProof/>
                <w:webHidden/>
              </w:rPr>
            </w:r>
            <w:r w:rsidR="00723188">
              <w:rPr>
                <w:noProof/>
                <w:webHidden/>
              </w:rPr>
              <w:fldChar w:fldCharType="separate"/>
            </w:r>
            <w:r w:rsidR="00723188">
              <w:rPr>
                <w:noProof/>
                <w:webHidden/>
              </w:rPr>
              <w:t>8</w:t>
            </w:r>
            <w:r w:rsidR="00723188">
              <w:rPr>
                <w:noProof/>
                <w:webHidden/>
              </w:rPr>
              <w:fldChar w:fldCharType="end"/>
            </w:r>
          </w:hyperlink>
        </w:p>
        <w:p w14:paraId="202EEAA2" w14:textId="77777777" w:rsidR="00723188" w:rsidRDefault="00F1062C">
          <w:pPr>
            <w:pStyle w:val="TOC2"/>
            <w:tabs>
              <w:tab w:val="left" w:pos="880"/>
              <w:tab w:val="right" w:leader="dot" w:pos="9016"/>
            </w:tabs>
            <w:rPr>
              <w:rFonts w:asciiTheme="minorHAnsi" w:eastAsiaTheme="minorEastAsia" w:hAnsiTheme="minorHAnsi"/>
              <w:noProof/>
              <w:spacing w:val="0"/>
              <w:lang w:eastAsia="en-GB"/>
            </w:rPr>
          </w:pPr>
          <w:hyperlink w:anchor="_Toc423098164" w:history="1">
            <w:r w:rsidR="00723188" w:rsidRPr="00C83C03">
              <w:rPr>
                <w:rStyle w:val="Hyperlink"/>
                <w:noProof/>
              </w:rPr>
              <w:t>2.1</w:t>
            </w:r>
            <w:r w:rsidR="00723188">
              <w:rPr>
                <w:rFonts w:asciiTheme="minorHAnsi" w:eastAsiaTheme="minorEastAsia" w:hAnsiTheme="minorHAnsi"/>
                <w:noProof/>
                <w:spacing w:val="0"/>
                <w:lang w:eastAsia="en-GB"/>
              </w:rPr>
              <w:tab/>
            </w:r>
            <w:r w:rsidR="00723188" w:rsidRPr="00C83C03">
              <w:rPr>
                <w:rStyle w:val="Hyperlink"/>
                <w:noProof/>
              </w:rPr>
              <w:t>Corporate image</w:t>
            </w:r>
            <w:r w:rsidR="00723188">
              <w:rPr>
                <w:noProof/>
                <w:webHidden/>
              </w:rPr>
              <w:tab/>
            </w:r>
            <w:r w:rsidR="00723188">
              <w:rPr>
                <w:noProof/>
                <w:webHidden/>
              </w:rPr>
              <w:fldChar w:fldCharType="begin"/>
            </w:r>
            <w:r w:rsidR="00723188">
              <w:rPr>
                <w:noProof/>
                <w:webHidden/>
              </w:rPr>
              <w:instrText xml:space="preserve"> PAGEREF _Toc423098164 \h </w:instrText>
            </w:r>
            <w:r w:rsidR="00723188">
              <w:rPr>
                <w:noProof/>
                <w:webHidden/>
              </w:rPr>
            </w:r>
            <w:r w:rsidR="00723188">
              <w:rPr>
                <w:noProof/>
                <w:webHidden/>
              </w:rPr>
              <w:fldChar w:fldCharType="separate"/>
            </w:r>
            <w:r w:rsidR="00723188">
              <w:rPr>
                <w:noProof/>
                <w:webHidden/>
              </w:rPr>
              <w:t>8</w:t>
            </w:r>
            <w:r w:rsidR="00723188">
              <w:rPr>
                <w:noProof/>
                <w:webHidden/>
              </w:rPr>
              <w:fldChar w:fldCharType="end"/>
            </w:r>
          </w:hyperlink>
        </w:p>
        <w:p w14:paraId="42EC1BCC" w14:textId="77777777" w:rsidR="00723188" w:rsidRDefault="00F1062C">
          <w:pPr>
            <w:pStyle w:val="TOC2"/>
            <w:tabs>
              <w:tab w:val="left" w:pos="880"/>
              <w:tab w:val="right" w:leader="dot" w:pos="9016"/>
            </w:tabs>
            <w:rPr>
              <w:rFonts w:asciiTheme="minorHAnsi" w:eastAsiaTheme="minorEastAsia" w:hAnsiTheme="minorHAnsi"/>
              <w:noProof/>
              <w:spacing w:val="0"/>
              <w:lang w:eastAsia="en-GB"/>
            </w:rPr>
          </w:pPr>
          <w:hyperlink w:anchor="_Toc423098165" w:history="1">
            <w:r w:rsidR="00723188" w:rsidRPr="00C83C03">
              <w:rPr>
                <w:rStyle w:val="Hyperlink"/>
                <w:noProof/>
              </w:rPr>
              <w:t>2.2</w:t>
            </w:r>
            <w:r w:rsidR="00723188">
              <w:rPr>
                <w:rFonts w:asciiTheme="minorHAnsi" w:eastAsiaTheme="minorEastAsia" w:hAnsiTheme="minorHAnsi"/>
                <w:noProof/>
                <w:spacing w:val="0"/>
                <w:lang w:eastAsia="en-GB"/>
              </w:rPr>
              <w:tab/>
            </w:r>
            <w:r w:rsidR="00723188" w:rsidRPr="00C83C03">
              <w:rPr>
                <w:rStyle w:val="Hyperlink"/>
                <w:noProof/>
              </w:rPr>
              <w:t>Internal and external communications activities</w:t>
            </w:r>
            <w:r w:rsidR="00723188">
              <w:rPr>
                <w:noProof/>
                <w:webHidden/>
              </w:rPr>
              <w:tab/>
            </w:r>
            <w:r w:rsidR="00723188">
              <w:rPr>
                <w:noProof/>
                <w:webHidden/>
              </w:rPr>
              <w:fldChar w:fldCharType="begin"/>
            </w:r>
            <w:r w:rsidR="00723188">
              <w:rPr>
                <w:noProof/>
                <w:webHidden/>
              </w:rPr>
              <w:instrText xml:space="preserve"> PAGEREF _Toc423098165 \h </w:instrText>
            </w:r>
            <w:r w:rsidR="00723188">
              <w:rPr>
                <w:noProof/>
                <w:webHidden/>
              </w:rPr>
            </w:r>
            <w:r w:rsidR="00723188">
              <w:rPr>
                <w:noProof/>
                <w:webHidden/>
              </w:rPr>
              <w:fldChar w:fldCharType="separate"/>
            </w:r>
            <w:r w:rsidR="00723188">
              <w:rPr>
                <w:noProof/>
                <w:webHidden/>
              </w:rPr>
              <w:t>9</w:t>
            </w:r>
            <w:r w:rsidR="00723188">
              <w:rPr>
                <w:noProof/>
                <w:webHidden/>
              </w:rPr>
              <w:fldChar w:fldCharType="end"/>
            </w:r>
          </w:hyperlink>
        </w:p>
        <w:p w14:paraId="76F33DDE"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66" w:history="1">
            <w:r w:rsidR="00723188" w:rsidRPr="00C83C03">
              <w:rPr>
                <w:rStyle w:val="Hyperlink"/>
                <w:noProof/>
              </w:rPr>
              <w:t>2.2.1</w:t>
            </w:r>
            <w:r w:rsidR="00723188">
              <w:rPr>
                <w:rFonts w:asciiTheme="minorHAnsi" w:eastAsiaTheme="minorEastAsia" w:hAnsiTheme="minorHAnsi"/>
                <w:noProof/>
                <w:spacing w:val="0"/>
                <w:lang w:eastAsia="en-GB"/>
              </w:rPr>
              <w:tab/>
            </w:r>
            <w:r w:rsidR="00723188" w:rsidRPr="00C83C03">
              <w:rPr>
                <w:rStyle w:val="Hyperlink"/>
                <w:noProof/>
              </w:rPr>
              <w:t>Website</w:t>
            </w:r>
            <w:r w:rsidR="00723188">
              <w:rPr>
                <w:noProof/>
                <w:webHidden/>
              </w:rPr>
              <w:tab/>
            </w:r>
            <w:r w:rsidR="00723188">
              <w:rPr>
                <w:noProof/>
                <w:webHidden/>
              </w:rPr>
              <w:fldChar w:fldCharType="begin"/>
            </w:r>
            <w:r w:rsidR="00723188">
              <w:rPr>
                <w:noProof/>
                <w:webHidden/>
              </w:rPr>
              <w:instrText xml:space="preserve"> PAGEREF _Toc423098166 \h </w:instrText>
            </w:r>
            <w:r w:rsidR="00723188">
              <w:rPr>
                <w:noProof/>
                <w:webHidden/>
              </w:rPr>
            </w:r>
            <w:r w:rsidR="00723188">
              <w:rPr>
                <w:noProof/>
                <w:webHidden/>
              </w:rPr>
              <w:fldChar w:fldCharType="separate"/>
            </w:r>
            <w:r w:rsidR="00723188">
              <w:rPr>
                <w:noProof/>
                <w:webHidden/>
              </w:rPr>
              <w:t>9</w:t>
            </w:r>
            <w:r w:rsidR="00723188">
              <w:rPr>
                <w:noProof/>
                <w:webHidden/>
              </w:rPr>
              <w:fldChar w:fldCharType="end"/>
            </w:r>
          </w:hyperlink>
        </w:p>
        <w:p w14:paraId="6C9968E7"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67" w:history="1">
            <w:r w:rsidR="00723188" w:rsidRPr="00C83C03">
              <w:rPr>
                <w:rStyle w:val="Hyperlink"/>
                <w:noProof/>
              </w:rPr>
              <w:t>2.2.2</w:t>
            </w:r>
            <w:r w:rsidR="00723188">
              <w:rPr>
                <w:rFonts w:asciiTheme="minorHAnsi" w:eastAsiaTheme="minorEastAsia" w:hAnsiTheme="minorHAnsi"/>
                <w:noProof/>
                <w:spacing w:val="0"/>
                <w:lang w:eastAsia="en-GB"/>
              </w:rPr>
              <w:tab/>
            </w:r>
            <w:r w:rsidR="00723188" w:rsidRPr="00C83C03">
              <w:rPr>
                <w:rStyle w:val="Hyperlink"/>
                <w:noProof/>
              </w:rPr>
              <w:t>EGI publications</w:t>
            </w:r>
            <w:r w:rsidR="00723188">
              <w:rPr>
                <w:noProof/>
                <w:webHidden/>
              </w:rPr>
              <w:tab/>
            </w:r>
            <w:r w:rsidR="00723188">
              <w:rPr>
                <w:noProof/>
                <w:webHidden/>
              </w:rPr>
              <w:fldChar w:fldCharType="begin"/>
            </w:r>
            <w:r w:rsidR="00723188">
              <w:rPr>
                <w:noProof/>
                <w:webHidden/>
              </w:rPr>
              <w:instrText xml:space="preserve"> PAGEREF _Toc423098167 \h </w:instrText>
            </w:r>
            <w:r w:rsidR="00723188">
              <w:rPr>
                <w:noProof/>
                <w:webHidden/>
              </w:rPr>
            </w:r>
            <w:r w:rsidR="00723188">
              <w:rPr>
                <w:noProof/>
                <w:webHidden/>
              </w:rPr>
              <w:fldChar w:fldCharType="separate"/>
            </w:r>
            <w:r w:rsidR="00723188">
              <w:rPr>
                <w:noProof/>
                <w:webHidden/>
              </w:rPr>
              <w:t>10</w:t>
            </w:r>
            <w:r w:rsidR="00723188">
              <w:rPr>
                <w:noProof/>
                <w:webHidden/>
              </w:rPr>
              <w:fldChar w:fldCharType="end"/>
            </w:r>
          </w:hyperlink>
        </w:p>
        <w:p w14:paraId="545A5E7A"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68" w:history="1">
            <w:r w:rsidR="00723188" w:rsidRPr="00C83C03">
              <w:rPr>
                <w:rStyle w:val="Hyperlink"/>
                <w:noProof/>
              </w:rPr>
              <w:t>2.2.3</w:t>
            </w:r>
            <w:r w:rsidR="00723188">
              <w:rPr>
                <w:rFonts w:asciiTheme="minorHAnsi" w:eastAsiaTheme="minorEastAsia" w:hAnsiTheme="minorHAnsi"/>
                <w:noProof/>
                <w:spacing w:val="0"/>
                <w:lang w:eastAsia="en-GB"/>
              </w:rPr>
              <w:tab/>
            </w:r>
            <w:r w:rsidR="00723188" w:rsidRPr="00C83C03">
              <w:rPr>
                <w:rStyle w:val="Hyperlink"/>
                <w:noProof/>
              </w:rPr>
              <w:t>External publications</w:t>
            </w:r>
            <w:r w:rsidR="00723188">
              <w:rPr>
                <w:noProof/>
                <w:webHidden/>
              </w:rPr>
              <w:tab/>
            </w:r>
            <w:r w:rsidR="00723188">
              <w:rPr>
                <w:noProof/>
                <w:webHidden/>
              </w:rPr>
              <w:fldChar w:fldCharType="begin"/>
            </w:r>
            <w:r w:rsidR="00723188">
              <w:rPr>
                <w:noProof/>
                <w:webHidden/>
              </w:rPr>
              <w:instrText xml:space="preserve"> PAGEREF _Toc423098168 \h </w:instrText>
            </w:r>
            <w:r w:rsidR="00723188">
              <w:rPr>
                <w:noProof/>
                <w:webHidden/>
              </w:rPr>
            </w:r>
            <w:r w:rsidR="00723188">
              <w:rPr>
                <w:noProof/>
                <w:webHidden/>
              </w:rPr>
              <w:fldChar w:fldCharType="separate"/>
            </w:r>
            <w:r w:rsidR="00723188">
              <w:rPr>
                <w:noProof/>
                <w:webHidden/>
              </w:rPr>
              <w:t>11</w:t>
            </w:r>
            <w:r w:rsidR="00723188">
              <w:rPr>
                <w:noProof/>
                <w:webHidden/>
              </w:rPr>
              <w:fldChar w:fldCharType="end"/>
            </w:r>
          </w:hyperlink>
        </w:p>
        <w:p w14:paraId="29E75234" w14:textId="77777777" w:rsidR="00723188" w:rsidRDefault="00F1062C">
          <w:pPr>
            <w:pStyle w:val="TOC2"/>
            <w:tabs>
              <w:tab w:val="left" w:pos="880"/>
              <w:tab w:val="right" w:leader="dot" w:pos="9016"/>
            </w:tabs>
            <w:rPr>
              <w:rFonts w:asciiTheme="minorHAnsi" w:eastAsiaTheme="minorEastAsia" w:hAnsiTheme="minorHAnsi"/>
              <w:noProof/>
              <w:spacing w:val="0"/>
              <w:lang w:eastAsia="en-GB"/>
            </w:rPr>
          </w:pPr>
          <w:hyperlink w:anchor="_Toc423098169" w:history="1">
            <w:r w:rsidR="00723188" w:rsidRPr="00C83C03">
              <w:rPr>
                <w:rStyle w:val="Hyperlink"/>
                <w:noProof/>
              </w:rPr>
              <w:t>2.3</w:t>
            </w:r>
            <w:r w:rsidR="00723188">
              <w:rPr>
                <w:rFonts w:asciiTheme="minorHAnsi" w:eastAsiaTheme="minorEastAsia" w:hAnsiTheme="minorHAnsi"/>
                <w:noProof/>
                <w:spacing w:val="0"/>
                <w:lang w:eastAsia="en-GB"/>
              </w:rPr>
              <w:tab/>
            </w:r>
            <w:r w:rsidR="00723188" w:rsidRPr="00C83C03">
              <w:rPr>
                <w:rStyle w:val="Hyperlink"/>
                <w:noProof/>
              </w:rPr>
              <w:t>Events</w:t>
            </w:r>
            <w:r w:rsidR="00723188">
              <w:rPr>
                <w:noProof/>
                <w:webHidden/>
              </w:rPr>
              <w:tab/>
            </w:r>
            <w:r w:rsidR="00723188">
              <w:rPr>
                <w:noProof/>
                <w:webHidden/>
              </w:rPr>
              <w:fldChar w:fldCharType="begin"/>
            </w:r>
            <w:r w:rsidR="00723188">
              <w:rPr>
                <w:noProof/>
                <w:webHidden/>
              </w:rPr>
              <w:instrText xml:space="preserve"> PAGEREF _Toc423098169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2A494D3D"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70" w:history="1">
            <w:r w:rsidR="00723188" w:rsidRPr="00C83C03">
              <w:rPr>
                <w:rStyle w:val="Hyperlink"/>
                <w:noProof/>
              </w:rPr>
              <w:t>2.3.1</w:t>
            </w:r>
            <w:r w:rsidR="00723188">
              <w:rPr>
                <w:rFonts w:asciiTheme="minorHAnsi" w:eastAsiaTheme="minorEastAsia" w:hAnsiTheme="minorHAnsi"/>
                <w:noProof/>
                <w:spacing w:val="0"/>
                <w:lang w:eastAsia="en-GB"/>
              </w:rPr>
              <w:tab/>
            </w:r>
            <w:r w:rsidR="00723188" w:rsidRPr="00C83C03">
              <w:rPr>
                <w:rStyle w:val="Hyperlink"/>
                <w:noProof/>
              </w:rPr>
              <w:t>EGI-Engage events</w:t>
            </w:r>
            <w:r w:rsidR="00723188">
              <w:rPr>
                <w:noProof/>
                <w:webHidden/>
              </w:rPr>
              <w:tab/>
            </w:r>
            <w:r w:rsidR="00723188">
              <w:rPr>
                <w:noProof/>
                <w:webHidden/>
              </w:rPr>
              <w:fldChar w:fldCharType="begin"/>
            </w:r>
            <w:r w:rsidR="00723188">
              <w:rPr>
                <w:noProof/>
                <w:webHidden/>
              </w:rPr>
              <w:instrText xml:space="preserve"> PAGEREF _Toc423098170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5924E76A"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71" w:history="1">
            <w:r w:rsidR="00723188" w:rsidRPr="00C83C03">
              <w:rPr>
                <w:rStyle w:val="Hyperlink"/>
                <w:noProof/>
              </w:rPr>
              <w:t>2.3.2</w:t>
            </w:r>
            <w:r w:rsidR="00723188">
              <w:rPr>
                <w:rFonts w:asciiTheme="minorHAnsi" w:eastAsiaTheme="minorEastAsia" w:hAnsiTheme="minorHAnsi"/>
                <w:noProof/>
                <w:spacing w:val="0"/>
                <w:lang w:eastAsia="en-GB"/>
              </w:rPr>
              <w:tab/>
            </w:r>
            <w:r w:rsidR="00723188" w:rsidRPr="00C83C03">
              <w:rPr>
                <w:rStyle w:val="Hyperlink"/>
                <w:noProof/>
              </w:rPr>
              <w:t>External participation in events</w:t>
            </w:r>
            <w:r w:rsidR="00723188">
              <w:rPr>
                <w:noProof/>
                <w:webHidden/>
              </w:rPr>
              <w:tab/>
            </w:r>
            <w:r w:rsidR="00723188">
              <w:rPr>
                <w:noProof/>
                <w:webHidden/>
              </w:rPr>
              <w:fldChar w:fldCharType="begin"/>
            </w:r>
            <w:r w:rsidR="00723188">
              <w:rPr>
                <w:noProof/>
                <w:webHidden/>
              </w:rPr>
              <w:instrText xml:space="preserve"> PAGEREF _Toc423098171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77CEA792" w14:textId="77777777" w:rsidR="00723188" w:rsidRDefault="00F1062C">
          <w:pPr>
            <w:pStyle w:val="TOC1"/>
            <w:tabs>
              <w:tab w:val="left" w:pos="400"/>
              <w:tab w:val="right" w:leader="dot" w:pos="9016"/>
            </w:tabs>
            <w:rPr>
              <w:rFonts w:asciiTheme="minorHAnsi" w:eastAsiaTheme="minorEastAsia" w:hAnsiTheme="minorHAnsi"/>
              <w:noProof/>
              <w:spacing w:val="0"/>
              <w:lang w:eastAsia="en-GB"/>
            </w:rPr>
          </w:pPr>
          <w:hyperlink w:anchor="_Toc423098172" w:history="1">
            <w:r w:rsidR="00723188" w:rsidRPr="00C83C03">
              <w:rPr>
                <w:rStyle w:val="Hyperlink"/>
                <w:noProof/>
              </w:rPr>
              <w:t>3</w:t>
            </w:r>
            <w:r w:rsidR="00723188">
              <w:rPr>
                <w:rFonts w:asciiTheme="minorHAnsi" w:eastAsiaTheme="minorEastAsia" w:hAnsiTheme="minorHAnsi"/>
                <w:noProof/>
                <w:spacing w:val="0"/>
                <w:lang w:eastAsia="en-GB"/>
              </w:rPr>
              <w:tab/>
            </w:r>
            <w:r w:rsidR="00723188" w:rsidRPr="00C83C03">
              <w:rPr>
                <w:rStyle w:val="Hyperlink"/>
                <w:noProof/>
              </w:rPr>
              <w:t>Dissemination Strategy</w:t>
            </w:r>
            <w:r w:rsidR="00723188">
              <w:rPr>
                <w:noProof/>
                <w:webHidden/>
              </w:rPr>
              <w:tab/>
            </w:r>
            <w:r w:rsidR="00723188">
              <w:rPr>
                <w:noProof/>
                <w:webHidden/>
              </w:rPr>
              <w:fldChar w:fldCharType="begin"/>
            </w:r>
            <w:r w:rsidR="00723188">
              <w:rPr>
                <w:noProof/>
                <w:webHidden/>
              </w:rPr>
              <w:instrText xml:space="preserve"> PAGEREF _Toc423098172 \h </w:instrText>
            </w:r>
            <w:r w:rsidR="00723188">
              <w:rPr>
                <w:noProof/>
                <w:webHidden/>
              </w:rPr>
            </w:r>
            <w:r w:rsidR="00723188">
              <w:rPr>
                <w:noProof/>
                <w:webHidden/>
              </w:rPr>
              <w:fldChar w:fldCharType="separate"/>
            </w:r>
            <w:r w:rsidR="00723188">
              <w:rPr>
                <w:noProof/>
                <w:webHidden/>
              </w:rPr>
              <w:t>14</w:t>
            </w:r>
            <w:r w:rsidR="00723188">
              <w:rPr>
                <w:noProof/>
                <w:webHidden/>
              </w:rPr>
              <w:fldChar w:fldCharType="end"/>
            </w:r>
          </w:hyperlink>
        </w:p>
        <w:p w14:paraId="4DFF729E" w14:textId="77777777" w:rsidR="00723188" w:rsidRDefault="00F1062C">
          <w:pPr>
            <w:pStyle w:val="TOC2"/>
            <w:tabs>
              <w:tab w:val="left" w:pos="880"/>
              <w:tab w:val="right" w:leader="dot" w:pos="9016"/>
            </w:tabs>
            <w:rPr>
              <w:rFonts w:asciiTheme="minorHAnsi" w:eastAsiaTheme="minorEastAsia" w:hAnsiTheme="minorHAnsi"/>
              <w:noProof/>
              <w:spacing w:val="0"/>
              <w:lang w:eastAsia="en-GB"/>
            </w:rPr>
          </w:pPr>
          <w:hyperlink w:anchor="_Toc423098173" w:history="1">
            <w:r w:rsidR="00723188" w:rsidRPr="00C83C03">
              <w:rPr>
                <w:rStyle w:val="Hyperlink"/>
                <w:noProof/>
              </w:rPr>
              <w:t>3.1</w:t>
            </w:r>
            <w:r w:rsidR="00723188">
              <w:rPr>
                <w:rFonts w:asciiTheme="minorHAnsi" w:eastAsiaTheme="minorEastAsia" w:hAnsiTheme="minorHAnsi"/>
                <w:noProof/>
                <w:spacing w:val="0"/>
                <w:lang w:eastAsia="en-GB"/>
              </w:rPr>
              <w:tab/>
            </w:r>
            <w:r w:rsidR="00723188" w:rsidRPr="00C83C03">
              <w:rPr>
                <w:rStyle w:val="Hyperlink"/>
                <w:noProof/>
              </w:rPr>
              <w:t>Overview of targets matched to result type</w:t>
            </w:r>
            <w:r w:rsidR="00723188">
              <w:rPr>
                <w:noProof/>
                <w:webHidden/>
              </w:rPr>
              <w:tab/>
            </w:r>
            <w:r w:rsidR="00723188">
              <w:rPr>
                <w:noProof/>
                <w:webHidden/>
              </w:rPr>
              <w:fldChar w:fldCharType="begin"/>
            </w:r>
            <w:r w:rsidR="00723188">
              <w:rPr>
                <w:noProof/>
                <w:webHidden/>
              </w:rPr>
              <w:instrText xml:space="preserve"> PAGEREF _Toc423098173 \h </w:instrText>
            </w:r>
            <w:r w:rsidR="00723188">
              <w:rPr>
                <w:noProof/>
                <w:webHidden/>
              </w:rPr>
            </w:r>
            <w:r w:rsidR="00723188">
              <w:rPr>
                <w:noProof/>
                <w:webHidden/>
              </w:rPr>
              <w:fldChar w:fldCharType="separate"/>
            </w:r>
            <w:r w:rsidR="00723188">
              <w:rPr>
                <w:noProof/>
                <w:webHidden/>
              </w:rPr>
              <w:t>14</w:t>
            </w:r>
            <w:r w:rsidR="00723188">
              <w:rPr>
                <w:noProof/>
                <w:webHidden/>
              </w:rPr>
              <w:fldChar w:fldCharType="end"/>
            </w:r>
          </w:hyperlink>
        </w:p>
        <w:p w14:paraId="5BDCE480" w14:textId="77777777" w:rsidR="00723188" w:rsidRDefault="00F1062C">
          <w:pPr>
            <w:pStyle w:val="TOC2"/>
            <w:tabs>
              <w:tab w:val="left" w:pos="880"/>
              <w:tab w:val="right" w:leader="dot" w:pos="9016"/>
            </w:tabs>
            <w:rPr>
              <w:rFonts w:asciiTheme="minorHAnsi" w:eastAsiaTheme="minorEastAsia" w:hAnsiTheme="minorHAnsi"/>
              <w:noProof/>
              <w:spacing w:val="0"/>
              <w:lang w:eastAsia="en-GB"/>
            </w:rPr>
          </w:pPr>
          <w:hyperlink w:anchor="_Toc423098174" w:history="1">
            <w:r w:rsidR="00723188" w:rsidRPr="00C83C03">
              <w:rPr>
                <w:rStyle w:val="Hyperlink"/>
                <w:noProof/>
              </w:rPr>
              <w:t>3.2</w:t>
            </w:r>
            <w:r w:rsidR="00723188">
              <w:rPr>
                <w:rFonts w:asciiTheme="minorHAnsi" w:eastAsiaTheme="minorEastAsia" w:hAnsiTheme="minorHAnsi"/>
                <w:noProof/>
                <w:spacing w:val="0"/>
                <w:lang w:eastAsia="en-GB"/>
              </w:rPr>
              <w:tab/>
            </w:r>
            <w:r w:rsidR="00723188" w:rsidRPr="00C83C03">
              <w:rPr>
                <w:rStyle w:val="Hyperlink"/>
                <w:noProof/>
              </w:rPr>
              <w:t>Dissemination strategy per type of result</w:t>
            </w:r>
            <w:r w:rsidR="00723188">
              <w:rPr>
                <w:noProof/>
                <w:webHidden/>
              </w:rPr>
              <w:tab/>
            </w:r>
            <w:r w:rsidR="00723188">
              <w:rPr>
                <w:noProof/>
                <w:webHidden/>
              </w:rPr>
              <w:fldChar w:fldCharType="begin"/>
            </w:r>
            <w:r w:rsidR="00723188">
              <w:rPr>
                <w:noProof/>
                <w:webHidden/>
              </w:rPr>
              <w:instrText xml:space="preserve"> PAGEREF _Toc423098174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4436D8D1"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75" w:history="1">
            <w:r w:rsidR="00723188" w:rsidRPr="00C83C03">
              <w:rPr>
                <w:rStyle w:val="Hyperlink"/>
                <w:noProof/>
              </w:rPr>
              <w:t>3.2.1</w:t>
            </w:r>
            <w:r w:rsidR="00723188">
              <w:rPr>
                <w:rFonts w:asciiTheme="minorHAnsi" w:eastAsiaTheme="minorEastAsia" w:hAnsiTheme="minorHAnsi"/>
                <w:noProof/>
                <w:spacing w:val="0"/>
                <w:lang w:eastAsia="en-GB"/>
              </w:rPr>
              <w:tab/>
            </w:r>
            <w:r w:rsidR="00723188" w:rsidRPr="00C83C03">
              <w:rPr>
                <w:rStyle w:val="Hyperlink"/>
                <w:noProof/>
              </w:rPr>
              <w:t>Technical input to standards</w:t>
            </w:r>
            <w:r w:rsidR="00723188">
              <w:rPr>
                <w:noProof/>
                <w:webHidden/>
              </w:rPr>
              <w:tab/>
            </w:r>
            <w:r w:rsidR="00723188">
              <w:rPr>
                <w:noProof/>
                <w:webHidden/>
              </w:rPr>
              <w:fldChar w:fldCharType="begin"/>
            </w:r>
            <w:r w:rsidR="00723188">
              <w:rPr>
                <w:noProof/>
                <w:webHidden/>
              </w:rPr>
              <w:instrText xml:space="preserve"> PAGEREF _Toc423098175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0728AD5C"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76" w:history="1">
            <w:r w:rsidR="00723188" w:rsidRPr="00C83C03">
              <w:rPr>
                <w:rStyle w:val="Hyperlink"/>
                <w:noProof/>
              </w:rPr>
              <w:t>3.2.2</w:t>
            </w:r>
            <w:r w:rsidR="00723188">
              <w:rPr>
                <w:rFonts w:asciiTheme="minorHAnsi" w:eastAsiaTheme="minorEastAsia" w:hAnsiTheme="minorHAnsi"/>
                <w:noProof/>
                <w:spacing w:val="0"/>
                <w:lang w:eastAsia="en-GB"/>
              </w:rPr>
              <w:tab/>
            </w:r>
            <w:r w:rsidR="00723188" w:rsidRPr="00C83C03">
              <w:rPr>
                <w:rStyle w:val="Hyperlink"/>
                <w:noProof/>
              </w:rPr>
              <w:t>Policy &amp; procedure development</w:t>
            </w:r>
            <w:r w:rsidR="00723188">
              <w:rPr>
                <w:noProof/>
                <w:webHidden/>
              </w:rPr>
              <w:tab/>
            </w:r>
            <w:r w:rsidR="00723188">
              <w:rPr>
                <w:noProof/>
                <w:webHidden/>
              </w:rPr>
              <w:fldChar w:fldCharType="begin"/>
            </w:r>
            <w:r w:rsidR="00723188">
              <w:rPr>
                <w:noProof/>
                <w:webHidden/>
              </w:rPr>
              <w:instrText xml:space="preserve"> PAGEREF _Toc423098176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3E8F5752"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77" w:history="1">
            <w:r w:rsidR="00723188" w:rsidRPr="00C83C03">
              <w:rPr>
                <w:rStyle w:val="Hyperlink"/>
                <w:noProof/>
              </w:rPr>
              <w:t>3.2.3</w:t>
            </w:r>
            <w:r w:rsidR="00723188">
              <w:rPr>
                <w:rFonts w:asciiTheme="minorHAnsi" w:eastAsiaTheme="minorEastAsia" w:hAnsiTheme="minorHAnsi"/>
                <w:noProof/>
                <w:spacing w:val="0"/>
                <w:lang w:eastAsia="en-GB"/>
              </w:rPr>
              <w:tab/>
            </w:r>
            <w:r w:rsidR="00723188" w:rsidRPr="00C83C03">
              <w:rPr>
                <w:rStyle w:val="Hyperlink"/>
                <w:noProof/>
              </w:rPr>
              <w:t>Software &amp; service innovation</w:t>
            </w:r>
            <w:r w:rsidR="00723188">
              <w:rPr>
                <w:noProof/>
                <w:webHidden/>
              </w:rPr>
              <w:tab/>
            </w:r>
            <w:r w:rsidR="00723188">
              <w:rPr>
                <w:noProof/>
                <w:webHidden/>
              </w:rPr>
              <w:fldChar w:fldCharType="begin"/>
            </w:r>
            <w:r w:rsidR="00723188">
              <w:rPr>
                <w:noProof/>
                <w:webHidden/>
              </w:rPr>
              <w:instrText xml:space="preserve"> PAGEREF _Toc423098177 \h </w:instrText>
            </w:r>
            <w:r w:rsidR="00723188">
              <w:rPr>
                <w:noProof/>
                <w:webHidden/>
              </w:rPr>
            </w:r>
            <w:r w:rsidR="00723188">
              <w:rPr>
                <w:noProof/>
                <w:webHidden/>
              </w:rPr>
              <w:fldChar w:fldCharType="separate"/>
            </w:r>
            <w:r w:rsidR="00723188">
              <w:rPr>
                <w:noProof/>
                <w:webHidden/>
              </w:rPr>
              <w:t>16</w:t>
            </w:r>
            <w:r w:rsidR="00723188">
              <w:rPr>
                <w:noProof/>
                <w:webHidden/>
              </w:rPr>
              <w:fldChar w:fldCharType="end"/>
            </w:r>
          </w:hyperlink>
        </w:p>
        <w:p w14:paraId="1C15C7C6"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78" w:history="1">
            <w:r w:rsidR="00723188" w:rsidRPr="00C83C03">
              <w:rPr>
                <w:rStyle w:val="Hyperlink"/>
                <w:noProof/>
              </w:rPr>
              <w:t>3.2.4</w:t>
            </w:r>
            <w:r w:rsidR="00723188">
              <w:rPr>
                <w:rFonts w:asciiTheme="minorHAnsi" w:eastAsiaTheme="minorEastAsia" w:hAnsiTheme="minorHAnsi"/>
                <w:noProof/>
                <w:spacing w:val="0"/>
                <w:lang w:eastAsia="en-GB"/>
              </w:rPr>
              <w:tab/>
            </w:r>
            <w:r w:rsidR="00723188" w:rsidRPr="00C83C03">
              <w:rPr>
                <w:rStyle w:val="Hyperlink"/>
                <w:noProof/>
              </w:rPr>
              <w:t>Business model innovation</w:t>
            </w:r>
            <w:r w:rsidR="00723188">
              <w:rPr>
                <w:noProof/>
                <w:webHidden/>
              </w:rPr>
              <w:tab/>
            </w:r>
            <w:r w:rsidR="00723188">
              <w:rPr>
                <w:noProof/>
                <w:webHidden/>
              </w:rPr>
              <w:fldChar w:fldCharType="begin"/>
            </w:r>
            <w:r w:rsidR="00723188">
              <w:rPr>
                <w:noProof/>
                <w:webHidden/>
              </w:rPr>
              <w:instrText xml:space="preserve"> PAGEREF _Toc423098178 \h </w:instrText>
            </w:r>
            <w:r w:rsidR="00723188">
              <w:rPr>
                <w:noProof/>
                <w:webHidden/>
              </w:rPr>
            </w:r>
            <w:r w:rsidR="00723188">
              <w:rPr>
                <w:noProof/>
                <w:webHidden/>
              </w:rPr>
              <w:fldChar w:fldCharType="separate"/>
            </w:r>
            <w:r w:rsidR="00723188">
              <w:rPr>
                <w:noProof/>
                <w:webHidden/>
              </w:rPr>
              <w:t>18</w:t>
            </w:r>
            <w:r w:rsidR="00723188">
              <w:rPr>
                <w:noProof/>
                <w:webHidden/>
              </w:rPr>
              <w:fldChar w:fldCharType="end"/>
            </w:r>
          </w:hyperlink>
        </w:p>
        <w:p w14:paraId="0A9DA863"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79" w:history="1">
            <w:r w:rsidR="00723188" w:rsidRPr="00C83C03">
              <w:rPr>
                <w:rStyle w:val="Hyperlink"/>
                <w:noProof/>
              </w:rPr>
              <w:t>3.2.5</w:t>
            </w:r>
            <w:r w:rsidR="00723188">
              <w:rPr>
                <w:rFonts w:asciiTheme="minorHAnsi" w:eastAsiaTheme="minorEastAsia" w:hAnsiTheme="minorHAnsi"/>
                <w:noProof/>
                <w:spacing w:val="0"/>
                <w:lang w:eastAsia="en-GB"/>
              </w:rPr>
              <w:tab/>
            </w:r>
            <w:r w:rsidR="00723188" w:rsidRPr="00C83C03">
              <w:rPr>
                <w:rStyle w:val="Hyperlink"/>
                <w:noProof/>
              </w:rPr>
              <w:t>Know-how</w:t>
            </w:r>
            <w:r w:rsidR="00723188">
              <w:rPr>
                <w:noProof/>
                <w:webHidden/>
              </w:rPr>
              <w:tab/>
            </w:r>
            <w:r w:rsidR="00723188">
              <w:rPr>
                <w:noProof/>
                <w:webHidden/>
              </w:rPr>
              <w:fldChar w:fldCharType="begin"/>
            </w:r>
            <w:r w:rsidR="00723188">
              <w:rPr>
                <w:noProof/>
                <w:webHidden/>
              </w:rPr>
              <w:instrText xml:space="preserve"> PAGEREF _Toc423098179 \h </w:instrText>
            </w:r>
            <w:r w:rsidR="00723188">
              <w:rPr>
                <w:noProof/>
                <w:webHidden/>
              </w:rPr>
            </w:r>
            <w:r w:rsidR="00723188">
              <w:rPr>
                <w:noProof/>
                <w:webHidden/>
              </w:rPr>
              <w:fldChar w:fldCharType="separate"/>
            </w:r>
            <w:r w:rsidR="00723188">
              <w:rPr>
                <w:noProof/>
                <w:webHidden/>
              </w:rPr>
              <w:t>19</w:t>
            </w:r>
            <w:r w:rsidR="00723188">
              <w:rPr>
                <w:noProof/>
                <w:webHidden/>
              </w:rPr>
              <w:fldChar w:fldCharType="end"/>
            </w:r>
          </w:hyperlink>
        </w:p>
        <w:p w14:paraId="5D518CF2" w14:textId="77777777" w:rsidR="00723188" w:rsidRDefault="00F1062C">
          <w:pPr>
            <w:pStyle w:val="TOC1"/>
            <w:tabs>
              <w:tab w:val="left" w:pos="400"/>
              <w:tab w:val="right" w:leader="dot" w:pos="9016"/>
            </w:tabs>
            <w:rPr>
              <w:rFonts w:asciiTheme="minorHAnsi" w:eastAsiaTheme="minorEastAsia" w:hAnsiTheme="minorHAnsi"/>
              <w:noProof/>
              <w:spacing w:val="0"/>
              <w:lang w:eastAsia="en-GB"/>
            </w:rPr>
          </w:pPr>
          <w:hyperlink w:anchor="_Toc423098180" w:history="1">
            <w:r w:rsidR="00723188" w:rsidRPr="00C83C03">
              <w:rPr>
                <w:rStyle w:val="Hyperlink"/>
                <w:noProof/>
              </w:rPr>
              <w:t>4</w:t>
            </w:r>
            <w:r w:rsidR="00723188">
              <w:rPr>
                <w:rFonts w:asciiTheme="minorHAnsi" w:eastAsiaTheme="minorEastAsia" w:hAnsiTheme="minorHAnsi"/>
                <w:noProof/>
                <w:spacing w:val="0"/>
                <w:lang w:eastAsia="en-GB"/>
              </w:rPr>
              <w:tab/>
            </w:r>
            <w:r w:rsidR="00723188" w:rsidRPr="00C83C03">
              <w:rPr>
                <w:rStyle w:val="Hyperlink"/>
                <w:noProof/>
              </w:rPr>
              <w:t>Engagement strategy</w:t>
            </w:r>
            <w:r w:rsidR="00723188">
              <w:rPr>
                <w:noProof/>
                <w:webHidden/>
              </w:rPr>
              <w:tab/>
            </w:r>
            <w:r w:rsidR="00723188">
              <w:rPr>
                <w:noProof/>
                <w:webHidden/>
              </w:rPr>
              <w:fldChar w:fldCharType="begin"/>
            </w:r>
            <w:r w:rsidR="00723188">
              <w:rPr>
                <w:noProof/>
                <w:webHidden/>
              </w:rPr>
              <w:instrText xml:space="preserve"> PAGEREF _Toc423098180 \h </w:instrText>
            </w:r>
            <w:r w:rsidR="00723188">
              <w:rPr>
                <w:noProof/>
                <w:webHidden/>
              </w:rPr>
            </w:r>
            <w:r w:rsidR="00723188">
              <w:rPr>
                <w:noProof/>
                <w:webHidden/>
              </w:rPr>
              <w:fldChar w:fldCharType="separate"/>
            </w:r>
            <w:r w:rsidR="00723188">
              <w:rPr>
                <w:noProof/>
                <w:webHidden/>
              </w:rPr>
              <w:t>21</w:t>
            </w:r>
            <w:r w:rsidR="00723188">
              <w:rPr>
                <w:noProof/>
                <w:webHidden/>
              </w:rPr>
              <w:fldChar w:fldCharType="end"/>
            </w:r>
          </w:hyperlink>
        </w:p>
        <w:p w14:paraId="1C98F57C" w14:textId="77777777" w:rsidR="00723188" w:rsidRDefault="00F1062C">
          <w:pPr>
            <w:pStyle w:val="TOC2"/>
            <w:tabs>
              <w:tab w:val="left" w:pos="880"/>
              <w:tab w:val="right" w:leader="dot" w:pos="9016"/>
            </w:tabs>
            <w:rPr>
              <w:rFonts w:asciiTheme="minorHAnsi" w:eastAsiaTheme="minorEastAsia" w:hAnsiTheme="minorHAnsi"/>
              <w:noProof/>
              <w:spacing w:val="0"/>
              <w:lang w:eastAsia="en-GB"/>
            </w:rPr>
          </w:pPr>
          <w:hyperlink w:anchor="_Toc423098181" w:history="1">
            <w:r w:rsidR="00723188" w:rsidRPr="00C83C03">
              <w:rPr>
                <w:rStyle w:val="Hyperlink"/>
                <w:noProof/>
              </w:rPr>
              <w:t>4.1</w:t>
            </w:r>
            <w:r w:rsidR="00723188">
              <w:rPr>
                <w:rFonts w:asciiTheme="minorHAnsi" w:eastAsiaTheme="minorEastAsia" w:hAnsiTheme="minorHAnsi"/>
                <w:noProof/>
                <w:spacing w:val="0"/>
                <w:lang w:eastAsia="en-GB"/>
              </w:rPr>
              <w:tab/>
            </w:r>
            <w:r w:rsidR="00723188" w:rsidRPr="00C83C03">
              <w:rPr>
                <w:rStyle w:val="Hyperlink"/>
                <w:noProof/>
              </w:rPr>
              <w:t>Target groups</w:t>
            </w:r>
            <w:r w:rsidR="00723188">
              <w:rPr>
                <w:noProof/>
                <w:webHidden/>
              </w:rPr>
              <w:tab/>
            </w:r>
            <w:r w:rsidR="00723188">
              <w:rPr>
                <w:noProof/>
                <w:webHidden/>
              </w:rPr>
              <w:fldChar w:fldCharType="begin"/>
            </w:r>
            <w:r w:rsidR="00723188">
              <w:rPr>
                <w:noProof/>
                <w:webHidden/>
              </w:rPr>
              <w:instrText xml:space="preserve"> PAGEREF _Toc423098181 \h </w:instrText>
            </w:r>
            <w:r w:rsidR="00723188">
              <w:rPr>
                <w:noProof/>
                <w:webHidden/>
              </w:rPr>
            </w:r>
            <w:r w:rsidR="00723188">
              <w:rPr>
                <w:noProof/>
                <w:webHidden/>
              </w:rPr>
              <w:fldChar w:fldCharType="separate"/>
            </w:r>
            <w:r w:rsidR="00723188">
              <w:rPr>
                <w:noProof/>
                <w:webHidden/>
              </w:rPr>
              <w:t>21</w:t>
            </w:r>
            <w:r w:rsidR="00723188">
              <w:rPr>
                <w:noProof/>
                <w:webHidden/>
              </w:rPr>
              <w:fldChar w:fldCharType="end"/>
            </w:r>
          </w:hyperlink>
        </w:p>
        <w:p w14:paraId="330E5A28"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82" w:history="1">
            <w:r w:rsidR="00723188" w:rsidRPr="00C83C03">
              <w:rPr>
                <w:rStyle w:val="Hyperlink"/>
                <w:noProof/>
              </w:rPr>
              <w:t>4.1.1</w:t>
            </w:r>
            <w:r w:rsidR="00723188">
              <w:rPr>
                <w:rFonts w:asciiTheme="minorHAnsi" w:eastAsiaTheme="minorEastAsia" w:hAnsiTheme="minorHAnsi"/>
                <w:noProof/>
                <w:spacing w:val="0"/>
                <w:lang w:eastAsia="en-GB"/>
              </w:rPr>
              <w:tab/>
            </w:r>
            <w:r w:rsidR="00723188" w:rsidRPr="00C83C03">
              <w:rPr>
                <w:rStyle w:val="Hyperlink"/>
                <w:noProof/>
              </w:rPr>
              <w:t>Research Infrastructures and FET Flagships</w:t>
            </w:r>
            <w:r w:rsidR="00723188">
              <w:rPr>
                <w:noProof/>
                <w:webHidden/>
              </w:rPr>
              <w:tab/>
            </w:r>
            <w:r w:rsidR="00723188">
              <w:rPr>
                <w:noProof/>
                <w:webHidden/>
              </w:rPr>
              <w:fldChar w:fldCharType="begin"/>
            </w:r>
            <w:r w:rsidR="00723188">
              <w:rPr>
                <w:noProof/>
                <w:webHidden/>
              </w:rPr>
              <w:instrText xml:space="preserve"> PAGEREF _Toc423098182 \h </w:instrText>
            </w:r>
            <w:r w:rsidR="00723188">
              <w:rPr>
                <w:noProof/>
                <w:webHidden/>
              </w:rPr>
            </w:r>
            <w:r w:rsidR="00723188">
              <w:rPr>
                <w:noProof/>
                <w:webHidden/>
              </w:rPr>
              <w:fldChar w:fldCharType="separate"/>
            </w:r>
            <w:r w:rsidR="00723188">
              <w:rPr>
                <w:noProof/>
                <w:webHidden/>
              </w:rPr>
              <w:t>22</w:t>
            </w:r>
            <w:r w:rsidR="00723188">
              <w:rPr>
                <w:noProof/>
                <w:webHidden/>
              </w:rPr>
              <w:fldChar w:fldCharType="end"/>
            </w:r>
          </w:hyperlink>
        </w:p>
        <w:p w14:paraId="48A58EA4"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83" w:history="1">
            <w:r w:rsidR="00723188" w:rsidRPr="00C83C03">
              <w:rPr>
                <w:rStyle w:val="Hyperlink"/>
                <w:noProof/>
              </w:rPr>
              <w:t>4.1.2</w:t>
            </w:r>
            <w:r w:rsidR="00723188">
              <w:rPr>
                <w:rFonts w:asciiTheme="minorHAnsi" w:eastAsiaTheme="minorEastAsia" w:hAnsiTheme="minorHAnsi"/>
                <w:noProof/>
                <w:spacing w:val="0"/>
                <w:lang w:eastAsia="en-GB"/>
              </w:rPr>
              <w:tab/>
            </w:r>
            <w:r w:rsidR="00723188" w:rsidRPr="00C83C03">
              <w:rPr>
                <w:rStyle w:val="Hyperlink"/>
                <w:noProof/>
              </w:rPr>
              <w:t>Research Collaborations</w:t>
            </w:r>
            <w:r w:rsidR="00723188">
              <w:rPr>
                <w:noProof/>
                <w:webHidden/>
              </w:rPr>
              <w:tab/>
            </w:r>
            <w:r w:rsidR="00723188">
              <w:rPr>
                <w:noProof/>
                <w:webHidden/>
              </w:rPr>
              <w:fldChar w:fldCharType="begin"/>
            </w:r>
            <w:r w:rsidR="00723188">
              <w:rPr>
                <w:noProof/>
                <w:webHidden/>
              </w:rPr>
              <w:instrText xml:space="preserve"> PAGEREF _Toc423098183 \h </w:instrText>
            </w:r>
            <w:r w:rsidR="00723188">
              <w:rPr>
                <w:noProof/>
                <w:webHidden/>
              </w:rPr>
            </w:r>
            <w:r w:rsidR="00723188">
              <w:rPr>
                <w:noProof/>
                <w:webHidden/>
              </w:rPr>
              <w:fldChar w:fldCharType="separate"/>
            </w:r>
            <w:r w:rsidR="00723188">
              <w:rPr>
                <w:noProof/>
                <w:webHidden/>
              </w:rPr>
              <w:t>22</w:t>
            </w:r>
            <w:r w:rsidR="00723188">
              <w:rPr>
                <w:noProof/>
                <w:webHidden/>
              </w:rPr>
              <w:fldChar w:fldCharType="end"/>
            </w:r>
          </w:hyperlink>
        </w:p>
        <w:p w14:paraId="125E08D1"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84" w:history="1">
            <w:r w:rsidR="00723188" w:rsidRPr="00C83C03">
              <w:rPr>
                <w:rStyle w:val="Hyperlink"/>
                <w:noProof/>
              </w:rPr>
              <w:t>4.1.3</w:t>
            </w:r>
            <w:r w:rsidR="00723188">
              <w:rPr>
                <w:rFonts w:asciiTheme="minorHAnsi" w:eastAsiaTheme="minorEastAsia" w:hAnsiTheme="minorHAnsi"/>
                <w:noProof/>
                <w:spacing w:val="0"/>
                <w:lang w:eastAsia="en-GB"/>
              </w:rPr>
              <w:tab/>
            </w:r>
            <w:r w:rsidR="00723188" w:rsidRPr="00C83C03">
              <w:rPr>
                <w:rStyle w:val="Hyperlink"/>
                <w:noProof/>
              </w:rPr>
              <w:t>Long tail of science</w:t>
            </w:r>
            <w:r w:rsidR="00723188">
              <w:rPr>
                <w:noProof/>
                <w:webHidden/>
              </w:rPr>
              <w:tab/>
            </w:r>
            <w:r w:rsidR="00723188">
              <w:rPr>
                <w:noProof/>
                <w:webHidden/>
              </w:rPr>
              <w:fldChar w:fldCharType="begin"/>
            </w:r>
            <w:r w:rsidR="00723188">
              <w:rPr>
                <w:noProof/>
                <w:webHidden/>
              </w:rPr>
              <w:instrText xml:space="preserve"> PAGEREF _Toc423098184 \h </w:instrText>
            </w:r>
            <w:r w:rsidR="00723188">
              <w:rPr>
                <w:noProof/>
                <w:webHidden/>
              </w:rPr>
            </w:r>
            <w:r w:rsidR="00723188">
              <w:rPr>
                <w:noProof/>
                <w:webHidden/>
              </w:rPr>
              <w:fldChar w:fldCharType="separate"/>
            </w:r>
            <w:r w:rsidR="00723188">
              <w:rPr>
                <w:noProof/>
                <w:webHidden/>
              </w:rPr>
              <w:t>23</w:t>
            </w:r>
            <w:r w:rsidR="00723188">
              <w:rPr>
                <w:noProof/>
                <w:webHidden/>
              </w:rPr>
              <w:fldChar w:fldCharType="end"/>
            </w:r>
          </w:hyperlink>
        </w:p>
        <w:p w14:paraId="3C84E83B"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85" w:history="1">
            <w:r w:rsidR="00723188" w:rsidRPr="00C83C03">
              <w:rPr>
                <w:rStyle w:val="Hyperlink"/>
                <w:noProof/>
              </w:rPr>
              <w:t>4.1.4</w:t>
            </w:r>
            <w:r w:rsidR="00723188">
              <w:rPr>
                <w:rFonts w:asciiTheme="minorHAnsi" w:eastAsiaTheme="minorEastAsia" w:hAnsiTheme="minorHAnsi"/>
                <w:noProof/>
                <w:spacing w:val="0"/>
                <w:lang w:eastAsia="en-GB"/>
              </w:rPr>
              <w:tab/>
            </w:r>
            <w:r w:rsidR="00723188" w:rsidRPr="00C83C03">
              <w:rPr>
                <w:rStyle w:val="Hyperlink"/>
                <w:noProof/>
              </w:rPr>
              <w:t>SMEs and industry</w:t>
            </w:r>
            <w:r w:rsidR="00723188">
              <w:rPr>
                <w:noProof/>
                <w:webHidden/>
              </w:rPr>
              <w:tab/>
            </w:r>
            <w:r w:rsidR="00723188">
              <w:rPr>
                <w:noProof/>
                <w:webHidden/>
              </w:rPr>
              <w:fldChar w:fldCharType="begin"/>
            </w:r>
            <w:r w:rsidR="00723188">
              <w:rPr>
                <w:noProof/>
                <w:webHidden/>
              </w:rPr>
              <w:instrText xml:space="preserve"> PAGEREF _Toc423098185 \h </w:instrText>
            </w:r>
            <w:r w:rsidR="00723188">
              <w:rPr>
                <w:noProof/>
                <w:webHidden/>
              </w:rPr>
            </w:r>
            <w:r w:rsidR="00723188">
              <w:rPr>
                <w:noProof/>
                <w:webHidden/>
              </w:rPr>
              <w:fldChar w:fldCharType="separate"/>
            </w:r>
            <w:r w:rsidR="00723188">
              <w:rPr>
                <w:noProof/>
                <w:webHidden/>
              </w:rPr>
              <w:t>24</w:t>
            </w:r>
            <w:r w:rsidR="00723188">
              <w:rPr>
                <w:noProof/>
                <w:webHidden/>
              </w:rPr>
              <w:fldChar w:fldCharType="end"/>
            </w:r>
          </w:hyperlink>
        </w:p>
        <w:p w14:paraId="51CE0303" w14:textId="77777777" w:rsidR="00723188" w:rsidRDefault="00F1062C">
          <w:pPr>
            <w:pStyle w:val="TOC2"/>
            <w:tabs>
              <w:tab w:val="left" w:pos="880"/>
              <w:tab w:val="right" w:leader="dot" w:pos="9016"/>
            </w:tabs>
            <w:rPr>
              <w:rFonts w:asciiTheme="minorHAnsi" w:eastAsiaTheme="minorEastAsia" w:hAnsiTheme="minorHAnsi"/>
              <w:noProof/>
              <w:spacing w:val="0"/>
              <w:lang w:eastAsia="en-GB"/>
            </w:rPr>
          </w:pPr>
          <w:hyperlink w:anchor="_Toc423098186" w:history="1">
            <w:r w:rsidR="00723188" w:rsidRPr="00C83C03">
              <w:rPr>
                <w:rStyle w:val="Hyperlink"/>
                <w:noProof/>
              </w:rPr>
              <w:t>4.2</w:t>
            </w:r>
            <w:r w:rsidR="00723188">
              <w:rPr>
                <w:rFonts w:asciiTheme="minorHAnsi" w:eastAsiaTheme="minorEastAsia" w:hAnsiTheme="minorHAnsi"/>
                <w:noProof/>
                <w:spacing w:val="0"/>
                <w:lang w:eastAsia="en-GB"/>
              </w:rPr>
              <w:tab/>
            </w:r>
            <w:r w:rsidR="00723188" w:rsidRPr="00C83C03">
              <w:rPr>
                <w:rStyle w:val="Hyperlink"/>
                <w:noProof/>
              </w:rPr>
              <w:t>The engagement blueprint</w:t>
            </w:r>
            <w:r w:rsidR="00723188">
              <w:rPr>
                <w:noProof/>
                <w:webHidden/>
              </w:rPr>
              <w:tab/>
            </w:r>
            <w:r w:rsidR="00723188">
              <w:rPr>
                <w:noProof/>
                <w:webHidden/>
              </w:rPr>
              <w:fldChar w:fldCharType="begin"/>
            </w:r>
            <w:r w:rsidR="00723188">
              <w:rPr>
                <w:noProof/>
                <w:webHidden/>
              </w:rPr>
              <w:instrText xml:space="preserve"> PAGEREF _Toc423098186 \h </w:instrText>
            </w:r>
            <w:r w:rsidR="00723188">
              <w:rPr>
                <w:noProof/>
                <w:webHidden/>
              </w:rPr>
            </w:r>
            <w:r w:rsidR="00723188">
              <w:rPr>
                <w:noProof/>
                <w:webHidden/>
              </w:rPr>
              <w:fldChar w:fldCharType="separate"/>
            </w:r>
            <w:r w:rsidR="00723188">
              <w:rPr>
                <w:noProof/>
                <w:webHidden/>
              </w:rPr>
              <w:t>25</w:t>
            </w:r>
            <w:r w:rsidR="00723188">
              <w:rPr>
                <w:noProof/>
                <w:webHidden/>
              </w:rPr>
              <w:fldChar w:fldCharType="end"/>
            </w:r>
          </w:hyperlink>
        </w:p>
        <w:p w14:paraId="67567349"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87" w:history="1">
            <w:r w:rsidR="00723188" w:rsidRPr="00C83C03">
              <w:rPr>
                <w:rStyle w:val="Hyperlink"/>
                <w:noProof/>
              </w:rPr>
              <w:t>4.2.1</w:t>
            </w:r>
            <w:r w:rsidR="00723188">
              <w:rPr>
                <w:rFonts w:asciiTheme="minorHAnsi" w:eastAsiaTheme="minorEastAsia" w:hAnsiTheme="minorHAnsi"/>
                <w:noProof/>
                <w:spacing w:val="0"/>
                <w:lang w:eastAsia="en-GB"/>
              </w:rPr>
              <w:tab/>
            </w:r>
            <w:r w:rsidR="00723188" w:rsidRPr="00C83C03">
              <w:rPr>
                <w:rStyle w:val="Hyperlink"/>
                <w:noProof/>
              </w:rPr>
              <w:t>Outreach</w:t>
            </w:r>
            <w:r w:rsidR="00723188">
              <w:rPr>
                <w:noProof/>
                <w:webHidden/>
              </w:rPr>
              <w:tab/>
            </w:r>
            <w:r w:rsidR="00723188">
              <w:rPr>
                <w:noProof/>
                <w:webHidden/>
              </w:rPr>
              <w:fldChar w:fldCharType="begin"/>
            </w:r>
            <w:r w:rsidR="00723188">
              <w:rPr>
                <w:noProof/>
                <w:webHidden/>
              </w:rPr>
              <w:instrText xml:space="preserve"> PAGEREF _Toc423098187 \h </w:instrText>
            </w:r>
            <w:r w:rsidR="00723188">
              <w:rPr>
                <w:noProof/>
                <w:webHidden/>
              </w:rPr>
            </w:r>
            <w:r w:rsidR="00723188">
              <w:rPr>
                <w:noProof/>
                <w:webHidden/>
              </w:rPr>
              <w:fldChar w:fldCharType="separate"/>
            </w:r>
            <w:r w:rsidR="00723188">
              <w:rPr>
                <w:noProof/>
                <w:webHidden/>
              </w:rPr>
              <w:t>27</w:t>
            </w:r>
            <w:r w:rsidR="00723188">
              <w:rPr>
                <w:noProof/>
                <w:webHidden/>
              </w:rPr>
              <w:fldChar w:fldCharType="end"/>
            </w:r>
          </w:hyperlink>
        </w:p>
        <w:p w14:paraId="7A91B89E"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88" w:history="1">
            <w:r w:rsidR="00723188" w:rsidRPr="00C83C03">
              <w:rPr>
                <w:rStyle w:val="Hyperlink"/>
                <w:noProof/>
              </w:rPr>
              <w:t>4.2.2</w:t>
            </w:r>
            <w:r w:rsidR="00723188">
              <w:rPr>
                <w:rFonts w:asciiTheme="minorHAnsi" w:eastAsiaTheme="minorEastAsia" w:hAnsiTheme="minorHAnsi"/>
                <w:noProof/>
                <w:spacing w:val="0"/>
                <w:lang w:eastAsia="en-GB"/>
              </w:rPr>
              <w:tab/>
            </w:r>
            <w:r w:rsidR="00723188" w:rsidRPr="00C83C03">
              <w:rPr>
                <w:rStyle w:val="Hyperlink"/>
                <w:noProof/>
              </w:rPr>
              <w:t>Scoping</w:t>
            </w:r>
            <w:r w:rsidR="00723188">
              <w:rPr>
                <w:noProof/>
                <w:webHidden/>
              </w:rPr>
              <w:tab/>
            </w:r>
            <w:r w:rsidR="00723188">
              <w:rPr>
                <w:noProof/>
                <w:webHidden/>
              </w:rPr>
              <w:fldChar w:fldCharType="begin"/>
            </w:r>
            <w:r w:rsidR="00723188">
              <w:rPr>
                <w:noProof/>
                <w:webHidden/>
              </w:rPr>
              <w:instrText xml:space="preserve"> PAGEREF _Toc423098188 \h </w:instrText>
            </w:r>
            <w:r w:rsidR="00723188">
              <w:rPr>
                <w:noProof/>
                <w:webHidden/>
              </w:rPr>
            </w:r>
            <w:r w:rsidR="00723188">
              <w:rPr>
                <w:noProof/>
                <w:webHidden/>
              </w:rPr>
              <w:fldChar w:fldCharType="separate"/>
            </w:r>
            <w:r w:rsidR="00723188">
              <w:rPr>
                <w:noProof/>
                <w:webHidden/>
              </w:rPr>
              <w:t>28</w:t>
            </w:r>
            <w:r w:rsidR="00723188">
              <w:rPr>
                <w:noProof/>
                <w:webHidden/>
              </w:rPr>
              <w:fldChar w:fldCharType="end"/>
            </w:r>
          </w:hyperlink>
        </w:p>
        <w:p w14:paraId="43648454"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89" w:history="1">
            <w:r w:rsidR="00723188" w:rsidRPr="00C83C03">
              <w:rPr>
                <w:rStyle w:val="Hyperlink"/>
                <w:noProof/>
              </w:rPr>
              <w:t>4.2.3</w:t>
            </w:r>
            <w:r w:rsidR="00723188">
              <w:rPr>
                <w:rFonts w:asciiTheme="minorHAnsi" w:eastAsiaTheme="minorEastAsia" w:hAnsiTheme="minorHAnsi"/>
                <w:noProof/>
                <w:spacing w:val="0"/>
                <w:lang w:eastAsia="en-GB"/>
              </w:rPr>
              <w:tab/>
            </w:r>
            <w:r w:rsidR="00723188" w:rsidRPr="00C83C03">
              <w:rPr>
                <w:rStyle w:val="Hyperlink"/>
                <w:noProof/>
              </w:rPr>
              <w:t>Implementation</w:t>
            </w:r>
            <w:r w:rsidR="00723188">
              <w:rPr>
                <w:noProof/>
                <w:webHidden/>
              </w:rPr>
              <w:tab/>
            </w:r>
            <w:r w:rsidR="00723188">
              <w:rPr>
                <w:noProof/>
                <w:webHidden/>
              </w:rPr>
              <w:fldChar w:fldCharType="begin"/>
            </w:r>
            <w:r w:rsidR="00723188">
              <w:rPr>
                <w:noProof/>
                <w:webHidden/>
              </w:rPr>
              <w:instrText xml:space="preserve"> PAGEREF _Toc423098189 \h </w:instrText>
            </w:r>
            <w:r w:rsidR="00723188">
              <w:rPr>
                <w:noProof/>
                <w:webHidden/>
              </w:rPr>
            </w:r>
            <w:r w:rsidR="00723188">
              <w:rPr>
                <w:noProof/>
                <w:webHidden/>
              </w:rPr>
              <w:fldChar w:fldCharType="separate"/>
            </w:r>
            <w:r w:rsidR="00723188">
              <w:rPr>
                <w:noProof/>
                <w:webHidden/>
              </w:rPr>
              <w:t>29</w:t>
            </w:r>
            <w:r w:rsidR="00723188">
              <w:rPr>
                <w:noProof/>
                <w:webHidden/>
              </w:rPr>
              <w:fldChar w:fldCharType="end"/>
            </w:r>
          </w:hyperlink>
        </w:p>
        <w:p w14:paraId="023558F8" w14:textId="77777777" w:rsidR="00723188" w:rsidRDefault="00F1062C">
          <w:pPr>
            <w:pStyle w:val="TOC2"/>
            <w:tabs>
              <w:tab w:val="left" w:pos="880"/>
              <w:tab w:val="right" w:leader="dot" w:pos="9016"/>
            </w:tabs>
            <w:rPr>
              <w:rFonts w:asciiTheme="minorHAnsi" w:eastAsiaTheme="minorEastAsia" w:hAnsiTheme="minorHAnsi"/>
              <w:noProof/>
              <w:spacing w:val="0"/>
              <w:lang w:eastAsia="en-GB"/>
            </w:rPr>
          </w:pPr>
          <w:hyperlink w:anchor="_Toc423098190" w:history="1">
            <w:r w:rsidR="00723188" w:rsidRPr="00C83C03">
              <w:rPr>
                <w:rStyle w:val="Hyperlink"/>
                <w:noProof/>
              </w:rPr>
              <w:t>4.3</w:t>
            </w:r>
            <w:r w:rsidR="00723188">
              <w:rPr>
                <w:rFonts w:asciiTheme="minorHAnsi" w:eastAsiaTheme="minorEastAsia" w:hAnsiTheme="minorHAnsi"/>
                <w:noProof/>
                <w:spacing w:val="0"/>
                <w:lang w:eastAsia="en-GB"/>
              </w:rPr>
              <w:tab/>
            </w:r>
            <w:r w:rsidR="00723188" w:rsidRPr="00C83C03">
              <w:rPr>
                <w:rStyle w:val="Hyperlink"/>
                <w:noProof/>
              </w:rPr>
              <w:t>Tools</w:t>
            </w:r>
            <w:r w:rsidR="00723188">
              <w:rPr>
                <w:noProof/>
                <w:webHidden/>
              </w:rPr>
              <w:tab/>
            </w:r>
            <w:r w:rsidR="00723188">
              <w:rPr>
                <w:noProof/>
                <w:webHidden/>
              </w:rPr>
              <w:fldChar w:fldCharType="begin"/>
            </w:r>
            <w:r w:rsidR="00723188">
              <w:rPr>
                <w:noProof/>
                <w:webHidden/>
              </w:rPr>
              <w:instrText xml:space="preserve"> PAGEREF _Toc423098190 \h </w:instrText>
            </w:r>
            <w:r w:rsidR="00723188">
              <w:rPr>
                <w:noProof/>
                <w:webHidden/>
              </w:rPr>
            </w:r>
            <w:r w:rsidR="00723188">
              <w:rPr>
                <w:noProof/>
                <w:webHidden/>
              </w:rPr>
              <w:fldChar w:fldCharType="separate"/>
            </w:r>
            <w:r w:rsidR="00723188">
              <w:rPr>
                <w:noProof/>
                <w:webHidden/>
              </w:rPr>
              <w:t>29</w:t>
            </w:r>
            <w:r w:rsidR="00723188">
              <w:rPr>
                <w:noProof/>
                <w:webHidden/>
              </w:rPr>
              <w:fldChar w:fldCharType="end"/>
            </w:r>
          </w:hyperlink>
        </w:p>
        <w:p w14:paraId="53A2DC63" w14:textId="77777777" w:rsidR="00723188" w:rsidRDefault="00F1062C">
          <w:pPr>
            <w:pStyle w:val="TOC2"/>
            <w:tabs>
              <w:tab w:val="left" w:pos="880"/>
              <w:tab w:val="right" w:leader="dot" w:pos="9016"/>
            </w:tabs>
            <w:rPr>
              <w:rFonts w:asciiTheme="minorHAnsi" w:eastAsiaTheme="minorEastAsia" w:hAnsiTheme="minorHAnsi"/>
              <w:noProof/>
              <w:spacing w:val="0"/>
              <w:lang w:eastAsia="en-GB"/>
            </w:rPr>
          </w:pPr>
          <w:hyperlink w:anchor="_Toc423098191" w:history="1">
            <w:r w:rsidR="00723188" w:rsidRPr="00C83C03">
              <w:rPr>
                <w:rStyle w:val="Hyperlink"/>
                <w:noProof/>
              </w:rPr>
              <w:t>4.4</w:t>
            </w:r>
            <w:r w:rsidR="00723188">
              <w:rPr>
                <w:rFonts w:asciiTheme="minorHAnsi" w:eastAsiaTheme="minorEastAsia" w:hAnsiTheme="minorHAnsi"/>
                <w:noProof/>
                <w:spacing w:val="0"/>
                <w:lang w:eastAsia="en-GB"/>
              </w:rPr>
              <w:tab/>
            </w:r>
            <w:r w:rsidR="00723188" w:rsidRPr="00C83C03">
              <w:rPr>
                <w:rStyle w:val="Hyperlink"/>
                <w:noProof/>
              </w:rPr>
              <w:t>Engagement plans for the next period (June 2015 - April 2016)</w:t>
            </w:r>
            <w:r w:rsidR="00723188">
              <w:rPr>
                <w:noProof/>
                <w:webHidden/>
              </w:rPr>
              <w:tab/>
            </w:r>
            <w:r w:rsidR="00723188">
              <w:rPr>
                <w:noProof/>
                <w:webHidden/>
              </w:rPr>
              <w:fldChar w:fldCharType="begin"/>
            </w:r>
            <w:r w:rsidR="00723188">
              <w:rPr>
                <w:noProof/>
                <w:webHidden/>
              </w:rPr>
              <w:instrText xml:space="preserve"> PAGEREF _Toc423098191 \h </w:instrText>
            </w:r>
            <w:r w:rsidR="00723188">
              <w:rPr>
                <w:noProof/>
                <w:webHidden/>
              </w:rPr>
            </w:r>
            <w:r w:rsidR="00723188">
              <w:rPr>
                <w:noProof/>
                <w:webHidden/>
              </w:rPr>
              <w:fldChar w:fldCharType="separate"/>
            </w:r>
            <w:r w:rsidR="00723188">
              <w:rPr>
                <w:noProof/>
                <w:webHidden/>
              </w:rPr>
              <w:t>31</w:t>
            </w:r>
            <w:r w:rsidR="00723188">
              <w:rPr>
                <w:noProof/>
                <w:webHidden/>
              </w:rPr>
              <w:fldChar w:fldCharType="end"/>
            </w:r>
          </w:hyperlink>
        </w:p>
        <w:p w14:paraId="29EDA7F2"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92" w:history="1">
            <w:r w:rsidR="00723188" w:rsidRPr="00C83C03">
              <w:rPr>
                <w:rStyle w:val="Hyperlink"/>
                <w:noProof/>
              </w:rPr>
              <w:t>4.4.1</w:t>
            </w:r>
            <w:r w:rsidR="00723188">
              <w:rPr>
                <w:rFonts w:asciiTheme="minorHAnsi" w:eastAsiaTheme="minorEastAsia" w:hAnsiTheme="minorHAnsi"/>
                <w:noProof/>
                <w:spacing w:val="0"/>
                <w:lang w:eastAsia="en-GB"/>
              </w:rPr>
              <w:tab/>
            </w:r>
            <w:r w:rsidR="00723188" w:rsidRPr="00C83C03">
              <w:rPr>
                <w:rStyle w:val="Hyperlink"/>
                <w:noProof/>
              </w:rPr>
              <w:t>NGI priorities</w:t>
            </w:r>
            <w:r w:rsidR="00723188">
              <w:rPr>
                <w:noProof/>
                <w:webHidden/>
              </w:rPr>
              <w:tab/>
            </w:r>
            <w:r w:rsidR="00723188">
              <w:rPr>
                <w:noProof/>
                <w:webHidden/>
              </w:rPr>
              <w:fldChar w:fldCharType="begin"/>
            </w:r>
            <w:r w:rsidR="00723188">
              <w:rPr>
                <w:noProof/>
                <w:webHidden/>
              </w:rPr>
              <w:instrText xml:space="preserve"> PAGEREF _Toc423098192 \h </w:instrText>
            </w:r>
            <w:r w:rsidR="00723188">
              <w:rPr>
                <w:noProof/>
                <w:webHidden/>
              </w:rPr>
            </w:r>
            <w:r w:rsidR="00723188">
              <w:rPr>
                <w:noProof/>
                <w:webHidden/>
              </w:rPr>
              <w:fldChar w:fldCharType="separate"/>
            </w:r>
            <w:r w:rsidR="00723188">
              <w:rPr>
                <w:noProof/>
                <w:webHidden/>
              </w:rPr>
              <w:t>31</w:t>
            </w:r>
            <w:r w:rsidR="00723188">
              <w:rPr>
                <w:noProof/>
                <w:webHidden/>
              </w:rPr>
              <w:fldChar w:fldCharType="end"/>
            </w:r>
          </w:hyperlink>
        </w:p>
        <w:p w14:paraId="1D50C190"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93" w:history="1">
            <w:r w:rsidR="00723188" w:rsidRPr="00C83C03">
              <w:rPr>
                <w:rStyle w:val="Hyperlink"/>
                <w:noProof/>
              </w:rPr>
              <w:t>4.4.2</w:t>
            </w:r>
            <w:r w:rsidR="00723188">
              <w:rPr>
                <w:rFonts w:asciiTheme="minorHAnsi" w:eastAsiaTheme="minorEastAsia" w:hAnsiTheme="minorHAnsi"/>
                <w:noProof/>
                <w:spacing w:val="0"/>
                <w:lang w:eastAsia="en-GB"/>
              </w:rPr>
              <w:tab/>
            </w:r>
            <w:r w:rsidR="00723188" w:rsidRPr="00C83C03">
              <w:rPr>
                <w:rStyle w:val="Hyperlink"/>
                <w:noProof/>
              </w:rPr>
              <w:t>Action plans to engage with specific groups</w:t>
            </w:r>
            <w:r w:rsidR="00723188">
              <w:rPr>
                <w:noProof/>
                <w:webHidden/>
              </w:rPr>
              <w:tab/>
            </w:r>
            <w:r w:rsidR="00723188">
              <w:rPr>
                <w:noProof/>
                <w:webHidden/>
              </w:rPr>
              <w:fldChar w:fldCharType="begin"/>
            </w:r>
            <w:r w:rsidR="00723188">
              <w:rPr>
                <w:noProof/>
                <w:webHidden/>
              </w:rPr>
              <w:instrText xml:space="preserve"> PAGEREF _Toc423098193 \h </w:instrText>
            </w:r>
            <w:r w:rsidR="00723188">
              <w:rPr>
                <w:noProof/>
                <w:webHidden/>
              </w:rPr>
            </w:r>
            <w:r w:rsidR="00723188">
              <w:rPr>
                <w:noProof/>
                <w:webHidden/>
              </w:rPr>
              <w:fldChar w:fldCharType="separate"/>
            </w:r>
            <w:r w:rsidR="00723188">
              <w:rPr>
                <w:noProof/>
                <w:webHidden/>
              </w:rPr>
              <w:t>35</w:t>
            </w:r>
            <w:r w:rsidR="00723188">
              <w:rPr>
                <w:noProof/>
                <w:webHidden/>
              </w:rPr>
              <w:fldChar w:fldCharType="end"/>
            </w:r>
          </w:hyperlink>
        </w:p>
        <w:p w14:paraId="3E1E7233"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94" w:history="1">
            <w:r w:rsidR="00723188" w:rsidRPr="00C83C03">
              <w:rPr>
                <w:rStyle w:val="Hyperlink"/>
                <w:noProof/>
              </w:rPr>
              <w:t>4.4.3</w:t>
            </w:r>
            <w:r w:rsidR="00723188">
              <w:rPr>
                <w:rFonts w:asciiTheme="minorHAnsi" w:eastAsiaTheme="minorEastAsia" w:hAnsiTheme="minorHAnsi"/>
                <w:noProof/>
                <w:spacing w:val="0"/>
                <w:lang w:eastAsia="en-GB"/>
              </w:rPr>
              <w:tab/>
            </w:r>
            <w:r w:rsidR="00723188" w:rsidRPr="00C83C03">
              <w:rPr>
                <w:rStyle w:val="Hyperlink"/>
                <w:noProof/>
              </w:rPr>
              <w:t>Action plan for Virtual Team projects</w:t>
            </w:r>
            <w:r w:rsidR="00723188">
              <w:rPr>
                <w:noProof/>
                <w:webHidden/>
              </w:rPr>
              <w:tab/>
            </w:r>
            <w:r w:rsidR="00723188">
              <w:rPr>
                <w:noProof/>
                <w:webHidden/>
              </w:rPr>
              <w:fldChar w:fldCharType="begin"/>
            </w:r>
            <w:r w:rsidR="00723188">
              <w:rPr>
                <w:noProof/>
                <w:webHidden/>
              </w:rPr>
              <w:instrText xml:space="preserve"> PAGEREF _Toc423098194 \h </w:instrText>
            </w:r>
            <w:r w:rsidR="00723188">
              <w:rPr>
                <w:noProof/>
                <w:webHidden/>
              </w:rPr>
            </w:r>
            <w:r w:rsidR="00723188">
              <w:rPr>
                <w:noProof/>
                <w:webHidden/>
              </w:rPr>
              <w:fldChar w:fldCharType="separate"/>
            </w:r>
            <w:r w:rsidR="00723188">
              <w:rPr>
                <w:noProof/>
                <w:webHidden/>
              </w:rPr>
              <w:t>47</w:t>
            </w:r>
            <w:r w:rsidR="00723188">
              <w:rPr>
                <w:noProof/>
                <w:webHidden/>
              </w:rPr>
              <w:fldChar w:fldCharType="end"/>
            </w:r>
          </w:hyperlink>
        </w:p>
        <w:p w14:paraId="310FF3E8"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95" w:history="1">
            <w:r w:rsidR="00723188" w:rsidRPr="00C83C03">
              <w:rPr>
                <w:rStyle w:val="Hyperlink"/>
                <w:noProof/>
              </w:rPr>
              <w:t>4.4.4</w:t>
            </w:r>
            <w:r w:rsidR="00723188">
              <w:rPr>
                <w:rFonts w:asciiTheme="minorHAnsi" w:eastAsiaTheme="minorEastAsia" w:hAnsiTheme="minorHAnsi"/>
                <w:noProof/>
                <w:spacing w:val="0"/>
                <w:lang w:eastAsia="en-GB"/>
              </w:rPr>
              <w:tab/>
            </w:r>
            <w:r w:rsidR="00723188" w:rsidRPr="00C83C03">
              <w:rPr>
                <w:rStyle w:val="Hyperlink"/>
                <w:noProof/>
              </w:rPr>
              <w:t>Contributing to scientific events</w:t>
            </w:r>
            <w:r w:rsidR="00723188">
              <w:rPr>
                <w:noProof/>
                <w:webHidden/>
              </w:rPr>
              <w:tab/>
            </w:r>
            <w:r w:rsidR="00723188">
              <w:rPr>
                <w:noProof/>
                <w:webHidden/>
              </w:rPr>
              <w:fldChar w:fldCharType="begin"/>
            </w:r>
            <w:r w:rsidR="00723188">
              <w:rPr>
                <w:noProof/>
                <w:webHidden/>
              </w:rPr>
              <w:instrText xml:space="preserve"> PAGEREF _Toc423098195 \h </w:instrText>
            </w:r>
            <w:r w:rsidR="00723188">
              <w:rPr>
                <w:noProof/>
                <w:webHidden/>
              </w:rPr>
            </w:r>
            <w:r w:rsidR="00723188">
              <w:rPr>
                <w:noProof/>
                <w:webHidden/>
              </w:rPr>
              <w:fldChar w:fldCharType="separate"/>
            </w:r>
            <w:r w:rsidR="00723188">
              <w:rPr>
                <w:noProof/>
                <w:webHidden/>
              </w:rPr>
              <w:t>48</w:t>
            </w:r>
            <w:r w:rsidR="00723188">
              <w:rPr>
                <w:noProof/>
                <w:webHidden/>
              </w:rPr>
              <w:fldChar w:fldCharType="end"/>
            </w:r>
          </w:hyperlink>
        </w:p>
        <w:p w14:paraId="4C0CDBE7" w14:textId="77777777" w:rsidR="00723188" w:rsidRDefault="00F1062C">
          <w:pPr>
            <w:pStyle w:val="TOC3"/>
            <w:tabs>
              <w:tab w:val="left" w:pos="1100"/>
              <w:tab w:val="right" w:leader="dot" w:pos="9016"/>
            </w:tabs>
            <w:rPr>
              <w:rFonts w:asciiTheme="minorHAnsi" w:eastAsiaTheme="minorEastAsia" w:hAnsiTheme="minorHAnsi"/>
              <w:noProof/>
              <w:spacing w:val="0"/>
              <w:lang w:eastAsia="en-GB"/>
            </w:rPr>
          </w:pPr>
          <w:hyperlink w:anchor="_Toc423098196" w:history="1">
            <w:r w:rsidR="00723188" w:rsidRPr="00C83C03">
              <w:rPr>
                <w:rStyle w:val="Hyperlink"/>
                <w:noProof/>
              </w:rPr>
              <w:t>4.4.5</w:t>
            </w:r>
            <w:r w:rsidR="00723188">
              <w:rPr>
                <w:rFonts w:asciiTheme="minorHAnsi" w:eastAsiaTheme="minorEastAsia" w:hAnsiTheme="minorHAnsi"/>
                <w:noProof/>
                <w:spacing w:val="0"/>
                <w:lang w:eastAsia="en-GB"/>
              </w:rPr>
              <w:tab/>
            </w:r>
            <w:r w:rsidR="00723188" w:rsidRPr="00C83C03">
              <w:rPr>
                <w:rStyle w:val="Hyperlink"/>
                <w:noProof/>
              </w:rPr>
              <w:t>Further ideas to explore</w:t>
            </w:r>
            <w:r w:rsidR="00723188">
              <w:rPr>
                <w:noProof/>
                <w:webHidden/>
              </w:rPr>
              <w:tab/>
            </w:r>
            <w:r w:rsidR="00723188">
              <w:rPr>
                <w:noProof/>
                <w:webHidden/>
              </w:rPr>
              <w:fldChar w:fldCharType="begin"/>
            </w:r>
            <w:r w:rsidR="00723188">
              <w:rPr>
                <w:noProof/>
                <w:webHidden/>
              </w:rPr>
              <w:instrText xml:space="preserve"> PAGEREF _Toc423098196 \h </w:instrText>
            </w:r>
            <w:r w:rsidR="00723188">
              <w:rPr>
                <w:noProof/>
                <w:webHidden/>
              </w:rPr>
            </w:r>
            <w:r w:rsidR="00723188">
              <w:rPr>
                <w:noProof/>
                <w:webHidden/>
              </w:rPr>
              <w:fldChar w:fldCharType="separate"/>
            </w:r>
            <w:r w:rsidR="00723188">
              <w:rPr>
                <w:noProof/>
                <w:webHidden/>
              </w:rPr>
              <w:t>50</w:t>
            </w:r>
            <w:r w:rsidR="00723188">
              <w:rPr>
                <w:noProof/>
                <w:webHidden/>
              </w:rPr>
              <w:fldChar w:fldCharType="end"/>
            </w:r>
          </w:hyperlink>
        </w:p>
        <w:p w14:paraId="245D17D8" w14:textId="77777777" w:rsidR="00723188" w:rsidRDefault="00F1062C">
          <w:pPr>
            <w:pStyle w:val="TOC1"/>
            <w:tabs>
              <w:tab w:val="left" w:pos="1320"/>
              <w:tab w:val="right" w:leader="dot" w:pos="9016"/>
            </w:tabs>
            <w:rPr>
              <w:rFonts w:asciiTheme="minorHAnsi" w:eastAsiaTheme="minorEastAsia" w:hAnsiTheme="minorHAnsi"/>
              <w:noProof/>
              <w:spacing w:val="0"/>
              <w:lang w:eastAsia="en-GB"/>
            </w:rPr>
          </w:pPr>
          <w:hyperlink w:anchor="_Toc423098197" w:history="1">
            <w:r w:rsidR="00723188" w:rsidRPr="00C83C03">
              <w:rPr>
                <w:rStyle w:val="Hyperlink"/>
                <w:noProof/>
              </w:rPr>
              <w:t>Appendix I.</w:t>
            </w:r>
            <w:r w:rsidR="00723188">
              <w:rPr>
                <w:rFonts w:asciiTheme="minorHAnsi" w:eastAsiaTheme="minorEastAsia" w:hAnsiTheme="minorHAnsi"/>
                <w:noProof/>
                <w:spacing w:val="0"/>
                <w:lang w:eastAsia="en-GB"/>
              </w:rPr>
              <w:tab/>
            </w:r>
            <w:r w:rsidR="00723188" w:rsidRPr="00C83C03">
              <w:rPr>
                <w:rStyle w:val="Hyperlink"/>
                <w:noProof/>
              </w:rPr>
              <w:t>List of H2020 EXCELLENT SCIENCE - INFRA projects</w:t>
            </w:r>
            <w:r w:rsidR="00723188">
              <w:rPr>
                <w:noProof/>
                <w:webHidden/>
              </w:rPr>
              <w:tab/>
            </w:r>
            <w:r w:rsidR="00723188">
              <w:rPr>
                <w:noProof/>
                <w:webHidden/>
              </w:rPr>
              <w:fldChar w:fldCharType="begin"/>
            </w:r>
            <w:r w:rsidR="00723188">
              <w:rPr>
                <w:noProof/>
                <w:webHidden/>
              </w:rPr>
              <w:instrText xml:space="preserve"> PAGEREF _Toc423098197 \h </w:instrText>
            </w:r>
            <w:r w:rsidR="00723188">
              <w:rPr>
                <w:noProof/>
                <w:webHidden/>
              </w:rPr>
            </w:r>
            <w:r w:rsidR="00723188">
              <w:rPr>
                <w:noProof/>
                <w:webHidden/>
              </w:rPr>
              <w:fldChar w:fldCharType="separate"/>
            </w:r>
            <w:r w:rsidR="00723188">
              <w:rPr>
                <w:noProof/>
                <w:webHidden/>
              </w:rPr>
              <w:t>51</w:t>
            </w:r>
            <w:r w:rsidR="00723188">
              <w:rPr>
                <w:noProof/>
                <w:webHidden/>
              </w:rPr>
              <w:fldChar w:fldCharType="end"/>
            </w:r>
          </w:hyperlink>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Default="002539A4" w:rsidP="000502D5"/>
    <w:p w14:paraId="4128F8DB" w14:textId="77777777" w:rsidR="00C922D6" w:rsidRDefault="00C922D6" w:rsidP="000502D5"/>
    <w:p w14:paraId="5BDFD3E1" w14:textId="391B2098" w:rsidR="000A3EAF" w:rsidRDefault="000A3EAF">
      <w:pPr>
        <w:spacing w:after="200"/>
        <w:jc w:val="left"/>
      </w:pPr>
      <w:r>
        <w:br w:type="page"/>
      </w:r>
    </w:p>
    <w:p w14:paraId="750873D3" w14:textId="77777777" w:rsidR="00C922D6" w:rsidRDefault="00C922D6" w:rsidP="000A3EAF">
      <w:pPr>
        <w:pStyle w:val="Heading1"/>
        <w:numPr>
          <w:ilvl w:val="0"/>
          <w:numId w:val="0"/>
        </w:numPr>
        <w:ind w:left="432" w:hanging="432"/>
      </w:pPr>
      <w:bookmarkStart w:id="0" w:name="_Toc423098161"/>
      <w:r>
        <w:lastRenderedPageBreak/>
        <w:t>Executive summary</w:t>
      </w:r>
      <w:bookmarkEnd w:id="0"/>
    </w:p>
    <w:p w14:paraId="200DAD1E" w14:textId="4CFC056D" w:rsidR="000A3EAF" w:rsidRDefault="000A3EAF" w:rsidP="000A3EAF">
      <w:r w:rsidRPr="00763815">
        <w:t xml:space="preserve">This document presents the </w:t>
      </w:r>
      <w:r>
        <w:t>C</w:t>
      </w:r>
      <w:r w:rsidRPr="00763815">
        <w:t xml:space="preserve">ommunication, </w:t>
      </w:r>
      <w:r>
        <w:t>D</w:t>
      </w:r>
      <w:r w:rsidRPr="00763815">
        <w:t xml:space="preserve">issemination and </w:t>
      </w:r>
      <w:r>
        <w:t>E</w:t>
      </w:r>
      <w:r w:rsidRPr="00763815">
        <w:t xml:space="preserve">ngagement strategy for the EGI-Engage project. Communications, Dissemination and Engagement are three interlinked activities directly related with the human dimension of the EGI-Engage project. </w:t>
      </w:r>
      <w:r>
        <w:t xml:space="preserve">These activities transcend the </w:t>
      </w:r>
      <w:r w:rsidRPr="00C922D6">
        <w:t>EGI-Engage</w:t>
      </w:r>
      <w:r>
        <w:t xml:space="preserve"> project itself and exist in the context of the overarching goal </w:t>
      </w:r>
      <w:r w:rsidRPr="00C922D6">
        <w:t>to serve the EGI federation.</w:t>
      </w:r>
      <w:r>
        <w:t xml:space="preserve"> </w:t>
      </w:r>
    </w:p>
    <w:p w14:paraId="7B68FABD" w14:textId="664B8071" w:rsidR="000A3EAF" w:rsidRDefault="000A3EAF" w:rsidP="000A3EAF">
      <w:r>
        <w:t xml:space="preserve">The </w:t>
      </w:r>
      <w:r w:rsidRPr="000A3EAF">
        <w:rPr>
          <w:b/>
        </w:rPr>
        <w:t>Introduction</w:t>
      </w:r>
      <w:r>
        <w:rPr>
          <w:b/>
        </w:rPr>
        <w:t xml:space="preserve"> </w:t>
      </w:r>
      <w:r>
        <w:t xml:space="preserve">explores the similarities and links between the three activities, and offers the definitions </w:t>
      </w:r>
      <w:r w:rsidR="003259E0">
        <w:t>adopted in the document</w:t>
      </w:r>
    </w:p>
    <w:p w14:paraId="70622F33" w14:textId="2BE848BF" w:rsidR="003259E0" w:rsidRPr="000A3EAF" w:rsidRDefault="003259E0" w:rsidP="003259E0">
      <w:r w:rsidRPr="003259E0">
        <w:t xml:space="preserve">The </w:t>
      </w:r>
      <w:r w:rsidR="000A3EAF" w:rsidRPr="003259E0">
        <w:rPr>
          <w:b/>
          <w:i/>
        </w:rPr>
        <w:t>Communications</w:t>
      </w:r>
      <w:r w:rsidR="000A3EAF">
        <w:t xml:space="preserve"> </w:t>
      </w:r>
      <w:r>
        <w:t>activity will manage the communication</w:t>
      </w:r>
      <w:r w:rsidR="000A3EAF" w:rsidRPr="000A3EAF">
        <w:t xml:space="preserve"> between the members of the consortium and corporate (external) image of the EGI-Engage project.</w:t>
      </w:r>
      <w:r>
        <w:t xml:space="preserve"> </w:t>
      </w:r>
      <w:r w:rsidRPr="00763815">
        <w:t>The internal communication activities aim to strengthen the ties between the EGI-Engage stakeholders as a way to promote synergies and build a sense of appreciation for the community itself.</w:t>
      </w:r>
      <w:r>
        <w:t xml:space="preserve"> </w:t>
      </w:r>
      <w:r w:rsidRPr="00763815">
        <w:t>The external communications will focus on supporting the Engagement and Dissemination activities by opening the successes and outputs of the project to potential new stakeholders, such as new user communities, new resource infrastructure providers or new industry partners.</w:t>
      </w:r>
      <w:r>
        <w:t xml:space="preserve"> Communication channels for both activities are described. EGI events and participation in external events are also outlined in this chapter.</w:t>
      </w:r>
    </w:p>
    <w:p w14:paraId="64006F94" w14:textId="3A403152" w:rsidR="000A3EAF" w:rsidRDefault="000A3EAF" w:rsidP="003259E0">
      <w:r w:rsidRPr="003259E0">
        <w:rPr>
          <w:b/>
          <w:i/>
        </w:rPr>
        <w:t>Dissemination</w:t>
      </w:r>
      <w:r w:rsidRPr="000A3EAF">
        <w:t xml:space="preserve"> concerns the activities related to the public disclosure of the project results within their intended audiences.</w:t>
      </w:r>
      <w:r w:rsidR="003259E0">
        <w:t xml:space="preserve"> The chapter starts by outlining </w:t>
      </w:r>
      <w:r w:rsidR="003259E0" w:rsidRPr="00B40233">
        <w:t xml:space="preserve">expected results </w:t>
      </w:r>
      <w:r w:rsidR="003259E0">
        <w:t xml:space="preserve">grouped </w:t>
      </w:r>
      <w:r w:rsidR="003259E0" w:rsidRPr="00B40233">
        <w:t>into five categories</w:t>
      </w:r>
      <w:r w:rsidR="00BA52D3">
        <w:t xml:space="preserve">: </w:t>
      </w:r>
      <w:r w:rsidR="00BA52D3" w:rsidRPr="00BA52D3">
        <w:t>Technical input to standards</w:t>
      </w:r>
      <w:r w:rsidR="00BA52D3">
        <w:t xml:space="preserve">, </w:t>
      </w:r>
      <w:r w:rsidR="00BA52D3" w:rsidRPr="00BA52D3">
        <w:t>Policy &amp; procedure developments</w:t>
      </w:r>
      <w:r w:rsidR="00BA52D3">
        <w:t>,</w:t>
      </w:r>
      <w:r w:rsidR="00BA52D3" w:rsidRPr="00BA52D3">
        <w:t xml:space="preserve"> Software &amp; service innovation</w:t>
      </w:r>
      <w:r w:rsidR="00BA52D3">
        <w:t xml:space="preserve">, </w:t>
      </w:r>
      <w:r w:rsidR="00BA52D3" w:rsidRPr="00BA52D3">
        <w:t>Business model innovation</w:t>
      </w:r>
      <w:r w:rsidR="00BA52D3">
        <w:t>, and Know-how. Each grouping of results</w:t>
      </w:r>
      <w:r w:rsidR="00BA52D3" w:rsidRPr="00BA52D3">
        <w:t xml:space="preserve"> </w:t>
      </w:r>
      <w:r w:rsidR="003259E0" w:rsidRPr="00B40233">
        <w:t>can be linked to intended targets, or audiences</w:t>
      </w:r>
      <w:r w:rsidR="00BA52D3">
        <w:t xml:space="preserve">. The chapter </w:t>
      </w:r>
      <w:bookmarkStart w:id="1" w:name="_GoBack"/>
      <w:bookmarkEnd w:id="1"/>
      <w:r w:rsidR="003259E0">
        <w:t>continues by defining a dissemination strategy per type of result, using established communication channels.</w:t>
      </w:r>
    </w:p>
    <w:p w14:paraId="7B1FEEC0" w14:textId="0E2D5942" w:rsidR="000A3EAF" w:rsidRDefault="000A3EAF" w:rsidP="00987804">
      <w:r w:rsidRPr="003259E0">
        <w:rPr>
          <w:b/>
          <w:i/>
        </w:rPr>
        <w:t>Engagement</w:t>
      </w:r>
      <w:r w:rsidRPr="000A3EAF">
        <w:t xml:space="preserve"> concerns the technical outreach to potential new communities and supporting them to become active and self-sufficient users of EGI solutions.</w:t>
      </w:r>
      <w:r w:rsidR="00987804" w:rsidRPr="00987804">
        <w:t xml:space="preserve"> </w:t>
      </w:r>
      <w:r w:rsidR="00987804">
        <w:t>Engagement is a key activity in EGI-Engage. The goals are to identifying target groups, reach out to communities about ICT technologies and capture requirements, help these communities tackle scientific challenges with the use of existing EGI solutions, support scientific communities and act as a meeting point where information and experiences relating to e-infrastructure application and adaptation can be shared.</w:t>
      </w:r>
    </w:p>
    <w:p w14:paraId="7CC600FB" w14:textId="7C4CFEBF" w:rsidR="00987804" w:rsidRDefault="00987804" w:rsidP="00987804">
      <w:r>
        <w:t>The chapter outlines the target groups (</w:t>
      </w:r>
      <w:r w:rsidRPr="00987804">
        <w:t>Research Infrastructures and FET Flagships</w:t>
      </w:r>
      <w:r>
        <w:t>,</w:t>
      </w:r>
      <w:r w:rsidRPr="00987804">
        <w:t xml:space="preserve"> Research Collaborations</w:t>
      </w:r>
      <w:r>
        <w:t xml:space="preserve">, the long tail of science and </w:t>
      </w:r>
      <w:r w:rsidRPr="00987804">
        <w:t>SMEs and industry</w:t>
      </w:r>
      <w:r>
        <w:t xml:space="preserve">) and defines the </w:t>
      </w:r>
      <w:r w:rsidRPr="00987804">
        <w:t>engagement blueprint</w:t>
      </w:r>
      <w:r>
        <w:t xml:space="preserve">, a </w:t>
      </w:r>
      <w:r w:rsidRPr="00987804">
        <w:t xml:space="preserve">process that integrates </w:t>
      </w:r>
      <w:r>
        <w:t>the outreach, scoping and implementation</w:t>
      </w:r>
      <w:r w:rsidRPr="00987804">
        <w:t xml:space="preserve"> phases</w:t>
      </w:r>
      <w:r>
        <w:t xml:space="preserve"> into a unified workflow. The Engagement chapter also outlines the plans for the June 2015 – April 2016 period, developed in consultation with the NGIs. </w:t>
      </w:r>
    </w:p>
    <w:p w14:paraId="0581B9E1" w14:textId="58BC5112" w:rsidR="00C922D6" w:rsidRDefault="00C922D6">
      <w:pPr>
        <w:spacing w:after="200"/>
        <w:jc w:val="left"/>
      </w:pPr>
    </w:p>
    <w:p w14:paraId="6E468CE7" w14:textId="60505961" w:rsidR="00F07498" w:rsidRDefault="00F07498">
      <w:pPr>
        <w:spacing w:after="200"/>
        <w:jc w:val="left"/>
        <w:rPr>
          <w:rFonts w:eastAsiaTheme="majorEastAsia" w:cstheme="majorBidi"/>
          <w:b/>
          <w:bCs/>
          <w:color w:val="0063AA"/>
          <w:spacing w:val="0"/>
          <w:sz w:val="40"/>
          <w:szCs w:val="28"/>
        </w:rPr>
      </w:pPr>
      <w:r>
        <w:br w:type="page"/>
      </w:r>
    </w:p>
    <w:p w14:paraId="5CB5825F" w14:textId="17673AC6" w:rsidR="00227F47" w:rsidRPr="00763815" w:rsidRDefault="009E30A6" w:rsidP="00F07498">
      <w:pPr>
        <w:pStyle w:val="Heading1"/>
      </w:pPr>
      <w:bookmarkStart w:id="2" w:name="_Toc423098162"/>
      <w:r w:rsidRPr="00763815">
        <w:lastRenderedPageBreak/>
        <w:t>Introduction</w:t>
      </w:r>
      <w:bookmarkEnd w:id="2"/>
    </w:p>
    <w:p w14:paraId="03FEBFE4" w14:textId="274833EF" w:rsidR="00C922D6"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w:t>
      </w:r>
      <w:r w:rsidR="00C922D6">
        <w:t xml:space="preserve">These activities transcend the </w:t>
      </w:r>
      <w:r w:rsidR="00C922D6" w:rsidRPr="00C922D6">
        <w:t>EGI-Engage</w:t>
      </w:r>
      <w:r w:rsidR="00C922D6">
        <w:t xml:space="preserve"> project itself and exist in the context of the overarching goal </w:t>
      </w:r>
      <w:r w:rsidR="00C922D6" w:rsidRPr="00C922D6">
        <w:t>to serve the EGI federation.</w:t>
      </w:r>
      <w:r w:rsidR="00C922D6">
        <w:t xml:space="preserve"> </w:t>
      </w:r>
    </w:p>
    <w:p w14:paraId="20DABCE5" w14:textId="5F144281" w:rsidR="00036B7A" w:rsidRPr="00763815" w:rsidRDefault="00036B7A" w:rsidP="00036B7A">
      <w:r w:rsidRPr="00763815">
        <w:t xml:space="preserve">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2A3C0C69" w14:textId="0B88D370" w:rsidR="00DA3CC2" w:rsidRPr="00763815" w:rsidRDefault="00DA3CC2" w:rsidP="00DA3CC2">
      <w:pPr>
        <w:pStyle w:val="ListParagraph"/>
        <w:numPr>
          <w:ilvl w:val="0"/>
          <w:numId w:val="31"/>
        </w:numPr>
      </w:pPr>
      <w:r>
        <w:t>Maintain the EGI</w:t>
      </w:r>
      <w:r w:rsidRPr="00763815">
        <w:t xml:space="preserve"> brand.</w:t>
      </w:r>
    </w:p>
    <w:p w14:paraId="31C46C22" w14:textId="0B99F427" w:rsidR="00036B7A" w:rsidRPr="00763815" w:rsidRDefault="00DA3CC2" w:rsidP="00036B7A">
      <w:pPr>
        <w:pStyle w:val="ListParagraph"/>
        <w:numPr>
          <w:ilvl w:val="0"/>
          <w:numId w:val="31"/>
        </w:numPr>
      </w:pPr>
      <w:r>
        <w:t>M</w:t>
      </w:r>
      <w:r w:rsidRPr="00763815">
        <w:t>anage the EGI-Engage communications channels (e.g.: website, director’s letters, newsletter, blog, newsfeed), to strengthen the EGI-Engage community and maximise both cooperation and synergies.</w:t>
      </w:r>
      <w:r>
        <w:t xml:space="preserve"> Ensure that the members of the project are aware of what the rest of the team is doing. </w:t>
      </w:r>
      <w:r w:rsidR="00036B7A" w:rsidRPr="00763815">
        <w:t>Organise the EGI-Engage events, where stakeholders can meet with other actors in the e-Infrastructure landscape.</w:t>
      </w:r>
    </w:p>
    <w:p w14:paraId="13A0022F" w14:textId="23B78EC9" w:rsidR="00006E86" w:rsidRPr="00763815" w:rsidRDefault="00956916" w:rsidP="00036B7A">
      <w:pPr>
        <w:pStyle w:val="ListParagraph"/>
        <w:numPr>
          <w:ilvl w:val="0"/>
          <w:numId w:val="31"/>
        </w:numPr>
        <w:spacing w:after="200"/>
      </w:pPr>
      <w:r>
        <w:t>S</w:t>
      </w:r>
      <w:r w:rsidR="00DA3CC2" w:rsidRPr="00763815">
        <w:t>upport the Engagement and Dissemination activities through the project’s communication channels. The communications’ contribution to these activities is also described in the Engagement and Dissemination chapters.</w:t>
      </w:r>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06CA4D35" w14:textId="5C43424B" w:rsidR="00075214" w:rsidRPr="00763815" w:rsidRDefault="00075214" w:rsidP="00075214">
      <w:pPr>
        <w:spacing w:after="200"/>
        <w:rPr>
          <w:b/>
          <w:i/>
        </w:rPr>
      </w:pPr>
      <w:r w:rsidRPr="00763815">
        <w:rPr>
          <w:b/>
          <w:i/>
        </w:rPr>
        <w:lastRenderedPageBreak/>
        <w:t xml:space="preserve">C) Engagement concerns the technical outreach </w:t>
      </w:r>
      <w:r w:rsidR="00923D8B">
        <w:rPr>
          <w:b/>
          <w:i/>
        </w:rPr>
        <w:t xml:space="preserve">to </w:t>
      </w:r>
      <w:r w:rsidRPr="00763815">
        <w:rPr>
          <w:b/>
          <w:i/>
        </w:rPr>
        <w:t xml:space="preserve">potential new communities </w:t>
      </w:r>
      <w:r w:rsidR="00923D8B">
        <w:rPr>
          <w:b/>
          <w:i/>
        </w:rPr>
        <w:t>and supporting them to become active and self-sufficient users of EGI solutions</w:t>
      </w:r>
      <w:r w:rsidRPr="00763815">
        <w:rPr>
          <w:b/>
          <w:i/>
        </w:rPr>
        <w:t>.</w:t>
      </w:r>
    </w:p>
    <w:p w14:paraId="1A009916" w14:textId="7D30924C" w:rsidR="00075214" w:rsidRPr="00763815" w:rsidRDefault="00075214" w:rsidP="00075214">
      <w:r w:rsidRPr="00763815">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13094140" w14:textId="3913C6B1" w:rsidR="00DA3CC2" w:rsidRPr="00763815" w:rsidRDefault="00DA3CC2" w:rsidP="00DA3CC2">
      <w:pPr>
        <w:pBdr>
          <w:top w:val="single" w:sz="4" w:space="8" w:color="auto"/>
          <w:left w:val="single" w:sz="4" w:space="8" w:color="auto"/>
          <w:bottom w:val="single" w:sz="4" w:space="8" w:color="auto"/>
          <w:right w:val="single" w:sz="4" w:space="8" w:color="auto"/>
        </w:pBdr>
      </w:pPr>
      <w:r w:rsidRPr="00763815">
        <w:t xml:space="preserve">The Technical Outreach Team travels to an event where they meet scientists from </w:t>
      </w:r>
      <w:r w:rsidR="00253247">
        <w:t xml:space="preserve">group B from </w:t>
      </w:r>
      <w:r w:rsidRPr="00763815">
        <w:t xml:space="preserve">field </w:t>
      </w:r>
      <w:r w:rsidR="00253247">
        <w:t>A</w:t>
      </w:r>
      <w:r w:rsidRPr="00763815">
        <w:t xml:space="preserve">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The Dissemination activity advises on the license that should be applied to Platform Y, ensures that all publications resulting from this collaboration are openly accessible and recommends this use case to the Communications Team.</w:t>
      </w:r>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28672D7B" w14:textId="77777777" w:rsidR="00F07498" w:rsidRDefault="00F07498">
      <w:pPr>
        <w:spacing w:after="200"/>
        <w:jc w:val="left"/>
        <w:rPr>
          <w:rFonts w:eastAsiaTheme="majorEastAsia" w:cstheme="majorBidi"/>
          <w:b/>
          <w:bCs/>
          <w:color w:val="0063AA"/>
          <w:spacing w:val="0"/>
          <w:sz w:val="40"/>
          <w:szCs w:val="28"/>
        </w:rPr>
      </w:pPr>
      <w:r>
        <w:br w:type="page"/>
      </w:r>
    </w:p>
    <w:p w14:paraId="69DED5A4" w14:textId="239864FE" w:rsidR="009E30A6" w:rsidRPr="00763815" w:rsidRDefault="009E30A6" w:rsidP="00F07498">
      <w:pPr>
        <w:pStyle w:val="Heading1"/>
      </w:pPr>
      <w:bookmarkStart w:id="3" w:name="_Toc423098163"/>
      <w:r w:rsidRPr="00763815">
        <w:lastRenderedPageBreak/>
        <w:t>Communication</w:t>
      </w:r>
      <w:r w:rsidR="008A58E3" w:rsidRPr="00763815">
        <w:t>s</w:t>
      </w:r>
      <w:r w:rsidR="008D1A2C" w:rsidRPr="00763815">
        <w:t xml:space="preserve"> </w:t>
      </w:r>
      <w:r w:rsidR="00354CC5" w:rsidRPr="00763815">
        <w:t>Strategy</w:t>
      </w:r>
      <w:bookmarkEnd w:id="3"/>
    </w:p>
    <w:p w14:paraId="552CD86D" w14:textId="0207D3F5" w:rsidR="00006E86" w:rsidRPr="00763815" w:rsidRDefault="00647BE5" w:rsidP="00006E86">
      <w:r w:rsidRPr="00763815">
        <w:t xml:space="preserve">The communication activities of EGI-Engage will build on the added values, lessons learned and relationships established during the previous EGI-InSPIRE project. </w:t>
      </w:r>
      <w:r w:rsidR="00006E86" w:rsidRPr="00763815">
        <w:t>The communications objectives of EGI-Engage are:</w:t>
      </w:r>
    </w:p>
    <w:p w14:paraId="6A062534" w14:textId="229290B0" w:rsidR="00F07498" w:rsidRPr="00763815" w:rsidRDefault="00006E86" w:rsidP="003259E0">
      <w:pPr>
        <w:pStyle w:val="ListParagraph"/>
        <w:numPr>
          <w:ilvl w:val="0"/>
          <w:numId w:val="47"/>
        </w:numPr>
        <w:jc w:val="left"/>
      </w:pPr>
      <w:r w:rsidRPr="00763815">
        <w:rPr>
          <w:b/>
        </w:rPr>
        <w:t>Corporate image</w:t>
      </w:r>
      <w:r w:rsidRPr="00763815">
        <w:t>: maintain the EGI</w:t>
      </w:r>
      <w:r w:rsidR="00DA3CC2">
        <w:t xml:space="preserve"> </w:t>
      </w:r>
      <w:r w:rsidRPr="00763815">
        <w:t xml:space="preserve">brand. </w:t>
      </w:r>
    </w:p>
    <w:p w14:paraId="1B6AFFBB" w14:textId="6BC57B50" w:rsidR="004B5D75" w:rsidRPr="00763815" w:rsidRDefault="004B5D75" w:rsidP="003259E0">
      <w:pPr>
        <w:pStyle w:val="ListParagraph"/>
        <w:numPr>
          <w:ilvl w:val="0"/>
          <w:numId w:val="47"/>
        </w:numPr>
        <w:jc w:val="left"/>
      </w:pPr>
      <w:r w:rsidRPr="00C922D6">
        <w:rPr>
          <w:b/>
        </w:rPr>
        <w:t>Internal communications</w:t>
      </w:r>
      <w:r w:rsidRPr="00763815">
        <w:t>: manage the EGI-Engage communications channels (e.g.: website, director’s letters, newsletter, blog, newsfeed), to strengthen the EGI-Engage community and maximise both cooperation and synergies.</w:t>
      </w:r>
      <w:r w:rsidR="00451B2B">
        <w:t xml:space="preserve"> Ensure that the members of the project are aware of what the rest of the team is doing.</w:t>
      </w:r>
    </w:p>
    <w:p w14:paraId="1B7324E3" w14:textId="5608D04C" w:rsidR="00006E86" w:rsidRPr="00763815" w:rsidRDefault="00006E86" w:rsidP="003259E0">
      <w:pPr>
        <w:pStyle w:val="ListParagraph"/>
        <w:numPr>
          <w:ilvl w:val="0"/>
          <w:numId w:val="47"/>
        </w:numPr>
        <w:jc w:val="left"/>
      </w:pPr>
      <w:r w:rsidRPr="00763815">
        <w:rPr>
          <w:b/>
        </w:rPr>
        <w:t>External communications</w:t>
      </w:r>
      <w:r w:rsidRPr="00763815">
        <w:t>: support the Engagement and Dissemination activities through the project’s communication channels.</w:t>
      </w:r>
      <w:r w:rsidR="004B5D75" w:rsidRPr="00763815">
        <w:t xml:space="preserve"> The communications’ contribution to these activities is </w:t>
      </w:r>
      <w:r w:rsidR="006F6936" w:rsidRPr="00763815">
        <w:t xml:space="preserve">also </w:t>
      </w:r>
      <w:r w:rsidR="004B5D75" w:rsidRPr="00763815">
        <w:t xml:space="preserve">described in the </w:t>
      </w:r>
      <w:r w:rsidR="006F6936" w:rsidRPr="00763815">
        <w:t xml:space="preserve">Engagement and Dissemination </w:t>
      </w:r>
      <w:r w:rsidR="004B5D75" w:rsidRPr="00763815">
        <w:t>chapters.</w:t>
      </w:r>
    </w:p>
    <w:p w14:paraId="4CDD3CF2" w14:textId="4A6CE6D6" w:rsidR="00006E86" w:rsidRPr="00763815" w:rsidRDefault="00006E86" w:rsidP="003259E0">
      <w:pPr>
        <w:pStyle w:val="ListParagraph"/>
        <w:numPr>
          <w:ilvl w:val="0"/>
          <w:numId w:val="47"/>
        </w:numPr>
        <w:jc w:val="left"/>
      </w:pPr>
      <w:r w:rsidRPr="00763815">
        <w:rPr>
          <w:b/>
        </w:rPr>
        <w:t>Events</w:t>
      </w:r>
      <w:r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4" w:name="_Toc418516618"/>
      <w:bookmarkStart w:id="5" w:name="_Toc423098164"/>
      <w:r w:rsidRPr="00763815">
        <w:t>Corporate image</w:t>
      </w:r>
      <w:bookmarkEnd w:id="4"/>
      <w:bookmarkEnd w:id="5"/>
    </w:p>
    <w:p w14:paraId="22B783E0" w14:textId="39785158" w:rsidR="00DA3CC2" w:rsidRDefault="00DA3CC2" w:rsidP="00036B7A">
      <w:r w:rsidRPr="00763815">
        <w:t xml:space="preserve">The EGI-Engage </w:t>
      </w:r>
      <w:r>
        <w:t xml:space="preserve">image </w:t>
      </w:r>
      <w:r w:rsidRPr="00763815">
        <w:t xml:space="preserve">is closely linked to the branding developed for EGI. No dedicated design </w:t>
      </w:r>
      <w:r>
        <w:t xml:space="preserve">or brand </w:t>
      </w:r>
      <w:r w:rsidRPr="00763815">
        <w:t xml:space="preserve">will be created </w:t>
      </w:r>
      <w:r>
        <w:t xml:space="preserve">exclusively </w:t>
      </w:r>
      <w:r w:rsidRPr="00763815">
        <w:t>for project</w:t>
      </w:r>
      <w:r>
        <w:t xml:space="preserve"> use</w:t>
      </w:r>
      <w:r w:rsidRPr="00763815">
        <w:t>.</w:t>
      </w:r>
      <w:r>
        <w:t xml:space="preserve"> The reasons for this are:</w:t>
      </w:r>
    </w:p>
    <w:p w14:paraId="3F9104F7" w14:textId="07570EDC" w:rsidR="00DA3CC2" w:rsidRDefault="00DA3CC2" w:rsidP="00C922D6">
      <w:pPr>
        <w:pStyle w:val="ListParagraph"/>
        <w:numPr>
          <w:ilvl w:val="0"/>
          <w:numId w:val="44"/>
        </w:numPr>
      </w:pPr>
      <w:r>
        <w:t>To avoid diluting the image of EGI (as a</w:t>
      </w:r>
      <w:r w:rsidR="00C922D6">
        <w:t>n e-infrastructure and as a community</w:t>
      </w:r>
      <w:r>
        <w:t>)</w:t>
      </w:r>
      <w:r w:rsidR="00C922D6">
        <w:t>,</w:t>
      </w:r>
      <w:r w:rsidR="00F457B9">
        <w:t xml:space="preserve"> and</w:t>
      </w:r>
    </w:p>
    <w:p w14:paraId="737F7389" w14:textId="7E924179" w:rsidR="00DA3CC2" w:rsidRDefault="00DA3CC2" w:rsidP="00C922D6">
      <w:pPr>
        <w:pStyle w:val="ListParagraph"/>
        <w:numPr>
          <w:ilvl w:val="0"/>
          <w:numId w:val="44"/>
        </w:numPr>
      </w:pPr>
      <w:r>
        <w:t xml:space="preserve">Because EGI-Engage, and especially its communication activities, exist to serve the EGI </w:t>
      </w:r>
      <w:r w:rsidR="00F457B9">
        <w:t>federation, not the project itself.</w:t>
      </w:r>
    </w:p>
    <w:p w14:paraId="2C48B5A2" w14:textId="713DE40C" w:rsidR="00F457B9" w:rsidRDefault="00F457B9" w:rsidP="00036B7A">
      <w:r>
        <w:t>This approach follows the communication strategy implemented during the EGI-InSPIRE project.</w:t>
      </w:r>
    </w:p>
    <w:p w14:paraId="5564FA0F" w14:textId="754AFC24"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r w:rsidRPr="00763815">
        <w:rPr>
          <w:b/>
        </w:rPr>
        <w:t>Public-facing:</w:t>
      </w:r>
      <w:r w:rsidRPr="00763815">
        <w:t xml:space="preserve"> </w:t>
      </w:r>
      <w:r w:rsidR="008D1A2C" w:rsidRPr="00763815">
        <w:t xml:space="preserve">Like its predecessor, EGI-Engage’s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information, is hosted by the EGI wiki, under the EGI-Engage namespace</w:t>
      </w:r>
      <w:r w:rsidRPr="00763815">
        <w:rPr>
          <w:rStyle w:val="FootnoteReference"/>
        </w:rPr>
        <w:footnoteReference w:id="4"/>
      </w:r>
      <w:r w:rsidRPr="00763815">
        <w:t>.</w:t>
      </w:r>
    </w:p>
    <w:p w14:paraId="2DACC208" w14:textId="31E1B5EF" w:rsidR="008D1A2C" w:rsidRDefault="009B2794" w:rsidP="00036B7A">
      <w:pPr>
        <w:rPr>
          <w:b/>
        </w:rPr>
      </w:pPr>
      <w:r w:rsidRPr="00763815">
        <w:rPr>
          <w:b/>
          <w:i/>
        </w:rPr>
        <w:t>Logo</w:t>
      </w:r>
    </w:p>
    <w:p w14:paraId="28128584" w14:textId="2A98F394" w:rsidR="00E26522" w:rsidRPr="00E26522" w:rsidRDefault="00E26522" w:rsidP="00036B7A">
      <w:r w:rsidRPr="00E26522">
        <w:t xml:space="preserve">The project will </w:t>
      </w:r>
      <w:r>
        <w:t>use an adapted version of the EGI logo, updated with the project title.</w:t>
      </w:r>
    </w:p>
    <w:p w14:paraId="0E801F22" w14:textId="0382F6BD" w:rsidR="009B2794" w:rsidRPr="00763815" w:rsidRDefault="009B2794" w:rsidP="009B2794">
      <w:pPr>
        <w:jc w:val="center"/>
      </w:pPr>
      <w:r w:rsidRPr="00763815">
        <w:rPr>
          <w:noProof/>
          <w:lang w:eastAsia="en-GB"/>
        </w:rPr>
        <w:drawing>
          <wp:inline distT="0" distB="0" distL="0" distR="0" wp14:anchorId="5240749F" wp14:editId="69EB3A12">
            <wp:extent cx="779763" cy="7970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2">
                      <a:extLst>
                        <a:ext uri="{28A0092B-C50C-407E-A947-70E740481C1C}">
                          <a14:useLocalDpi xmlns:a14="http://schemas.microsoft.com/office/drawing/2010/main" val="0"/>
                        </a:ext>
                      </a:extLst>
                    </a:blip>
                    <a:stretch>
                      <a:fillRect/>
                    </a:stretch>
                  </pic:blipFill>
                  <pic:spPr>
                    <a:xfrm>
                      <a:off x="0" y="0"/>
                      <a:ext cx="780234" cy="797521"/>
                    </a:xfrm>
                    <a:prstGeom prst="rect">
                      <a:avLst/>
                    </a:prstGeom>
                  </pic:spPr>
                </pic:pic>
              </a:graphicData>
            </a:graphic>
          </wp:inline>
        </w:drawing>
      </w:r>
    </w:p>
    <w:p w14:paraId="3B0D6B84" w14:textId="77777777" w:rsidR="00C922D6" w:rsidRDefault="00C922D6" w:rsidP="009B2794">
      <w:pPr>
        <w:rPr>
          <w:b/>
          <w:i/>
        </w:rPr>
      </w:pPr>
    </w:p>
    <w:p w14:paraId="3649B306" w14:textId="159A928E" w:rsidR="009B2794" w:rsidRPr="00763815" w:rsidRDefault="009B2794" w:rsidP="009B2794">
      <w:pPr>
        <w:rPr>
          <w:b/>
          <w:i/>
        </w:rPr>
      </w:pPr>
      <w:r w:rsidRPr="00763815">
        <w:rPr>
          <w:b/>
          <w:i/>
        </w:rPr>
        <w:t>Templates</w:t>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6" w:name="_Toc423098165"/>
      <w:r w:rsidRPr="00763815">
        <w:t xml:space="preserve">Internal </w:t>
      </w:r>
      <w:r w:rsidR="008A58E3" w:rsidRPr="00763815">
        <w:t xml:space="preserve">and external </w:t>
      </w:r>
      <w:r w:rsidRPr="00763815">
        <w:t>communications</w:t>
      </w:r>
      <w:r w:rsidR="008D1A2C" w:rsidRPr="00763815">
        <w:t xml:space="preserve"> activities</w:t>
      </w:r>
      <w:bookmarkEnd w:id="6"/>
    </w:p>
    <w:p w14:paraId="11DDC4E6" w14:textId="4F241E81"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p>
    <w:p w14:paraId="3D08EDAE" w14:textId="353D14E5" w:rsidR="006F6936" w:rsidRPr="00763815" w:rsidRDefault="006F6936" w:rsidP="006F6936">
      <w:r w:rsidRPr="00763815">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 xml:space="preserve">EGI-Engage will rely on the EGI communication channels established during the EGI-InSPIRE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7" w:name="_Toc423098166"/>
      <w:r w:rsidRPr="00763815">
        <w:t>Website</w:t>
      </w:r>
      <w:bookmarkEnd w:id="7"/>
    </w:p>
    <w:p w14:paraId="372AB864" w14:textId="10AF60D7" w:rsidR="006F6936" w:rsidRPr="00763815" w:rsidRDefault="00036B7A" w:rsidP="00036B7A">
      <w:r w:rsidRPr="00763815">
        <w:t>The EGI website</w:t>
      </w:r>
      <w:r w:rsidR="00F457B9">
        <w:rPr>
          <w:rStyle w:val="FootnoteReference"/>
        </w:rPr>
        <w:footnoteReference w:id="6"/>
      </w:r>
      <w:r w:rsidRPr="00763815">
        <w:t xml:space="preserve"> is a repository of information with sections targeted to researchers, policy makers, the EGI community and the general public. </w:t>
      </w:r>
      <w:r w:rsidR="004D7498">
        <w:t xml:space="preserve">It will be redeveloped over the course of EGI-Engage to target audiences more efficiently. </w:t>
      </w:r>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7"/>
      </w:r>
      <w:r w:rsidRPr="00763815">
        <w:rPr>
          <w:b/>
        </w:rPr>
        <w:t xml:space="preserve"> </w:t>
      </w:r>
    </w:p>
    <w:p w14:paraId="1050CB81" w14:textId="3BD5FCE4" w:rsidR="006F6936" w:rsidRPr="00763815" w:rsidRDefault="006F6936" w:rsidP="006F6936">
      <w:r w:rsidRPr="00763815">
        <w:t xml:space="preserve">The blog </w:t>
      </w:r>
      <w:r w:rsidR="007A62D0" w:rsidRPr="00763815">
        <w:t>will</w:t>
      </w:r>
      <w:r w:rsidRPr="00763815">
        <w:t xml:space="preserve"> be used by the community as an informal platform to discuss and disseminate information about their work. It will enable collaboration and sharing of ideas outside meeting and provide a place to put technical information for easy sharing.</w:t>
      </w:r>
    </w:p>
    <w:p w14:paraId="1B53819C" w14:textId="76E01F8C" w:rsidR="007A62D0" w:rsidRPr="00763815" w:rsidRDefault="007A62D0" w:rsidP="006F6936">
      <w:r w:rsidRPr="00763815">
        <w:t>The Communications Team 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8"/>
      </w:r>
      <w:r w:rsidRPr="00763815">
        <w:rPr>
          <w:b/>
        </w:rPr>
        <w:t xml:space="preserve"> </w:t>
      </w:r>
    </w:p>
    <w:p w14:paraId="463F4DD3" w14:textId="273C935F" w:rsidR="00036B7A" w:rsidRPr="00763815" w:rsidRDefault="007A62D0" w:rsidP="007A62D0">
      <w:r w:rsidRPr="00763815">
        <w:t xml:space="preserve">The newsfeed is </w:t>
      </w:r>
      <w:r w:rsidR="00036B7A" w:rsidRPr="00763815">
        <w:t xml:space="preserve">frequently updated with information focusing not only on EGI-related activities, but on the successes and achievements of the NGIs and other </w:t>
      </w:r>
      <w:r w:rsidRPr="00763815">
        <w:t>EGI-Engage participants</w:t>
      </w:r>
      <w:r w:rsidR="00036B7A" w:rsidRPr="00763815">
        <w:t>. The news feed can be syndicated by partners on their website</w:t>
      </w:r>
      <w:r w:rsidRPr="00763815">
        <w:t>s</w:t>
      </w:r>
      <w:r w:rsidR="00036B7A" w:rsidRPr="00763815">
        <w:t>.</w:t>
      </w:r>
    </w:p>
    <w:p w14:paraId="59EE7CD3" w14:textId="0F273E5D" w:rsidR="007A62D0" w:rsidRPr="00763815" w:rsidRDefault="007A62D0" w:rsidP="007A62D0">
      <w:r w:rsidRPr="00763815">
        <w:lastRenderedPageBreak/>
        <w:t xml:space="preserve">The </w:t>
      </w:r>
      <w:r w:rsidR="005745C6">
        <w:t>Communications Team</w:t>
      </w:r>
      <w:r w:rsidRPr="00763815">
        <w:t xml:space="preserve">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9"/>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10"/>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6F903D0A" w:rsidR="00C745BC" w:rsidRPr="00763815" w:rsidRDefault="00C745BC" w:rsidP="00C745BC">
      <w:r w:rsidRPr="00763815">
        <w:t xml:space="preserve">At the start of the EGI-Engage project, the </w:t>
      </w:r>
      <w:r w:rsidR="005745C6">
        <w:t>Communications Team</w:t>
      </w:r>
      <w:r w:rsidRPr="00763815">
        <w:t xml:space="preserve">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will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0B829EE0" w:rsidR="00F932D8" w:rsidRPr="00763815" w:rsidRDefault="00F457B9" w:rsidP="00F932D8">
      <w:pPr>
        <w:pStyle w:val="Heading3"/>
      </w:pPr>
      <w:bookmarkStart w:id="8" w:name="_Toc423098167"/>
      <w:r>
        <w:t>EGI p</w:t>
      </w:r>
      <w:r w:rsidR="00F932D8" w:rsidRPr="00763815">
        <w:t>ublications</w:t>
      </w:r>
      <w:bookmarkEnd w:id="8"/>
    </w:p>
    <w:p w14:paraId="11FDD7F3" w14:textId="2D159CC4"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 xml:space="preserve">will </w:t>
      </w:r>
      <w:r w:rsidR="004D7498">
        <w:t>produce</w:t>
      </w:r>
      <w:r w:rsidR="004D7498" w:rsidRPr="00763815">
        <w:t xml:space="preserve"> </w:t>
      </w:r>
      <w:r w:rsidR="004C32DE" w:rsidRPr="00763815">
        <w:t>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 xml:space="preserve">A collection of the EGI Case Studies published during the </w:t>
            </w:r>
            <w:r w:rsidRPr="00763815">
              <w:lastRenderedPageBreak/>
              <w:t>project. Based on the previous Case Studies publication</w:t>
            </w:r>
            <w:r w:rsidRPr="00763815">
              <w:rPr>
                <w:rStyle w:val="FootnoteReference"/>
              </w:rPr>
              <w:footnoteReference w:id="11"/>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lastRenderedPageBreak/>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lastRenderedPageBreak/>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use in engagement activities, for distribution at events and online. Based on the model established with the help of the EGI Champions and exemplified by the Applications for Biophysics brochure</w:t>
            </w:r>
            <w:r w:rsidRPr="00763815">
              <w:rPr>
                <w:rStyle w:val="FootnoteReference"/>
              </w:rPr>
              <w:footnoteReference w:id="12"/>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3"/>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Default="00740632" w:rsidP="00036B7A"/>
    <w:p w14:paraId="1CC3062E" w14:textId="3EB27EA1" w:rsidR="004D7498" w:rsidRPr="00763815" w:rsidRDefault="004D7498" w:rsidP="00036B7A">
      <w:r>
        <w:t>The Communications Team will collect metrics (namely number of clicks in key links embedded in the publications) to monitor their usage.</w:t>
      </w:r>
    </w:p>
    <w:p w14:paraId="623473E2" w14:textId="4593F79C" w:rsidR="004B5D75" w:rsidRPr="00763815" w:rsidRDefault="001205AC" w:rsidP="001205AC">
      <w:pPr>
        <w:pStyle w:val="Heading3"/>
      </w:pPr>
      <w:bookmarkStart w:id="9" w:name="_Toc423098168"/>
      <w:r w:rsidRPr="00763815">
        <w:t>External publications</w:t>
      </w:r>
      <w:bookmarkEnd w:id="9"/>
    </w:p>
    <w:p w14:paraId="74592F32" w14:textId="0D4ADA30"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 xml:space="preserve">peer infrastructures (e.g. OGF), Research Infrastructures (e.g. the GÉANT Association) and user communities. Most of these actors run their own </w:t>
      </w:r>
      <w:r w:rsidR="00931BBA" w:rsidRPr="00763815">
        <w:lastRenderedPageBreak/>
        <w:t>communication channels, including websites, blogs, newsfeeds and newsletters.</w:t>
      </w:r>
      <w:r w:rsidR="00F457B9">
        <w:t xml:space="preserve"> For the purposes of EGI-Engage, these are considered ‘External publications’.</w:t>
      </w:r>
    </w:p>
    <w:p w14:paraId="176473F7" w14:textId="79EAE097" w:rsidR="001205AC" w:rsidRPr="00763815" w:rsidRDefault="00931BBA" w:rsidP="00036B7A">
      <w:r w:rsidRPr="00763815">
        <w:t xml:space="preserve">During EGI-Engage, the </w:t>
      </w:r>
      <w:r w:rsidR="005745C6">
        <w:t>Communications Team</w:t>
      </w:r>
      <w:r w:rsidRPr="00763815">
        <w:t xml:space="preserve"> will actively pitch ideas and submit articles to partners’ communication channels as means of disseminating the project’s results and outcomes. This is an activity that has proved very useful during EGI-InSPIRE and that will be further explored. To this effect, the </w:t>
      </w:r>
      <w:r w:rsidR="005745C6">
        <w:t>Communications Team</w:t>
      </w:r>
      <w:r w:rsidRPr="00763815">
        <w:t xml:space="preserve"> will compile a list of publications and outlets likely to be of interest to dissemination and engagement activities</w:t>
      </w:r>
      <w:r w:rsidR="002509FD" w:rsidRPr="00763815">
        <w:t>, match it against objectives and deploy these channels for the project’s purposes.</w:t>
      </w:r>
    </w:p>
    <w:p w14:paraId="1C7478CB" w14:textId="77777777" w:rsidR="00036B7A" w:rsidRPr="00763815" w:rsidRDefault="00036B7A" w:rsidP="00667670">
      <w:pPr>
        <w:pStyle w:val="Heading2"/>
      </w:pPr>
      <w:bookmarkStart w:id="10" w:name="_Toc423098169"/>
      <w:r w:rsidRPr="00763815">
        <w:t>Events</w:t>
      </w:r>
      <w:bookmarkEnd w:id="10"/>
    </w:p>
    <w:p w14:paraId="1258711E" w14:textId="42B6FBBD" w:rsidR="002509FD" w:rsidRPr="00763815" w:rsidRDefault="002509FD" w:rsidP="002509FD">
      <w:r w:rsidRPr="00763815">
        <w:t xml:space="preserve">Events are a major </w:t>
      </w:r>
      <w:r w:rsidR="00466A90" w:rsidRPr="00763815">
        <w:t xml:space="preserve">component of the communications, engagement and dissemination activities for EGI-Engage. As described in the proposal and outlined below, the events activities can be subdivided into events organised by EGI under EGI-Engage and participation of the EGI.eu </w:t>
      </w:r>
      <w:r w:rsidR="005745C6">
        <w:t>Communications Team</w:t>
      </w:r>
      <w:r w:rsidR="00466A90" w:rsidRPr="00763815">
        <w:t xml:space="preserve"> in external events.</w:t>
      </w:r>
    </w:p>
    <w:p w14:paraId="3B4ABF51" w14:textId="7EC0DCE8" w:rsidR="00036B7A" w:rsidRPr="00763815" w:rsidRDefault="00036B7A" w:rsidP="00012401">
      <w:pPr>
        <w:pStyle w:val="Heading3"/>
      </w:pPr>
      <w:bookmarkStart w:id="11" w:name="_Toc423098170"/>
      <w:r w:rsidRPr="00763815">
        <w:t>EGI-Engage events</w:t>
      </w:r>
      <w:bookmarkEnd w:id="11"/>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00E4574F"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w:t>
      </w:r>
      <w:r w:rsidR="005745C6">
        <w:t>Communications Team</w:t>
      </w:r>
      <w:r w:rsidRPr="00763815">
        <w:t xml:space="preserve">.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45C6BA7F" w:rsidR="00002A36" w:rsidRPr="00763815" w:rsidRDefault="00CF3F54" w:rsidP="00466A90">
      <w:r w:rsidRPr="00763815">
        <w:t xml:space="preserve">In parallel with the flagship events, EGI-Engage will see the organisation of thematic workshops, most likely hosted in Amsterdam, developed in consultation with </w:t>
      </w:r>
      <w:r w:rsidR="005745C6">
        <w:t xml:space="preserve">and with the participation of </w:t>
      </w:r>
      <w:r w:rsidRPr="00763815">
        <w:t xml:space="preserve">project </w:t>
      </w:r>
      <w:r w:rsidR="005745C6">
        <w:t>members,</w:t>
      </w:r>
      <w:r w:rsidRPr="00763815">
        <w:t xml:space="preserve"> partner e-Infrastructures</w:t>
      </w:r>
      <w:r w:rsidR="005745C6">
        <w:t xml:space="preserve"> and sister projects</w:t>
      </w:r>
      <w:r w:rsidRPr="00763815">
        <w:t>.</w:t>
      </w:r>
    </w:p>
    <w:p w14:paraId="3D9A496A" w14:textId="1EC38084" w:rsidR="00036B7A" w:rsidRPr="00763815" w:rsidRDefault="00036B7A" w:rsidP="00012401">
      <w:pPr>
        <w:pStyle w:val="Heading3"/>
      </w:pPr>
      <w:bookmarkStart w:id="12" w:name="_Toc423098171"/>
      <w:r w:rsidRPr="00763815">
        <w:t>External participation</w:t>
      </w:r>
      <w:r w:rsidR="001C3C99" w:rsidRPr="00763815">
        <w:t xml:space="preserve"> in events</w:t>
      </w:r>
      <w:bookmarkEnd w:id="12"/>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The types of events that will be prioritised during EGI-Engage are:</w:t>
      </w:r>
    </w:p>
    <w:p w14:paraId="69588DA6" w14:textId="26AD5104" w:rsidR="001C3C99" w:rsidRDefault="001C3C99" w:rsidP="001C3C99">
      <w:pPr>
        <w:pStyle w:val="ListParagraph"/>
        <w:numPr>
          <w:ilvl w:val="0"/>
          <w:numId w:val="41"/>
        </w:numPr>
      </w:pPr>
      <w:r w:rsidRPr="00763815">
        <w:rPr>
          <w:b/>
        </w:rPr>
        <w:lastRenderedPageBreak/>
        <w:t xml:space="preserve">Policy </w:t>
      </w:r>
      <w:r w:rsidR="0060264C" w:rsidRPr="00763815">
        <w:rPr>
          <w:b/>
        </w:rPr>
        <w:t>events</w:t>
      </w:r>
      <w:r w:rsidRPr="00763815">
        <w:t xml:space="preserve"> organised mostly in Brussels and aimed at policy makers. The </w:t>
      </w:r>
      <w:r w:rsidR="005745C6">
        <w:t>Communications Team</w:t>
      </w:r>
      <w:r w:rsidRPr="00763815">
        <w:t xml:space="preserve"> will support the project coordinators in organising presence in policy workshops</w:t>
      </w:r>
      <w:r w:rsidR="005745C6">
        <w:t xml:space="preserve"> and concertation meetings</w:t>
      </w:r>
      <w:r w:rsidR="00ED0529" w:rsidRPr="00763815">
        <w:t xml:space="preserve">. In the following table, there is a preliminary list of events. </w:t>
      </w:r>
    </w:p>
    <w:p w14:paraId="226C6CD2" w14:textId="77777777" w:rsidR="00F457B9" w:rsidRPr="00763815" w:rsidRDefault="00F457B9" w:rsidP="00F457B9">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F457B9" w:rsidRPr="00763815" w14:paraId="1EF3B550" w14:textId="77777777" w:rsidTr="002A0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4976764" w14:textId="77777777" w:rsidR="00F457B9" w:rsidRPr="0066472F" w:rsidRDefault="00F457B9" w:rsidP="002A028C">
            <w:pPr>
              <w:jc w:val="left"/>
              <w:rPr>
                <w:sz w:val="20"/>
              </w:rPr>
            </w:pPr>
            <w:r w:rsidRPr="0066472F">
              <w:rPr>
                <w:sz w:val="20"/>
              </w:rPr>
              <w:t>Event</w:t>
            </w:r>
          </w:p>
        </w:tc>
        <w:tc>
          <w:tcPr>
            <w:tcW w:w="1611" w:type="dxa"/>
          </w:tcPr>
          <w:p w14:paraId="2F663C86"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02CA851"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4C41D16A"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0BACDF"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F457B9" w:rsidRPr="00763815" w14:paraId="4C043F21"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67F90CA" w14:textId="77777777" w:rsidR="00F457B9" w:rsidRPr="00763815" w:rsidRDefault="00F457B9" w:rsidP="002A028C">
            <w:pPr>
              <w:rPr>
                <w:sz w:val="20"/>
              </w:rPr>
            </w:pPr>
            <w:r w:rsidRPr="00763815">
              <w:rPr>
                <w:sz w:val="20"/>
              </w:rPr>
              <w:t>A new start for Europe: Opening up to an ERA of Innovation</w:t>
            </w:r>
          </w:p>
        </w:tc>
        <w:tc>
          <w:tcPr>
            <w:tcW w:w="1611" w:type="dxa"/>
          </w:tcPr>
          <w:p w14:paraId="66E236E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0F6010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736AE7D9"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674D573B"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 with policy makers</w:t>
            </w:r>
          </w:p>
        </w:tc>
        <w:tc>
          <w:tcPr>
            <w:tcW w:w="1375" w:type="dxa"/>
          </w:tcPr>
          <w:p w14:paraId="1D1865C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F457B9" w:rsidRPr="00763815" w14:paraId="4649B301" w14:textId="77777777" w:rsidTr="002A028C">
        <w:tc>
          <w:tcPr>
            <w:cnfStyle w:val="001000000000" w:firstRow="0" w:lastRow="0" w:firstColumn="1" w:lastColumn="0" w:oddVBand="0" w:evenVBand="0" w:oddHBand="0" w:evenHBand="0" w:firstRowFirstColumn="0" w:firstRowLastColumn="0" w:lastRowFirstColumn="0" w:lastRowLastColumn="0"/>
            <w:tcW w:w="1758" w:type="dxa"/>
          </w:tcPr>
          <w:p w14:paraId="59F6C0A9" w14:textId="77777777" w:rsidR="00F457B9" w:rsidRPr="00763815" w:rsidRDefault="00F457B9" w:rsidP="002A028C">
            <w:pPr>
              <w:rPr>
                <w:sz w:val="20"/>
              </w:rPr>
            </w:pPr>
            <w:r w:rsidRPr="00763815">
              <w:rPr>
                <w:sz w:val="20"/>
              </w:rPr>
              <w:t xml:space="preserve">e-IRG workshop </w:t>
            </w:r>
          </w:p>
        </w:tc>
        <w:tc>
          <w:tcPr>
            <w:tcW w:w="1611" w:type="dxa"/>
          </w:tcPr>
          <w:p w14:paraId="6A49EDE8"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3138C74E"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This is a key policy event to discuss policy recommendations for e-Infrastructures, network with key representatives and nurture collaborations. The contribution is in presentations, participating in discussions and </w:t>
            </w:r>
          </w:p>
        </w:tc>
        <w:tc>
          <w:tcPr>
            <w:tcW w:w="2268" w:type="dxa"/>
          </w:tcPr>
          <w:p w14:paraId="6A42D5FF"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21188F99"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F457B9" w:rsidRPr="00763815" w14:paraId="450625CC"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464FFB6" w14:textId="77777777" w:rsidR="00F457B9" w:rsidRPr="00763815" w:rsidRDefault="00F457B9" w:rsidP="002A028C">
            <w:pPr>
              <w:rPr>
                <w:sz w:val="20"/>
              </w:rPr>
            </w:pPr>
            <w:r w:rsidRPr="00763815">
              <w:rPr>
                <w:sz w:val="20"/>
              </w:rPr>
              <w:t>ICT 2015</w:t>
            </w:r>
          </w:p>
        </w:tc>
        <w:tc>
          <w:tcPr>
            <w:tcW w:w="1611" w:type="dxa"/>
          </w:tcPr>
          <w:p w14:paraId="01B2B48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3FC33B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is a key policy conference where the EC announces new initiatives and important for networking</w:t>
            </w:r>
          </w:p>
        </w:tc>
        <w:tc>
          <w:tcPr>
            <w:tcW w:w="2268" w:type="dxa"/>
          </w:tcPr>
          <w:p w14:paraId="3FD3AB58"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Raise visibility of EGI, learning about new EC initiatives, networking</w:t>
            </w:r>
          </w:p>
        </w:tc>
        <w:tc>
          <w:tcPr>
            <w:tcW w:w="1375" w:type="dxa"/>
          </w:tcPr>
          <w:p w14:paraId="36611241"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864E972" w14:textId="77777777" w:rsidR="00F457B9" w:rsidRDefault="00F457B9" w:rsidP="00F457B9">
      <w:pPr>
        <w:pStyle w:val="ListParagraph"/>
      </w:pPr>
    </w:p>
    <w:p w14:paraId="7B7C9626" w14:textId="2F9DF28A" w:rsidR="0066472F" w:rsidRDefault="00763815" w:rsidP="00E26522">
      <w:pPr>
        <w:pStyle w:val="ListParagraph"/>
        <w:numPr>
          <w:ilvl w:val="0"/>
          <w:numId w:val="41"/>
        </w:numPr>
      </w:pPr>
      <w:r w:rsidRPr="00763815">
        <w:rPr>
          <w:b/>
        </w:rPr>
        <w:t>Scientific events</w:t>
      </w:r>
      <w:r w:rsidRPr="00763815">
        <w:t xml:space="preserve">,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w:t>
      </w:r>
      <w:r w:rsidR="005745C6">
        <w:t>Communications Team</w:t>
      </w:r>
      <w:r w:rsidRPr="00763815">
        <w:t>.</w:t>
      </w:r>
    </w:p>
    <w:p w14:paraId="41901543" w14:textId="1E0191DA" w:rsidR="001C3C99" w:rsidRDefault="001C3C99" w:rsidP="00F07498">
      <w:pPr>
        <w:pStyle w:val="Heading1"/>
      </w:pPr>
      <w:bookmarkStart w:id="13" w:name="_Toc423098172"/>
      <w:r w:rsidRPr="00763815">
        <w:lastRenderedPageBreak/>
        <w:t xml:space="preserve">Dissemination </w:t>
      </w:r>
      <w:r w:rsidR="00E555CA" w:rsidRPr="00763815">
        <w:t>Strategy</w:t>
      </w:r>
      <w:bookmarkEnd w:id="13"/>
      <w:r w:rsidRPr="00763815">
        <w:t xml:space="preserve"> </w:t>
      </w:r>
    </w:p>
    <w:p w14:paraId="4FCDAB7F" w14:textId="48F118DD" w:rsidR="00667670" w:rsidRPr="00667670" w:rsidRDefault="00667670" w:rsidP="00667670">
      <w:pPr>
        <w:pStyle w:val="Heading2"/>
      </w:pPr>
      <w:bookmarkStart w:id="14" w:name="_Toc423098173"/>
      <w:r>
        <w:t>Overview of targets matched to result type</w:t>
      </w:r>
      <w:bookmarkEnd w:id="14"/>
    </w:p>
    <w:p w14:paraId="6D143852" w14:textId="20EB0A99" w:rsidR="0066472F" w:rsidRDefault="0066472F" w:rsidP="0066472F">
      <w:r w:rsidRPr="00B40233">
        <w:t xml:space="preserve">This section explains how </w:t>
      </w:r>
      <w:r>
        <w:t>EGI-Engage</w:t>
      </w:r>
      <w:r w:rsidRPr="00B40233">
        <w:t xml:space="preserve"> will contribute to </w:t>
      </w:r>
      <w:r w:rsidR="0060264C">
        <w:t>publicly disclose the results of the</w:t>
      </w:r>
      <w:r>
        <w:t xml:space="preserve"> project 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0A3EAF">
            <w:pPr>
              <w:rPr>
                <w:b w:val="0"/>
              </w:rPr>
            </w:pPr>
            <w:r w:rsidRPr="00B40233">
              <w:t>Result category</w:t>
            </w:r>
          </w:p>
        </w:tc>
        <w:tc>
          <w:tcPr>
            <w:tcW w:w="4111" w:type="dxa"/>
          </w:tcPr>
          <w:p w14:paraId="0D314D4E"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0A3EAF">
            <w:pPr>
              <w:rPr>
                <w:b w:val="0"/>
              </w:rPr>
            </w:pPr>
            <w:r w:rsidRPr="00B40233">
              <w:t>Technical input to standards</w:t>
            </w:r>
          </w:p>
        </w:tc>
        <w:tc>
          <w:tcPr>
            <w:tcW w:w="4111" w:type="dxa"/>
          </w:tcPr>
          <w:p w14:paraId="16E2728A"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Technical specifications or extensions to standards adopted within the project</w:t>
            </w:r>
          </w:p>
        </w:tc>
        <w:tc>
          <w:tcPr>
            <w:tcW w:w="3651" w:type="dxa"/>
          </w:tcPr>
          <w:p w14:paraId="0850E8E9"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Standardisation bodies, Funding agencies and decision/policy makers, industry and SMEs</w:t>
            </w:r>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0A3EAF">
            <w:pPr>
              <w:rPr>
                <w:b w:val="0"/>
              </w:rPr>
            </w:pPr>
            <w:r w:rsidRPr="00B40233">
              <w:t>Policy &amp; procedure developments</w:t>
            </w:r>
          </w:p>
        </w:tc>
        <w:tc>
          <w:tcPr>
            <w:tcW w:w="4111" w:type="dxa"/>
          </w:tcPr>
          <w:p w14:paraId="692E1325"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Technical procedures directed at users, service and infrastructure providers (for example to govern access and allocation to resources), policy reports and recommendations, and strategic analysis</w:t>
            </w:r>
          </w:p>
        </w:tc>
        <w:tc>
          <w:tcPr>
            <w:tcW w:w="3651" w:type="dxa"/>
          </w:tcPr>
          <w:p w14:paraId="27A15580"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Funding agencies and decision/policy makers, RIs, international research collaborations and the long-tail of science, industry/SMEs, service providers, standardisation bodies</w:t>
            </w:r>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0A3EAF">
            <w:pPr>
              <w:rPr>
                <w:b w:val="0"/>
              </w:rPr>
            </w:pPr>
            <w:r w:rsidRPr="00B40233">
              <w:t>Software &amp; service innovation</w:t>
            </w:r>
          </w:p>
          <w:p w14:paraId="74EE81F2" w14:textId="77777777" w:rsidR="0066472F" w:rsidRPr="00B40233" w:rsidRDefault="0066472F" w:rsidP="000A3EAF"/>
        </w:tc>
        <w:tc>
          <w:tcPr>
            <w:tcW w:w="4111" w:type="dxa"/>
          </w:tcPr>
          <w:p w14:paraId="7CFC07D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651" w:type="dxa"/>
          </w:tcPr>
          <w:p w14:paraId="6BC6994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RIs, international research collaborations and the long-tail of science, industry/SMEs, service providers, Funding agencies and decision/policy makers, Standardisation bodies</w:t>
            </w:r>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0A3EAF">
            <w:pPr>
              <w:rPr>
                <w:b w:val="0"/>
              </w:rPr>
            </w:pPr>
            <w:r w:rsidRPr="00B40233">
              <w:t>Business model innovation</w:t>
            </w:r>
          </w:p>
        </w:tc>
        <w:tc>
          <w:tcPr>
            <w:tcW w:w="4111" w:type="dxa"/>
          </w:tcPr>
          <w:p w14:paraId="5964D101"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p>
        </w:tc>
        <w:tc>
          <w:tcPr>
            <w:tcW w:w="3651" w:type="dxa"/>
          </w:tcPr>
          <w:p w14:paraId="0BB2FB4B"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RIs, international research collaborations and the long-tail of science, Industry/SMEs, service providers, Funding agencies and decision/policy makers</w:t>
            </w:r>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0A3EAF">
            <w:pPr>
              <w:rPr>
                <w:b w:val="0"/>
              </w:rPr>
            </w:pPr>
            <w:r w:rsidRPr="00B40233">
              <w:t>Know-how</w:t>
            </w:r>
          </w:p>
        </w:tc>
        <w:tc>
          <w:tcPr>
            <w:tcW w:w="4111" w:type="dxa"/>
          </w:tcPr>
          <w:p w14:paraId="37E363D0"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Includes all results from fact-finding activities (e.g. surveys, requirement gathering), but also the results from internal exercises (e.g. security challenges) and outputs that can be used for knowledge transfer as training materials.</w:t>
            </w:r>
          </w:p>
        </w:tc>
        <w:tc>
          <w:tcPr>
            <w:tcW w:w="3651" w:type="dxa"/>
          </w:tcPr>
          <w:p w14:paraId="2978EB65"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15" w:name="_Toc423098174"/>
      <w:r>
        <w:lastRenderedPageBreak/>
        <w:t xml:space="preserve">Dissemination strategy </w:t>
      </w:r>
      <w:r w:rsidR="001C3C99" w:rsidRPr="00763815">
        <w:t>per type of result</w:t>
      </w:r>
      <w:bookmarkEnd w:id="15"/>
    </w:p>
    <w:p w14:paraId="389C77B6" w14:textId="77777777" w:rsidR="001C3C99" w:rsidRPr="00763815" w:rsidRDefault="001C3C99" w:rsidP="001C3C99">
      <w:pPr>
        <w:pStyle w:val="Heading3"/>
      </w:pPr>
      <w:bookmarkStart w:id="16" w:name="_Toc423098175"/>
      <w:r w:rsidRPr="00763815">
        <w:t>Technical input to standards</w:t>
      </w:r>
      <w:bookmarkEnd w:id="16"/>
      <w:r w:rsidRPr="00763815">
        <w:t xml:space="preserve"> </w:t>
      </w:r>
    </w:p>
    <w:p w14:paraId="2C5B59F5" w14:textId="6FB9AF22"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4"/>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w:t>
      </w:r>
      <w:r w:rsidR="00413DBA">
        <w:t xml:space="preserve">further </w:t>
      </w:r>
      <w:r w:rsidRPr="00763815">
        <w:t>development of the OCCI</w:t>
      </w:r>
      <w:r w:rsidR="00413DBA">
        <w:t xml:space="preserve">, </w:t>
      </w:r>
      <w:r w:rsidRPr="00763815">
        <w:t>UR</w:t>
      </w:r>
      <w:r w:rsidR="00413DBA">
        <w:t xml:space="preserve"> and GLUE</w:t>
      </w:r>
      <w:r w:rsidRPr="00763815">
        <w:t xml:space="preserve"> standards of OGF, CMDI of DMTF</w:t>
      </w:r>
      <w:r w:rsidR="00413DBA">
        <w:t xml:space="preserve"> and</w:t>
      </w:r>
      <w:r w:rsidRPr="00763815">
        <w:t xml:space="preserve"> OVF of OASIS-Open.</w:t>
      </w:r>
    </w:p>
    <w:p w14:paraId="4796D788" w14:textId="4582D6FE" w:rsidR="001C3C99" w:rsidRDefault="0010039E" w:rsidP="001C3C99">
      <w:pPr>
        <w:pStyle w:val="Heading3"/>
      </w:pPr>
      <w:bookmarkStart w:id="17" w:name="_Toc423098176"/>
      <w:r>
        <w:t>P</w:t>
      </w:r>
      <w:r w:rsidR="001C3C99" w:rsidRPr="00763815">
        <w:t>olicy &amp; procedure development</w:t>
      </w:r>
      <w:bookmarkEnd w:id="17"/>
    </w:p>
    <w:p w14:paraId="14A2D2EF" w14:textId="7EC9A932" w:rsidR="00840A98" w:rsidRPr="00840A98" w:rsidRDefault="00227AC7" w:rsidP="00840A98">
      <w:pPr>
        <w:pStyle w:val="Heading4"/>
      </w:pPr>
      <w:r>
        <w:t>S</w:t>
      </w:r>
      <w:r w:rsidR="00840A98">
        <w:t xml:space="preserve">trategy </w:t>
      </w:r>
      <w:r>
        <w:t>and policy documents</w:t>
      </w:r>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0878C46" w:rsidR="001C3C99" w:rsidRDefault="00227AC7" w:rsidP="001C3C99">
      <w:r>
        <w:t xml:space="preserve">Strategy and policy documents will be also disseminated through the EGI-Engage collaboration board and through the EGI Council. </w:t>
      </w:r>
      <w:r w:rsidR="001C3C99" w:rsidRPr="00763815">
        <w:t xml:space="preserve">The project will also use internal communication channels to reach the wider EGI Community (not just the managers) to increase awareness in long-term goals, overarching European trends, threats and opportunities. </w:t>
      </w:r>
    </w:p>
    <w:p w14:paraId="328BA2BF" w14:textId="68B1AB11" w:rsidR="00706548" w:rsidRDefault="00706548" w:rsidP="0010039E">
      <w:pPr>
        <w:pStyle w:val="Heading4"/>
      </w:pPr>
      <w:r>
        <w:t xml:space="preserve">Internal EGI Policy </w:t>
      </w:r>
      <w:r w:rsidR="0010039E">
        <w:t>Development</w:t>
      </w:r>
    </w:p>
    <w:p w14:paraId="4FA920AD" w14:textId="7A8E353D"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 xml:space="preserve">rough the EGI.eu Executive Boards govern the various </w:t>
      </w:r>
      <w:r w:rsidR="00840A98">
        <w:lastRenderedPageBreak/>
        <w:t>policy groups and a</w:t>
      </w:r>
      <w:r>
        <w:t>uthorize to investigate any activity within its Terms of Reference</w:t>
      </w:r>
      <w:r w:rsidR="00840A98">
        <w:t>.</w:t>
      </w:r>
      <w:r w:rsidR="003245BA">
        <w:t xml:space="preserve"> The primary groups can define policies for the EGI community. These are advertised on the EGI website and wiki once approved.</w:t>
      </w:r>
    </w:p>
    <w:p w14:paraId="46597CBD" w14:textId="2B9F20F0" w:rsidR="00840A98" w:rsidRDefault="00C23378" w:rsidP="00C042DC">
      <w:pPr>
        <w:jc w:val="center"/>
      </w:pPr>
      <w:r>
        <w:rPr>
          <w:noProof/>
          <w:lang w:eastAsia="en-GB"/>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3">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r w:rsidR="00F1062C">
        <w:fldChar w:fldCharType="begin"/>
      </w:r>
      <w:r w:rsidR="00F1062C">
        <w:instrText xml:space="preserve"> SEQ Figure \* ARABIC </w:instrText>
      </w:r>
      <w:r w:rsidR="00F1062C">
        <w:fldChar w:fldCharType="separate"/>
      </w:r>
      <w:r w:rsidR="00BC2345">
        <w:rPr>
          <w:noProof/>
        </w:rPr>
        <w:t>1</w:t>
      </w:r>
      <w:r w:rsidR="00F1062C">
        <w:rPr>
          <w:noProof/>
        </w:rPr>
        <w:fldChar w:fldCharType="end"/>
      </w:r>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4"/>
          <w:footerReference w:type="default" r:id="rId15"/>
          <w:footerReference w:type="first" r:id="rId16"/>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6800A5EF" w14:textId="1B1D603A" w:rsidR="00840A98" w:rsidRDefault="00840A98" w:rsidP="00E26522">
      <w:pPr>
        <w:spacing w:after="0" w:line="240" w:lineRule="auto"/>
        <w:jc w:val="left"/>
        <w:sectPr w:rsidR="00840A98" w:rsidSect="00C042DC">
          <w:type w:val="continuous"/>
          <w:pgSz w:w="11906" w:h="16838"/>
          <w:pgMar w:top="1985" w:right="1274" w:bottom="1440" w:left="1440" w:header="993" w:footer="283" w:gutter="0"/>
          <w:cols w:num="2" w:space="2"/>
          <w:titlePg/>
          <w:docGrid w:linePitch="360"/>
        </w:sectPr>
      </w:pPr>
      <w:r w:rsidRPr="00AB0453">
        <w:rPr>
          <w:i/>
        </w:rPr>
        <w:t>UCB: User Community Board (UCB)</w:t>
      </w:r>
    </w:p>
    <w:p w14:paraId="5C8ED923" w14:textId="77777777" w:rsidR="00AB0453" w:rsidRDefault="00AB0453" w:rsidP="00AB0453"/>
    <w:p w14:paraId="3DFF3807" w14:textId="77777777" w:rsidR="001C3C99" w:rsidRPr="00763815" w:rsidRDefault="001C3C99" w:rsidP="001C3C99">
      <w:pPr>
        <w:pStyle w:val="Heading3"/>
      </w:pPr>
      <w:bookmarkStart w:id="18" w:name="_Toc423098177"/>
      <w:r w:rsidRPr="00763815">
        <w:t>Software &amp; service innovation</w:t>
      </w:r>
      <w:bookmarkEnd w:id="18"/>
    </w:p>
    <w:p w14:paraId="26FEC808" w14:textId="00416028" w:rsidR="000D5B02" w:rsidRDefault="001C3C99" w:rsidP="00E26522">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w:t>
      </w:r>
    </w:p>
    <w:p w14:paraId="38ED529F" w14:textId="69ACDC37" w:rsidR="00413DBA" w:rsidRPr="00AB0453" w:rsidRDefault="00413DBA" w:rsidP="00E26522">
      <w:r w:rsidRPr="00AB0453">
        <w:t>The following figure shows the flow of information from</w:t>
      </w:r>
      <w:r>
        <w:t xml:space="preserve"> the</w:t>
      </w:r>
      <w:r w:rsidRPr="00AB0453">
        <w:t xml:space="preserve"> target groups through </w:t>
      </w:r>
      <w:r>
        <w:t xml:space="preserve">and </w:t>
      </w:r>
      <w:r w:rsidRPr="00AB0453">
        <w:t>the policy boards</w:t>
      </w:r>
      <w:r>
        <w:t xml:space="preserve"> to influence the evolution of services and s</w:t>
      </w:r>
      <w:r w:rsidRPr="00AB0453">
        <w:t>olutions.</w:t>
      </w:r>
      <w:r>
        <w:t xml:space="preserve"> On the left-hand side, there are the different types of stakeholders that may have requirements for evolving services and solutions. They can present these requirements in the related boards (</w:t>
      </w:r>
      <w:r w:rsidR="008026BE">
        <w:t>i.e., TCB for the technology providers, OMB for the service providers, UCB for the user communities</w:t>
      </w:r>
      <w:r>
        <w:t>)</w:t>
      </w:r>
      <w:r w:rsidR="008026BE">
        <w:t xml:space="preserve">. These boards will discuss the requirements, filter them and pass to the SSB who is in charge for the evolution of the services </w:t>
      </w:r>
      <w:r w:rsidR="008026BE">
        <w:lastRenderedPageBreak/>
        <w:t xml:space="preserve">and solutions portfolio. The SSB receives also the requirements from an external advisory body (SIB) through the EGI Council. </w:t>
      </w:r>
    </w:p>
    <w:p w14:paraId="03876433" w14:textId="77777777" w:rsidR="00413DBA" w:rsidRDefault="00413DBA" w:rsidP="00E26522">
      <w:pPr>
        <w:pStyle w:val="ListParagraph"/>
      </w:pPr>
      <w:r>
        <w:rPr>
          <w:noProof/>
          <w:lang w:eastAsia="en-GB"/>
        </w:rPr>
        <w:drawing>
          <wp:inline distT="0" distB="0" distL="0" distR="0" wp14:anchorId="4B27051B" wp14:editId="32FBBD3E">
            <wp:extent cx="5052666" cy="2971366"/>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7">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p>
    <w:p w14:paraId="7F7F3C23" w14:textId="671286B1" w:rsidR="00413DBA" w:rsidRDefault="00413DBA" w:rsidP="00E26522">
      <w:pPr>
        <w:pStyle w:val="Caption"/>
      </w:pPr>
      <w:r w:rsidRPr="00763815">
        <w:t xml:space="preserve">Figure </w:t>
      </w:r>
      <w:r w:rsidR="00F1062C">
        <w:fldChar w:fldCharType="begin"/>
      </w:r>
      <w:r w:rsidR="00F1062C">
        <w:instrText xml:space="preserve"> SEQ Figure \* ARABIC </w:instrText>
      </w:r>
      <w:r w:rsidR="00F1062C">
        <w:fldChar w:fldCharType="separate"/>
      </w:r>
      <w:r>
        <w:rPr>
          <w:noProof/>
        </w:rPr>
        <w:t>2</w:t>
      </w:r>
      <w:r w:rsidR="00F1062C">
        <w:rPr>
          <w:noProof/>
        </w:rPr>
        <w:fldChar w:fldCharType="end"/>
      </w:r>
      <w:r>
        <w:t>:</w:t>
      </w:r>
      <w:r w:rsidRPr="00763815">
        <w:t xml:space="preserve"> </w:t>
      </w:r>
      <w:r w:rsidRPr="00AB0453">
        <w:t>Information flow to influence</w:t>
      </w:r>
      <w:r>
        <w:t xml:space="preserve"> the evolution of services and s</w:t>
      </w:r>
      <w:r w:rsidRPr="00AB0453">
        <w:t>olutions</w:t>
      </w:r>
      <w:r>
        <w:t>. NIL: NGI International Liaison. The arrows indicate the interactions between groups.</w:t>
      </w:r>
    </w:p>
    <w:p w14:paraId="50BAFA30" w14:textId="5832FB19" w:rsidR="00F07498" w:rsidRDefault="00F07498" w:rsidP="00E26522">
      <w:r w:rsidRPr="00A10C9F">
        <w:t xml:space="preserve">In order to comply with the open access policy and maximise possibility for reuse of results, EGI-Engage software code, tools and interfaces </w:t>
      </w:r>
      <w:r>
        <w:t>that are new will be published under an OSI-approved license (</w:t>
      </w:r>
      <w:hyperlink r:id="rId18" w:history="1">
        <w:r w:rsidRPr="00175DFC">
          <w:rPr>
            <w:rStyle w:val="Hyperlink"/>
          </w:rPr>
          <w:t>http://opensource.org/licenses</w:t>
        </w:r>
      </w:hyperlink>
      <w:r>
        <w:t xml:space="preserve">). In order to comply with the open access policy and maximise possibility for reuse of results, EGI-Engage partners, together, agree not to further develop software released with a non-open license and which cannot be re-released using an OSI-approved license. </w:t>
      </w:r>
      <w:r w:rsidRPr="00763815">
        <w:t>In case an assessment is needed or a license change to a participant' background is needed, the consortium will consult the OSS Watch</w:t>
      </w:r>
      <w:r>
        <w:rPr>
          <w:rStyle w:val="FootnoteReference"/>
        </w:rPr>
        <w:footnoteReference w:id="15"/>
      </w:r>
      <w:r w:rsidRPr="00763815">
        <w:t>.</w:t>
      </w:r>
    </w:p>
    <w:p w14:paraId="4DA8027A" w14:textId="207A10FE" w:rsidR="00A10C9F" w:rsidRPr="00763815" w:rsidRDefault="00A10C9F" w:rsidP="00A10C9F">
      <w:pPr>
        <w:pStyle w:val="Heading4"/>
      </w:pPr>
      <w:r>
        <w:t>EGI AppDB</w:t>
      </w:r>
    </w:p>
    <w:p w14:paraId="6894C4E8" w14:textId="737F72CD" w:rsidR="00A10C9F" w:rsidRDefault="00A10C9F" w:rsidP="00A10C9F">
      <w:r>
        <w:t>The EGI Applications Database (AppDB)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p w14:paraId="7182E28E" w14:textId="77777777" w:rsidR="00A10C9F" w:rsidRDefault="00A10C9F" w:rsidP="00A10C9F">
      <w:r>
        <w:lastRenderedPageBreak/>
        <w:t>The EGI Applications Database is open to every scientist, interested on publishing and therefore sharing, his/her software solution. The only prerequisite, is to be owner of a valid account. After that, you will be able to take advantage of the authenticated write-enabled features of the AppDB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453A4C82"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GitHub or</w:t>
      </w:r>
      <w:r w:rsidRPr="00763815">
        <w:t xml:space="preserve"> Forge. </w:t>
      </w:r>
    </w:p>
    <w:p w14:paraId="225DE409" w14:textId="12E1D0C7" w:rsidR="001C3C99" w:rsidRPr="00763815" w:rsidRDefault="00840A98" w:rsidP="001C3C99">
      <w:r w:rsidRPr="00763815">
        <w:t xml:space="preserve">Software developers will be able to choose their preferred source code repository to better integrate with </w:t>
      </w:r>
      <w:r w:rsidRPr="00A10C9F">
        <w:t xml:space="preserve">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6"/>
      </w:r>
      <w:r w:rsidR="00A10C9F" w:rsidRPr="00A10C9F">
        <w:t>.</w:t>
      </w:r>
    </w:p>
    <w:p w14:paraId="07020085" w14:textId="77777777" w:rsidR="001C3C99" w:rsidRPr="00763815" w:rsidRDefault="001C3C99" w:rsidP="001C3C99">
      <w:pPr>
        <w:pStyle w:val="Heading3"/>
      </w:pPr>
      <w:bookmarkStart w:id="19" w:name="_Toc423098178"/>
      <w:r w:rsidRPr="00763815">
        <w:t>Business model innovation</w:t>
      </w:r>
      <w:bookmarkEnd w:id="19"/>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rsidP="00E26522">
      <w:pPr>
        <w:ind w:left="360"/>
      </w:pPr>
      <w:r w:rsidRPr="00C01B49">
        <w:rPr>
          <w:b/>
        </w:rPr>
        <w:t>Pay-for-use</w:t>
      </w:r>
      <w:r w:rsidR="00C01B49">
        <w:t xml:space="preserve">: </w:t>
      </w:r>
      <w:r w:rsidR="007C12CB">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5C5B8FCE" w14:textId="42920956" w:rsidR="006C438C" w:rsidRPr="00C01B49" w:rsidRDefault="006C438C" w:rsidP="00E26522">
      <w:pPr>
        <w:ind w:left="360"/>
      </w:pPr>
      <w:r w:rsidRPr="00C01B49">
        <w:rPr>
          <w:b/>
        </w:rPr>
        <w:t>SME engagement</w:t>
      </w:r>
      <w:r w:rsidR="00C01B49">
        <w:t>:</w:t>
      </w:r>
      <w:r w:rsidR="00A86839">
        <w:t xml:space="preserve"> Dedicated activities to </w:t>
      </w:r>
      <w:r w:rsidR="00A86839" w:rsidRPr="00A86839">
        <w:t>understand the requirements of SMEs and d</w:t>
      </w:r>
      <w:r w:rsidR="00A86839">
        <w:t>efine models for engagement,</w:t>
      </w:r>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rsidP="00E26522">
      <w:pPr>
        <w:ind w:left="360"/>
      </w:pPr>
      <w:r w:rsidRPr="00C01B49">
        <w:rPr>
          <w:b/>
        </w:rPr>
        <w:lastRenderedPageBreak/>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rsidP="00E26522">
      <w:pPr>
        <w:ind w:left="360"/>
      </w:pPr>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20" w:name="_Toc423098179"/>
      <w:r w:rsidRPr="00763815">
        <w:t>Know-how</w:t>
      </w:r>
      <w:bookmarkEnd w:id="20"/>
      <w:r w:rsidRPr="00763815">
        <w:t xml:space="preserve"> </w:t>
      </w:r>
    </w:p>
    <w:p w14:paraId="585B33DE" w14:textId="7346BD5B"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38B28B6F"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w:t>
      </w:r>
      <w:r w:rsidR="00C81E4D">
        <w:rPr>
          <w:rStyle w:val="FootnoteReference"/>
        </w:rPr>
        <w:footnoteReference w:id="17"/>
      </w:r>
      <w:r w:rsidRPr="00763815">
        <w:t>,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7BFC9F44" w14:textId="1AF442F8" w:rsidR="001C3C99" w:rsidRPr="00763815" w:rsidRDefault="002A418C" w:rsidP="00FE6DE6">
      <w:pPr>
        <w:pStyle w:val="Heading4"/>
      </w:pPr>
      <w:r w:rsidRPr="00763815">
        <w:t>R</w:t>
      </w:r>
      <w:r w:rsidR="001C3C99" w:rsidRPr="00763815">
        <w:t>esearch data</w:t>
      </w:r>
    </w:p>
    <w:p w14:paraId="1B218DA2" w14:textId="77777777" w:rsidR="00C24EAA" w:rsidRDefault="001C3C99" w:rsidP="001C3C99">
      <w:r w:rsidRPr="00763815">
        <w:t xml:space="preserve">The EGI-Engage consortium acknowledges that the key expected impact of EINFRA-1-2014(6) of “increased availability of scientific data for scientific communities independently of them having already embraced or not e-science” depends inherently on a critical mass of users practicing according to minimum standards that optimise flow, discoverability and reuse of data. </w:t>
      </w:r>
    </w:p>
    <w:p w14:paraId="5DABF1B8" w14:textId="38A0CBBD" w:rsidR="001C3C99" w:rsidRPr="00763815" w:rsidRDefault="001C3C99" w:rsidP="00B15204">
      <w:r w:rsidRPr="00763815">
        <w:t xml:space="preserve">The proposal mainly aims at expanding the capabilities of e-Infrastructure services and to integrate new research communities. For this reason, limited amount of foreground data is expected, mainly related to impact assessment studies producing indicators or data from market </w:t>
      </w:r>
      <w:r w:rsidRPr="00763815">
        <w:lastRenderedPageBreak/>
        <w:t xml:space="preserve">analysis. These data will be permanently archived in open access repositories (e.g. OpenAIRE’s Zenodo) and publicly released and/or published (with the exception of Third Party data, national security data, medical/patient data) </w:t>
      </w:r>
      <w:r w:rsidR="000C673E">
        <w:t>before</w:t>
      </w:r>
      <w:r w:rsidRPr="00763815">
        <w:t xml:space="preserve"> the </w:t>
      </w:r>
      <w:r w:rsidR="000C673E">
        <w:t xml:space="preserve">end of the </w:t>
      </w:r>
      <w:r w:rsidRPr="00763815">
        <w:t xml:space="preserve">project. </w:t>
      </w:r>
      <w:r w:rsidR="002A418C"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OpenAIRE’s Zenodo for publications. The consortium will strive to make them publicly available in the best way possible, while aiming at consciously choosing venues and publishers appropriately.</w:t>
      </w:r>
    </w:p>
    <w:p w14:paraId="59FD268F" w14:textId="42C60753" w:rsidR="001C3C99" w:rsidRDefault="005014AF" w:rsidP="001C3C99">
      <w:r w:rsidRPr="00763815">
        <w:t>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w:t>
      </w:r>
      <w:r>
        <w:t xml:space="preserve">rmation, document or material. </w:t>
      </w:r>
    </w:p>
    <w:p w14:paraId="7455FBD1" w14:textId="77777777" w:rsidR="00DA63CF" w:rsidRDefault="00DA63CF" w:rsidP="001C3C99"/>
    <w:p w14:paraId="21AA8759" w14:textId="26173614" w:rsidR="00DA63CF" w:rsidRDefault="00DA63CF">
      <w:pPr>
        <w:spacing w:after="200"/>
        <w:jc w:val="left"/>
      </w:pPr>
      <w:r>
        <w:br w:type="page"/>
      </w:r>
    </w:p>
    <w:p w14:paraId="43DE016A" w14:textId="77777777" w:rsidR="00D54481" w:rsidRPr="00763815" w:rsidRDefault="00D54481" w:rsidP="00F07498">
      <w:pPr>
        <w:pStyle w:val="Heading1"/>
      </w:pPr>
      <w:bookmarkStart w:id="21" w:name="_Toc423098180"/>
      <w:r w:rsidRPr="00763815">
        <w:lastRenderedPageBreak/>
        <w:t>Engagement strategy</w:t>
      </w:r>
      <w:bookmarkEnd w:id="21"/>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E­infrastructures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22" w:name="_Toc377735025"/>
      <w:bookmarkStart w:id="23" w:name="_Toc419366878"/>
      <w:bookmarkStart w:id="24" w:name="_Toc420021737"/>
      <w:bookmarkStart w:id="25" w:name="_Toc423098181"/>
      <w:r w:rsidRPr="00763815">
        <w:t>Target groups</w:t>
      </w:r>
      <w:bookmarkEnd w:id="22"/>
      <w:bookmarkEnd w:id="23"/>
      <w:bookmarkEnd w:id="24"/>
      <w:bookmarkEnd w:id="25"/>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w:t>
      </w:r>
      <w:r w:rsidRPr="00763815">
        <w:lastRenderedPageBreak/>
        <w:t xml:space="preserve">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26" w:name="_Toc419366879"/>
      <w:bookmarkStart w:id="27" w:name="_Toc420021738"/>
      <w:bookmarkStart w:id="28" w:name="_Toc423098182"/>
      <w:r w:rsidRPr="00763815">
        <w:t>Research Infrastructures</w:t>
      </w:r>
      <w:bookmarkEnd w:id="26"/>
      <w:r w:rsidRPr="00763815">
        <w:t xml:space="preserve"> and FET Flagships</w:t>
      </w:r>
      <w:bookmarkEnd w:id="27"/>
      <w:bookmarkEnd w:id="28"/>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18"/>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19"/>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29" w:name="_Toc419366880"/>
      <w:bookmarkStart w:id="30" w:name="_Toc420021739"/>
      <w:bookmarkStart w:id="31" w:name="_Toc423098183"/>
      <w:r w:rsidRPr="00763815">
        <w:t>Research Collaborations</w:t>
      </w:r>
      <w:bookmarkEnd w:id="29"/>
      <w:bookmarkEnd w:id="30"/>
      <w:bookmarkEnd w:id="31"/>
    </w:p>
    <w:p w14:paraId="683F593B" w14:textId="77777777" w:rsidR="00D54481" w:rsidRPr="00763815" w:rsidRDefault="00D54481" w:rsidP="00D54481">
      <w:r w:rsidRPr="00763815">
        <w:t xml:space="preserve">A second target group for EGI Engagement is the large number of highly dynamic, small-medium size research collaborations and research networks. These are typically represented by FP7 or </w:t>
      </w:r>
      <w:r w:rsidRPr="00763815">
        <w:lastRenderedPageBreak/>
        <w:t>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Could be not as big a pay off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32" w:name="_Toc419366881"/>
      <w:bookmarkStart w:id="33" w:name="_Toc420021740"/>
      <w:bookmarkStart w:id="34" w:name="_Toc423098184"/>
      <w:bookmarkStart w:id="35" w:name="_Toc377735026"/>
      <w:r w:rsidRPr="00763815">
        <w:t>Long tail of science</w:t>
      </w:r>
      <w:bookmarkEnd w:id="32"/>
      <w:bookmarkEnd w:id="33"/>
      <w:bookmarkEnd w:id="34"/>
      <w:r w:rsidRPr="00763815">
        <w:t xml:space="preserve"> </w:t>
      </w:r>
    </w:p>
    <w:p w14:paraId="3DDBFE39" w14:textId="0CF76BB3" w:rsidR="00D54481" w:rsidRPr="00763815" w:rsidRDefault="00D54481" w:rsidP="00D54481">
      <w:r w:rsidRPr="00763815">
        <w:t xml:space="preserve">A third target of EGI Engagement is the very small research teams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lastRenderedPageBreak/>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36" w:name="_Toc419366882"/>
      <w:bookmarkStart w:id="37" w:name="_Toc420021741"/>
      <w:bookmarkStart w:id="38" w:name="_Toc423098185"/>
      <w:r w:rsidRPr="00763815">
        <w:t>SMEs and industry</w:t>
      </w:r>
      <w:bookmarkEnd w:id="36"/>
      <w:bookmarkEnd w:id="37"/>
      <w:bookmarkEnd w:id="38"/>
    </w:p>
    <w:p w14:paraId="3EAB6537" w14:textId="77777777" w:rsidR="00D54481" w:rsidRPr="00763815" w:rsidRDefault="00D54481" w:rsidP="00D54481">
      <w:pPr>
        <w:rPr>
          <w:b/>
        </w:rPr>
      </w:pPr>
      <w:r w:rsidRPr="00763815">
        <w:t>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0"/>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1"/>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r w:rsidRPr="00763815">
        <w:t xml:space="preserve">Potential areas of collaborations 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lastRenderedPageBreak/>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7F9AB264" w14:textId="38489A8F" w:rsidR="00D54481" w:rsidRPr="00763815" w:rsidRDefault="00D54481" w:rsidP="00D54481">
      <w:pPr>
        <w:pStyle w:val="ListParagraph"/>
        <w:numPr>
          <w:ilvl w:val="0"/>
          <w:numId w:val="17"/>
        </w:numPr>
        <w:suppressAutoHyphens/>
        <w:spacing w:before="40" w:after="40" w:line="240" w:lineRule="auto"/>
      </w:pPr>
      <w:r w:rsidRPr="00763815">
        <w:t>An activity plan to implement the programme. (Further info in Section 4.4.2.6).</w:t>
      </w:r>
    </w:p>
    <w:p w14:paraId="6CBA9A77" w14:textId="77777777" w:rsidR="00D54481" w:rsidRPr="00763815" w:rsidRDefault="00D54481" w:rsidP="00667670">
      <w:pPr>
        <w:pStyle w:val="Heading2"/>
      </w:pPr>
      <w:bookmarkStart w:id="39" w:name="_Toc419366883"/>
      <w:bookmarkStart w:id="40" w:name="_Toc420021742"/>
      <w:bookmarkStart w:id="41" w:name="_Toc423098186"/>
      <w:r w:rsidRPr="00763815">
        <w:t xml:space="preserve">The engagement </w:t>
      </w:r>
      <w:bookmarkEnd w:id="39"/>
      <w:bookmarkEnd w:id="40"/>
      <w:r w:rsidRPr="00763815">
        <w:t>blueprint</w:t>
      </w:r>
      <w:bookmarkEnd w:id="41"/>
    </w:p>
    <w:bookmarkEnd w:id="35"/>
    <w:p w14:paraId="4DC4B60D" w14:textId="4AB2A93D" w:rsidR="00D54481" w:rsidRPr="00763815" w:rsidRDefault="00D54481" w:rsidP="00D54481">
      <w:r w:rsidRPr="00763815">
        <w:t xml:space="preserve">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w:t>
      </w:r>
      <w:r w:rsidR="00956916">
        <w:t>EGI-Engage partners collaborate in the implementation of this process</w:t>
      </w:r>
      <w:r w:rsidR="00E03B56">
        <w:t xml:space="preserve">. While EGI.eu’s and EGI-Engage’s prime objective is to engage with and establish support for multi-national communities with long lifetime, the NGIs and individual institutes within those typically focus on national and local communities and SMEs. </w:t>
      </w:r>
      <w:r w:rsidRPr="00763815">
        <w:t xml:space="preserve">The blueprint </w:t>
      </w:r>
      <w:r w:rsidR="00E03B56">
        <w:t xml:space="preserve">engagement process that integrates the various contributions </w:t>
      </w:r>
      <w:r w:rsidRPr="00763815">
        <w:t>is depicted in Figure 1 and it consists of three phases:</w:t>
      </w:r>
    </w:p>
    <w:p w14:paraId="0E88DD14" w14:textId="77777777" w:rsidR="00D54481" w:rsidRPr="00763815" w:rsidRDefault="00D54481" w:rsidP="00D54481"/>
    <w:p w14:paraId="3395FF44" w14:textId="4BB310FC" w:rsidR="00D54481" w:rsidRPr="00763815" w:rsidRDefault="00D54481" w:rsidP="00D54481">
      <w:pPr>
        <w:numPr>
          <w:ilvl w:val="0"/>
          <w:numId w:val="13"/>
        </w:numPr>
        <w:spacing w:after="200"/>
        <w:rPr>
          <w:b/>
        </w:rPr>
      </w:pPr>
      <w:r w:rsidRPr="00763815">
        <w:rPr>
          <w:b/>
        </w:rPr>
        <w:lastRenderedPageBreak/>
        <w:t>Outreach</w:t>
      </w:r>
      <w:r w:rsidRPr="00763815">
        <w:t xml:space="preserve">: This phase identifies those communities of the ERA whose engagement with EGI could bring mutual benefit for both parties as well as to the ERA as a whole. Using communication and marketing approaches </w:t>
      </w:r>
      <w:r w:rsidR="00DA0992">
        <w:t xml:space="preserve">in a pro-active way </w:t>
      </w:r>
      <w:r w:rsidRPr="00763815">
        <w:t xml:space="preserve">this phase raises awareness of EGI within the new community, and generates interest towards collaboration with EGI (e.g. to use specific EGI solutions in the context of the given research infrastructure). </w:t>
      </w:r>
      <w:r w:rsidR="00DA0992">
        <w:t xml:space="preserve">The Outreach builds on the EGI Communication activity. </w:t>
      </w:r>
      <w:r w:rsidRPr="00763815">
        <w:t>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22"/>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23"/>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eastAsia="en-GB"/>
        </w:rPr>
        <w:lastRenderedPageBreak/>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r w:rsidRPr="00763815">
        <w:t xml:space="preserve">Figure </w:t>
      </w:r>
      <w:r w:rsidR="00F1062C">
        <w:fldChar w:fldCharType="begin"/>
      </w:r>
      <w:r w:rsidR="00F1062C">
        <w:instrText xml:space="preserve"> SEQ Figure \* ARABIC </w:instrText>
      </w:r>
      <w:r w:rsidR="00F1062C">
        <w:fldChar w:fldCharType="separate"/>
      </w:r>
      <w:r w:rsidR="00BC2345">
        <w:rPr>
          <w:noProof/>
        </w:rPr>
        <w:t>3</w:t>
      </w:r>
      <w:r w:rsidR="00F1062C">
        <w:rPr>
          <w:noProof/>
        </w:rPr>
        <w:fldChar w:fldCharType="end"/>
      </w:r>
      <w:r w:rsidR="00AB0453">
        <w:t>:</w:t>
      </w:r>
      <w:r w:rsidRPr="00763815">
        <w:t xml:space="preserve"> EGI Engagement process</w:t>
      </w:r>
    </w:p>
    <w:p w14:paraId="67FFD481" w14:textId="77777777" w:rsidR="00D54481" w:rsidRPr="00763815" w:rsidRDefault="00D54481" w:rsidP="00D54481">
      <w:pPr>
        <w:pStyle w:val="Heading3"/>
      </w:pPr>
      <w:bookmarkStart w:id="42" w:name="_Toc377735028"/>
      <w:bookmarkStart w:id="43" w:name="_Toc419366885"/>
      <w:bookmarkStart w:id="44" w:name="_Toc420021744"/>
      <w:bookmarkStart w:id="45" w:name="_Toc423098187"/>
      <w:r w:rsidRPr="00763815">
        <w:t>Outreach</w:t>
      </w:r>
      <w:bookmarkEnd w:id="42"/>
      <w:bookmarkEnd w:id="43"/>
      <w:bookmarkEnd w:id="44"/>
      <w:bookmarkEnd w:id="45"/>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r w:rsidRPr="00763815">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community.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scientific communities through the Champions, the User Community Board (UCB) and at EGI and community events. </w:t>
      </w:r>
    </w:p>
    <w:p w14:paraId="6F18F1C3" w14:textId="77777777" w:rsidR="00D54481" w:rsidRPr="00763815" w:rsidRDefault="00D54481" w:rsidP="00D54481">
      <w:pPr>
        <w:numPr>
          <w:ilvl w:val="1"/>
          <w:numId w:val="14"/>
        </w:numPr>
        <w:spacing w:after="0"/>
        <w:jc w:val="left"/>
      </w:pPr>
      <w:r w:rsidRPr="00763815">
        <w:lastRenderedPageBreak/>
        <w:t xml:space="preserve">Capture details of emerging engagement cases and hand these over for follow-up to those who are active in the Scoping and Implementation phases. (Follow the guidelines in </w:t>
      </w:r>
      <w:hyperlink r:id="rId20"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Other communities in EGI (Champions, UCB, projects with EGI MoU,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2"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46" w:name="_Toc377735029"/>
      <w:bookmarkStart w:id="47" w:name="_Toc419366886"/>
      <w:bookmarkStart w:id="48" w:name="_Toc420021745"/>
      <w:bookmarkStart w:id="49" w:name="_Toc423098188"/>
      <w:r w:rsidRPr="00763815">
        <w:t>Scoping</w:t>
      </w:r>
      <w:bookmarkEnd w:id="46"/>
      <w:bookmarkEnd w:id="47"/>
      <w:bookmarkEnd w:id="48"/>
      <w:bookmarkEnd w:id="49"/>
    </w:p>
    <w:p w14:paraId="04DC5C11" w14:textId="43135E34" w:rsidR="00D54481" w:rsidRPr="00763815" w:rsidRDefault="00D54481" w:rsidP="00D54481">
      <w:r w:rsidRPr="00763815">
        <w:t xml:space="preserve">During </w:t>
      </w:r>
      <w:r w:rsidR="00CD03FD">
        <w:t>the Scoping</w:t>
      </w:r>
      <w:r w:rsidRPr="00763815">
        <w:t xml:space="preserve">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rsidRPr="00763815">
        <w:lastRenderedPageBreak/>
        <w:t>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Provide guidance and templates for project formalisation (as required: template for project initiation document, Virtual Team project, MoU, etc.)</w:t>
      </w:r>
    </w:p>
    <w:p w14:paraId="0087C52C" w14:textId="77777777" w:rsidR="00D54481" w:rsidRPr="00763815" w:rsidRDefault="00D54481" w:rsidP="00D54481">
      <w:pPr>
        <w:numPr>
          <w:ilvl w:val="1"/>
          <w:numId w:val="14"/>
        </w:numPr>
        <w:spacing w:after="0"/>
        <w:ind w:hanging="357"/>
        <w:jc w:val="left"/>
      </w:pPr>
      <w:r w:rsidRPr="00763815">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50" w:name="_Toc377735030"/>
      <w:bookmarkStart w:id="51" w:name="_Toc419366887"/>
      <w:bookmarkStart w:id="52" w:name="_Toc420021746"/>
      <w:bookmarkStart w:id="53" w:name="_Toc423098189"/>
      <w:r w:rsidRPr="00763815">
        <w:t>Implementation</w:t>
      </w:r>
      <w:bookmarkEnd w:id="50"/>
      <w:bookmarkEnd w:id="51"/>
      <w:bookmarkEnd w:id="52"/>
      <w:bookmarkEnd w:id="53"/>
    </w:p>
    <w:p w14:paraId="73F713FB" w14:textId="77777777" w:rsidR="00D54481" w:rsidRPr="00763815" w:rsidRDefault="00D54481" w:rsidP="00D54481">
      <w:r w:rsidRPr="00763815">
        <w:t xml:space="preserve">During the implementation phase the integration projects are instantiated according to the plans, then executed. The projects are monitored by EGI.eu staff to ensure progress and to initiate corrective actions (such as update to project plan) if required.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54" w:name="_Toc377735031"/>
      <w:bookmarkStart w:id="55" w:name="_Toc419366888"/>
      <w:bookmarkStart w:id="56" w:name="_Toc420021747"/>
      <w:bookmarkStart w:id="57" w:name="_Toc423098190"/>
      <w:r w:rsidRPr="00763815">
        <w:t>Tools</w:t>
      </w:r>
      <w:bookmarkEnd w:id="54"/>
      <w:bookmarkEnd w:id="55"/>
      <w:bookmarkEnd w:id="56"/>
      <w:bookmarkEnd w:id="57"/>
    </w:p>
    <w:p w14:paraId="074DB6E6" w14:textId="77777777" w:rsidR="00D54481" w:rsidRPr="00763815" w:rsidRDefault="00D54481" w:rsidP="00D54481">
      <w:r w:rsidRPr="00763815">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lastRenderedPageBreak/>
        <w:t xml:space="preserve">Repository of communication and marketing materials and templates: </w:t>
      </w:r>
      <w:hyperlink r:id="rId23"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4"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5"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6"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Report back during the regular (monthly) Engagement board teleconferences  OR</w:t>
      </w:r>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7"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F1062C" w:rsidP="00D54481">
      <w:pPr>
        <w:numPr>
          <w:ilvl w:val="1"/>
          <w:numId w:val="15"/>
        </w:numPr>
        <w:spacing w:after="60"/>
        <w:jc w:val="left"/>
      </w:pPr>
      <w:hyperlink r:id="rId28"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9" w:history="1">
        <w:r w:rsidRPr="00763815">
          <w:rPr>
            <w:rStyle w:val="Hyperlink"/>
          </w:rPr>
          <w:t>ngi-international-liaisons@mailman.egi.eu</w:t>
        </w:r>
      </w:hyperlink>
      <w:r w:rsidRPr="00763815">
        <w:t xml:space="preserve"> </w:t>
      </w:r>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0"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1" w:history="1">
        <w:r w:rsidRPr="00763815">
          <w:rPr>
            <w:rStyle w:val="Hyperlink"/>
          </w:rPr>
          <w:t>egi-engage-wp6@mailman.egi.eu</w:t>
        </w:r>
      </w:hyperlink>
      <w:r w:rsidRPr="00763815">
        <w:t xml:space="preserve"> </w:t>
      </w:r>
    </w:p>
    <w:p w14:paraId="7DDB9ADD" w14:textId="10D21DA0" w:rsidR="00D54481" w:rsidRPr="00763815" w:rsidRDefault="00D54481" w:rsidP="00D54481">
      <w:pPr>
        <w:numPr>
          <w:ilvl w:val="0"/>
          <w:numId w:val="15"/>
        </w:numPr>
        <w:spacing w:after="60"/>
        <w:ind w:hanging="357"/>
        <w:jc w:val="left"/>
      </w:pPr>
      <w:r w:rsidRPr="00763815">
        <w:t xml:space="preserve">NIL table: </w:t>
      </w:r>
      <w:hyperlink r:id="rId32"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The evolution of the European Grid Infrastructure is driven by the users.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3"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4"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5"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6"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7" w:history="1">
        <w:r w:rsidRPr="00763815">
          <w:rPr>
            <w:rStyle w:val="Hyperlink"/>
          </w:rPr>
          <w:t>https://wiki.egi.eu/wiki/VT_Template_Wiki_page</w:t>
        </w:r>
      </w:hyperlink>
      <w:bookmarkStart w:id="58"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67C74A14" w:rsidR="00D54481" w:rsidRPr="00763815" w:rsidRDefault="002A028C" w:rsidP="00DA63CF">
      <w:pPr>
        <w:pStyle w:val="Heading2"/>
      </w:pPr>
      <w:bookmarkStart w:id="59" w:name="_Toc419366889"/>
      <w:bookmarkStart w:id="60" w:name="_Toc420021748"/>
      <w:bookmarkStart w:id="61" w:name="_Toc423098191"/>
      <w:r>
        <w:lastRenderedPageBreak/>
        <w:t>Engagement p</w:t>
      </w:r>
      <w:r w:rsidR="00D54481" w:rsidRPr="00763815">
        <w:t>lans for the next period (June 2015 - April 2016)</w:t>
      </w:r>
      <w:bookmarkEnd w:id="59"/>
      <w:bookmarkEnd w:id="60"/>
      <w:bookmarkEnd w:id="61"/>
    </w:p>
    <w:p w14:paraId="0155328B" w14:textId="11B69845" w:rsidR="00CD03FD" w:rsidRDefault="00CD03FD" w:rsidP="00DA63CF">
      <w:bookmarkStart w:id="62" w:name="_Toc419366890"/>
      <w:bookmarkStart w:id="63" w:name="_Toc420021749"/>
      <w:bookmarkStart w:id="64" w:name="_Toc377735037"/>
      <w:bookmarkEnd w:id="58"/>
      <w:r>
        <w:t xml:space="preserve">This section provides a listing of the activities that are planned for completion by April 2016 in the Engagement activity. </w:t>
      </w:r>
      <w:r w:rsidR="000C673E">
        <w:t xml:space="preserve">These activities are supported by project partners through EGI-Engage or through the involvement in other </w:t>
      </w:r>
      <w:r>
        <w:t xml:space="preserve">projects – therefore this section is long and seems challenging. EGI-Engage NA2 </w:t>
      </w:r>
      <w:r w:rsidR="00164F24">
        <w:t xml:space="preserve">‘only’ </w:t>
      </w:r>
      <w:r>
        <w:t>provides support for the coordination of Engagement activities</w:t>
      </w:r>
      <w:r w:rsidR="00164F24">
        <w:t xml:space="preserve">, but the implementation is covered in other EGI-Engage WPs, and in partner projects. </w:t>
      </w:r>
      <w:r>
        <w:t xml:space="preserve">Priority activities </w:t>
      </w:r>
      <w:r w:rsidR="00164F24">
        <w:t xml:space="preserve">for EGI-Engage </w:t>
      </w:r>
      <w:r>
        <w:t>in this domain include engagement with large, multi-national, structured, long-living communities. Other activities – such as engagement with smaller, shorter-living projects, national initiatives – have smaller priority in EGI-Engage</w:t>
      </w:r>
      <w:r w:rsidR="00164F24">
        <w:t xml:space="preserve"> and more depend on NGI and external contributions</w:t>
      </w:r>
      <w:r>
        <w:t xml:space="preserve">. The structure of this chapter reflects </w:t>
      </w:r>
      <w:r w:rsidR="00164F24">
        <w:t>exactly this</w:t>
      </w:r>
      <w:r>
        <w:t xml:space="preserve">: </w:t>
      </w:r>
      <w:r w:rsidR="000C673E">
        <w:t>a</w:t>
      </w:r>
      <w:r>
        <w:t>fter looking at the NGI’s priority activities, the rest of the chapter is organised from large communities to smaller communities to national initiatives.</w:t>
      </w:r>
      <w:r w:rsidR="00E1409D">
        <w:t xml:space="preserve"> Information about the linkage of actions to EGI-Engage and other projects is indicated below for each action item/category.</w:t>
      </w:r>
    </w:p>
    <w:p w14:paraId="038423E9" w14:textId="77777777" w:rsidR="00D54481" w:rsidRPr="00763815" w:rsidRDefault="00D54481" w:rsidP="00D54481">
      <w:pPr>
        <w:pStyle w:val="Heading3"/>
      </w:pPr>
      <w:bookmarkStart w:id="65" w:name="_Toc423098192"/>
      <w:r w:rsidRPr="00763815">
        <w:t>NGI priorities</w:t>
      </w:r>
      <w:bookmarkEnd w:id="62"/>
      <w:bookmarkEnd w:id="63"/>
      <w:bookmarkEnd w:id="65"/>
    </w:p>
    <w:p w14:paraId="7F626081" w14:textId="3608A6A3"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8" w:history="1">
        <w:r w:rsidRPr="00763815">
          <w:rPr>
            <w:rStyle w:val="Hyperlink"/>
          </w:rPr>
          <w:t>http://ec.europa.eu/research/infrastructures/index_en.cfm?pg=esfri-national-roadmaps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F1062C" w:rsidP="00D54481">
            <w:pPr>
              <w:jc w:val="left"/>
              <w:cnfStyle w:val="000000100000" w:firstRow="0" w:lastRow="0" w:firstColumn="0" w:lastColumn="0" w:oddVBand="0" w:evenVBand="0" w:oddHBand="1" w:evenHBand="0" w:firstRowFirstColumn="0" w:firstRowLastColumn="0" w:lastRowFirstColumn="0" w:lastRowLastColumn="0"/>
            </w:pPr>
            <w:hyperlink r:id="rId39"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(BG-CLaDa)</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Environmental sciences (Climate change, Env.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"eScience Support Team" to offer the human component of eScience/e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lastRenderedPageBreak/>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lastRenderedPageBreak/>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0" w:history="1">
              <w:r w:rsidRPr="00763815">
                <w:rPr>
                  <w:rStyle w:val="Hyperlink"/>
                </w:rPr>
                <w:t>http://www.msmt.cz/file/26526/download</w:t>
              </w:r>
            </w:hyperlink>
            <w:r w:rsidRPr="00763815">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No change since 2014: BBMRI, CTA, ELI, ELIXIR, EuroBioImaging,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ESFRIs,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LifeWatch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eLTER</w:t>
            </w:r>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Nanoscience</w:t>
            </w:r>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EuroBioImaging, IAGOS, Instruct, ICOS, KM3NET, LifeWatch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instance, which</w:t>
            </w:r>
            <w:r w:rsidRPr="00763815">
              <w:t xml:space="preserve"> supports </w:t>
            </w:r>
            <w:r w:rsidR="00BC2345" w:rsidRPr="00763815">
              <w:t>approx.</w:t>
            </w:r>
            <w:r w:rsidRPr="00763815">
              <w:t xml:space="preserve"> 15 VOs, and an iRODS instance.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Already involved in the ELIXIR, EPOS and LifeWatch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Start a new project to build a federated cloud that serves Hungarian academic research institutes. (Based on OpenStack,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Implementation of a big data platform for agriculture in the Agrodat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cloud courses at 3 universities: Miskolc, Szeged, Óbuda.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Harmonise EGI FedCloud and Hungarian FedCloud.</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w:t>
            </w:r>
            <w:r w:rsidRPr="00763815">
              <w:lastRenderedPageBreak/>
              <w:t xml:space="preserve">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Continue supporting HEP </w:t>
            </w:r>
            <w:r w:rsidRPr="00763815">
              <w:lastRenderedPageBreak/>
              <w:t xml:space="preserve">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EMSO, EPOS and LifeWatch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The work being done </w:t>
            </w:r>
            <w:r w:rsidRPr="00763815">
              <w:lastRenderedPageBreak/>
              <w:t>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lastRenderedPageBreak/>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1"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research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Supporting WLCG collaborations (Alice, Atlas, LHCb)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24"/>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Serbia has national Research Infrastructure roadmap, and IPB is designated as the referent institution for HPC in the country. IPB is also designated by the Ministry as the host of the National Supercomputing and Data Storage Center.</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w:t>
            </w:r>
            <w:r w:rsidRPr="00763815">
              <w:lastRenderedPageBreak/>
              <w:t xml:space="preserve">requires further funding to expand the use and capabilities of its infrastructure and to get involved in ongoing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As observer, IPB is interested in the developing ELI, CERN@School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lastRenderedPageBreak/>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join up a number of activities which should provide a pipeline for researchers to move from local to national to international facilities, e.g. EGI, GridPP, EU T0, UK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Prepare guidance through the EGI-EUDAT collab. on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(e.g. Nanoscience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The below table presents the responses that have been received from those NGIs that did not respond to the 2015 survey. </w:t>
      </w:r>
    </w:p>
    <w:p w14:paraId="0A140CF5" w14:textId="77777777" w:rsidR="00D54481" w:rsidRPr="00763815" w:rsidRDefault="00D54481" w:rsidP="00D54481">
      <w:r w:rsidRPr="00763815">
        <w:rPr>
          <w:noProof/>
          <w:lang w:eastAsia="en-GB"/>
        </w:rPr>
        <w:lastRenderedPageBreak/>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66" w:name="_Toc419366891"/>
      <w:bookmarkStart w:id="67" w:name="_Toc420021750"/>
      <w:bookmarkStart w:id="68" w:name="_Toc423098193"/>
      <w:r w:rsidRPr="00763815">
        <w:t>Action plans to engage with specific groups</w:t>
      </w:r>
      <w:bookmarkEnd w:id="66"/>
      <w:bookmarkEnd w:id="67"/>
      <w:bookmarkEnd w:id="68"/>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3"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69" w:name="_Toc419366892"/>
      <w:bookmarkStart w:id="70" w:name="_Toc420021751"/>
      <w:r w:rsidRPr="00763815">
        <w:t>Action plan to engage with Research Infrastructures</w:t>
      </w:r>
      <w:bookmarkEnd w:id="69"/>
      <w:bookmarkEnd w:id="70"/>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w:t>
      </w:r>
      <w:r w:rsidRPr="00763815">
        <w:lastRenderedPageBreak/>
        <w:t>research communities, covering all scientific areas. Proposals were submitted until 31rst March 2015</w:t>
      </w:r>
      <w:r w:rsidRPr="00763815">
        <w:rPr>
          <w:rStyle w:val="FootnoteReference"/>
        </w:rPr>
        <w:footnoteReference w:id="25"/>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26"/>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2C1B5529" w:rsidR="00D54481" w:rsidRDefault="00D54481" w:rsidP="00D54481">
      <w:r w:rsidRPr="00763815">
        <w:t>To be aligned with the Council recommendation EGI</w:t>
      </w:r>
      <w:r w:rsidR="00164F24">
        <w:t>-Engage</w:t>
      </w:r>
      <w:r w:rsidRPr="00763815">
        <w:t xml:space="preserve"> should also focus its engagement and support activities on these 15 projects. </w:t>
      </w:r>
      <w:r w:rsidR="00164F24">
        <w:t xml:space="preserve">Effort for this is available in NA2 (networking) and NA6 (services), with technical implementation activities taking place in JRA1 and JRA2. </w:t>
      </w:r>
      <w:r w:rsidRPr="00763815">
        <w:t xml:space="preserve">The below table provides a summary of these 15 projects (in the same order as listed in the Council document), together with ongoing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Ongoing/possible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2F9ED8D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BF18CDD"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w:t>
            </w:r>
            <w:r w:rsidRPr="00763815">
              <w:rPr>
                <w:sz w:val="20"/>
              </w:rPr>
              <w:lastRenderedPageBreak/>
              <w:t xml:space="preserve">operational tools (GOCDB, ARGO, APEL)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2014, however these did not reach mature status until now. </w:t>
            </w:r>
          </w:p>
          <w:p w14:paraId="0814A01F" w14:textId="7CB5F5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27"/>
            </w:r>
            <w:r w:rsidRPr="00763815">
              <w:rPr>
                <w:sz w:val="20"/>
              </w:rPr>
              <w:t xml:space="preserve"> of ESS, (based in Copenhagen) to explore possibilities of collaboration</w:t>
            </w:r>
            <w:r w:rsidR="00164F24">
              <w:rPr>
                <w:sz w:val="20"/>
              </w:rPr>
              <w:t xml:space="preserve"> (NA2, TSA2.2)</w:t>
            </w:r>
            <w:r w:rsidRPr="00763815">
              <w:rPr>
                <w:sz w:val="20"/>
              </w:rPr>
              <w:t xml:space="preserve">.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6B99A7B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EGI-Engage Competence Centre started in March 2015 with definition of a user portal that structures and makes available metadata and data from the EISCAT_3D stations</w:t>
            </w:r>
            <w:r w:rsidR="00164F24">
              <w:rPr>
                <w:sz w:val="20"/>
              </w:rPr>
              <w:t xml:space="preserve"> (WP6)</w:t>
            </w:r>
            <w:r w:rsidRPr="00763815">
              <w:rPr>
                <w:sz w:val="20"/>
              </w:rPr>
              <w:t xml:space="preserve">.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Initial contacts with this community have been established by the Italian NGI and EGI.eu. Collaboration will be scoped and implemented for joint activities in computing in the context of the Indigo DataCloud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BBMRI: Biobanking and Biomolecular Resources Research Infrastructure</w:t>
            </w:r>
          </w:p>
        </w:tc>
        <w:tc>
          <w:tcPr>
            <w:tcW w:w="5486" w:type="dxa"/>
          </w:tcPr>
          <w:p w14:paraId="7BBCA1DF" w14:textId="00C3152F"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During this period the members strengthen connections with the broader BBMRI community and identify relevant use cases from the community that can benefit from EGI services. One of these is foreseen to be the integration of the BioBankCloud PaaS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Support for this community has been provided initially by France and a few other NGIs through the EGI HTC Computing platform. The CTA computing model will be further defined and evolved within the context of the Indigo DataCloud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897469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r w:rsidR="00164F24">
              <w:rPr>
                <w:sz w:val="20"/>
              </w:rPr>
              <w:t xml:space="preserve"> (TSA6.2 in EGI-Engage)</w:t>
            </w:r>
            <w:r w:rsidRPr="00763815">
              <w:rPr>
                <w:sz w:val="20"/>
              </w:rPr>
              <w:t>:</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r w:rsidR="00BC2345" w:rsidRPr="00763815">
              <w:rPr>
                <w:sz w:val="20"/>
              </w:rPr>
              <w:t>SURFsara</w:t>
            </w:r>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40199B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CLARIN-ERIC is currently experimenting with one of the EGI Federated Cloud site to see whether it would be a suitable hosting resource for one of its central services, the Virtual Language Observatory</w:t>
            </w:r>
            <w:r w:rsidR="00164F24">
              <w:rPr>
                <w:sz w:val="20"/>
              </w:rPr>
              <w:t xml:space="preserve"> (national activity outside of EGI-Engage)</w:t>
            </w:r>
            <w:r w:rsidRPr="00763815">
              <w:rPr>
                <w:sz w:val="20"/>
              </w:rPr>
              <w:t xml:space="preserve">.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153EC61E"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EGI-Engage Competence Centre started in March 2015</w:t>
            </w:r>
            <w:r w:rsidR="0070521B">
              <w:rPr>
                <w:sz w:val="20"/>
              </w:rPr>
              <w:t xml:space="preserve"> (WP6)</w:t>
            </w:r>
            <w:r w:rsidRPr="00763815">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lastRenderedPageBreak/>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34FAC093" w:rsidR="00D54481" w:rsidRPr="00763815" w:rsidRDefault="00D54481" w:rsidP="00D54481">
            <w:r w:rsidRPr="00763815">
              <w:t>ELIXIR</w:t>
            </w:r>
            <w:r w:rsidR="0070521B">
              <w:t xml:space="preserve"> (TSA2.3)</w:t>
            </w:r>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0E4AD21D" w:rsidR="00D54481" w:rsidRPr="00763815" w:rsidRDefault="00D54481" w:rsidP="00D54481">
            <w:r w:rsidRPr="00763815">
              <w:t>BBMRI</w:t>
            </w:r>
            <w:r w:rsidR="0070521B">
              <w:t xml:space="preserve"> (TSA2.4)</w:t>
            </w:r>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28"/>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D06ABB2" w:rsidR="00D54481" w:rsidRPr="00763815" w:rsidRDefault="00D54481" w:rsidP="00D54481">
            <w:r w:rsidRPr="00763815">
              <w:t>MoBrain</w:t>
            </w:r>
            <w:r w:rsidR="0070521B">
              <w:t xml:space="preserve"> (TSA2.5)</w:t>
            </w:r>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Integrating the Scipion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Setting up a GPU testbed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Specifying then implementing an entry portal from the WeNMR and N4U solutions, in collaboration with WestLife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5DD8D0F1" w:rsidR="00D54481" w:rsidRPr="00763815" w:rsidRDefault="00D54481" w:rsidP="00D54481">
            <w:r w:rsidRPr="00763815">
              <w:t>DARIAH</w:t>
            </w:r>
            <w:r w:rsidR="0070521B">
              <w:t xml:space="preserve"> (TSA2.6)</w:t>
            </w:r>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2017,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2D785524" w:rsidR="00D54481" w:rsidRPr="00763815" w:rsidRDefault="00D54481" w:rsidP="00D54481">
            <w:r w:rsidRPr="00763815">
              <w:t>LifeWatch</w:t>
            </w:r>
            <w:r w:rsidR="0070521B">
              <w:t xml:space="preserve"> (TSA2.7)</w:t>
            </w:r>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Engaging with the LifeWatch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LifeWatch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29"/>
            </w:r>
            <w:r w:rsidRPr="00763815">
              <w:t xml:space="preserve">, showing the </w:t>
            </w:r>
            <w:r w:rsidRPr="00763815">
              <w:lastRenderedPageBreak/>
              <w:t xml:space="preserve">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Another demo will be given in the EGI User Forum in Bari in November 2015, in close collaboration with the INDIGO-DataCloud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IaaS and PaaS solutions, using the specific LifeWatch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3591F97A" w:rsidR="00D54481" w:rsidRPr="00763815" w:rsidRDefault="00D54481" w:rsidP="00D54481">
            <w:r w:rsidRPr="00763815">
              <w:lastRenderedPageBreak/>
              <w:t>EISCAT_3D</w:t>
            </w:r>
            <w:r w:rsidR="0070521B">
              <w:t xml:space="preserve"> (TSA2.8)</w:t>
            </w:r>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(NeIC)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02AAC12" w:rsidR="00D54481" w:rsidRPr="00763815" w:rsidRDefault="00D54481" w:rsidP="00D54481">
            <w:r w:rsidRPr="00763815">
              <w:t>EPOS</w:t>
            </w:r>
            <w:r w:rsidR="0070521B">
              <w:t xml:space="preserve"> (TSA2.9)</w:t>
            </w:r>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3E144361" w:rsidR="00D54481" w:rsidRPr="00763815" w:rsidRDefault="00D54481" w:rsidP="00D54481">
            <w:r w:rsidRPr="00763815">
              <w:t>Disaster Mitigation</w:t>
            </w:r>
            <w:r w:rsidR="0070521B">
              <w:t xml:space="preserve"> (TSA2.10)</w:t>
            </w:r>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71" w:name="_Toc419366893"/>
      <w:bookmarkStart w:id="72" w:name="_Toc420021752"/>
      <w:r w:rsidRPr="00763815">
        <w:t>Action plan to engage with FET Flagship Initiatives</w:t>
      </w:r>
      <w:bookmarkEnd w:id="71"/>
      <w:bookmarkEnd w:id="72"/>
    </w:p>
    <w:p w14:paraId="42A6E151" w14:textId="284FBEE3" w:rsidR="00D54481" w:rsidRPr="009A5493" w:rsidRDefault="00D54481" w:rsidP="00D54481">
      <w:r w:rsidRPr="00763815">
        <w:t xml:space="preserve">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w:t>
      </w:r>
      <w:r w:rsidRPr="00763815">
        <w:lastRenderedPageBreak/>
        <w:t>for society. To prepare the launch of the FET Flagships, 6 preparatory actions (Pilots</w:t>
      </w:r>
      <w:r w:rsidR="00BC2345" w:rsidRPr="00763815">
        <w:t>) were</w:t>
      </w:r>
      <w:r w:rsidRPr="00763815">
        <w:t xml:space="preserve"> funded over a duration of 12 months starting from May 2011. By the end of 2012, beginning of 2013 two of the Pilots were chosen and launched as full FET Flagship Initiatives in 2013: Human Brain Project and Graphene.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24FC4D7C"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w:t>
            </w:r>
            <w:r w:rsidR="0070521B">
              <w:t xml:space="preserve">members of the ‘TJRA2.1 Federated Open Data’ and ‘TSA2.2 Technical User Support’ EGI-Engage tasks. </w:t>
            </w:r>
            <w:r w:rsidRPr="00763815">
              <w:t xml:space="preserve">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r w:rsidRPr="00763815">
              <w:t xml:space="preserve">Graphene </w:t>
            </w:r>
          </w:p>
        </w:tc>
        <w:tc>
          <w:tcPr>
            <w:tcW w:w="3567" w:type="pct"/>
          </w:tcPr>
          <w:p w14:paraId="50C6824A" w14:textId="34C28C45" w:rsidR="00D54481" w:rsidRPr="00763815" w:rsidRDefault="00D54481" w:rsidP="0070521B">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Nanoscience is organised by the Slovakian NGI at the EGI Conference 2015. The session brought together members of the nanoscience community interested in large-scale computational simulations, some of them are members of Graphene. The discussions that started in Lisbon will have to be followed up in the next months. </w:t>
            </w:r>
            <w:r w:rsidR="0070521B">
              <w:t xml:space="preserve">Effort for this is available in TSA2.2 task but contributions from NGIs from national funding is also required for success. </w:t>
            </w:r>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73" w:name="_Toc419366894"/>
      <w:bookmarkStart w:id="74" w:name="_Toc420021753"/>
      <w:r w:rsidRPr="00763815">
        <w:t>Action plan to engage with structured, international communities</w:t>
      </w:r>
      <w:bookmarkEnd w:id="73"/>
      <w:bookmarkEnd w:id="74"/>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0"/>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7E354D4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w:t>
            </w:r>
            <w:r w:rsidR="0070521B">
              <w:t xml:space="preserve">, ideally through the </w:t>
            </w:r>
            <w:r w:rsidR="0070521B" w:rsidRPr="0070521B">
              <w:t>ASTERICS project (Astronomy ESFRI and Research Infrastructure Cluster) started on the 1st of May 2015</w:t>
            </w:r>
            <w:r w:rsidR="0070521B">
              <w:t xml:space="preserve">. </w:t>
            </w:r>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r w:rsidRPr="00763815">
              <w:t>eLTER (biodiversity)</w:t>
            </w:r>
          </w:p>
        </w:tc>
        <w:tc>
          <w:tcPr>
            <w:tcW w:w="5344" w:type="dxa"/>
          </w:tcPr>
          <w:p w14:paraId="07DF54F5" w14:textId="7142EEFF"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eLTER has no ICT infrastructure and is looking at using an external IaaS. eLTER’s current problem is about data integration rather than computing. The topic of collaboration with EGI was discussed internally at the eLTER kickoff meeting in May. EGI is currently waiting </w:t>
            </w:r>
            <w:r w:rsidRPr="00763815">
              <w:lastRenderedPageBreak/>
              <w:t xml:space="preserve">for the outcome of this discussion to be able to proceed. </w:t>
            </w:r>
            <w:r w:rsidR="0070521B">
              <w:t xml:space="preserve">Effort for engagement is available from the LifeWatch CC (TSA2.7) and TSA2.2 (Technical User Support). </w:t>
            </w:r>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r w:rsidRPr="00763815">
              <w:lastRenderedPageBreak/>
              <w:t>PhenoMeNal H2020 project: A comprehensive and standardised e-infrastructure for analysing medical metabolic phenotype data</w:t>
            </w:r>
          </w:p>
        </w:tc>
        <w:tc>
          <w:tcPr>
            <w:tcW w:w="5344" w:type="dxa"/>
          </w:tcPr>
          <w:p w14:paraId="727AF657" w14:textId="507593F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r w:rsidR="0070521B">
              <w:t xml:space="preserve">The case is followed up by members of TJRA2.2 and TSA2.2. </w:t>
            </w:r>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642C0DA2"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w:t>
            </w:r>
            <w:r w:rsidR="00FC4496">
              <w:t xml:space="preserve"> with effort from TSA1.1 (Operations Coordination)</w:t>
            </w:r>
            <w:r w:rsidRPr="00763815">
              <w:t xml:space="preserve">.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4F78545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t>
            </w:r>
            <w:r w:rsidR="00FC4496">
              <w:t xml:space="preserve">(TSA2.9) </w:t>
            </w:r>
            <w:r w:rsidRPr="00763815">
              <w:t>will focus on an application from VERCE community (MISFIT)</w:t>
            </w:r>
            <w:r w:rsidR="00FC4496">
              <w:t xml:space="preserve"> with support from TSA1.1 (Operations Coordination)</w:t>
            </w:r>
            <w:r w:rsidR="00FC4496" w:rsidRPr="00763815">
              <w:t>.</w:t>
            </w:r>
            <w:r w:rsidRPr="00763815">
              <w:t xml:space="preserve">.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095371A4" w:rsidR="00D54481" w:rsidRPr="00763815" w:rsidRDefault="00D54481" w:rsidP="00FC4496">
            <w:pPr>
              <w:cnfStyle w:val="000000000000" w:firstRow="0" w:lastRow="0" w:firstColumn="0" w:lastColumn="0" w:oddVBand="0" w:evenVBand="0" w:oddHBand="0" w:evenHBand="0" w:firstRowFirstColumn="0" w:firstRowLastColumn="0" w:lastRowFirstColumn="0" w:lastRowLastColumn="0"/>
            </w:pPr>
            <w:r w:rsidRPr="00763815">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r w:rsidR="00FC4496">
              <w:t xml:space="preserve"> Work continues in TNA2.3 (SME/Industry Engagement and Big Data Value Chain) and TSA2.2 (Technical User Support).</w:t>
            </w:r>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MoUs. </w:t>
      </w:r>
    </w:p>
    <w:p w14:paraId="50D19704" w14:textId="613B4764" w:rsidR="00D54481" w:rsidRPr="00763815" w:rsidRDefault="00D54481" w:rsidP="00D54481">
      <w:r w:rsidRPr="00763815">
        <w:lastRenderedPageBreak/>
        <w:t>The European Commission CORDIS search website</w:t>
      </w:r>
      <w:r w:rsidRPr="00763815">
        <w:rPr>
          <w:rStyle w:val="FootnoteReference"/>
        </w:rPr>
        <w:footnoteReference w:id="31"/>
      </w:r>
      <w:r w:rsidRPr="00763815">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r w:rsidR="00FC4496">
        <w:t xml:space="preserve"> Additional projects will be considered as they appear in the CORDIS page. EGI-Engage NA1 </w:t>
      </w:r>
    </w:p>
    <w:p w14:paraId="139B454E" w14:textId="77777777" w:rsidR="00D54481" w:rsidRPr="00763815" w:rsidRDefault="00D54481" w:rsidP="00D54481">
      <w:pPr>
        <w:pStyle w:val="Heading4"/>
      </w:pPr>
      <w:bookmarkStart w:id="75" w:name="_Toc419366895"/>
      <w:bookmarkStart w:id="76" w:name="_Toc420021754"/>
      <w:r w:rsidRPr="00763815">
        <w:t>Action plan for improved support for the long-tail of science</w:t>
      </w:r>
      <w:bookmarkEnd w:id="75"/>
      <w:bookmarkEnd w:id="76"/>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eastAsia="en-GB"/>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53FDB93A"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r w:rsidR="00D0191F">
        <w:t>, JRA1.5</w:t>
      </w:r>
      <w:r w:rsidRPr="00763815">
        <w:t>).</w:t>
      </w:r>
    </w:p>
    <w:p w14:paraId="04D78B30" w14:textId="47B7D81C" w:rsidR="00D54481" w:rsidRPr="00763815" w:rsidRDefault="00D54481" w:rsidP="00D54481">
      <w:pPr>
        <w:pStyle w:val="ListParagraph"/>
        <w:numPr>
          <w:ilvl w:val="0"/>
          <w:numId w:val="16"/>
        </w:numPr>
        <w:suppressAutoHyphens/>
        <w:spacing w:before="40" w:after="40" w:line="240" w:lineRule="auto"/>
      </w:pPr>
      <w:r w:rsidRPr="00763815">
        <w:lastRenderedPageBreak/>
        <w:t>Support for user-specific proxies has been added to the CREAM middleware, and OpenNebula and OpenStack cloud management frameworks (INFN, CESNET, CSIC</w:t>
      </w:r>
      <w:r w:rsidR="00D0191F">
        <w:t>, external contributions</w:t>
      </w:r>
      <w:r w:rsidRPr="00763815">
        <w:t xml:space="preserve">).  </w:t>
      </w:r>
    </w:p>
    <w:p w14:paraId="5C036F87" w14:textId="72EA958B" w:rsidR="00D54481" w:rsidRPr="00763815" w:rsidRDefault="00D54481" w:rsidP="00D54481">
      <w:pPr>
        <w:pStyle w:val="ListParagraph"/>
        <w:numPr>
          <w:ilvl w:val="0"/>
          <w:numId w:val="16"/>
        </w:numPr>
        <w:suppressAutoHyphens/>
        <w:spacing w:before="40" w:after="40" w:line="240" w:lineRule="auto"/>
      </w:pPr>
      <w:r w:rsidRPr="00763815">
        <w:t>The user-specific proxy generation service was developed that translates EGI SSO accounts to user-specific X509 proxy certificates</w:t>
      </w:r>
      <w:r w:rsidR="00D0191F">
        <w:t xml:space="preserve"> (INFN, external contribution)</w:t>
      </w:r>
      <w:r w:rsidRPr="00763815">
        <w:t xml:space="preserve">. </w:t>
      </w:r>
    </w:p>
    <w:p w14:paraId="0ADA65A3" w14:textId="25CC267E"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r w:rsidR="00D0191F">
        <w:t xml:space="preserve"> (sites unders discussion, external contribution)</w:t>
      </w:r>
      <w:r w:rsidRPr="00763815">
        <w:t>.</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r w:rsidRPr="00763815">
        <w:t>QosCosGrid</w:t>
      </w:r>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t>Investigate the status of identity and attribute release from EduGAIN IdPs, decide about, and implement EduGAIN integration with the User Registration Portal and with the science gateways. (To enable user login with EduGAIN IDs besides EGI SSO IDs.)</w:t>
      </w:r>
    </w:p>
    <w:p w14:paraId="0416A4B8" w14:textId="77777777" w:rsidR="00D54481" w:rsidRPr="00763815" w:rsidRDefault="00D54481" w:rsidP="00D54481">
      <w:pPr>
        <w:pStyle w:val="Heading4"/>
      </w:pPr>
      <w:bookmarkStart w:id="77" w:name="_Toc420021755"/>
      <w:bookmarkStart w:id="78" w:name="_Toc419366896"/>
      <w:r w:rsidRPr="00763815">
        <w:t xml:space="preserve">Action plan to engage with SMEs and industry </w:t>
      </w:r>
      <w:bookmarkEnd w:id="77"/>
      <w:bookmarkEnd w:id="78"/>
    </w:p>
    <w:p w14:paraId="2100B63A" w14:textId="39F28CFE" w:rsidR="00D54481" w:rsidRPr="00763815" w:rsidRDefault="00D54481" w:rsidP="00D54481">
      <w:pPr>
        <w:suppressAutoHyphens/>
        <w:spacing w:before="40" w:after="40" w:line="240" w:lineRule="auto"/>
      </w:pPr>
      <w:r w:rsidRPr="00763815">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32"/>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lastRenderedPageBreak/>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40A82816" w:rsidR="00D54481" w:rsidRPr="00763815" w:rsidRDefault="00D54481" w:rsidP="00D0191F">
      <w:pPr>
        <w:suppressAutoHyphens/>
        <w:spacing w:before="40" w:after="40" w:line="240" w:lineRule="auto"/>
        <w:rPr>
          <w:b/>
        </w:rPr>
      </w:pPr>
      <w:r w:rsidRPr="00763815">
        <w:rPr>
          <w:b/>
        </w:rPr>
        <w:t>General Actions</w:t>
      </w:r>
      <w:r w:rsidR="00D0191F">
        <w:rPr>
          <w:b/>
        </w:rPr>
        <w:t xml:space="preserve"> (with effort from </w:t>
      </w:r>
      <w:r w:rsidR="00D0191F" w:rsidRPr="00D0191F">
        <w:rPr>
          <w:b/>
        </w:rPr>
        <w:t>NA2.2</w:t>
      </w:r>
      <w:r w:rsidR="00D0191F">
        <w:rPr>
          <w:b/>
        </w:rPr>
        <w:t xml:space="preserve"> </w:t>
      </w:r>
      <w:r w:rsidR="00D0191F" w:rsidRPr="00D0191F">
        <w:rPr>
          <w:b/>
        </w:rPr>
        <w:t>Strategy, Business Development and Exploitation</w:t>
      </w:r>
      <w:r w:rsidR="00D0191F">
        <w:rPr>
          <w:b/>
        </w:rPr>
        <w:t xml:space="preserve"> and </w:t>
      </w:r>
      <w:r w:rsidR="00D0191F" w:rsidRPr="00D0191F">
        <w:rPr>
          <w:b/>
        </w:rPr>
        <w:t>NA2.3</w:t>
      </w:r>
      <w:r w:rsidR="00D0191F">
        <w:rPr>
          <w:b/>
        </w:rPr>
        <w:t xml:space="preserve"> </w:t>
      </w:r>
      <w:r w:rsidR="00D0191F" w:rsidRPr="00D0191F">
        <w:rPr>
          <w:b/>
        </w:rPr>
        <w:t>SME/Industry Engagement and Big Data Value Chain</w:t>
      </w:r>
      <w:r w:rsidR="00D0191F">
        <w:rPr>
          <w:b/>
        </w:rPr>
        <w:t>)</w:t>
      </w:r>
      <w:r w:rsidRPr="00763815">
        <w:rPr>
          <w:b/>
        </w:rPr>
        <w:t>:</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a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EGI FedCloud to review 1 (Data Management), 2 (Optimized Architecture), 4 (Privacy and Anonymisation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Regarding 5 Advanced Visualisation and User Experience) there are existing visualization tools for big data analytics - EGI could serve as a hub e.g. visivo</w:t>
            </w:r>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Already discussing how to include 2 EGI uses cases agINFRA </w:t>
            </w:r>
            <w:r w:rsidRPr="00763815">
              <w:lastRenderedPageBreak/>
              <w:t>and iMarine</w:t>
            </w:r>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Coordinate through EGI FedCloud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Monitor upcoming proposals for cPPP</w:t>
            </w:r>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lastRenderedPageBreak/>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Technical analysis of EGI FedCloud and FIWARE Ops via OpenStack</w:t>
            </w:r>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FIWARE to send technical specifications in order to send a “request for participation” to the EGI FedCloud</w:t>
            </w:r>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r w:rsidRPr="000E309D">
              <w:t>UberCloud</w:t>
            </w:r>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UberCloud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Shape EGI service descriptions for inclusion in the UberCloud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t>Identify potential containers to run on EGI FedCloud</w:t>
            </w:r>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agINFRA, the European hub for agri-food research and the domain-specific node for OpenAIRE, Big Data Europe and FIWARE. Through EGI-Engage partner Agro-Know, efforts will be focused on how EGI can support the related institutions and companies working on agri-food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Analyse the agri-food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The scientific data collected and knowledge generated from the marine/maritime research represent an important value for a number of industries and policy-makers. The work leverage on the Sustainability plan of iMarine and introduce the sustainability strategy of BlueBridge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lastRenderedPageBreak/>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lastRenderedPageBreak/>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Terradue: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European Space Agency: Collaboration to technically analyse interfaces between EGI FedCloud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EMSO: European Multidisciplinary Seafloor and Water Column Observatory are in the process of finalizing an ERIC legal entity. They are looking for distributed data cloud as they are not interested in managing the infrastructure. Establish communication with EGI FedCloud.</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33"/>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Default="00D54481" w:rsidP="00D54481">
      <w:pPr>
        <w:pStyle w:val="Heading3"/>
      </w:pPr>
      <w:bookmarkStart w:id="79" w:name="_Toc419366898"/>
      <w:bookmarkStart w:id="80" w:name="_Toc420021757"/>
      <w:bookmarkStart w:id="81" w:name="_Toc423098194"/>
      <w:r w:rsidRPr="00763815">
        <w:t>Action plan for Virtual Team projects</w:t>
      </w:r>
      <w:bookmarkEnd w:id="79"/>
      <w:bookmarkEnd w:id="80"/>
      <w:bookmarkEnd w:id="81"/>
    </w:p>
    <w:p w14:paraId="3165F4A2" w14:textId="2CFABF7A" w:rsidR="00C0460D" w:rsidRPr="00C0460D" w:rsidRDefault="00C0460D" w:rsidP="006407EC">
      <w:r w:rsidRPr="00C0460D">
        <w:t>The Virtual Team framework</w:t>
      </w:r>
      <w:r>
        <w:rPr>
          <w:rStyle w:val="FootnoteReference"/>
        </w:rPr>
        <w:footnoteReference w:id="34"/>
      </w:r>
      <w:r w:rsidRPr="00C0460D">
        <w:t xml:space="preserve"> enables NGI and EGI.eu staff to initiate and participate in short-lived projects (also known as Virtual Team projects) that focus on activities that are relevant to the </w:t>
      </w:r>
      <w:r w:rsidRPr="00C0460D">
        <w:lastRenderedPageBreak/>
        <w:t>uptake and use of the production infrastructure. Virtual Teams can cover areas such as Marketing &amp; Communication; Strategic Planning and Policy Support; Community outreach and events for new users; Technical outreach and support to new communities. Virtual Team projects typically focus around new communities and/or sustainability. The framework allows the EGI community to plan all related activities in conjunction and collaboration with the NGIs and can help integrate and align effort from multiple projects and countries. The VT project framework is open to all NGIs, countries and regions that are involved or collaborate with EGI. These entities can join existing Virtual Teams and can propose new Virtual Teams.</w:t>
      </w:r>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WeNMR became user of the technology; Newsletters; Website for EGI users (</w:t>
            </w:r>
            <w:hyperlink r:id="rId45" w:history="1">
              <w:r w:rsidRPr="00763815">
                <w:rPr>
                  <w:rStyle w:val="Hyperlink"/>
                  <w:bCs/>
                </w:rPr>
                <w:t>http://crowdcomputing.eu</w:t>
              </w:r>
            </w:hyperlink>
            <w:r w:rsidRPr="00763815">
              <w:rPr>
                <w:bCs/>
              </w:rPr>
              <w:t>)</w:t>
            </w:r>
            <w:r w:rsidRPr="00763815">
              <w:t>. DGs are on the map of EGI (See Tiziana’s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READemption, Trufa, Chipster,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testbed in EGI where various data federation tools and services will be deployed and tested by the members against user community requirements. The first set of requirements will be captured from the Human Brain Project and will be used during the setup of the testbed. Requirements from additional communities (especially the Competence Centres) will be captured too.  </w:t>
            </w:r>
          </w:p>
        </w:tc>
      </w:tr>
    </w:tbl>
    <w:p w14:paraId="51E91249" w14:textId="77777777" w:rsidR="00D54481" w:rsidRPr="00763815" w:rsidRDefault="00D54481" w:rsidP="00D54481">
      <w:pPr>
        <w:pStyle w:val="Heading3"/>
      </w:pPr>
      <w:bookmarkStart w:id="82" w:name="_Toc419366899"/>
      <w:bookmarkStart w:id="83" w:name="_Toc420021758"/>
      <w:bookmarkStart w:id="84" w:name="_Toc423098195"/>
      <w:bookmarkEnd w:id="64"/>
      <w:r w:rsidRPr="00763815">
        <w:t>Contributing to scientific events</w:t>
      </w:r>
      <w:bookmarkEnd w:id="82"/>
      <w:bookmarkEnd w:id="83"/>
      <w:bookmarkEnd w:id="84"/>
    </w:p>
    <w:p w14:paraId="4B3D9C82" w14:textId="1812C9B8" w:rsidR="00D54481" w:rsidRPr="00763815" w:rsidRDefault="00D54481" w:rsidP="00D54481">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tbl>
      <w:tblPr>
        <w:tblStyle w:val="LightList-Accent1"/>
        <w:tblW w:w="9280" w:type="dxa"/>
        <w:tblLayout w:type="fixed"/>
        <w:tblLook w:val="04A0" w:firstRow="1" w:lastRow="0" w:firstColumn="1" w:lastColumn="0" w:noHBand="0" w:noVBand="1"/>
      </w:tblPr>
      <w:tblGrid>
        <w:gridCol w:w="1668"/>
        <w:gridCol w:w="1134"/>
        <w:gridCol w:w="2693"/>
        <w:gridCol w:w="2410"/>
        <w:gridCol w:w="1375"/>
      </w:tblGrid>
      <w:tr w:rsidR="009A5493" w:rsidRPr="00763815" w14:paraId="2F20853B" w14:textId="77777777" w:rsidTr="00640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A9FB13" w14:textId="77777777" w:rsidR="00D54481" w:rsidRPr="00763815" w:rsidRDefault="00D54481" w:rsidP="00D54481">
            <w:pPr>
              <w:rPr>
                <w:sz w:val="20"/>
              </w:rPr>
            </w:pPr>
            <w:r w:rsidRPr="00763815">
              <w:rPr>
                <w:sz w:val="20"/>
              </w:rPr>
              <w:t>Event</w:t>
            </w:r>
          </w:p>
        </w:tc>
        <w:tc>
          <w:tcPr>
            <w:tcW w:w="1134" w:type="dxa"/>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693" w:type="dxa"/>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DA3E68D" w14:textId="77777777" w:rsidR="00D54481" w:rsidRPr="00763815" w:rsidRDefault="00D54481" w:rsidP="00D54481">
            <w:pPr>
              <w:rPr>
                <w:sz w:val="20"/>
              </w:rPr>
            </w:pPr>
            <w:r w:rsidRPr="00763815">
              <w:rPr>
                <w:sz w:val="20"/>
              </w:rPr>
              <w:t xml:space="preserve">ELIXIR Data Carpentry </w:t>
            </w:r>
            <w:r w:rsidRPr="00763815">
              <w:rPr>
                <w:sz w:val="20"/>
              </w:rPr>
              <w:lastRenderedPageBreak/>
              <w:t>workshop</w:t>
            </w:r>
          </w:p>
        </w:tc>
        <w:tc>
          <w:tcPr>
            <w:tcW w:w="1134" w:type="dxa"/>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June 22-25</w:t>
            </w:r>
            <w:r w:rsidR="00D54481" w:rsidRPr="00763815">
              <w:rPr>
                <w:sz w:val="20"/>
              </w:rPr>
              <w:t xml:space="preserve">, Utrecht, </w:t>
            </w:r>
            <w:r w:rsidR="00D54481" w:rsidRPr="00763815">
              <w:rPr>
                <w:sz w:val="20"/>
              </w:rPr>
              <w:lastRenderedPageBreak/>
              <w:t>NL</w:t>
            </w:r>
          </w:p>
        </w:tc>
        <w:tc>
          <w:tcPr>
            <w:tcW w:w="2693" w:type="dxa"/>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The event will include a two-day hackathon to develop and improve teaching </w:t>
            </w:r>
            <w:r w:rsidRPr="00763815">
              <w:rPr>
                <w:sz w:val="20"/>
              </w:rPr>
              <w:lastRenderedPageBreak/>
              <w:t xml:space="preserve">materials for computational methods in life sciences. EGI representatives could contribute with the development of a module that’s focussed on performing computational methods on EGI e-infrastructures. </w:t>
            </w:r>
          </w:p>
        </w:tc>
        <w:tc>
          <w:tcPr>
            <w:tcW w:w="2410" w:type="dxa"/>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Success EGI contribution could reach large number of scientists who work </w:t>
            </w:r>
            <w:r w:rsidRPr="00763815">
              <w:rPr>
                <w:sz w:val="20"/>
              </w:rPr>
              <w:lastRenderedPageBreak/>
              <w:t xml:space="preserve">with computational methods in life sciences and could contribute to building a sustainable user base for e-infrastructures from life sciences. </w:t>
            </w:r>
          </w:p>
        </w:tc>
        <w:tc>
          <w:tcPr>
            <w:tcW w:w="1375" w:type="dxa"/>
          </w:tcPr>
          <w:p w14:paraId="276D0D52" w14:textId="4408D7A9"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No EGI-Engage member is </w:t>
            </w:r>
            <w:r>
              <w:rPr>
                <w:sz w:val="20"/>
              </w:rPr>
              <w:lastRenderedPageBreak/>
              <w:t>available to attend and contribute.</w:t>
            </w:r>
          </w:p>
        </w:tc>
      </w:tr>
      <w:tr w:rsidR="009A5493" w:rsidRPr="00763815" w14:paraId="7ED7818A"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551067EE" w14:textId="77777777" w:rsidR="00D54481" w:rsidRPr="00763815" w:rsidRDefault="00D54481" w:rsidP="00D54481">
            <w:pPr>
              <w:rPr>
                <w:sz w:val="20"/>
              </w:rPr>
            </w:pPr>
            <w:r w:rsidRPr="00763815">
              <w:rPr>
                <w:sz w:val="20"/>
              </w:rPr>
              <w:lastRenderedPageBreak/>
              <w:t>Software Carpentry workshop</w:t>
            </w:r>
          </w:p>
        </w:tc>
        <w:tc>
          <w:tcPr>
            <w:tcW w:w="1134" w:type="dxa"/>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693" w:type="dxa"/>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Accepted training Tutorial on the EGI Federated Cloud. To be delivered by Diego (INFN-EGI.eu) and Gergely (SZTAKI-EGI.eu).</w:t>
            </w:r>
          </w:p>
        </w:tc>
        <w:tc>
          <w:tcPr>
            <w:tcW w:w="2410" w:type="dxa"/>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Reaching SW developers various science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C91948E" w14:textId="77777777" w:rsidR="00D54481" w:rsidRPr="00763815" w:rsidRDefault="00D54481" w:rsidP="00D54481">
            <w:pPr>
              <w:rPr>
                <w:sz w:val="20"/>
              </w:rPr>
            </w:pPr>
            <w:r w:rsidRPr="00763815">
              <w:rPr>
                <w:sz w:val="20"/>
              </w:rPr>
              <w:t>HPCS Conference</w:t>
            </w:r>
          </w:p>
        </w:tc>
        <w:tc>
          <w:tcPr>
            <w:tcW w:w="1134" w:type="dxa"/>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693" w:type="dxa"/>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Accepted training Tutorial on the EGI Federated Cloud. To be delivered by Enol (CSIC-EGI.eu) and Yin (EGI.eu).</w:t>
            </w:r>
          </w:p>
        </w:tc>
        <w:tc>
          <w:tcPr>
            <w:tcW w:w="2410" w:type="dxa"/>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
          <w:p w14:paraId="6344EFDA" w14:textId="22463F18"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r w:rsidR="00D0191F">
              <w:rPr>
                <w:sz w:val="20"/>
              </w:rPr>
              <w:t>, EGI.eu</w:t>
            </w:r>
          </w:p>
        </w:tc>
      </w:tr>
      <w:tr w:rsidR="009A5493" w:rsidRPr="00763815" w14:paraId="5C51DA43"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63949B2E" w14:textId="77777777" w:rsidR="00D54481" w:rsidRPr="00763815" w:rsidRDefault="00D54481" w:rsidP="00D54481">
            <w:pPr>
              <w:rPr>
                <w:sz w:val="20"/>
              </w:rPr>
            </w:pPr>
            <w:r w:rsidRPr="00763815">
              <w:rPr>
                <w:sz w:val="20"/>
              </w:rPr>
              <w:t>BioSHaRE workshop on latest tools and services on data sharing in biobanking</w:t>
            </w:r>
          </w:p>
        </w:tc>
        <w:tc>
          <w:tcPr>
            <w:tcW w:w="1134" w:type="dxa"/>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693" w:type="dxa"/>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Hear about initiatives in data sharing, access and federations from the biobanking domain. Opportunities to find groups and projects that could be linked to EGI FedCloud, Data federations, life sciences and Data accounting activities.</w:t>
            </w:r>
          </w:p>
        </w:tc>
        <w:tc>
          <w:tcPr>
            <w:tcW w:w="1375" w:type="dxa"/>
          </w:tcPr>
          <w:p w14:paraId="0033BFCD" w14:textId="7BEF473E" w:rsidR="00D54481" w:rsidRPr="00763815" w:rsidRDefault="00D0191F" w:rsidP="00D54481">
            <w:pPr>
              <w:cnfStyle w:val="000000000000" w:firstRow="0" w:lastRow="0" w:firstColumn="0" w:lastColumn="0" w:oddVBand="0" w:evenVBand="0" w:oddHBand="0" w:evenHBand="0" w:firstRowFirstColumn="0" w:firstRowLastColumn="0" w:lastRowFirstColumn="0" w:lastRowLastColumn="0"/>
              <w:rPr>
                <w:sz w:val="20"/>
              </w:rPr>
            </w:pPr>
            <w:r>
              <w:rPr>
                <w:sz w:val="20"/>
              </w:rPr>
              <w:t>TBD</w:t>
            </w:r>
          </w:p>
        </w:tc>
      </w:tr>
      <w:tr w:rsidR="009A5493" w:rsidRPr="00763815" w14:paraId="62194BE3"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2F1E6C" w14:textId="77777777" w:rsidR="00D54481" w:rsidRPr="00763815" w:rsidRDefault="00D54481" w:rsidP="00D54481">
            <w:pPr>
              <w:rPr>
                <w:sz w:val="20"/>
              </w:rPr>
            </w:pPr>
            <w:r w:rsidRPr="00763815">
              <w:rPr>
                <w:sz w:val="20"/>
              </w:rPr>
              <w:t>EISCAT Symposium</w:t>
            </w:r>
          </w:p>
        </w:tc>
        <w:tc>
          <w:tcPr>
            <w:tcW w:w="1134" w:type="dxa"/>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693" w:type="dxa"/>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(Ingemar)</w:t>
            </w:r>
          </w:p>
        </w:tc>
        <w:tc>
          <w:tcPr>
            <w:tcW w:w="2410" w:type="dxa"/>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NeIC project to capture details on the requirements of the EISCAT_3D data and metadata portal. </w:t>
            </w:r>
          </w:p>
        </w:tc>
        <w:tc>
          <w:tcPr>
            <w:tcW w:w="1375" w:type="dxa"/>
          </w:tcPr>
          <w:p w14:paraId="72CA9DEC" w14:textId="258D1953"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t>TBD</w:t>
            </w:r>
          </w:p>
        </w:tc>
      </w:tr>
      <w:tr w:rsidR="009A5493" w:rsidRPr="00763815" w14:paraId="4F1CE4C5"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7F8125B1" w14:textId="77777777" w:rsidR="00D54481" w:rsidRPr="00763815" w:rsidRDefault="00D54481" w:rsidP="00D54481">
            <w:pPr>
              <w:rPr>
                <w:sz w:val="20"/>
              </w:rPr>
            </w:pPr>
            <w:r w:rsidRPr="00763815">
              <w:rPr>
                <w:sz w:val="20"/>
              </w:rPr>
              <w:t>National e-infrastructure for science and its role within the research infrastructure roadmap (Romania)</w:t>
            </w:r>
          </w:p>
        </w:tc>
        <w:tc>
          <w:tcPr>
            <w:tcW w:w="1134" w:type="dxa"/>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Sept 10-11, 2015.</w:t>
            </w:r>
          </w:p>
        </w:tc>
        <w:tc>
          <w:tcPr>
            <w:tcW w:w="2693" w:type="dxa"/>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Alexandru Nicolin (NGI International Liaison of Romania)</w:t>
            </w:r>
          </w:p>
        </w:tc>
        <w:tc>
          <w:tcPr>
            <w:tcW w:w="2410" w:type="dxa"/>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Support the NGI institutes in engaging with national user communities in order to build a national roadmap for e-, and research infrastructures, as well as a stronger and more sustainable NGI. </w:t>
            </w:r>
          </w:p>
        </w:tc>
        <w:tc>
          <w:tcPr>
            <w:tcW w:w="1375" w:type="dxa"/>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YES, </w:t>
            </w:r>
            <w:r w:rsidRPr="00763815">
              <w:rPr>
                <w:sz w:val="20"/>
              </w:rPr>
              <w:br/>
              <w:t>NGI RO</w:t>
            </w:r>
          </w:p>
          <w:p w14:paraId="25C34438" w14:textId="23D148C6"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br/>
            </w:r>
            <w:r w:rsidR="00D0191F">
              <w:rPr>
                <w:sz w:val="20"/>
              </w:rPr>
              <w:t xml:space="preserve">Possibly </w:t>
            </w:r>
            <w:r w:rsidRPr="00763815">
              <w:rPr>
                <w:sz w:val="20"/>
              </w:rPr>
              <w:t>EGI.eu</w:t>
            </w:r>
            <w:r w:rsidR="00D0191F">
              <w:rPr>
                <w:sz w:val="20"/>
              </w:rPr>
              <w:t xml:space="preserve"> representative</w:t>
            </w:r>
          </w:p>
        </w:tc>
      </w:tr>
      <w:tr w:rsidR="009A5493" w:rsidRPr="00763815" w14:paraId="6A542EFA"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2813DE6" w14:textId="77777777" w:rsidR="00D54481" w:rsidRPr="00763815" w:rsidRDefault="00D54481" w:rsidP="00D54481">
            <w:pPr>
              <w:rPr>
                <w:sz w:val="20"/>
              </w:rPr>
            </w:pPr>
            <w:r w:rsidRPr="00763815">
              <w:rPr>
                <w:sz w:val="20"/>
              </w:rPr>
              <w:t xml:space="preserve">Final BioMedBridges </w:t>
            </w:r>
            <w:r w:rsidRPr="00763815">
              <w:rPr>
                <w:sz w:val="20"/>
              </w:rPr>
              <w:lastRenderedPageBreak/>
              <w:t>Symposium: Open bridges for life science data</w:t>
            </w:r>
          </w:p>
        </w:tc>
        <w:tc>
          <w:tcPr>
            <w:tcW w:w="1134" w:type="dxa"/>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Nov</w:t>
            </w:r>
            <w:r w:rsidR="009A5493">
              <w:rPr>
                <w:sz w:val="20"/>
              </w:rPr>
              <w:t xml:space="preserve"> </w:t>
            </w:r>
            <w:r w:rsidR="009A5493" w:rsidRPr="00763815">
              <w:rPr>
                <w:sz w:val="20"/>
              </w:rPr>
              <w:t>17-18</w:t>
            </w:r>
            <w:r w:rsidRPr="00763815">
              <w:rPr>
                <w:sz w:val="20"/>
              </w:rPr>
              <w:t xml:space="preserve">, EBI, </w:t>
            </w:r>
            <w:r w:rsidRPr="00763815">
              <w:rPr>
                <w:sz w:val="20"/>
              </w:rPr>
              <w:lastRenderedPageBreak/>
              <w:t>Hinxton, UK</w:t>
            </w:r>
          </w:p>
        </w:tc>
        <w:tc>
          <w:tcPr>
            <w:tcW w:w="2693" w:type="dxa"/>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An e-infrastructure workshop with the interested CCs, and </w:t>
            </w:r>
            <w:r w:rsidRPr="00763815">
              <w:rPr>
                <w:sz w:val="20"/>
              </w:rPr>
              <w:lastRenderedPageBreak/>
              <w:t>with EUDAT? (Gergely, SZTAKI-EGI.eu)</w:t>
            </w:r>
          </w:p>
        </w:tc>
        <w:tc>
          <w:tcPr>
            <w:tcW w:w="2410" w:type="dxa"/>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Expose recent e-infrastructure </w:t>
            </w:r>
            <w:r w:rsidRPr="00763815">
              <w:rPr>
                <w:sz w:val="20"/>
              </w:rPr>
              <w:lastRenderedPageBreak/>
              <w:t xml:space="preserve">achievements from life science to the biomedical RIs and build joint workplans with them. </w:t>
            </w:r>
          </w:p>
        </w:tc>
        <w:tc>
          <w:tcPr>
            <w:tcW w:w="1375" w:type="dxa"/>
          </w:tcPr>
          <w:p w14:paraId="4873E644" w14:textId="2EE19EDC"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Exhibition booth by </w:t>
            </w:r>
            <w:r w:rsidR="00D54481" w:rsidRPr="00763815">
              <w:rPr>
                <w:sz w:val="20"/>
              </w:rPr>
              <w:t>EGI</w:t>
            </w:r>
            <w:r>
              <w:rPr>
                <w:sz w:val="20"/>
              </w:rPr>
              <w:t xml:space="preserve">, </w:t>
            </w:r>
            <w:r>
              <w:rPr>
                <w:sz w:val="20"/>
              </w:rPr>
              <w:lastRenderedPageBreak/>
              <w:t>possibly sharing with other e-infrastructures.</w:t>
            </w:r>
          </w:p>
          <w:p w14:paraId="21558ECE" w14:textId="75643018" w:rsidR="00D54481" w:rsidRPr="00763815" w:rsidRDefault="00D0191F" w:rsidP="00D0191F">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Some of the </w:t>
            </w:r>
            <w:r w:rsidR="00D54481" w:rsidRPr="00763815">
              <w:rPr>
                <w:sz w:val="20"/>
              </w:rPr>
              <w:t>CC</w:t>
            </w:r>
            <w:r>
              <w:rPr>
                <w:sz w:val="20"/>
              </w:rPr>
              <w:t xml:space="preserve"> </w:t>
            </w:r>
            <w:r w:rsidR="006407EC">
              <w:rPr>
                <w:sz w:val="20"/>
              </w:rPr>
              <w:t>representative</w:t>
            </w:r>
            <w:r w:rsidR="006407EC" w:rsidRPr="00763815">
              <w:rPr>
                <w:sz w:val="20"/>
              </w:rPr>
              <w:t>s</w:t>
            </w:r>
            <w:r w:rsidR="00D54481" w:rsidRPr="00763815">
              <w:rPr>
                <w:sz w:val="20"/>
              </w:rPr>
              <w:t>?</w:t>
            </w:r>
          </w:p>
        </w:tc>
      </w:tr>
    </w:tbl>
    <w:p w14:paraId="6DD613F4" w14:textId="77777777" w:rsidR="00D54481" w:rsidRPr="00763815" w:rsidRDefault="00D54481" w:rsidP="00D54481">
      <w:pPr>
        <w:pStyle w:val="Heading3"/>
      </w:pPr>
      <w:bookmarkStart w:id="85" w:name="_Toc420021759"/>
      <w:bookmarkStart w:id="86" w:name="_Toc423098196"/>
      <w:r w:rsidRPr="00763815">
        <w:lastRenderedPageBreak/>
        <w:t>Further ideas to explore</w:t>
      </w:r>
      <w:bookmarkEnd w:id="85"/>
      <w:bookmarkEnd w:id="86"/>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4FEB5AF8" w:rsidR="000D5232" w:rsidRDefault="00D54481" w:rsidP="00D54481">
      <w:pPr>
        <w:pStyle w:val="ListParagraph"/>
        <w:numPr>
          <w:ilvl w:val="1"/>
          <w:numId w:val="16"/>
        </w:numPr>
        <w:suppressAutoHyphens/>
        <w:spacing w:before="40" w:after="40" w:line="240" w:lineRule="auto"/>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130DAEAB" w14:textId="77777777" w:rsidR="000D5232" w:rsidRDefault="000D5232">
      <w:pPr>
        <w:spacing w:after="200"/>
        <w:jc w:val="left"/>
        <w:rPr>
          <w:spacing w:val="0"/>
        </w:rPr>
      </w:pPr>
      <w:r>
        <w:br w:type="page"/>
      </w:r>
    </w:p>
    <w:p w14:paraId="666C3A03" w14:textId="7AB9CF64" w:rsidR="00700E09" w:rsidRPr="00763815" w:rsidRDefault="00700E09" w:rsidP="00F07498">
      <w:pPr>
        <w:pStyle w:val="Appendix"/>
      </w:pPr>
      <w:bookmarkStart w:id="87" w:name="_Toc420021760"/>
      <w:bookmarkStart w:id="88" w:name="_Toc423098197"/>
      <w:r w:rsidRPr="00763815">
        <w:lastRenderedPageBreak/>
        <w:t>List of H2020 EXCELLENT SCIENCE - INFRA projects</w:t>
      </w:r>
      <w:bookmarkEnd w:id="87"/>
      <w:bookmarkEnd w:id="88"/>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Access to European Nanoelectronics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TransAfrican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Leaders Activating Research Networks: Implementing the LERU Research Data Roadmap </w:t>
            </w:r>
            <w:r w:rsidRPr="000E309D">
              <w:rPr>
                <w:color w:val="000000"/>
                <w:sz w:val="20"/>
                <w:szCs w:val="20"/>
                <w:lang w:eastAsia="en-GB"/>
              </w:rPr>
              <w:lastRenderedPageBreak/>
              <w:t>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lastRenderedPageBreak/>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lastRenderedPageBreak/>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for Phenotyping,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2F348" w14:textId="77777777" w:rsidR="00F1062C" w:rsidRDefault="00F1062C" w:rsidP="00835E24">
      <w:pPr>
        <w:spacing w:after="0" w:line="240" w:lineRule="auto"/>
      </w:pPr>
      <w:r>
        <w:separator/>
      </w:r>
    </w:p>
  </w:endnote>
  <w:endnote w:type="continuationSeparator" w:id="0">
    <w:p w14:paraId="296BFF1E" w14:textId="77777777" w:rsidR="00F1062C" w:rsidRDefault="00F1062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0A3EAF" w:rsidRDefault="000A3EA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3EAF" w14:paraId="2C9D2C8E" w14:textId="77777777" w:rsidTr="00D065EF">
      <w:trPr>
        <w:trHeight w:val="857"/>
      </w:trPr>
      <w:tc>
        <w:tcPr>
          <w:tcW w:w="3060" w:type="dxa"/>
          <w:vAlign w:val="bottom"/>
        </w:tcPr>
        <w:p w14:paraId="6822BA9E" w14:textId="77777777" w:rsidR="000A3EAF" w:rsidRDefault="000A3EAF" w:rsidP="00D065EF">
          <w:pPr>
            <w:pStyle w:val="Header"/>
            <w:jc w:val="left"/>
          </w:pPr>
          <w:r>
            <w:rPr>
              <w:noProof/>
              <w:lang w:eastAsia="en-GB"/>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0A3EAF" w:rsidRDefault="00F1062C" w:rsidP="0091279B">
          <w:pPr>
            <w:pStyle w:val="Header"/>
            <w:jc w:val="center"/>
          </w:pPr>
          <w:sdt>
            <w:sdtPr>
              <w:id w:val="1030074310"/>
              <w:docPartObj>
                <w:docPartGallery w:val="Page Numbers (Bottom of Page)"/>
                <w:docPartUnique/>
              </w:docPartObj>
            </w:sdtPr>
            <w:sdtEndPr>
              <w:rPr>
                <w:noProof/>
              </w:rPr>
            </w:sdtEndPr>
            <w:sdtContent>
              <w:r w:rsidR="000A3EAF">
                <w:fldChar w:fldCharType="begin"/>
              </w:r>
              <w:r w:rsidR="000A3EAF">
                <w:instrText xml:space="preserve"> PAGE   \* MERGEFORMAT </w:instrText>
              </w:r>
              <w:r w:rsidR="000A3EAF">
                <w:fldChar w:fldCharType="separate"/>
              </w:r>
              <w:r w:rsidR="00BA52D3">
                <w:rPr>
                  <w:noProof/>
                </w:rPr>
                <w:t>5</w:t>
              </w:r>
              <w:r w:rsidR="000A3EAF">
                <w:rPr>
                  <w:noProof/>
                </w:rPr>
                <w:fldChar w:fldCharType="end"/>
              </w:r>
            </w:sdtContent>
          </w:sdt>
        </w:p>
      </w:tc>
      <w:tc>
        <w:tcPr>
          <w:tcW w:w="3060" w:type="dxa"/>
          <w:vAlign w:val="bottom"/>
        </w:tcPr>
        <w:p w14:paraId="1170BA06" w14:textId="77777777" w:rsidR="000A3EAF" w:rsidRDefault="000A3EAF" w:rsidP="0091279B">
          <w:pPr>
            <w:pStyle w:val="Header"/>
            <w:jc w:val="right"/>
          </w:pPr>
          <w:r>
            <w:rPr>
              <w:noProof/>
              <w:lang w:eastAsia="en-GB"/>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0A3EAF" w:rsidRDefault="000A3EA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A3EAF" w14:paraId="4FE7E26A" w14:textId="77777777" w:rsidTr="0091279B">
      <w:tc>
        <w:tcPr>
          <w:tcW w:w="1242" w:type="dxa"/>
        </w:tcPr>
        <w:p w14:paraId="02661852" w14:textId="77777777" w:rsidR="000A3EAF" w:rsidRDefault="000A3EAF" w:rsidP="0091279B">
          <w:pPr>
            <w:pStyle w:val="Footer"/>
          </w:pPr>
          <w:r>
            <w:rPr>
              <w:noProof/>
              <w:lang w:eastAsia="en-GB"/>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0A3EAF" w:rsidRPr="00CF1E31" w:rsidRDefault="000A3EAF"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0A3EAF" w:rsidRDefault="000A3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A04F9" w14:textId="77777777" w:rsidR="00F1062C" w:rsidRDefault="00F1062C" w:rsidP="00835E24">
      <w:pPr>
        <w:spacing w:after="0" w:line="240" w:lineRule="auto"/>
      </w:pPr>
      <w:r>
        <w:separator/>
      </w:r>
    </w:p>
  </w:footnote>
  <w:footnote w:type="continuationSeparator" w:id="0">
    <w:p w14:paraId="45B0888C" w14:textId="77777777" w:rsidR="00F1062C" w:rsidRDefault="00F1062C" w:rsidP="00835E24">
      <w:pPr>
        <w:spacing w:after="0" w:line="240" w:lineRule="auto"/>
      </w:pPr>
      <w:r>
        <w:continuationSeparator/>
      </w:r>
    </w:p>
  </w:footnote>
  <w:footnote w:id="1">
    <w:p w14:paraId="5AEB4BBA" w14:textId="376734F6" w:rsidR="000A3EAF" w:rsidRPr="007E5794" w:rsidRDefault="000A3EAF" w:rsidP="007E5794">
      <w:pPr>
        <w:pStyle w:val="FootnoteText"/>
        <w:rPr>
          <w:lang w:val="en-US"/>
        </w:rPr>
      </w:pPr>
      <w:r>
        <w:rPr>
          <w:rStyle w:val="FootnoteReference"/>
        </w:rPr>
        <w:footnoteRef/>
      </w:r>
      <w:r>
        <w:t xml:space="preserve"> </w:t>
      </w:r>
      <w:r>
        <w:rPr>
          <w:lang w:val="en-US"/>
        </w:rPr>
        <w:t>EGI-Engage Grant Agreement article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7EC82905" w14:textId="654D909D" w:rsidR="000A3EAF" w:rsidRPr="00C50F12" w:rsidRDefault="000A3EAF" w:rsidP="007E5794">
      <w:pPr>
        <w:pStyle w:val="FootnoteText"/>
        <w:rPr>
          <w:lang w:val="en-US"/>
        </w:rPr>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C922D6">
          <w:rPr>
            <w:rStyle w:val="Hyperlink"/>
            <w:sz w:val="16"/>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 medium).</w:t>
      </w:r>
    </w:p>
  </w:footnote>
  <w:footnote w:id="3">
    <w:p w14:paraId="2461AF4E" w14:textId="3D7E3369" w:rsidR="000A3EAF" w:rsidRDefault="000A3EAF">
      <w:pPr>
        <w:pStyle w:val="FootnoteText"/>
      </w:pPr>
      <w:r>
        <w:rPr>
          <w:rStyle w:val="FootnoteReference"/>
        </w:rPr>
        <w:footnoteRef/>
      </w:r>
      <w:r>
        <w:t xml:space="preserve"> </w:t>
      </w:r>
      <w:r w:rsidRPr="009B2794">
        <w:t>http://www.egi.eu/about/egi-engage/index.html</w:t>
      </w:r>
    </w:p>
  </w:footnote>
  <w:footnote w:id="4">
    <w:p w14:paraId="6562DD65" w14:textId="464DF459" w:rsidR="000A3EAF" w:rsidRDefault="000A3EAF">
      <w:pPr>
        <w:pStyle w:val="FootnoteText"/>
      </w:pPr>
      <w:r>
        <w:rPr>
          <w:rStyle w:val="FootnoteReference"/>
        </w:rPr>
        <w:footnoteRef/>
      </w:r>
      <w:r>
        <w:t xml:space="preserve"> </w:t>
      </w:r>
      <w:r w:rsidRPr="009B2794">
        <w:t>https://wiki.egi.eu/wiki/EGI-Engage:Main_Page</w:t>
      </w:r>
    </w:p>
  </w:footnote>
  <w:footnote w:id="5">
    <w:p w14:paraId="41D0BB08" w14:textId="38264C73" w:rsidR="000A3EAF" w:rsidRDefault="000A3EAF" w:rsidP="00C042DC">
      <w:pPr>
        <w:pStyle w:val="FootnoteText"/>
      </w:pPr>
      <w:r>
        <w:rPr>
          <w:rStyle w:val="FootnoteReference"/>
        </w:rPr>
        <w:footnoteRef/>
      </w:r>
      <w:r>
        <w:t xml:space="preserve"> </w:t>
      </w:r>
      <w:r w:rsidRPr="00012401">
        <w:t>http://www.egi.eu/about/logo_templates/index.html</w:t>
      </w:r>
    </w:p>
  </w:footnote>
  <w:footnote w:id="6">
    <w:p w14:paraId="3322D8C5" w14:textId="045D818E" w:rsidR="000A3EAF" w:rsidRDefault="000A3EAF">
      <w:pPr>
        <w:pStyle w:val="FootnoteText"/>
      </w:pPr>
      <w:r>
        <w:rPr>
          <w:rStyle w:val="FootnoteReference"/>
        </w:rPr>
        <w:footnoteRef/>
      </w:r>
      <w:r>
        <w:t xml:space="preserve"> http://</w:t>
      </w:r>
      <w:r w:rsidRPr="00012401">
        <w:t>www.egi.eu</w:t>
      </w:r>
    </w:p>
  </w:footnote>
  <w:footnote w:id="7">
    <w:p w14:paraId="3796A337" w14:textId="30AB2E1F" w:rsidR="000A3EAF" w:rsidRDefault="000A3EAF" w:rsidP="00C042DC">
      <w:pPr>
        <w:pStyle w:val="FootnoteText"/>
      </w:pPr>
      <w:r>
        <w:rPr>
          <w:rStyle w:val="FootnoteReference"/>
        </w:rPr>
        <w:footnoteRef/>
      </w:r>
      <w:r>
        <w:t xml:space="preserve"> </w:t>
      </w:r>
      <w:r w:rsidRPr="006F6936">
        <w:t>http://www.egi.eu/blog/</w:t>
      </w:r>
    </w:p>
  </w:footnote>
  <w:footnote w:id="8">
    <w:p w14:paraId="51FCE6E4" w14:textId="163F2A91" w:rsidR="000A3EAF" w:rsidRDefault="000A3EAF" w:rsidP="00C042DC">
      <w:pPr>
        <w:pStyle w:val="FootnoteText"/>
      </w:pPr>
      <w:r>
        <w:rPr>
          <w:rStyle w:val="FootnoteReference"/>
        </w:rPr>
        <w:footnoteRef/>
      </w:r>
      <w:r>
        <w:t xml:space="preserve"> </w:t>
      </w:r>
      <w:r w:rsidRPr="006F6936">
        <w:t>http://www.egi.eu/news-and-media/newsfeed/</w:t>
      </w:r>
    </w:p>
  </w:footnote>
  <w:footnote w:id="9">
    <w:p w14:paraId="5A9C10C3" w14:textId="1DE09C14" w:rsidR="000A3EAF" w:rsidRDefault="000A3EAF" w:rsidP="00C042DC">
      <w:pPr>
        <w:pStyle w:val="FootnoteText"/>
      </w:pPr>
      <w:r>
        <w:rPr>
          <w:rStyle w:val="FootnoteReference"/>
        </w:rPr>
        <w:footnoteRef/>
      </w:r>
      <w:r>
        <w:t xml:space="preserve"> </w:t>
      </w:r>
      <w:r w:rsidRPr="00696590">
        <w:t>http://www.egi.eu/case-studies/</w:t>
      </w:r>
    </w:p>
  </w:footnote>
  <w:footnote w:id="10">
    <w:p w14:paraId="35A88FF8" w14:textId="0CDD3D54" w:rsidR="000A3EAF" w:rsidRDefault="000A3EAF" w:rsidP="00C745BC">
      <w:pPr>
        <w:pStyle w:val="FootnoteText"/>
      </w:pPr>
      <w:r>
        <w:rPr>
          <w:rStyle w:val="FootnoteReference"/>
        </w:rPr>
        <w:footnoteRef/>
      </w:r>
      <w:r>
        <w:t xml:space="preserve"> </w:t>
      </w:r>
      <w:r w:rsidRPr="00C745BC">
        <w:t>http://www.egi.eu/news-and-media/newsletters/</w:t>
      </w:r>
    </w:p>
  </w:footnote>
  <w:footnote w:id="11">
    <w:p w14:paraId="3C72D6F7" w14:textId="53D0D462" w:rsidR="000A3EAF" w:rsidRDefault="000A3EAF">
      <w:pPr>
        <w:pStyle w:val="FootnoteText"/>
      </w:pPr>
      <w:r>
        <w:rPr>
          <w:rStyle w:val="FootnoteReference"/>
        </w:rPr>
        <w:footnoteRef/>
      </w:r>
      <w:r>
        <w:t xml:space="preserve"> </w:t>
      </w:r>
      <w:r w:rsidRPr="00D9742A">
        <w:t>http://www.egi.eu/news-and-media/publications/EGI_Case_studies.pdf</w:t>
      </w:r>
    </w:p>
  </w:footnote>
  <w:footnote w:id="12">
    <w:p w14:paraId="34508368" w14:textId="478F7335" w:rsidR="000A3EAF" w:rsidRDefault="000A3EAF">
      <w:pPr>
        <w:pStyle w:val="FootnoteText"/>
      </w:pPr>
      <w:r>
        <w:rPr>
          <w:rStyle w:val="FootnoteReference"/>
        </w:rPr>
        <w:footnoteRef/>
      </w:r>
      <w:r>
        <w:t xml:space="preserve"> </w:t>
      </w:r>
      <w:r w:rsidRPr="00AF6F5A">
        <w:t>http://www.egi.eu/news-and-media/EGI_Biophysics_web.pdf</w:t>
      </w:r>
    </w:p>
  </w:footnote>
  <w:footnote w:id="13">
    <w:p w14:paraId="29EC819E" w14:textId="72DB3FF7" w:rsidR="000A3EAF" w:rsidRDefault="000A3EAF">
      <w:pPr>
        <w:pStyle w:val="FootnoteText"/>
      </w:pPr>
      <w:r>
        <w:rPr>
          <w:rStyle w:val="FootnoteReference"/>
        </w:rPr>
        <w:footnoteRef/>
      </w:r>
      <w:r>
        <w:t xml:space="preserve"> </w:t>
      </w:r>
      <w:r w:rsidRPr="00AF6F5A">
        <w:t>http://www.egi.eu/news-and-media/EGIbrochure_web.pdf</w:t>
      </w:r>
    </w:p>
  </w:footnote>
  <w:footnote w:id="14">
    <w:p w14:paraId="7BD03810" w14:textId="77777777" w:rsidR="000A3EAF" w:rsidRDefault="000A3EAF" w:rsidP="001C3C99">
      <w:pPr>
        <w:pStyle w:val="FootnoteText"/>
      </w:pPr>
      <w:r>
        <w:rPr>
          <w:rStyle w:val="FootnoteReference"/>
        </w:rPr>
        <w:footnoteRef/>
      </w:r>
      <w:r>
        <w:t xml:space="preserve"> </w:t>
      </w:r>
      <w:r w:rsidRPr="00FF22B6">
        <w:t>EGI Platform Roadmap, EGI-InSPIRE Milestone MS518, 2014: https://documents.egi.eu/document/2232</w:t>
      </w:r>
    </w:p>
  </w:footnote>
  <w:footnote w:id="15">
    <w:p w14:paraId="5D3F6B86" w14:textId="77777777" w:rsidR="000A3EAF" w:rsidRDefault="000A3EAF" w:rsidP="00F07498">
      <w:pPr>
        <w:pStyle w:val="FootnoteText"/>
      </w:pPr>
      <w:r>
        <w:rPr>
          <w:rStyle w:val="FootnoteReference"/>
        </w:rPr>
        <w:footnoteRef/>
      </w:r>
      <w:r>
        <w:t xml:space="preserve"> </w:t>
      </w:r>
      <w:r w:rsidRPr="006B3CD7">
        <w:t>http://oss-watch.ac.uk/</w:t>
      </w:r>
    </w:p>
  </w:footnote>
  <w:footnote w:id="16">
    <w:p w14:paraId="3BB12F78" w14:textId="262475CC" w:rsidR="000A3EAF" w:rsidRPr="00A10C9F" w:rsidRDefault="000A3EAF">
      <w:pPr>
        <w:pStyle w:val="FootnoteText"/>
        <w:rPr>
          <w:lang w:val="en-US"/>
        </w:rPr>
      </w:pPr>
      <w:r>
        <w:rPr>
          <w:rStyle w:val="FootnoteReference"/>
        </w:rPr>
        <w:footnoteRef/>
      </w:r>
      <w:r>
        <w:t xml:space="preserve"> </w:t>
      </w:r>
      <w:r w:rsidRPr="00A10C9F">
        <w:t>https://documents.egi.eu/document/2487</w:t>
      </w:r>
    </w:p>
  </w:footnote>
  <w:footnote w:id="17">
    <w:p w14:paraId="349BE480" w14:textId="43B3D83D" w:rsidR="000A3EAF" w:rsidRPr="00DA63CF" w:rsidRDefault="000A3EAF">
      <w:pPr>
        <w:pStyle w:val="FootnoteText"/>
        <w:rPr>
          <w:lang w:val="en-US"/>
        </w:rPr>
      </w:pPr>
      <w:r>
        <w:rPr>
          <w:rStyle w:val="FootnoteReference"/>
        </w:rPr>
        <w:footnoteRef/>
      </w:r>
      <w:r>
        <w:t xml:space="preserve"> </w:t>
      </w:r>
      <w:r>
        <w:rPr>
          <w:lang w:val="en-US"/>
        </w:rPr>
        <w:t xml:space="preserve">See training plan: </w:t>
      </w:r>
      <w:r w:rsidRPr="00C81E4D">
        <w:rPr>
          <w:lang w:val="en-US"/>
        </w:rPr>
        <w:t>http://go.egi.eu/trainingplan.</w:t>
      </w:r>
    </w:p>
  </w:footnote>
  <w:footnote w:id="18">
    <w:p w14:paraId="27DF6C92" w14:textId="77777777" w:rsidR="000A3EAF" w:rsidRDefault="000A3EAF" w:rsidP="00D54481">
      <w:pPr>
        <w:pStyle w:val="FootnoteText"/>
      </w:pPr>
      <w:r>
        <w:rPr>
          <w:rStyle w:val="FootnoteReference"/>
        </w:rPr>
        <w:footnoteRef/>
      </w:r>
      <w:r>
        <w:t xml:space="preserve"> ESFRI roadmap: </w:t>
      </w:r>
      <w:hyperlink r:id="rId2" w:history="1">
        <w:r w:rsidRPr="00841F0A">
          <w:rPr>
            <w:rStyle w:val="Hyperlink"/>
          </w:rPr>
          <w:t>http://ec.europa.eu/research/infrastructures/index_en.cfm?pg=esfri-roadmap</w:t>
        </w:r>
      </w:hyperlink>
      <w:r>
        <w:t xml:space="preserve"> </w:t>
      </w:r>
    </w:p>
  </w:footnote>
  <w:footnote w:id="19">
    <w:p w14:paraId="4154DD1A" w14:textId="77777777" w:rsidR="000A3EAF" w:rsidRDefault="000A3EAF" w:rsidP="00D54481">
      <w:pPr>
        <w:pStyle w:val="FootnoteText"/>
      </w:pPr>
      <w:r>
        <w:rPr>
          <w:rStyle w:val="FootnoteReference"/>
        </w:rPr>
        <w:footnoteRef/>
      </w:r>
      <w:r>
        <w:t xml:space="preserve"> FET Flagship Initiatives: </w:t>
      </w:r>
      <w:hyperlink r:id="rId3" w:history="1">
        <w:r w:rsidRPr="004F17B1">
          <w:rPr>
            <w:rStyle w:val="Hyperlink"/>
          </w:rPr>
          <w:t>http://cordis.europa.eu/fp7/ict/programme/fet/flagship/</w:t>
        </w:r>
      </w:hyperlink>
      <w:r>
        <w:t xml:space="preserve"> </w:t>
      </w:r>
    </w:p>
  </w:footnote>
  <w:footnote w:id="20">
    <w:p w14:paraId="6FB313E5" w14:textId="77777777" w:rsidR="000A3EAF" w:rsidRDefault="000A3EAF" w:rsidP="00D54481">
      <w:pPr>
        <w:pStyle w:val="FootnoteText"/>
      </w:pPr>
      <w:r>
        <w:rPr>
          <w:rStyle w:val="FootnoteReference"/>
        </w:rPr>
        <w:footnoteRef/>
      </w:r>
      <w:r>
        <w:t xml:space="preserve"> Open Science Commons strategy: </w:t>
      </w:r>
      <w:hyperlink r:id="rId4" w:history="1">
        <w:r w:rsidRPr="004F17B1">
          <w:rPr>
            <w:rStyle w:val="Hyperlink"/>
          </w:rPr>
          <w:t>http://opensciencecommons.org</w:t>
        </w:r>
      </w:hyperlink>
      <w:r>
        <w:t xml:space="preserve"> </w:t>
      </w:r>
    </w:p>
  </w:footnote>
  <w:footnote w:id="21">
    <w:p w14:paraId="440F3625" w14:textId="77777777" w:rsidR="000A3EAF" w:rsidRDefault="000A3EAF" w:rsidP="00D54481">
      <w:pPr>
        <w:pStyle w:val="FootnoteText"/>
      </w:pPr>
      <w:r>
        <w:rPr>
          <w:rStyle w:val="FootnoteReference"/>
        </w:rPr>
        <w:footnoteRef/>
      </w:r>
      <w:r>
        <w:t xml:space="preserve"> EGI Business Engagement Programme: </w:t>
      </w:r>
      <w:hyperlink r:id="rId5" w:history="1">
        <w:r w:rsidRPr="00F04E61">
          <w:rPr>
            <w:rStyle w:val="Hyperlink"/>
          </w:rPr>
          <w:t>https://documents.egi.eu/document/2339</w:t>
        </w:r>
      </w:hyperlink>
      <w:r>
        <w:t xml:space="preserve"> </w:t>
      </w:r>
    </w:p>
  </w:footnote>
  <w:footnote w:id="22">
    <w:p w14:paraId="169D1052" w14:textId="77777777" w:rsidR="000A3EAF" w:rsidRDefault="000A3EAF"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6" w:history="1">
        <w:r w:rsidRPr="004F17B1">
          <w:rPr>
            <w:rStyle w:val="Hyperlink"/>
          </w:rPr>
          <w:t>https://documents.egi.eu/document/2478</w:t>
        </w:r>
      </w:hyperlink>
      <w:r>
        <w:t xml:space="preserve">. The current list of cases can be seen on this ticket dashboard: </w:t>
      </w:r>
      <w:hyperlink r:id="rId7" w:history="1">
        <w:r w:rsidRPr="00E60CF8">
          <w:rPr>
            <w:rStyle w:val="Hyperlink"/>
          </w:rPr>
          <w:t>http://go.egi.eu/technicalsupportcases</w:t>
        </w:r>
      </w:hyperlink>
      <w:r>
        <w:t xml:space="preserve">. </w:t>
      </w:r>
    </w:p>
  </w:footnote>
  <w:footnote w:id="23">
    <w:p w14:paraId="2287DC54" w14:textId="77777777" w:rsidR="000A3EAF" w:rsidRDefault="000A3EAF" w:rsidP="00D54481">
      <w:pPr>
        <w:pStyle w:val="FootnoteText"/>
      </w:pPr>
      <w:r>
        <w:rPr>
          <w:rStyle w:val="FootnoteReference"/>
        </w:rPr>
        <w:footnoteRef/>
      </w:r>
      <w:r>
        <w:t xml:space="preserve"> This implementation plan is captured in the most appropriate form that satisfies the parties. E.g. as a Memorandum of Understanding; as a Virtual Team project; as a H2020 initiative; as an agreed PPT slideset, etc.</w:t>
      </w:r>
    </w:p>
  </w:footnote>
  <w:footnote w:id="24">
    <w:p w14:paraId="511C4161" w14:textId="77777777" w:rsidR="000A3EAF" w:rsidRDefault="000A3EAF" w:rsidP="00D54481">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25">
    <w:p w14:paraId="44050F4A" w14:textId="77777777" w:rsidR="000A3EAF" w:rsidRPr="00693030" w:rsidRDefault="000A3EAF" w:rsidP="00D54481">
      <w:pPr>
        <w:pStyle w:val="FootnoteText"/>
        <w:rPr>
          <w:lang w:val="en-US"/>
        </w:rPr>
      </w:pPr>
      <w:r>
        <w:rPr>
          <w:rStyle w:val="FootnoteReference"/>
        </w:rPr>
        <w:footnoteRef/>
      </w:r>
      <w:r>
        <w:t xml:space="preserve"> Towards the ESFRI Roadmap 2016: </w:t>
      </w:r>
      <w:hyperlink r:id="rId8" w:history="1">
        <w:r w:rsidRPr="004F17B1">
          <w:rPr>
            <w:rStyle w:val="Hyperlink"/>
          </w:rPr>
          <w:t>http://ec.europa.eu/research/infrastructures/index_en.cfm?pg=esfri</w:t>
        </w:r>
      </w:hyperlink>
      <w:r>
        <w:t xml:space="preserve"> </w:t>
      </w:r>
    </w:p>
  </w:footnote>
  <w:footnote w:id="26">
    <w:p w14:paraId="112856B0" w14:textId="77777777" w:rsidR="000A3EAF" w:rsidRPr="0061788B" w:rsidRDefault="000A3EAF"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9" w:history="1">
        <w:r w:rsidRPr="004F17B1">
          <w:rPr>
            <w:rStyle w:val="Hyperlink"/>
          </w:rPr>
          <w:t>http://www.consilium.europa.eu/uedocs/cms_data/docs/pressdata/en/intm/142794.pdf</w:t>
        </w:r>
      </w:hyperlink>
      <w:r>
        <w:t xml:space="preserve"> </w:t>
      </w:r>
    </w:p>
  </w:footnote>
  <w:footnote w:id="27">
    <w:p w14:paraId="53925861" w14:textId="77777777" w:rsidR="000A3EAF" w:rsidRDefault="000A3EAF"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0" w:history="1">
        <w:r w:rsidRPr="00E60CF8">
          <w:rPr>
            <w:rStyle w:val="Hyperlink"/>
          </w:rPr>
          <w:t>http://europeanspallationsource.se/data-management-and-software-centre</w:t>
        </w:r>
      </w:hyperlink>
      <w:r>
        <w:t xml:space="preserve"> </w:t>
      </w:r>
    </w:p>
  </w:footnote>
  <w:footnote w:id="28">
    <w:p w14:paraId="30557527" w14:textId="77777777" w:rsidR="000A3EAF" w:rsidRDefault="000A3EAF" w:rsidP="00D54481">
      <w:pPr>
        <w:pStyle w:val="FootnoteText"/>
      </w:pPr>
      <w:r>
        <w:rPr>
          <w:rStyle w:val="FootnoteReference"/>
        </w:rPr>
        <w:footnoteRef/>
      </w:r>
      <w:r>
        <w:t xml:space="preserve"> BBMRI-ERIC Common Services ELSI: </w:t>
      </w:r>
      <w:r w:rsidRPr="00557C6C">
        <w:t>http://bbmri-eric.eu/common-services</w:t>
      </w:r>
    </w:p>
  </w:footnote>
  <w:footnote w:id="29">
    <w:p w14:paraId="597C32EE" w14:textId="77777777" w:rsidR="000A3EAF" w:rsidRDefault="000A3EAF" w:rsidP="00D54481">
      <w:pPr>
        <w:pStyle w:val="FootnoteText"/>
      </w:pPr>
      <w:r>
        <w:rPr>
          <w:rStyle w:val="FootnoteReference"/>
        </w:rPr>
        <w:footnoteRef/>
      </w:r>
      <w:r>
        <w:t xml:space="preserve"> </w:t>
      </w:r>
      <w:hyperlink r:id="rId11" w:history="1">
        <w:r w:rsidRPr="008963D4">
          <w:rPr>
            <w:rStyle w:val="Hyperlink"/>
          </w:rPr>
          <w:t>http://www.europeanecology.org/meetings/</w:t>
        </w:r>
      </w:hyperlink>
      <w:r>
        <w:t xml:space="preserve"> </w:t>
      </w:r>
    </w:p>
  </w:footnote>
  <w:footnote w:id="30">
    <w:p w14:paraId="0CBAC588" w14:textId="77777777" w:rsidR="000A3EAF" w:rsidRPr="00CB240F" w:rsidRDefault="000A3EAF"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2" w:history="1">
        <w:r w:rsidRPr="005E3201">
          <w:rPr>
            <w:rStyle w:val="Hyperlink"/>
            <w:lang w:val="en-US"/>
          </w:rPr>
          <w:t>http://go.egi.eu/technicalsupportcases</w:t>
        </w:r>
      </w:hyperlink>
      <w:r>
        <w:rPr>
          <w:lang w:val="en-US"/>
        </w:rPr>
        <w:t>.</w:t>
      </w:r>
    </w:p>
  </w:footnote>
  <w:footnote w:id="31">
    <w:p w14:paraId="7438A98D" w14:textId="77777777" w:rsidR="000A3EAF" w:rsidRDefault="000A3EAF" w:rsidP="00D54481">
      <w:pPr>
        <w:pStyle w:val="FootnoteText"/>
      </w:pPr>
      <w:r>
        <w:rPr>
          <w:rStyle w:val="FootnoteReference"/>
        </w:rPr>
        <w:footnoteRef/>
      </w:r>
      <w:r>
        <w:t xml:space="preserve"> European Commission CORDIS website – project search: </w:t>
      </w:r>
      <w:hyperlink r:id="rId13" w:history="1">
        <w:r w:rsidRPr="008963D4">
          <w:rPr>
            <w:rStyle w:val="Hyperlink"/>
          </w:rPr>
          <w:t>http://cordis.europa.eu/projects/home_en.html</w:t>
        </w:r>
      </w:hyperlink>
      <w:r>
        <w:t xml:space="preserve"> </w:t>
      </w:r>
    </w:p>
  </w:footnote>
  <w:footnote w:id="32">
    <w:p w14:paraId="3CCD7A70" w14:textId="77777777" w:rsidR="000A3EAF" w:rsidRPr="00EB479C" w:rsidRDefault="000A3EAF" w:rsidP="00D54481">
      <w:pPr>
        <w:pStyle w:val="FootnoteText"/>
        <w:rPr>
          <w:lang w:val="en-US"/>
        </w:rPr>
      </w:pPr>
      <w:r>
        <w:rPr>
          <w:rStyle w:val="FootnoteReference"/>
        </w:rPr>
        <w:footnoteRef/>
      </w:r>
      <w:r>
        <w:t xml:space="preserve"> </w:t>
      </w:r>
      <w:r w:rsidRPr="00F66AE1">
        <w:t>https://indico.egi.eu/indico/conferenceTimeTable.py?confId=2452#20150521</w:t>
      </w:r>
    </w:p>
  </w:footnote>
  <w:footnote w:id="33">
    <w:p w14:paraId="31DEEA0A" w14:textId="77777777" w:rsidR="000A3EAF" w:rsidRPr="005F413F" w:rsidRDefault="000A3EAF" w:rsidP="00D54481">
      <w:pPr>
        <w:pStyle w:val="FootnoteText"/>
        <w:rPr>
          <w:lang w:val="en-US"/>
        </w:rPr>
      </w:pPr>
      <w:r>
        <w:rPr>
          <w:rStyle w:val="FootnoteReference"/>
        </w:rPr>
        <w:footnoteRef/>
      </w:r>
      <w:r>
        <w:t xml:space="preserve"> http://i4ms.eu</w:t>
      </w:r>
    </w:p>
  </w:footnote>
  <w:footnote w:id="34">
    <w:p w14:paraId="2A907C8B" w14:textId="1D43C4BD" w:rsidR="000A3EAF" w:rsidRDefault="000A3EAF">
      <w:pPr>
        <w:pStyle w:val="FootnoteText"/>
      </w:pPr>
      <w:r>
        <w:rPr>
          <w:rStyle w:val="FootnoteReference"/>
        </w:rPr>
        <w:footnoteRef/>
      </w:r>
      <w:r>
        <w:t xml:space="preserve"> </w:t>
      </w:r>
      <w:r w:rsidRPr="00C0460D">
        <w:t>https://wiki.egi.eu/wiki/Virtual_team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A3EAF" w14:paraId="3F888D6F" w14:textId="77777777" w:rsidTr="00D065EF">
      <w:tc>
        <w:tcPr>
          <w:tcW w:w="4621" w:type="dxa"/>
        </w:tcPr>
        <w:p w14:paraId="023BD973" w14:textId="77777777" w:rsidR="000A3EAF" w:rsidRDefault="000A3EAF" w:rsidP="00163455"/>
      </w:tc>
      <w:tc>
        <w:tcPr>
          <w:tcW w:w="4621" w:type="dxa"/>
        </w:tcPr>
        <w:p w14:paraId="4D11D0EA" w14:textId="77777777" w:rsidR="000A3EAF" w:rsidRDefault="000A3EAF" w:rsidP="00D065EF">
          <w:pPr>
            <w:jc w:val="right"/>
          </w:pPr>
          <w:r>
            <w:t>EGI-Engage</w:t>
          </w:r>
        </w:p>
      </w:tc>
    </w:tr>
  </w:tbl>
  <w:p w14:paraId="74A69F6E" w14:textId="4D63C722" w:rsidR="000A3EAF" w:rsidRDefault="000A3EAF">
    <w:pPr>
      <w:pStyle w:val="Header"/>
    </w:pPr>
    <w:r>
      <w:t xml:space="preserve">D2.1 – Communications, Dissemination and Engagement Strategy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4C8E349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BB2862"/>
    <w:multiLevelType w:val="hybridMultilevel"/>
    <w:tmpl w:val="ED50BF7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EA146C"/>
    <w:multiLevelType w:val="hybridMultilevel"/>
    <w:tmpl w:val="5DE4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21">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7">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9">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5D2F2E"/>
    <w:multiLevelType w:val="hybridMultilevel"/>
    <w:tmpl w:val="35AA2E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6F8F1BE7"/>
    <w:multiLevelType w:val="hybridMultilevel"/>
    <w:tmpl w:val="27648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7"/>
  </w:num>
  <w:num w:numId="4">
    <w:abstractNumId w:val="31"/>
  </w:num>
  <w:num w:numId="5">
    <w:abstractNumId w:val="25"/>
  </w:num>
  <w:num w:numId="6">
    <w:abstractNumId w:val="38"/>
  </w:num>
  <w:num w:numId="7">
    <w:abstractNumId w:val="10"/>
  </w:num>
  <w:num w:numId="8">
    <w:abstractNumId w:val="44"/>
  </w:num>
  <w:num w:numId="9">
    <w:abstractNumId w:val="8"/>
  </w:num>
  <w:num w:numId="10">
    <w:abstractNumId w:val="32"/>
  </w:num>
  <w:num w:numId="11">
    <w:abstractNumId w:val="40"/>
  </w:num>
  <w:num w:numId="12">
    <w:abstractNumId w:val="28"/>
  </w:num>
  <w:num w:numId="13">
    <w:abstractNumId w:val="18"/>
  </w:num>
  <w:num w:numId="14">
    <w:abstractNumId w:val="26"/>
  </w:num>
  <w:num w:numId="15">
    <w:abstractNumId w:val="14"/>
  </w:num>
  <w:num w:numId="16">
    <w:abstractNumId w:val="3"/>
  </w:num>
  <w:num w:numId="17">
    <w:abstractNumId w:val="19"/>
  </w:num>
  <w:num w:numId="18">
    <w:abstractNumId w:val="36"/>
  </w:num>
  <w:num w:numId="19">
    <w:abstractNumId w:val="41"/>
  </w:num>
  <w:num w:numId="20">
    <w:abstractNumId w:val="12"/>
  </w:num>
  <w:num w:numId="21">
    <w:abstractNumId w:val="6"/>
  </w:num>
  <w:num w:numId="22">
    <w:abstractNumId w:val="5"/>
  </w:num>
  <w:num w:numId="23">
    <w:abstractNumId w:val="29"/>
  </w:num>
  <w:num w:numId="24">
    <w:abstractNumId w:val="7"/>
  </w:num>
  <w:num w:numId="25">
    <w:abstractNumId w:val="27"/>
  </w:num>
  <w:num w:numId="26">
    <w:abstractNumId w:val="0"/>
  </w:num>
  <w:num w:numId="27">
    <w:abstractNumId w:val="30"/>
  </w:num>
  <w:num w:numId="28">
    <w:abstractNumId w:val="23"/>
  </w:num>
  <w:num w:numId="29">
    <w:abstractNumId w:val="2"/>
  </w:num>
  <w:num w:numId="30">
    <w:abstractNumId w:val="20"/>
  </w:num>
  <w:num w:numId="31">
    <w:abstractNumId w:val="17"/>
  </w:num>
  <w:num w:numId="32">
    <w:abstractNumId w:val="42"/>
  </w:num>
  <w:num w:numId="33">
    <w:abstractNumId w:val="35"/>
  </w:num>
  <w:num w:numId="34">
    <w:abstractNumId w:val="15"/>
    <w:lvlOverride w:ilvl="0">
      <w:startOverride w:val="1"/>
    </w:lvlOverride>
  </w:num>
  <w:num w:numId="35">
    <w:abstractNumId w:val="34"/>
  </w:num>
  <w:num w:numId="36">
    <w:abstractNumId w:val="43"/>
  </w:num>
  <w:num w:numId="37">
    <w:abstractNumId w:val="33"/>
  </w:num>
  <w:num w:numId="38">
    <w:abstractNumId w:val="9"/>
  </w:num>
  <w:num w:numId="39">
    <w:abstractNumId w:val="22"/>
  </w:num>
  <w:num w:numId="40">
    <w:abstractNumId w:val="1"/>
  </w:num>
  <w:num w:numId="41">
    <w:abstractNumId w:val="21"/>
  </w:num>
  <w:num w:numId="42">
    <w:abstractNumId w:val="10"/>
  </w:num>
  <w:num w:numId="43">
    <w:abstractNumId w:val="10"/>
  </w:num>
  <w:num w:numId="44">
    <w:abstractNumId w:val="39"/>
  </w:num>
  <w:num w:numId="45">
    <w:abstractNumId w:val="11"/>
  </w:num>
  <w:num w:numId="46">
    <w:abstractNumId w:val="13"/>
  </w:num>
  <w:num w:numId="4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3EAF"/>
    <w:rsid w:val="000A7090"/>
    <w:rsid w:val="000B6FB8"/>
    <w:rsid w:val="000C207C"/>
    <w:rsid w:val="000C673E"/>
    <w:rsid w:val="000D342E"/>
    <w:rsid w:val="000D5232"/>
    <w:rsid w:val="000D5B02"/>
    <w:rsid w:val="000E00D2"/>
    <w:rsid w:val="000E17FC"/>
    <w:rsid w:val="000E309D"/>
    <w:rsid w:val="000E61E9"/>
    <w:rsid w:val="000F6950"/>
    <w:rsid w:val="0010039E"/>
    <w:rsid w:val="001013F4"/>
    <w:rsid w:val="001021C4"/>
    <w:rsid w:val="0010314D"/>
    <w:rsid w:val="001205AC"/>
    <w:rsid w:val="00130F8B"/>
    <w:rsid w:val="001624FB"/>
    <w:rsid w:val="00163455"/>
    <w:rsid w:val="00164F24"/>
    <w:rsid w:val="001B01FF"/>
    <w:rsid w:val="001C30EB"/>
    <w:rsid w:val="001C3C99"/>
    <w:rsid w:val="001C5D2E"/>
    <w:rsid w:val="001C68FD"/>
    <w:rsid w:val="001C75DE"/>
    <w:rsid w:val="001E2C01"/>
    <w:rsid w:val="002058E7"/>
    <w:rsid w:val="00221D0C"/>
    <w:rsid w:val="00227AC7"/>
    <w:rsid w:val="00227F47"/>
    <w:rsid w:val="00237EC7"/>
    <w:rsid w:val="002509FD"/>
    <w:rsid w:val="00253247"/>
    <w:rsid w:val="00253677"/>
    <w:rsid w:val="002539A4"/>
    <w:rsid w:val="0026755A"/>
    <w:rsid w:val="00275163"/>
    <w:rsid w:val="002A028C"/>
    <w:rsid w:val="002A3C5A"/>
    <w:rsid w:val="002A418C"/>
    <w:rsid w:val="002A7241"/>
    <w:rsid w:val="002B7FE8"/>
    <w:rsid w:val="002E5F1F"/>
    <w:rsid w:val="00310BAB"/>
    <w:rsid w:val="003245BA"/>
    <w:rsid w:val="003259E0"/>
    <w:rsid w:val="00335443"/>
    <w:rsid w:val="003354F6"/>
    <w:rsid w:val="00337DFA"/>
    <w:rsid w:val="0035124F"/>
    <w:rsid w:val="00354CC5"/>
    <w:rsid w:val="003707D6"/>
    <w:rsid w:val="003804A5"/>
    <w:rsid w:val="003A2931"/>
    <w:rsid w:val="003D52F8"/>
    <w:rsid w:val="003D77DC"/>
    <w:rsid w:val="003E3028"/>
    <w:rsid w:val="00402A92"/>
    <w:rsid w:val="0040413A"/>
    <w:rsid w:val="00404A7C"/>
    <w:rsid w:val="00407544"/>
    <w:rsid w:val="00413DBA"/>
    <w:rsid w:val="004161FD"/>
    <w:rsid w:val="00420ADB"/>
    <w:rsid w:val="004338C6"/>
    <w:rsid w:val="004358C3"/>
    <w:rsid w:val="00451B2B"/>
    <w:rsid w:val="00454D75"/>
    <w:rsid w:val="00466A90"/>
    <w:rsid w:val="0049232C"/>
    <w:rsid w:val="004A3ECF"/>
    <w:rsid w:val="004B04FF"/>
    <w:rsid w:val="004B5D75"/>
    <w:rsid w:val="004C32DE"/>
    <w:rsid w:val="004D249B"/>
    <w:rsid w:val="004D2B15"/>
    <w:rsid w:val="004D65DE"/>
    <w:rsid w:val="004D7498"/>
    <w:rsid w:val="004E24E2"/>
    <w:rsid w:val="005014AF"/>
    <w:rsid w:val="00501E2A"/>
    <w:rsid w:val="00551BFA"/>
    <w:rsid w:val="0056751B"/>
    <w:rsid w:val="00573540"/>
    <w:rsid w:val="005745C6"/>
    <w:rsid w:val="005925D0"/>
    <w:rsid w:val="005962E0"/>
    <w:rsid w:val="005A339C"/>
    <w:rsid w:val="005A6105"/>
    <w:rsid w:val="005B1720"/>
    <w:rsid w:val="005C1A31"/>
    <w:rsid w:val="005C4E46"/>
    <w:rsid w:val="005C5D30"/>
    <w:rsid w:val="005D14DF"/>
    <w:rsid w:val="005D3B7F"/>
    <w:rsid w:val="005E4389"/>
    <w:rsid w:val="005E5D31"/>
    <w:rsid w:val="005F3DBE"/>
    <w:rsid w:val="0060264C"/>
    <w:rsid w:val="006143BE"/>
    <w:rsid w:val="006407EC"/>
    <w:rsid w:val="00647BE5"/>
    <w:rsid w:val="0065714A"/>
    <w:rsid w:val="0066472F"/>
    <w:rsid w:val="006669E7"/>
    <w:rsid w:val="00667670"/>
    <w:rsid w:val="00693C0B"/>
    <w:rsid w:val="00696590"/>
    <w:rsid w:val="006971E0"/>
    <w:rsid w:val="006B17E4"/>
    <w:rsid w:val="006B3CD7"/>
    <w:rsid w:val="006C438C"/>
    <w:rsid w:val="006D527C"/>
    <w:rsid w:val="006F2743"/>
    <w:rsid w:val="006F6936"/>
    <w:rsid w:val="006F7556"/>
    <w:rsid w:val="00700E09"/>
    <w:rsid w:val="0070521B"/>
    <w:rsid w:val="00706548"/>
    <w:rsid w:val="0072045A"/>
    <w:rsid w:val="00723188"/>
    <w:rsid w:val="0072790E"/>
    <w:rsid w:val="00727B5C"/>
    <w:rsid w:val="00733386"/>
    <w:rsid w:val="00740632"/>
    <w:rsid w:val="00741F5A"/>
    <w:rsid w:val="00763815"/>
    <w:rsid w:val="00765641"/>
    <w:rsid w:val="00772895"/>
    <w:rsid w:val="00782A92"/>
    <w:rsid w:val="00785846"/>
    <w:rsid w:val="007A62D0"/>
    <w:rsid w:val="007B008E"/>
    <w:rsid w:val="007C0A18"/>
    <w:rsid w:val="007C12CB"/>
    <w:rsid w:val="007C78CA"/>
    <w:rsid w:val="007E5794"/>
    <w:rsid w:val="008026BE"/>
    <w:rsid w:val="00813ED4"/>
    <w:rsid w:val="00835E24"/>
    <w:rsid w:val="00840515"/>
    <w:rsid w:val="00840A98"/>
    <w:rsid w:val="00864060"/>
    <w:rsid w:val="00891C18"/>
    <w:rsid w:val="008A274C"/>
    <w:rsid w:val="008A58E3"/>
    <w:rsid w:val="008B1E35"/>
    <w:rsid w:val="008B2F11"/>
    <w:rsid w:val="008B60A5"/>
    <w:rsid w:val="008D1A2C"/>
    <w:rsid w:val="008D1ACB"/>
    <w:rsid w:val="008D1EC3"/>
    <w:rsid w:val="008E3C96"/>
    <w:rsid w:val="008E6280"/>
    <w:rsid w:val="0091279B"/>
    <w:rsid w:val="009138D4"/>
    <w:rsid w:val="00923D8B"/>
    <w:rsid w:val="00926297"/>
    <w:rsid w:val="00931656"/>
    <w:rsid w:val="00931BBA"/>
    <w:rsid w:val="00947177"/>
    <w:rsid w:val="00947A45"/>
    <w:rsid w:val="00956916"/>
    <w:rsid w:val="00976A73"/>
    <w:rsid w:val="00987804"/>
    <w:rsid w:val="009A5493"/>
    <w:rsid w:val="009B2794"/>
    <w:rsid w:val="009C6FE9"/>
    <w:rsid w:val="009C7BCA"/>
    <w:rsid w:val="009D7DA7"/>
    <w:rsid w:val="009E30A6"/>
    <w:rsid w:val="009E35CA"/>
    <w:rsid w:val="009F1E23"/>
    <w:rsid w:val="00A10C9F"/>
    <w:rsid w:val="00A312B2"/>
    <w:rsid w:val="00A36DD9"/>
    <w:rsid w:val="00A5267D"/>
    <w:rsid w:val="00A53F7F"/>
    <w:rsid w:val="00A67816"/>
    <w:rsid w:val="00A86839"/>
    <w:rsid w:val="00A9788C"/>
    <w:rsid w:val="00AB0453"/>
    <w:rsid w:val="00AE1A14"/>
    <w:rsid w:val="00AF6F5A"/>
    <w:rsid w:val="00B107DD"/>
    <w:rsid w:val="00B14386"/>
    <w:rsid w:val="00B15204"/>
    <w:rsid w:val="00B60F00"/>
    <w:rsid w:val="00B80FB4"/>
    <w:rsid w:val="00B85B70"/>
    <w:rsid w:val="00BA0FB7"/>
    <w:rsid w:val="00BA52D3"/>
    <w:rsid w:val="00BB62F7"/>
    <w:rsid w:val="00BC2345"/>
    <w:rsid w:val="00BC31A5"/>
    <w:rsid w:val="00BD4609"/>
    <w:rsid w:val="00BE637F"/>
    <w:rsid w:val="00C01B49"/>
    <w:rsid w:val="00C042DC"/>
    <w:rsid w:val="00C0460D"/>
    <w:rsid w:val="00C129E7"/>
    <w:rsid w:val="00C23378"/>
    <w:rsid w:val="00C24EAA"/>
    <w:rsid w:val="00C40D39"/>
    <w:rsid w:val="00C50F12"/>
    <w:rsid w:val="00C54A26"/>
    <w:rsid w:val="00C745BC"/>
    <w:rsid w:val="00C81E4D"/>
    <w:rsid w:val="00C82428"/>
    <w:rsid w:val="00C922D6"/>
    <w:rsid w:val="00C938E8"/>
    <w:rsid w:val="00C96C8F"/>
    <w:rsid w:val="00CD03FD"/>
    <w:rsid w:val="00CD57DB"/>
    <w:rsid w:val="00CF1E31"/>
    <w:rsid w:val="00CF3F54"/>
    <w:rsid w:val="00D0191F"/>
    <w:rsid w:val="00D04EA5"/>
    <w:rsid w:val="00D065EF"/>
    <w:rsid w:val="00D075E1"/>
    <w:rsid w:val="00D100C5"/>
    <w:rsid w:val="00D13146"/>
    <w:rsid w:val="00D23043"/>
    <w:rsid w:val="00D26F29"/>
    <w:rsid w:val="00D32C9B"/>
    <w:rsid w:val="00D42568"/>
    <w:rsid w:val="00D51BC1"/>
    <w:rsid w:val="00D54481"/>
    <w:rsid w:val="00D87EEF"/>
    <w:rsid w:val="00D9315C"/>
    <w:rsid w:val="00D95F48"/>
    <w:rsid w:val="00D9742A"/>
    <w:rsid w:val="00D97585"/>
    <w:rsid w:val="00DA0992"/>
    <w:rsid w:val="00DA3CC2"/>
    <w:rsid w:val="00DA63CF"/>
    <w:rsid w:val="00DD64BA"/>
    <w:rsid w:val="00DD7463"/>
    <w:rsid w:val="00DD7536"/>
    <w:rsid w:val="00E03B56"/>
    <w:rsid w:val="00E04C11"/>
    <w:rsid w:val="00E06D2A"/>
    <w:rsid w:val="00E1409D"/>
    <w:rsid w:val="00E208DA"/>
    <w:rsid w:val="00E26522"/>
    <w:rsid w:val="00E26E53"/>
    <w:rsid w:val="00E34617"/>
    <w:rsid w:val="00E36CC2"/>
    <w:rsid w:val="00E47C41"/>
    <w:rsid w:val="00E555CA"/>
    <w:rsid w:val="00E67A3F"/>
    <w:rsid w:val="00E71033"/>
    <w:rsid w:val="00E73FBC"/>
    <w:rsid w:val="00E76894"/>
    <w:rsid w:val="00E8128D"/>
    <w:rsid w:val="00EA3DAA"/>
    <w:rsid w:val="00EA73F8"/>
    <w:rsid w:val="00EB1447"/>
    <w:rsid w:val="00EB479C"/>
    <w:rsid w:val="00EC75A5"/>
    <w:rsid w:val="00ED0529"/>
    <w:rsid w:val="00F01D42"/>
    <w:rsid w:val="00F0370D"/>
    <w:rsid w:val="00F07498"/>
    <w:rsid w:val="00F1062C"/>
    <w:rsid w:val="00F337DD"/>
    <w:rsid w:val="00F35DC7"/>
    <w:rsid w:val="00F42F91"/>
    <w:rsid w:val="00F457B9"/>
    <w:rsid w:val="00F66AE1"/>
    <w:rsid w:val="00F81A6C"/>
    <w:rsid w:val="00F91C8F"/>
    <w:rsid w:val="00F932D8"/>
    <w:rsid w:val="00F96AFC"/>
    <w:rsid w:val="00FB57CA"/>
    <w:rsid w:val="00FB5C97"/>
    <w:rsid w:val="00FC4496"/>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opensource.org/licenses" TargetMode="External"/><Relationship Id="rId26" Type="http://schemas.openxmlformats.org/officeDocument/2006/relationships/hyperlink" Target="https://documents.egi.eu/document/2478" TargetMode="External"/><Relationship Id="rId39" Type="http://schemas.openxmlformats.org/officeDocument/2006/relationships/hyperlink" Target="http://www.mon.bg/?go=page&amp;pageId=4&amp;subpageId=53" TargetMode="External"/><Relationship Id="rId3" Type="http://schemas.openxmlformats.org/officeDocument/2006/relationships/styles" Target="styles.xml"/><Relationship Id="rId21" Type="http://schemas.openxmlformats.org/officeDocument/2006/relationships/hyperlink" Target="https://documents.egi.eu/document/2478" TargetMode="External"/><Relationship Id="rId34" Type="http://schemas.openxmlformats.org/officeDocument/2006/relationships/hyperlink" Target="https://documents.egi.eu/document/2478" TargetMode="External"/><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7.png"/><Relationship Id="rId25" Type="http://schemas.openxmlformats.org/officeDocument/2006/relationships/hyperlink" Target="http://go.egi.eu/technicalsupportcases" TargetMode="External"/><Relationship Id="rId33" Type="http://schemas.openxmlformats.org/officeDocument/2006/relationships/hyperlink" Target="http://go.egi.eu/technicalsupportcases" TargetMode="External"/><Relationship Id="rId38" Type="http://schemas.openxmlformats.org/officeDocument/2006/relationships/hyperlink" Target="http://ec.europa.eu/research/infrastructures/index_en.cfm?pg=esfri-national-roadmap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cuments.egi.eu/document/2478" TargetMode="External"/><Relationship Id="rId29" Type="http://schemas.openxmlformats.org/officeDocument/2006/relationships/hyperlink" Target="mailto:ngi-international-liaisons@mailman.egi.eu" TargetMode="External"/><Relationship Id="rId41" Type="http://schemas.openxmlformats.org/officeDocument/2006/relationships/hyperlink" Target="http://www.research.ro/uploads/imported/1242293614cric_e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wiki.egi.eu/wiki/Research_Conferences" TargetMode="External"/><Relationship Id="rId32" Type="http://schemas.openxmlformats.org/officeDocument/2006/relationships/hyperlink" Target="http://www.egi.eu/community/ngis/NILs.html" TargetMode="External"/><Relationship Id="rId37" Type="http://schemas.openxmlformats.org/officeDocument/2006/relationships/hyperlink" Target="https://wiki.egi.eu/wiki/VT_Template_Wiki_page" TargetMode="External"/><Relationship Id="rId40" Type="http://schemas.openxmlformats.org/officeDocument/2006/relationships/hyperlink" Target="http://www.msmt.cz/file/26526/download" TargetMode="External"/><Relationship Id="rId45" Type="http://schemas.openxmlformats.org/officeDocument/2006/relationships/hyperlink" Target="http://crowdcomputing.eu"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gi.eu/news-and-media/publications/" TargetMode="External"/><Relationship Id="rId28" Type="http://schemas.openxmlformats.org/officeDocument/2006/relationships/hyperlink" Target="https://indico.egi.eu/indico/categoryDisplay.py?categId=36" TargetMode="External"/><Relationship Id="rId36" Type="http://schemas.openxmlformats.org/officeDocument/2006/relationships/hyperlink" Target="https://documents.egi.eu/document/1991" TargetMode="Externa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hyperlink" Target="mailto:egi-engage-wp6@mailman.egi.eu" TargetMode="External"/><Relationship Id="rId44"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documents.egi.eu/document/2478" TargetMode="External"/><Relationship Id="rId27" Type="http://schemas.openxmlformats.org/officeDocument/2006/relationships/hyperlink" Target="mailto:support@egi.eu" TargetMode="External"/><Relationship Id="rId30" Type="http://schemas.openxmlformats.org/officeDocument/2006/relationships/hyperlink" Target="mailto:UCB-discuss@mailman.egi.eu" TargetMode="External"/><Relationship Id="rId35" Type="http://schemas.openxmlformats.org/officeDocument/2006/relationships/hyperlink" Target="https://wiki.egi.eu/wiki/Virtual_teams" TargetMode="External"/><Relationship Id="rId43" Type="http://schemas.openxmlformats.org/officeDocument/2006/relationships/hyperlink" Target="https://documents.egi.eu/document/247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research/infrastructures/index_en.cfm?pg=esfri" TargetMode="External"/><Relationship Id="rId13" Type="http://schemas.openxmlformats.org/officeDocument/2006/relationships/hyperlink" Target="http://cordis.europa.eu/projects/home_en.html" TargetMode="External"/><Relationship Id="rId3" Type="http://schemas.openxmlformats.org/officeDocument/2006/relationships/hyperlink" Target="http://cordis.europa.eu/fp7/ict/programme/fet/flagship/" TargetMode="External"/><Relationship Id="rId7" Type="http://schemas.openxmlformats.org/officeDocument/2006/relationships/hyperlink" Target="http://go.egi.eu/technicalsupportcases" TargetMode="External"/><Relationship Id="rId12" Type="http://schemas.openxmlformats.org/officeDocument/2006/relationships/hyperlink" Target="http://go.egi.eu/technicalsupportcases" TargetMode="External"/><Relationship Id="rId2" Type="http://schemas.openxmlformats.org/officeDocument/2006/relationships/hyperlink" Target="http://ec.europa.eu/research/infrastructures/index_en.cfm?pg=esfri-roadmap" TargetMode="External"/><Relationship Id="rId1" Type="http://schemas.openxmlformats.org/officeDocument/2006/relationships/hyperlink" Target="https://ec.europa.eu/research/participants/portal/doc/call/h2020/common/1595113-h2020-rules-participation_oj_en.pdf" TargetMode="External"/><Relationship Id="rId6" Type="http://schemas.openxmlformats.org/officeDocument/2006/relationships/hyperlink" Target="https://documents.egi.eu/document/2478" TargetMode="External"/><Relationship Id="rId11" Type="http://schemas.openxmlformats.org/officeDocument/2006/relationships/hyperlink" Target="http://www.europeanecology.org/meetings/" TargetMode="External"/><Relationship Id="rId5" Type="http://schemas.openxmlformats.org/officeDocument/2006/relationships/hyperlink" Target="https://documents.egi.eu/document/2339" TargetMode="External"/><Relationship Id="rId10" Type="http://schemas.openxmlformats.org/officeDocument/2006/relationships/hyperlink" Target="http://europeanspallationsource.se/data-management-and-software-centre" TargetMode="External"/><Relationship Id="rId4" Type="http://schemas.openxmlformats.org/officeDocument/2006/relationships/hyperlink" Target="http://opensciencecommons.org" TargetMode="External"/><Relationship Id="rId9" Type="http://schemas.openxmlformats.org/officeDocument/2006/relationships/hyperlink" Target="http://www.consilium.europa.eu/uedocs/cms_data/docs/pressdata/en/intm/1427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0AFD4-E731-4BE4-A720-6728931B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52</Pages>
  <Words>17561</Words>
  <Characters>100101</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 C</cp:lastModifiedBy>
  <cp:revision>7</cp:revision>
  <dcterms:created xsi:type="dcterms:W3CDTF">2015-06-26T11:34:00Z</dcterms:created>
  <dcterms:modified xsi:type="dcterms:W3CDTF">2015-06-26T14:11:00Z</dcterms:modified>
</cp:coreProperties>
</file>