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DE29BD" w:rsidRDefault="000502D5" w:rsidP="00CF1E31">
      <w:pPr>
        <w:jc w:val="center"/>
        <w:rPr>
          <w:rFonts w:asciiTheme="minorHAnsi" w:hAnsiTheme="minorHAnsi"/>
        </w:rPr>
      </w:pPr>
      <w:bookmarkStart w:id="0" w:name="_GoBack"/>
      <w:bookmarkEnd w:id="0"/>
      <w:r w:rsidRPr="00DE29BD">
        <w:rPr>
          <w:rFonts w:asciiTheme="minorHAnsi" w:hAnsiTheme="minorHAnsi"/>
          <w:noProof/>
          <w:lang w:val="en-US"/>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DE29BD" w:rsidRDefault="000502D5" w:rsidP="000502D5">
      <w:pPr>
        <w:jc w:val="center"/>
        <w:rPr>
          <w:rFonts w:asciiTheme="minorHAnsi" w:hAnsiTheme="minorHAnsi"/>
          <w:b/>
          <w:color w:val="0067B1"/>
          <w:sz w:val="56"/>
        </w:rPr>
      </w:pPr>
      <w:r w:rsidRPr="00DE29BD">
        <w:rPr>
          <w:rFonts w:asciiTheme="minorHAnsi" w:hAnsiTheme="minorHAnsi"/>
          <w:b/>
          <w:color w:val="0067B1"/>
          <w:sz w:val="56"/>
        </w:rPr>
        <w:t>EGI-Engage</w:t>
      </w:r>
    </w:p>
    <w:p w14:paraId="5535E497" w14:textId="77777777" w:rsidR="001C5D2E" w:rsidRPr="00DE29BD" w:rsidRDefault="001C5D2E" w:rsidP="00E04C11">
      <w:pPr>
        <w:rPr>
          <w:rFonts w:asciiTheme="minorHAnsi" w:hAnsiTheme="minorHAnsi"/>
        </w:rPr>
      </w:pPr>
    </w:p>
    <w:p w14:paraId="0F8F4C86" w14:textId="77777777" w:rsidR="000502D5" w:rsidRPr="00DE29BD" w:rsidRDefault="000F1B2E" w:rsidP="000502D5">
      <w:pPr>
        <w:pStyle w:val="Title"/>
        <w:rPr>
          <w:rFonts w:asciiTheme="minorHAnsi" w:hAnsiTheme="minorHAnsi"/>
          <w:i w:val="0"/>
        </w:rPr>
      </w:pPr>
      <w:r w:rsidRPr="00DE29BD">
        <w:rPr>
          <w:rFonts w:asciiTheme="minorHAnsi" w:hAnsiTheme="minorHAnsi"/>
          <w:i w:val="0"/>
        </w:rPr>
        <w:t>Concept of EGI Marketplace</w:t>
      </w:r>
    </w:p>
    <w:p w14:paraId="07777817" w14:textId="77777777" w:rsidR="001C5D2E" w:rsidRPr="00DE29BD" w:rsidRDefault="000F1B2E" w:rsidP="006669E7">
      <w:pPr>
        <w:pStyle w:val="Subtitle"/>
        <w:rPr>
          <w:rFonts w:asciiTheme="minorHAnsi" w:hAnsiTheme="minorHAnsi"/>
        </w:rPr>
      </w:pPr>
      <w:r w:rsidRPr="00DE29BD">
        <w:rPr>
          <w:rFonts w:asciiTheme="minorHAnsi" w:hAnsiTheme="minorHAnsi"/>
        </w:rPr>
        <w:t>D2.3</w:t>
      </w:r>
    </w:p>
    <w:p w14:paraId="0D46C1CE" w14:textId="77777777" w:rsidR="006669E7" w:rsidRPr="00DE29BD"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DE29BD" w14:paraId="7E38F3A7" w14:textId="77777777" w:rsidTr="00835E24">
        <w:tc>
          <w:tcPr>
            <w:tcW w:w="2835" w:type="dxa"/>
          </w:tcPr>
          <w:p w14:paraId="6E85BF32" w14:textId="77777777" w:rsidR="000502D5" w:rsidRPr="00DE29BD" w:rsidRDefault="000502D5" w:rsidP="00CF1E31">
            <w:pPr>
              <w:pStyle w:val="NoSpacing"/>
              <w:rPr>
                <w:rFonts w:asciiTheme="minorHAnsi" w:hAnsiTheme="minorHAnsi"/>
                <w:b/>
              </w:rPr>
            </w:pPr>
            <w:r w:rsidRPr="00DE29BD">
              <w:rPr>
                <w:rFonts w:asciiTheme="minorHAnsi" w:hAnsiTheme="minorHAnsi"/>
                <w:b/>
              </w:rPr>
              <w:t>Date</w:t>
            </w:r>
          </w:p>
        </w:tc>
        <w:tc>
          <w:tcPr>
            <w:tcW w:w="5103" w:type="dxa"/>
          </w:tcPr>
          <w:p w14:paraId="1C04C652" w14:textId="59AECEF2" w:rsidR="000502D5" w:rsidRPr="00DE29BD" w:rsidRDefault="00BE2C91" w:rsidP="00FD16BA">
            <w:pPr>
              <w:pStyle w:val="NoSpacing"/>
              <w:rPr>
                <w:rFonts w:asciiTheme="minorHAnsi" w:hAnsiTheme="minorHAnsi"/>
              </w:rPr>
            </w:pPr>
            <w:r w:rsidRPr="00DE29BD">
              <w:rPr>
                <w:rFonts w:asciiTheme="minorHAnsi" w:hAnsiTheme="minorHAnsi"/>
              </w:rPr>
              <w:fldChar w:fldCharType="begin"/>
            </w:r>
            <w:r w:rsidRPr="00DE29BD">
              <w:rPr>
                <w:rFonts w:asciiTheme="minorHAnsi" w:hAnsiTheme="minorHAnsi"/>
              </w:rPr>
              <w:instrText xml:space="preserve"> CREATEDATE  \@ "d MMMM yyyy"  \* MERGEFORMAT </w:instrText>
            </w:r>
            <w:r w:rsidRPr="00DE29BD">
              <w:rPr>
                <w:rFonts w:asciiTheme="minorHAnsi" w:hAnsiTheme="minorHAnsi"/>
              </w:rPr>
              <w:fldChar w:fldCharType="separate"/>
            </w:r>
            <w:r w:rsidR="00D80D95">
              <w:rPr>
                <w:rFonts w:asciiTheme="minorHAnsi" w:hAnsiTheme="minorHAnsi"/>
                <w:noProof/>
              </w:rPr>
              <w:t>23 September 2015</w:t>
            </w:r>
            <w:r w:rsidRPr="00DE29BD">
              <w:rPr>
                <w:rFonts w:asciiTheme="minorHAnsi" w:hAnsiTheme="minorHAnsi"/>
              </w:rPr>
              <w:fldChar w:fldCharType="end"/>
            </w:r>
          </w:p>
        </w:tc>
      </w:tr>
      <w:tr w:rsidR="000502D5" w:rsidRPr="00DE29BD" w14:paraId="4F8BCA61" w14:textId="77777777" w:rsidTr="00835E24">
        <w:tc>
          <w:tcPr>
            <w:tcW w:w="2835" w:type="dxa"/>
          </w:tcPr>
          <w:p w14:paraId="69E852E3" w14:textId="77777777" w:rsidR="000502D5" w:rsidRPr="00DE29BD" w:rsidRDefault="000502D5" w:rsidP="00CF1E31">
            <w:pPr>
              <w:pStyle w:val="NoSpacing"/>
              <w:rPr>
                <w:rFonts w:asciiTheme="minorHAnsi" w:hAnsiTheme="minorHAnsi"/>
                <w:b/>
              </w:rPr>
            </w:pPr>
            <w:r w:rsidRPr="00DE29BD">
              <w:rPr>
                <w:rFonts w:asciiTheme="minorHAnsi" w:hAnsiTheme="minorHAnsi"/>
                <w:b/>
              </w:rPr>
              <w:t>Activity</w:t>
            </w:r>
          </w:p>
        </w:tc>
        <w:tc>
          <w:tcPr>
            <w:tcW w:w="5103" w:type="dxa"/>
          </w:tcPr>
          <w:p w14:paraId="10C0CD2C" w14:textId="77777777" w:rsidR="000502D5" w:rsidRPr="00DE29BD" w:rsidRDefault="000F1B2E" w:rsidP="00CF1E31">
            <w:pPr>
              <w:pStyle w:val="NoSpacing"/>
              <w:rPr>
                <w:rFonts w:asciiTheme="minorHAnsi" w:hAnsiTheme="minorHAnsi"/>
              </w:rPr>
            </w:pPr>
            <w:r w:rsidRPr="00DE29BD">
              <w:rPr>
                <w:rFonts w:asciiTheme="minorHAnsi" w:hAnsiTheme="minorHAnsi"/>
              </w:rPr>
              <w:t>NA2</w:t>
            </w:r>
          </w:p>
        </w:tc>
      </w:tr>
      <w:tr w:rsidR="000502D5" w:rsidRPr="00DE29BD" w14:paraId="0F3301ED" w14:textId="77777777" w:rsidTr="00835E24">
        <w:tc>
          <w:tcPr>
            <w:tcW w:w="2835" w:type="dxa"/>
          </w:tcPr>
          <w:p w14:paraId="40DFCA53" w14:textId="77777777" w:rsidR="000502D5" w:rsidRPr="00DE29BD" w:rsidRDefault="00835E24" w:rsidP="00CF1E31">
            <w:pPr>
              <w:pStyle w:val="NoSpacing"/>
              <w:rPr>
                <w:rFonts w:asciiTheme="minorHAnsi" w:hAnsiTheme="minorHAnsi"/>
                <w:b/>
              </w:rPr>
            </w:pPr>
            <w:r w:rsidRPr="00DE29BD">
              <w:rPr>
                <w:rFonts w:asciiTheme="minorHAnsi" w:hAnsiTheme="minorHAnsi"/>
                <w:b/>
              </w:rPr>
              <w:t>Lead Partner</w:t>
            </w:r>
          </w:p>
        </w:tc>
        <w:tc>
          <w:tcPr>
            <w:tcW w:w="5103" w:type="dxa"/>
          </w:tcPr>
          <w:p w14:paraId="646198E2" w14:textId="77777777" w:rsidR="000502D5" w:rsidRPr="00DE29BD" w:rsidRDefault="000F1B2E" w:rsidP="00CF1E31">
            <w:pPr>
              <w:pStyle w:val="NoSpacing"/>
              <w:rPr>
                <w:rFonts w:asciiTheme="minorHAnsi" w:hAnsiTheme="minorHAnsi"/>
              </w:rPr>
            </w:pPr>
            <w:r w:rsidRPr="00DE29BD">
              <w:rPr>
                <w:rFonts w:asciiTheme="minorHAnsi" w:hAnsiTheme="minorHAnsi"/>
              </w:rPr>
              <w:t>SWING</w:t>
            </w:r>
          </w:p>
        </w:tc>
      </w:tr>
      <w:tr w:rsidR="000502D5" w:rsidRPr="00DE29BD" w14:paraId="14CE63F9" w14:textId="77777777" w:rsidTr="00A151E3">
        <w:trPr>
          <w:trHeight w:val="220"/>
        </w:trPr>
        <w:tc>
          <w:tcPr>
            <w:tcW w:w="2835" w:type="dxa"/>
          </w:tcPr>
          <w:p w14:paraId="32DDA32F" w14:textId="77777777" w:rsidR="000502D5" w:rsidRPr="00DE29BD" w:rsidRDefault="00835E24" w:rsidP="00CF1E31">
            <w:pPr>
              <w:pStyle w:val="NoSpacing"/>
              <w:rPr>
                <w:rFonts w:asciiTheme="minorHAnsi" w:hAnsiTheme="minorHAnsi"/>
                <w:b/>
              </w:rPr>
            </w:pPr>
            <w:r w:rsidRPr="00DE29BD">
              <w:rPr>
                <w:rFonts w:asciiTheme="minorHAnsi" w:hAnsiTheme="minorHAnsi"/>
                <w:b/>
              </w:rPr>
              <w:t>Document Status</w:t>
            </w:r>
          </w:p>
        </w:tc>
        <w:tc>
          <w:tcPr>
            <w:tcW w:w="5103" w:type="dxa"/>
          </w:tcPr>
          <w:p w14:paraId="7BCA23DA" w14:textId="6DEBD404" w:rsidR="000502D5" w:rsidRPr="00DE29BD" w:rsidRDefault="00D80D95" w:rsidP="00CF1E31">
            <w:pPr>
              <w:pStyle w:val="NoSpacing"/>
              <w:rPr>
                <w:rFonts w:asciiTheme="minorHAnsi" w:hAnsiTheme="minorHAnsi"/>
              </w:rPr>
            </w:pPr>
            <w:r>
              <w:rPr>
                <w:rFonts w:asciiTheme="minorHAnsi" w:hAnsiTheme="minorHAnsi"/>
              </w:rPr>
              <w:t>FINAL</w:t>
            </w:r>
          </w:p>
        </w:tc>
      </w:tr>
      <w:tr w:rsidR="000502D5" w:rsidRPr="00DE29BD" w14:paraId="22696BDA" w14:textId="77777777" w:rsidTr="00835E24">
        <w:tc>
          <w:tcPr>
            <w:tcW w:w="2835" w:type="dxa"/>
          </w:tcPr>
          <w:p w14:paraId="4CDE1203" w14:textId="77777777" w:rsidR="000502D5" w:rsidRPr="00DE29BD" w:rsidRDefault="00835E24" w:rsidP="00CF1E31">
            <w:pPr>
              <w:pStyle w:val="NoSpacing"/>
              <w:rPr>
                <w:rFonts w:asciiTheme="minorHAnsi" w:hAnsiTheme="minorHAnsi"/>
                <w:b/>
              </w:rPr>
            </w:pPr>
            <w:r w:rsidRPr="00DE29BD">
              <w:rPr>
                <w:rFonts w:asciiTheme="minorHAnsi" w:hAnsiTheme="minorHAnsi"/>
                <w:b/>
              </w:rPr>
              <w:t>Document Link</w:t>
            </w:r>
          </w:p>
        </w:tc>
        <w:tc>
          <w:tcPr>
            <w:tcW w:w="5103" w:type="dxa"/>
          </w:tcPr>
          <w:p w14:paraId="7E65CCA9" w14:textId="77777777" w:rsidR="000502D5" w:rsidRPr="00DE29BD" w:rsidRDefault="00BA42C5" w:rsidP="00CF1E31">
            <w:pPr>
              <w:pStyle w:val="NoSpacing"/>
              <w:rPr>
                <w:rFonts w:asciiTheme="minorHAnsi" w:hAnsiTheme="minorHAnsi"/>
              </w:rPr>
            </w:pPr>
            <w:hyperlink r:id="rId10" w:history="1">
              <w:r w:rsidR="000F1B2E" w:rsidRPr="00DE29BD">
                <w:rPr>
                  <w:rStyle w:val="Hyperlink"/>
                  <w:rFonts w:asciiTheme="minorHAnsi" w:hAnsiTheme="minorHAnsi"/>
                </w:rPr>
                <w:t>https://documents.egi.eu/document/2535</w:t>
              </w:r>
            </w:hyperlink>
          </w:p>
        </w:tc>
      </w:tr>
    </w:tbl>
    <w:p w14:paraId="415B58CC" w14:textId="77777777" w:rsidR="000502D5" w:rsidRPr="00DE29BD" w:rsidRDefault="000502D5" w:rsidP="000502D5">
      <w:pPr>
        <w:rPr>
          <w:rFonts w:asciiTheme="minorHAnsi" w:hAnsiTheme="minorHAnsi"/>
        </w:rPr>
      </w:pPr>
    </w:p>
    <w:p w14:paraId="686A5257" w14:textId="77777777" w:rsidR="00835E24" w:rsidRPr="00DE29BD" w:rsidRDefault="00835E24" w:rsidP="00EA73F8">
      <w:pPr>
        <w:pStyle w:val="Subtitle"/>
        <w:rPr>
          <w:rFonts w:asciiTheme="minorHAnsi" w:hAnsiTheme="minorHAnsi"/>
        </w:rPr>
      </w:pPr>
      <w:r w:rsidRPr="00DE29BD">
        <w:rPr>
          <w:rFonts w:asciiTheme="minorHAnsi" w:hAnsiTheme="minorHAnsi"/>
        </w:rPr>
        <w:t>Abstract</w:t>
      </w:r>
    </w:p>
    <w:p w14:paraId="51E5B157" w14:textId="2974C3F7" w:rsidR="000502D5" w:rsidRPr="00DE29BD" w:rsidRDefault="00BE2C91" w:rsidP="000F1B2E">
      <w:pPr>
        <w:rPr>
          <w:rFonts w:asciiTheme="minorHAnsi" w:hAnsiTheme="minorHAnsi"/>
        </w:rPr>
      </w:pPr>
      <w:r w:rsidRPr="00DE29BD">
        <w:rPr>
          <w:rFonts w:asciiTheme="minorHAnsi" w:hAnsiTheme="minorHAnsi"/>
        </w:rPr>
        <w:t>This document</w:t>
      </w:r>
      <w:r w:rsidR="000F1B2E" w:rsidRPr="00DE29BD">
        <w:rPr>
          <w:rFonts w:asciiTheme="minorHAnsi" w:hAnsiTheme="minorHAnsi"/>
        </w:rPr>
        <w:t xml:space="preserve"> provides an analysis for the EGI marketplace </w:t>
      </w:r>
      <w:r w:rsidR="00A151E3" w:rsidRPr="00DE29BD">
        <w:rPr>
          <w:rFonts w:asciiTheme="minorHAnsi" w:hAnsiTheme="minorHAnsi"/>
        </w:rPr>
        <w:t>req</w:t>
      </w:r>
      <w:r w:rsidR="00CF163A">
        <w:rPr>
          <w:rFonts w:asciiTheme="minorHAnsi" w:hAnsiTheme="minorHAnsi"/>
        </w:rPr>
        <w:t>uirements from different organis</w:t>
      </w:r>
      <w:r w:rsidR="00A151E3" w:rsidRPr="00DE29BD">
        <w:rPr>
          <w:rFonts w:asciiTheme="minorHAnsi" w:hAnsiTheme="minorHAnsi"/>
        </w:rPr>
        <w:t xml:space="preserve">ations (EGI participants, service providers – current and prospective ones, and user groups) </w:t>
      </w:r>
      <w:r w:rsidR="000F1B2E" w:rsidRPr="00DE29BD">
        <w:rPr>
          <w:rFonts w:asciiTheme="minorHAnsi" w:hAnsiTheme="minorHAnsi"/>
        </w:rPr>
        <w:t xml:space="preserve">and a proposal for </w:t>
      </w:r>
      <w:r w:rsidR="00CF163A">
        <w:rPr>
          <w:rFonts w:asciiTheme="minorHAnsi" w:hAnsiTheme="minorHAnsi"/>
        </w:rPr>
        <w:t xml:space="preserve">the </w:t>
      </w:r>
      <w:r w:rsidR="000F1B2E" w:rsidRPr="00DE29BD">
        <w:rPr>
          <w:rFonts w:asciiTheme="minorHAnsi" w:hAnsiTheme="minorHAnsi"/>
        </w:rPr>
        <w:t>conceptual framework, business processes, business models, and recommendations</w:t>
      </w:r>
      <w:r w:rsidR="00CF163A">
        <w:rPr>
          <w:rFonts w:asciiTheme="minorHAnsi" w:hAnsiTheme="minorHAnsi"/>
        </w:rPr>
        <w:t xml:space="preserve"> of future work to be carried out</w:t>
      </w:r>
      <w:r w:rsidR="000F1B2E" w:rsidRPr="00DE29BD">
        <w:rPr>
          <w:rFonts w:asciiTheme="minorHAnsi" w:hAnsiTheme="minorHAnsi"/>
        </w:rPr>
        <w:t>.</w:t>
      </w:r>
      <w:r w:rsidR="00A151E3" w:rsidRPr="00DE29BD">
        <w:rPr>
          <w:rFonts w:asciiTheme="minorHAnsi" w:hAnsiTheme="minorHAnsi"/>
        </w:rPr>
        <w:t xml:space="preserve"> Requirements were collected through an ample consultation process, involving also other e-Infrastructures.</w:t>
      </w:r>
    </w:p>
    <w:p w14:paraId="70266141" w14:textId="7F8EA5CE" w:rsidR="00A151E3" w:rsidRPr="00DE29BD" w:rsidRDefault="00A151E3" w:rsidP="000F1B2E">
      <w:pPr>
        <w:rPr>
          <w:rFonts w:asciiTheme="minorHAnsi" w:hAnsiTheme="minorHAnsi"/>
        </w:rPr>
      </w:pPr>
      <w:r w:rsidRPr="00DE29BD">
        <w:rPr>
          <w:rFonts w:asciiTheme="minorHAnsi" w:hAnsiTheme="minorHAnsi"/>
        </w:rPr>
        <w:t>The EGI marketplace has the ambition of becoming the platform where an ecosystem of EGI-related services can be promoted, discovered and shared, including EGI offered services as well as discipline and community specific tools and services enabled by EGI and</w:t>
      </w:r>
      <w:r w:rsidR="00CF163A">
        <w:rPr>
          <w:rFonts w:asciiTheme="minorHAnsi" w:hAnsiTheme="minorHAnsi"/>
        </w:rPr>
        <w:t>/or</w:t>
      </w:r>
      <w:r w:rsidRPr="00DE29BD">
        <w:rPr>
          <w:rFonts w:asciiTheme="minorHAnsi" w:hAnsiTheme="minorHAnsi"/>
        </w:rPr>
        <w:t xml:space="preserve"> provided by third parties under </w:t>
      </w:r>
      <w:r w:rsidR="00DC1164" w:rsidRPr="00DE29BD">
        <w:rPr>
          <w:rFonts w:asciiTheme="minorHAnsi" w:hAnsiTheme="minorHAnsi"/>
        </w:rPr>
        <w:t>defined a</w:t>
      </w:r>
      <w:r w:rsidRPr="00DE29BD">
        <w:rPr>
          <w:rFonts w:asciiTheme="minorHAnsi" w:hAnsiTheme="minorHAnsi"/>
        </w:rPr>
        <w:t>greements.</w:t>
      </w:r>
    </w:p>
    <w:p w14:paraId="73D1395C" w14:textId="77777777" w:rsidR="004A3ECF" w:rsidRPr="00DE29BD" w:rsidRDefault="004A3ECF" w:rsidP="00835E24">
      <w:pPr>
        <w:rPr>
          <w:rFonts w:asciiTheme="minorHAnsi" w:hAnsiTheme="minorHAnsi"/>
        </w:rPr>
      </w:pPr>
    </w:p>
    <w:p w14:paraId="3C9267B2" w14:textId="77777777" w:rsidR="00835E24" w:rsidRPr="00DE29BD" w:rsidRDefault="00835E24" w:rsidP="00835E24">
      <w:pPr>
        <w:rPr>
          <w:rFonts w:asciiTheme="minorHAnsi" w:hAnsiTheme="minorHAnsi"/>
        </w:rPr>
      </w:pPr>
    </w:p>
    <w:p w14:paraId="57A0F972" w14:textId="77777777" w:rsidR="00835E24" w:rsidRPr="00DE29BD" w:rsidRDefault="00835E24">
      <w:pPr>
        <w:spacing w:after="200"/>
        <w:jc w:val="left"/>
        <w:rPr>
          <w:rFonts w:asciiTheme="minorHAnsi" w:hAnsiTheme="minorHAnsi"/>
        </w:rPr>
      </w:pPr>
      <w:r w:rsidRPr="00DE29BD">
        <w:rPr>
          <w:rFonts w:asciiTheme="minorHAnsi" w:hAnsiTheme="minorHAnsi"/>
        </w:rPr>
        <w:br w:type="page"/>
      </w:r>
    </w:p>
    <w:p w14:paraId="558E65D3" w14:textId="77777777" w:rsidR="00E8128D" w:rsidRPr="00DE29BD" w:rsidRDefault="00E8128D" w:rsidP="00E8128D">
      <w:pPr>
        <w:rPr>
          <w:rFonts w:asciiTheme="minorHAnsi" w:hAnsiTheme="minorHAnsi"/>
          <w:b/>
          <w:color w:val="4F81BD" w:themeColor="accent1"/>
        </w:rPr>
      </w:pPr>
      <w:r w:rsidRPr="00DE29BD">
        <w:rPr>
          <w:rFonts w:asciiTheme="minorHAnsi" w:hAnsiTheme="minorHAnsi"/>
          <w:b/>
          <w:color w:val="4F81BD" w:themeColor="accent1"/>
        </w:rPr>
        <w:lastRenderedPageBreak/>
        <w:t xml:space="preserve">COPYRIGHT NOTICE </w:t>
      </w:r>
    </w:p>
    <w:p w14:paraId="52E54092" w14:textId="77777777" w:rsidR="00B60F00" w:rsidRPr="00DE29BD" w:rsidRDefault="00B60F00" w:rsidP="00B60F00">
      <w:pPr>
        <w:rPr>
          <w:rFonts w:asciiTheme="minorHAnsi" w:hAnsiTheme="minorHAnsi"/>
        </w:rPr>
      </w:pPr>
      <w:r w:rsidRPr="00DE29BD">
        <w:rPr>
          <w:rFonts w:asciiTheme="minorHAnsi" w:hAnsiTheme="minorHAnsi"/>
          <w:noProof/>
          <w:lang w:val="en-US"/>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DE29BD" w:rsidRDefault="00B60F00" w:rsidP="00B60F00">
      <w:pPr>
        <w:rPr>
          <w:rFonts w:asciiTheme="minorHAnsi" w:hAnsiTheme="minorHAnsi"/>
        </w:rPr>
      </w:pPr>
      <w:r w:rsidRPr="00DE29BD">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DE29BD" w:rsidRDefault="002E5F1F" w:rsidP="00E8128D">
      <w:pPr>
        <w:rPr>
          <w:rFonts w:asciiTheme="minorHAnsi" w:hAnsiTheme="minorHAnsi"/>
          <w:b/>
          <w:color w:val="4F81BD" w:themeColor="accent1"/>
        </w:rPr>
      </w:pPr>
      <w:r w:rsidRPr="00DE29BD">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2760"/>
        <w:gridCol w:w="1724"/>
        <w:gridCol w:w="2448"/>
      </w:tblGrid>
      <w:tr w:rsidR="002E5F1F" w:rsidRPr="00DE29BD" w14:paraId="1A66830F" w14:textId="77777777" w:rsidTr="005652D4">
        <w:tc>
          <w:tcPr>
            <w:tcW w:w="2310" w:type="dxa"/>
            <w:shd w:val="clear" w:color="auto" w:fill="B8CCE4" w:themeFill="accent1" w:themeFillTint="66"/>
          </w:tcPr>
          <w:p w14:paraId="0FBBF984" w14:textId="77777777" w:rsidR="002E5F1F" w:rsidRPr="00DE29BD" w:rsidRDefault="002E5F1F" w:rsidP="002E5F1F">
            <w:pPr>
              <w:pStyle w:val="NoSpacing"/>
              <w:rPr>
                <w:rFonts w:asciiTheme="minorHAnsi" w:hAnsiTheme="minorHAnsi"/>
                <w:b/>
              </w:rPr>
            </w:pPr>
          </w:p>
        </w:tc>
        <w:tc>
          <w:tcPr>
            <w:tcW w:w="2760" w:type="dxa"/>
            <w:shd w:val="clear" w:color="auto" w:fill="B8CCE4" w:themeFill="accent1" w:themeFillTint="66"/>
          </w:tcPr>
          <w:p w14:paraId="395FFE37" w14:textId="77777777" w:rsidR="002E5F1F" w:rsidRPr="00DE29BD" w:rsidRDefault="002E5F1F" w:rsidP="002E5F1F">
            <w:pPr>
              <w:pStyle w:val="NoSpacing"/>
              <w:rPr>
                <w:rFonts w:asciiTheme="minorHAnsi" w:hAnsiTheme="minorHAnsi"/>
                <w:b/>
                <w:i/>
              </w:rPr>
            </w:pPr>
            <w:r w:rsidRPr="00DE29BD">
              <w:rPr>
                <w:rFonts w:asciiTheme="minorHAnsi" w:hAnsiTheme="minorHAnsi"/>
                <w:b/>
                <w:i/>
              </w:rPr>
              <w:t>Name</w:t>
            </w:r>
          </w:p>
        </w:tc>
        <w:tc>
          <w:tcPr>
            <w:tcW w:w="1724" w:type="dxa"/>
            <w:shd w:val="clear" w:color="auto" w:fill="B8CCE4" w:themeFill="accent1" w:themeFillTint="66"/>
          </w:tcPr>
          <w:p w14:paraId="32A865D7" w14:textId="77777777" w:rsidR="002E5F1F" w:rsidRPr="00DE29BD" w:rsidRDefault="002E5F1F" w:rsidP="002E5F1F">
            <w:pPr>
              <w:pStyle w:val="NoSpacing"/>
              <w:rPr>
                <w:rFonts w:asciiTheme="minorHAnsi" w:hAnsiTheme="minorHAnsi"/>
                <w:b/>
                <w:i/>
              </w:rPr>
            </w:pPr>
            <w:r w:rsidRPr="00DE29BD">
              <w:rPr>
                <w:rFonts w:asciiTheme="minorHAnsi" w:hAnsiTheme="minorHAnsi"/>
                <w:b/>
                <w:i/>
              </w:rPr>
              <w:t>Partner/Activity</w:t>
            </w:r>
          </w:p>
        </w:tc>
        <w:tc>
          <w:tcPr>
            <w:tcW w:w="2448" w:type="dxa"/>
            <w:shd w:val="clear" w:color="auto" w:fill="B8CCE4" w:themeFill="accent1" w:themeFillTint="66"/>
          </w:tcPr>
          <w:p w14:paraId="0157A521" w14:textId="77777777" w:rsidR="002E5F1F" w:rsidRPr="00DE29BD" w:rsidRDefault="002E5F1F" w:rsidP="002E5F1F">
            <w:pPr>
              <w:pStyle w:val="NoSpacing"/>
              <w:rPr>
                <w:rFonts w:asciiTheme="minorHAnsi" w:hAnsiTheme="minorHAnsi"/>
                <w:b/>
                <w:i/>
              </w:rPr>
            </w:pPr>
            <w:r w:rsidRPr="00DE29BD">
              <w:rPr>
                <w:rFonts w:asciiTheme="minorHAnsi" w:hAnsiTheme="minorHAnsi"/>
                <w:b/>
                <w:i/>
              </w:rPr>
              <w:t>Date</w:t>
            </w:r>
          </w:p>
        </w:tc>
      </w:tr>
      <w:tr w:rsidR="002E5F1F" w:rsidRPr="00DE29BD" w14:paraId="645FD695" w14:textId="77777777" w:rsidTr="005652D4">
        <w:tc>
          <w:tcPr>
            <w:tcW w:w="2310" w:type="dxa"/>
            <w:shd w:val="clear" w:color="auto" w:fill="B8CCE4" w:themeFill="accent1" w:themeFillTint="66"/>
          </w:tcPr>
          <w:p w14:paraId="69BEA666" w14:textId="77777777" w:rsidR="002E5F1F" w:rsidRPr="00DE29BD" w:rsidRDefault="002E5F1F" w:rsidP="002E5F1F">
            <w:pPr>
              <w:pStyle w:val="NoSpacing"/>
              <w:rPr>
                <w:rFonts w:asciiTheme="minorHAnsi" w:hAnsiTheme="minorHAnsi"/>
                <w:b/>
              </w:rPr>
            </w:pPr>
            <w:r w:rsidRPr="00DE29BD">
              <w:rPr>
                <w:rFonts w:asciiTheme="minorHAnsi" w:hAnsiTheme="minorHAnsi"/>
                <w:b/>
              </w:rPr>
              <w:t>From:</w:t>
            </w:r>
          </w:p>
        </w:tc>
        <w:tc>
          <w:tcPr>
            <w:tcW w:w="2760" w:type="dxa"/>
          </w:tcPr>
          <w:p w14:paraId="52027520" w14:textId="77777777" w:rsidR="002E5F1F" w:rsidRPr="00DE29BD" w:rsidRDefault="000F1B2E" w:rsidP="000F1B2E">
            <w:pPr>
              <w:pStyle w:val="NoSpacing"/>
              <w:tabs>
                <w:tab w:val="left" w:pos="523"/>
              </w:tabs>
              <w:rPr>
                <w:rFonts w:asciiTheme="minorHAnsi" w:hAnsiTheme="minorHAnsi"/>
              </w:rPr>
            </w:pPr>
            <w:r w:rsidRPr="00DE29BD">
              <w:rPr>
                <w:rFonts w:asciiTheme="minorHAnsi" w:hAnsiTheme="minorHAnsi"/>
              </w:rPr>
              <w:t>Dean Flanders</w:t>
            </w:r>
          </w:p>
        </w:tc>
        <w:tc>
          <w:tcPr>
            <w:tcW w:w="1724" w:type="dxa"/>
          </w:tcPr>
          <w:p w14:paraId="43543B85" w14:textId="77777777" w:rsidR="002E5F1F" w:rsidRPr="00DE29BD" w:rsidRDefault="000F1B2E" w:rsidP="002E5F1F">
            <w:pPr>
              <w:pStyle w:val="NoSpacing"/>
              <w:rPr>
                <w:rFonts w:asciiTheme="minorHAnsi" w:hAnsiTheme="minorHAnsi"/>
              </w:rPr>
            </w:pPr>
            <w:r w:rsidRPr="00DE29BD">
              <w:rPr>
                <w:rFonts w:asciiTheme="minorHAnsi" w:hAnsiTheme="minorHAnsi"/>
              </w:rPr>
              <w:t>SWING</w:t>
            </w:r>
          </w:p>
        </w:tc>
        <w:tc>
          <w:tcPr>
            <w:tcW w:w="2448" w:type="dxa"/>
          </w:tcPr>
          <w:p w14:paraId="117C3091" w14:textId="7FB99CE3" w:rsidR="002E5F1F" w:rsidRPr="00DE29BD" w:rsidRDefault="002E5F1F" w:rsidP="002E5F1F">
            <w:pPr>
              <w:pStyle w:val="NoSpacing"/>
              <w:rPr>
                <w:rFonts w:asciiTheme="minorHAnsi" w:hAnsiTheme="minorHAnsi"/>
              </w:rPr>
            </w:pPr>
          </w:p>
        </w:tc>
      </w:tr>
      <w:tr w:rsidR="002E5F1F" w:rsidRPr="00DE29BD" w14:paraId="066DBD6F" w14:textId="77777777" w:rsidTr="005652D4">
        <w:tc>
          <w:tcPr>
            <w:tcW w:w="2310" w:type="dxa"/>
            <w:shd w:val="clear" w:color="auto" w:fill="B8CCE4" w:themeFill="accent1" w:themeFillTint="66"/>
          </w:tcPr>
          <w:p w14:paraId="4BB7FCE7" w14:textId="77777777" w:rsidR="002E5F1F" w:rsidRPr="00DE29BD" w:rsidRDefault="002E5F1F" w:rsidP="002E5F1F">
            <w:pPr>
              <w:pStyle w:val="NoSpacing"/>
              <w:rPr>
                <w:rFonts w:asciiTheme="minorHAnsi" w:hAnsiTheme="minorHAnsi"/>
                <w:b/>
              </w:rPr>
            </w:pPr>
            <w:r w:rsidRPr="00DE29BD">
              <w:rPr>
                <w:rFonts w:asciiTheme="minorHAnsi" w:hAnsiTheme="minorHAnsi"/>
                <w:b/>
              </w:rPr>
              <w:t>Moderated by:</w:t>
            </w:r>
          </w:p>
        </w:tc>
        <w:tc>
          <w:tcPr>
            <w:tcW w:w="2760" w:type="dxa"/>
          </w:tcPr>
          <w:p w14:paraId="6C6DFD89" w14:textId="41B14389" w:rsidR="002E5F1F" w:rsidRPr="00DE29BD" w:rsidRDefault="00E637C8" w:rsidP="002E5F1F">
            <w:pPr>
              <w:pStyle w:val="NoSpacing"/>
              <w:rPr>
                <w:rFonts w:asciiTheme="minorHAnsi" w:hAnsiTheme="minorHAnsi"/>
              </w:rPr>
            </w:pPr>
            <w:proofErr w:type="spellStart"/>
            <w:r>
              <w:rPr>
                <w:rFonts w:asciiTheme="minorHAnsi" w:hAnsiTheme="minorHAnsi"/>
              </w:rPr>
              <w:t>Yannick</w:t>
            </w:r>
            <w:proofErr w:type="spellEnd"/>
            <w:r>
              <w:rPr>
                <w:rFonts w:asciiTheme="minorHAnsi" w:hAnsiTheme="minorHAnsi"/>
              </w:rPr>
              <w:t xml:space="preserve"> </w:t>
            </w:r>
            <w:proofErr w:type="spellStart"/>
            <w:r>
              <w:rPr>
                <w:rFonts w:asciiTheme="minorHAnsi" w:hAnsiTheme="minorHAnsi"/>
              </w:rPr>
              <w:t>Legré</w:t>
            </w:r>
            <w:proofErr w:type="spellEnd"/>
          </w:p>
        </w:tc>
        <w:tc>
          <w:tcPr>
            <w:tcW w:w="1724" w:type="dxa"/>
          </w:tcPr>
          <w:p w14:paraId="52A465E2" w14:textId="11DC564B" w:rsidR="002E5F1F" w:rsidRPr="00DE29BD" w:rsidRDefault="00EB27D2" w:rsidP="002E5F1F">
            <w:pPr>
              <w:pStyle w:val="NoSpacing"/>
              <w:rPr>
                <w:rFonts w:asciiTheme="minorHAnsi" w:hAnsiTheme="minorHAnsi"/>
              </w:rPr>
            </w:pPr>
            <w:r w:rsidRPr="00DE29BD">
              <w:rPr>
                <w:rFonts w:asciiTheme="minorHAnsi" w:hAnsiTheme="minorHAnsi"/>
              </w:rPr>
              <w:t>EGI.eu</w:t>
            </w:r>
          </w:p>
        </w:tc>
        <w:tc>
          <w:tcPr>
            <w:tcW w:w="2448" w:type="dxa"/>
          </w:tcPr>
          <w:p w14:paraId="07E56559" w14:textId="66C3C717" w:rsidR="002E5F1F" w:rsidRPr="00DE29BD" w:rsidRDefault="002E5F1F" w:rsidP="002E5F1F">
            <w:pPr>
              <w:pStyle w:val="NoSpacing"/>
              <w:rPr>
                <w:rFonts w:asciiTheme="minorHAnsi" w:hAnsiTheme="minorHAnsi"/>
              </w:rPr>
            </w:pPr>
          </w:p>
        </w:tc>
      </w:tr>
      <w:tr w:rsidR="002E5F1F" w:rsidRPr="00DE29BD" w14:paraId="53CF105E" w14:textId="77777777" w:rsidTr="005652D4">
        <w:tc>
          <w:tcPr>
            <w:tcW w:w="2310" w:type="dxa"/>
            <w:shd w:val="clear" w:color="auto" w:fill="B8CCE4" w:themeFill="accent1" w:themeFillTint="66"/>
          </w:tcPr>
          <w:p w14:paraId="3B090458" w14:textId="77777777" w:rsidR="002E5F1F" w:rsidRPr="00DE29BD" w:rsidRDefault="002E5F1F" w:rsidP="002E5F1F">
            <w:pPr>
              <w:pStyle w:val="NoSpacing"/>
              <w:rPr>
                <w:rFonts w:asciiTheme="minorHAnsi" w:hAnsiTheme="minorHAnsi"/>
                <w:b/>
              </w:rPr>
            </w:pPr>
            <w:r w:rsidRPr="00DE29BD">
              <w:rPr>
                <w:rFonts w:asciiTheme="minorHAnsi" w:hAnsiTheme="minorHAnsi"/>
                <w:b/>
              </w:rPr>
              <w:t>Reviewed by</w:t>
            </w:r>
          </w:p>
        </w:tc>
        <w:tc>
          <w:tcPr>
            <w:tcW w:w="2760" w:type="dxa"/>
          </w:tcPr>
          <w:p w14:paraId="05056654" w14:textId="77777777" w:rsidR="00292AD4" w:rsidRPr="00DE29BD" w:rsidRDefault="00292AD4" w:rsidP="002E5F1F">
            <w:pPr>
              <w:pStyle w:val="NoSpacing"/>
              <w:rPr>
                <w:rFonts w:asciiTheme="minorHAnsi" w:hAnsiTheme="minorHAnsi"/>
              </w:rPr>
            </w:pPr>
            <w:r w:rsidRPr="00DE29BD">
              <w:rPr>
                <w:rFonts w:asciiTheme="minorHAnsi" w:hAnsiTheme="minorHAnsi"/>
              </w:rPr>
              <w:t xml:space="preserve">Fernando </w:t>
            </w:r>
            <w:proofErr w:type="spellStart"/>
            <w:r w:rsidRPr="00DE29BD">
              <w:rPr>
                <w:rFonts w:asciiTheme="minorHAnsi" w:hAnsiTheme="minorHAnsi"/>
              </w:rPr>
              <w:t>Anguilar</w:t>
            </w:r>
            <w:proofErr w:type="spellEnd"/>
          </w:p>
          <w:p w14:paraId="63F88693" w14:textId="2BAF2DFC" w:rsidR="002E5F1F" w:rsidRPr="00DE29BD" w:rsidRDefault="00EB27D2" w:rsidP="002E5F1F">
            <w:pPr>
              <w:pStyle w:val="NoSpacing"/>
              <w:rPr>
                <w:rFonts w:asciiTheme="minorHAnsi" w:hAnsiTheme="minorHAnsi"/>
              </w:rPr>
            </w:pPr>
            <w:r w:rsidRPr="00DE29BD">
              <w:rPr>
                <w:rFonts w:asciiTheme="minorHAnsi" w:hAnsiTheme="minorHAnsi"/>
              </w:rPr>
              <w:t>Eric Yen</w:t>
            </w:r>
          </w:p>
        </w:tc>
        <w:tc>
          <w:tcPr>
            <w:tcW w:w="1724" w:type="dxa"/>
          </w:tcPr>
          <w:p w14:paraId="5517A684" w14:textId="77777777" w:rsidR="00292AD4" w:rsidRPr="00DE29BD" w:rsidRDefault="00292AD4" w:rsidP="002E5F1F">
            <w:pPr>
              <w:pStyle w:val="NoSpacing"/>
              <w:rPr>
                <w:rFonts w:asciiTheme="minorHAnsi" w:hAnsiTheme="minorHAnsi"/>
              </w:rPr>
            </w:pPr>
            <w:r w:rsidRPr="00DE29BD">
              <w:rPr>
                <w:rFonts w:asciiTheme="minorHAnsi" w:hAnsiTheme="minorHAnsi"/>
              </w:rPr>
              <w:t>IFCA</w:t>
            </w:r>
          </w:p>
          <w:p w14:paraId="504F90BD" w14:textId="5E2CEC68" w:rsidR="002E5F1F" w:rsidRPr="00DE29BD" w:rsidRDefault="00EB27D2" w:rsidP="002E5F1F">
            <w:pPr>
              <w:pStyle w:val="NoSpacing"/>
              <w:rPr>
                <w:rFonts w:asciiTheme="minorHAnsi" w:hAnsiTheme="minorHAnsi"/>
              </w:rPr>
            </w:pPr>
            <w:proofErr w:type="spellStart"/>
            <w:r w:rsidRPr="00DE29BD">
              <w:rPr>
                <w:rFonts w:asciiTheme="minorHAnsi" w:hAnsiTheme="minorHAnsi"/>
              </w:rPr>
              <w:t>TWgrid</w:t>
            </w:r>
            <w:proofErr w:type="spellEnd"/>
          </w:p>
        </w:tc>
        <w:tc>
          <w:tcPr>
            <w:tcW w:w="2448" w:type="dxa"/>
          </w:tcPr>
          <w:p w14:paraId="17708C9D" w14:textId="6835921B" w:rsidR="002E5F1F" w:rsidRPr="00DE29BD" w:rsidRDefault="00EB27D2" w:rsidP="002E5F1F">
            <w:pPr>
              <w:pStyle w:val="NoSpacing"/>
              <w:rPr>
                <w:rFonts w:asciiTheme="minorHAnsi" w:hAnsiTheme="minorHAnsi"/>
              </w:rPr>
            </w:pPr>
            <w:r w:rsidRPr="00DE29BD">
              <w:rPr>
                <w:rFonts w:asciiTheme="minorHAnsi" w:hAnsiTheme="minorHAnsi"/>
              </w:rPr>
              <w:t>24 August 2015</w:t>
            </w:r>
          </w:p>
        </w:tc>
      </w:tr>
      <w:tr w:rsidR="00292AD4" w:rsidRPr="00DE29BD" w14:paraId="67E491F4" w14:textId="77777777" w:rsidTr="005652D4">
        <w:tc>
          <w:tcPr>
            <w:tcW w:w="2310" w:type="dxa"/>
            <w:shd w:val="clear" w:color="auto" w:fill="B8CCE4" w:themeFill="accent1" w:themeFillTint="66"/>
          </w:tcPr>
          <w:p w14:paraId="49B3BBDE" w14:textId="77777777" w:rsidR="00292AD4" w:rsidRPr="00DE29BD" w:rsidRDefault="00292AD4" w:rsidP="002E5F1F">
            <w:pPr>
              <w:pStyle w:val="NoSpacing"/>
              <w:rPr>
                <w:rFonts w:asciiTheme="minorHAnsi" w:hAnsiTheme="minorHAnsi"/>
                <w:b/>
              </w:rPr>
            </w:pPr>
            <w:r w:rsidRPr="00DE29BD">
              <w:rPr>
                <w:rFonts w:asciiTheme="minorHAnsi" w:hAnsiTheme="minorHAnsi"/>
                <w:b/>
              </w:rPr>
              <w:t>Approved by:</w:t>
            </w:r>
          </w:p>
        </w:tc>
        <w:tc>
          <w:tcPr>
            <w:tcW w:w="2760" w:type="dxa"/>
          </w:tcPr>
          <w:p w14:paraId="0F3B05B3" w14:textId="75CC4229" w:rsidR="00292AD4" w:rsidRPr="00DE29BD" w:rsidRDefault="00292AD4" w:rsidP="002E5F1F">
            <w:pPr>
              <w:pStyle w:val="NoSpacing"/>
              <w:rPr>
                <w:rFonts w:asciiTheme="minorHAnsi" w:hAnsiTheme="minorHAnsi"/>
              </w:rPr>
            </w:pPr>
            <w:r w:rsidRPr="00DE29BD">
              <w:rPr>
                <w:rFonts w:asciiTheme="minorHAnsi" w:hAnsiTheme="minorHAnsi"/>
              </w:rPr>
              <w:t>AMB</w:t>
            </w:r>
            <w:r w:rsidR="00A151E3" w:rsidRPr="00DE29BD">
              <w:rPr>
                <w:rFonts w:asciiTheme="minorHAnsi" w:hAnsiTheme="minorHAnsi"/>
              </w:rPr>
              <w:t xml:space="preserve"> and PMB</w:t>
            </w:r>
          </w:p>
        </w:tc>
        <w:tc>
          <w:tcPr>
            <w:tcW w:w="1724" w:type="dxa"/>
          </w:tcPr>
          <w:p w14:paraId="66565388" w14:textId="77777777" w:rsidR="00292AD4" w:rsidRPr="00DE29BD" w:rsidRDefault="00292AD4" w:rsidP="002E5F1F">
            <w:pPr>
              <w:pStyle w:val="NoSpacing"/>
              <w:rPr>
                <w:rFonts w:asciiTheme="minorHAnsi" w:hAnsiTheme="minorHAnsi"/>
              </w:rPr>
            </w:pPr>
          </w:p>
        </w:tc>
        <w:tc>
          <w:tcPr>
            <w:tcW w:w="2448" w:type="dxa"/>
          </w:tcPr>
          <w:p w14:paraId="18CF6864" w14:textId="0B319D5C" w:rsidR="00292AD4" w:rsidRPr="00DE29BD" w:rsidRDefault="00D80D95" w:rsidP="002E5F1F">
            <w:pPr>
              <w:pStyle w:val="NoSpacing"/>
              <w:rPr>
                <w:rFonts w:asciiTheme="minorHAnsi" w:hAnsiTheme="minorHAnsi"/>
              </w:rPr>
            </w:pPr>
            <w:r>
              <w:rPr>
                <w:rFonts w:asciiTheme="minorHAnsi" w:hAnsiTheme="minorHAnsi"/>
              </w:rPr>
              <w:t>02 October 2015</w:t>
            </w:r>
          </w:p>
        </w:tc>
      </w:tr>
    </w:tbl>
    <w:p w14:paraId="46C01E5F" w14:textId="77777777" w:rsidR="002E5F1F" w:rsidRPr="00DE29BD" w:rsidRDefault="002E5F1F" w:rsidP="002E5F1F">
      <w:pPr>
        <w:rPr>
          <w:rFonts w:asciiTheme="minorHAnsi" w:hAnsiTheme="minorHAnsi"/>
        </w:rPr>
      </w:pPr>
    </w:p>
    <w:p w14:paraId="535A0F75" w14:textId="77777777" w:rsidR="002E5F1F" w:rsidRPr="00DE29BD" w:rsidRDefault="002E5F1F" w:rsidP="002E5F1F">
      <w:pPr>
        <w:rPr>
          <w:rFonts w:asciiTheme="minorHAnsi" w:hAnsiTheme="minorHAnsi"/>
          <w:b/>
          <w:color w:val="4F81BD" w:themeColor="accent1"/>
        </w:rPr>
      </w:pPr>
      <w:r w:rsidRPr="00DE29BD">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683"/>
        <w:gridCol w:w="1410"/>
        <w:gridCol w:w="3969"/>
        <w:gridCol w:w="3180"/>
      </w:tblGrid>
      <w:tr w:rsidR="00514EC2" w:rsidRPr="00DE29BD" w14:paraId="1A055178" w14:textId="77777777" w:rsidTr="00514EC2">
        <w:tc>
          <w:tcPr>
            <w:tcW w:w="683" w:type="dxa"/>
            <w:shd w:val="clear" w:color="auto" w:fill="B8CCE4" w:themeFill="accent1" w:themeFillTint="66"/>
          </w:tcPr>
          <w:p w14:paraId="410FD964" w14:textId="77777777" w:rsidR="002E5F1F" w:rsidRPr="00DE29BD" w:rsidRDefault="002E5F1F" w:rsidP="007B5DC9">
            <w:pPr>
              <w:pStyle w:val="NoSpacing"/>
              <w:rPr>
                <w:rFonts w:asciiTheme="minorHAnsi" w:hAnsiTheme="minorHAnsi"/>
                <w:b/>
                <w:i/>
              </w:rPr>
            </w:pPr>
            <w:r w:rsidRPr="00DE29BD">
              <w:rPr>
                <w:rFonts w:asciiTheme="minorHAnsi" w:hAnsiTheme="minorHAnsi"/>
                <w:b/>
                <w:i/>
              </w:rPr>
              <w:t>Issue</w:t>
            </w:r>
          </w:p>
        </w:tc>
        <w:tc>
          <w:tcPr>
            <w:tcW w:w="1410" w:type="dxa"/>
            <w:shd w:val="clear" w:color="auto" w:fill="B8CCE4" w:themeFill="accent1" w:themeFillTint="66"/>
          </w:tcPr>
          <w:p w14:paraId="18139BA9" w14:textId="77777777" w:rsidR="002E5F1F" w:rsidRPr="00DE29BD" w:rsidRDefault="002E5F1F" w:rsidP="007B5DC9">
            <w:pPr>
              <w:pStyle w:val="NoSpacing"/>
              <w:rPr>
                <w:rFonts w:asciiTheme="minorHAnsi" w:hAnsiTheme="minorHAnsi"/>
                <w:b/>
                <w:i/>
              </w:rPr>
            </w:pPr>
            <w:r w:rsidRPr="00DE29BD">
              <w:rPr>
                <w:rFonts w:asciiTheme="minorHAnsi" w:hAnsiTheme="minorHAnsi"/>
                <w:b/>
                <w:i/>
              </w:rPr>
              <w:t>Date</w:t>
            </w:r>
          </w:p>
        </w:tc>
        <w:tc>
          <w:tcPr>
            <w:tcW w:w="3969" w:type="dxa"/>
            <w:shd w:val="clear" w:color="auto" w:fill="B8CCE4" w:themeFill="accent1" w:themeFillTint="66"/>
          </w:tcPr>
          <w:p w14:paraId="43475D10" w14:textId="77777777" w:rsidR="002E5F1F" w:rsidRPr="00DE29BD" w:rsidRDefault="002E5F1F" w:rsidP="007B5DC9">
            <w:pPr>
              <w:pStyle w:val="NoSpacing"/>
              <w:rPr>
                <w:rFonts w:asciiTheme="minorHAnsi" w:hAnsiTheme="minorHAnsi"/>
                <w:b/>
                <w:i/>
              </w:rPr>
            </w:pPr>
            <w:r w:rsidRPr="00DE29BD">
              <w:rPr>
                <w:rFonts w:asciiTheme="minorHAnsi" w:hAnsiTheme="minorHAnsi"/>
                <w:b/>
                <w:i/>
              </w:rPr>
              <w:t>Comment</w:t>
            </w:r>
          </w:p>
        </w:tc>
        <w:tc>
          <w:tcPr>
            <w:tcW w:w="3180" w:type="dxa"/>
            <w:shd w:val="clear" w:color="auto" w:fill="B8CCE4" w:themeFill="accent1" w:themeFillTint="66"/>
          </w:tcPr>
          <w:p w14:paraId="23CA1145" w14:textId="77777777" w:rsidR="002E5F1F" w:rsidRPr="00DE29BD" w:rsidRDefault="002E5F1F" w:rsidP="007B5DC9">
            <w:pPr>
              <w:pStyle w:val="NoSpacing"/>
              <w:rPr>
                <w:rFonts w:asciiTheme="minorHAnsi" w:hAnsiTheme="minorHAnsi"/>
                <w:b/>
                <w:i/>
              </w:rPr>
            </w:pPr>
            <w:r w:rsidRPr="00DE29BD">
              <w:rPr>
                <w:rFonts w:asciiTheme="minorHAnsi" w:hAnsiTheme="minorHAnsi"/>
                <w:b/>
                <w:i/>
              </w:rPr>
              <w:t>Author/Partner</w:t>
            </w:r>
          </w:p>
        </w:tc>
      </w:tr>
      <w:tr w:rsidR="00514EC2" w:rsidRPr="00DE29BD" w14:paraId="2EAAE251" w14:textId="77777777" w:rsidTr="00514EC2">
        <w:tc>
          <w:tcPr>
            <w:tcW w:w="683" w:type="dxa"/>
            <w:shd w:val="clear" w:color="auto" w:fill="auto"/>
          </w:tcPr>
          <w:p w14:paraId="5913346C" w14:textId="375213C2" w:rsidR="002E5F1F" w:rsidRPr="00DE29BD" w:rsidRDefault="000F1B2E" w:rsidP="007B5DC9">
            <w:pPr>
              <w:pStyle w:val="NoSpacing"/>
              <w:rPr>
                <w:rFonts w:asciiTheme="minorHAnsi" w:hAnsiTheme="minorHAnsi"/>
                <w:b/>
              </w:rPr>
            </w:pPr>
            <w:r w:rsidRPr="00DE29BD">
              <w:rPr>
                <w:rFonts w:asciiTheme="minorHAnsi" w:hAnsiTheme="minorHAnsi"/>
                <w:b/>
              </w:rPr>
              <w:t>V</w:t>
            </w:r>
            <w:r w:rsidR="002E5F1F" w:rsidRPr="00DE29BD">
              <w:rPr>
                <w:rFonts w:asciiTheme="minorHAnsi" w:hAnsiTheme="minorHAnsi"/>
                <w:b/>
              </w:rPr>
              <w:t>1</w:t>
            </w:r>
          </w:p>
        </w:tc>
        <w:tc>
          <w:tcPr>
            <w:tcW w:w="1410" w:type="dxa"/>
            <w:shd w:val="clear" w:color="auto" w:fill="auto"/>
          </w:tcPr>
          <w:p w14:paraId="50CEE62E" w14:textId="28A9A5FE" w:rsidR="002E5F1F" w:rsidRPr="00DE29BD" w:rsidRDefault="000F1B2E" w:rsidP="007B5DC9">
            <w:pPr>
              <w:pStyle w:val="NoSpacing"/>
              <w:rPr>
                <w:rFonts w:asciiTheme="minorHAnsi" w:hAnsiTheme="minorHAnsi"/>
              </w:rPr>
            </w:pPr>
            <w:r w:rsidRPr="00DE29BD">
              <w:rPr>
                <w:rFonts w:asciiTheme="minorHAnsi" w:hAnsiTheme="minorHAnsi"/>
              </w:rPr>
              <w:t xml:space="preserve">10 </w:t>
            </w:r>
            <w:r w:rsidR="00DE29BD">
              <w:rPr>
                <w:rFonts w:asciiTheme="minorHAnsi" w:hAnsiTheme="minorHAnsi"/>
              </w:rPr>
              <w:t xml:space="preserve">Jul </w:t>
            </w:r>
            <w:r w:rsidRPr="00DE29BD">
              <w:rPr>
                <w:rFonts w:asciiTheme="minorHAnsi" w:hAnsiTheme="minorHAnsi"/>
              </w:rPr>
              <w:t>2015</w:t>
            </w:r>
          </w:p>
        </w:tc>
        <w:tc>
          <w:tcPr>
            <w:tcW w:w="3969" w:type="dxa"/>
            <w:shd w:val="clear" w:color="auto" w:fill="auto"/>
          </w:tcPr>
          <w:p w14:paraId="2C614F79" w14:textId="2C9DE008" w:rsidR="002E5F1F" w:rsidRPr="00DE29BD" w:rsidRDefault="000F1B2E" w:rsidP="007B5DC9">
            <w:pPr>
              <w:pStyle w:val="NoSpacing"/>
              <w:rPr>
                <w:rFonts w:asciiTheme="minorHAnsi" w:hAnsiTheme="minorHAnsi"/>
              </w:rPr>
            </w:pPr>
            <w:r w:rsidRPr="00DE29BD">
              <w:rPr>
                <w:rFonts w:asciiTheme="minorHAnsi" w:hAnsiTheme="minorHAnsi"/>
              </w:rPr>
              <w:t>First version of Table of Content</w:t>
            </w:r>
            <w:r w:rsidR="00EF2975">
              <w:rPr>
                <w:rFonts w:asciiTheme="minorHAnsi" w:hAnsiTheme="minorHAnsi"/>
              </w:rPr>
              <w:t>s</w:t>
            </w:r>
          </w:p>
        </w:tc>
        <w:tc>
          <w:tcPr>
            <w:tcW w:w="3180" w:type="dxa"/>
            <w:shd w:val="clear" w:color="auto" w:fill="auto"/>
          </w:tcPr>
          <w:p w14:paraId="2C32A9DA" w14:textId="77777777" w:rsidR="002E5F1F" w:rsidRPr="00DE29BD" w:rsidRDefault="000F1B2E" w:rsidP="007B5DC9">
            <w:pPr>
              <w:pStyle w:val="NoSpacing"/>
              <w:rPr>
                <w:rFonts w:asciiTheme="minorHAnsi" w:hAnsiTheme="minorHAnsi"/>
              </w:rPr>
            </w:pPr>
            <w:r w:rsidRPr="00DE29BD">
              <w:rPr>
                <w:rFonts w:asciiTheme="minorHAnsi" w:hAnsiTheme="minorHAnsi"/>
              </w:rPr>
              <w:t>Sergio Andreozzi (EGI.eu), Dean Flanders (SWING)</w:t>
            </w:r>
          </w:p>
        </w:tc>
      </w:tr>
      <w:tr w:rsidR="00514EC2" w:rsidRPr="00DE29BD" w14:paraId="63C20D77" w14:textId="77777777" w:rsidTr="00514EC2">
        <w:tc>
          <w:tcPr>
            <w:tcW w:w="683" w:type="dxa"/>
            <w:shd w:val="clear" w:color="auto" w:fill="auto"/>
          </w:tcPr>
          <w:p w14:paraId="121AFB0A" w14:textId="2A847A3C" w:rsidR="00DE29BD" w:rsidRPr="00DE29BD" w:rsidRDefault="00DE29BD" w:rsidP="007B5DC9">
            <w:pPr>
              <w:pStyle w:val="NoSpacing"/>
              <w:rPr>
                <w:rFonts w:asciiTheme="minorHAnsi" w:hAnsiTheme="minorHAnsi"/>
                <w:b/>
              </w:rPr>
            </w:pPr>
            <w:r>
              <w:rPr>
                <w:rFonts w:asciiTheme="minorHAnsi" w:hAnsiTheme="minorHAnsi"/>
                <w:b/>
              </w:rPr>
              <w:t>V2</w:t>
            </w:r>
          </w:p>
        </w:tc>
        <w:tc>
          <w:tcPr>
            <w:tcW w:w="1410" w:type="dxa"/>
            <w:shd w:val="clear" w:color="auto" w:fill="auto"/>
          </w:tcPr>
          <w:p w14:paraId="301D6ABA" w14:textId="22508FD2" w:rsidR="00DE29BD" w:rsidRPr="00DE29BD" w:rsidRDefault="00DE29BD" w:rsidP="007B5DC9">
            <w:pPr>
              <w:pStyle w:val="NoSpacing"/>
              <w:rPr>
                <w:rFonts w:asciiTheme="minorHAnsi" w:hAnsiTheme="minorHAnsi"/>
              </w:rPr>
            </w:pPr>
            <w:r>
              <w:rPr>
                <w:rFonts w:asciiTheme="minorHAnsi" w:hAnsiTheme="minorHAnsi"/>
              </w:rPr>
              <w:t>25 Jul 2015</w:t>
            </w:r>
          </w:p>
        </w:tc>
        <w:tc>
          <w:tcPr>
            <w:tcW w:w="3969" w:type="dxa"/>
            <w:shd w:val="clear" w:color="auto" w:fill="auto"/>
          </w:tcPr>
          <w:p w14:paraId="73942EF8" w14:textId="6560CCC7" w:rsidR="00DE29BD" w:rsidRPr="00DE29BD" w:rsidRDefault="00DE29BD" w:rsidP="007B5DC9">
            <w:pPr>
              <w:pStyle w:val="NoSpacing"/>
              <w:rPr>
                <w:rFonts w:asciiTheme="minorHAnsi" w:hAnsiTheme="minorHAnsi"/>
              </w:rPr>
            </w:pPr>
            <w:r>
              <w:rPr>
                <w:rFonts w:asciiTheme="minorHAnsi" w:hAnsiTheme="minorHAnsi"/>
              </w:rPr>
              <w:t>Added responses from survey/interviews</w:t>
            </w:r>
          </w:p>
        </w:tc>
        <w:tc>
          <w:tcPr>
            <w:tcW w:w="3180" w:type="dxa"/>
            <w:shd w:val="clear" w:color="auto" w:fill="auto"/>
          </w:tcPr>
          <w:p w14:paraId="16DAD24A" w14:textId="48094C35" w:rsidR="00DE29BD" w:rsidRPr="00DE29BD" w:rsidRDefault="00DE29BD" w:rsidP="007B5DC9">
            <w:pPr>
              <w:pStyle w:val="NoSpacing"/>
              <w:rPr>
                <w:rFonts w:asciiTheme="minorHAnsi" w:hAnsiTheme="minorHAnsi"/>
              </w:rPr>
            </w:pPr>
            <w:r w:rsidRPr="00DE29BD">
              <w:rPr>
                <w:rFonts w:asciiTheme="minorHAnsi" w:hAnsiTheme="minorHAnsi"/>
              </w:rPr>
              <w:t>Dean Flanders (SWING)</w:t>
            </w:r>
          </w:p>
        </w:tc>
      </w:tr>
      <w:tr w:rsidR="00514EC2" w:rsidRPr="00DE29BD" w14:paraId="2BFB23C2" w14:textId="77777777" w:rsidTr="00514EC2">
        <w:tc>
          <w:tcPr>
            <w:tcW w:w="683" w:type="dxa"/>
            <w:shd w:val="clear" w:color="auto" w:fill="auto"/>
          </w:tcPr>
          <w:p w14:paraId="6CB91A42" w14:textId="76B15C0F" w:rsidR="002E5F1F" w:rsidRPr="00DE29BD" w:rsidRDefault="00DE29BD" w:rsidP="007B5DC9">
            <w:pPr>
              <w:pStyle w:val="NoSpacing"/>
              <w:rPr>
                <w:rFonts w:asciiTheme="minorHAnsi" w:hAnsiTheme="minorHAnsi"/>
                <w:b/>
              </w:rPr>
            </w:pPr>
            <w:r>
              <w:rPr>
                <w:rFonts w:asciiTheme="minorHAnsi" w:hAnsiTheme="minorHAnsi"/>
                <w:b/>
              </w:rPr>
              <w:t>V3</w:t>
            </w:r>
          </w:p>
        </w:tc>
        <w:tc>
          <w:tcPr>
            <w:tcW w:w="1410" w:type="dxa"/>
            <w:shd w:val="clear" w:color="auto" w:fill="auto"/>
          </w:tcPr>
          <w:p w14:paraId="14315834" w14:textId="64131714" w:rsidR="002E5F1F" w:rsidRPr="00DE29BD" w:rsidRDefault="00DE29BD" w:rsidP="007B5DC9">
            <w:pPr>
              <w:pStyle w:val="NoSpacing"/>
              <w:rPr>
                <w:rFonts w:asciiTheme="minorHAnsi" w:hAnsiTheme="minorHAnsi"/>
              </w:rPr>
            </w:pPr>
            <w:r>
              <w:rPr>
                <w:rFonts w:asciiTheme="minorHAnsi" w:hAnsiTheme="minorHAnsi"/>
              </w:rPr>
              <w:t>20 Aug</w:t>
            </w:r>
            <w:r w:rsidR="00FA4975" w:rsidRPr="00DE29BD">
              <w:rPr>
                <w:rFonts w:asciiTheme="minorHAnsi" w:hAnsiTheme="minorHAnsi"/>
              </w:rPr>
              <w:t xml:space="preserve"> 2015</w:t>
            </w:r>
          </w:p>
        </w:tc>
        <w:tc>
          <w:tcPr>
            <w:tcW w:w="3969" w:type="dxa"/>
            <w:shd w:val="clear" w:color="auto" w:fill="auto"/>
          </w:tcPr>
          <w:p w14:paraId="4411910A" w14:textId="52DDE1B1" w:rsidR="002E5F1F" w:rsidRPr="00DE29BD" w:rsidRDefault="0015125E" w:rsidP="007B5DC9">
            <w:pPr>
              <w:pStyle w:val="NoSpacing"/>
              <w:rPr>
                <w:rFonts w:asciiTheme="minorHAnsi" w:hAnsiTheme="minorHAnsi"/>
              </w:rPr>
            </w:pPr>
            <w:r w:rsidRPr="00DE29BD">
              <w:rPr>
                <w:rFonts w:asciiTheme="minorHAnsi" w:hAnsiTheme="minorHAnsi"/>
              </w:rPr>
              <w:t>Draft</w:t>
            </w:r>
            <w:r w:rsidR="00FA4975" w:rsidRPr="00DE29BD">
              <w:rPr>
                <w:rFonts w:asciiTheme="minorHAnsi" w:hAnsiTheme="minorHAnsi"/>
              </w:rPr>
              <w:t xml:space="preserve"> version</w:t>
            </w:r>
            <w:r w:rsidR="00DE29BD">
              <w:rPr>
                <w:rFonts w:asciiTheme="minorHAnsi" w:hAnsiTheme="minorHAnsi"/>
              </w:rPr>
              <w:t xml:space="preserve"> for internal review</w:t>
            </w:r>
          </w:p>
        </w:tc>
        <w:tc>
          <w:tcPr>
            <w:tcW w:w="3180" w:type="dxa"/>
            <w:shd w:val="clear" w:color="auto" w:fill="auto"/>
          </w:tcPr>
          <w:p w14:paraId="70F617C7" w14:textId="67CD8125" w:rsidR="002E5F1F" w:rsidRPr="00DE29BD" w:rsidRDefault="00FA4975" w:rsidP="007B5DC9">
            <w:pPr>
              <w:pStyle w:val="NoSpacing"/>
              <w:rPr>
                <w:rFonts w:asciiTheme="minorHAnsi" w:hAnsiTheme="minorHAnsi"/>
              </w:rPr>
            </w:pPr>
            <w:r w:rsidRPr="00DE29BD">
              <w:rPr>
                <w:rFonts w:asciiTheme="minorHAnsi" w:hAnsiTheme="minorHAnsi"/>
              </w:rPr>
              <w:t>Sergio Andreozzi (EGI.eu), Dean Flanders (SWING)</w:t>
            </w:r>
          </w:p>
        </w:tc>
      </w:tr>
      <w:tr w:rsidR="00514EC2" w:rsidRPr="00DE29BD" w14:paraId="7853351C" w14:textId="77777777" w:rsidTr="00514EC2">
        <w:tc>
          <w:tcPr>
            <w:tcW w:w="683" w:type="dxa"/>
            <w:shd w:val="clear" w:color="auto" w:fill="auto"/>
          </w:tcPr>
          <w:p w14:paraId="5C9783B2" w14:textId="61277F53" w:rsidR="002E5F1F" w:rsidRPr="00DE29BD" w:rsidRDefault="00EB27D2" w:rsidP="007B5DC9">
            <w:pPr>
              <w:pStyle w:val="NoSpacing"/>
              <w:rPr>
                <w:rFonts w:asciiTheme="minorHAnsi" w:hAnsiTheme="minorHAnsi"/>
                <w:b/>
              </w:rPr>
            </w:pPr>
            <w:r w:rsidRPr="00DE29BD">
              <w:rPr>
                <w:rFonts w:asciiTheme="minorHAnsi" w:hAnsiTheme="minorHAnsi"/>
                <w:b/>
              </w:rPr>
              <w:t>V</w:t>
            </w:r>
            <w:r w:rsidR="00DE29BD">
              <w:rPr>
                <w:rFonts w:asciiTheme="minorHAnsi" w:hAnsiTheme="minorHAnsi"/>
                <w:b/>
              </w:rPr>
              <w:t>4</w:t>
            </w:r>
          </w:p>
        </w:tc>
        <w:tc>
          <w:tcPr>
            <w:tcW w:w="1410" w:type="dxa"/>
            <w:shd w:val="clear" w:color="auto" w:fill="auto"/>
          </w:tcPr>
          <w:p w14:paraId="3BA422AC" w14:textId="31DA1A85" w:rsidR="002E5F1F" w:rsidRPr="00DE29BD" w:rsidRDefault="00DE29BD" w:rsidP="007B5DC9">
            <w:pPr>
              <w:pStyle w:val="NoSpacing"/>
              <w:rPr>
                <w:rFonts w:asciiTheme="minorHAnsi" w:hAnsiTheme="minorHAnsi"/>
              </w:rPr>
            </w:pPr>
            <w:r>
              <w:rPr>
                <w:rFonts w:asciiTheme="minorHAnsi" w:hAnsiTheme="minorHAnsi"/>
              </w:rPr>
              <w:t xml:space="preserve">24 Aug </w:t>
            </w:r>
            <w:r w:rsidR="00EB27D2" w:rsidRPr="00DE29BD">
              <w:rPr>
                <w:rFonts w:asciiTheme="minorHAnsi" w:hAnsiTheme="minorHAnsi"/>
              </w:rPr>
              <w:t>2015</w:t>
            </w:r>
          </w:p>
        </w:tc>
        <w:tc>
          <w:tcPr>
            <w:tcW w:w="3969" w:type="dxa"/>
            <w:shd w:val="clear" w:color="auto" w:fill="auto"/>
          </w:tcPr>
          <w:p w14:paraId="22D3069D" w14:textId="62813672" w:rsidR="002E5F1F" w:rsidRPr="00DE29BD" w:rsidRDefault="00EB27D2" w:rsidP="00DE29BD">
            <w:pPr>
              <w:pStyle w:val="NoSpacing"/>
              <w:rPr>
                <w:rFonts w:asciiTheme="minorHAnsi" w:hAnsiTheme="minorHAnsi"/>
              </w:rPr>
            </w:pPr>
            <w:r w:rsidRPr="00DE29BD">
              <w:rPr>
                <w:rFonts w:asciiTheme="minorHAnsi" w:hAnsiTheme="minorHAnsi"/>
              </w:rPr>
              <w:t xml:space="preserve">Revisions based on </w:t>
            </w:r>
            <w:r w:rsidR="00DE29BD">
              <w:rPr>
                <w:rFonts w:asciiTheme="minorHAnsi" w:hAnsiTheme="minorHAnsi"/>
              </w:rPr>
              <w:t>internal review ready for external review</w:t>
            </w:r>
          </w:p>
        </w:tc>
        <w:tc>
          <w:tcPr>
            <w:tcW w:w="3180" w:type="dxa"/>
            <w:shd w:val="clear" w:color="auto" w:fill="auto"/>
          </w:tcPr>
          <w:p w14:paraId="14B17E9E" w14:textId="41A5DE45" w:rsidR="002E5F1F" w:rsidRPr="00DE29BD" w:rsidRDefault="00DE29BD" w:rsidP="007B5DC9">
            <w:pPr>
              <w:pStyle w:val="NoSpacing"/>
              <w:rPr>
                <w:rFonts w:asciiTheme="minorHAnsi" w:hAnsiTheme="minorHAnsi"/>
              </w:rPr>
            </w:pPr>
            <w:r w:rsidRPr="00DE29BD">
              <w:rPr>
                <w:rFonts w:asciiTheme="minorHAnsi" w:hAnsiTheme="minorHAnsi"/>
              </w:rPr>
              <w:t>Sergio Andreozzi (EGI.eu), Dean Flanders (SWING)</w:t>
            </w:r>
          </w:p>
        </w:tc>
      </w:tr>
      <w:tr w:rsidR="00514EC2" w:rsidRPr="00DE29BD" w14:paraId="5B0EDA58" w14:textId="77777777" w:rsidTr="00514EC2">
        <w:tc>
          <w:tcPr>
            <w:tcW w:w="683" w:type="dxa"/>
            <w:shd w:val="clear" w:color="auto" w:fill="auto"/>
          </w:tcPr>
          <w:p w14:paraId="2B29587A" w14:textId="267F08DD" w:rsidR="002E5F1F" w:rsidRPr="00DE29BD" w:rsidRDefault="005E0A0D" w:rsidP="007B5DC9">
            <w:pPr>
              <w:pStyle w:val="NoSpacing"/>
              <w:rPr>
                <w:rFonts w:asciiTheme="minorHAnsi" w:hAnsiTheme="minorHAnsi"/>
                <w:b/>
              </w:rPr>
            </w:pPr>
            <w:r w:rsidRPr="00DE29BD">
              <w:rPr>
                <w:rFonts w:asciiTheme="minorHAnsi" w:hAnsiTheme="minorHAnsi"/>
                <w:b/>
              </w:rPr>
              <w:t>V</w:t>
            </w:r>
            <w:r w:rsidR="00DE29BD">
              <w:rPr>
                <w:rFonts w:asciiTheme="minorHAnsi" w:hAnsiTheme="minorHAnsi"/>
                <w:b/>
              </w:rPr>
              <w:t>5</w:t>
            </w:r>
          </w:p>
        </w:tc>
        <w:tc>
          <w:tcPr>
            <w:tcW w:w="1410" w:type="dxa"/>
            <w:shd w:val="clear" w:color="auto" w:fill="auto"/>
          </w:tcPr>
          <w:p w14:paraId="6C3409F9" w14:textId="7D20BCE6" w:rsidR="002E5F1F" w:rsidRPr="00DE29BD" w:rsidRDefault="00DE29BD" w:rsidP="007B5DC9">
            <w:pPr>
              <w:pStyle w:val="NoSpacing"/>
              <w:rPr>
                <w:rFonts w:asciiTheme="minorHAnsi" w:hAnsiTheme="minorHAnsi"/>
              </w:rPr>
            </w:pPr>
            <w:r>
              <w:rPr>
                <w:rFonts w:asciiTheme="minorHAnsi" w:hAnsiTheme="minorHAnsi"/>
              </w:rPr>
              <w:t>31 Aug</w:t>
            </w:r>
            <w:r w:rsidR="005652D4" w:rsidRPr="00DE29BD">
              <w:rPr>
                <w:rFonts w:asciiTheme="minorHAnsi" w:hAnsiTheme="minorHAnsi"/>
              </w:rPr>
              <w:t xml:space="preserve"> 2015</w:t>
            </w:r>
          </w:p>
        </w:tc>
        <w:tc>
          <w:tcPr>
            <w:tcW w:w="3969" w:type="dxa"/>
            <w:shd w:val="clear" w:color="auto" w:fill="auto"/>
          </w:tcPr>
          <w:p w14:paraId="236F8481" w14:textId="434C7A07" w:rsidR="002E5F1F" w:rsidRPr="00DE29BD" w:rsidRDefault="005652D4" w:rsidP="007B5DC9">
            <w:pPr>
              <w:pStyle w:val="NoSpacing"/>
              <w:rPr>
                <w:rFonts w:asciiTheme="minorHAnsi" w:hAnsiTheme="minorHAnsi"/>
              </w:rPr>
            </w:pPr>
            <w:r w:rsidRPr="00DE29BD">
              <w:rPr>
                <w:rFonts w:asciiTheme="minorHAnsi" w:hAnsiTheme="minorHAnsi"/>
              </w:rPr>
              <w:t>Final revisions from reviewer feedback</w:t>
            </w:r>
            <w:r w:rsidR="00DE29BD">
              <w:rPr>
                <w:rFonts w:asciiTheme="minorHAnsi" w:hAnsiTheme="minorHAnsi"/>
              </w:rPr>
              <w:t xml:space="preserve"> ready for AMB and PMB review</w:t>
            </w:r>
          </w:p>
        </w:tc>
        <w:tc>
          <w:tcPr>
            <w:tcW w:w="3180" w:type="dxa"/>
            <w:shd w:val="clear" w:color="auto" w:fill="auto"/>
          </w:tcPr>
          <w:p w14:paraId="083B03D6" w14:textId="797EF2F4" w:rsidR="002E5F1F" w:rsidRPr="00DE29BD" w:rsidRDefault="005652D4" w:rsidP="007B5DC9">
            <w:pPr>
              <w:pStyle w:val="NoSpacing"/>
              <w:rPr>
                <w:rFonts w:asciiTheme="minorHAnsi" w:hAnsiTheme="minorHAnsi"/>
              </w:rPr>
            </w:pPr>
            <w:r w:rsidRPr="00DE29BD">
              <w:rPr>
                <w:rFonts w:asciiTheme="minorHAnsi" w:hAnsiTheme="minorHAnsi"/>
              </w:rPr>
              <w:t>Dean Flanders (SWING)</w:t>
            </w:r>
          </w:p>
        </w:tc>
      </w:tr>
      <w:tr w:rsidR="00E637C8" w:rsidRPr="00DE29BD" w14:paraId="6F9EDC80" w14:textId="77777777" w:rsidTr="00514EC2">
        <w:tc>
          <w:tcPr>
            <w:tcW w:w="683" w:type="dxa"/>
            <w:shd w:val="clear" w:color="auto" w:fill="auto"/>
          </w:tcPr>
          <w:p w14:paraId="7B5B88B7" w14:textId="53DF616C" w:rsidR="00E637C8" w:rsidRPr="00DE29BD" w:rsidRDefault="00E637C8" w:rsidP="007B5DC9">
            <w:pPr>
              <w:pStyle w:val="NoSpacing"/>
              <w:rPr>
                <w:rFonts w:asciiTheme="minorHAnsi" w:hAnsiTheme="minorHAnsi"/>
                <w:b/>
              </w:rPr>
            </w:pPr>
            <w:r w:rsidRPr="00DE29BD">
              <w:rPr>
                <w:rFonts w:asciiTheme="minorHAnsi" w:hAnsiTheme="minorHAnsi"/>
                <w:b/>
              </w:rPr>
              <w:t>V</w:t>
            </w:r>
            <w:r>
              <w:rPr>
                <w:rFonts w:asciiTheme="minorHAnsi" w:hAnsiTheme="minorHAnsi"/>
                <w:b/>
              </w:rPr>
              <w:t>6</w:t>
            </w:r>
          </w:p>
        </w:tc>
        <w:tc>
          <w:tcPr>
            <w:tcW w:w="1410" w:type="dxa"/>
            <w:shd w:val="clear" w:color="auto" w:fill="auto"/>
          </w:tcPr>
          <w:p w14:paraId="0198CD58" w14:textId="1DDBFE0A" w:rsidR="00E637C8" w:rsidRDefault="00DD6C0C" w:rsidP="007B5DC9">
            <w:pPr>
              <w:pStyle w:val="NoSpacing"/>
              <w:rPr>
                <w:rFonts w:asciiTheme="minorHAnsi" w:hAnsiTheme="minorHAnsi"/>
              </w:rPr>
            </w:pPr>
            <w:r>
              <w:rPr>
                <w:rFonts w:asciiTheme="minorHAnsi" w:hAnsiTheme="minorHAnsi"/>
              </w:rPr>
              <w:t>17 Sep</w:t>
            </w:r>
            <w:r w:rsidR="00E637C8">
              <w:rPr>
                <w:rFonts w:asciiTheme="minorHAnsi" w:hAnsiTheme="minorHAnsi"/>
              </w:rPr>
              <w:t xml:space="preserve"> </w:t>
            </w:r>
            <w:r w:rsidR="00E637C8" w:rsidRPr="00DE29BD">
              <w:rPr>
                <w:rFonts w:asciiTheme="minorHAnsi" w:hAnsiTheme="minorHAnsi"/>
              </w:rPr>
              <w:t>2015</w:t>
            </w:r>
          </w:p>
        </w:tc>
        <w:tc>
          <w:tcPr>
            <w:tcW w:w="3969" w:type="dxa"/>
            <w:shd w:val="clear" w:color="auto" w:fill="auto"/>
          </w:tcPr>
          <w:p w14:paraId="5E0A5BFE" w14:textId="0B5E2702" w:rsidR="00E637C8" w:rsidRDefault="00E637C8" w:rsidP="007B5DC9">
            <w:pPr>
              <w:pStyle w:val="NoSpacing"/>
              <w:rPr>
                <w:rFonts w:asciiTheme="minorHAnsi" w:hAnsiTheme="minorHAnsi"/>
              </w:rPr>
            </w:pPr>
            <w:r>
              <w:rPr>
                <w:rFonts w:asciiTheme="minorHAnsi" w:hAnsiTheme="minorHAnsi"/>
              </w:rPr>
              <w:t>Updates from AMB/PMB comments/ feedback</w:t>
            </w:r>
          </w:p>
        </w:tc>
        <w:tc>
          <w:tcPr>
            <w:tcW w:w="3180" w:type="dxa"/>
            <w:shd w:val="clear" w:color="auto" w:fill="auto"/>
          </w:tcPr>
          <w:p w14:paraId="4E7813DD" w14:textId="1691F267" w:rsidR="00E637C8" w:rsidRPr="00DE29BD" w:rsidRDefault="00E637C8" w:rsidP="007B5DC9">
            <w:pPr>
              <w:pStyle w:val="NoSpacing"/>
              <w:rPr>
                <w:rFonts w:asciiTheme="minorHAnsi" w:hAnsiTheme="minorHAnsi"/>
              </w:rPr>
            </w:pPr>
            <w:r w:rsidRPr="00DE29BD">
              <w:rPr>
                <w:rFonts w:asciiTheme="minorHAnsi" w:hAnsiTheme="minorHAnsi"/>
              </w:rPr>
              <w:t>Sergio Andreozzi</w:t>
            </w:r>
            <w:r>
              <w:rPr>
                <w:rFonts w:asciiTheme="minorHAnsi" w:hAnsiTheme="minorHAnsi"/>
              </w:rPr>
              <w:t xml:space="preserve">, </w:t>
            </w:r>
            <w:proofErr w:type="spellStart"/>
            <w:r>
              <w:rPr>
                <w:rFonts w:asciiTheme="minorHAnsi" w:hAnsiTheme="minorHAnsi"/>
              </w:rPr>
              <w:t>Sy</w:t>
            </w:r>
            <w:proofErr w:type="spellEnd"/>
            <w:r>
              <w:rPr>
                <w:rFonts w:asciiTheme="minorHAnsi" w:hAnsiTheme="minorHAnsi"/>
              </w:rPr>
              <w:t xml:space="preserve"> </w:t>
            </w:r>
            <w:proofErr w:type="spellStart"/>
            <w:r>
              <w:rPr>
                <w:rFonts w:asciiTheme="minorHAnsi" w:hAnsiTheme="minorHAnsi"/>
              </w:rPr>
              <w:t>Holsinger</w:t>
            </w:r>
            <w:proofErr w:type="spellEnd"/>
            <w:r>
              <w:rPr>
                <w:rFonts w:asciiTheme="minorHAnsi" w:hAnsiTheme="minorHAnsi"/>
              </w:rPr>
              <w:t xml:space="preserve">, Roberta </w:t>
            </w:r>
            <w:proofErr w:type="spellStart"/>
            <w:r>
              <w:rPr>
                <w:rFonts w:asciiTheme="minorHAnsi" w:hAnsiTheme="minorHAnsi"/>
              </w:rPr>
              <w:t>Piscitelli</w:t>
            </w:r>
            <w:proofErr w:type="spellEnd"/>
            <w:r w:rsidRPr="00DE29BD">
              <w:rPr>
                <w:rFonts w:asciiTheme="minorHAnsi" w:hAnsiTheme="minorHAnsi"/>
              </w:rPr>
              <w:t xml:space="preserve"> (EGI.eu), Dean Flanders (SWING)</w:t>
            </w:r>
          </w:p>
        </w:tc>
      </w:tr>
      <w:tr w:rsidR="00E637C8" w:rsidRPr="00DE29BD" w14:paraId="2CC7B8D2" w14:textId="77777777" w:rsidTr="00514EC2">
        <w:tc>
          <w:tcPr>
            <w:tcW w:w="683" w:type="dxa"/>
            <w:shd w:val="clear" w:color="auto" w:fill="auto"/>
          </w:tcPr>
          <w:p w14:paraId="0B2785C5" w14:textId="29DC6609" w:rsidR="00E637C8" w:rsidRPr="00DE29BD" w:rsidRDefault="00E637C8" w:rsidP="007B5DC9">
            <w:pPr>
              <w:pStyle w:val="NoSpacing"/>
              <w:rPr>
                <w:rFonts w:asciiTheme="minorHAnsi" w:hAnsiTheme="minorHAnsi"/>
                <w:b/>
              </w:rPr>
            </w:pPr>
            <w:r w:rsidRPr="00DE29BD">
              <w:rPr>
                <w:rFonts w:asciiTheme="minorHAnsi" w:hAnsiTheme="minorHAnsi"/>
                <w:b/>
              </w:rPr>
              <w:t>V</w:t>
            </w:r>
            <w:r>
              <w:rPr>
                <w:rFonts w:asciiTheme="minorHAnsi" w:hAnsiTheme="minorHAnsi"/>
                <w:b/>
              </w:rPr>
              <w:t>7</w:t>
            </w:r>
          </w:p>
        </w:tc>
        <w:tc>
          <w:tcPr>
            <w:tcW w:w="1410" w:type="dxa"/>
            <w:shd w:val="clear" w:color="auto" w:fill="auto"/>
          </w:tcPr>
          <w:p w14:paraId="06437F55" w14:textId="6C984FF9" w:rsidR="00E637C8" w:rsidRPr="00DE29BD" w:rsidRDefault="00DD6C0C" w:rsidP="007B5DC9">
            <w:pPr>
              <w:pStyle w:val="NoSpacing"/>
              <w:rPr>
                <w:rFonts w:asciiTheme="minorHAnsi" w:hAnsiTheme="minorHAnsi"/>
              </w:rPr>
            </w:pPr>
            <w:r>
              <w:rPr>
                <w:rFonts w:asciiTheme="minorHAnsi" w:hAnsiTheme="minorHAnsi"/>
              </w:rPr>
              <w:t>23 Sep</w:t>
            </w:r>
            <w:r w:rsidR="00E637C8">
              <w:rPr>
                <w:rFonts w:asciiTheme="minorHAnsi" w:hAnsiTheme="minorHAnsi"/>
              </w:rPr>
              <w:t xml:space="preserve"> </w:t>
            </w:r>
            <w:r w:rsidR="00E637C8" w:rsidRPr="00DE29BD">
              <w:rPr>
                <w:rFonts w:asciiTheme="minorHAnsi" w:hAnsiTheme="minorHAnsi"/>
              </w:rPr>
              <w:t>2015</w:t>
            </w:r>
          </w:p>
        </w:tc>
        <w:tc>
          <w:tcPr>
            <w:tcW w:w="3969" w:type="dxa"/>
            <w:shd w:val="clear" w:color="auto" w:fill="auto"/>
          </w:tcPr>
          <w:p w14:paraId="66788C29" w14:textId="3B7EFAFA" w:rsidR="00E637C8" w:rsidRPr="00DE29BD" w:rsidRDefault="00E637C8" w:rsidP="007B5DC9">
            <w:pPr>
              <w:pStyle w:val="NoSpacing"/>
              <w:rPr>
                <w:rFonts w:asciiTheme="minorHAnsi" w:hAnsiTheme="minorHAnsi"/>
              </w:rPr>
            </w:pPr>
            <w:r>
              <w:rPr>
                <w:rFonts w:asciiTheme="minorHAnsi" w:hAnsiTheme="minorHAnsi"/>
              </w:rPr>
              <w:t>Final updates from AMB/PMB comments/feedback</w:t>
            </w:r>
          </w:p>
        </w:tc>
        <w:tc>
          <w:tcPr>
            <w:tcW w:w="3180" w:type="dxa"/>
            <w:shd w:val="clear" w:color="auto" w:fill="auto"/>
          </w:tcPr>
          <w:p w14:paraId="39A5E825" w14:textId="6DA03570" w:rsidR="00E637C8" w:rsidRPr="00DE29BD" w:rsidRDefault="00E637C8" w:rsidP="007B5DC9">
            <w:pPr>
              <w:pStyle w:val="NoSpacing"/>
              <w:rPr>
                <w:rFonts w:asciiTheme="minorHAnsi" w:hAnsiTheme="minorHAnsi"/>
              </w:rPr>
            </w:pPr>
            <w:r w:rsidRPr="00DE29BD">
              <w:rPr>
                <w:rFonts w:asciiTheme="minorHAnsi" w:hAnsiTheme="minorHAnsi"/>
              </w:rPr>
              <w:t>Sergio Andreozzi</w:t>
            </w:r>
            <w:r>
              <w:rPr>
                <w:rFonts w:asciiTheme="minorHAnsi" w:hAnsiTheme="minorHAnsi"/>
              </w:rPr>
              <w:t xml:space="preserve">, </w:t>
            </w:r>
            <w:proofErr w:type="spellStart"/>
            <w:r>
              <w:rPr>
                <w:rFonts w:asciiTheme="minorHAnsi" w:hAnsiTheme="minorHAnsi"/>
              </w:rPr>
              <w:t>Sy</w:t>
            </w:r>
            <w:proofErr w:type="spellEnd"/>
            <w:r>
              <w:rPr>
                <w:rFonts w:asciiTheme="minorHAnsi" w:hAnsiTheme="minorHAnsi"/>
              </w:rPr>
              <w:t xml:space="preserve"> </w:t>
            </w:r>
            <w:proofErr w:type="spellStart"/>
            <w:r>
              <w:rPr>
                <w:rFonts w:asciiTheme="minorHAnsi" w:hAnsiTheme="minorHAnsi"/>
              </w:rPr>
              <w:t>Holsinger</w:t>
            </w:r>
            <w:proofErr w:type="spellEnd"/>
            <w:r>
              <w:rPr>
                <w:rFonts w:asciiTheme="minorHAnsi" w:hAnsiTheme="minorHAnsi"/>
              </w:rPr>
              <w:t xml:space="preserve">, Roberta </w:t>
            </w:r>
            <w:proofErr w:type="spellStart"/>
            <w:r>
              <w:rPr>
                <w:rFonts w:asciiTheme="minorHAnsi" w:hAnsiTheme="minorHAnsi"/>
              </w:rPr>
              <w:t>Piscitelli</w:t>
            </w:r>
            <w:proofErr w:type="spellEnd"/>
            <w:r w:rsidRPr="00DE29BD">
              <w:rPr>
                <w:rFonts w:asciiTheme="minorHAnsi" w:hAnsiTheme="minorHAnsi"/>
              </w:rPr>
              <w:t xml:space="preserve"> (EGI.eu), Dean Flanders (SWING)</w:t>
            </w:r>
          </w:p>
        </w:tc>
      </w:tr>
      <w:tr w:rsidR="00DD6C0C" w:rsidRPr="00DE29BD" w14:paraId="30F28469" w14:textId="77777777" w:rsidTr="00514EC2">
        <w:tc>
          <w:tcPr>
            <w:tcW w:w="683" w:type="dxa"/>
            <w:shd w:val="clear" w:color="auto" w:fill="auto"/>
          </w:tcPr>
          <w:p w14:paraId="58800682" w14:textId="62CE6C9C" w:rsidR="00DD6C0C" w:rsidRPr="00DE29BD" w:rsidRDefault="00DD6C0C" w:rsidP="007B5DC9">
            <w:pPr>
              <w:pStyle w:val="NoSpacing"/>
              <w:rPr>
                <w:rFonts w:asciiTheme="minorHAnsi" w:hAnsiTheme="minorHAnsi"/>
                <w:b/>
              </w:rPr>
            </w:pPr>
            <w:r>
              <w:rPr>
                <w:rFonts w:asciiTheme="minorHAnsi" w:hAnsiTheme="minorHAnsi"/>
                <w:b/>
              </w:rPr>
              <w:t>V8</w:t>
            </w:r>
          </w:p>
        </w:tc>
        <w:tc>
          <w:tcPr>
            <w:tcW w:w="1410" w:type="dxa"/>
            <w:shd w:val="clear" w:color="auto" w:fill="auto"/>
          </w:tcPr>
          <w:p w14:paraId="42869559" w14:textId="24298CEB" w:rsidR="00DD6C0C" w:rsidRDefault="00DD6C0C" w:rsidP="007B5DC9">
            <w:pPr>
              <w:pStyle w:val="NoSpacing"/>
              <w:rPr>
                <w:rFonts w:asciiTheme="minorHAnsi" w:hAnsiTheme="minorHAnsi"/>
              </w:rPr>
            </w:pPr>
            <w:r>
              <w:rPr>
                <w:rFonts w:asciiTheme="minorHAnsi" w:hAnsiTheme="minorHAnsi"/>
              </w:rPr>
              <w:t>29 Sep 2015</w:t>
            </w:r>
          </w:p>
        </w:tc>
        <w:tc>
          <w:tcPr>
            <w:tcW w:w="3969" w:type="dxa"/>
            <w:shd w:val="clear" w:color="auto" w:fill="auto"/>
          </w:tcPr>
          <w:p w14:paraId="401C554B" w14:textId="2A41054F" w:rsidR="00DD6C0C" w:rsidRDefault="00DD6C0C" w:rsidP="007B5DC9">
            <w:pPr>
              <w:pStyle w:val="NoSpacing"/>
              <w:rPr>
                <w:rFonts w:asciiTheme="minorHAnsi" w:hAnsiTheme="minorHAnsi"/>
              </w:rPr>
            </w:pPr>
            <w:r>
              <w:rPr>
                <w:rFonts w:asciiTheme="minorHAnsi" w:hAnsiTheme="minorHAnsi"/>
              </w:rPr>
              <w:t>Final version</w:t>
            </w:r>
          </w:p>
        </w:tc>
        <w:tc>
          <w:tcPr>
            <w:tcW w:w="3180" w:type="dxa"/>
            <w:shd w:val="clear" w:color="auto" w:fill="auto"/>
          </w:tcPr>
          <w:p w14:paraId="1A00EF8C" w14:textId="77777777" w:rsidR="00DD6C0C" w:rsidRPr="00DE29BD" w:rsidRDefault="00DD6C0C" w:rsidP="007B5DC9">
            <w:pPr>
              <w:pStyle w:val="NoSpacing"/>
              <w:rPr>
                <w:rFonts w:asciiTheme="minorHAnsi" w:hAnsiTheme="minorHAnsi"/>
              </w:rPr>
            </w:pPr>
          </w:p>
        </w:tc>
      </w:tr>
    </w:tbl>
    <w:p w14:paraId="63DB453F" w14:textId="77777777" w:rsidR="000502D5" w:rsidRPr="00DE29BD" w:rsidRDefault="000502D5" w:rsidP="002E5F1F">
      <w:pPr>
        <w:rPr>
          <w:rFonts w:asciiTheme="minorHAnsi" w:hAnsiTheme="minorHAnsi"/>
        </w:rPr>
      </w:pPr>
    </w:p>
    <w:p w14:paraId="6DFC7593" w14:textId="77777777" w:rsidR="005D14DF" w:rsidRPr="00DE29BD" w:rsidRDefault="005D14DF" w:rsidP="005D14DF">
      <w:pPr>
        <w:rPr>
          <w:rFonts w:asciiTheme="minorHAnsi" w:hAnsiTheme="minorHAnsi"/>
          <w:b/>
          <w:color w:val="4F81BD" w:themeColor="accent1"/>
        </w:rPr>
      </w:pPr>
      <w:r w:rsidRPr="00DE29BD">
        <w:rPr>
          <w:rFonts w:asciiTheme="minorHAnsi" w:hAnsiTheme="minorHAnsi"/>
          <w:b/>
          <w:color w:val="4F81BD" w:themeColor="accent1"/>
        </w:rPr>
        <w:t>TERMINOLOGY</w:t>
      </w:r>
    </w:p>
    <w:p w14:paraId="093773A1" w14:textId="77777777" w:rsidR="005D14DF" w:rsidRPr="00DE29BD" w:rsidRDefault="005D14DF" w:rsidP="005D14DF">
      <w:pPr>
        <w:rPr>
          <w:rFonts w:asciiTheme="minorHAnsi" w:hAnsiTheme="minorHAnsi"/>
        </w:rPr>
      </w:pPr>
      <w:r w:rsidRPr="00DE29BD">
        <w:rPr>
          <w:rFonts w:asciiTheme="minorHAnsi" w:hAnsiTheme="minorHAnsi"/>
        </w:rPr>
        <w:t xml:space="preserve">A complete project glossary is provided at the following page: </w:t>
      </w:r>
      <w:hyperlink r:id="rId12" w:history="1">
        <w:r w:rsidRPr="00DE29BD">
          <w:rPr>
            <w:rStyle w:val="Hyperlink"/>
            <w:rFonts w:asciiTheme="minorHAnsi" w:hAnsiTheme="minorHAnsi"/>
          </w:rPr>
          <w:t>http://www.egi.eu/about/glossary/</w:t>
        </w:r>
      </w:hyperlink>
      <w:r w:rsidRPr="00DE29BD">
        <w:rPr>
          <w:rFonts w:asciiTheme="minorHAnsi" w:hAnsiTheme="minorHAnsi"/>
        </w:rPr>
        <w:t xml:space="preserve">     </w:t>
      </w:r>
    </w:p>
    <w:p w14:paraId="2F5B9845" w14:textId="097D227E" w:rsidR="00227F47" w:rsidRPr="00DE29BD" w:rsidRDefault="00227F47" w:rsidP="000502D5">
      <w:pPr>
        <w:rPr>
          <w:rFonts w:asciiTheme="minorHAnsi" w:hAnsiTheme="minorHAnsi"/>
        </w:rPr>
      </w:pPr>
      <w:r w:rsidRPr="00DE29BD">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DE29BD" w:rsidRDefault="00227F47" w:rsidP="00227F47">
          <w:pPr>
            <w:rPr>
              <w:rFonts w:asciiTheme="minorHAnsi" w:hAnsiTheme="minorHAnsi"/>
              <w:b/>
              <w:color w:val="0067B1"/>
              <w:sz w:val="40"/>
            </w:rPr>
          </w:pPr>
          <w:r w:rsidRPr="00DE29BD">
            <w:rPr>
              <w:rFonts w:asciiTheme="minorHAnsi" w:hAnsiTheme="minorHAnsi"/>
              <w:b/>
              <w:color w:val="0067B1"/>
              <w:sz w:val="40"/>
            </w:rPr>
            <w:t>Contents</w:t>
          </w:r>
        </w:p>
        <w:p w14:paraId="53F44E88" w14:textId="77777777" w:rsidR="00BA42C5" w:rsidRDefault="007E0CF7">
          <w:pPr>
            <w:pStyle w:val="TOC1"/>
            <w:tabs>
              <w:tab w:val="left" w:pos="364"/>
              <w:tab w:val="right" w:leader="dot" w:pos="9016"/>
            </w:tabs>
            <w:rPr>
              <w:rFonts w:asciiTheme="minorHAnsi" w:eastAsiaTheme="minorEastAsia" w:hAnsiTheme="minorHAnsi"/>
              <w:noProof/>
              <w:spacing w:val="0"/>
              <w:sz w:val="24"/>
              <w:szCs w:val="24"/>
              <w:lang w:val="en-US" w:eastAsia="ja-JP"/>
            </w:rPr>
          </w:pPr>
          <w:r w:rsidRPr="00DE29BD">
            <w:rPr>
              <w:rFonts w:asciiTheme="minorHAnsi" w:hAnsiTheme="minorHAnsi"/>
              <w:b/>
              <w:bCs/>
              <w:noProof/>
            </w:rPr>
            <w:fldChar w:fldCharType="begin"/>
          </w:r>
          <w:r w:rsidRPr="00DE29BD">
            <w:rPr>
              <w:rFonts w:asciiTheme="minorHAnsi" w:hAnsiTheme="minorHAnsi"/>
              <w:b/>
              <w:bCs/>
              <w:noProof/>
            </w:rPr>
            <w:instrText xml:space="preserve"> TOC \o "1-3" </w:instrText>
          </w:r>
          <w:r w:rsidRPr="00DE29BD">
            <w:rPr>
              <w:rFonts w:asciiTheme="minorHAnsi" w:hAnsiTheme="minorHAnsi"/>
              <w:b/>
              <w:bCs/>
              <w:noProof/>
            </w:rPr>
            <w:fldChar w:fldCharType="separate"/>
          </w:r>
          <w:r w:rsidR="00BA42C5" w:rsidRPr="00DC42E7">
            <w:rPr>
              <w:rFonts w:asciiTheme="minorHAnsi" w:hAnsiTheme="minorHAnsi"/>
              <w:noProof/>
            </w:rPr>
            <w:t>1</w:t>
          </w:r>
          <w:r w:rsidR="00BA42C5">
            <w:rPr>
              <w:rFonts w:asciiTheme="minorHAnsi" w:eastAsiaTheme="minorEastAsia" w:hAnsiTheme="minorHAnsi"/>
              <w:noProof/>
              <w:spacing w:val="0"/>
              <w:sz w:val="24"/>
              <w:szCs w:val="24"/>
              <w:lang w:val="en-US" w:eastAsia="ja-JP"/>
            </w:rPr>
            <w:tab/>
          </w:r>
          <w:r w:rsidR="00BA42C5" w:rsidRPr="00DC42E7">
            <w:rPr>
              <w:rFonts w:asciiTheme="minorHAnsi" w:hAnsiTheme="minorHAnsi"/>
              <w:noProof/>
            </w:rPr>
            <w:t>Introduction</w:t>
          </w:r>
          <w:r w:rsidR="00BA42C5">
            <w:rPr>
              <w:noProof/>
            </w:rPr>
            <w:tab/>
          </w:r>
          <w:r w:rsidR="00BA42C5">
            <w:rPr>
              <w:noProof/>
            </w:rPr>
            <w:fldChar w:fldCharType="begin"/>
          </w:r>
          <w:r w:rsidR="00BA42C5">
            <w:rPr>
              <w:noProof/>
            </w:rPr>
            <w:instrText xml:space="preserve"> PAGEREF _Toc305430538 \h </w:instrText>
          </w:r>
          <w:r w:rsidR="00BA42C5">
            <w:rPr>
              <w:noProof/>
            </w:rPr>
          </w:r>
          <w:r w:rsidR="00BA42C5">
            <w:rPr>
              <w:noProof/>
            </w:rPr>
            <w:fldChar w:fldCharType="separate"/>
          </w:r>
          <w:r w:rsidR="00BA42C5">
            <w:rPr>
              <w:noProof/>
            </w:rPr>
            <w:t>5</w:t>
          </w:r>
          <w:r w:rsidR="00BA42C5">
            <w:rPr>
              <w:noProof/>
            </w:rPr>
            <w:fldChar w:fldCharType="end"/>
          </w:r>
        </w:p>
        <w:p w14:paraId="5E758854" w14:textId="77777777" w:rsidR="00BA42C5" w:rsidRDefault="00BA42C5">
          <w:pPr>
            <w:pStyle w:val="TOC1"/>
            <w:tabs>
              <w:tab w:val="left" w:pos="364"/>
              <w:tab w:val="right" w:leader="dot" w:pos="9016"/>
            </w:tabs>
            <w:rPr>
              <w:rFonts w:asciiTheme="minorHAnsi" w:eastAsiaTheme="minorEastAsia" w:hAnsiTheme="minorHAnsi"/>
              <w:noProof/>
              <w:spacing w:val="0"/>
              <w:sz w:val="24"/>
              <w:szCs w:val="24"/>
              <w:lang w:val="en-US" w:eastAsia="ja-JP"/>
            </w:rPr>
          </w:pPr>
          <w:r w:rsidRPr="00DC42E7">
            <w:rPr>
              <w:rFonts w:asciiTheme="minorHAnsi" w:hAnsiTheme="minorHAnsi"/>
              <w:noProof/>
            </w:rPr>
            <w:t>2</w:t>
          </w:r>
          <w:r>
            <w:rPr>
              <w:rFonts w:asciiTheme="minorHAnsi" w:eastAsiaTheme="minorEastAsia" w:hAnsiTheme="minorHAnsi"/>
              <w:noProof/>
              <w:spacing w:val="0"/>
              <w:sz w:val="24"/>
              <w:szCs w:val="24"/>
              <w:lang w:val="en-US" w:eastAsia="ja-JP"/>
            </w:rPr>
            <w:tab/>
          </w:r>
          <w:r w:rsidRPr="00DC42E7">
            <w:rPr>
              <w:rFonts w:asciiTheme="minorHAnsi" w:hAnsiTheme="minorHAnsi"/>
              <w:noProof/>
            </w:rPr>
            <w:t>Background</w:t>
          </w:r>
          <w:r>
            <w:rPr>
              <w:noProof/>
            </w:rPr>
            <w:tab/>
          </w:r>
          <w:r>
            <w:rPr>
              <w:noProof/>
            </w:rPr>
            <w:fldChar w:fldCharType="begin"/>
          </w:r>
          <w:r>
            <w:rPr>
              <w:noProof/>
            </w:rPr>
            <w:instrText xml:space="preserve"> PAGEREF _Toc305430539 \h </w:instrText>
          </w:r>
          <w:r>
            <w:rPr>
              <w:noProof/>
            </w:rPr>
          </w:r>
          <w:r>
            <w:rPr>
              <w:noProof/>
            </w:rPr>
            <w:fldChar w:fldCharType="separate"/>
          </w:r>
          <w:r>
            <w:rPr>
              <w:noProof/>
            </w:rPr>
            <w:t>7</w:t>
          </w:r>
          <w:r>
            <w:rPr>
              <w:noProof/>
            </w:rPr>
            <w:fldChar w:fldCharType="end"/>
          </w:r>
        </w:p>
        <w:p w14:paraId="5DFBDEF2"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Electronic Marketplace Models</w:t>
          </w:r>
          <w:r>
            <w:rPr>
              <w:noProof/>
            </w:rPr>
            <w:tab/>
          </w:r>
          <w:r>
            <w:rPr>
              <w:noProof/>
            </w:rPr>
            <w:fldChar w:fldCharType="begin"/>
          </w:r>
          <w:r>
            <w:rPr>
              <w:noProof/>
            </w:rPr>
            <w:instrText xml:space="preserve"> PAGEREF _Toc305430540 \h </w:instrText>
          </w:r>
          <w:r>
            <w:rPr>
              <w:noProof/>
            </w:rPr>
          </w:r>
          <w:r>
            <w:rPr>
              <w:noProof/>
            </w:rPr>
            <w:fldChar w:fldCharType="separate"/>
          </w:r>
          <w:r>
            <w:rPr>
              <w:noProof/>
            </w:rPr>
            <w:t>7</w:t>
          </w:r>
          <w:r>
            <w:rPr>
              <w:noProof/>
            </w:rPr>
            <w:fldChar w:fldCharType="end"/>
          </w:r>
        </w:p>
        <w:p w14:paraId="22A4E15A"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Cloud Enabling Research Resources</w:t>
          </w:r>
          <w:r>
            <w:rPr>
              <w:noProof/>
            </w:rPr>
            <w:tab/>
          </w:r>
          <w:r>
            <w:rPr>
              <w:noProof/>
            </w:rPr>
            <w:fldChar w:fldCharType="begin"/>
          </w:r>
          <w:r>
            <w:rPr>
              <w:noProof/>
            </w:rPr>
            <w:instrText xml:space="preserve"> PAGEREF _Toc305430541 \h </w:instrText>
          </w:r>
          <w:r>
            <w:rPr>
              <w:noProof/>
            </w:rPr>
          </w:r>
          <w:r>
            <w:rPr>
              <w:noProof/>
            </w:rPr>
            <w:fldChar w:fldCharType="separate"/>
          </w:r>
          <w:r>
            <w:rPr>
              <w:noProof/>
            </w:rPr>
            <w:t>8</w:t>
          </w:r>
          <w:r>
            <w:rPr>
              <w:noProof/>
            </w:rPr>
            <w:fldChar w:fldCharType="end"/>
          </w:r>
        </w:p>
        <w:p w14:paraId="2A6601B4" w14:textId="77777777" w:rsidR="00BA42C5" w:rsidRDefault="00BA42C5">
          <w:pPr>
            <w:pStyle w:val="TOC1"/>
            <w:tabs>
              <w:tab w:val="left" w:pos="364"/>
              <w:tab w:val="right" w:leader="dot" w:pos="9016"/>
            </w:tabs>
            <w:rPr>
              <w:rFonts w:asciiTheme="minorHAnsi" w:eastAsiaTheme="minorEastAsia" w:hAnsiTheme="minorHAnsi"/>
              <w:noProof/>
              <w:spacing w:val="0"/>
              <w:sz w:val="24"/>
              <w:szCs w:val="24"/>
              <w:lang w:val="en-US" w:eastAsia="ja-JP"/>
            </w:rPr>
          </w:pPr>
          <w:r w:rsidRPr="00DC42E7">
            <w:rPr>
              <w:rFonts w:asciiTheme="minorHAnsi" w:hAnsiTheme="minorHAnsi"/>
              <w:noProof/>
            </w:rPr>
            <w:t>3</w:t>
          </w:r>
          <w:r>
            <w:rPr>
              <w:rFonts w:asciiTheme="minorHAnsi" w:eastAsiaTheme="minorEastAsia" w:hAnsiTheme="minorHAnsi"/>
              <w:noProof/>
              <w:spacing w:val="0"/>
              <w:sz w:val="24"/>
              <w:szCs w:val="24"/>
              <w:lang w:val="en-US" w:eastAsia="ja-JP"/>
            </w:rPr>
            <w:tab/>
          </w:r>
          <w:r w:rsidRPr="00DC42E7">
            <w:rPr>
              <w:rFonts w:asciiTheme="minorHAnsi" w:hAnsiTheme="minorHAnsi"/>
              <w:noProof/>
            </w:rPr>
            <w:t>Methodology</w:t>
          </w:r>
          <w:r>
            <w:rPr>
              <w:noProof/>
            </w:rPr>
            <w:tab/>
          </w:r>
          <w:r>
            <w:rPr>
              <w:noProof/>
            </w:rPr>
            <w:fldChar w:fldCharType="begin"/>
          </w:r>
          <w:r>
            <w:rPr>
              <w:noProof/>
            </w:rPr>
            <w:instrText xml:space="preserve"> PAGEREF _Toc305430542 \h </w:instrText>
          </w:r>
          <w:r>
            <w:rPr>
              <w:noProof/>
            </w:rPr>
          </w:r>
          <w:r>
            <w:rPr>
              <w:noProof/>
            </w:rPr>
            <w:fldChar w:fldCharType="separate"/>
          </w:r>
          <w:r>
            <w:rPr>
              <w:noProof/>
            </w:rPr>
            <w:t>10</w:t>
          </w:r>
          <w:r>
            <w:rPr>
              <w:noProof/>
            </w:rPr>
            <w:fldChar w:fldCharType="end"/>
          </w:r>
        </w:p>
        <w:p w14:paraId="265C1F39"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Related work</w:t>
          </w:r>
          <w:r>
            <w:rPr>
              <w:noProof/>
            </w:rPr>
            <w:tab/>
          </w:r>
          <w:r>
            <w:rPr>
              <w:noProof/>
            </w:rPr>
            <w:fldChar w:fldCharType="begin"/>
          </w:r>
          <w:r>
            <w:rPr>
              <w:noProof/>
            </w:rPr>
            <w:instrText xml:space="preserve"> PAGEREF _Toc305430543 \h </w:instrText>
          </w:r>
          <w:r>
            <w:rPr>
              <w:noProof/>
            </w:rPr>
          </w:r>
          <w:r>
            <w:rPr>
              <w:noProof/>
            </w:rPr>
            <w:fldChar w:fldCharType="separate"/>
          </w:r>
          <w:r>
            <w:rPr>
              <w:noProof/>
            </w:rPr>
            <w:t>10</w:t>
          </w:r>
          <w:r>
            <w:rPr>
              <w:noProof/>
            </w:rPr>
            <w:fldChar w:fldCharType="end"/>
          </w:r>
        </w:p>
        <w:p w14:paraId="37269677"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FI-WARE Marketplace</w:t>
          </w:r>
          <w:r>
            <w:rPr>
              <w:noProof/>
            </w:rPr>
            <w:tab/>
          </w:r>
          <w:r>
            <w:rPr>
              <w:noProof/>
            </w:rPr>
            <w:fldChar w:fldCharType="begin"/>
          </w:r>
          <w:r>
            <w:rPr>
              <w:noProof/>
            </w:rPr>
            <w:instrText xml:space="preserve"> PAGEREF _Toc305430544 \h </w:instrText>
          </w:r>
          <w:r>
            <w:rPr>
              <w:noProof/>
            </w:rPr>
          </w:r>
          <w:r>
            <w:rPr>
              <w:noProof/>
            </w:rPr>
            <w:fldChar w:fldCharType="separate"/>
          </w:r>
          <w:r>
            <w:rPr>
              <w:noProof/>
            </w:rPr>
            <w:t>10</w:t>
          </w:r>
          <w:r>
            <w:rPr>
              <w:noProof/>
            </w:rPr>
            <w:fldChar w:fldCharType="end"/>
          </w:r>
        </w:p>
        <w:p w14:paraId="5E671504"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GEANT Cloud Catalogue</w:t>
          </w:r>
          <w:r>
            <w:rPr>
              <w:noProof/>
            </w:rPr>
            <w:tab/>
          </w:r>
          <w:r>
            <w:rPr>
              <w:noProof/>
            </w:rPr>
            <w:fldChar w:fldCharType="begin"/>
          </w:r>
          <w:r>
            <w:rPr>
              <w:noProof/>
            </w:rPr>
            <w:instrText xml:space="preserve"> PAGEREF _Toc305430545 \h </w:instrText>
          </w:r>
          <w:r>
            <w:rPr>
              <w:noProof/>
            </w:rPr>
          </w:r>
          <w:r>
            <w:rPr>
              <w:noProof/>
            </w:rPr>
            <w:fldChar w:fldCharType="separate"/>
          </w:r>
          <w:r>
            <w:rPr>
              <w:noProof/>
            </w:rPr>
            <w:t>11</w:t>
          </w:r>
          <w:r>
            <w:rPr>
              <w:noProof/>
            </w:rPr>
            <w:fldChar w:fldCharType="end"/>
          </w:r>
        </w:p>
        <w:p w14:paraId="339E26BA"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3.1.3</w:t>
          </w:r>
          <w:r>
            <w:rPr>
              <w:rFonts w:asciiTheme="minorHAnsi" w:eastAsiaTheme="minorEastAsia" w:hAnsiTheme="minorHAnsi"/>
              <w:noProof/>
              <w:spacing w:val="0"/>
              <w:sz w:val="24"/>
              <w:szCs w:val="24"/>
              <w:lang w:val="en-US" w:eastAsia="ja-JP"/>
            </w:rPr>
            <w:tab/>
          </w:r>
          <w:r>
            <w:rPr>
              <w:noProof/>
            </w:rPr>
            <w:t>UberCloud Marketplace</w:t>
          </w:r>
          <w:r>
            <w:rPr>
              <w:noProof/>
            </w:rPr>
            <w:tab/>
          </w:r>
          <w:r>
            <w:rPr>
              <w:noProof/>
            </w:rPr>
            <w:fldChar w:fldCharType="begin"/>
          </w:r>
          <w:r>
            <w:rPr>
              <w:noProof/>
            </w:rPr>
            <w:instrText xml:space="preserve"> PAGEREF _Toc305430546 \h </w:instrText>
          </w:r>
          <w:r>
            <w:rPr>
              <w:noProof/>
            </w:rPr>
          </w:r>
          <w:r>
            <w:rPr>
              <w:noProof/>
            </w:rPr>
            <w:fldChar w:fldCharType="separate"/>
          </w:r>
          <w:r>
            <w:rPr>
              <w:noProof/>
            </w:rPr>
            <w:t>12</w:t>
          </w:r>
          <w:r>
            <w:rPr>
              <w:noProof/>
            </w:rPr>
            <w:fldChar w:fldCharType="end"/>
          </w:r>
        </w:p>
        <w:p w14:paraId="5540731A"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3.1.4</w:t>
          </w:r>
          <w:r>
            <w:rPr>
              <w:rFonts w:asciiTheme="minorHAnsi" w:eastAsiaTheme="minorEastAsia" w:hAnsiTheme="minorHAnsi"/>
              <w:noProof/>
              <w:spacing w:val="0"/>
              <w:sz w:val="24"/>
              <w:szCs w:val="24"/>
              <w:lang w:val="en-US" w:eastAsia="ja-JP"/>
            </w:rPr>
            <w:tab/>
          </w:r>
          <w:r>
            <w:rPr>
              <w:noProof/>
            </w:rPr>
            <w:t>Science Exchange</w:t>
          </w:r>
          <w:r>
            <w:rPr>
              <w:noProof/>
            </w:rPr>
            <w:tab/>
          </w:r>
          <w:r>
            <w:rPr>
              <w:noProof/>
            </w:rPr>
            <w:fldChar w:fldCharType="begin"/>
          </w:r>
          <w:r>
            <w:rPr>
              <w:noProof/>
            </w:rPr>
            <w:instrText xml:space="preserve"> PAGEREF _Toc305430547 \h </w:instrText>
          </w:r>
          <w:r>
            <w:rPr>
              <w:noProof/>
            </w:rPr>
          </w:r>
          <w:r>
            <w:rPr>
              <w:noProof/>
            </w:rPr>
            <w:fldChar w:fldCharType="separate"/>
          </w:r>
          <w:r>
            <w:rPr>
              <w:noProof/>
            </w:rPr>
            <w:t>12</w:t>
          </w:r>
          <w:r>
            <w:rPr>
              <w:noProof/>
            </w:rPr>
            <w:fldChar w:fldCharType="end"/>
          </w:r>
        </w:p>
        <w:p w14:paraId="248C9BDE"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3.1.5</w:t>
          </w:r>
          <w:r>
            <w:rPr>
              <w:rFonts w:asciiTheme="minorHAnsi" w:eastAsiaTheme="minorEastAsia" w:hAnsiTheme="minorHAnsi"/>
              <w:noProof/>
              <w:spacing w:val="0"/>
              <w:sz w:val="24"/>
              <w:szCs w:val="24"/>
              <w:lang w:val="en-US" w:eastAsia="ja-JP"/>
            </w:rPr>
            <w:tab/>
          </w:r>
          <w:r>
            <w:rPr>
              <w:noProof/>
            </w:rPr>
            <w:t>Internet2 Net+</w:t>
          </w:r>
          <w:r>
            <w:rPr>
              <w:noProof/>
            </w:rPr>
            <w:tab/>
          </w:r>
          <w:r>
            <w:rPr>
              <w:noProof/>
            </w:rPr>
            <w:fldChar w:fldCharType="begin"/>
          </w:r>
          <w:r>
            <w:rPr>
              <w:noProof/>
            </w:rPr>
            <w:instrText xml:space="preserve"> PAGEREF _Toc305430548 \h </w:instrText>
          </w:r>
          <w:r>
            <w:rPr>
              <w:noProof/>
            </w:rPr>
          </w:r>
          <w:r>
            <w:rPr>
              <w:noProof/>
            </w:rPr>
            <w:fldChar w:fldCharType="separate"/>
          </w:r>
          <w:r>
            <w:rPr>
              <w:noProof/>
            </w:rPr>
            <w:t>13</w:t>
          </w:r>
          <w:r>
            <w:rPr>
              <w:noProof/>
            </w:rPr>
            <w:fldChar w:fldCharType="end"/>
          </w:r>
        </w:p>
        <w:p w14:paraId="41444AF2"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3.1.6</w:t>
          </w:r>
          <w:r>
            <w:rPr>
              <w:rFonts w:asciiTheme="minorHAnsi" w:eastAsiaTheme="minorEastAsia" w:hAnsiTheme="minorHAnsi"/>
              <w:noProof/>
              <w:spacing w:val="0"/>
              <w:sz w:val="24"/>
              <w:szCs w:val="24"/>
              <w:lang w:val="en-US" w:eastAsia="ja-JP"/>
            </w:rPr>
            <w:tab/>
          </w:r>
          <w:r>
            <w:rPr>
              <w:noProof/>
            </w:rPr>
            <w:t>Helix Nebula Marketplace</w:t>
          </w:r>
          <w:r>
            <w:rPr>
              <w:noProof/>
            </w:rPr>
            <w:tab/>
          </w:r>
          <w:r>
            <w:rPr>
              <w:noProof/>
            </w:rPr>
            <w:fldChar w:fldCharType="begin"/>
          </w:r>
          <w:r>
            <w:rPr>
              <w:noProof/>
            </w:rPr>
            <w:instrText xml:space="preserve"> PAGEREF _Toc305430549 \h </w:instrText>
          </w:r>
          <w:r>
            <w:rPr>
              <w:noProof/>
            </w:rPr>
          </w:r>
          <w:r>
            <w:rPr>
              <w:noProof/>
            </w:rPr>
            <w:fldChar w:fldCharType="separate"/>
          </w:r>
          <w:r>
            <w:rPr>
              <w:noProof/>
            </w:rPr>
            <w:t>14</w:t>
          </w:r>
          <w:r>
            <w:rPr>
              <w:noProof/>
            </w:rPr>
            <w:fldChar w:fldCharType="end"/>
          </w:r>
        </w:p>
        <w:p w14:paraId="73FC01B3"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3.1.7</w:t>
          </w:r>
          <w:r>
            <w:rPr>
              <w:rFonts w:asciiTheme="minorHAnsi" w:eastAsiaTheme="minorEastAsia" w:hAnsiTheme="minorHAnsi"/>
              <w:noProof/>
              <w:spacing w:val="0"/>
              <w:sz w:val="24"/>
              <w:szCs w:val="24"/>
              <w:lang w:val="en-US" w:eastAsia="ja-JP"/>
            </w:rPr>
            <w:tab/>
          </w:r>
          <w:r>
            <w:rPr>
              <w:noProof/>
            </w:rPr>
            <w:t>Analysis</w:t>
          </w:r>
          <w:r>
            <w:rPr>
              <w:noProof/>
            </w:rPr>
            <w:tab/>
          </w:r>
          <w:r>
            <w:rPr>
              <w:noProof/>
            </w:rPr>
            <w:fldChar w:fldCharType="begin"/>
          </w:r>
          <w:r>
            <w:rPr>
              <w:noProof/>
            </w:rPr>
            <w:instrText xml:space="preserve"> PAGEREF _Toc305430550 \h </w:instrText>
          </w:r>
          <w:r>
            <w:rPr>
              <w:noProof/>
            </w:rPr>
          </w:r>
          <w:r>
            <w:rPr>
              <w:noProof/>
            </w:rPr>
            <w:fldChar w:fldCharType="separate"/>
          </w:r>
          <w:r>
            <w:rPr>
              <w:noProof/>
            </w:rPr>
            <w:t>14</w:t>
          </w:r>
          <w:r>
            <w:rPr>
              <w:noProof/>
            </w:rPr>
            <w:fldChar w:fldCharType="end"/>
          </w:r>
        </w:p>
        <w:p w14:paraId="25DA1D6D"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Interviews with potential users</w:t>
          </w:r>
          <w:r>
            <w:rPr>
              <w:noProof/>
            </w:rPr>
            <w:tab/>
          </w:r>
          <w:r>
            <w:rPr>
              <w:noProof/>
            </w:rPr>
            <w:fldChar w:fldCharType="begin"/>
          </w:r>
          <w:r>
            <w:rPr>
              <w:noProof/>
            </w:rPr>
            <w:instrText xml:space="preserve"> PAGEREF _Toc305430551 \h </w:instrText>
          </w:r>
          <w:r>
            <w:rPr>
              <w:noProof/>
            </w:rPr>
          </w:r>
          <w:r>
            <w:rPr>
              <w:noProof/>
            </w:rPr>
            <w:fldChar w:fldCharType="separate"/>
          </w:r>
          <w:r>
            <w:rPr>
              <w:noProof/>
            </w:rPr>
            <w:t>15</w:t>
          </w:r>
          <w:r>
            <w:rPr>
              <w:noProof/>
            </w:rPr>
            <w:fldChar w:fldCharType="end"/>
          </w:r>
        </w:p>
        <w:p w14:paraId="3BA79991"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Need for Marketplace for Researchers and Resource Providers</w:t>
          </w:r>
          <w:r>
            <w:rPr>
              <w:noProof/>
            </w:rPr>
            <w:tab/>
          </w:r>
          <w:r>
            <w:rPr>
              <w:noProof/>
            </w:rPr>
            <w:fldChar w:fldCharType="begin"/>
          </w:r>
          <w:r>
            <w:rPr>
              <w:noProof/>
            </w:rPr>
            <w:instrText xml:space="preserve"> PAGEREF _Toc305430552 \h </w:instrText>
          </w:r>
          <w:r>
            <w:rPr>
              <w:noProof/>
            </w:rPr>
          </w:r>
          <w:r>
            <w:rPr>
              <w:noProof/>
            </w:rPr>
            <w:fldChar w:fldCharType="separate"/>
          </w:r>
          <w:r>
            <w:rPr>
              <w:noProof/>
            </w:rPr>
            <w:t>15</w:t>
          </w:r>
          <w:r>
            <w:rPr>
              <w:noProof/>
            </w:rPr>
            <w:fldChar w:fldCharType="end"/>
          </w:r>
        </w:p>
        <w:p w14:paraId="27BB27A5"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Form of the Marketplace</w:t>
          </w:r>
          <w:r>
            <w:rPr>
              <w:noProof/>
            </w:rPr>
            <w:tab/>
          </w:r>
          <w:r>
            <w:rPr>
              <w:noProof/>
            </w:rPr>
            <w:fldChar w:fldCharType="begin"/>
          </w:r>
          <w:r>
            <w:rPr>
              <w:noProof/>
            </w:rPr>
            <w:instrText xml:space="preserve"> PAGEREF _Toc305430553 \h </w:instrText>
          </w:r>
          <w:r>
            <w:rPr>
              <w:noProof/>
            </w:rPr>
          </w:r>
          <w:r>
            <w:rPr>
              <w:noProof/>
            </w:rPr>
            <w:fldChar w:fldCharType="separate"/>
          </w:r>
          <w:r>
            <w:rPr>
              <w:noProof/>
            </w:rPr>
            <w:t>16</w:t>
          </w:r>
          <w:r>
            <w:rPr>
              <w:noProof/>
            </w:rPr>
            <w:fldChar w:fldCharType="end"/>
          </w:r>
        </w:p>
        <w:p w14:paraId="51ECA1DB"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Customer Analysis</w:t>
          </w:r>
          <w:r>
            <w:rPr>
              <w:noProof/>
            </w:rPr>
            <w:tab/>
          </w:r>
          <w:r>
            <w:rPr>
              <w:noProof/>
            </w:rPr>
            <w:fldChar w:fldCharType="begin"/>
          </w:r>
          <w:r>
            <w:rPr>
              <w:noProof/>
            </w:rPr>
            <w:instrText xml:space="preserve"> PAGEREF _Toc305430554 \h </w:instrText>
          </w:r>
          <w:r>
            <w:rPr>
              <w:noProof/>
            </w:rPr>
          </w:r>
          <w:r>
            <w:rPr>
              <w:noProof/>
            </w:rPr>
            <w:fldChar w:fldCharType="separate"/>
          </w:r>
          <w:r>
            <w:rPr>
              <w:noProof/>
            </w:rPr>
            <w:t>16</w:t>
          </w:r>
          <w:r>
            <w:rPr>
              <w:noProof/>
            </w:rPr>
            <w:fldChar w:fldCharType="end"/>
          </w:r>
        </w:p>
        <w:p w14:paraId="7E0A423F"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Research Communities</w:t>
          </w:r>
          <w:r>
            <w:rPr>
              <w:noProof/>
            </w:rPr>
            <w:tab/>
          </w:r>
          <w:r>
            <w:rPr>
              <w:noProof/>
            </w:rPr>
            <w:fldChar w:fldCharType="begin"/>
          </w:r>
          <w:r>
            <w:rPr>
              <w:noProof/>
            </w:rPr>
            <w:instrText xml:space="preserve"> PAGEREF _Toc305430555 \h </w:instrText>
          </w:r>
          <w:r>
            <w:rPr>
              <w:noProof/>
            </w:rPr>
          </w:r>
          <w:r>
            <w:rPr>
              <w:noProof/>
            </w:rPr>
            <w:fldChar w:fldCharType="separate"/>
          </w:r>
          <w:r>
            <w:rPr>
              <w:noProof/>
            </w:rPr>
            <w:t>16</w:t>
          </w:r>
          <w:r>
            <w:rPr>
              <w:noProof/>
            </w:rPr>
            <w:fldChar w:fldCharType="end"/>
          </w:r>
        </w:p>
        <w:p w14:paraId="6A9C561B"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Resource Providers</w:t>
          </w:r>
          <w:r>
            <w:rPr>
              <w:noProof/>
            </w:rPr>
            <w:tab/>
          </w:r>
          <w:r>
            <w:rPr>
              <w:noProof/>
            </w:rPr>
            <w:fldChar w:fldCharType="begin"/>
          </w:r>
          <w:r>
            <w:rPr>
              <w:noProof/>
            </w:rPr>
            <w:instrText xml:space="preserve"> PAGEREF _Toc305430556 \h </w:instrText>
          </w:r>
          <w:r>
            <w:rPr>
              <w:noProof/>
            </w:rPr>
          </w:r>
          <w:r>
            <w:rPr>
              <w:noProof/>
            </w:rPr>
            <w:fldChar w:fldCharType="separate"/>
          </w:r>
          <w:r>
            <w:rPr>
              <w:noProof/>
            </w:rPr>
            <w:t>17</w:t>
          </w:r>
          <w:r>
            <w:rPr>
              <w:noProof/>
            </w:rPr>
            <w:fldChar w:fldCharType="end"/>
          </w:r>
        </w:p>
        <w:p w14:paraId="0AA04751"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3.3.3</w:t>
          </w:r>
          <w:r>
            <w:rPr>
              <w:rFonts w:asciiTheme="minorHAnsi" w:eastAsiaTheme="minorEastAsia" w:hAnsiTheme="minorHAnsi"/>
              <w:noProof/>
              <w:spacing w:val="0"/>
              <w:sz w:val="24"/>
              <w:szCs w:val="24"/>
              <w:lang w:val="en-US" w:eastAsia="ja-JP"/>
            </w:rPr>
            <w:tab/>
          </w:r>
          <w:r>
            <w:rPr>
              <w:noProof/>
            </w:rPr>
            <w:t>Marketplace Operators</w:t>
          </w:r>
          <w:r>
            <w:rPr>
              <w:noProof/>
            </w:rPr>
            <w:tab/>
          </w:r>
          <w:r>
            <w:rPr>
              <w:noProof/>
            </w:rPr>
            <w:fldChar w:fldCharType="begin"/>
          </w:r>
          <w:r>
            <w:rPr>
              <w:noProof/>
            </w:rPr>
            <w:instrText xml:space="preserve"> PAGEREF _Toc305430557 \h </w:instrText>
          </w:r>
          <w:r>
            <w:rPr>
              <w:noProof/>
            </w:rPr>
          </w:r>
          <w:r>
            <w:rPr>
              <w:noProof/>
            </w:rPr>
            <w:fldChar w:fldCharType="separate"/>
          </w:r>
          <w:r>
            <w:rPr>
              <w:noProof/>
            </w:rPr>
            <w:t>17</w:t>
          </w:r>
          <w:r>
            <w:rPr>
              <w:noProof/>
            </w:rPr>
            <w:fldChar w:fldCharType="end"/>
          </w:r>
        </w:p>
        <w:p w14:paraId="41DCAB6B"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3.3.4</w:t>
          </w:r>
          <w:r>
            <w:rPr>
              <w:rFonts w:asciiTheme="minorHAnsi" w:eastAsiaTheme="minorEastAsia" w:hAnsiTheme="minorHAnsi"/>
              <w:noProof/>
              <w:spacing w:val="0"/>
              <w:sz w:val="24"/>
              <w:szCs w:val="24"/>
              <w:lang w:val="en-US" w:eastAsia="ja-JP"/>
            </w:rPr>
            <w:tab/>
          </w:r>
          <w:r>
            <w:rPr>
              <w:noProof/>
            </w:rPr>
            <w:t>Essential Features of a Marketplace</w:t>
          </w:r>
          <w:r>
            <w:rPr>
              <w:noProof/>
            </w:rPr>
            <w:tab/>
          </w:r>
          <w:r>
            <w:rPr>
              <w:noProof/>
            </w:rPr>
            <w:fldChar w:fldCharType="begin"/>
          </w:r>
          <w:r>
            <w:rPr>
              <w:noProof/>
            </w:rPr>
            <w:instrText xml:space="preserve"> PAGEREF _Toc305430558 \h </w:instrText>
          </w:r>
          <w:r>
            <w:rPr>
              <w:noProof/>
            </w:rPr>
          </w:r>
          <w:r>
            <w:rPr>
              <w:noProof/>
            </w:rPr>
            <w:fldChar w:fldCharType="separate"/>
          </w:r>
          <w:r>
            <w:rPr>
              <w:noProof/>
            </w:rPr>
            <w:t>18</w:t>
          </w:r>
          <w:r>
            <w:rPr>
              <w:noProof/>
            </w:rPr>
            <w:fldChar w:fldCharType="end"/>
          </w:r>
        </w:p>
        <w:p w14:paraId="49A8FC2A"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Service Scenarios</w:t>
          </w:r>
          <w:r>
            <w:rPr>
              <w:noProof/>
            </w:rPr>
            <w:tab/>
          </w:r>
          <w:r>
            <w:rPr>
              <w:noProof/>
            </w:rPr>
            <w:fldChar w:fldCharType="begin"/>
          </w:r>
          <w:r>
            <w:rPr>
              <w:noProof/>
            </w:rPr>
            <w:instrText xml:space="preserve"> PAGEREF _Toc305430559 \h </w:instrText>
          </w:r>
          <w:r>
            <w:rPr>
              <w:noProof/>
            </w:rPr>
          </w:r>
          <w:r>
            <w:rPr>
              <w:noProof/>
            </w:rPr>
            <w:fldChar w:fldCharType="separate"/>
          </w:r>
          <w:r>
            <w:rPr>
              <w:noProof/>
            </w:rPr>
            <w:t>19</w:t>
          </w:r>
          <w:r>
            <w:rPr>
              <w:noProof/>
            </w:rPr>
            <w:fldChar w:fldCharType="end"/>
          </w:r>
        </w:p>
        <w:p w14:paraId="72DEBE5B"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3.4.1</w:t>
          </w:r>
          <w:r>
            <w:rPr>
              <w:rFonts w:asciiTheme="minorHAnsi" w:eastAsiaTheme="minorEastAsia" w:hAnsiTheme="minorHAnsi"/>
              <w:noProof/>
              <w:spacing w:val="0"/>
              <w:sz w:val="24"/>
              <w:szCs w:val="24"/>
              <w:lang w:val="en-US" w:eastAsia="ja-JP"/>
            </w:rPr>
            <w:tab/>
          </w:r>
          <w:r>
            <w:rPr>
              <w:noProof/>
            </w:rPr>
            <w:t>Service Marketplace User Stories</w:t>
          </w:r>
          <w:r>
            <w:rPr>
              <w:noProof/>
            </w:rPr>
            <w:tab/>
          </w:r>
          <w:r>
            <w:rPr>
              <w:noProof/>
            </w:rPr>
            <w:fldChar w:fldCharType="begin"/>
          </w:r>
          <w:r>
            <w:rPr>
              <w:noProof/>
            </w:rPr>
            <w:instrText xml:space="preserve"> PAGEREF _Toc305430560 \h </w:instrText>
          </w:r>
          <w:r>
            <w:rPr>
              <w:noProof/>
            </w:rPr>
          </w:r>
          <w:r>
            <w:rPr>
              <w:noProof/>
            </w:rPr>
            <w:fldChar w:fldCharType="separate"/>
          </w:r>
          <w:r>
            <w:rPr>
              <w:noProof/>
            </w:rPr>
            <w:t>19</w:t>
          </w:r>
          <w:r>
            <w:rPr>
              <w:noProof/>
            </w:rPr>
            <w:fldChar w:fldCharType="end"/>
          </w:r>
        </w:p>
        <w:p w14:paraId="6639A6DC"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3.5</w:t>
          </w:r>
          <w:r>
            <w:rPr>
              <w:rFonts w:asciiTheme="minorHAnsi" w:eastAsiaTheme="minorEastAsia" w:hAnsiTheme="minorHAnsi"/>
              <w:noProof/>
              <w:spacing w:val="0"/>
              <w:sz w:val="24"/>
              <w:szCs w:val="24"/>
              <w:lang w:val="en-US" w:eastAsia="ja-JP"/>
            </w:rPr>
            <w:tab/>
          </w:r>
          <w:r>
            <w:rPr>
              <w:noProof/>
            </w:rPr>
            <w:t>Requirements</w:t>
          </w:r>
          <w:r>
            <w:rPr>
              <w:noProof/>
            </w:rPr>
            <w:tab/>
          </w:r>
          <w:r>
            <w:rPr>
              <w:noProof/>
            </w:rPr>
            <w:fldChar w:fldCharType="begin"/>
          </w:r>
          <w:r>
            <w:rPr>
              <w:noProof/>
            </w:rPr>
            <w:instrText xml:space="preserve"> PAGEREF _Toc305430561 \h </w:instrText>
          </w:r>
          <w:r>
            <w:rPr>
              <w:noProof/>
            </w:rPr>
          </w:r>
          <w:r>
            <w:rPr>
              <w:noProof/>
            </w:rPr>
            <w:fldChar w:fldCharType="separate"/>
          </w:r>
          <w:r>
            <w:rPr>
              <w:noProof/>
            </w:rPr>
            <w:t>20</w:t>
          </w:r>
          <w:r>
            <w:rPr>
              <w:noProof/>
            </w:rPr>
            <w:fldChar w:fldCharType="end"/>
          </w:r>
        </w:p>
        <w:p w14:paraId="4CC34539" w14:textId="77777777" w:rsidR="00BA42C5" w:rsidRDefault="00BA42C5">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Concept</w:t>
          </w:r>
          <w:r>
            <w:rPr>
              <w:noProof/>
            </w:rPr>
            <w:tab/>
          </w:r>
          <w:r>
            <w:rPr>
              <w:noProof/>
            </w:rPr>
            <w:fldChar w:fldCharType="begin"/>
          </w:r>
          <w:r>
            <w:rPr>
              <w:noProof/>
            </w:rPr>
            <w:instrText xml:space="preserve"> PAGEREF _Toc305430562 \h </w:instrText>
          </w:r>
          <w:r>
            <w:rPr>
              <w:noProof/>
            </w:rPr>
          </w:r>
          <w:r>
            <w:rPr>
              <w:noProof/>
            </w:rPr>
            <w:fldChar w:fldCharType="separate"/>
          </w:r>
          <w:r>
            <w:rPr>
              <w:noProof/>
            </w:rPr>
            <w:t>25</w:t>
          </w:r>
          <w:r>
            <w:rPr>
              <w:noProof/>
            </w:rPr>
            <w:fldChar w:fldCharType="end"/>
          </w:r>
        </w:p>
        <w:p w14:paraId="7A438CD8"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Service Overview</w:t>
          </w:r>
          <w:r>
            <w:rPr>
              <w:noProof/>
            </w:rPr>
            <w:tab/>
          </w:r>
          <w:r>
            <w:rPr>
              <w:noProof/>
            </w:rPr>
            <w:fldChar w:fldCharType="begin"/>
          </w:r>
          <w:r>
            <w:rPr>
              <w:noProof/>
            </w:rPr>
            <w:instrText xml:space="preserve"> PAGEREF _Toc305430563 \h </w:instrText>
          </w:r>
          <w:r>
            <w:rPr>
              <w:noProof/>
            </w:rPr>
          </w:r>
          <w:r>
            <w:rPr>
              <w:noProof/>
            </w:rPr>
            <w:fldChar w:fldCharType="separate"/>
          </w:r>
          <w:r>
            <w:rPr>
              <w:noProof/>
            </w:rPr>
            <w:t>25</w:t>
          </w:r>
          <w:r>
            <w:rPr>
              <w:noProof/>
            </w:rPr>
            <w:fldChar w:fldCharType="end"/>
          </w:r>
        </w:p>
        <w:p w14:paraId="0C7F4550"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Multi-sided Platform Model</w:t>
          </w:r>
          <w:r>
            <w:rPr>
              <w:noProof/>
            </w:rPr>
            <w:tab/>
          </w:r>
          <w:r>
            <w:rPr>
              <w:noProof/>
            </w:rPr>
            <w:fldChar w:fldCharType="begin"/>
          </w:r>
          <w:r>
            <w:rPr>
              <w:noProof/>
            </w:rPr>
            <w:instrText xml:space="preserve"> PAGEREF _Toc305430564 \h </w:instrText>
          </w:r>
          <w:r>
            <w:rPr>
              <w:noProof/>
            </w:rPr>
          </w:r>
          <w:r>
            <w:rPr>
              <w:noProof/>
            </w:rPr>
            <w:fldChar w:fldCharType="separate"/>
          </w:r>
          <w:r>
            <w:rPr>
              <w:noProof/>
            </w:rPr>
            <w:t>29</w:t>
          </w:r>
          <w:r>
            <w:rPr>
              <w:noProof/>
            </w:rPr>
            <w:fldChar w:fldCharType="end"/>
          </w:r>
        </w:p>
        <w:p w14:paraId="0992D7DF" w14:textId="77777777" w:rsidR="00BA42C5" w:rsidRDefault="00BA42C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Freemium Model</w:t>
          </w:r>
          <w:r>
            <w:rPr>
              <w:noProof/>
            </w:rPr>
            <w:tab/>
          </w:r>
          <w:r>
            <w:rPr>
              <w:noProof/>
            </w:rPr>
            <w:fldChar w:fldCharType="begin"/>
          </w:r>
          <w:r>
            <w:rPr>
              <w:noProof/>
            </w:rPr>
            <w:instrText xml:space="preserve"> PAGEREF _Toc305430565 \h </w:instrText>
          </w:r>
          <w:r>
            <w:rPr>
              <w:noProof/>
            </w:rPr>
          </w:r>
          <w:r>
            <w:rPr>
              <w:noProof/>
            </w:rPr>
            <w:fldChar w:fldCharType="separate"/>
          </w:r>
          <w:r>
            <w:rPr>
              <w:noProof/>
            </w:rPr>
            <w:t>29</w:t>
          </w:r>
          <w:r>
            <w:rPr>
              <w:noProof/>
            </w:rPr>
            <w:fldChar w:fldCharType="end"/>
          </w:r>
        </w:p>
        <w:p w14:paraId="61703644" w14:textId="77777777" w:rsidR="00BA42C5" w:rsidRDefault="00BA42C5">
          <w:pPr>
            <w:pStyle w:val="TOC1"/>
            <w:tabs>
              <w:tab w:val="left" w:pos="364"/>
              <w:tab w:val="right" w:leader="dot" w:pos="9016"/>
            </w:tabs>
            <w:rPr>
              <w:rFonts w:asciiTheme="minorHAnsi" w:eastAsiaTheme="minorEastAsia" w:hAnsiTheme="minorHAnsi"/>
              <w:noProof/>
              <w:spacing w:val="0"/>
              <w:sz w:val="24"/>
              <w:szCs w:val="24"/>
              <w:lang w:val="en-US" w:eastAsia="ja-JP"/>
            </w:rPr>
          </w:pPr>
          <w:r w:rsidRPr="00DC42E7">
            <w:rPr>
              <w:rFonts w:asciiTheme="minorHAnsi" w:hAnsiTheme="minorHAnsi"/>
              <w:noProof/>
            </w:rPr>
            <w:t>5</w:t>
          </w:r>
          <w:r>
            <w:rPr>
              <w:rFonts w:asciiTheme="minorHAnsi" w:eastAsiaTheme="minorEastAsia" w:hAnsiTheme="minorHAnsi"/>
              <w:noProof/>
              <w:spacing w:val="0"/>
              <w:sz w:val="24"/>
              <w:szCs w:val="24"/>
              <w:lang w:val="en-US" w:eastAsia="ja-JP"/>
            </w:rPr>
            <w:tab/>
          </w:r>
          <w:r w:rsidRPr="00DC42E7">
            <w:rPr>
              <w:rFonts w:asciiTheme="minorHAnsi" w:hAnsiTheme="minorHAnsi"/>
              <w:noProof/>
            </w:rPr>
            <w:t>Recommendations</w:t>
          </w:r>
          <w:r>
            <w:rPr>
              <w:noProof/>
            </w:rPr>
            <w:tab/>
          </w:r>
          <w:r>
            <w:rPr>
              <w:noProof/>
            </w:rPr>
            <w:fldChar w:fldCharType="begin"/>
          </w:r>
          <w:r>
            <w:rPr>
              <w:noProof/>
            </w:rPr>
            <w:instrText xml:space="preserve"> PAGEREF _Toc305430566 \h </w:instrText>
          </w:r>
          <w:r>
            <w:rPr>
              <w:noProof/>
            </w:rPr>
          </w:r>
          <w:r>
            <w:rPr>
              <w:noProof/>
            </w:rPr>
            <w:fldChar w:fldCharType="separate"/>
          </w:r>
          <w:r>
            <w:rPr>
              <w:noProof/>
            </w:rPr>
            <w:t>30</w:t>
          </w:r>
          <w:r>
            <w:rPr>
              <w:noProof/>
            </w:rPr>
            <w:fldChar w:fldCharType="end"/>
          </w:r>
        </w:p>
        <w:p w14:paraId="28DEA7A5"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One-Shop-Stop Concept</w:t>
          </w:r>
          <w:r>
            <w:rPr>
              <w:noProof/>
            </w:rPr>
            <w:tab/>
          </w:r>
          <w:r>
            <w:rPr>
              <w:noProof/>
            </w:rPr>
            <w:fldChar w:fldCharType="begin"/>
          </w:r>
          <w:r>
            <w:rPr>
              <w:noProof/>
            </w:rPr>
            <w:instrText xml:space="preserve"> PAGEREF _Toc305430567 \h </w:instrText>
          </w:r>
          <w:r>
            <w:rPr>
              <w:noProof/>
            </w:rPr>
          </w:r>
          <w:r>
            <w:rPr>
              <w:noProof/>
            </w:rPr>
            <w:fldChar w:fldCharType="separate"/>
          </w:r>
          <w:r>
            <w:rPr>
              <w:noProof/>
            </w:rPr>
            <w:t>30</w:t>
          </w:r>
          <w:r>
            <w:rPr>
              <w:noProof/>
            </w:rPr>
            <w:fldChar w:fldCharType="end"/>
          </w:r>
        </w:p>
        <w:p w14:paraId="00D22FB9"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Legal, Policy and Business Framework for a Marketplace</w:t>
          </w:r>
          <w:r>
            <w:rPr>
              <w:noProof/>
            </w:rPr>
            <w:tab/>
          </w:r>
          <w:r>
            <w:rPr>
              <w:noProof/>
            </w:rPr>
            <w:fldChar w:fldCharType="begin"/>
          </w:r>
          <w:r>
            <w:rPr>
              <w:noProof/>
            </w:rPr>
            <w:instrText xml:space="preserve"> PAGEREF _Toc305430568 \h </w:instrText>
          </w:r>
          <w:r>
            <w:rPr>
              <w:noProof/>
            </w:rPr>
          </w:r>
          <w:r>
            <w:rPr>
              <w:noProof/>
            </w:rPr>
            <w:fldChar w:fldCharType="separate"/>
          </w:r>
          <w:r>
            <w:rPr>
              <w:noProof/>
            </w:rPr>
            <w:t>30</w:t>
          </w:r>
          <w:r>
            <w:rPr>
              <w:noProof/>
            </w:rPr>
            <w:fldChar w:fldCharType="end"/>
          </w:r>
        </w:p>
        <w:p w14:paraId="1A7D8A53"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lastRenderedPageBreak/>
            <w:t>5.3</w:t>
          </w:r>
          <w:r>
            <w:rPr>
              <w:rFonts w:asciiTheme="minorHAnsi" w:eastAsiaTheme="minorEastAsia" w:hAnsiTheme="minorHAnsi"/>
              <w:noProof/>
              <w:spacing w:val="0"/>
              <w:sz w:val="24"/>
              <w:szCs w:val="24"/>
              <w:lang w:val="en-US" w:eastAsia="ja-JP"/>
            </w:rPr>
            <w:tab/>
          </w:r>
          <w:r>
            <w:rPr>
              <w:noProof/>
            </w:rPr>
            <w:t>Allocation of Capacity to Research Communities in Collaborations</w:t>
          </w:r>
          <w:r>
            <w:rPr>
              <w:noProof/>
            </w:rPr>
            <w:tab/>
          </w:r>
          <w:r>
            <w:rPr>
              <w:noProof/>
            </w:rPr>
            <w:fldChar w:fldCharType="begin"/>
          </w:r>
          <w:r>
            <w:rPr>
              <w:noProof/>
            </w:rPr>
            <w:instrText xml:space="preserve"> PAGEREF _Toc305430569 \h </w:instrText>
          </w:r>
          <w:r>
            <w:rPr>
              <w:noProof/>
            </w:rPr>
          </w:r>
          <w:r>
            <w:rPr>
              <w:noProof/>
            </w:rPr>
            <w:fldChar w:fldCharType="separate"/>
          </w:r>
          <w:r>
            <w:rPr>
              <w:noProof/>
            </w:rPr>
            <w:t>31</w:t>
          </w:r>
          <w:r>
            <w:rPr>
              <w:noProof/>
            </w:rPr>
            <w:fldChar w:fldCharType="end"/>
          </w:r>
        </w:p>
        <w:p w14:paraId="5D305BE2"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Incentive Mechanisms for Resource Centres to Provide Capacity</w:t>
          </w:r>
          <w:r>
            <w:rPr>
              <w:noProof/>
            </w:rPr>
            <w:tab/>
          </w:r>
          <w:r>
            <w:rPr>
              <w:noProof/>
            </w:rPr>
            <w:fldChar w:fldCharType="begin"/>
          </w:r>
          <w:r>
            <w:rPr>
              <w:noProof/>
            </w:rPr>
            <w:instrText xml:space="preserve"> PAGEREF _Toc305430570 \h </w:instrText>
          </w:r>
          <w:r>
            <w:rPr>
              <w:noProof/>
            </w:rPr>
          </w:r>
          <w:r>
            <w:rPr>
              <w:noProof/>
            </w:rPr>
            <w:fldChar w:fldCharType="separate"/>
          </w:r>
          <w:r>
            <w:rPr>
              <w:noProof/>
            </w:rPr>
            <w:t>31</w:t>
          </w:r>
          <w:r>
            <w:rPr>
              <w:noProof/>
            </w:rPr>
            <w:fldChar w:fldCharType="end"/>
          </w:r>
        </w:p>
        <w:p w14:paraId="2341C841"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5.5</w:t>
          </w:r>
          <w:r>
            <w:rPr>
              <w:rFonts w:asciiTheme="minorHAnsi" w:eastAsiaTheme="minorEastAsia" w:hAnsiTheme="minorHAnsi"/>
              <w:noProof/>
              <w:spacing w:val="0"/>
              <w:sz w:val="24"/>
              <w:szCs w:val="24"/>
              <w:lang w:val="en-US" w:eastAsia="ja-JP"/>
            </w:rPr>
            <w:tab/>
          </w:r>
          <w:r>
            <w:rPr>
              <w:noProof/>
            </w:rPr>
            <w:t>Analysis of Revenue Streams for Resource Providers</w:t>
          </w:r>
          <w:r>
            <w:rPr>
              <w:noProof/>
            </w:rPr>
            <w:tab/>
          </w:r>
          <w:r>
            <w:rPr>
              <w:noProof/>
            </w:rPr>
            <w:fldChar w:fldCharType="begin"/>
          </w:r>
          <w:r>
            <w:rPr>
              <w:noProof/>
            </w:rPr>
            <w:instrText xml:space="preserve"> PAGEREF _Toc305430571 \h </w:instrText>
          </w:r>
          <w:r>
            <w:rPr>
              <w:noProof/>
            </w:rPr>
          </w:r>
          <w:r>
            <w:rPr>
              <w:noProof/>
            </w:rPr>
            <w:fldChar w:fldCharType="separate"/>
          </w:r>
          <w:r>
            <w:rPr>
              <w:noProof/>
            </w:rPr>
            <w:t>31</w:t>
          </w:r>
          <w:r>
            <w:rPr>
              <w:noProof/>
            </w:rPr>
            <w:fldChar w:fldCharType="end"/>
          </w:r>
        </w:p>
        <w:p w14:paraId="2DAC2B00"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5.6</w:t>
          </w:r>
          <w:r>
            <w:rPr>
              <w:rFonts w:asciiTheme="minorHAnsi" w:eastAsiaTheme="minorEastAsia" w:hAnsiTheme="minorHAnsi"/>
              <w:noProof/>
              <w:spacing w:val="0"/>
              <w:sz w:val="24"/>
              <w:szCs w:val="24"/>
              <w:lang w:val="en-US" w:eastAsia="ja-JP"/>
            </w:rPr>
            <w:tab/>
          </w:r>
          <w:r>
            <w:rPr>
              <w:noProof/>
            </w:rPr>
            <w:t>Integration with Other Marketplaces</w:t>
          </w:r>
          <w:r>
            <w:rPr>
              <w:noProof/>
            </w:rPr>
            <w:tab/>
          </w:r>
          <w:r>
            <w:rPr>
              <w:noProof/>
            </w:rPr>
            <w:fldChar w:fldCharType="begin"/>
          </w:r>
          <w:r>
            <w:rPr>
              <w:noProof/>
            </w:rPr>
            <w:instrText xml:space="preserve"> PAGEREF _Toc305430572 \h </w:instrText>
          </w:r>
          <w:r>
            <w:rPr>
              <w:noProof/>
            </w:rPr>
          </w:r>
          <w:r>
            <w:rPr>
              <w:noProof/>
            </w:rPr>
            <w:fldChar w:fldCharType="separate"/>
          </w:r>
          <w:r>
            <w:rPr>
              <w:noProof/>
            </w:rPr>
            <w:t>31</w:t>
          </w:r>
          <w:r>
            <w:rPr>
              <w:noProof/>
            </w:rPr>
            <w:fldChar w:fldCharType="end"/>
          </w:r>
        </w:p>
        <w:p w14:paraId="40FA5A1E" w14:textId="77777777" w:rsidR="00BA42C5" w:rsidRDefault="00BA42C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5.7</w:t>
          </w:r>
          <w:r>
            <w:rPr>
              <w:rFonts w:asciiTheme="minorHAnsi" w:eastAsiaTheme="minorEastAsia" w:hAnsiTheme="minorHAnsi"/>
              <w:noProof/>
              <w:spacing w:val="0"/>
              <w:sz w:val="24"/>
              <w:szCs w:val="24"/>
              <w:lang w:val="en-US" w:eastAsia="ja-JP"/>
            </w:rPr>
            <w:tab/>
          </w:r>
          <w:r>
            <w:rPr>
              <w:noProof/>
            </w:rPr>
            <w:t>Outputs of the Pay-for-Use Activity</w:t>
          </w:r>
          <w:r>
            <w:rPr>
              <w:noProof/>
            </w:rPr>
            <w:tab/>
          </w:r>
          <w:r>
            <w:rPr>
              <w:noProof/>
            </w:rPr>
            <w:fldChar w:fldCharType="begin"/>
          </w:r>
          <w:r>
            <w:rPr>
              <w:noProof/>
            </w:rPr>
            <w:instrText xml:space="preserve"> PAGEREF _Toc305430573 \h </w:instrText>
          </w:r>
          <w:r>
            <w:rPr>
              <w:noProof/>
            </w:rPr>
          </w:r>
          <w:r>
            <w:rPr>
              <w:noProof/>
            </w:rPr>
            <w:fldChar w:fldCharType="separate"/>
          </w:r>
          <w:r>
            <w:rPr>
              <w:noProof/>
            </w:rPr>
            <w:t>32</w:t>
          </w:r>
          <w:r>
            <w:rPr>
              <w:noProof/>
            </w:rPr>
            <w:fldChar w:fldCharType="end"/>
          </w:r>
        </w:p>
        <w:p w14:paraId="5F6016CD" w14:textId="77777777" w:rsidR="00BA42C5" w:rsidRDefault="00BA42C5">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Conclusions</w:t>
          </w:r>
          <w:r>
            <w:rPr>
              <w:noProof/>
            </w:rPr>
            <w:tab/>
          </w:r>
          <w:r>
            <w:rPr>
              <w:noProof/>
            </w:rPr>
            <w:fldChar w:fldCharType="begin"/>
          </w:r>
          <w:r>
            <w:rPr>
              <w:noProof/>
            </w:rPr>
            <w:instrText xml:space="preserve"> PAGEREF _Toc305430574 \h </w:instrText>
          </w:r>
          <w:r>
            <w:rPr>
              <w:noProof/>
            </w:rPr>
          </w:r>
          <w:r>
            <w:rPr>
              <w:noProof/>
            </w:rPr>
            <w:fldChar w:fldCharType="separate"/>
          </w:r>
          <w:r>
            <w:rPr>
              <w:noProof/>
            </w:rPr>
            <w:t>33</w:t>
          </w:r>
          <w:r>
            <w:rPr>
              <w:noProof/>
            </w:rPr>
            <w:fldChar w:fldCharType="end"/>
          </w:r>
        </w:p>
        <w:p w14:paraId="04579184" w14:textId="77777777" w:rsidR="00BA42C5" w:rsidRDefault="00BA42C5">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_Toc305430575 \h </w:instrText>
          </w:r>
          <w:r>
            <w:rPr>
              <w:noProof/>
            </w:rPr>
          </w:r>
          <w:r>
            <w:rPr>
              <w:noProof/>
            </w:rPr>
            <w:fldChar w:fldCharType="separate"/>
          </w:r>
          <w:r>
            <w:rPr>
              <w:noProof/>
            </w:rPr>
            <w:t>34</w:t>
          </w:r>
          <w:r>
            <w:rPr>
              <w:noProof/>
            </w:rPr>
            <w:fldChar w:fldCharType="end"/>
          </w:r>
        </w:p>
        <w:p w14:paraId="2E761CAB" w14:textId="77777777" w:rsidR="00BA42C5" w:rsidRDefault="00BA42C5">
          <w:pPr>
            <w:pStyle w:val="TOC1"/>
            <w:tabs>
              <w:tab w:val="left" w:pos="1328"/>
              <w:tab w:val="right" w:leader="dot" w:pos="9016"/>
            </w:tabs>
            <w:rPr>
              <w:rFonts w:asciiTheme="minorHAnsi" w:eastAsiaTheme="minorEastAsia" w:hAnsiTheme="minorHAnsi"/>
              <w:noProof/>
              <w:spacing w:val="0"/>
              <w:sz w:val="24"/>
              <w:szCs w:val="24"/>
              <w:lang w:val="en-US" w:eastAsia="ja-JP"/>
            </w:rPr>
          </w:pPr>
          <w:r w:rsidRPr="00DC42E7">
            <w:rPr>
              <w:rFonts w:asciiTheme="minorHAnsi" w:hAnsiTheme="minorHAnsi"/>
              <w:noProof/>
            </w:rPr>
            <w:t>Appendix I.</w:t>
          </w:r>
          <w:r>
            <w:rPr>
              <w:rFonts w:asciiTheme="minorHAnsi" w:eastAsiaTheme="minorEastAsia" w:hAnsiTheme="minorHAnsi"/>
              <w:noProof/>
              <w:spacing w:val="0"/>
              <w:sz w:val="24"/>
              <w:szCs w:val="24"/>
              <w:lang w:val="en-US" w:eastAsia="ja-JP"/>
            </w:rPr>
            <w:tab/>
          </w:r>
          <w:r w:rsidRPr="00DC42E7">
            <w:rPr>
              <w:rFonts w:asciiTheme="minorHAnsi" w:hAnsiTheme="minorHAnsi"/>
              <w:noProof/>
            </w:rPr>
            <w:t>Comparison of Business Models</w:t>
          </w:r>
          <w:r>
            <w:rPr>
              <w:noProof/>
            </w:rPr>
            <w:tab/>
          </w:r>
          <w:r>
            <w:rPr>
              <w:noProof/>
            </w:rPr>
            <w:fldChar w:fldCharType="begin"/>
          </w:r>
          <w:r>
            <w:rPr>
              <w:noProof/>
            </w:rPr>
            <w:instrText xml:space="preserve"> PAGEREF _Toc305430576 \h </w:instrText>
          </w:r>
          <w:r>
            <w:rPr>
              <w:noProof/>
            </w:rPr>
          </w:r>
          <w:r>
            <w:rPr>
              <w:noProof/>
            </w:rPr>
            <w:fldChar w:fldCharType="separate"/>
          </w:r>
          <w:r>
            <w:rPr>
              <w:noProof/>
            </w:rPr>
            <w:t>35</w:t>
          </w:r>
          <w:r>
            <w:rPr>
              <w:noProof/>
            </w:rPr>
            <w:fldChar w:fldCharType="end"/>
          </w:r>
        </w:p>
        <w:p w14:paraId="25BD222D" w14:textId="0315A252" w:rsidR="00227F47" w:rsidRPr="00DE29BD" w:rsidRDefault="007E0CF7">
          <w:pPr>
            <w:rPr>
              <w:rFonts w:asciiTheme="minorHAnsi" w:hAnsiTheme="minorHAnsi"/>
            </w:rPr>
          </w:pPr>
          <w:r w:rsidRPr="00DE29BD">
            <w:rPr>
              <w:rFonts w:asciiTheme="minorHAnsi" w:hAnsiTheme="minorHAnsi"/>
              <w:b/>
              <w:bCs/>
              <w:noProof/>
            </w:rPr>
            <w:fldChar w:fldCharType="end"/>
          </w:r>
        </w:p>
      </w:sdtContent>
    </w:sdt>
    <w:p w14:paraId="63D4DD0E" w14:textId="77777777" w:rsidR="002539A4" w:rsidRPr="00DE29BD" w:rsidRDefault="002539A4" w:rsidP="000502D5">
      <w:pPr>
        <w:rPr>
          <w:rFonts w:asciiTheme="minorHAnsi" w:hAnsiTheme="minorHAnsi"/>
        </w:rPr>
      </w:pPr>
    </w:p>
    <w:p w14:paraId="78315193" w14:textId="77777777" w:rsidR="002539A4" w:rsidRPr="00DE29BD" w:rsidRDefault="002539A4" w:rsidP="000502D5">
      <w:pPr>
        <w:rPr>
          <w:rFonts w:asciiTheme="minorHAnsi" w:hAnsiTheme="minorHAnsi"/>
        </w:rPr>
      </w:pPr>
    </w:p>
    <w:p w14:paraId="17137F66" w14:textId="77777777" w:rsidR="00227F47" w:rsidRPr="00DE29BD" w:rsidRDefault="00227F47" w:rsidP="000502D5">
      <w:pPr>
        <w:rPr>
          <w:rFonts w:asciiTheme="minorHAnsi" w:hAnsiTheme="minorHAnsi"/>
        </w:rPr>
      </w:pPr>
    </w:p>
    <w:p w14:paraId="620B1D6E" w14:textId="77777777" w:rsidR="000F1B2E" w:rsidRPr="00DE29BD" w:rsidRDefault="000F1B2E" w:rsidP="00F935A7">
      <w:pPr>
        <w:pStyle w:val="Heading1"/>
        <w:rPr>
          <w:rFonts w:asciiTheme="minorHAnsi" w:hAnsiTheme="minorHAnsi"/>
        </w:rPr>
      </w:pPr>
      <w:bookmarkStart w:id="1" w:name="_Toc305430538"/>
      <w:r w:rsidRPr="00DE29BD">
        <w:rPr>
          <w:rFonts w:asciiTheme="minorHAnsi" w:hAnsiTheme="minorHAnsi"/>
        </w:rPr>
        <w:lastRenderedPageBreak/>
        <w:t>Introduction</w:t>
      </w:r>
      <w:bookmarkEnd w:id="1"/>
    </w:p>
    <w:p w14:paraId="052B5842" w14:textId="73BA5382" w:rsidR="00A1364E" w:rsidRDefault="007D7306" w:rsidP="00CF163A">
      <w:pPr>
        <w:rPr>
          <w:rFonts w:asciiTheme="minorHAnsi" w:hAnsiTheme="minorHAnsi"/>
        </w:rPr>
      </w:pPr>
      <w:r w:rsidRPr="00DE29BD">
        <w:rPr>
          <w:rFonts w:asciiTheme="minorHAnsi" w:hAnsiTheme="minorHAnsi"/>
        </w:rPr>
        <w:t>Europe’s ambition</w:t>
      </w:r>
      <w:r w:rsidR="00A1364E">
        <w:rPr>
          <w:rFonts w:asciiTheme="minorHAnsi" w:hAnsiTheme="minorHAnsi"/>
        </w:rPr>
        <w:t>s are to create a:</w:t>
      </w:r>
    </w:p>
    <w:p w14:paraId="401B2CE0" w14:textId="60CB564B" w:rsidR="00A1364E" w:rsidRDefault="00A1364E" w:rsidP="00A1364E">
      <w:pPr>
        <w:pStyle w:val="ListParagraph"/>
        <w:numPr>
          <w:ilvl w:val="0"/>
          <w:numId w:val="42"/>
        </w:numPr>
        <w:rPr>
          <w:rFonts w:asciiTheme="minorHAnsi" w:hAnsiTheme="minorHAnsi"/>
        </w:rPr>
      </w:pPr>
      <w:r>
        <w:rPr>
          <w:rFonts w:asciiTheme="minorHAnsi" w:hAnsiTheme="minorHAnsi"/>
        </w:rPr>
        <w:t>C</w:t>
      </w:r>
      <w:r w:rsidR="007D7306" w:rsidRPr="00A1364E">
        <w:rPr>
          <w:rFonts w:asciiTheme="minorHAnsi" w:hAnsiTheme="minorHAnsi"/>
        </w:rPr>
        <w:t xml:space="preserve">onnected single digital market in which the free movement of goods, persons, services and capital is ensured and where individuals and businesses can seamlessly access and exercise online activities under conditions of fair competition, and a high level of consumer and personal data protection, irrespective of their nationality </w:t>
      </w:r>
      <w:r>
        <w:rPr>
          <w:rFonts w:asciiTheme="minorHAnsi" w:hAnsiTheme="minorHAnsi"/>
        </w:rPr>
        <w:t>or place of residence [1];</w:t>
      </w:r>
    </w:p>
    <w:p w14:paraId="5311F880" w14:textId="1653576E" w:rsidR="007D7306" w:rsidRPr="00A1364E" w:rsidRDefault="00A1364E" w:rsidP="00A1364E">
      <w:pPr>
        <w:pStyle w:val="ListParagraph"/>
        <w:numPr>
          <w:ilvl w:val="0"/>
          <w:numId w:val="42"/>
        </w:numPr>
        <w:rPr>
          <w:rFonts w:asciiTheme="minorHAnsi" w:hAnsiTheme="minorHAnsi"/>
        </w:rPr>
      </w:pPr>
      <w:r>
        <w:rPr>
          <w:rFonts w:asciiTheme="minorHAnsi" w:hAnsiTheme="minorHAnsi"/>
        </w:rPr>
        <w:t>U</w:t>
      </w:r>
      <w:r w:rsidR="007D7306" w:rsidRPr="00A1364E">
        <w:rPr>
          <w:rFonts w:asciiTheme="minorHAnsi" w:hAnsiTheme="minorHAnsi"/>
        </w:rPr>
        <w:t>nified research area, an open space for knowledge, research and innovation; this European Research Area (ERA) will enable researchers, research institutions and businesses to work and co-operate freely across borders [2].</w:t>
      </w:r>
    </w:p>
    <w:p w14:paraId="53D56934" w14:textId="0F2C60A5" w:rsidR="00732739" w:rsidRPr="00DE29BD" w:rsidRDefault="00B33274" w:rsidP="00CF163A">
      <w:pPr>
        <w:rPr>
          <w:rFonts w:asciiTheme="minorHAnsi" w:hAnsiTheme="minorHAnsi"/>
        </w:rPr>
      </w:pPr>
      <w:r w:rsidRPr="00DE29BD">
        <w:rPr>
          <w:rFonts w:asciiTheme="minorHAnsi" w:hAnsiTheme="minorHAnsi"/>
        </w:rPr>
        <w:t xml:space="preserve">The </w:t>
      </w:r>
      <w:r w:rsidR="00732739" w:rsidRPr="00DE29BD">
        <w:rPr>
          <w:rFonts w:asciiTheme="minorHAnsi" w:hAnsiTheme="minorHAnsi"/>
        </w:rPr>
        <w:t xml:space="preserve">technologies (instrumentation, expertise, etc.) required to perform and support all aspects of research </w:t>
      </w:r>
      <w:r w:rsidR="00222195">
        <w:rPr>
          <w:rFonts w:asciiTheme="minorHAnsi" w:hAnsiTheme="minorHAnsi"/>
        </w:rPr>
        <w:t xml:space="preserve">are </w:t>
      </w:r>
      <w:r w:rsidR="00732739" w:rsidRPr="00DE29BD">
        <w:rPr>
          <w:rFonts w:asciiTheme="minorHAnsi" w:hAnsiTheme="minorHAnsi"/>
        </w:rPr>
        <w:t xml:space="preserve">becoming increasingly sophisticated and subsequently more resource intensive; in addition, the trend is that research is increasingly interdisciplinary and interconnected and often spanning multiple research groups as well as institutions, further necessitating the need to share resources. </w:t>
      </w:r>
    </w:p>
    <w:p w14:paraId="534331AC" w14:textId="527F5F83" w:rsidR="00732739" w:rsidRPr="00CF163A" w:rsidRDefault="00732739" w:rsidP="00CF163A">
      <w:pPr>
        <w:rPr>
          <w:rFonts w:asciiTheme="minorHAnsi" w:hAnsiTheme="minorHAnsi"/>
        </w:rPr>
      </w:pPr>
      <w:r w:rsidRPr="00DE29BD">
        <w:rPr>
          <w:rFonts w:asciiTheme="minorHAnsi" w:hAnsiTheme="minorHAnsi"/>
        </w:rPr>
        <w:t>These trends lead towards a more open science and research process involving the use of open data, open code, annotation, data-intensive science, open access, and new forms of collaboration. Therefore, the sharing of technical resources</w:t>
      </w:r>
      <w:r w:rsidR="00B33274" w:rsidRPr="00DE29BD">
        <w:rPr>
          <w:rFonts w:asciiTheme="minorHAnsi" w:hAnsiTheme="minorHAnsi"/>
        </w:rPr>
        <w:t>, scientific knowledge, associated data</w:t>
      </w:r>
      <w:r w:rsidRPr="00DE29BD">
        <w:rPr>
          <w:rFonts w:asciiTheme="minorHAnsi" w:hAnsiTheme="minorHAnsi"/>
        </w:rPr>
        <w:t xml:space="preserve"> and expertise at the institutional as well as the international level is of strategic importance to all researchers</w:t>
      </w:r>
      <w:r w:rsidR="00B33274" w:rsidRPr="00DE29BD">
        <w:rPr>
          <w:rFonts w:asciiTheme="minorHAnsi" w:hAnsiTheme="minorHAnsi"/>
        </w:rPr>
        <w:t>. This is also reinforced b</w:t>
      </w:r>
      <w:r w:rsidR="00B66455" w:rsidRPr="00DE29BD">
        <w:rPr>
          <w:rFonts w:asciiTheme="minorHAnsi" w:hAnsiTheme="minorHAnsi"/>
        </w:rPr>
        <w:t>y open access policies that are being applied to a growing number of types of resources and for which guidelines are being defined (e.g. see [3,4]).</w:t>
      </w:r>
    </w:p>
    <w:p w14:paraId="7C200AFB" w14:textId="3DA0879D" w:rsidR="00B33274" w:rsidRPr="00CF163A" w:rsidRDefault="00E6412C" w:rsidP="00CF163A">
      <w:pPr>
        <w:rPr>
          <w:rFonts w:asciiTheme="minorHAnsi" w:eastAsia="Times New Roman" w:hAnsiTheme="minorHAnsi" w:cs="Times New Roman"/>
          <w:spacing w:val="0"/>
          <w:shd w:val="clear" w:color="auto" w:fill="FFFFFF"/>
        </w:rPr>
      </w:pPr>
      <w:r w:rsidRPr="00DE29BD">
        <w:rPr>
          <w:rFonts w:asciiTheme="minorHAnsi" w:hAnsiTheme="minorHAnsi"/>
        </w:rPr>
        <w:t xml:space="preserve">To </w:t>
      </w:r>
      <w:r w:rsidR="00732739" w:rsidRPr="00DE29BD">
        <w:rPr>
          <w:rFonts w:asciiTheme="minorHAnsi" w:hAnsiTheme="minorHAnsi"/>
        </w:rPr>
        <w:t xml:space="preserve">support </w:t>
      </w:r>
      <w:r w:rsidRPr="00DE29BD">
        <w:rPr>
          <w:rFonts w:asciiTheme="minorHAnsi" w:hAnsiTheme="minorHAnsi"/>
        </w:rPr>
        <w:t xml:space="preserve">this vision, </w:t>
      </w:r>
      <w:r w:rsidR="00115086" w:rsidRPr="00DE29BD">
        <w:rPr>
          <w:rFonts w:asciiTheme="minorHAnsi" w:hAnsiTheme="minorHAnsi"/>
        </w:rPr>
        <w:t xml:space="preserve">EGI </w:t>
      </w:r>
      <w:r w:rsidR="00B33274" w:rsidRPr="00DE29BD">
        <w:rPr>
          <w:rFonts w:asciiTheme="minorHAnsi" w:hAnsiTheme="minorHAnsi"/>
        </w:rPr>
        <w:t>proposed</w:t>
      </w:r>
      <w:r w:rsidR="00115086" w:rsidRPr="00DE29BD">
        <w:rPr>
          <w:rFonts w:asciiTheme="minorHAnsi" w:hAnsiTheme="minorHAnsi"/>
        </w:rPr>
        <w:t xml:space="preserve"> the Open Science Commons</w:t>
      </w:r>
      <w:r w:rsidR="00115086" w:rsidRPr="00DE29BD">
        <w:rPr>
          <w:rStyle w:val="FootnoteReference"/>
          <w:rFonts w:asciiTheme="minorHAnsi" w:hAnsiTheme="minorHAnsi"/>
        </w:rPr>
        <w:footnoteReference w:id="1"/>
      </w:r>
      <w:r w:rsidR="00115086" w:rsidRPr="00DE29BD">
        <w:rPr>
          <w:rFonts w:asciiTheme="minorHAnsi" w:hAnsiTheme="minorHAnsi"/>
        </w:rPr>
        <w:t xml:space="preserve">, </w:t>
      </w:r>
      <w:r w:rsidR="009D2782" w:rsidRPr="00DE29BD">
        <w:rPr>
          <w:rFonts w:asciiTheme="minorHAnsi" w:eastAsia="Times New Roman" w:hAnsiTheme="minorHAnsi" w:cs="Times New Roman"/>
          <w:spacing w:val="0"/>
        </w:rPr>
        <w:t>an overarching policy designed to overcome the barriers preventing the implementation of the ERA. The Open Science Commons seeks to encompass all the elements required for a functioning ERA: research da</w:t>
      </w:r>
      <w:r w:rsidR="008A6AE7" w:rsidRPr="00DE29BD">
        <w:rPr>
          <w:rFonts w:asciiTheme="minorHAnsi" w:eastAsia="Times New Roman" w:hAnsiTheme="minorHAnsi" w:cs="Times New Roman"/>
          <w:spacing w:val="0"/>
        </w:rPr>
        <w:t xml:space="preserve">ta, scientific instrumentation, </w:t>
      </w:r>
      <w:r w:rsidR="009D2782" w:rsidRPr="00DE29BD">
        <w:rPr>
          <w:rFonts w:asciiTheme="minorHAnsi" w:eastAsia="Times New Roman" w:hAnsiTheme="minorHAnsi" w:cs="Times New Roman"/>
          <w:spacing w:val="0"/>
        </w:rPr>
        <w:t>ICT services (connectivity, computing, platforms and research-specific services such as portals), and knowledge.</w:t>
      </w:r>
      <w:r w:rsidR="00B33274" w:rsidRPr="00DE29BD">
        <w:rPr>
          <w:rFonts w:asciiTheme="minorHAnsi" w:eastAsia="Times New Roman" w:hAnsiTheme="minorHAnsi" w:cs="Times New Roman"/>
          <w:spacing w:val="0"/>
        </w:rPr>
        <w:t xml:space="preserve"> </w:t>
      </w:r>
      <w:r w:rsidR="00923429" w:rsidRPr="00DE29BD">
        <w:rPr>
          <w:rFonts w:asciiTheme="minorHAnsi" w:eastAsia="Times New Roman" w:hAnsiTheme="minorHAnsi" w:cs="Times New Roman"/>
          <w:spacing w:val="0"/>
          <w:shd w:val="clear" w:color="auto" w:fill="FFFFFF"/>
        </w:rPr>
        <w:t xml:space="preserve">If successfully implemented, </w:t>
      </w:r>
      <w:r w:rsidR="00084063" w:rsidRPr="00DE29BD">
        <w:rPr>
          <w:rFonts w:asciiTheme="minorHAnsi" w:eastAsia="Times New Roman" w:hAnsiTheme="minorHAnsi" w:cs="Times New Roman"/>
          <w:spacing w:val="0"/>
          <w:shd w:val="clear" w:color="auto" w:fill="FFFFFF"/>
        </w:rPr>
        <w:t>the Open S</w:t>
      </w:r>
      <w:r w:rsidR="00923429" w:rsidRPr="00DE29BD">
        <w:rPr>
          <w:rFonts w:asciiTheme="minorHAnsi" w:eastAsia="Times New Roman" w:hAnsiTheme="minorHAnsi" w:cs="Times New Roman"/>
          <w:spacing w:val="0"/>
          <w:shd w:val="clear" w:color="auto" w:fill="FFFFFF"/>
        </w:rPr>
        <w:t>cience</w:t>
      </w:r>
      <w:r w:rsidR="00084063" w:rsidRPr="00DE29BD">
        <w:rPr>
          <w:rFonts w:asciiTheme="minorHAnsi" w:eastAsia="Times New Roman" w:hAnsiTheme="minorHAnsi" w:cs="Times New Roman"/>
          <w:spacing w:val="0"/>
          <w:shd w:val="clear" w:color="auto" w:fill="FFFFFF"/>
        </w:rPr>
        <w:t xml:space="preserve"> Commons</w:t>
      </w:r>
      <w:r w:rsidR="00923429" w:rsidRPr="00DE29BD">
        <w:rPr>
          <w:rFonts w:asciiTheme="minorHAnsi" w:eastAsia="Times New Roman" w:hAnsiTheme="minorHAnsi" w:cs="Times New Roman"/>
          <w:spacing w:val="0"/>
          <w:shd w:val="clear" w:color="auto" w:fill="FFFFFF"/>
        </w:rPr>
        <w:t xml:space="preserve"> will stimulate larger collaborations and accelerate scientific discovery, ultimately bringing greater benefits for society.</w:t>
      </w:r>
    </w:p>
    <w:p w14:paraId="31CAA956" w14:textId="50328837" w:rsidR="00524A7F" w:rsidRPr="00DE29BD" w:rsidRDefault="00923429" w:rsidP="00CF163A">
      <w:pPr>
        <w:rPr>
          <w:rFonts w:asciiTheme="minorHAnsi" w:eastAsia="Times New Roman" w:hAnsiTheme="minorHAnsi" w:cs="Times New Roman"/>
          <w:spacing w:val="0"/>
        </w:rPr>
      </w:pPr>
      <w:r w:rsidRPr="00DE29BD">
        <w:rPr>
          <w:rFonts w:asciiTheme="minorHAnsi" w:eastAsia="Times New Roman" w:hAnsiTheme="minorHAnsi" w:cs="Times New Roman"/>
          <w:spacing w:val="0"/>
          <w:shd w:val="clear" w:color="auto" w:fill="FFFFFF"/>
        </w:rPr>
        <w:t>Developing the Open Science Commons</w:t>
      </w:r>
      <w:r w:rsidR="00084063" w:rsidRPr="00DE29BD">
        <w:rPr>
          <w:rFonts w:asciiTheme="minorHAnsi" w:eastAsia="Times New Roman" w:hAnsiTheme="minorHAnsi" w:cs="Times New Roman"/>
          <w:spacing w:val="0"/>
          <w:shd w:val="clear" w:color="auto" w:fill="FFFFFF"/>
        </w:rPr>
        <w:t xml:space="preserve"> policy</w:t>
      </w:r>
      <w:r w:rsidRPr="00DE29BD">
        <w:rPr>
          <w:rFonts w:asciiTheme="minorHAnsi" w:eastAsia="Times New Roman" w:hAnsiTheme="minorHAnsi" w:cs="Times New Roman"/>
          <w:spacing w:val="0"/>
          <w:shd w:val="clear" w:color="auto" w:fill="FFFFFF"/>
        </w:rPr>
        <w:t xml:space="preserve"> means, first of all, opening resources and lowering barriers to access. This can be achieved by adopting open standards for interfaces or formats, and open licenses for content-related resources. Resources from different domains should be easy to pool together and integrate into wider research processes. Secondly, there is need for rules to govern access to resources and their management. Thirdly, appropriate business models need to be in place to ensure long-term preservation of the research results, and that capacity can be expanded in line with user demand. Implementing this vision (and ensuring its healthy development) will require all key stakeholders to contribute — from funding agencies to the private sector, and from research infrastructures to knowledge institutions.</w:t>
      </w:r>
    </w:p>
    <w:p w14:paraId="443DBE09" w14:textId="5F8E6ACC" w:rsidR="00923429" w:rsidRPr="00DE29BD" w:rsidRDefault="00835535" w:rsidP="00CF163A">
      <w:pPr>
        <w:rPr>
          <w:rFonts w:asciiTheme="minorHAnsi" w:eastAsia="Times New Roman" w:hAnsiTheme="minorHAnsi" w:cs="Times New Roman"/>
          <w:spacing w:val="0"/>
        </w:rPr>
      </w:pPr>
      <w:r>
        <w:rPr>
          <w:rFonts w:asciiTheme="minorHAnsi" w:eastAsia="Times New Roman" w:hAnsiTheme="minorHAnsi" w:cs="Times New Roman"/>
          <w:spacing w:val="0"/>
          <w:shd w:val="clear" w:color="auto" w:fill="FFFFFF"/>
        </w:rPr>
        <w:lastRenderedPageBreak/>
        <w:t xml:space="preserve">Looking at this prospective, </w:t>
      </w:r>
      <w:r w:rsidR="00923429" w:rsidRPr="00DE29BD">
        <w:rPr>
          <w:rFonts w:asciiTheme="minorHAnsi" w:eastAsia="Times New Roman" w:hAnsiTheme="minorHAnsi" w:cs="Times New Roman"/>
          <w:spacing w:val="0"/>
          <w:shd w:val="clear" w:color="auto" w:fill="FFFFFF"/>
        </w:rPr>
        <w:t>the emergence of various research infrastructures that will need access to communication, computing, and data infrastructures to perform collaborative compute- and data-intensive science</w:t>
      </w:r>
      <w:r>
        <w:rPr>
          <w:rFonts w:asciiTheme="minorHAnsi" w:eastAsia="Times New Roman" w:hAnsiTheme="minorHAnsi" w:cs="Times New Roman"/>
          <w:spacing w:val="0"/>
          <w:shd w:val="clear" w:color="auto" w:fill="FFFFFF"/>
        </w:rPr>
        <w:t xml:space="preserve"> is evident</w:t>
      </w:r>
      <w:r w:rsidR="00923429" w:rsidRPr="00DE29BD">
        <w:rPr>
          <w:rFonts w:asciiTheme="minorHAnsi" w:eastAsia="Times New Roman" w:hAnsiTheme="minorHAnsi" w:cs="Times New Roman"/>
          <w:spacing w:val="0"/>
          <w:shd w:val="clear" w:color="auto" w:fill="FFFFFF"/>
        </w:rPr>
        <w:t>. Such research infrastructures would benefit from a shared e-infrastructure that offers the generic capabilities communities need to build their own research platforms. Important elements of this ideal shared e-infrastructure are already present, but further work needs to be done both at the technical level (for greater</w:t>
      </w:r>
      <w:r>
        <w:rPr>
          <w:rFonts w:asciiTheme="minorHAnsi" w:eastAsia="Times New Roman" w:hAnsiTheme="minorHAnsi" w:cs="Times New Roman"/>
          <w:spacing w:val="0"/>
          <w:shd w:val="clear" w:color="auto" w:fill="FFFFFF"/>
        </w:rPr>
        <w:t xml:space="preserve"> integration) and at the organis</w:t>
      </w:r>
      <w:r w:rsidR="00923429" w:rsidRPr="00DE29BD">
        <w:rPr>
          <w:rFonts w:asciiTheme="minorHAnsi" w:eastAsia="Times New Roman" w:hAnsiTheme="minorHAnsi" w:cs="Times New Roman"/>
          <w:spacing w:val="0"/>
          <w:shd w:val="clear" w:color="auto" w:fill="FFFFFF"/>
        </w:rPr>
        <w:t xml:space="preserve">ational/governance level </w:t>
      </w:r>
      <w:r>
        <w:rPr>
          <w:rFonts w:asciiTheme="minorHAnsi" w:eastAsia="Times New Roman" w:hAnsiTheme="minorHAnsi" w:cs="Times New Roman"/>
          <w:spacing w:val="0"/>
          <w:shd w:val="clear" w:color="auto" w:fill="FFFFFF"/>
        </w:rPr>
        <w:t>(for shared governance, harmonis</w:t>
      </w:r>
      <w:r w:rsidR="00923429" w:rsidRPr="00DE29BD">
        <w:rPr>
          <w:rFonts w:asciiTheme="minorHAnsi" w:eastAsia="Times New Roman" w:hAnsiTheme="minorHAnsi" w:cs="Times New Roman"/>
          <w:spacing w:val="0"/>
          <w:shd w:val="clear" w:color="auto" w:fill="FFFFFF"/>
        </w:rPr>
        <w:t>ed access policies, and suitable business models that ensure long-term availability). </w:t>
      </w:r>
    </w:p>
    <w:p w14:paraId="7CD3FA06" w14:textId="58AE4B39" w:rsidR="00BF5624" w:rsidRPr="00DE29BD" w:rsidRDefault="00BF5624" w:rsidP="00CF163A">
      <w:pPr>
        <w:rPr>
          <w:rFonts w:asciiTheme="minorHAnsi" w:hAnsiTheme="minorHAnsi"/>
        </w:rPr>
      </w:pPr>
      <w:r w:rsidRPr="00DE29BD">
        <w:rPr>
          <w:rFonts w:asciiTheme="minorHAnsi" w:eastAsia="Times New Roman" w:hAnsiTheme="minorHAnsi" w:cs="Times New Roman"/>
          <w:spacing w:val="0"/>
        </w:rPr>
        <w:t>Even though services are available, it may be difficult for researchers to discover them.</w:t>
      </w:r>
      <w:r w:rsidR="00C03968" w:rsidRPr="00DE29BD">
        <w:rPr>
          <w:rFonts w:asciiTheme="minorHAnsi" w:eastAsia="Times New Roman" w:hAnsiTheme="minorHAnsi" w:cs="Times New Roman"/>
          <w:spacing w:val="0"/>
        </w:rPr>
        <w:t xml:space="preserve"> </w:t>
      </w:r>
      <w:r w:rsidR="00835535">
        <w:rPr>
          <w:rFonts w:asciiTheme="minorHAnsi" w:hAnsiTheme="minorHAnsi"/>
        </w:rPr>
        <w:t>EGI</w:t>
      </w:r>
      <w:r w:rsidR="00E22411" w:rsidRPr="00DE29BD">
        <w:rPr>
          <w:rFonts w:asciiTheme="minorHAnsi" w:hAnsiTheme="minorHAnsi"/>
        </w:rPr>
        <w:t xml:space="preserve"> attempt</w:t>
      </w:r>
      <w:r w:rsidR="00835535">
        <w:rPr>
          <w:rFonts w:asciiTheme="minorHAnsi" w:hAnsiTheme="minorHAnsi"/>
        </w:rPr>
        <w:t>s</w:t>
      </w:r>
      <w:r w:rsidR="00E22411" w:rsidRPr="00DE29BD">
        <w:rPr>
          <w:rFonts w:asciiTheme="minorHAnsi" w:hAnsiTheme="minorHAnsi"/>
        </w:rPr>
        <w:t xml:space="preserve"> to</w:t>
      </w:r>
      <w:r w:rsidR="007E5F8E" w:rsidRPr="00DE29BD">
        <w:rPr>
          <w:rFonts w:asciiTheme="minorHAnsi" w:hAnsiTheme="minorHAnsi"/>
        </w:rPr>
        <w:t xml:space="preserve"> address </w:t>
      </w:r>
      <w:r w:rsidR="00E22411" w:rsidRPr="00DE29BD">
        <w:rPr>
          <w:rFonts w:asciiTheme="minorHAnsi" w:hAnsiTheme="minorHAnsi"/>
        </w:rPr>
        <w:t xml:space="preserve">this issue </w:t>
      </w:r>
      <w:r w:rsidR="007E5F8E" w:rsidRPr="00DE29BD">
        <w:rPr>
          <w:rFonts w:asciiTheme="minorHAnsi" w:hAnsiTheme="minorHAnsi"/>
        </w:rPr>
        <w:t xml:space="preserve">by </w:t>
      </w:r>
      <w:r w:rsidR="00E22411" w:rsidRPr="00DE29BD">
        <w:rPr>
          <w:rFonts w:asciiTheme="minorHAnsi" w:hAnsiTheme="minorHAnsi"/>
        </w:rPr>
        <w:t>developing a</w:t>
      </w:r>
      <w:r w:rsidR="007E5F8E" w:rsidRPr="00DE29BD">
        <w:rPr>
          <w:rFonts w:asciiTheme="minorHAnsi" w:hAnsiTheme="minorHAnsi"/>
        </w:rPr>
        <w:t xml:space="preserve"> marketplace as a service concept for research resources delivered as </w:t>
      </w:r>
      <w:r w:rsidR="003D6046" w:rsidRPr="00DE29BD">
        <w:rPr>
          <w:rFonts w:asciiTheme="minorHAnsi" w:hAnsiTheme="minorHAnsi"/>
        </w:rPr>
        <w:t>a Software-as-a-</w:t>
      </w:r>
      <w:r w:rsidR="007E5F8E" w:rsidRPr="00DE29BD">
        <w:rPr>
          <w:rFonts w:asciiTheme="minorHAnsi" w:hAnsiTheme="minorHAnsi"/>
        </w:rPr>
        <w:t>Service (</w:t>
      </w:r>
      <w:proofErr w:type="spellStart"/>
      <w:r w:rsidR="007E5F8E" w:rsidRPr="00DE29BD">
        <w:rPr>
          <w:rFonts w:asciiTheme="minorHAnsi" w:hAnsiTheme="minorHAnsi"/>
        </w:rPr>
        <w:t>SaaS</w:t>
      </w:r>
      <w:proofErr w:type="spellEnd"/>
      <w:r w:rsidR="007E5F8E" w:rsidRPr="00DE29BD">
        <w:rPr>
          <w:rFonts w:asciiTheme="minorHAnsi" w:hAnsiTheme="minorHAnsi"/>
        </w:rPr>
        <w:t>) solution</w:t>
      </w:r>
      <w:r w:rsidR="00E22411" w:rsidRPr="00DE29BD">
        <w:rPr>
          <w:rFonts w:asciiTheme="minorHAnsi" w:hAnsiTheme="minorHAnsi"/>
        </w:rPr>
        <w:t>.</w:t>
      </w:r>
      <w:r w:rsidRPr="00DE29BD">
        <w:rPr>
          <w:rFonts w:asciiTheme="minorHAnsi" w:hAnsiTheme="minorHAnsi" w:cs="Times"/>
          <w:spacing w:val="0"/>
        </w:rPr>
        <w:t xml:space="preserve"> </w:t>
      </w:r>
      <w:r w:rsidR="00524A7F" w:rsidRPr="00DE29BD">
        <w:rPr>
          <w:rFonts w:asciiTheme="minorHAnsi" w:hAnsiTheme="minorHAnsi" w:cs="Times"/>
          <w:spacing w:val="0"/>
        </w:rPr>
        <w:t xml:space="preserve">Electronic markets </w:t>
      </w:r>
      <w:r w:rsidRPr="00DE29BD">
        <w:rPr>
          <w:rFonts w:asciiTheme="minorHAnsi" w:hAnsiTheme="minorHAnsi" w:cs="Times"/>
          <w:spacing w:val="0"/>
        </w:rPr>
        <w:t xml:space="preserve">can </w:t>
      </w:r>
      <w:r w:rsidR="00524A7F" w:rsidRPr="00DE29BD">
        <w:rPr>
          <w:rFonts w:asciiTheme="minorHAnsi" w:hAnsiTheme="minorHAnsi" w:cs="Times"/>
          <w:spacing w:val="0"/>
        </w:rPr>
        <w:t xml:space="preserve">play a central role in </w:t>
      </w:r>
      <w:r w:rsidR="00E87D1C" w:rsidRPr="00DE29BD">
        <w:rPr>
          <w:rFonts w:asciiTheme="minorHAnsi" w:hAnsiTheme="minorHAnsi" w:cs="Times"/>
          <w:spacing w:val="0"/>
        </w:rPr>
        <w:t>an open</w:t>
      </w:r>
      <w:r w:rsidRPr="00DE29BD">
        <w:rPr>
          <w:rFonts w:asciiTheme="minorHAnsi" w:hAnsiTheme="minorHAnsi" w:cs="Times"/>
          <w:spacing w:val="0"/>
        </w:rPr>
        <w:t xml:space="preserve"> </w:t>
      </w:r>
      <w:r w:rsidR="00524A7F" w:rsidRPr="00DE29BD">
        <w:rPr>
          <w:rFonts w:asciiTheme="minorHAnsi" w:hAnsiTheme="minorHAnsi" w:cs="Times"/>
          <w:spacing w:val="0"/>
        </w:rPr>
        <w:t xml:space="preserve">science commons, facilitating the exchange of research knowledge, </w:t>
      </w:r>
      <w:r w:rsidR="00172E0E" w:rsidRPr="00DE29BD">
        <w:rPr>
          <w:rFonts w:asciiTheme="minorHAnsi" w:hAnsiTheme="minorHAnsi" w:cs="Times"/>
          <w:spacing w:val="0"/>
        </w:rPr>
        <w:t>ICT resources</w:t>
      </w:r>
      <w:r w:rsidR="00835535">
        <w:rPr>
          <w:rFonts w:asciiTheme="minorHAnsi" w:hAnsiTheme="minorHAnsi" w:cs="Times"/>
          <w:spacing w:val="0"/>
        </w:rPr>
        <w:t>, services, as well as payment options along side the traditional free at point of delivery model</w:t>
      </w:r>
      <w:r w:rsidR="00524A7F" w:rsidRPr="00DE29BD">
        <w:rPr>
          <w:rFonts w:asciiTheme="minorHAnsi" w:hAnsiTheme="minorHAnsi" w:cs="Times"/>
          <w:spacing w:val="0"/>
        </w:rPr>
        <w:t xml:space="preserve">. </w:t>
      </w:r>
      <w:r w:rsidRPr="00DE29BD">
        <w:rPr>
          <w:rFonts w:asciiTheme="minorHAnsi" w:hAnsiTheme="minorHAnsi" w:cs="Times"/>
          <w:spacing w:val="0"/>
        </w:rPr>
        <w:t>T</w:t>
      </w:r>
      <w:r w:rsidR="00835535">
        <w:rPr>
          <w:rFonts w:asciiTheme="minorHAnsi" w:hAnsiTheme="minorHAnsi" w:cs="Times"/>
          <w:spacing w:val="0"/>
        </w:rPr>
        <w:t>his means creating</w:t>
      </w:r>
      <w:r w:rsidR="00524A7F" w:rsidRPr="00DE29BD">
        <w:rPr>
          <w:rFonts w:asciiTheme="minorHAnsi" w:hAnsiTheme="minorHAnsi" w:cs="Times"/>
          <w:spacing w:val="0"/>
        </w:rPr>
        <w:t xml:space="preserve"> </w:t>
      </w:r>
      <w:r w:rsidR="007E5F8E" w:rsidRPr="00DE29BD">
        <w:rPr>
          <w:rFonts w:asciiTheme="minorHAnsi" w:hAnsiTheme="minorHAnsi"/>
        </w:rPr>
        <w:t xml:space="preserve">a platform where the availability of services can be advertised together with the related access policies and service levels. </w:t>
      </w:r>
      <w:r w:rsidRPr="00DE29BD">
        <w:rPr>
          <w:rFonts w:asciiTheme="minorHAnsi" w:hAnsiTheme="minorHAnsi"/>
        </w:rPr>
        <w:t>In addition, the marketplace can enhance visibility for resource and service providers, raising awareness of what they can provide as well as helping to promote cross-disciplinary research.</w:t>
      </w:r>
    </w:p>
    <w:p w14:paraId="6878EC77" w14:textId="68E96EFC" w:rsidR="0031468A" w:rsidRPr="00DE29BD" w:rsidRDefault="0031468A" w:rsidP="00CF163A">
      <w:pPr>
        <w:rPr>
          <w:rFonts w:asciiTheme="minorHAnsi" w:hAnsiTheme="minorHAnsi"/>
        </w:rPr>
      </w:pPr>
      <w:r w:rsidRPr="00DE29BD">
        <w:rPr>
          <w:rFonts w:asciiTheme="minorHAnsi" w:hAnsiTheme="minorHAnsi"/>
        </w:rPr>
        <w:t>In particular, the following potential benefits can be expected from developing a digital marketplace:</w:t>
      </w:r>
    </w:p>
    <w:p w14:paraId="02147AF5"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Ensure efficient resource usage at the institutional, national, and international level.</w:t>
      </w:r>
    </w:p>
    <w:p w14:paraId="66BDC7CB"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Allow cost sharing with accounting, billing, and enabling of fair usage of resources.</w:t>
      </w:r>
    </w:p>
    <w:p w14:paraId="19A698D5" w14:textId="4851D55F" w:rsidR="0031468A" w:rsidRPr="00CF163A" w:rsidRDefault="00FA211C" w:rsidP="00CF163A">
      <w:pPr>
        <w:pStyle w:val="ListParagraph"/>
        <w:numPr>
          <w:ilvl w:val="0"/>
          <w:numId w:val="41"/>
        </w:numPr>
        <w:rPr>
          <w:rFonts w:asciiTheme="minorHAnsi" w:hAnsiTheme="minorHAnsi"/>
        </w:rPr>
      </w:pPr>
      <w:r>
        <w:rPr>
          <w:rFonts w:asciiTheme="minorHAnsi" w:hAnsiTheme="minorHAnsi"/>
        </w:rPr>
        <w:t>Facilitate</w:t>
      </w:r>
      <w:r w:rsidR="0031468A" w:rsidRPr="00CF163A">
        <w:rPr>
          <w:rFonts w:asciiTheme="minorHAnsi" w:hAnsiTheme="minorHAnsi"/>
        </w:rPr>
        <w:t xml:space="preserve"> resource discovery at the institutional and inter-institutional level.</w:t>
      </w:r>
    </w:p>
    <w:p w14:paraId="2741E4F1"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Allow researchers and institutions to focus on value creation as opposed to maintaining redundant resources.</w:t>
      </w:r>
    </w:p>
    <w:p w14:paraId="25F8C8EB"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Researchers can discover expertise that can be tapped into based on usage of resources registered.</w:t>
      </w:r>
    </w:p>
    <w:p w14:paraId="5440B144" w14:textId="170705C0"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Remove administrative burden</w:t>
      </w:r>
      <w:r w:rsidR="00FA211C">
        <w:rPr>
          <w:rFonts w:asciiTheme="minorHAnsi" w:hAnsiTheme="minorHAnsi"/>
        </w:rPr>
        <w:t>s</w:t>
      </w:r>
      <w:r w:rsidRPr="00CF163A">
        <w:rPr>
          <w:rFonts w:asciiTheme="minorHAnsi" w:hAnsiTheme="minorHAnsi"/>
        </w:rPr>
        <w:t xml:space="preserve"> from technology platforms allowing them to focus on technology delivery.</w:t>
      </w:r>
    </w:p>
    <w:p w14:paraId="50DD6BFF"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Increase competitiveness by providing a low cost of entry to expensive technologies for small academic institutions and businesses.</w:t>
      </w:r>
    </w:p>
    <w:p w14:paraId="5984FDDC"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Facilitate inter-disciplinary research by providing access to technologies typically considered outside of a particular field.</w:t>
      </w:r>
    </w:p>
    <w:p w14:paraId="5E0BD429"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Avoid re-developing the same solution (tool duplication).</w:t>
      </w:r>
    </w:p>
    <w:p w14:paraId="06D710AD" w14:textId="4966C60F" w:rsidR="0031468A" w:rsidRPr="00CF163A" w:rsidRDefault="00741F33" w:rsidP="00CF163A">
      <w:pPr>
        <w:pStyle w:val="ListParagraph"/>
        <w:numPr>
          <w:ilvl w:val="0"/>
          <w:numId w:val="41"/>
        </w:numPr>
        <w:rPr>
          <w:rFonts w:asciiTheme="minorHAnsi" w:hAnsiTheme="minorHAnsi"/>
        </w:rPr>
      </w:pPr>
      <w:r>
        <w:rPr>
          <w:rFonts w:asciiTheme="minorHAnsi" w:hAnsiTheme="minorHAnsi"/>
        </w:rPr>
        <w:t>Provide opportunities for c</w:t>
      </w:r>
      <w:r w:rsidR="0031468A" w:rsidRPr="00CF163A">
        <w:rPr>
          <w:rFonts w:asciiTheme="minorHAnsi" w:hAnsiTheme="minorHAnsi"/>
        </w:rPr>
        <w:t>ollaborative improvement</w:t>
      </w:r>
      <w:r>
        <w:rPr>
          <w:rFonts w:asciiTheme="minorHAnsi" w:hAnsiTheme="minorHAnsi"/>
        </w:rPr>
        <w:t>s</w:t>
      </w:r>
      <w:r w:rsidR="0031468A" w:rsidRPr="00CF163A">
        <w:rPr>
          <w:rFonts w:asciiTheme="minorHAnsi" w:hAnsiTheme="minorHAnsi"/>
        </w:rPr>
        <w:t xml:space="preserve"> of services and resources.</w:t>
      </w:r>
    </w:p>
    <w:p w14:paraId="6206F732" w14:textId="4CFBF275" w:rsidR="009D2782" w:rsidRPr="00CF163A" w:rsidRDefault="0031468A" w:rsidP="00CF163A">
      <w:pPr>
        <w:pStyle w:val="ListParagraph"/>
        <w:numPr>
          <w:ilvl w:val="0"/>
          <w:numId w:val="41"/>
        </w:numPr>
        <w:rPr>
          <w:rFonts w:asciiTheme="minorHAnsi" w:hAnsiTheme="minorHAnsi"/>
        </w:rPr>
      </w:pPr>
      <w:r w:rsidRPr="00CF163A">
        <w:rPr>
          <w:rFonts w:asciiTheme="minorHAnsi" w:hAnsiTheme="minorHAnsi"/>
        </w:rPr>
        <w:t>Possible reduc</w:t>
      </w:r>
      <w:r w:rsidR="00741F33">
        <w:rPr>
          <w:rFonts w:asciiTheme="minorHAnsi" w:hAnsiTheme="minorHAnsi"/>
        </w:rPr>
        <w:t>e</w:t>
      </w:r>
      <w:r w:rsidRPr="00CF163A">
        <w:rPr>
          <w:rFonts w:asciiTheme="minorHAnsi" w:hAnsiTheme="minorHAnsi"/>
        </w:rPr>
        <w:t xml:space="preserve"> costs by facilitating complex application implementation and integration (e.g. issuing of persistent identifiers, providing links between resources and services).</w:t>
      </w:r>
    </w:p>
    <w:p w14:paraId="38749F39" w14:textId="3685D7F5" w:rsidR="00BF5624" w:rsidRPr="00DE29BD" w:rsidRDefault="00DC1164" w:rsidP="00CF163A">
      <w:pPr>
        <w:rPr>
          <w:rFonts w:asciiTheme="minorHAnsi" w:hAnsiTheme="minorHAnsi"/>
        </w:rPr>
      </w:pPr>
      <w:r w:rsidRPr="00DE29BD">
        <w:rPr>
          <w:rFonts w:asciiTheme="minorHAnsi" w:hAnsiTheme="minorHAnsi"/>
        </w:rPr>
        <w:t xml:space="preserve">This document is structured as follows: </w:t>
      </w:r>
      <w:r w:rsidR="00741F33">
        <w:rPr>
          <w:rFonts w:asciiTheme="minorHAnsi" w:hAnsiTheme="minorHAnsi"/>
        </w:rPr>
        <w:t xml:space="preserve">section 2 presents </w:t>
      </w:r>
      <w:r w:rsidR="003308D7" w:rsidRPr="00DE29BD">
        <w:rPr>
          <w:rFonts w:asciiTheme="minorHAnsi" w:hAnsiTheme="minorHAnsi"/>
        </w:rPr>
        <w:t>background information related to cloud computing services and marketplaces; section 3 provides an overview of the adopted methodology</w:t>
      </w:r>
      <w:r w:rsidR="00E369C0" w:rsidRPr="00DE29BD">
        <w:rPr>
          <w:rFonts w:asciiTheme="minorHAnsi" w:hAnsiTheme="minorHAnsi"/>
        </w:rPr>
        <w:t>;</w:t>
      </w:r>
      <w:r w:rsidR="00741F33">
        <w:rPr>
          <w:rFonts w:asciiTheme="minorHAnsi" w:hAnsiTheme="minorHAnsi"/>
        </w:rPr>
        <w:t xml:space="preserve"> which is described in detail</w:t>
      </w:r>
      <w:r w:rsidR="003308D7" w:rsidRPr="00DE29BD">
        <w:rPr>
          <w:rFonts w:asciiTheme="minorHAnsi" w:hAnsiTheme="minorHAnsi"/>
        </w:rPr>
        <w:t xml:space="preserve"> in section 4 and 5.</w:t>
      </w:r>
    </w:p>
    <w:p w14:paraId="71C65394" w14:textId="77777777" w:rsidR="000F1B2E" w:rsidRPr="00DE29BD" w:rsidRDefault="000F1B2E" w:rsidP="00F935A7">
      <w:pPr>
        <w:pStyle w:val="Heading1"/>
        <w:rPr>
          <w:rFonts w:asciiTheme="minorHAnsi" w:hAnsiTheme="minorHAnsi"/>
        </w:rPr>
      </w:pPr>
      <w:bookmarkStart w:id="2" w:name="_Toc305430539"/>
      <w:r w:rsidRPr="00DE29BD">
        <w:rPr>
          <w:rFonts w:asciiTheme="minorHAnsi" w:hAnsiTheme="minorHAnsi"/>
        </w:rPr>
        <w:lastRenderedPageBreak/>
        <w:t>Background</w:t>
      </w:r>
      <w:bookmarkEnd w:id="2"/>
    </w:p>
    <w:p w14:paraId="57D295FF" w14:textId="503583A9" w:rsidR="00D87D2A" w:rsidRPr="00DE29BD" w:rsidRDefault="00741F33" w:rsidP="00F04B9A">
      <w:r>
        <w:t xml:space="preserve">In this section, </w:t>
      </w:r>
      <w:r w:rsidR="00D87D2A" w:rsidRPr="00DE29BD">
        <w:t xml:space="preserve">some </w:t>
      </w:r>
      <w:r w:rsidR="001F51CF" w:rsidRPr="00DE29BD">
        <w:t>background</w:t>
      </w:r>
      <w:r w:rsidR="00D87D2A" w:rsidRPr="00DE29BD">
        <w:t xml:space="preserve"> information </w:t>
      </w:r>
      <w:r>
        <w:t>is presented regarding</w:t>
      </w:r>
      <w:r w:rsidR="00D87D2A" w:rsidRPr="00DE29BD">
        <w:t xml:space="preserve"> the cloud concept and</w:t>
      </w:r>
      <w:r w:rsidR="004B0AE9" w:rsidRPr="00DE29BD">
        <w:t xml:space="preserve"> the marketplace, and how they relate to each other.</w:t>
      </w:r>
    </w:p>
    <w:p w14:paraId="1E8A75C4" w14:textId="77777777" w:rsidR="0009788A" w:rsidRPr="00DE29BD" w:rsidRDefault="0009788A" w:rsidP="000A4827">
      <w:pPr>
        <w:pStyle w:val="Heading2"/>
      </w:pPr>
      <w:bookmarkStart w:id="3" w:name="_Toc305430540"/>
      <w:r w:rsidRPr="00DE29BD">
        <w:t>Electronic Marketplace Models</w:t>
      </w:r>
      <w:bookmarkEnd w:id="3"/>
    </w:p>
    <w:p w14:paraId="40D4A0DE" w14:textId="59773953" w:rsidR="0009788A" w:rsidRPr="00DE29BD" w:rsidRDefault="00741F33" w:rsidP="00F04B9A">
      <w:pPr>
        <w:widowControl w:val="0"/>
        <w:autoSpaceDE w:val="0"/>
        <w:autoSpaceDN w:val="0"/>
        <w:adjustRightInd w:val="0"/>
        <w:rPr>
          <w:rFonts w:asciiTheme="minorHAnsi" w:hAnsiTheme="minorHAnsi" w:cs="Times"/>
          <w:spacing w:val="0"/>
        </w:rPr>
      </w:pPr>
      <w:r>
        <w:rPr>
          <w:rFonts w:asciiTheme="minorHAnsi" w:hAnsiTheme="minorHAnsi" w:cs="Times"/>
          <w:spacing w:val="0"/>
        </w:rPr>
        <w:t>The core functionality of a m</w:t>
      </w:r>
      <w:r w:rsidR="0009788A" w:rsidRPr="00DE29BD">
        <w:rPr>
          <w:rFonts w:asciiTheme="minorHAnsi" w:hAnsiTheme="minorHAnsi" w:cs="Times"/>
          <w:spacing w:val="0"/>
        </w:rPr>
        <w:t>arketplace is to provide a uniform service interface to discover and match application and service offerings from providers and sources (e.g. published by different stores) with demand of consumers. This core functionality provides a basis for extended services depending on the domain and nature of the target markets.</w:t>
      </w:r>
    </w:p>
    <w:p w14:paraId="382C351F" w14:textId="77777777" w:rsidR="0009788A" w:rsidRPr="00DE29BD" w:rsidRDefault="0009788A" w:rsidP="00F04B9A">
      <w:pPr>
        <w:widowControl w:val="0"/>
        <w:autoSpaceDE w:val="0"/>
        <w:autoSpaceDN w:val="0"/>
        <w:adjustRightInd w:val="0"/>
        <w:rPr>
          <w:rFonts w:asciiTheme="minorHAnsi" w:hAnsiTheme="minorHAnsi" w:cs="Times"/>
          <w:spacing w:val="0"/>
        </w:rPr>
      </w:pPr>
      <w:r w:rsidRPr="00DE29BD">
        <w:rPr>
          <w:rFonts w:asciiTheme="minorHAnsi" w:hAnsiTheme="minorHAnsi" w:cs="Times"/>
          <w:spacing w:val="0"/>
        </w:rPr>
        <w:t xml:space="preserve">Electronic markets play a central role in the economy, facilitating the exchange of information, goods, services, and payments. In the process, they create economic value for buyers, sellers, market intermediaries, and for society at large. </w:t>
      </w:r>
    </w:p>
    <w:p w14:paraId="12FEC340" w14:textId="2C152488" w:rsidR="0009788A" w:rsidRPr="00DE29BD" w:rsidRDefault="0009788A" w:rsidP="00F04B9A">
      <w:pPr>
        <w:widowControl w:val="0"/>
        <w:autoSpaceDE w:val="0"/>
        <w:autoSpaceDN w:val="0"/>
        <w:adjustRightInd w:val="0"/>
        <w:rPr>
          <w:rFonts w:asciiTheme="minorHAnsi" w:hAnsiTheme="minorHAnsi" w:cs="Times"/>
          <w:spacing w:val="0"/>
        </w:rPr>
      </w:pPr>
      <w:r w:rsidRPr="00DE29BD">
        <w:rPr>
          <w:rFonts w:asciiTheme="minorHAnsi" w:hAnsiTheme="minorHAnsi" w:cs="Times"/>
          <w:spacing w:val="0"/>
        </w:rPr>
        <w:t>There are several types of e-marketplaces</w:t>
      </w:r>
      <w:r w:rsidR="00832EDE">
        <w:rPr>
          <w:rFonts w:asciiTheme="minorHAnsi" w:hAnsiTheme="minorHAnsi" w:cs="Times"/>
          <w:spacing w:val="0"/>
        </w:rPr>
        <w:t xml:space="preserve"> [6]</w:t>
      </w:r>
      <w:r w:rsidRPr="00DE29BD">
        <w:rPr>
          <w:rFonts w:asciiTheme="minorHAnsi" w:hAnsiTheme="minorHAnsi" w:cs="Times"/>
          <w:spacing w:val="0"/>
        </w:rPr>
        <w:t>. The major Business-to-Consumer (B2C) e-marketplaces are storefronts and Internet malls. B2B e-marketplaces include private sell-side e-marketplaces, buy-side e-marketplaces, and exchanges.</w:t>
      </w:r>
    </w:p>
    <w:p w14:paraId="529531AF" w14:textId="77777777" w:rsidR="0009788A" w:rsidRPr="00F04B9A" w:rsidRDefault="0009788A" w:rsidP="00F04B9A">
      <w:pPr>
        <w:pStyle w:val="ListParagraph"/>
        <w:numPr>
          <w:ilvl w:val="0"/>
          <w:numId w:val="30"/>
        </w:numPr>
        <w:rPr>
          <w:rFonts w:asciiTheme="minorHAnsi" w:hAnsiTheme="minorHAnsi"/>
          <w:b/>
        </w:rPr>
      </w:pPr>
      <w:r w:rsidRPr="00F04B9A">
        <w:rPr>
          <w:rFonts w:asciiTheme="minorHAnsi" w:hAnsiTheme="minorHAnsi"/>
          <w:b/>
        </w:rPr>
        <w:t>Electronic Storefront</w:t>
      </w:r>
    </w:p>
    <w:p w14:paraId="409FF2B2" w14:textId="529D26B9" w:rsidR="0009788A" w:rsidRPr="00DE29BD" w:rsidRDefault="0009788A" w:rsidP="00F04B9A">
      <w:pPr>
        <w:pStyle w:val="ListParagraph"/>
        <w:rPr>
          <w:rFonts w:asciiTheme="minorHAnsi" w:hAnsiTheme="minorHAnsi"/>
        </w:rPr>
      </w:pPr>
      <w:r w:rsidRPr="00DE29BD">
        <w:rPr>
          <w:rFonts w:asciiTheme="minorHAnsi" w:hAnsiTheme="minorHAnsi"/>
        </w:rPr>
        <w:t>An electronic or Web storefron</w:t>
      </w:r>
      <w:r w:rsidR="00741F33">
        <w:rPr>
          <w:rFonts w:asciiTheme="minorHAnsi" w:hAnsiTheme="minorHAnsi"/>
        </w:rPr>
        <w:t>t refers to a single company’s web</w:t>
      </w:r>
      <w:r w:rsidRPr="00DE29BD">
        <w:rPr>
          <w:rFonts w:asciiTheme="minorHAnsi" w:hAnsiTheme="minorHAnsi"/>
        </w:rPr>
        <w:t>site where products and services are sold. It is an electronic store. The storefront may</w:t>
      </w:r>
      <w:r w:rsidR="00741F33">
        <w:rPr>
          <w:rFonts w:asciiTheme="minorHAnsi" w:hAnsiTheme="minorHAnsi"/>
        </w:rPr>
        <w:t xml:space="preserve"> belong to a manufacturer (e.g. geappliances.com, dell.com), to a retailer (e.g. walmart.com,</w:t>
      </w:r>
      <w:r w:rsidRPr="00DE29BD">
        <w:rPr>
          <w:rFonts w:asciiTheme="minorHAnsi" w:hAnsiTheme="minorHAnsi"/>
        </w:rPr>
        <w:t xml:space="preserve"> wishlist.com.au), to individuals selling from home, or to another type of business. </w:t>
      </w:r>
    </w:p>
    <w:p w14:paraId="383CEF6C" w14:textId="21D51A43" w:rsidR="0009788A" w:rsidRPr="00F04B9A" w:rsidRDefault="0009788A" w:rsidP="00F04B9A">
      <w:pPr>
        <w:pStyle w:val="ListParagraph"/>
        <w:rPr>
          <w:rFonts w:asciiTheme="minorHAnsi" w:hAnsiTheme="minorHAnsi"/>
        </w:rPr>
      </w:pPr>
      <w:r w:rsidRPr="00DE29BD">
        <w:rPr>
          <w:rFonts w:asciiTheme="minorHAnsi" w:hAnsiTheme="minorHAnsi"/>
        </w:rPr>
        <w:t xml:space="preserve">A storefront includes several mechanisms that are necessary for conducting the sale. The most common mechanisms are an </w:t>
      </w:r>
      <w:r w:rsidRPr="00DE29BD">
        <w:rPr>
          <w:rFonts w:asciiTheme="minorHAnsi" w:hAnsiTheme="minorHAnsi"/>
          <w:i/>
        </w:rPr>
        <w:t xml:space="preserve">electronic </w:t>
      </w:r>
      <w:r w:rsidR="008B4200" w:rsidRPr="00DE29BD">
        <w:rPr>
          <w:rFonts w:asciiTheme="minorHAnsi" w:hAnsiTheme="minorHAnsi"/>
          <w:i/>
        </w:rPr>
        <w:t>catalogue</w:t>
      </w:r>
      <w:r w:rsidRPr="00DE29BD">
        <w:rPr>
          <w:rFonts w:asciiTheme="minorHAnsi" w:hAnsiTheme="minorHAnsi"/>
        </w:rPr>
        <w:t xml:space="preserve">; a </w:t>
      </w:r>
      <w:r w:rsidRPr="00DE29BD">
        <w:rPr>
          <w:rFonts w:asciiTheme="minorHAnsi" w:hAnsiTheme="minorHAnsi"/>
          <w:i/>
        </w:rPr>
        <w:t>search engine</w:t>
      </w:r>
      <w:r w:rsidRPr="00DE29BD">
        <w:rPr>
          <w:rFonts w:asciiTheme="minorHAnsi" w:hAnsiTheme="minorHAnsi"/>
        </w:rPr>
        <w:t xml:space="preserve"> that helps the consumer find products in the </w:t>
      </w:r>
      <w:r w:rsidR="008B4200" w:rsidRPr="00DE29BD">
        <w:rPr>
          <w:rFonts w:asciiTheme="minorHAnsi" w:hAnsiTheme="minorHAnsi"/>
        </w:rPr>
        <w:t>catalogue</w:t>
      </w:r>
      <w:r w:rsidRPr="00DE29BD">
        <w:rPr>
          <w:rFonts w:asciiTheme="minorHAnsi" w:hAnsiTheme="minorHAnsi"/>
        </w:rPr>
        <w:t xml:space="preserve">; an </w:t>
      </w:r>
      <w:r w:rsidRPr="00DE29BD">
        <w:rPr>
          <w:rFonts w:asciiTheme="minorHAnsi" w:hAnsiTheme="minorHAnsi"/>
          <w:i/>
        </w:rPr>
        <w:t>electronic cart</w:t>
      </w:r>
      <w:r w:rsidRPr="00DE29BD">
        <w:rPr>
          <w:rFonts w:asciiTheme="minorHAnsi" w:hAnsiTheme="minorHAnsi"/>
        </w:rPr>
        <w:t xml:space="preserve"> for holding items until checkout; </w:t>
      </w:r>
      <w:r w:rsidRPr="00DE29BD">
        <w:rPr>
          <w:rFonts w:asciiTheme="minorHAnsi" w:hAnsiTheme="minorHAnsi"/>
          <w:i/>
        </w:rPr>
        <w:t>e-auction facilities</w:t>
      </w:r>
      <w:r w:rsidRPr="00DE29BD">
        <w:rPr>
          <w:rFonts w:asciiTheme="minorHAnsi" w:hAnsiTheme="minorHAnsi"/>
        </w:rPr>
        <w:t xml:space="preserve">; a </w:t>
      </w:r>
      <w:r w:rsidRPr="00DE29BD">
        <w:rPr>
          <w:rFonts w:asciiTheme="minorHAnsi" w:hAnsiTheme="minorHAnsi"/>
          <w:i/>
        </w:rPr>
        <w:t>payment gateway</w:t>
      </w:r>
      <w:r w:rsidRPr="00DE29BD">
        <w:rPr>
          <w:rFonts w:asciiTheme="minorHAnsi" w:hAnsiTheme="minorHAnsi"/>
        </w:rPr>
        <w:t xml:space="preserve"> where payment arrangements can be made; </w:t>
      </w:r>
      <w:r w:rsidRPr="00DE29BD">
        <w:rPr>
          <w:rFonts w:asciiTheme="minorHAnsi" w:hAnsiTheme="minorHAnsi"/>
          <w:i/>
        </w:rPr>
        <w:t>a shipment</w:t>
      </w:r>
      <w:r w:rsidRPr="00DE29BD">
        <w:rPr>
          <w:rFonts w:asciiTheme="minorHAnsi" w:hAnsiTheme="minorHAnsi"/>
        </w:rPr>
        <w:t xml:space="preserve"> court where shipping arrangements are made; and </w:t>
      </w:r>
      <w:r w:rsidRPr="00DE29BD">
        <w:rPr>
          <w:rFonts w:asciiTheme="minorHAnsi" w:hAnsiTheme="minorHAnsi"/>
          <w:i/>
        </w:rPr>
        <w:t>customer services</w:t>
      </w:r>
      <w:r w:rsidRPr="00DE29BD">
        <w:rPr>
          <w:rFonts w:asciiTheme="minorHAnsi" w:hAnsiTheme="minorHAnsi"/>
        </w:rPr>
        <w:t>, including product and warranty information.</w:t>
      </w:r>
    </w:p>
    <w:p w14:paraId="14B9DF26" w14:textId="77777777" w:rsidR="0009788A" w:rsidRPr="00F04B9A" w:rsidRDefault="0009788A" w:rsidP="00F04B9A">
      <w:pPr>
        <w:pStyle w:val="ListParagraph"/>
        <w:numPr>
          <w:ilvl w:val="0"/>
          <w:numId w:val="30"/>
        </w:numPr>
        <w:rPr>
          <w:rFonts w:asciiTheme="minorHAnsi" w:hAnsiTheme="minorHAnsi"/>
          <w:b/>
        </w:rPr>
      </w:pPr>
      <w:r w:rsidRPr="00F04B9A">
        <w:rPr>
          <w:rFonts w:asciiTheme="minorHAnsi" w:hAnsiTheme="minorHAnsi"/>
          <w:b/>
        </w:rPr>
        <w:t>Electronic Malls</w:t>
      </w:r>
    </w:p>
    <w:p w14:paraId="39B27146" w14:textId="6BE11284" w:rsidR="0009788A" w:rsidRPr="00DE29BD" w:rsidRDefault="0009788A" w:rsidP="00F04B9A">
      <w:pPr>
        <w:pStyle w:val="ListParagraph"/>
        <w:rPr>
          <w:rFonts w:asciiTheme="minorHAnsi" w:hAnsiTheme="minorHAnsi"/>
        </w:rPr>
      </w:pPr>
      <w:r w:rsidRPr="00DE29BD">
        <w:rPr>
          <w:rFonts w:asciiTheme="minorHAnsi" w:hAnsiTheme="minorHAnsi"/>
        </w:rPr>
        <w:t>In addition to shopping at individual storefronts, consumers can shop in electronic malls (e-malls). Similar to malls in the physical world, an e-mall (online mall) is an online shopping location where many stores are lo</w:t>
      </w:r>
      <w:r w:rsidR="00741F33">
        <w:rPr>
          <w:rFonts w:asciiTheme="minorHAnsi" w:hAnsiTheme="minorHAnsi"/>
        </w:rPr>
        <w:t xml:space="preserve">cated. For example, Hawaii.com </w:t>
      </w:r>
      <w:r w:rsidRPr="00DE29BD">
        <w:rPr>
          <w:rFonts w:asciiTheme="minorHAnsi" w:hAnsiTheme="minorHAnsi"/>
        </w:rPr>
        <w:t>is an e-mall that aggregates Hawaiian products and stores. It contains a directory of product categories and the stores in each category. When a consumer indicates the category he or she is interested in, the consumer is transferred to the appropriate independent storefront. This kind of a mall does not provide any shared services. It is merely a directory. Other malls d</w:t>
      </w:r>
      <w:r w:rsidR="00741F33">
        <w:rPr>
          <w:rFonts w:asciiTheme="minorHAnsi" w:hAnsiTheme="minorHAnsi"/>
        </w:rPr>
        <w:t>o provide shared services (e.g.</w:t>
      </w:r>
      <w:r w:rsidRPr="00DE29BD">
        <w:rPr>
          <w:rFonts w:asciiTheme="minorHAnsi" w:hAnsiTheme="minorHAnsi"/>
        </w:rPr>
        <w:t xml:space="preserve"> choicemall.com). Some malls are actually large click-and-mortar retailers; oth</w:t>
      </w:r>
      <w:r w:rsidR="00741F33">
        <w:rPr>
          <w:rFonts w:asciiTheme="minorHAnsi" w:hAnsiTheme="minorHAnsi"/>
        </w:rPr>
        <w:t>ers are virtual retailers (e.g.</w:t>
      </w:r>
      <w:r w:rsidRPr="00DE29BD">
        <w:rPr>
          <w:rFonts w:asciiTheme="minorHAnsi" w:hAnsiTheme="minorHAnsi"/>
        </w:rPr>
        <w:t xml:space="preserve"> buy.com).</w:t>
      </w:r>
    </w:p>
    <w:p w14:paraId="373F1D57" w14:textId="3BBE3576" w:rsidR="0009788A" w:rsidRPr="00DE29BD" w:rsidRDefault="0009788A" w:rsidP="00F04B9A">
      <w:pPr>
        <w:rPr>
          <w:rFonts w:asciiTheme="minorHAnsi" w:hAnsiTheme="minorHAnsi"/>
        </w:rPr>
      </w:pPr>
      <w:r w:rsidRPr="00DE29BD">
        <w:rPr>
          <w:rFonts w:asciiTheme="minorHAnsi" w:hAnsiTheme="minorHAnsi"/>
        </w:rPr>
        <w:t>In general conversation, the distinction between a mall and a marketplace is not always clear. In the physical world, malls are often viewed</w:t>
      </w:r>
      <w:r w:rsidR="008F1DA4">
        <w:rPr>
          <w:rFonts w:asciiTheme="minorHAnsi" w:hAnsiTheme="minorHAnsi"/>
        </w:rPr>
        <w:t xml:space="preserve"> as collections of stores (i.e.</w:t>
      </w:r>
      <w:r w:rsidRPr="00DE29BD">
        <w:rPr>
          <w:rFonts w:asciiTheme="minorHAnsi" w:hAnsiTheme="minorHAnsi"/>
        </w:rPr>
        <w:t xml:space="preserve"> shopping </w:t>
      </w:r>
      <w:r w:rsidR="008B4200" w:rsidRPr="00DE29BD">
        <w:rPr>
          <w:rFonts w:asciiTheme="minorHAnsi" w:hAnsiTheme="minorHAnsi"/>
        </w:rPr>
        <w:t>centres</w:t>
      </w:r>
      <w:r w:rsidRPr="00DE29BD">
        <w:rPr>
          <w:rFonts w:asciiTheme="minorHAnsi" w:hAnsiTheme="minorHAnsi"/>
        </w:rPr>
        <w:t xml:space="preserve">) where </w:t>
      </w:r>
      <w:r w:rsidRPr="00DE29BD">
        <w:rPr>
          <w:rFonts w:asciiTheme="minorHAnsi" w:hAnsiTheme="minorHAnsi"/>
        </w:rPr>
        <w:lastRenderedPageBreak/>
        <w:t>the stores are isolated from each other and prices are generally fixed. In contrast, marketplaces, some of which are located outdoors, are often viewed as places where many vendors compete and shoppers look for bargains and are expected to negotiate prices.</w:t>
      </w:r>
    </w:p>
    <w:p w14:paraId="0B555DC3" w14:textId="5D99114C" w:rsidR="0009788A" w:rsidRPr="00DE29BD" w:rsidRDefault="0009788A" w:rsidP="00F04B9A">
      <w:pPr>
        <w:rPr>
          <w:rFonts w:asciiTheme="minorHAnsi" w:hAnsiTheme="minorHAnsi"/>
        </w:rPr>
      </w:pPr>
      <w:r w:rsidRPr="00DE29BD">
        <w:rPr>
          <w:rFonts w:asciiTheme="minorHAnsi" w:hAnsiTheme="minorHAnsi"/>
        </w:rPr>
        <w:t xml:space="preserve">On the Web, the term marketplace has a different and distinct meaning. If individual customers want to negotiate prices, they may be able to do so in some storefronts or malls. However, the term e-marketplace usually implies Business-to-Business (B2B), not B2C. </w:t>
      </w:r>
      <w:r w:rsidR="008F1DA4">
        <w:rPr>
          <w:rFonts w:asciiTheme="minorHAnsi" w:hAnsiTheme="minorHAnsi"/>
        </w:rPr>
        <w:t>T</w:t>
      </w:r>
      <w:r w:rsidRPr="00DE29BD">
        <w:rPr>
          <w:rFonts w:asciiTheme="minorHAnsi" w:hAnsiTheme="minorHAnsi"/>
        </w:rPr>
        <w:t>wo types of e-marketplaces</w:t>
      </w:r>
      <w:r w:rsidR="008F1DA4">
        <w:rPr>
          <w:rFonts w:asciiTheme="minorHAnsi" w:hAnsiTheme="minorHAnsi"/>
        </w:rPr>
        <w:t xml:space="preserve"> can be distinguished</w:t>
      </w:r>
      <w:r w:rsidRPr="00DE29BD">
        <w:rPr>
          <w:rFonts w:asciiTheme="minorHAnsi" w:hAnsiTheme="minorHAnsi"/>
        </w:rPr>
        <w:t>: private and public.</w:t>
      </w:r>
    </w:p>
    <w:p w14:paraId="64FABC6F" w14:textId="3E9AD710" w:rsidR="0009788A" w:rsidRPr="00DE29BD" w:rsidRDefault="0009788A" w:rsidP="00F04B9A">
      <w:pPr>
        <w:rPr>
          <w:rFonts w:asciiTheme="minorHAnsi" w:hAnsiTheme="minorHAnsi"/>
        </w:rPr>
      </w:pPr>
      <w:r w:rsidRPr="00DE29BD">
        <w:rPr>
          <w:rFonts w:asciiTheme="minorHAnsi" w:hAnsiTheme="minorHAnsi"/>
        </w:rPr>
        <w:t>Private e-marketplaces are those owned and operated by a single company. Private markets are either sell-side or buy-side. In a sell-side e-marketplace, a company s</w:t>
      </w:r>
      <w:r w:rsidR="008F1DA4">
        <w:rPr>
          <w:rFonts w:asciiTheme="minorHAnsi" w:hAnsiTheme="minorHAnsi"/>
        </w:rPr>
        <w:t>ells either standard or customis</w:t>
      </w:r>
      <w:r w:rsidRPr="00DE29BD">
        <w:rPr>
          <w:rFonts w:asciiTheme="minorHAnsi" w:hAnsiTheme="minorHAnsi"/>
        </w:rPr>
        <w:t>ed products to qualified companies; this type of selling is considered to be one-to-many. In a buy-side e-marketplace, a company purchases from many suppliers; this type of purchasing is considered to be many-to-one.</w:t>
      </w:r>
    </w:p>
    <w:p w14:paraId="1626DE49" w14:textId="3B1228B6" w:rsidR="00084063" w:rsidRPr="00CF163A" w:rsidRDefault="008F1DA4" w:rsidP="00F04B9A">
      <w:pPr>
        <w:rPr>
          <w:rFonts w:asciiTheme="minorHAnsi" w:hAnsiTheme="minorHAnsi"/>
        </w:rPr>
      </w:pPr>
      <w:r>
        <w:rPr>
          <w:rFonts w:asciiTheme="minorHAnsi" w:hAnsiTheme="minorHAnsi"/>
        </w:rPr>
        <w:t>So adapting these well-known e-marketplace</w:t>
      </w:r>
      <w:r w:rsidR="0009788A" w:rsidRPr="00DE29BD">
        <w:rPr>
          <w:rFonts w:asciiTheme="minorHAnsi" w:hAnsiTheme="minorHAnsi"/>
        </w:rPr>
        <w:t xml:space="preserve"> models and examining cloud service providers delivering commodity services will help us define the </w:t>
      </w:r>
      <w:r>
        <w:rPr>
          <w:rFonts w:asciiTheme="minorHAnsi" w:hAnsiTheme="minorHAnsi"/>
        </w:rPr>
        <w:t>appropriate</w:t>
      </w:r>
      <w:r w:rsidR="0009788A" w:rsidRPr="00DE29BD">
        <w:rPr>
          <w:rFonts w:asciiTheme="minorHAnsi" w:hAnsiTheme="minorHAnsi"/>
        </w:rPr>
        <w:t xml:space="preserve"> business model for a “Science as a Service” (</w:t>
      </w:r>
      <w:proofErr w:type="spellStart"/>
      <w:r w:rsidR="0009788A" w:rsidRPr="00DE29BD">
        <w:rPr>
          <w:rFonts w:asciiTheme="minorHAnsi" w:hAnsiTheme="minorHAnsi"/>
        </w:rPr>
        <w:t>Sci</w:t>
      </w:r>
      <w:r w:rsidR="0033672F">
        <w:rPr>
          <w:rFonts w:asciiTheme="minorHAnsi" w:hAnsiTheme="minorHAnsi"/>
        </w:rPr>
        <w:t>aa</w:t>
      </w:r>
      <w:r w:rsidR="0009788A" w:rsidRPr="00DE29BD">
        <w:rPr>
          <w:rFonts w:asciiTheme="minorHAnsi" w:hAnsiTheme="minorHAnsi"/>
        </w:rPr>
        <w:t>S</w:t>
      </w:r>
      <w:proofErr w:type="spellEnd"/>
      <w:r w:rsidR="0009788A" w:rsidRPr="00DE29BD">
        <w:rPr>
          <w:rFonts w:asciiTheme="minorHAnsi" w:hAnsiTheme="minorHAnsi"/>
        </w:rPr>
        <w:t>) platform.</w:t>
      </w:r>
      <w:r w:rsidR="0009788A" w:rsidRPr="00DE29BD">
        <w:rPr>
          <w:rStyle w:val="FootnoteReference"/>
          <w:rFonts w:asciiTheme="minorHAnsi" w:hAnsiTheme="minorHAnsi"/>
        </w:rPr>
        <w:footnoteReference w:id="2"/>
      </w:r>
    </w:p>
    <w:p w14:paraId="6C2A5C0D" w14:textId="77777777" w:rsidR="00084063" w:rsidRPr="00DE29BD" w:rsidRDefault="00084063" w:rsidP="00107CA2">
      <w:pPr>
        <w:rPr>
          <w:rFonts w:asciiTheme="minorHAnsi" w:hAnsiTheme="minorHAnsi"/>
        </w:rPr>
      </w:pPr>
    </w:p>
    <w:p w14:paraId="04CC0EED" w14:textId="77777777" w:rsidR="006142F5" w:rsidRPr="00DE29BD" w:rsidRDefault="006142F5" w:rsidP="000A4827">
      <w:pPr>
        <w:pStyle w:val="Heading2"/>
      </w:pPr>
      <w:bookmarkStart w:id="4" w:name="_Toc305430541"/>
      <w:r w:rsidRPr="00DE29BD">
        <w:t>Cloud Enabling Research Resources</w:t>
      </w:r>
      <w:bookmarkEnd w:id="4"/>
    </w:p>
    <w:p w14:paraId="3F0D6F68" w14:textId="452A1E9A" w:rsidR="00365278" w:rsidRPr="00DE29BD" w:rsidRDefault="00365278" w:rsidP="00BC1318">
      <w:r w:rsidRPr="00DE29BD">
        <w:t>Cloud computing has recently emerged as a new paradigm for hosting and delivering services over the Internet. Cloud computing is attractive to business owners as it eliminates the requirement for users to plan ahead for provisioning, and allow</w:t>
      </w:r>
      <w:r w:rsidR="008F1DA4">
        <w:t xml:space="preserve">s enterprises to start </w:t>
      </w:r>
      <w:r w:rsidRPr="00DE29BD">
        <w:t>small and increase resources only when there is a rise in service demand.</w:t>
      </w:r>
    </w:p>
    <w:p w14:paraId="72E8EC91" w14:textId="5F63400E" w:rsidR="00365278" w:rsidRPr="00DE29BD" w:rsidRDefault="00365278" w:rsidP="00BC1318">
      <w:r w:rsidRPr="00DE29BD">
        <w:t xml:space="preserve">In a cloud computing environment, the traditional role of service provider is divided into two: the infrastructure providers who manage cloud platforms and lease resources according to a usage-based pricing model, and service providers, who rent resources from one or many infrastructure providers to serve the end users. </w:t>
      </w:r>
    </w:p>
    <w:p w14:paraId="3A38CDAD" w14:textId="386C33B6" w:rsidR="00E369C0" w:rsidRPr="00DE29BD" w:rsidRDefault="00E369C0" w:rsidP="00BC1318">
      <w:r w:rsidRPr="00DE29BD">
        <w:t xml:space="preserve">Cloud computing employs a service-driven business model. In other words, hardware and platform-level resources are provided as services on an on-demand basis. Conceptually, every layer of the architecture described in the previous section can be implemented as a service to the layer above. Conversely, every layer can be perceived as a customer of the layer below. However, in practice, clouds offer services that can be grouped </w:t>
      </w:r>
      <w:r w:rsidR="008F1DA4">
        <w:t>into three categories: software-as-a-service (</w:t>
      </w:r>
      <w:proofErr w:type="spellStart"/>
      <w:r w:rsidR="008F1DA4">
        <w:t>SaaS</w:t>
      </w:r>
      <w:proofErr w:type="spellEnd"/>
      <w:r w:rsidR="008F1DA4">
        <w:t>), platform-as-a-</w:t>
      </w:r>
      <w:r w:rsidRPr="00DE29BD">
        <w:t>service (</w:t>
      </w:r>
      <w:proofErr w:type="spellStart"/>
      <w:r w:rsidRPr="00DE29BD">
        <w:t>PaaS</w:t>
      </w:r>
      <w:proofErr w:type="spellEnd"/>
      <w:r w:rsidRPr="00DE29BD">
        <w:t>), and in</w:t>
      </w:r>
      <w:r w:rsidR="008F1DA4">
        <w:t>frastructure-as-a-</w:t>
      </w:r>
      <w:r w:rsidRPr="00DE29BD">
        <w:t>service (</w:t>
      </w:r>
      <w:proofErr w:type="spellStart"/>
      <w:r w:rsidRPr="00DE29BD">
        <w:t>IaaS</w:t>
      </w:r>
      <w:proofErr w:type="spellEnd"/>
      <w:r w:rsidRPr="00DE29BD">
        <w:t>).</w:t>
      </w:r>
    </w:p>
    <w:p w14:paraId="1555617B" w14:textId="377E07C7" w:rsidR="00240CD8" w:rsidRPr="00DE29BD" w:rsidRDefault="00240CD8" w:rsidP="00BC1318">
      <w:r w:rsidRPr="00DE29BD">
        <w:t>The advantages the cloud offers a business are many. The biggest is probably in terms of savings: with a cloud-based software-as-a-service (</w:t>
      </w:r>
      <w:proofErr w:type="spellStart"/>
      <w:r w:rsidRPr="00DE29BD">
        <w:t>SaaS</w:t>
      </w:r>
      <w:proofErr w:type="spellEnd"/>
      <w:r w:rsidRPr="00DE29BD">
        <w:t xml:space="preserve">) solution, users pay a price based on how heavily they use the service. This means that traditional financial barriers to entry are virtually </w:t>
      </w:r>
      <w:r w:rsidR="008F1DA4" w:rsidRPr="00DE29BD">
        <w:t>non-existent</w:t>
      </w:r>
      <w:r w:rsidRPr="00DE29BD">
        <w:t>. As a result, the cloud is a more efficient way to pay for computing resources.</w:t>
      </w:r>
    </w:p>
    <w:p w14:paraId="05B39136" w14:textId="7B6B5BED" w:rsidR="00907AC1" w:rsidRPr="00DE29BD" w:rsidRDefault="00365278" w:rsidP="00BC1318">
      <w:r w:rsidRPr="00DE29BD">
        <w:lastRenderedPageBreak/>
        <w:t>By</w:t>
      </w:r>
      <w:r w:rsidR="006142F5" w:rsidRPr="00DE29BD">
        <w:t xml:space="preserve"> defining the appropri</w:t>
      </w:r>
      <w:r w:rsidR="00DE62EC" w:rsidRPr="00DE29BD">
        <w:t xml:space="preserve">ate business model </w:t>
      </w:r>
      <w:r w:rsidR="006142F5" w:rsidRPr="00DE29BD">
        <w:t>research resources needed by researchers to deliver “Science as a Service”</w:t>
      </w:r>
      <w:r w:rsidR="00037879" w:rsidRPr="00DE29BD">
        <w:t xml:space="preserve"> as a </w:t>
      </w:r>
      <w:proofErr w:type="spellStart"/>
      <w:r w:rsidR="00037879" w:rsidRPr="00DE29BD">
        <w:t>SaaS</w:t>
      </w:r>
      <w:proofErr w:type="spellEnd"/>
      <w:r w:rsidR="00037879" w:rsidRPr="00DE29BD">
        <w:t xml:space="preserve"> solution</w:t>
      </w:r>
      <w:r w:rsidR="008F1DA4">
        <w:t xml:space="preserve"> </w:t>
      </w:r>
      <w:r w:rsidR="008F1DA4" w:rsidRPr="00DE29BD">
        <w:t xml:space="preserve">can </w:t>
      </w:r>
      <w:r w:rsidR="008F1DA4">
        <w:t xml:space="preserve">be </w:t>
      </w:r>
      <w:r w:rsidR="008F1DA4" w:rsidRPr="00DE29BD">
        <w:t>cloud-enable</w:t>
      </w:r>
      <w:r w:rsidR="008F1DA4">
        <w:t>d</w:t>
      </w:r>
      <w:r w:rsidR="00037879" w:rsidRPr="00DE29BD">
        <w:t>.</w:t>
      </w:r>
      <w:r w:rsidR="006142F5" w:rsidRPr="00DE29BD">
        <w:t xml:space="preserve"> </w:t>
      </w:r>
    </w:p>
    <w:p w14:paraId="170C4C95" w14:textId="60B28091" w:rsidR="00907AC1" w:rsidRPr="00DE29BD" w:rsidRDefault="00907AC1" w:rsidP="00BC1318">
      <w:r w:rsidRPr="00DE29BD">
        <w:t>A cloud marketplace provides customers with access to software applications and services that are built on, integrate</w:t>
      </w:r>
      <w:r w:rsidR="008F1DA4">
        <w:t>d</w:t>
      </w:r>
      <w:r w:rsidRPr="00DE29BD">
        <w:t xml:space="preserve"> with or complement the cloud provider's offerings.</w:t>
      </w:r>
    </w:p>
    <w:p w14:paraId="5576273D" w14:textId="1CEE012D" w:rsidR="00C354AB" w:rsidRPr="008F1DA4" w:rsidRDefault="00C354AB" w:rsidP="008F1DA4">
      <w:pPr>
        <w:pStyle w:val="ListParagraph"/>
        <w:numPr>
          <w:ilvl w:val="0"/>
          <w:numId w:val="33"/>
        </w:numPr>
      </w:pPr>
      <w:r w:rsidRPr="008F1DA4">
        <w:t xml:space="preserve">A </w:t>
      </w:r>
      <w:r w:rsidR="00240CD8" w:rsidRPr="008F1DA4">
        <w:t>cloud-based marketplace</w:t>
      </w:r>
      <w:r w:rsidR="00907AC1" w:rsidRPr="008F1DA4">
        <w:t xml:space="preserve"> </w:t>
      </w:r>
      <w:r w:rsidR="00240CD8" w:rsidRPr="008F1DA4">
        <w:t>enable</w:t>
      </w:r>
      <w:r w:rsidRPr="008F1DA4">
        <w:t>s</w:t>
      </w:r>
      <w:r w:rsidR="00240CD8" w:rsidRPr="008F1DA4">
        <w:t xml:space="preserve"> researchers to </w:t>
      </w:r>
      <w:r w:rsidRPr="008F1DA4">
        <w:t>allow cost sharing with accounting, billing, and enabling of fair usage of resources.</w:t>
      </w:r>
    </w:p>
    <w:p w14:paraId="33D52B93" w14:textId="7B176C31" w:rsidR="00907AC1" w:rsidRPr="00DE29BD" w:rsidRDefault="00907AC1" w:rsidP="004B0AE9">
      <w:pPr>
        <w:spacing w:after="0" w:line="240" w:lineRule="auto"/>
        <w:jc w:val="left"/>
        <w:rPr>
          <w:rFonts w:asciiTheme="minorHAnsi" w:eastAsia="Times New Roman" w:hAnsiTheme="minorHAnsi" w:cs="Times New Roman"/>
          <w:color w:val="666666"/>
          <w:spacing w:val="0"/>
          <w:shd w:val="clear" w:color="auto" w:fill="FFFFFF"/>
        </w:rPr>
      </w:pPr>
    </w:p>
    <w:p w14:paraId="786A29FC" w14:textId="4DE2A0D5" w:rsidR="00907AC1" w:rsidRPr="00DE29BD" w:rsidRDefault="00907AC1" w:rsidP="004B0AE9">
      <w:pPr>
        <w:spacing w:after="0" w:line="240" w:lineRule="auto"/>
        <w:jc w:val="left"/>
        <w:rPr>
          <w:rFonts w:asciiTheme="minorHAnsi" w:eastAsia="Times New Roman" w:hAnsiTheme="minorHAnsi" w:cs="Times New Roman"/>
          <w:spacing w:val="0"/>
          <w:shd w:val="clear" w:color="auto" w:fill="FFFFFF"/>
        </w:rPr>
      </w:pPr>
      <w:r w:rsidRPr="00DE29BD">
        <w:rPr>
          <w:rFonts w:asciiTheme="minorHAnsi" w:hAnsiTheme="minorHAnsi"/>
        </w:rPr>
        <w:t>Examples of cloud marketplaces include:</w:t>
      </w:r>
    </w:p>
    <w:p w14:paraId="4EBCB562" w14:textId="64A41F6D" w:rsidR="00BA42C5" w:rsidRDefault="00907AC1" w:rsidP="00BA42C5">
      <w:pPr>
        <w:pStyle w:val="ListParagraph"/>
        <w:numPr>
          <w:ilvl w:val="0"/>
          <w:numId w:val="33"/>
        </w:numPr>
      </w:pPr>
      <w:r w:rsidRPr="00DE29BD">
        <w:t>AWS Marketplace - helps customers find, buy and use software and services that run in the Amazon Elastic Compute Cloud (</w:t>
      </w:r>
      <w:hyperlink r:id="rId13" w:history="1">
        <w:r w:rsidRPr="00DE29BD">
          <w:t>EC2</w:t>
        </w:r>
      </w:hyperlink>
      <w:r w:rsidR="00BA42C5">
        <w:t xml:space="preserve">) - </w:t>
      </w:r>
      <w:hyperlink r:id="rId14" w:history="1">
        <w:r w:rsidR="00BA42C5" w:rsidRPr="00424122">
          <w:rPr>
            <w:rStyle w:val="Hyperlink"/>
          </w:rPr>
          <w:t>https://aws.amazon.com/marketplace</w:t>
        </w:r>
      </w:hyperlink>
    </w:p>
    <w:p w14:paraId="5B57D4AA" w14:textId="4E74F57B" w:rsidR="00BC1318" w:rsidRDefault="00907AC1" w:rsidP="00AC5C5F">
      <w:pPr>
        <w:pStyle w:val="ListParagraph"/>
        <w:numPr>
          <w:ilvl w:val="0"/>
          <w:numId w:val="33"/>
        </w:numPr>
      </w:pPr>
      <w:r w:rsidRPr="00DE29BD">
        <w:t>Oracle Marketplace - offers a comprehensive list of apps for sales, service, marketing,</w:t>
      </w:r>
      <w:r w:rsidR="00AF3E8A" w:rsidRPr="00DE29BD">
        <w:t xml:space="preserve"> </w:t>
      </w:r>
      <w:hyperlink r:id="rId15" w:history="1">
        <w:r w:rsidRPr="00DE29BD">
          <w:t>talent management</w:t>
        </w:r>
      </w:hyperlink>
      <w:r w:rsidRPr="00DE29BD">
        <w:t> and </w:t>
      </w:r>
      <w:hyperlink r:id="rId16" w:history="1">
        <w:r w:rsidRPr="00DE29BD">
          <w:t>human capital management</w:t>
        </w:r>
      </w:hyperlink>
      <w:r w:rsidR="00BA42C5">
        <w:t xml:space="preserve"> - </w:t>
      </w:r>
      <w:hyperlink r:id="rId17" w:history="1">
        <w:r w:rsidR="00BA42C5" w:rsidRPr="00424122">
          <w:rPr>
            <w:rStyle w:val="Hyperlink"/>
          </w:rPr>
          <w:t>https://cloud.oracle.com/marketplace</w:t>
        </w:r>
      </w:hyperlink>
    </w:p>
    <w:p w14:paraId="66A782CD" w14:textId="20AE6A2F" w:rsidR="00BC1318" w:rsidRDefault="00907AC1" w:rsidP="00AC5C5F">
      <w:pPr>
        <w:pStyle w:val="ListParagraph"/>
        <w:numPr>
          <w:ilvl w:val="0"/>
          <w:numId w:val="33"/>
        </w:numPr>
      </w:pPr>
      <w:r w:rsidRPr="00DE29BD">
        <w:t>Microsoft Windows Azure Marketplace - an online market for buying and selling Software as a Service (</w:t>
      </w:r>
      <w:hyperlink r:id="rId18" w:history="1">
        <w:proofErr w:type="spellStart"/>
        <w:r w:rsidRPr="00DE29BD">
          <w:t>SaaS</w:t>
        </w:r>
        <w:proofErr w:type="spellEnd"/>
      </w:hyperlink>
      <w:r w:rsidRPr="00DE29BD">
        <w:t>) app</w:t>
      </w:r>
      <w:r w:rsidR="00BA42C5">
        <w:t xml:space="preserve">lications and research datasets - </w:t>
      </w:r>
      <w:hyperlink r:id="rId19" w:history="1">
        <w:r w:rsidR="00BA42C5" w:rsidRPr="00424122">
          <w:rPr>
            <w:rStyle w:val="Hyperlink"/>
          </w:rPr>
          <w:t>https://azure.microsoft.com/en-us/marketplace/</w:t>
        </w:r>
      </w:hyperlink>
    </w:p>
    <w:p w14:paraId="6A435340" w14:textId="03F90DA5" w:rsidR="00BC1318" w:rsidRDefault="00907AC1" w:rsidP="00AC5C5F">
      <w:pPr>
        <w:pStyle w:val="ListParagraph"/>
        <w:numPr>
          <w:ilvl w:val="0"/>
          <w:numId w:val="33"/>
        </w:numPr>
      </w:pPr>
      <w:proofErr w:type="spellStart"/>
      <w:r w:rsidRPr="00DE29BD">
        <w:t>Salesforce.com's</w:t>
      </w:r>
      <w:proofErr w:type="spellEnd"/>
      <w:r w:rsidRPr="00DE29BD">
        <w:t xml:space="preserve"> AppExchange - provides business apps for sales representatives and customer relationship management (</w:t>
      </w:r>
      <w:hyperlink r:id="rId20" w:history="1">
        <w:r w:rsidRPr="00DE29BD">
          <w:t>CRM</w:t>
        </w:r>
      </w:hyperlink>
      <w:r w:rsidR="00BA42C5">
        <w:t xml:space="preserve">) - </w:t>
      </w:r>
      <w:hyperlink r:id="rId21" w:history="1">
        <w:r w:rsidR="00BA42C5" w:rsidRPr="00424122">
          <w:rPr>
            <w:rStyle w:val="Hyperlink"/>
          </w:rPr>
          <w:t>https://appexchange.salesforce.com/</w:t>
        </w:r>
      </w:hyperlink>
    </w:p>
    <w:p w14:paraId="3D44DA12" w14:textId="116F6493" w:rsidR="00BC1318" w:rsidRPr="00DE29BD" w:rsidRDefault="0009788A" w:rsidP="00AC5C5F">
      <w:pPr>
        <w:pStyle w:val="ListParagraph"/>
        <w:numPr>
          <w:ilvl w:val="0"/>
          <w:numId w:val="33"/>
        </w:numPr>
      </w:pPr>
      <w:proofErr w:type="spellStart"/>
      <w:r w:rsidRPr="00DE29BD">
        <w:t>Computenext</w:t>
      </w:r>
      <w:proofErr w:type="spellEnd"/>
      <w:r w:rsidRPr="00DE29BD">
        <w:t xml:space="preserve">: </w:t>
      </w:r>
      <w:hyperlink w:history="1">
        <w:r w:rsidR="00F43DBC" w:rsidRPr="00A73727">
          <w:rPr>
            <w:rStyle w:val="Hyperlink"/>
          </w:rPr>
          <w:t xml:space="preserve">https://www.computenext.com </w:t>
        </w:r>
      </w:hyperlink>
      <w:r w:rsidR="00F43DBC">
        <w:t xml:space="preserve"> </w:t>
      </w:r>
    </w:p>
    <w:p w14:paraId="1A212668" w14:textId="0FC658AD" w:rsidR="00BC1318" w:rsidRPr="00DE29BD" w:rsidRDefault="0009788A" w:rsidP="00AC5C5F">
      <w:pPr>
        <w:pStyle w:val="ListParagraph"/>
        <w:numPr>
          <w:ilvl w:val="0"/>
          <w:numId w:val="33"/>
        </w:numPr>
      </w:pPr>
      <w:proofErr w:type="spellStart"/>
      <w:r w:rsidRPr="00DE29BD">
        <w:t>Deutch</w:t>
      </w:r>
      <w:proofErr w:type="spellEnd"/>
      <w:r w:rsidRPr="00DE29BD">
        <w:t xml:space="preserve"> </w:t>
      </w:r>
      <w:proofErr w:type="spellStart"/>
      <w:r w:rsidRPr="00DE29BD">
        <w:t>Beurse</w:t>
      </w:r>
      <w:proofErr w:type="spellEnd"/>
      <w:r w:rsidRPr="00DE29BD">
        <w:t xml:space="preserve"> Cloud Exchange: </w:t>
      </w:r>
      <w:hyperlink r:id="rId22" w:history="1">
        <w:r w:rsidR="00BC1318" w:rsidRPr="00DE29BD">
          <w:rPr>
            <w:rStyle w:val="Hyperlink"/>
          </w:rPr>
          <w:t>https://cloud.exchange/en/</w:t>
        </w:r>
      </w:hyperlink>
    </w:p>
    <w:p w14:paraId="409728BA" w14:textId="77777777" w:rsidR="00907AC1" w:rsidRPr="00DE29BD" w:rsidRDefault="00907AC1" w:rsidP="00907AC1">
      <w:pPr>
        <w:spacing w:after="0" w:line="240" w:lineRule="auto"/>
        <w:jc w:val="left"/>
        <w:rPr>
          <w:rFonts w:asciiTheme="minorHAnsi" w:eastAsia="Times New Roman" w:hAnsiTheme="minorHAnsi" w:cs="Times New Roman"/>
          <w:spacing w:val="0"/>
        </w:rPr>
      </w:pPr>
    </w:p>
    <w:p w14:paraId="194846AD" w14:textId="0651AA5D" w:rsidR="006142F5" w:rsidRPr="00DE29BD" w:rsidRDefault="006142F5" w:rsidP="00107CA2">
      <w:pPr>
        <w:rPr>
          <w:rFonts w:asciiTheme="minorHAnsi" w:hAnsiTheme="minorHAnsi"/>
        </w:rPr>
      </w:pPr>
      <w:r w:rsidRPr="00DE29BD">
        <w:rPr>
          <w:rFonts w:asciiTheme="minorHAnsi" w:hAnsiTheme="minorHAnsi"/>
        </w:rPr>
        <w:t>In order to do this</w:t>
      </w:r>
      <w:r w:rsidR="00B00CCF">
        <w:rPr>
          <w:rFonts w:asciiTheme="minorHAnsi" w:hAnsiTheme="minorHAnsi"/>
        </w:rPr>
        <w:t>,</w:t>
      </w:r>
      <w:r w:rsidRPr="00DE29BD">
        <w:rPr>
          <w:rFonts w:asciiTheme="minorHAnsi" w:hAnsiTheme="minorHAnsi"/>
        </w:rPr>
        <w:t xml:space="preserve"> </w:t>
      </w:r>
      <w:r w:rsidR="00F43DBC">
        <w:rPr>
          <w:rFonts w:asciiTheme="minorHAnsi" w:hAnsiTheme="minorHAnsi"/>
        </w:rPr>
        <w:t xml:space="preserve">EGI </w:t>
      </w:r>
      <w:r w:rsidRPr="00DE29BD">
        <w:rPr>
          <w:rFonts w:asciiTheme="minorHAnsi" w:hAnsiTheme="minorHAnsi"/>
        </w:rPr>
        <w:t xml:space="preserve">must build </w:t>
      </w:r>
      <w:r w:rsidR="006972A4" w:rsidRPr="00DE29BD">
        <w:rPr>
          <w:rFonts w:asciiTheme="minorHAnsi" w:hAnsiTheme="minorHAnsi"/>
        </w:rPr>
        <w:t>up</w:t>
      </w:r>
      <w:r w:rsidRPr="00DE29BD">
        <w:rPr>
          <w:rFonts w:asciiTheme="minorHAnsi" w:hAnsiTheme="minorHAnsi"/>
        </w:rPr>
        <w:t>on the well-established</w:t>
      </w:r>
      <w:r w:rsidR="00B603BC" w:rsidRPr="00DE29BD">
        <w:rPr>
          <w:rFonts w:asciiTheme="minorHAnsi" w:hAnsiTheme="minorHAnsi"/>
        </w:rPr>
        <w:t xml:space="preserve"> </w:t>
      </w:r>
      <w:r w:rsidR="00F43DBC">
        <w:rPr>
          <w:rFonts w:asciiTheme="minorHAnsi" w:hAnsiTheme="minorHAnsi"/>
        </w:rPr>
        <w:t>e-m</w:t>
      </w:r>
      <w:r w:rsidR="00B603BC" w:rsidRPr="00DE29BD">
        <w:rPr>
          <w:rFonts w:asciiTheme="minorHAnsi" w:hAnsiTheme="minorHAnsi"/>
        </w:rPr>
        <w:t>arketplace</w:t>
      </w:r>
      <w:r w:rsidR="00B603BC" w:rsidRPr="00DE29BD">
        <w:rPr>
          <w:rStyle w:val="FootnoteReference"/>
          <w:rFonts w:asciiTheme="minorHAnsi" w:hAnsiTheme="minorHAnsi"/>
        </w:rPr>
        <w:footnoteReference w:id="3"/>
      </w:r>
      <w:r w:rsidR="00B603BC" w:rsidRPr="00DE29BD">
        <w:rPr>
          <w:rFonts w:asciiTheme="minorHAnsi" w:hAnsiTheme="minorHAnsi"/>
        </w:rPr>
        <w:t xml:space="preserve"> </w:t>
      </w:r>
      <w:r w:rsidRPr="00DE29BD">
        <w:rPr>
          <w:rFonts w:asciiTheme="minorHAnsi" w:hAnsiTheme="minorHAnsi"/>
        </w:rPr>
        <w:t>models for the platform to succeed.</w:t>
      </w:r>
    </w:p>
    <w:p w14:paraId="7BF0BA8E" w14:textId="77777777" w:rsidR="00C118EB" w:rsidRPr="00DE29BD" w:rsidRDefault="00C118EB" w:rsidP="00107CA2">
      <w:pPr>
        <w:rPr>
          <w:rFonts w:asciiTheme="minorHAnsi" w:hAnsiTheme="minorHAnsi"/>
        </w:rPr>
      </w:pPr>
    </w:p>
    <w:p w14:paraId="60813665" w14:textId="77777777" w:rsidR="000F1B2E" w:rsidRPr="00DE29BD" w:rsidRDefault="000F1B2E" w:rsidP="00F935A7">
      <w:pPr>
        <w:pStyle w:val="Heading1"/>
        <w:rPr>
          <w:rFonts w:asciiTheme="minorHAnsi" w:hAnsiTheme="minorHAnsi"/>
        </w:rPr>
      </w:pPr>
      <w:bookmarkStart w:id="5" w:name="_Toc305430542"/>
      <w:r w:rsidRPr="00DE29BD">
        <w:rPr>
          <w:rFonts w:asciiTheme="minorHAnsi" w:hAnsiTheme="minorHAnsi"/>
        </w:rPr>
        <w:lastRenderedPageBreak/>
        <w:t>Methodology</w:t>
      </w:r>
      <w:bookmarkEnd w:id="5"/>
    </w:p>
    <w:p w14:paraId="7C4E1EFC" w14:textId="77777777" w:rsidR="005D3516" w:rsidRPr="00DE29BD" w:rsidRDefault="005D3264" w:rsidP="00C751B6">
      <w:pPr>
        <w:rPr>
          <w:rFonts w:asciiTheme="minorHAnsi" w:hAnsiTheme="minorHAnsi"/>
        </w:rPr>
      </w:pPr>
      <w:r w:rsidRPr="00DE29BD">
        <w:rPr>
          <w:rFonts w:asciiTheme="minorHAnsi" w:hAnsiTheme="minorHAnsi"/>
        </w:rPr>
        <w:t>The challenge to provide</w:t>
      </w:r>
      <w:r w:rsidR="006972A4" w:rsidRPr="00DE29BD">
        <w:rPr>
          <w:rFonts w:asciiTheme="minorHAnsi" w:hAnsiTheme="minorHAnsi"/>
        </w:rPr>
        <w:t xml:space="preserve"> a marketplace for research resources is not just a technical challenge, it also requires understanding the needs of researchers and resource providers, as well as developing a business model to make it sustainable. In this activity</w:t>
      </w:r>
      <w:r w:rsidR="005D3516" w:rsidRPr="00DE29BD">
        <w:rPr>
          <w:rFonts w:asciiTheme="minorHAnsi" w:hAnsiTheme="minorHAnsi"/>
        </w:rPr>
        <w:t>,</w:t>
      </w:r>
      <w:r w:rsidR="006972A4" w:rsidRPr="00DE29BD">
        <w:rPr>
          <w:rFonts w:asciiTheme="minorHAnsi" w:hAnsiTheme="minorHAnsi"/>
        </w:rPr>
        <w:t xml:space="preserve"> </w:t>
      </w:r>
    </w:p>
    <w:p w14:paraId="28852857" w14:textId="4E28F5DA" w:rsidR="005D3516" w:rsidRPr="00DE29BD" w:rsidRDefault="00F43DBC" w:rsidP="00AC5C5F">
      <w:pPr>
        <w:pStyle w:val="ListParagraph"/>
        <w:numPr>
          <w:ilvl w:val="0"/>
          <w:numId w:val="29"/>
        </w:numPr>
        <w:rPr>
          <w:rFonts w:asciiTheme="minorHAnsi" w:hAnsiTheme="minorHAnsi"/>
        </w:rPr>
      </w:pPr>
      <w:r>
        <w:rPr>
          <w:rFonts w:asciiTheme="minorHAnsi" w:hAnsiTheme="minorHAnsi"/>
        </w:rPr>
        <w:t>A</w:t>
      </w:r>
      <w:r w:rsidR="006972A4" w:rsidRPr="00DE29BD">
        <w:rPr>
          <w:rFonts w:asciiTheme="minorHAnsi" w:hAnsiTheme="minorHAnsi"/>
        </w:rPr>
        <w:t xml:space="preserve"> survey and </w:t>
      </w:r>
      <w:r w:rsidR="005D3264" w:rsidRPr="00DE29BD">
        <w:rPr>
          <w:rFonts w:asciiTheme="minorHAnsi" w:hAnsiTheme="minorHAnsi"/>
        </w:rPr>
        <w:t xml:space="preserve">several </w:t>
      </w:r>
      <w:r w:rsidR="006972A4" w:rsidRPr="00DE29BD">
        <w:rPr>
          <w:rFonts w:asciiTheme="minorHAnsi" w:hAnsiTheme="minorHAnsi"/>
        </w:rPr>
        <w:t>interviews</w:t>
      </w:r>
      <w:r>
        <w:rPr>
          <w:rFonts w:asciiTheme="minorHAnsi" w:hAnsiTheme="minorHAnsi"/>
        </w:rPr>
        <w:t xml:space="preserve"> were conducted</w:t>
      </w:r>
      <w:r w:rsidR="006972A4" w:rsidRPr="00DE29BD">
        <w:rPr>
          <w:rFonts w:asciiTheme="minorHAnsi" w:hAnsiTheme="minorHAnsi"/>
        </w:rPr>
        <w:t xml:space="preserve"> to get the requirements from researchers and </w:t>
      </w:r>
      <w:r w:rsidR="005D3264" w:rsidRPr="00DE29BD">
        <w:rPr>
          <w:rFonts w:asciiTheme="minorHAnsi" w:hAnsiTheme="minorHAnsi"/>
        </w:rPr>
        <w:t xml:space="preserve">research </w:t>
      </w:r>
      <w:r w:rsidR="006972A4" w:rsidRPr="00DE29BD">
        <w:rPr>
          <w:rFonts w:asciiTheme="minorHAnsi" w:hAnsiTheme="minorHAnsi"/>
        </w:rPr>
        <w:t>resource providers</w:t>
      </w:r>
      <w:r>
        <w:rPr>
          <w:rFonts w:asciiTheme="minorHAnsi" w:hAnsiTheme="minorHAnsi"/>
        </w:rPr>
        <w:t>.</w:t>
      </w:r>
    </w:p>
    <w:p w14:paraId="44F44875" w14:textId="3B4065D6" w:rsidR="009B2933" w:rsidRPr="00DE29BD" w:rsidRDefault="006972A4" w:rsidP="00AC5C5F">
      <w:pPr>
        <w:pStyle w:val="ListParagraph"/>
        <w:numPr>
          <w:ilvl w:val="0"/>
          <w:numId w:val="29"/>
        </w:numPr>
        <w:rPr>
          <w:rFonts w:asciiTheme="minorHAnsi" w:hAnsiTheme="minorHAnsi"/>
        </w:rPr>
      </w:pPr>
      <w:r w:rsidRPr="00DE29BD">
        <w:rPr>
          <w:rFonts w:asciiTheme="minorHAnsi" w:hAnsiTheme="minorHAnsi"/>
        </w:rPr>
        <w:t>In addition service scenarios for resource usage and resource providers</w:t>
      </w:r>
      <w:r w:rsidR="00A53AC4" w:rsidRPr="00DE29BD">
        <w:rPr>
          <w:rFonts w:asciiTheme="minorHAnsi" w:hAnsiTheme="minorHAnsi"/>
        </w:rPr>
        <w:t xml:space="preserve"> to develop detailed requirements</w:t>
      </w:r>
      <w:r w:rsidR="00F43DBC">
        <w:rPr>
          <w:rFonts w:asciiTheme="minorHAnsi" w:hAnsiTheme="minorHAnsi"/>
        </w:rPr>
        <w:t xml:space="preserve"> were</w:t>
      </w:r>
      <w:r w:rsidR="00F43DBC" w:rsidRPr="00F43DBC">
        <w:rPr>
          <w:rFonts w:asciiTheme="minorHAnsi" w:hAnsiTheme="minorHAnsi"/>
        </w:rPr>
        <w:t xml:space="preserve"> </w:t>
      </w:r>
      <w:r w:rsidR="00F43DBC" w:rsidRPr="00DE29BD">
        <w:rPr>
          <w:rFonts w:asciiTheme="minorHAnsi" w:hAnsiTheme="minorHAnsi"/>
        </w:rPr>
        <w:t>de</w:t>
      </w:r>
      <w:r w:rsidR="00EA6169">
        <w:rPr>
          <w:rFonts w:asciiTheme="minorHAnsi" w:hAnsiTheme="minorHAnsi"/>
        </w:rPr>
        <w:t>fined</w:t>
      </w:r>
      <w:r w:rsidRPr="00DE29BD">
        <w:rPr>
          <w:rFonts w:asciiTheme="minorHAnsi" w:hAnsiTheme="minorHAnsi"/>
        </w:rPr>
        <w:t xml:space="preserve">. </w:t>
      </w:r>
    </w:p>
    <w:p w14:paraId="609B57E2" w14:textId="6790C11A" w:rsidR="006142F5" w:rsidRPr="00DE29BD" w:rsidRDefault="00EA6169" w:rsidP="00AC5C5F">
      <w:pPr>
        <w:pStyle w:val="ListParagraph"/>
        <w:numPr>
          <w:ilvl w:val="0"/>
          <w:numId w:val="29"/>
        </w:numPr>
        <w:rPr>
          <w:rFonts w:asciiTheme="minorHAnsi" w:hAnsiTheme="minorHAnsi"/>
        </w:rPr>
      </w:pPr>
      <w:r>
        <w:rPr>
          <w:rFonts w:asciiTheme="minorHAnsi" w:hAnsiTheme="minorHAnsi"/>
        </w:rPr>
        <w:t>O</w:t>
      </w:r>
      <w:r w:rsidR="006972A4" w:rsidRPr="00DE29BD">
        <w:rPr>
          <w:rFonts w:asciiTheme="minorHAnsi" w:hAnsiTheme="minorHAnsi"/>
        </w:rPr>
        <w:t>ther</w:t>
      </w:r>
      <w:r w:rsidR="00933AAF" w:rsidRPr="00DE29BD">
        <w:rPr>
          <w:rFonts w:asciiTheme="minorHAnsi" w:hAnsiTheme="minorHAnsi"/>
        </w:rPr>
        <w:t xml:space="preserve"> related research marketplaces </w:t>
      </w:r>
      <w:r>
        <w:rPr>
          <w:rFonts w:asciiTheme="minorHAnsi" w:hAnsiTheme="minorHAnsi"/>
        </w:rPr>
        <w:t xml:space="preserve">were examined </w:t>
      </w:r>
      <w:r w:rsidR="00A53AC4" w:rsidRPr="00DE29BD">
        <w:rPr>
          <w:rFonts w:asciiTheme="minorHAnsi" w:hAnsiTheme="minorHAnsi"/>
        </w:rPr>
        <w:t>to understand how our activity compares to them</w:t>
      </w:r>
      <w:r w:rsidR="00933AAF" w:rsidRPr="00DE29BD">
        <w:rPr>
          <w:rFonts w:asciiTheme="minorHAnsi" w:hAnsiTheme="minorHAnsi"/>
        </w:rPr>
        <w:t xml:space="preserve">. </w:t>
      </w:r>
    </w:p>
    <w:p w14:paraId="2DFA3441" w14:textId="493D8044" w:rsidR="009B2933" w:rsidRPr="00DE29BD" w:rsidRDefault="00EA6169" w:rsidP="00AC5C5F">
      <w:pPr>
        <w:pStyle w:val="ListParagraph"/>
        <w:numPr>
          <w:ilvl w:val="0"/>
          <w:numId w:val="29"/>
        </w:numPr>
        <w:rPr>
          <w:rFonts w:asciiTheme="minorHAnsi" w:hAnsiTheme="minorHAnsi"/>
        </w:rPr>
      </w:pPr>
      <w:r>
        <w:rPr>
          <w:rFonts w:asciiTheme="minorHAnsi" w:hAnsiTheme="minorHAnsi"/>
        </w:rPr>
        <w:t>A</w:t>
      </w:r>
      <w:r w:rsidR="007120D2" w:rsidRPr="00DE29BD">
        <w:rPr>
          <w:rFonts w:asciiTheme="minorHAnsi" w:hAnsiTheme="minorHAnsi"/>
        </w:rPr>
        <w:t xml:space="preserve"> Business Model to describe and classify an EGI marketplace and in an “open science commons” space</w:t>
      </w:r>
      <w:r>
        <w:rPr>
          <w:rFonts w:asciiTheme="minorHAnsi" w:hAnsiTheme="minorHAnsi"/>
        </w:rPr>
        <w:t xml:space="preserve"> was defined</w:t>
      </w:r>
      <w:r w:rsidR="007120D2" w:rsidRPr="00DE29BD">
        <w:rPr>
          <w:rFonts w:asciiTheme="minorHAnsi" w:hAnsiTheme="minorHAnsi"/>
        </w:rPr>
        <w:t>.</w:t>
      </w:r>
    </w:p>
    <w:p w14:paraId="07945E30" w14:textId="77777777" w:rsidR="005F2FB5" w:rsidRPr="00DE29BD" w:rsidRDefault="005F2FB5" w:rsidP="005F2FB5">
      <w:pPr>
        <w:rPr>
          <w:rFonts w:asciiTheme="minorHAnsi" w:hAnsiTheme="minorHAnsi"/>
        </w:rPr>
      </w:pPr>
    </w:p>
    <w:p w14:paraId="536BF7F3" w14:textId="77777777" w:rsidR="005F2FB5" w:rsidRPr="00DE29BD" w:rsidRDefault="005F2FB5" w:rsidP="000A4827">
      <w:pPr>
        <w:pStyle w:val="Heading2"/>
      </w:pPr>
      <w:bookmarkStart w:id="6" w:name="_Toc305430543"/>
      <w:r w:rsidRPr="00DE29BD">
        <w:t>Related work</w:t>
      </w:r>
      <w:bookmarkEnd w:id="6"/>
    </w:p>
    <w:p w14:paraId="7014070E" w14:textId="2AF152FD" w:rsidR="005F2FB5" w:rsidRPr="00DE29BD" w:rsidRDefault="005F2FB5" w:rsidP="005F2FB5">
      <w:pPr>
        <w:rPr>
          <w:rFonts w:asciiTheme="minorHAnsi" w:hAnsiTheme="minorHAnsi"/>
        </w:rPr>
      </w:pPr>
      <w:r w:rsidRPr="00DE29BD">
        <w:rPr>
          <w:rFonts w:asciiTheme="minorHAnsi" w:hAnsiTheme="minorHAnsi"/>
        </w:rPr>
        <w:t xml:space="preserve">Other marketplace activities in research were examined to understand their scope and functionalities. This is not a comprehensive list, but hopefully representative. </w:t>
      </w:r>
    </w:p>
    <w:p w14:paraId="4B5FA5DD" w14:textId="77777777" w:rsidR="005F2FB5" w:rsidRPr="00DE29BD" w:rsidRDefault="005F2FB5" w:rsidP="005F2FB5">
      <w:pPr>
        <w:pStyle w:val="Heading3"/>
      </w:pPr>
      <w:bookmarkStart w:id="7" w:name="_Toc305430544"/>
      <w:r w:rsidRPr="00DE29BD">
        <w:t>FI-WARE Marketplace</w:t>
      </w:r>
      <w:bookmarkEnd w:id="7"/>
    </w:p>
    <w:p w14:paraId="2F6AD9D7" w14:textId="77777777" w:rsidR="005F2FB5" w:rsidRPr="00DE29BD" w:rsidRDefault="005F2FB5" w:rsidP="00EA6169">
      <w:pPr>
        <w:rPr>
          <w:rFonts w:asciiTheme="minorHAnsi" w:hAnsiTheme="minorHAnsi"/>
        </w:rPr>
      </w:pPr>
      <w:r w:rsidRPr="00DE29BD">
        <w:rPr>
          <w:rFonts w:asciiTheme="minorHAnsi" w:hAnsiTheme="minorHAnsi"/>
        </w:rPr>
        <w:t>FIWARE is an open initiative, co-funded by the EC, to support European SMEs and Web Entrepreneurs. The FI-WARE Marketplace is an innovative idea to bring a collection of tools that can be used by developers to establish marketplaces or deliver Software as a Service (</w:t>
      </w:r>
      <w:proofErr w:type="spellStart"/>
      <w:r w:rsidRPr="00DE29BD">
        <w:rPr>
          <w:rFonts w:asciiTheme="minorHAnsi" w:hAnsiTheme="minorHAnsi"/>
        </w:rPr>
        <w:t>SaaS</w:t>
      </w:r>
      <w:proofErr w:type="spellEnd"/>
      <w:r w:rsidRPr="00DE29BD">
        <w:rPr>
          <w:rFonts w:asciiTheme="minorHAnsi" w:hAnsiTheme="minorHAnsi"/>
        </w:rPr>
        <w:t>) tools. It in itself is a marketplace of tools that can be used to develop complex software solutions.</w:t>
      </w:r>
    </w:p>
    <w:p w14:paraId="3133DCAE" w14:textId="42C48905" w:rsidR="005F2FB5" w:rsidRPr="00DE29BD" w:rsidRDefault="005F2FB5" w:rsidP="00EA6169">
      <w:pPr>
        <w:rPr>
          <w:rFonts w:asciiTheme="minorHAnsi" w:hAnsiTheme="minorHAnsi"/>
        </w:rPr>
      </w:pPr>
      <w:r w:rsidRPr="00DE29BD">
        <w:rPr>
          <w:rFonts w:asciiTheme="minorHAnsi" w:hAnsiTheme="minorHAnsi"/>
        </w:rPr>
        <w:t>The FIWARE Catalogue</w:t>
      </w:r>
      <w:r w:rsidR="00BA42C5">
        <w:rPr>
          <w:rStyle w:val="FootnoteReference"/>
          <w:rFonts w:asciiTheme="minorHAnsi" w:hAnsiTheme="minorHAnsi"/>
        </w:rPr>
        <w:footnoteReference w:id="4"/>
      </w:r>
      <w:r w:rsidRPr="00DE29BD">
        <w:rPr>
          <w:rFonts w:asciiTheme="minorHAnsi" w:hAnsiTheme="minorHAnsi"/>
        </w:rPr>
        <w:t xml:space="preserve"> contains a rich library of components (Generic Enablers) with reference implementations that allow developers to put into effect functionalities such as the connection to the Internet of Things or Big Data analysis, making programming much easier. All of them are public, royalty-free and open source.</w:t>
      </w:r>
    </w:p>
    <w:p w14:paraId="2DA5D54E" w14:textId="77777777" w:rsidR="005F2FB5" w:rsidRPr="00DE29BD" w:rsidRDefault="005F2FB5" w:rsidP="00EA6169">
      <w:pPr>
        <w:rPr>
          <w:rFonts w:asciiTheme="minorHAnsi" w:hAnsiTheme="minorHAnsi"/>
        </w:rPr>
      </w:pPr>
      <w:r w:rsidRPr="00DE29BD">
        <w:rPr>
          <w:rFonts w:asciiTheme="minorHAnsi" w:hAnsiTheme="minorHAnsi"/>
        </w:rPr>
        <w:t>The Generic Enables services provided by the catalogue are:</w:t>
      </w:r>
    </w:p>
    <w:p w14:paraId="463CE28C" w14:textId="2957EA4A"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t>Data/Context Management</w:t>
      </w:r>
      <w:r w:rsidR="00EA6169" w:rsidRPr="00EA6169">
        <w:rPr>
          <w:rFonts w:asciiTheme="minorHAnsi" w:hAnsiTheme="minorHAnsi"/>
          <w:b/>
        </w:rPr>
        <w:t>:</w:t>
      </w:r>
      <w:r w:rsidR="00EA6169">
        <w:rPr>
          <w:rFonts w:asciiTheme="minorHAnsi" w:hAnsiTheme="minorHAnsi"/>
        </w:rPr>
        <w:t xml:space="preserve"> </w:t>
      </w:r>
      <w:r w:rsidRPr="00EA6169">
        <w:rPr>
          <w:rFonts w:asciiTheme="minorHAnsi" w:hAnsiTheme="minorHAnsi"/>
        </w:rPr>
        <w:t>Easing access, gathering, processing, publication and analysis of context information at large scale.</w:t>
      </w:r>
    </w:p>
    <w:p w14:paraId="33C4ACDD" w14:textId="4BDE7000"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t>Internet of Things Services Enablement</w:t>
      </w:r>
      <w:r w:rsidR="00EA6169" w:rsidRPr="00EA6169">
        <w:rPr>
          <w:rFonts w:asciiTheme="minorHAnsi" w:hAnsiTheme="minorHAnsi"/>
          <w:b/>
        </w:rPr>
        <w:t>:</w:t>
      </w:r>
      <w:r w:rsidR="00EA6169">
        <w:rPr>
          <w:rFonts w:asciiTheme="minorHAnsi" w:hAnsiTheme="minorHAnsi"/>
        </w:rPr>
        <w:t xml:space="preserve"> </w:t>
      </w:r>
      <w:r w:rsidRPr="00EA6169">
        <w:rPr>
          <w:rFonts w:asciiTheme="minorHAnsi" w:hAnsiTheme="minorHAnsi"/>
        </w:rPr>
        <w:t>Make connected things available, searchable, accessible, and usable.</w:t>
      </w:r>
    </w:p>
    <w:p w14:paraId="771342CA" w14:textId="253BAD0D"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t>Ad</w:t>
      </w:r>
      <w:r w:rsidR="00EA6169" w:rsidRPr="00EA6169">
        <w:rPr>
          <w:rFonts w:asciiTheme="minorHAnsi" w:hAnsiTheme="minorHAnsi"/>
          <w:b/>
        </w:rPr>
        <w:t>vanced Web-based User Interface:</w:t>
      </w:r>
      <w:r w:rsidR="00EA6169">
        <w:rPr>
          <w:rFonts w:asciiTheme="minorHAnsi" w:hAnsiTheme="minorHAnsi"/>
        </w:rPr>
        <w:t xml:space="preserve"> </w:t>
      </w:r>
      <w:r w:rsidRPr="00EA6169">
        <w:rPr>
          <w:rFonts w:asciiTheme="minorHAnsi" w:hAnsiTheme="minorHAnsi"/>
        </w:rPr>
        <w:t>3D &amp; AR capabilities for web-based UI.</w:t>
      </w:r>
    </w:p>
    <w:p w14:paraId="58DB5BDB" w14:textId="2CC6BE34" w:rsidR="005F2FB5" w:rsidRPr="00EA6169" w:rsidRDefault="00EA6169" w:rsidP="00EA6169">
      <w:pPr>
        <w:pStyle w:val="ListParagraph"/>
        <w:numPr>
          <w:ilvl w:val="0"/>
          <w:numId w:val="31"/>
        </w:numPr>
        <w:rPr>
          <w:rFonts w:asciiTheme="minorHAnsi" w:hAnsiTheme="minorHAnsi"/>
        </w:rPr>
      </w:pPr>
      <w:r w:rsidRPr="00EA6169">
        <w:rPr>
          <w:rFonts w:asciiTheme="minorHAnsi" w:hAnsiTheme="minorHAnsi"/>
          <w:b/>
        </w:rPr>
        <w:t>Security:</w:t>
      </w:r>
      <w:r>
        <w:rPr>
          <w:rFonts w:asciiTheme="minorHAnsi" w:hAnsiTheme="minorHAnsi"/>
        </w:rPr>
        <w:t xml:space="preserve"> </w:t>
      </w:r>
      <w:r w:rsidR="005F2FB5" w:rsidRPr="00EA6169">
        <w:rPr>
          <w:rFonts w:asciiTheme="minorHAnsi" w:hAnsiTheme="minorHAnsi"/>
        </w:rPr>
        <w:t>Make delivery and usage of services trustworthy by meeting security and privacy requirements.</w:t>
      </w:r>
    </w:p>
    <w:p w14:paraId="61EE19A4" w14:textId="12B8915C"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lastRenderedPageBreak/>
        <w:t>Architecture of Applications / Services Ecosystem and Delivery Framework</w:t>
      </w:r>
      <w:r w:rsidR="00EA6169" w:rsidRPr="00EA6169">
        <w:rPr>
          <w:rFonts w:asciiTheme="minorHAnsi" w:hAnsiTheme="minorHAnsi"/>
          <w:b/>
        </w:rPr>
        <w:t>:</w:t>
      </w:r>
      <w:r w:rsidR="00EA6169">
        <w:rPr>
          <w:rFonts w:asciiTheme="minorHAnsi" w:hAnsiTheme="minorHAnsi"/>
        </w:rPr>
        <w:t xml:space="preserve"> </w:t>
      </w:r>
      <w:r w:rsidRPr="00EA6169">
        <w:rPr>
          <w:rFonts w:asciiTheme="minorHAnsi" w:hAnsiTheme="minorHAnsi"/>
        </w:rPr>
        <w:t>Co-create, publish, cross-sell and consume applications/services, addressing all business aspects.</w:t>
      </w:r>
    </w:p>
    <w:p w14:paraId="5C802F8E" w14:textId="35F2AE05"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t>Cloud Hosting</w:t>
      </w:r>
      <w:r w:rsidR="00EA6169" w:rsidRPr="00EA6169">
        <w:rPr>
          <w:rFonts w:asciiTheme="minorHAnsi" w:hAnsiTheme="minorHAnsi"/>
          <w:b/>
        </w:rPr>
        <w:t>:</w:t>
      </w:r>
      <w:r w:rsidR="00EA6169">
        <w:rPr>
          <w:rFonts w:asciiTheme="minorHAnsi" w:hAnsiTheme="minorHAnsi"/>
        </w:rPr>
        <w:t xml:space="preserve"> </w:t>
      </w:r>
      <w:r w:rsidRPr="00EA6169">
        <w:rPr>
          <w:rFonts w:asciiTheme="minorHAnsi" w:hAnsiTheme="minorHAnsi"/>
        </w:rPr>
        <w:t>Provides computation, storage and network resources to manage services.</w:t>
      </w:r>
    </w:p>
    <w:p w14:paraId="3CAD3E9E" w14:textId="77777777" w:rsidR="005F2FB5" w:rsidRPr="00DE29BD" w:rsidRDefault="005F2FB5" w:rsidP="00EA6169">
      <w:pPr>
        <w:rPr>
          <w:rFonts w:asciiTheme="minorHAnsi" w:hAnsiTheme="minorHAnsi"/>
        </w:rPr>
      </w:pPr>
      <w:r w:rsidRPr="00DE29BD">
        <w:rPr>
          <w:rFonts w:asciiTheme="minorHAnsi" w:hAnsiTheme="minorHAnsi"/>
        </w:rPr>
        <w:t>The FIWARE Catalogue will be extended to include domain-oriented enablers to be combined with those serving general purposes (Generic Enablers - GE). They will cover functionalities that are specific and will help accelerating development of applications, in certain domains.</w:t>
      </w:r>
    </w:p>
    <w:p w14:paraId="5D47F9AE" w14:textId="4ACD5D36" w:rsidR="005F2FB5" w:rsidRPr="00DE29BD" w:rsidRDefault="005F2FB5" w:rsidP="00EA6169">
      <w:pPr>
        <w:rPr>
          <w:rFonts w:asciiTheme="minorHAnsi" w:hAnsiTheme="minorHAnsi"/>
        </w:rPr>
      </w:pPr>
      <w:r w:rsidRPr="00DE29BD">
        <w:rPr>
          <w:rFonts w:asciiTheme="minorHAnsi" w:hAnsiTheme="minorHAnsi"/>
        </w:rPr>
        <w:t>The FIWARE initiative also provides an e-Learning cloud platform containing training courses, webcasts, and presen</w:t>
      </w:r>
      <w:r w:rsidR="00EA6169">
        <w:rPr>
          <w:rFonts w:asciiTheme="minorHAnsi" w:hAnsiTheme="minorHAnsi"/>
        </w:rPr>
        <w:t>tations regarding the FIWARE GE</w:t>
      </w:r>
      <w:r w:rsidRPr="00DE29BD">
        <w:rPr>
          <w:rFonts w:asciiTheme="minorHAnsi" w:hAnsiTheme="minorHAnsi"/>
        </w:rPr>
        <w:t>s.</w:t>
      </w:r>
    </w:p>
    <w:p w14:paraId="2D427096" w14:textId="77777777" w:rsidR="005F2FB5" w:rsidRPr="00DE29BD" w:rsidRDefault="005F2FB5" w:rsidP="00EA6169">
      <w:pPr>
        <w:rPr>
          <w:rFonts w:asciiTheme="minorHAnsi" w:hAnsiTheme="minorHAnsi"/>
        </w:rPr>
      </w:pPr>
      <w:r w:rsidRPr="00DE29BD">
        <w:rPr>
          <w:rFonts w:asciiTheme="minorHAnsi" w:hAnsiTheme="minorHAnsi"/>
        </w:rPr>
        <w:t>To ensure long-term sustainability, FIWARE is proposing a Foundation for creating an open source community to support European SMEs and Web Entrepreneurs.</w:t>
      </w:r>
    </w:p>
    <w:p w14:paraId="68E6054E" w14:textId="0D424966" w:rsidR="005F2FB5" w:rsidRPr="00DE29BD" w:rsidRDefault="005F2FB5" w:rsidP="00EA6169">
      <w:pPr>
        <w:rPr>
          <w:rFonts w:asciiTheme="minorHAnsi" w:hAnsiTheme="minorHAnsi"/>
        </w:rPr>
      </w:pPr>
      <w:r w:rsidRPr="00DE29BD">
        <w:rPr>
          <w:rFonts w:asciiTheme="minorHAnsi" w:hAnsiTheme="minorHAnsi"/>
        </w:rPr>
        <w:t>The main sector of exploitation of FIWARE solutions is the Smart City area where 40 large Cities in Europe have already subscribed a specific MoU to use FIWARE solutions. In add</w:t>
      </w:r>
      <w:r w:rsidR="00EA6169">
        <w:rPr>
          <w:rFonts w:asciiTheme="minorHAnsi" w:hAnsiTheme="minorHAnsi"/>
        </w:rPr>
        <w:t>ition, according to H2020 LEIT w</w:t>
      </w:r>
      <w:r w:rsidRPr="00DE29BD">
        <w:rPr>
          <w:rFonts w:asciiTheme="minorHAnsi" w:hAnsiTheme="minorHAnsi"/>
        </w:rPr>
        <w:t>ork</w:t>
      </w:r>
      <w:r w:rsidR="00EA6169">
        <w:rPr>
          <w:rFonts w:asciiTheme="minorHAnsi" w:hAnsiTheme="minorHAnsi"/>
        </w:rPr>
        <w:t xml:space="preserve"> plan for the period 2016-</w:t>
      </w:r>
      <w:r w:rsidRPr="00DE29BD">
        <w:rPr>
          <w:rFonts w:asciiTheme="minorHAnsi" w:hAnsiTheme="minorHAnsi"/>
        </w:rPr>
        <w:t>2017, Smart</w:t>
      </w:r>
      <w:r w:rsidR="00EA6169">
        <w:rPr>
          <w:rFonts w:asciiTheme="minorHAnsi" w:hAnsiTheme="minorHAnsi"/>
        </w:rPr>
        <w:t xml:space="preserve"> </w:t>
      </w:r>
      <w:r w:rsidRPr="00DE29BD">
        <w:rPr>
          <w:rFonts w:asciiTheme="minorHAnsi" w:hAnsiTheme="minorHAnsi"/>
        </w:rPr>
        <w:t>Cities are the most promising field trials for FIWARE services.</w:t>
      </w:r>
    </w:p>
    <w:p w14:paraId="5B6660DE" w14:textId="77777777" w:rsidR="005F2FB5" w:rsidRPr="00DE29BD" w:rsidRDefault="005F2FB5" w:rsidP="00EA6169">
      <w:pPr>
        <w:rPr>
          <w:rFonts w:asciiTheme="minorHAnsi" w:hAnsiTheme="minorHAnsi"/>
        </w:rPr>
      </w:pPr>
      <w:r w:rsidRPr="00DE29BD">
        <w:rPr>
          <w:rFonts w:asciiTheme="minorHAnsi" w:hAnsiTheme="minorHAnsi"/>
        </w:rPr>
        <w:t>Many opportunities are arising for collaborations with the EGI community as an existing ecosystem of resource, technology, and data providers coupled with extensive expertise throughout a number of research domains.</w:t>
      </w:r>
    </w:p>
    <w:p w14:paraId="019F1532" w14:textId="17C98F04" w:rsidR="005F2FB5" w:rsidRPr="00DE29BD" w:rsidRDefault="005F2FB5" w:rsidP="00EA6169">
      <w:pPr>
        <w:rPr>
          <w:rFonts w:asciiTheme="minorHAnsi" w:hAnsiTheme="minorHAnsi"/>
        </w:rPr>
      </w:pPr>
      <w:r w:rsidRPr="00DE29BD">
        <w:rPr>
          <w:rFonts w:asciiTheme="minorHAnsi" w:hAnsiTheme="minorHAnsi"/>
        </w:rPr>
        <w:t xml:space="preserve">These opportunities plan to be explored through a joint analysis of the common elements, both technical (e.g. EGI Federated Cloud) and non- technical (e.g. business models, SME support and competence </w:t>
      </w:r>
      <w:r w:rsidR="00EA6169" w:rsidRPr="00DE29BD">
        <w:rPr>
          <w:rFonts w:asciiTheme="minorHAnsi" w:hAnsiTheme="minorHAnsi"/>
        </w:rPr>
        <w:t>centres</w:t>
      </w:r>
      <w:r w:rsidRPr="00DE29BD">
        <w:rPr>
          <w:rFonts w:asciiTheme="minorHAnsi" w:hAnsiTheme="minorHAnsi"/>
        </w:rPr>
        <w:t>) to define possible synergies.</w:t>
      </w:r>
    </w:p>
    <w:p w14:paraId="4EFCCBE5" w14:textId="77777777" w:rsidR="005F2FB5" w:rsidRPr="00DE29BD" w:rsidRDefault="005F2FB5" w:rsidP="005F2FB5">
      <w:pPr>
        <w:pStyle w:val="Heading3"/>
      </w:pPr>
      <w:bookmarkStart w:id="8" w:name="_Toc305430545"/>
      <w:r w:rsidRPr="00DE29BD">
        <w:t>GEANT Cloud Catalogue</w:t>
      </w:r>
      <w:bookmarkEnd w:id="8"/>
    </w:p>
    <w:p w14:paraId="5326FAE4" w14:textId="77777777" w:rsidR="005F2FB5" w:rsidRPr="00DE29BD" w:rsidRDefault="005F2FB5" w:rsidP="00EA6169">
      <w:pPr>
        <w:rPr>
          <w:rFonts w:asciiTheme="minorHAnsi" w:hAnsiTheme="minorHAnsi"/>
        </w:rPr>
      </w:pPr>
      <w:r w:rsidRPr="00DE29BD">
        <w:rPr>
          <w:rFonts w:asciiTheme="minorHAnsi" w:hAnsiTheme="minorHAnsi"/>
        </w:rPr>
        <w:t>As a pan-European research and education network, GÉANT is the gateway for cloud providers to deliver their services to 10,000 institutions, supporting 50 million users and researchers in more than 40 countries.</w:t>
      </w:r>
    </w:p>
    <w:p w14:paraId="1973D4F2" w14:textId="77777777" w:rsidR="005F2FB5" w:rsidRPr="00DE29BD" w:rsidRDefault="005F2FB5" w:rsidP="00EA6169">
      <w:pPr>
        <w:rPr>
          <w:rFonts w:asciiTheme="minorHAnsi" w:hAnsiTheme="minorHAnsi"/>
        </w:rPr>
      </w:pPr>
      <w:r w:rsidRPr="00DE29BD">
        <w:rPr>
          <w:rFonts w:asciiTheme="minorHAnsi" w:hAnsiTheme="minorHAnsi"/>
        </w:rPr>
        <w:t>All cloud providers are invited to include their cloud services in the catalogue, in order to present these to the research and education community. The basis for this online directory is a coordinated list of pan-European core requirements that cloud service providers are expected to meet.</w:t>
      </w:r>
    </w:p>
    <w:p w14:paraId="0BBD12C5" w14:textId="77777777" w:rsidR="005F2FB5" w:rsidRPr="00DE29BD" w:rsidRDefault="005F2FB5" w:rsidP="00EA6169">
      <w:pPr>
        <w:rPr>
          <w:rFonts w:asciiTheme="minorHAnsi" w:hAnsiTheme="minorHAnsi"/>
        </w:rPr>
      </w:pPr>
      <w:r w:rsidRPr="00DE29BD">
        <w:rPr>
          <w:rFonts w:asciiTheme="minorHAnsi" w:hAnsiTheme="minorHAnsi"/>
        </w:rPr>
        <w:t>The catalogue, with its structured listing of cloud providers’ answers to the cloud requirements, offers to the research and education community clarity about providers’ capabilities, which helps when procuring cloud services (subject always to their domestic procurement legislation and applicable EU threshold values).</w:t>
      </w:r>
    </w:p>
    <w:p w14:paraId="6F85D4A6" w14:textId="29950127" w:rsidR="005F2FB5" w:rsidRPr="00DE29BD" w:rsidRDefault="005F2FB5" w:rsidP="00EA6169">
      <w:pPr>
        <w:rPr>
          <w:rFonts w:asciiTheme="minorHAnsi" w:hAnsiTheme="minorHAnsi"/>
        </w:rPr>
      </w:pPr>
      <w:r w:rsidRPr="00DE29BD">
        <w:rPr>
          <w:rFonts w:asciiTheme="minorHAnsi" w:hAnsiTheme="minorHAnsi"/>
        </w:rPr>
        <w:t>There is no charge to be registered in this marketplace and relationships are done directly between resource provider and those seeking services.</w:t>
      </w:r>
    </w:p>
    <w:p w14:paraId="7C3BD046" w14:textId="2490D09D" w:rsidR="005F2FB5" w:rsidRPr="00DE29BD" w:rsidRDefault="005F2FB5" w:rsidP="00EA6169">
      <w:pPr>
        <w:rPr>
          <w:rFonts w:asciiTheme="minorHAnsi" w:hAnsiTheme="minorHAnsi"/>
        </w:rPr>
      </w:pPr>
      <w:r w:rsidRPr="00DE29BD">
        <w:rPr>
          <w:rFonts w:asciiTheme="minorHAnsi" w:hAnsiTheme="minorHAnsi"/>
        </w:rPr>
        <w:t>The GEANT Cloud catalogue</w:t>
      </w:r>
      <w:r w:rsidR="00BA42C5">
        <w:rPr>
          <w:rStyle w:val="FootnoteReference"/>
          <w:rFonts w:asciiTheme="minorHAnsi" w:hAnsiTheme="minorHAnsi"/>
        </w:rPr>
        <w:footnoteReference w:id="5"/>
      </w:r>
      <w:r w:rsidRPr="00DE29BD">
        <w:rPr>
          <w:rFonts w:asciiTheme="minorHAnsi" w:hAnsiTheme="minorHAnsi"/>
        </w:rPr>
        <w:t xml:space="preserve"> comprises services in the following areas:</w:t>
      </w:r>
    </w:p>
    <w:p w14:paraId="1DB203E5" w14:textId="77777777" w:rsidR="005F2FB5" w:rsidRPr="00DE29BD" w:rsidRDefault="005F2FB5" w:rsidP="00EA6169">
      <w:pPr>
        <w:pStyle w:val="ListParagraph"/>
        <w:numPr>
          <w:ilvl w:val="0"/>
          <w:numId w:val="32"/>
        </w:numPr>
        <w:rPr>
          <w:rFonts w:asciiTheme="minorHAnsi" w:hAnsiTheme="minorHAnsi"/>
        </w:rPr>
      </w:pPr>
      <w:r w:rsidRPr="00DE29BD">
        <w:rPr>
          <w:rFonts w:asciiTheme="minorHAnsi" w:hAnsiTheme="minorHAnsi"/>
        </w:rPr>
        <w:t>Collaboration suites</w:t>
      </w:r>
    </w:p>
    <w:p w14:paraId="514C2269" w14:textId="79A5F6C7" w:rsidR="005F2FB5" w:rsidRPr="00DE29BD" w:rsidRDefault="00EA6169" w:rsidP="00EA6169">
      <w:pPr>
        <w:pStyle w:val="ListParagraph"/>
        <w:numPr>
          <w:ilvl w:val="0"/>
          <w:numId w:val="32"/>
        </w:numPr>
        <w:rPr>
          <w:rFonts w:asciiTheme="minorHAnsi" w:hAnsiTheme="minorHAnsi"/>
        </w:rPr>
      </w:pPr>
      <w:r w:rsidRPr="00DE29BD">
        <w:rPr>
          <w:rFonts w:asciiTheme="minorHAnsi" w:hAnsiTheme="minorHAnsi"/>
        </w:rPr>
        <w:lastRenderedPageBreak/>
        <w:t>Real-time</w:t>
      </w:r>
      <w:r w:rsidR="005F2FB5" w:rsidRPr="00DE29BD">
        <w:rPr>
          <w:rFonts w:asciiTheme="minorHAnsi" w:hAnsiTheme="minorHAnsi"/>
        </w:rPr>
        <w:t xml:space="preserve"> communication</w:t>
      </w:r>
    </w:p>
    <w:p w14:paraId="70D0F527" w14:textId="36B82284" w:rsidR="005F2FB5" w:rsidRPr="00DE29BD" w:rsidRDefault="00EA6169" w:rsidP="00EA6169">
      <w:pPr>
        <w:pStyle w:val="ListParagraph"/>
        <w:numPr>
          <w:ilvl w:val="0"/>
          <w:numId w:val="32"/>
        </w:numPr>
        <w:rPr>
          <w:rFonts w:asciiTheme="minorHAnsi" w:hAnsiTheme="minorHAnsi"/>
        </w:rPr>
      </w:pPr>
      <w:r>
        <w:rPr>
          <w:rFonts w:asciiTheme="minorHAnsi" w:hAnsiTheme="minorHAnsi"/>
        </w:rPr>
        <w:t>File Storage and Synchroni</w:t>
      </w:r>
      <w:r w:rsidRPr="00DE29BD">
        <w:rPr>
          <w:rFonts w:asciiTheme="minorHAnsi" w:hAnsiTheme="minorHAnsi"/>
        </w:rPr>
        <w:t>sation</w:t>
      </w:r>
    </w:p>
    <w:p w14:paraId="1B59BF4C" w14:textId="77777777" w:rsidR="005F2FB5" w:rsidRPr="00DE29BD" w:rsidRDefault="005F2FB5" w:rsidP="00EA6169">
      <w:pPr>
        <w:pStyle w:val="ListParagraph"/>
        <w:numPr>
          <w:ilvl w:val="0"/>
          <w:numId w:val="32"/>
        </w:numPr>
        <w:rPr>
          <w:rFonts w:asciiTheme="minorHAnsi" w:hAnsiTheme="minorHAnsi"/>
        </w:rPr>
      </w:pPr>
      <w:r w:rsidRPr="00DE29BD">
        <w:rPr>
          <w:rFonts w:asciiTheme="minorHAnsi" w:hAnsiTheme="minorHAnsi"/>
        </w:rPr>
        <w:t>Infrastructure as a service</w:t>
      </w:r>
    </w:p>
    <w:p w14:paraId="5D0C9043" w14:textId="77777777" w:rsidR="005F2FB5" w:rsidRPr="00DE29BD" w:rsidRDefault="005F2FB5" w:rsidP="005F2FB5">
      <w:pPr>
        <w:pStyle w:val="Heading3"/>
      </w:pPr>
      <w:bookmarkStart w:id="9" w:name="_Toc305430546"/>
      <w:proofErr w:type="spellStart"/>
      <w:r w:rsidRPr="00DE29BD">
        <w:t>UberCloud</w:t>
      </w:r>
      <w:proofErr w:type="spellEnd"/>
      <w:r w:rsidRPr="00DE29BD">
        <w:t xml:space="preserve"> Marketplace</w:t>
      </w:r>
      <w:bookmarkEnd w:id="9"/>
    </w:p>
    <w:p w14:paraId="46074962" w14:textId="64307992" w:rsidR="005F2FB5" w:rsidRPr="00DE29BD" w:rsidRDefault="005F2FB5" w:rsidP="005F2FB5">
      <w:r w:rsidRPr="00DE29BD">
        <w:t xml:space="preserve">The </w:t>
      </w:r>
      <w:proofErr w:type="spellStart"/>
      <w:r w:rsidRPr="00DE29BD">
        <w:t>UberCloud</w:t>
      </w:r>
      <w:proofErr w:type="spellEnd"/>
      <w:r w:rsidR="009E3959">
        <w:rPr>
          <w:rStyle w:val="FootnoteReference"/>
        </w:rPr>
        <w:footnoteReference w:id="6"/>
      </w:r>
      <w:r w:rsidRPr="00DE29BD">
        <w:t xml:space="preserve"> is the online community and marketplace where engineers and scientists discover, try, and buy Computing Power as a Service, on demand. Engineers and scientists can explore and discuss how to access and use the additional computing power in the cloud to solve their demanding design and development problems, and to identify the roadblocks and solutions, with a crowd-sourcing approach. More than 2500 companies and individuals from 72 countries are participating in the </w:t>
      </w:r>
      <w:proofErr w:type="spellStart"/>
      <w:r w:rsidRPr="00DE29BD">
        <w:t>UberCloud</w:t>
      </w:r>
      <w:proofErr w:type="spellEnd"/>
      <w:r w:rsidRPr="00DE29BD">
        <w:t xml:space="preserve"> Community, among them 50+ cloud resource providers, 80+ application software providers, and hundreds of industry end-users, consulting firms, and consultants.</w:t>
      </w:r>
    </w:p>
    <w:p w14:paraId="209715C9" w14:textId="77777777" w:rsidR="005F2FB5" w:rsidRPr="00DE29BD" w:rsidRDefault="005F2FB5" w:rsidP="005F2FB5">
      <w:pPr>
        <w:rPr>
          <w:rFonts w:asciiTheme="minorHAnsi" w:hAnsiTheme="minorHAnsi"/>
        </w:rPr>
      </w:pPr>
      <w:proofErr w:type="spellStart"/>
      <w:r w:rsidRPr="00DE29BD">
        <w:rPr>
          <w:rFonts w:asciiTheme="minorHAnsi" w:hAnsiTheme="minorHAnsi"/>
        </w:rPr>
        <w:t>UberCloud</w:t>
      </w:r>
      <w:proofErr w:type="spellEnd"/>
      <w:r w:rsidRPr="00DE29BD">
        <w:rPr>
          <w:rFonts w:asciiTheme="minorHAnsi" w:hAnsiTheme="minorHAnsi"/>
        </w:rPr>
        <w:t xml:space="preserve"> offers a marketplace of HPC in the cloud packages known as “containers” with documented use cases. It has created a community of more than 3000 SME representatives working hand-in-hand to increase actual adoption of the available services.</w:t>
      </w:r>
    </w:p>
    <w:p w14:paraId="5F2B8A0C" w14:textId="77777777" w:rsidR="005F2FB5" w:rsidRPr="00DE29BD" w:rsidRDefault="005F2FB5" w:rsidP="005F2FB5">
      <w:pPr>
        <w:rPr>
          <w:rFonts w:asciiTheme="minorHAnsi" w:hAnsiTheme="minorHAnsi"/>
        </w:rPr>
      </w:pPr>
      <w:r w:rsidRPr="00DE29BD">
        <w:rPr>
          <w:rFonts w:asciiTheme="minorHAnsi" w:hAnsiTheme="minorHAnsi"/>
        </w:rPr>
        <w:t xml:space="preserve">The </w:t>
      </w:r>
      <w:proofErr w:type="spellStart"/>
      <w:r w:rsidRPr="00DE29BD">
        <w:rPr>
          <w:rFonts w:asciiTheme="minorHAnsi" w:hAnsiTheme="minorHAnsi"/>
        </w:rPr>
        <w:t>UberCloud</w:t>
      </w:r>
      <w:proofErr w:type="spellEnd"/>
      <w:r w:rsidRPr="00DE29BD">
        <w:rPr>
          <w:rFonts w:asciiTheme="minorHAnsi" w:hAnsiTheme="minorHAnsi"/>
        </w:rPr>
        <w:t xml:space="preserve"> Marketplace is unique in that it comes from the perspective of the researcher interested in solving specific problems.</w:t>
      </w:r>
    </w:p>
    <w:p w14:paraId="245BD9E2" w14:textId="77777777" w:rsidR="005F2FB5" w:rsidRPr="00DE29BD" w:rsidRDefault="005F2FB5" w:rsidP="005F2FB5">
      <w:pPr>
        <w:rPr>
          <w:rFonts w:asciiTheme="minorHAnsi" w:hAnsiTheme="minorHAnsi"/>
        </w:rPr>
      </w:pPr>
      <w:r w:rsidRPr="00DE29BD">
        <w:rPr>
          <w:rFonts w:asciiTheme="minorHAnsi" w:hAnsiTheme="minorHAnsi"/>
        </w:rPr>
        <w:t>The types of services provided in the catalogue include software licenses, computing resources, storage capacity, expert consulting, and training courses.</w:t>
      </w:r>
    </w:p>
    <w:p w14:paraId="72C27FAD" w14:textId="048B6532" w:rsidR="005F2FB5" w:rsidRPr="00DE29BD" w:rsidRDefault="005F2FB5" w:rsidP="005F2FB5">
      <w:pPr>
        <w:rPr>
          <w:rFonts w:asciiTheme="minorHAnsi" w:hAnsiTheme="minorHAnsi"/>
        </w:rPr>
      </w:pPr>
      <w:r w:rsidRPr="00DE29BD">
        <w:rPr>
          <w:rFonts w:asciiTheme="minorHAnsi" w:hAnsiTheme="minorHAnsi"/>
        </w:rPr>
        <w:t xml:space="preserve">It offers a high quality set of “experiments” describing how to solve different computational problems that researchers may be interested in. These experiments often map to the software providers in their catalogue (e.g. ANSYS, </w:t>
      </w:r>
      <w:proofErr w:type="spellStart"/>
      <w:r w:rsidRPr="00DE29BD">
        <w:rPr>
          <w:rFonts w:asciiTheme="minorHAnsi" w:hAnsiTheme="minorHAnsi"/>
        </w:rPr>
        <w:t>OpenFOAM</w:t>
      </w:r>
      <w:proofErr w:type="spellEnd"/>
      <w:r w:rsidRPr="00DE29BD">
        <w:rPr>
          <w:rFonts w:asciiTheme="minorHAnsi" w:hAnsiTheme="minorHAnsi"/>
        </w:rPr>
        <w:t>), which can use various Infrastructure as a Service (</w:t>
      </w:r>
      <w:proofErr w:type="spellStart"/>
      <w:r w:rsidRPr="00DE29BD">
        <w:rPr>
          <w:rFonts w:asciiTheme="minorHAnsi" w:hAnsiTheme="minorHAnsi"/>
        </w:rPr>
        <w:t>IaaS</w:t>
      </w:r>
      <w:proofErr w:type="spellEnd"/>
      <w:r w:rsidRPr="00DE29BD">
        <w:rPr>
          <w:rFonts w:asciiTheme="minorHAnsi" w:hAnsiTheme="minorHAnsi"/>
        </w:rPr>
        <w:t xml:space="preserve">) resource providers also listed in their catalogue. The catalogue also lists expertise and training that may be of use. The </w:t>
      </w:r>
      <w:proofErr w:type="spellStart"/>
      <w:r w:rsidRPr="00DE29BD">
        <w:rPr>
          <w:rFonts w:asciiTheme="minorHAnsi" w:hAnsiTheme="minorHAnsi"/>
        </w:rPr>
        <w:t>UberCloud</w:t>
      </w:r>
      <w:proofErr w:type="spellEnd"/>
      <w:r w:rsidRPr="00DE29BD">
        <w:rPr>
          <w:rFonts w:asciiTheme="minorHAnsi" w:hAnsiTheme="minorHAnsi"/>
        </w:rPr>
        <w:t xml:space="preserve"> uses a brokerage model for use of these services and benefits from a portion of the fees paid for the services discovered via the </w:t>
      </w:r>
      <w:proofErr w:type="spellStart"/>
      <w:r w:rsidRPr="00DE29BD">
        <w:rPr>
          <w:rFonts w:asciiTheme="minorHAnsi" w:hAnsiTheme="minorHAnsi"/>
        </w:rPr>
        <w:t>UberCloud</w:t>
      </w:r>
      <w:proofErr w:type="spellEnd"/>
      <w:r w:rsidRPr="00DE29BD">
        <w:rPr>
          <w:rFonts w:asciiTheme="minorHAnsi" w:hAnsiTheme="minorHAnsi"/>
        </w:rPr>
        <w:t xml:space="preserve"> marketplace.</w:t>
      </w:r>
    </w:p>
    <w:p w14:paraId="2AA9021D" w14:textId="77777777" w:rsidR="005F2FB5" w:rsidRPr="00DE29BD" w:rsidRDefault="005F2FB5" w:rsidP="005F2FB5">
      <w:pPr>
        <w:pStyle w:val="Heading3"/>
      </w:pPr>
      <w:bookmarkStart w:id="10" w:name="_Toc305430547"/>
      <w:r w:rsidRPr="00DE29BD">
        <w:t>Science Exchange</w:t>
      </w:r>
      <w:bookmarkEnd w:id="10"/>
    </w:p>
    <w:p w14:paraId="30C2EC86" w14:textId="3313D343" w:rsidR="005F2FB5" w:rsidRPr="00DE29BD" w:rsidRDefault="005F2FB5" w:rsidP="005F2FB5">
      <w:pPr>
        <w:rPr>
          <w:rFonts w:asciiTheme="minorHAnsi" w:hAnsiTheme="minorHAnsi"/>
        </w:rPr>
      </w:pPr>
      <w:r w:rsidRPr="00DE29BD">
        <w:rPr>
          <w:rFonts w:asciiTheme="minorHAnsi" w:hAnsiTheme="minorHAnsi"/>
        </w:rPr>
        <w:t>Science Exchange</w:t>
      </w:r>
      <w:r w:rsidR="009E3959">
        <w:rPr>
          <w:rStyle w:val="FootnoteReference"/>
          <w:rFonts w:asciiTheme="minorHAnsi" w:hAnsiTheme="minorHAnsi"/>
        </w:rPr>
        <w:footnoteReference w:id="7"/>
      </w:r>
      <w:r w:rsidRPr="00DE29BD">
        <w:rPr>
          <w:rFonts w:asciiTheme="minorHAnsi" w:hAnsiTheme="minorHAnsi"/>
        </w:rPr>
        <w:t xml:space="preserve"> is a marketplace for scientific collaboration, where researchers can order experiments from the world's best labs. Their mission is to improve the quality and efficiency of scientific research by using market-based incentives to promote collaboration between scientists.</w:t>
      </w:r>
    </w:p>
    <w:p w14:paraId="40F8B04A" w14:textId="77777777" w:rsidR="005F2FB5" w:rsidRPr="00DE29BD" w:rsidRDefault="005F2FB5" w:rsidP="005F2FB5">
      <w:pPr>
        <w:rPr>
          <w:rFonts w:asciiTheme="minorHAnsi" w:hAnsiTheme="minorHAnsi"/>
        </w:rPr>
      </w:pPr>
      <w:r w:rsidRPr="00DE29BD">
        <w:rPr>
          <w:rFonts w:asciiTheme="minorHAnsi" w:hAnsiTheme="minorHAnsi"/>
        </w:rPr>
        <w:t>Science Exchange is unique in that it offers any type of service (DNA sequencing, data storage, computational analysis, etc.). It has over 6000 offerings listed and works via a brokerage model.</w:t>
      </w:r>
    </w:p>
    <w:p w14:paraId="1F8FD808" w14:textId="77777777" w:rsidR="005F2FB5" w:rsidRPr="00DE29BD" w:rsidRDefault="005F2FB5" w:rsidP="005F2FB5">
      <w:pPr>
        <w:rPr>
          <w:rFonts w:asciiTheme="minorHAnsi" w:hAnsiTheme="minorHAnsi"/>
        </w:rPr>
      </w:pPr>
      <w:r w:rsidRPr="00DE29BD">
        <w:rPr>
          <w:rFonts w:asciiTheme="minorHAnsi" w:hAnsiTheme="minorHAnsi"/>
        </w:rPr>
        <w:t xml:space="preserve">In August 2012 Science Exchange partnered with the open-access scientific publisher Public Library of Science (PLOS) to launch the Reproducibility Initiative, a program developed to assist researchers in validating their findings by repeating their experiments through independent </w:t>
      </w:r>
      <w:r w:rsidRPr="00DE29BD">
        <w:rPr>
          <w:rFonts w:asciiTheme="minorHAnsi" w:hAnsiTheme="minorHAnsi"/>
        </w:rPr>
        <w:lastRenderedPageBreak/>
        <w:t>laboratories. The program is facilitated by the Science Exchange platform, which matches scientists with experimental service providers according to areas of expertise.</w:t>
      </w:r>
    </w:p>
    <w:p w14:paraId="6C5F79E1" w14:textId="04196CCA" w:rsidR="005F2FB5" w:rsidRPr="00DE29BD" w:rsidRDefault="005F2FB5" w:rsidP="005F2FB5">
      <w:pPr>
        <w:rPr>
          <w:rFonts w:asciiTheme="minorHAnsi" w:hAnsiTheme="minorHAnsi"/>
        </w:rPr>
      </w:pPr>
      <w:r w:rsidRPr="00DE29BD">
        <w:rPr>
          <w:rFonts w:asciiTheme="minorHAnsi" w:hAnsiTheme="minorHAnsi"/>
        </w:rPr>
        <w:t>The company is working to build out a central database that lets researchers look up where they can outsource an experiment, and how much it will cost them. It also processes the transactions, so researchers and universities don’t have to worry about making sure their payment systems are all integrated with each other (Science Exchange makes it money by taking a commission on each transaction). Average experiment prices are around $5,000 — and despite the commission</w:t>
      </w:r>
      <w:r w:rsidR="00017BDB">
        <w:rPr>
          <w:rFonts w:asciiTheme="minorHAnsi" w:hAnsiTheme="minorHAnsi"/>
        </w:rPr>
        <w:t>,</w:t>
      </w:r>
      <w:r w:rsidRPr="00DE29BD">
        <w:rPr>
          <w:rFonts w:asciiTheme="minorHAnsi" w:hAnsiTheme="minorHAnsi"/>
        </w:rPr>
        <w:t xml:space="preserve"> universities oftentimes save money, because they can find core facilities with lower fees. </w:t>
      </w:r>
    </w:p>
    <w:p w14:paraId="25D397D0" w14:textId="77777777" w:rsidR="005F2FB5" w:rsidRPr="00DE29BD" w:rsidRDefault="005F2FB5" w:rsidP="005F2FB5">
      <w:pPr>
        <w:rPr>
          <w:rFonts w:asciiTheme="minorHAnsi" w:hAnsiTheme="minorHAnsi"/>
        </w:rPr>
      </w:pPr>
      <w:r w:rsidRPr="00DE29BD">
        <w:rPr>
          <w:rFonts w:asciiTheme="minorHAnsi" w:hAnsiTheme="minorHAnsi"/>
        </w:rPr>
        <w:t>The universities with underutilized core facilities, which typically charge higher fees, can close them without having to worry too much about their faculty leaving, since they’ll be able to more easily outsource their experiments.</w:t>
      </w:r>
    </w:p>
    <w:p w14:paraId="4173CFC5" w14:textId="0BF0DC9D" w:rsidR="005F2FB5" w:rsidRPr="00DE29BD" w:rsidRDefault="005F2FB5" w:rsidP="005F2FB5">
      <w:pPr>
        <w:rPr>
          <w:rFonts w:asciiTheme="minorHAnsi" w:hAnsiTheme="minorHAnsi"/>
        </w:rPr>
      </w:pPr>
      <w:r w:rsidRPr="00DE29BD">
        <w:rPr>
          <w:rFonts w:asciiTheme="minorHAnsi" w:hAnsiTheme="minorHAnsi"/>
        </w:rPr>
        <w:t xml:space="preserve">Science Exchange functions like a freelance marketplace utilizing a model similar to </w:t>
      </w:r>
      <w:proofErr w:type="spellStart"/>
      <w:r w:rsidRPr="00DE29BD">
        <w:rPr>
          <w:rFonts w:asciiTheme="minorHAnsi" w:hAnsiTheme="minorHAnsi"/>
        </w:rPr>
        <w:t>Elance</w:t>
      </w:r>
      <w:proofErr w:type="spellEnd"/>
      <w:r w:rsidRPr="00DE29BD">
        <w:rPr>
          <w:rFonts w:asciiTheme="minorHAnsi" w:hAnsiTheme="minorHAnsi"/>
        </w:rPr>
        <w:t xml:space="preserve"> or </w:t>
      </w:r>
      <w:proofErr w:type="spellStart"/>
      <w:r w:rsidRPr="00DE29BD">
        <w:rPr>
          <w:rFonts w:asciiTheme="minorHAnsi" w:hAnsiTheme="minorHAnsi"/>
        </w:rPr>
        <w:t>ODesk</w:t>
      </w:r>
      <w:proofErr w:type="spellEnd"/>
      <w:r w:rsidRPr="00DE29BD">
        <w:rPr>
          <w:rFonts w:asciiTheme="minorHAnsi" w:hAnsiTheme="minorHAnsi"/>
        </w:rPr>
        <w:t xml:space="preserve">. </w:t>
      </w:r>
      <w:r w:rsidR="009E3959">
        <w:rPr>
          <w:rFonts w:asciiTheme="minorHAnsi" w:hAnsiTheme="minorHAnsi"/>
        </w:rPr>
        <w:t>For example, a</w:t>
      </w:r>
      <w:r w:rsidRPr="00DE29BD">
        <w:rPr>
          <w:rFonts w:asciiTheme="minorHAnsi" w:hAnsiTheme="minorHAnsi"/>
        </w:rPr>
        <w:t xml:space="preserve"> researcher posts an experiment they would like to outsource and then receives bids from experimental service providers. The researcher selects a bid, and Science Exchange facilitates communication, project management and payment via its platform. The company receives a service fee based on the value of the project.</w:t>
      </w:r>
    </w:p>
    <w:p w14:paraId="12F67DCE" w14:textId="212149FA" w:rsidR="005F2FB5" w:rsidRPr="00DE29BD" w:rsidRDefault="005F2FB5" w:rsidP="005F2FB5">
      <w:pPr>
        <w:rPr>
          <w:rFonts w:asciiTheme="minorHAnsi" w:hAnsiTheme="minorHAnsi"/>
        </w:rPr>
      </w:pPr>
      <w:proofErr w:type="gramStart"/>
      <w:r w:rsidRPr="00DE29BD">
        <w:rPr>
          <w:rFonts w:asciiTheme="minorHAnsi" w:hAnsiTheme="minorHAnsi"/>
        </w:rPr>
        <w:t xml:space="preserve">The type of services in the catalogue range from biological experiments to data analysis and experimental design, </w:t>
      </w:r>
      <w:r w:rsidR="009E3959">
        <w:rPr>
          <w:rFonts w:asciiTheme="minorHAnsi" w:hAnsiTheme="minorHAnsi"/>
        </w:rPr>
        <w:t>as well as</w:t>
      </w:r>
      <w:r w:rsidRPr="00DE29BD">
        <w:rPr>
          <w:rFonts w:asciiTheme="minorHAnsi" w:hAnsiTheme="minorHAnsi"/>
        </w:rPr>
        <w:t xml:space="preserve"> training and teaching courses.</w:t>
      </w:r>
      <w:proofErr w:type="gramEnd"/>
    </w:p>
    <w:p w14:paraId="1544F505" w14:textId="77777777" w:rsidR="005F2FB5" w:rsidRPr="00DE29BD" w:rsidRDefault="005F2FB5" w:rsidP="005F2FB5">
      <w:pPr>
        <w:pStyle w:val="Heading3"/>
      </w:pPr>
      <w:bookmarkStart w:id="11" w:name="_Toc305430548"/>
      <w:r w:rsidRPr="00DE29BD">
        <w:t>Internet2 Net+</w:t>
      </w:r>
      <w:bookmarkEnd w:id="11"/>
    </w:p>
    <w:p w14:paraId="1178889A" w14:textId="06AF0389" w:rsidR="005F2FB5" w:rsidRPr="00DE29BD" w:rsidRDefault="005F2FB5" w:rsidP="009E3959">
      <w:pPr>
        <w:rPr>
          <w:rFonts w:asciiTheme="minorHAnsi" w:hAnsiTheme="minorHAnsi"/>
        </w:rPr>
      </w:pPr>
      <w:r w:rsidRPr="00DE29BD">
        <w:rPr>
          <w:rFonts w:asciiTheme="minorHAnsi" w:hAnsiTheme="minorHAnsi"/>
        </w:rPr>
        <w:t>Internet2 Net+</w:t>
      </w:r>
      <w:r w:rsidR="009E3959">
        <w:rPr>
          <w:rStyle w:val="FootnoteReference"/>
          <w:rFonts w:asciiTheme="minorHAnsi" w:hAnsiTheme="minorHAnsi"/>
        </w:rPr>
        <w:footnoteReference w:id="8"/>
      </w:r>
      <w:r w:rsidRPr="00DE29BD">
        <w:rPr>
          <w:rFonts w:asciiTheme="minorHAnsi" w:hAnsiTheme="minorHAnsi"/>
        </w:rPr>
        <w:t xml:space="preserve"> works in a similar manner as the GEANT Cloud Catalogue in that it aggregates different cloud offerings that meet a set of standards.</w:t>
      </w:r>
    </w:p>
    <w:p w14:paraId="581D2FDF" w14:textId="77777777" w:rsidR="005F2FB5" w:rsidRPr="00DE29BD" w:rsidRDefault="005F2FB5" w:rsidP="009E3959">
      <w:pPr>
        <w:rPr>
          <w:rFonts w:asciiTheme="minorHAnsi" w:hAnsiTheme="minorHAnsi"/>
        </w:rPr>
      </w:pPr>
      <w:r w:rsidRPr="00DE29BD">
        <w:rPr>
          <w:rFonts w:asciiTheme="minorHAnsi" w:hAnsiTheme="minorHAnsi"/>
        </w:rPr>
        <w:t>Internet2 Net+ provides a portfolio of cloud offerings tailored to research and education. It helps institutions accelerate the adoption of cloud solutions, equipping and mobilizing more quickly the very users who are advancing scholarship and science.</w:t>
      </w:r>
    </w:p>
    <w:p w14:paraId="72C25321" w14:textId="437822B7" w:rsidR="005F2FB5" w:rsidRPr="00DE29BD" w:rsidRDefault="005F2FB5" w:rsidP="009E3959">
      <w:pPr>
        <w:rPr>
          <w:rFonts w:asciiTheme="minorHAnsi" w:hAnsiTheme="minorHAnsi"/>
        </w:rPr>
      </w:pPr>
      <w:r w:rsidRPr="00DE29BD">
        <w:rPr>
          <w:rFonts w:asciiTheme="minorHAnsi" w:hAnsiTheme="minorHAnsi"/>
        </w:rPr>
        <w:t xml:space="preserve"> In addition in most cases special pricing and conditions are defined for participants of Internet2. These offerings are primarily targeted at the institutional or department level. Inquiries about the cloud services a</w:t>
      </w:r>
      <w:r w:rsidR="009E3959">
        <w:rPr>
          <w:rFonts w:asciiTheme="minorHAnsi" w:hAnsiTheme="minorHAnsi"/>
        </w:rPr>
        <w:t>re</w:t>
      </w:r>
      <w:r w:rsidRPr="00DE29BD">
        <w:rPr>
          <w:rFonts w:asciiTheme="minorHAnsi" w:hAnsiTheme="minorHAnsi"/>
        </w:rPr>
        <w:t xml:space="preserve"> funnelled through Internet2 and then to the partner like a broker but Internet2 does not take a portion of the fees.</w:t>
      </w:r>
    </w:p>
    <w:p w14:paraId="23FC0004" w14:textId="77777777" w:rsidR="005F2FB5" w:rsidRPr="00DE29BD" w:rsidRDefault="005F2FB5" w:rsidP="009E3959">
      <w:pPr>
        <w:rPr>
          <w:rFonts w:asciiTheme="minorHAnsi" w:hAnsiTheme="minorHAnsi"/>
        </w:rPr>
      </w:pPr>
      <w:r w:rsidRPr="00DE29BD">
        <w:rPr>
          <w:rFonts w:asciiTheme="minorHAnsi" w:hAnsiTheme="minorHAnsi"/>
        </w:rPr>
        <w:t>Internet2 Net+ offers a unified portfolio of reliable cloud and trust solutions, enabling responsive, mobile services at scale and especially tailored for R&amp;E’s diverse community of users.</w:t>
      </w:r>
    </w:p>
    <w:p w14:paraId="15996A01" w14:textId="77777777" w:rsidR="005F2FB5" w:rsidRPr="00DE29BD" w:rsidRDefault="005F2FB5" w:rsidP="009E3959">
      <w:pPr>
        <w:rPr>
          <w:rFonts w:asciiTheme="minorHAnsi" w:hAnsiTheme="minorHAnsi"/>
        </w:rPr>
      </w:pPr>
      <w:r w:rsidRPr="00DE29BD">
        <w:rPr>
          <w:rFonts w:asciiTheme="minorHAnsi" w:hAnsiTheme="minorHAnsi"/>
        </w:rPr>
        <w:t>The types of services made available are:</w:t>
      </w:r>
    </w:p>
    <w:p w14:paraId="398465F4" w14:textId="77777777" w:rsidR="005F2FB5" w:rsidRPr="00DE29BD" w:rsidRDefault="005F2FB5" w:rsidP="009E3959">
      <w:pPr>
        <w:pStyle w:val="ListParagraph"/>
        <w:numPr>
          <w:ilvl w:val="0"/>
          <w:numId w:val="31"/>
        </w:numPr>
        <w:rPr>
          <w:rFonts w:asciiTheme="minorHAnsi" w:hAnsiTheme="minorHAnsi"/>
        </w:rPr>
      </w:pPr>
      <w:r w:rsidRPr="00DE29BD">
        <w:rPr>
          <w:rFonts w:asciiTheme="minorHAnsi" w:hAnsiTheme="minorHAnsi"/>
        </w:rPr>
        <w:t>Software as a Service (SAAS)</w:t>
      </w:r>
    </w:p>
    <w:p w14:paraId="27482752" w14:textId="0BDB95A9" w:rsidR="005F2FB5" w:rsidRPr="00DE29BD" w:rsidRDefault="009E3959" w:rsidP="009E3959">
      <w:pPr>
        <w:pStyle w:val="ListParagraph"/>
        <w:numPr>
          <w:ilvl w:val="1"/>
          <w:numId w:val="31"/>
        </w:numPr>
        <w:rPr>
          <w:rFonts w:asciiTheme="minorHAnsi" w:hAnsiTheme="minorHAnsi"/>
        </w:rPr>
      </w:pPr>
      <w:r>
        <w:rPr>
          <w:rFonts w:asciiTheme="minorHAnsi" w:hAnsiTheme="minorHAnsi"/>
        </w:rPr>
        <w:t>A</w:t>
      </w:r>
      <w:r w:rsidR="005F2FB5" w:rsidRPr="00DE29BD">
        <w:rPr>
          <w:rFonts w:asciiTheme="minorHAnsi" w:hAnsiTheme="minorHAnsi"/>
        </w:rPr>
        <w:t xml:space="preserve">llows research and education (R&amp;E) institutions to reduce IT costs by outsourcing hardware and software maintenance and support to their cloud providers. This allows the reallocation of IT operations costs away from hardware/software spending and personnel expenses, and toward meeting other goals. The ability to </w:t>
      </w:r>
      <w:r w:rsidR="005F2FB5" w:rsidRPr="00DE29BD">
        <w:rPr>
          <w:rFonts w:asciiTheme="minorHAnsi" w:hAnsiTheme="minorHAnsi"/>
        </w:rPr>
        <w:lastRenderedPageBreak/>
        <w:t>rapidly deploy new apps to private clouds allows technology teams to focus on needs and goals outside the IT department.</w:t>
      </w:r>
    </w:p>
    <w:p w14:paraId="16193AED" w14:textId="77777777" w:rsidR="005F2FB5" w:rsidRPr="00DE29BD" w:rsidRDefault="005F2FB5" w:rsidP="009E3959">
      <w:pPr>
        <w:pStyle w:val="ListParagraph"/>
        <w:numPr>
          <w:ilvl w:val="0"/>
          <w:numId w:val="31"/>
        </w:numPr>
        <w:rPr>
          <w:rFonts w:asciiTheme="minorHAnsi" w:hAnsiTheme="minorHAnsi"/>
        </w:rPr>
      </w:pPr>
      <w:r w:rsidRPr="00DE29BD">
        <w:rPr>
          <w:rFonts w:asciiTheme="minorHAnsi" w:hAnsiTheme="minorHAnsi"/>
        </w:rPr>
        <w:t>Security and Identity services</w:t>
      </w:r>
    </w:p>
    <w:p w14:paraId="60F64A2C" w14:textId="77777777" w:rsidR="005F2FB5" w:rsidRPr="00DE29BD" w:rsidRDefault="005F2FB5" w:rsidP="009E3959">
      <w:pPr>
        <w:pStyle w:val="ListParagraph"/>
        <w:numPr>
          <w:ilvl w:val="1"/>
          <w:numId w:val="31"/>
        </w:numPr>
        <w:rPr>
          <w:rFonts w:asciiTheme="minorHAnsi" w:hAnsiTheme="minorHAnsi"/>
        </w:rPr>
      </w:pPr>
      <w:r w:rsidRPr="00DE29BD">
        <w:rPr>
          <w:rFonts w:asciiTheme="minorHAnsi" w:hAnsiTheme="minorHAnsi"/>
        </w:rPr>
        <w:t>Net+ provides open-source software designed to support access, collaboration, and interoperable identity management infrastructures for the R&amp;E community.</w:t>
      </w:r>
    </w:p>
    <w:p w14:paraId="63885D0A" w14:textId="77777777" w:rsidR="005F2FB5" w:rsidRPr="00DE29BD" w:rsidRDefault="005F2FB5" w:rsidP="009E3959">
      <w:pPr>
        <w:pStyle w:val="ListParagraph"/>
        <w:numPr>
          <w:ilvl w:val="0"/>
          <w:numId w:val="31"/>
        </w:numPr>
        <w:rPr>
          <w:rFonts w:asciiTheme="minorHAnsi" w:hAnsiTheme="minorHAnsi"/>
        </w:rPr>
      </w:pPr>
      <w:r w:rsidRPr="00DE29BD">
        <w:rPr>
          <w:rFonts w:asciiTheme="minorHAnsi" w:hAnsiTheme="minorHAnsi"/>
        </w:rPr>
        <w:t xml:space="preserve">Video, Voice and collaboration (VVC) </w:t>
      </w:r>
    </w:p>
    <w:p w14:paraId="0166276C" w14:textId="77777777" w:rsidR="005F2FB5" w:rsidRPr="00DE29BD" w:rsidRDefault="005F2FB5" w:rsidP="009E3959">
      <w:pPr>
        <w:pStyle w:val="ListParagraph"/>
        <w:numPr>
          <w:ilvl w:val="1"/>
          <w:numId w:val="31"/>
        </w:numPr>
        <w:rPr>
          <w:rFonts w:asciiTheme="minorHAnsi" w:hAnsiTheme="minorHAnsi"/>
        </w:rPr>
      </w:pPr>
      <w:r w:rsidRPr="00DE29BD">
        <w:rPr>
          <w:rFonts w:asciiTheme="minorHAnsi" w:hAnsiTheme="minorHAnsi"/>
        </w:rPr>
        <w:t>NET+ combines video and voice through the cloud, allowing for frictionless communication between educators, researchers and learners.</w:t>
      </w:r>
    </w:p>
    <w:p w14:paraId="47030518" w14:textId="77777777" w:rsidR="005F2FB5" w:rsidRPr="00DE29BD" w:rsidRDefault="005F2FB5" w:rsidP="009E3959">
      <w:pPr>
        <w:pStyle w:val="ListParagraph"/>
        <w:numPr>
          <w:ilvl w:val="0"/>
          <w:numId w:val="31"/>
        </w:numPr>
        <w:rPr>
          <w:rFonts w:asciiTheme="minorHAnsi" w:hAnsiTheme="minorHAnsi"/>
        </w:rPr>
      </w:pPr>
      <w:r w:rsidRPr="00DE29BD">
        <w:rPr>
          <w:rFonts w:asciiTheme="minorHAnsi" w:hAnsiTheme="minorHAnsi"/>
        </w:rPr>
        <w:t>Digital Content for Research &amp; Education (DCRE)</w:t>
      </w:r>
    </w:p>
    <w:p w14:paraId="178228D0" w14:textId="6787B9D7" w:rsidR="005F2FB5" w:rsidRPr="0090483B" w:rsidRDefault="005F2FB5" w:rsidP="005F2FB5">
      <w:pPr>
        <w:pStyle w:val="ListParagraph"/>
        <w:numPr>
          <w:ilvl w:val="1"/>
          <w:numId w:val="31"/>
        </w:numPr>
        <w:rPr>
          <w:rFonts w:asciiTheme="minorHAnsi" w:hAnsiTheme="minorHAnsi"/>
        </w:rPr>
      </w:pPr>
      <w:r w:rsidRPr="00DE29BD">
        <w:rPr>
          <w:rFonts w:asciiTheme="minorHAnsi" w:hAnsiTheme="minorHAnsi"/>
        </w:rPr>
        <w:t xml:space="preserve">Many institutions still manage content and research with paper-based processes, disconnected point solutions, and </w:t>
      </w:r>
      <w:proofErr w:type="gramStart"/>
      <w:r w:rsidR="0064698C" w:rsidRPr="00DE29BD">
        <w:rPr>
          <w:rFonts w:asciiTheme="minorHAnsi" w:hAnsiTheme="minorHAnsi"/>
        </w:rPr>
        <w:t>home-grown</w:t>
      </w:r>
      <w:proofErr w:type="gramEnd"/>
      <w:r w:rsidRPr="00DE29BD">
        <w:rPr>
          <w:rFonts w:asciiTheme="minorHAnsi" w:hAnsiTheme="minorHAnsi"/>
        </w:rPr>
        <w:t xml:space="preserve"> databases. As creators, editors and consumers of this content become more and more distributed, new approaches are required. NET+ DCRE solutions integrate and streamline the many tasks involved in sharing information in a way that is accessible anywhere.</w:t>
      </w:r>
    </w:p>
    <w:p w14:paraId="7764750C" w14:textId="77777777" w:rsidR="005F2FB5" w:rsidRPr="00DE29BD" w:rsidRDefault="005F2FB5" w:rsidP="005F2FB5">
      <w:pPr>
        <w:pStyle w:val="Heading3"/>
      </w:pPr>
      <w:bookmarkStart w:id="12" w:name="_Toc305430549"/>
      <w:r w:rsidRPr="00DE29BD">
        <w:t>Helix Nebula Marketplace</w:t>
      </w:r>
      <w:bookmarkEnd w:id="12"/>
    </w:p>
    <w:p w14:paraId="63EB441E" w14:textId="46B5BD05" w:rsidR="005F2FB5" w:rsidRPr="00DE29BD" w:rsidRDefault="005F2FB5" w:rsidP="005F2FB5">
      <w:pPr>
        <w:rPr>
          <w:rFonts w:asciiTheme="minorHAnsi" w:hAnsiTheme="minorHAnsi"/>
        </w:rPr>
      </w:pPr>
      <w:r w:rsidRPr="00DE29BD">
        <w:rPr>
          <w:rFonts w:asciiTheme="minorHAnsi" w:hAnsiTheme="minorHAnsi"/>
        </w:rPr>
        <w:t>The Helix Nebula Marketplace (HNX)</w:t>
      </w:r>
      <w:r w:rsidR="00BA42C5">
        <w:rPr>
          <w:rStyle w:val="FootnoteReference"/>
          <w:rFonts w:asciiTheme="minorHAnsi" w:hAnsiTheme="minorHAnsi"/>
        </w:rPr>
        <w:footnoteReference w:id="9"/>
      </w:r>
      <w:r w:rsidRPr="00DE29BD">
        <w:rPr>
          <w:rFonts w:asciiTheme="minorHAnsi" w:hAnsiTheme="minorHAnsi"/>
        </w:rPr>
        <w:t xml:space="preserve"> enables a number of suppliers seek to offer their services, in a competitive but compatible manner, primarily to European research organisations. Helix Nebula currently delivers </w:t>
      </w:r>
      <w:proofErr w:type="spellStart"/>
      <w:r w:rsidRPr="00DE29BD">
        <w:rPr>
          <w:rFonts w:asciiTheme="minorHAnsi" w:hAnsiTheme="minorHAnsi"/>
        </w:rPr>
        <w:t>IaaS</w:t>
      </w:r>
      <w:proofErr w:type="spellEnd"/>
      <w:r w:rsidRPr="00DE29BD">
        <w:rPr>
          <w:rFonts w:asciiTheme="minorHAnsi" w:hAnsiTheme="minorHAnsi"/>
        </w:rPr>
        <w:t xml:space="preserve"> services, and further service extensions are in preparation, including:</w:t>
      </w:r>
    </w:p>
    <w:p w14:paraId="53A12F5A" w14:textId="6391E9F6" w:rsidR="005F2FB5" w:rsidRPr="0090483B" w:rsidRDefault="005F2FB5" w:rsidP="0090483B">
      <w:pPr>
        <w:pStyle w:val="ListParagraph"/>
        <w:numPr>
          <w:ilvl w:val="0"/>
          <w:numId w:val="43"/>
        </w:numPr>
        <w:rPr>
          <w:rFonts w:asciiTheme="minorHAnsi" w:hAnsiTheme="minorHAnsi"/>
        </w:rPr>
      </w:pPr>
      <w:r w:rsidRPr="0090483B">
        <w:rPr>
          <w:rFonts w:asciiTheme="minorHAnsi" w:hAnsiTheme="minorHAnsi"/>
          <w:b/>
        </w:rPr>
        <w:t>Data management</w:t>
      </w:r>
      <w:r w:rsidRPr="0090483B">
        <w:rPr>
          <w:rFonts w:asciiTheme="minorHAnsi" w:hAnsiTheme="minorHAnsi"/>
        </w:rPr>
        <w:t>: the structure for storing and replicating data, and the middleware to manipulate and manage it, such that it is advertised, made available (only) to, and useable by, those who are its targeted users.</w:t>
      </w:r>
    </w:p>
    <w:p w14:paraId="69A28495" w14:textId="6FC969B1" w:rsidR="005F2FB5" w:rsidRPr="0090483B" w:rsidRDefault="005F2FB5" w:rsidP="0090483B">
      <w:pPr>
        <w:pStyle w:val="ListParagraph"/>
        <w:numPr>
          <w:ilvl w:val="0"/>
          <w:numId w:val="43"/>
        </w:numPr>
        <w:rPr>
          <w:rFonts w:asciiTheme="minorHAnsi" w:hAnsiTheme="minorHAnsi"/>
        </w:rPr>
      </w:pPr>
      <w:r w:rsidRPr="0090483B">
        <w:rPr>
          <w:rFonts w:asciiTheme="minorHAnsi" w:hAnsiTheme="minorHAnsi"/>
        </w:rPr>
        <w:t xml:space="preserve">There is an intention that </w:t>
      </w:r>
      <w:r w:rsidRPr="0090483B">
        <w:rPr>
          <w:rFonts w:asciiTheme="minorHAnsi" w:hAnsiTheme="minorHAnsi"/>
          <w:b/>
        </w:rPr>
        <w:t>scientific data</w:t>
      </w:r>
      <w:r w:rsidRPr="0090483B">
        <w:rPr>
          <w:rFonts w:asciiTheme="minorHAnsi" w:hAnsiTheme="minorHAnsi"/>
        </w:rPr>
        <w:t xml:space="preserve"> from a range of sources can be made available via coherent means, such that cross-field synergies may emerge, leading to scientific breakthroughs and benefits to society as a whole.</w:t>
      </w:r>
    </w:p>
    <w:p w14:paraId="1AC52FC2" w14:textId="1CE897A6" w:rsidR="005F2FB5" w:rsidRPr="0090483B" w:rsidRDefault="005F2FB5" w:rsidP="0090483B">
      <w:pPr>
        <w:pStyle w:val="ListParagraph"/>
        <w:numPr>
          <w:ilvl w:val="0"/>
          <w:numId w:val="43"/>
        </w:numPr>
        <w:rPr>
          <w:rFonts w:asciiTheme="minorHAnsi" w:hAnsiTheme="minorHAnsi"/>
        </w:rPr>
      </w:pPr>
      <w:r w:rsidRPr="0090483B">
        <w:rPr>
          <w:rFonts w:asciiTheme="minorHAnsi" w:hAnsiTheme="minorHAnsi"/>
        </w:rPr>
        <w:t>Certain European public infrastructure facilities (e.g. EGI, GEANT) will be connected into the Helix Nebula environment, allowing its users to adopt a hybrid cloud approach, making use of both public and commercial services via the same interface.</w:t>
      </w:r>
    </w:p>
    <w:p w14:paraId="19C5E0F9" w14:textId="220E87F5" w:rsidR="005F2FB5" w:rsidRPr="0090483B" w:rsidRDefault="005F2FB5" w:rsidP="0090483B">
      <w:pPr>
        <w:pStyle w:val="ListParagraph"/>
        <w:numPr>
          <w:ilvl w:val="0"/>
          <w:numId w:val="43"/>
        </w:numPr>
        <w:rPr>
          <w:rFonts w:asciiTheme="minorHAnsi" w:hAnsiTheme="minorHAnsi"/>
        </w:rPr>
      </w:pPr>
      <w:r w:rsidRPr="0090483B">
        <w:rPr>
          <w:rFonts w:asciiTheme="minorHAnsi" w:hAnsiTheme="minorHAnsi"/>
        </w:rPr>
        <w:t xml:space="preserve">Information (or </w:t>
      </w:r>
      <w:r w:rsidRPr="0090483B">
        <w:rPr>
          <w:rFonts w:asciiTheme="minorHAnsi" w:hAnsiTheme="minorHAnsi"/>
          <w:b/>
        </w:rPr>
        <w:t>Data Analytics</w:t>
      </w:r>
      <w:r w:rsidRPr="0090483B">
        <w:rPr>
          <w:rFonts w:asciiTheme="minorHAnsi" w:hAnsiTheme="minorHAnsi"/>
        </w:rPr>
        <w:t>) as a Service, building an environment to extract useful information from the hosted data and make it available as a service, possibly as a paid service, to authorised users.</w:t>
      </w:r>
    </w:p>
    <w:p w14:paraId="57546C79" w14:textId="77777777" w:rsidR="005F2FB5" w:rsidRPr="00DE29BD" w:rsidRDefault="005F2FB5" w:rsidP="005F2FB5">
      <w:pPr>
        <w:rPr>
          <w:rFonts w:asciiTheme="minorHAnsi" w:hAnsiTheme="minorHAnsi"/>
        </w:rPr>
      </w:pPr>
      <w:r w:rsidRPr="00DE29BD">
        <w:rPr>
          <w:rFonts w:asciiTheme="minorHAnsi" w:hAnsiTheme="minorHAnsi"/>
        </w:rPr>
        <w:t xml:space="preserve">These services are tightly integrated with </w:t>
      </w:r>
      <w:proofErr w:type="spellStart"/>
      <w:r w:rsidRPr="00DE29BD">
        <w:rPr>
          <w:rFonts w:asciiTheme="minorHAnsi" w:hAnsiTheme="minorHAnsi"/>
        </w:rPr>
        <w:t>SlipStream</w:t>
      </w:r>
      <w:proofErr w:type="spellEnd"/>
      <w:r w:rsidRPr="00DE29BD">
        <w:rPr>
          <w:rFonts w:asciiTheme="minorHAnsi" w:hAnsiTheme="minorHAnsi"/>
        </w:rPr>
        <w:t xml:space="preserve"> from </w:t>
      </w:r>
      <w:proofErr w:type="spellStart"/>
      <w:r w:rsidRPr="00DE29BD">
        <w:rPr>
          <w:rFonts w:asciiTheme="minorHAnsi" w:hAnsiTheme="minorHAnsi"/>
        </w:rPr>
        <w:t>SixSq</w:t>
      </w:r>
      <w:proofErr w:type="spellEnd"/>
      <w:r w:rsidRPr="00DE29BD">
        <w:rPr>
          <w:rFonts w:asciiTheme="minorHAnsi" w:hAnsiTheme="minorHAnsi"/>
        </w:rPr>
        <w:t xml:space="preserve"> and agreements are primarily done at the organizational level to use these services.</w:t>
      </w:r>
    </w:p>
    <w:p w14:paraId="5CD24AC0" w14:textId="77777777" w:rsidR="005F2FB5" w:rsidRPr="00DE29BD" w:rsidRDefault="005F2FB5" w:rsidP="005F2FB5">
      <w:pPr>
        <w:pStyle w:val="Heading3"/>
      </w:pPr>
      <w:bookmarkStart w:id="13" w:name="_Toc305430550"/>
      <w:r w:rsidRPr="00DE29BD">
        <w:t>Analysis</w:t>
      </w:r>
      <w:bookmarkEnd w:id="13"/>
    </w:p>
    <w:p w14:paraId="0A8A9E11" w14:textId="23CAB564" w:rsidR="005F2FB5" w:rsidRPr="00DE29BD" w:rsidRDefault="0090483B" w:rsidP="005F2FB5">
      <w:pPr>
        <w:rPr>
          <w:rFonts w:asciiTheme="minorHAnsi" w:hAnsiTheme="minorHAnsi"/>
        </w:rPr>
      </w:pPr>
      <w:r>
        <w:rPr>
          <w:rFonts w:asciiTheme="minorHAnsi" w:hAnsiTheme="minorHAnsi"/>
        </w:rPr>
        <w:t>This document examines</w:t>
      </w:r>
      <w:r w:rsidR="005F2FB5" w:rsidRPr="00DE29BD">
        <w:rPr>
          <w:rFonts w:asciiTheme="minorHAnsi" w:hAnsiTheme="minorHAnsi"/>
        </w:rPr>
        <w:t xml:space="preserve"> other electronic marketplaces targeted at the research sector or with the aim to facilitate innovation such as FI-WARE, GEANT, </w:t>
      </w:r>
      <w:proofErr w:type="spellStart"/>
      <w:r w:rsidR="005F2FB5" w:rsidRPr="00DE29BD">
        <w:rPr>
          <w:rFonts w:asciiTheme="minorHAnsi" w:hAnsiTheme="minorHAnsi"/>
        </w:rPr>
        <w:t>UberCloud</w:t>
      </w:r>
      <w:proofErr w:type="spellEnd"/>
      <w:r w:rsidR="005F2FB5" w:rsidRPr="00DE29BD">
        <w:rPr>
          <w:rFonts w:asciiTheme="minorHAnsi" w:hAnsiTheme="minorHAnsi"/>
        </w:rPr>
        <w:t xml:space="preserve">, Science Exchange, Internet2, and Helix Nebula Marketplace. These activities are very diverse and can provide insight into this activity. It can be seen by this examination that there is a preference towards the brokerage model </w:t>
      </w:r>
      <w:r w:rsidR="005F2FB5" w:rsidRPr="00DE29BD">
        <w:rPr>
          <w:rFonts w:asciiTheme="minorHAnsi" w:hAnsiTheme="minorHAnsi"/>
        </w:rPr>
        <w:lastRenderedPageBreak/>
        <w:t>and the focu</w:t>
      </w:r>
      <w:r>
        <w:rPr>
          <w:rFonts w:asciiTheme="minorHAnsi" w:hAnsiTheme="minorHAnsi"/>
        </w:rPr>
        <w:t>s is solely on the pay-for-use</w:t>
      </w:r>
      <w:r w:rsidR="005F2FB5" w:rsidRPr="00DE29BD">
        <w:rPr>
          <w:rFonts w:asciiTheme="minorHAnsi" w:hAnsiTheme="minorHAnsi"/>
        </w:rPr>
        <w:t xml:space="preserve"> concept</w:t>
      </w:r>
      <w:r>
        <w:rPr>
          <w:rStyle w:val="FootnoteReference"/>
          <w:rFonts w:asciiTheme="minorHAnsi" w:hAnsiTheme="minorHAnsi"/>
        </w:rPr>
        <w:footnoteReference w:id="10"/>
      </w:r>
      <w:r w:rsidR="005F2FB5" w:rsidRPr="00DE29BD">
        <w:rPr>
          <w:rFonts w:asciiTheme="minorHAnsi" w:hAnsiTheme="minorHAnsi"/>
        </w:rPr>
        <w:t xml:space="preserve">. </w:t>
      </w:r>
      <w:r w:rsidR="006F20C7">
        <w:rPr>
          <w:rFonts w:asciiTheme="minorHAnsi" w:hAnsiTheme="minorHAnsi"/>
        </w:rPr>
        <w:t xml:space="preserve"> We examined in the context of brokerage (broker intermediary involved), free services (ability to offer free resources), IT resources (offering research related IT Services), general science resources (such as core facilities), and local lab resources (sharing of local lab resources with or across groups).</w:t>
      </w:r>
    </w:p>
    <w:p w14:paraId="02DE9E63" w14:textId="77777777" w:rsidR="005F2FB5" w:rsidRPr="00DE29BD" w:rsidRDefault="005F2FB5" w:rsidP="005F2FB5">
      <w:pPr>
        <w:rPr>
          <w:rFonts w:asciiTheme="minorHAnsi" w:hAnsiTheme="minorHAnsi"/>
        </w:rPr>
      </w:pPr>
    </w:p>
    <w:p w14:paraId="316EF5E3" w14:textId="77777777" w:rsidR="005F2FB5" w:rsidRPr="00DE29BD" w:rsidRDefault="005F2FB5" w:rsidP="005F2FB5">
      <w:pPr>
        <w:jc w:val="center"/>
        <w:rPr>
          <w:rFonts w:asciiTheme="minorHAnsi" w:hAnsiTheme="minorHAnsi"/>
        </w:rPr>
      </w:pPr>
      <w:r w:rsidRPr="00DE29BD">
        <w:rPr>
          <w:noProof/>
          <w:lang w:val="en-US"/>
        </w:rPr>
        <w:drawing>
          <wp:inline distT="0" distB="0" distL="0" distR="0" wp14:anchorId="3DA09A8B" wp14:editId="55559731">
            <wp:extent cx="289560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762250"/>
                    </a:xfrm>
                    <a:prstGeom prst="rect">
                      <a:avLst/>
                    </a:prstGeom>
                    <a:noFill/>
                    <a:ln>
                      <a:noFill/>
                    </a:ln>
                  </pic:spPr>
                </pic:pic>
              </a:graphicData>
            </a:graphic>
          </wp:inline>
        </w:drawing>
      </w:r>
      <w:r w:rsidRPr="00DE29BD">
        <w:rPr>
          <w:rFonts w:asciiTheme="minorHAnsi" w:hAnsiTheme="minorHAnsi"/>
        </w:rPr>
        <w:t xml:space="preserve"> </w:t>
      </w:r>
    </w:p>
    <w:p w14:paraId="08DBC89B" w14:textId="77777777" w:rsidR="005F2FB5" w:rsidRPr="00DE29BD" w:rsidRDefault="005F2FB5" w:rsidP="005F2FB5">
      <w:pPr>
        <w:pStyle w:val="Caption"/>
        <w:jc w:val="center"/>
        <w:rPr>
          <w:rFonts w:asciiTheme="minorHAnsi" w:hAnsiTheme="minorHAnsi"/>
        </w:rPr>
      </w:pPr>
      <w:r w:rsidRPr="00DE29BD">
        <w:rPr>
          <w:rFonts w:asciiTheme="minorHAnsi" w:hAnsiTheme="minorHAnsi"/>
        </w:rPr>
        <w:t>Comparison of Related Activities</w:t>
      </w:r>
    </w:p>
    <w:p w14:paraId="72ABA332" w14:textId="0FA9C192" w:rsidR="005F2FB5" w:rsidRPr="00DE29BD" w:rsidRDefault="005F2FB5" w:rsidP="005F2FB5">
      <w:pPr>
        <w:rPr>
          <w:rFonts w:asciiTheme="minorHAnsi" w:hAnsiTheme="minorHAnsi"/>
        </w:rPr>
      </w:pPr>
      <w:r w:rsidRPr="00DE29BD">
        <w:rPr>
          <w:rFonts w:asciiTheme="minorHAnsi" w:hAnsiTheme="minorHAnsi"/>
        </w:rPr>
        <w:t>Based on this it can be observed that there is a gap for provisioning of local lab resources and general science resources. As well it can be seen that the current activities focus heavily on IT resources. There is an opportunity to create a marketplace that is comprehensive including instrumentation, data, ICT and knowledge to support the entire research lifecycle.</w:t>
      </w:r>
    </w:p>
    <w:p w14:paraId="22DB5581" w14:textId="77777777" w:rsidR="005F2FB5" w:rsidRPr="00DE29BD" w:rsidRDefault="005F2FB5" w:rsidP="005F2FB5">
      <w:pPr>
        <w:rPr>
          <w:rFonts w:asciiTheme="minorHAnsi" w:hAnsiTheme="minorHAnsi"/>
        </w:rPr>
      </w:pPr>
    </w:p>
    <w:p w14:paraId="5810B49B" w14:textId="4C96F095" w:rsidR="000F1B2E" w:rsidRPr="00DE29BD" w:rsidRDefault="005F2FB5" w:rsidP="000A4827">
      <w:pPr>
        <w:pStyle w:val="Heading2"/>
      </w:pPr>
      <w:bookmarkStart w:id="14" w:name="_Toc305430551"/>
      <w:r w:rsidRPr="00DE29BD">
        <w:t>Interviews with potential users</w:t>
      </w:r>
      <w:bookmarkEnd w:id="14"/>
    </w:p>
    <w:p w14:paraId="32119A59" w14:textId="37081157" w:rsidR="005D3516" w:rsidRPr="00DE29BD" w:rsidRDefault="005D3516" w:rsidP="005D3516">
      <w:pPr>
        <w:rPr>
          <w:rFonts w:asciiTheme="minorHAnsi" w:hAnsiTheme="minorHAnsi"/>
        </w:rPr>
      </w:pPr>
      <w:r w:rsidRPr="00DE29BD">
        <w:rPr>
          <w:rFonts w:asciiTheme="minorHAnsi" w:hAnsiTheme="minorHAnsi"/>
        </w:rPr>
        <w:t>One survey and several interviews were performed with sixteen large resource provider</w:t>
      </w:r>
      <w:r w:rsidR="00E64205">
        <w:rPr>
          <w:rFonts w:asciiTheme="minorHAnsi" w:hAnsiTheme="minorHAnsi"/>
        </w:rPr>
        <w:t>s</w:t>
      </w:r>
      <w:r w:rsidRPr="00DE29BD">
        <w:rPr>
          <w:rFonts w:asciiTheme="minorHAnsi" w:hAnsiTheme="minorHAnsi"/>
        </w:rPr>
        <w:t>, pro</w:t>
      </w:r>
      <w:r w:rsidR="00E64205">
        <w:rPr>
          <w:rFonts w:asciiTheme="minorHAnsi" w:hAnsiTheme="minorHAnsi"/>
        </w:rPr>
        <w:t>jects and research communities</w:t>
      </w:r>
      <w:r w:rsidR="00E64205">
        <w:rPr>
          <w:rStyle w:val="FootnoteReference"/>
          <w:rFonts w:asciiTheme="minorHAnsi" w:hAnsiTheme="minorHAnsi"/>
        </w:rPr>
        <w:footnoteReference w:id="11"/>
      </w:r>
      <w:r w:rsidRPr="00DE29BD">
        <w:rPr>
          <w:rFonts w:asciiTheme="minorHAnsi" w:hAnsiTheme="minorHAnsi"/>
        </w:rPr>
        <w:t xml:space="preserve">. The survey feedback and interviews helped determine if there is interest in a marketplace solution from </w:t>
      </w:r>
      <w:r w:rsidR="00E64205">
        <w:rPr>
          <w:rFonts w:asciiTheme="minorHAnsi" w:hAnsiTheme="minorHAnsi"/>
        </w:rPr>
        <w:t xml:space="preserve">each </w:t>
      </w:r>
      <w:r w:rsidRPr="00DE29BD">
        <w:rPr>
          <w:rFonts w:asciiTheme="minorHAnsi" w:hAnsiTheme="minorHAnsi"/>
        </w:rPr>
        <w:t xml:space="preserve">perspective, </w:t>
      </w:r>
      <w:r w:rsidR="00024D60" w:rsidRPr="00DE29BD">
        <w:rPr>
          <w:rFonts w:asciiTheme="minorHAnsi" w:hAnsiTheme="minorHAnsi"/>
        </w:rPr>
        <w:t>and</w:t>
      </w:r>
      <w:r w:rsidRPr="00DE29BD">
        <w:rPr>
          <w:rFonts w:asciiTheme="minorHAnsi" w:hAnsiTheme="minorHAnsi"/>
        </w:rPr>
        <w:t xml:space="preserve"> the requirements for such a solution.</w:t>
      </w:r>
    </w:p>
    <w:p w14:paraId="58ACF27C" w14:textId="3377323B" w:rsidR="007E3251" w:rsidRPr="00DE29BD" w:rsidRDefault="00165F95" w:rsidP="007E0CF7">
      <w:pPr>
        <w:pStyle w:val="Heading3"/>
      </w:pPr>
      <w:bookmarkStart w:id="15" w:name="_Toc305430552"/>
      <w:r w:rsidRPr="00DE29BD">
        <w:t>Need for Marketplace for Researchers and Resource P</w:t>
      </w:r>
      <w:r w:rsidR="002C7C3E" w:rsidRPr="00DE29BD">
        <w:t>roviders</w:t>
      </w:r>
      <w:bookmarkEnd w:id="15"/>
    </w:p>
    <w:p w14:paraId="357A6881" w14:textId="4B8DF9BE" w:rsidR="008A23FD" w:rsidRPr="00DE29BD" w:rsidRDefault="008A23FD" w:rsidP="00C751B6">
      <w:pPr>
        <w:rPr>
          <w:rFonts w:asciiTheme="minorHAnsi" w:hAnsiTheme="minorHAnsi"/>
        </w:rPr>
      </w:pPr>
      <w:r w:rsidRPr="00DE29BD">
        <w:rPr>
          <w:rFonts w:asciiTheme="minorHAnsi" w:hAnsiTheme="minorHAnsi"/>
        </w:rPr>
        <w:t>When asked about improving the discoverability of resources for researchers and if research resource providers would benefit from a marketplace for research resources the following totals we</w:t>
      </w:r>
      <w:r w:rsidR="00E64205">
        <w:rPr>
          <w:rFonts w:asciiTheme="minorHAnsi" w:hAnsiTheme="minorHAnsi"/>
        </w:rPr>
        <w:t>re</w:t>
      </w:r>
      <w:r w:rsidRPr="00DE29BD">
        <w:rPr>
          <w:rFonts w:asciiTheme="minorHAnsi" w:hAnsiTheme="minorHAnsi"/>
        </w:rPr>
        <w:t xml:space="preserve"> reached:</w:t>
      </w:r>
    </w:p>
    <w:p w14:paraId="2F26F0AD" w14:textId="26D0253F" w:rsidR="008A23FD" w:rsidRPr="00DE29BD" w:rsidRDefault="00092D88" w:rsidP="00C751B6">
      <w:pPr>
        <w:rPr>
          <w:rFonts w:asciiTheme="minorHAnsi" w:hAnsiTheme="minorHAnsi"/>
        </w:rPr>
      </w:pPr>
      <w:r w:rsidRPr="00DE29BD">
        <w:rPr>
          <w:rFonts w:asciiTheme="minorHAnsi" w:hAnsiTheme="minorHAnsi"/>
          <w:noProof/>
          <w:lang w:val="en-US"/>
        </w:rPr>
        <w:lastRenderedPageBreak/>
        <w:drawing>
          <wp:inline distT="0" distB="0" distL="0" distR="0" wp14:anchorId="1399D67D" wp14:editId="7E14748D">
            <wp:extent cx="5731510" cy="736952"/>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736952"/>
                    </a:xfrm>
                    <a:prstGeom prst="rect">
                      <a:avLst/>
                    </a:prstGeom>
                    <a:noFill/>
                    <a:ln>
                      <a:noFill/>
                    </a:ln>
                  </pic:spPr>
                </pic:pic>
              </a:graphicData>
            </a:graphic>
          </wp:inline>
        </w:drawing>
      </w:r>
    </w:p>
    <w:p w14:paraId="63E36D70" w14:textId="7CD81C36" w:rsidR="00596A02" w:rsidRPr="00DE29BD" w:rsidRDefault="00596A02" w:rsidP="00596A02">
      <w:pPr>
        <w:pStyle w:val="Caption"/>
        <w:jc w:val="center"/>
        <w:rPr>
          <w:rFonts w:asciiTheme="minorHAnsi" w:hAnsiTheme="minorHAnsi"/>
        </w:rPr>
      </w:pPr>
      <w:r w:rsidRPr="00DE29BD">
        <w:rPr>
          <w:rFonts w:asciiTheme="minorHAnsi" w:hAnsiTheme="minorHAnsi"/>
        </w:rPr>
        <w:t>Need for a Research Discovery and Provisioning via a Marketplace Concept</w:t>
      </w:r>
    </w:p>
    <w:p w14:paraId="21B8306C" w14:textId="4B6FB063" w:rsidR="00D36D21" w:rsidRPr="00DE29BD" w:rsidRDefault="00D36D21" w:rsidP="00C751B6">
      <w:pPr>
        <w:rPr>
          <w:rFonts w:asciiTheme="minorHAnsi" w:hAnsiTheme="minorHAnsi"/>
        </w:rPr>
      </w:pPr>
      <w:r w:rsidRPr="00DE29BD">
        <w:rPr>
          <w:rFonts w:asciiTheme="minorHAnsi" w:hAnsiTheme="minorHAnsi"/>
        </w:rPr>
        <w:t>Based on this result</w:t>
      </w:r>
      <w:r w:rsidR="00E64205">
        <w:rPr>
          <w:rFonts w:asciiTheme="minorHAnsi" w:hAnsiTheme="minorHAnsi"/>
        </w:rPr>
        <w:t>,</w:t>
      </w:r>
      <w:r w:rsidRPr="00DE29BD">
        <w:rPr>
          <w:rFonts w:asciiTheme="minorHAnsi" w:hAnsiTheme="minorHAnsi"/>
        </w:rPr>
        <w:t xml:space="preserve"> it can be seen</w:t>
      </w:r>
      <w:r w:rsidR="00E64205">
        <w:rPr>
          <w:rFonts w:asciiTheme="minorHAnsi" w:hAnsiTheme="minorHAnsi"/>
        </w:rPr>
        <w:t xml:space="preserve"> that</w:t>
      </w:r>
      <w:r w:rsidRPr="00DE29BD">
        <w:rPr>
          <w:rFonts w:asciiTheme="minorHAnsi" w:hAnsiTheme="minorHAnsi"/>
        </w:rPr>
        <w:t xml:space="preserve"> there is </w:t>
      </w:r>
      <w:r w:rsidR="00E64205">
        <w:rPr>
          <w:rFonts w:asciiTheme="minorHAnsi" w:hAnsiTheme="minorHAnsi"/>
        </w:rPr>
        <w:t xml:space="preserve">a </w:t>
      </w:r>
      <w:r w:rsidRPr="00DE29BD">
        <w:rPr>
          <w:rFonts w:asciiTheme="minorHAnsi" w:hAnsiTheme="minorHAnsi"/>
        </w:rPr>
        <w:t>strong feeling that researchers could benefit from facilitated resource discovery and research resource providers could benefit from providing services into a marketplace.</w:t>
      </w:r>
    </w:p>
    <w:p w14:paraId="684ED2C4" w14:textId="69979DA7" w:rsidR="007E3251" w:rsidRPr="00DE29BD" w:rsidRDefault="00D36D21" w:rsidP="007E0CF7">
      <w:pPr>
        <w:pStyle w:val="Heading3"/>
      </w:pPr>
      <w:bookmarkStart w:id="16" w:name="_Toc305430553"/>
      <w:r w:rsidRPr="00DE29BD">
        <w:t>Form of the Marketplace</w:t>
      </w:r>
      <w:bookmarkEnd w:id="16"/>
    </w:p>
    <w:p w14:paraId="6FD56BDB" w14:textId="1267B5E5" w:rsidR="00D36D21" w:rsidRPr="00DE29BD" w:rsidRDefault="00D36D21" w:rsidP="00D36D21">
      <w:pPr>
        <w:rPr>
          <w:rFonts w:asciiTheme="minorHAnsi" w:hAnsiTheme="minorHAnsi"/>
        </w:rPr>
      </w:pPr>
      <w:r w:rsidRPr="00DE29BD">
        <w:rPr>
          <w:rFonts w:asciiTheme="minorHAnsi" w:hAnsiTheme="minorHAnsi"/>
        </w:rPr>
        <w:t xml:space="preserve">When asked in what form the </w:t>
      </w:r>
      <w:r w:rsidR="00E64205">
        <w:rPr>
          <w:rFonts w:asciiTheme="minorHAnsi" w:hAnsiTheme="minorHAnsi"/>
        </w:rPr>
        <w:t>marketplace could be provided</w:t>
      </w:r>
      <w:r w:rsidRPr="00DE29BD">
        <w:rPr>
          <w:rFonts w:asciiTheme="minorHAnsi" w:hAnsiTheme="minorHAnsi"/>
        </w:rPr>
        <w:t xml:space="preserve"> the following responses were given:</w:t>
      </w:r>
    </w:p>
    <w:p w14:paraId="13C7D2DD" w14:textId="0CC1023E" w:rsidR="00D36D21" w:rsidRPr="00DE29BD" w:rsidRDefault="00EF1526" w:rsidP="00D36D21">
      <w:pPr>
        <w:rPr>
          <w:rFonts w:asciiTheme="minorHAnsi" w:hAnsiTheme="minorHAnsi"/>
        </w:rPr>
      </w:pPr>
      <w:r w:rsidRPr="00DE29BD">
        <w:rPr>
          <w:rFonts w:asciiTheme="minorHAnsi" w:hAnsiTheme="minorHAnsi"/>
          <w:noProof/>
          <w:lang w:val="en-US"/>
        </w:rPr>
        <w:drawing>
          <wp:inline distT="0" distB="0" distL="0" distR="0" wp14:anchorId="3307160F" wp14:editId="02069874">
            <wp:extent cx="5731510" cy="1102097"/>
            <wp:effectExtent l="0" t="0" r="254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1102097"/>
                    </a:xfrm>
                    <a:prstGeom prst="rect">
                      <a:avLst/>
                    </a:prstGeom>
                    <a:noFill/>
                    <a:ln>
                      <a:noFill/>
                    </a:ln>
                  </pic:spPr>
                </pic:pic>
              </a:graphicData>
            </a:graphic>
          </wp:inline>
        </w:drawing>
      </w:r>
    </w:p>
    <w:p w14:paraId="2EA1E354" w14:textId="01BA51DE" w:rsidR="00596A02" w:rsidRPr="00DE29BD" w:rsidRDefault="00596A02" w:rsidP="00596A02">
      <w:pPr>
        <w:pStyle w:val="Caption"/>
        <w:jc w:val="center"/>
        <w:rPr>
          <w:rFonts w:asciiTheme="minorHAnsi" w:hAnsiTheme="minorHAnsi"/>
        </w:rPr>
      </w:pPr>
      <w:r w:rsidRPr="00DE29BD">
        <w:rPr>
          <w:rFonts w:asciiTheme="minorHAnsi" w:hAnsiTheme="minorHAnsi"/>
        </w:rPr>
        <w:t>Feedback on the Forms of Marketplaces of Interest</w:t>
      </w:r>
    </w:p>
    <w:p w14:paraId="276D46E0" w14:textId="071D0910" w:rsidR="00D36D21" w:rsidRPr="00DE29BD" w:rsidRDefault="00D36D21" w:rsidP="00D36D21">
      <w:pPr>
        <w:rPr>
          <w:rFonts w:asciiTheme="minorHAnsi" w:hAnsiTheme="minorHAnsi"/>
        </w:rPr>
      </w:pPr>
      <w:r w:rsidRPr="00DE29BD">
        <w:rPr>
          <w:rFonts w:asciiTheme="minorHAnsi" w:hAnsiTheme="minorHAnsi"/>
        </w:rPr>
        <w:t>From this</w:t>
      </w:r>
      <w:r w:rsidR="00E64205">
        <w:rPr>
          <w:rFonts w:asciiTheme="minorHAnsi" w:hAnsiTheme="minorHAnsi"/>
        </w:rPr>
        <w:t>,</w:t>
      </w:r>
      <w:r w:rsidRPr="00DE29BD">
        <w:rPr>
          <w:rFonts w:asciiTheme="minorHAnsi" w:hAnsiTheme="minorHAnsi"/>
        </w:rPr>
        <w:t xml:space="preserve"> it can be seen that most respondents would be interested in advertising resources into an EG</w:t>
      </w:r>
      <w:r w:rsidR="00F73D6B" w:rsidRPr="00DE29BD">
        <w:rPr>
          <w:rFonts w:asciiTheme="minorHAnsi" w:hAnsiTheme="minorHAnsi"/>
        </w:rPr>
        <w:t>I marketplace and in an “open science c</w:t>
      </w:r>
      <w:r w:rsidRPr="00DE29BD">
        <w:rPr>
          <w:rFonts w:asciiTheme="minorHAnsi" w:hAnsiTheme="minorHAnsi"/>
        </w:rPr>
        <w:t>o</w:t>
      </w:r>
      <w:r w:rsidR="00F73D6B" w:rsidRPr="00DE29BD">
        <w:rPr>
          <w:rFonts w:asciiTheme="minorHAnsi" w:hAnsiTheme="minorHAnsi"/>
        </w:rPr>
        <w:t xml:space="preserve">mmons” space. However, </w:t>
      </w:r>
      <w:r w:rsidRPr="00DE29BD">
        <w:rPr>
          <w:rFonts w:asciiTheme="minorHAnsi" w:hAnsiTheme="minorHAnsi"/>
        </w:rPr>
        <w:t xml:space="preserve">there is </w:t>
      </w:r>
      <w:r w:rsidR="00F73D6B" w:rsidRPr="00DE29BD">
        <w:rPr>
          <w:rFonts w:asciiTheme="minorHAnsi" w:hAnsiTheme="minorHAnsi"/>
        </w:rPr>
        <w:t xml:space="preserve">also </w:t>
      </w:r>
      <w:r w:rsidRPr="00DE29BD">
        <w:rPr>
          <w:rFonts w:asciiTheme="minorHAnsi" w:hAnsiTheme="minorHAnsi"/>
        </w:rPr>
        <w:t>significant interest in private and branded marketplaces.</w:t>
      </w:r>
      <w:r w:rsidR="00A443C4" w:rsidRPr="00DE29BD">
        <w:rPr>
          <w:rFonts w:asciiTheme="minorHAnsi" w:hAnsiTheme="minorHAnsi"/>
        </w:rPr>
        <w:t xml:space="preserve"> Ideally</w:t>
      </w:r>
      <w:r w:rsidR="00E64205">
        <w:rPr>
          <w:rFonts w:asciiTheme="minorHAnsi" w:hAnsiTheme="minorHAnsi"/>
        </w:rPr>
        <w:t>,</w:t>
      </w:r>
      <w:r w:rsidR="00A443C4" w:rsidRPr="00DE29BD">
        <w:rPr>
          <w:rFonts w:asciiTheme="minorHAnsi" w:hAnsiTheme="minorHAnsi"/>
        </w:rPr>
        <w:t xml:space="preserve"> a marketplace solution should be able to accommodate these multiple cases with one solution by allowing publishing in multiple marketplaces at one time.</w:t>
      </w:r>
    </w:p>
    <w:p w14:paraId="07CE4DFF" w14:textId="77777777" w:rsidR="0079444A" w:rsidRPr="00DE29BD" w:rsidRDefault="0079444A" w:rsidP="00D36D21">
      <w:pPr>
        <w:rPr>
          <w:rFonts w:asciiTheme="minorHAnsi" w:hAnsiTheme="minorHAnsi"/>
        </w:rPr>
      </w:pPr>
    </w:p>
    <w:p w14:paraId="5DB9E9CA" w14:textId="0E066159" w:rsidR="0079444A" w:rsidRPr="00DE29BD" w:rsidRDefault="001B1EA5" w:rsidP="000A4827">
      <w:pPr>
        <w:pStyle w:val="Heading2"/>
      </w:pPr>
      <w:bookmarkStart w:id="17" w:name="_Toc305430554"/>
      <w:r w:rsidRPr="00DE29BD">
        <w:t xml:space="preserve">Customer </w:t>
      </w:r>
      <w:r w:rsidR="00A9164C" w:rsidRPr="00DE29BD">
        <w:t>Analysis</w:t>
      </w:r>
      <w:bookmarkEnd w:id="17"/>
    </w:p>
    <w:p w14:paraId="24BCF164" w14:textId="7F85517B" w:rsidR="00920BE5" w:rsidRPr="00DE29BD" w:rsidRDefault="00920BE5" w:rsidP="00920BE5">
      <w:pPr>
        <w:pStyle w:val="Heading3"/>
      </w:pPr>
      <w:bookmarkStart w:id="18" w:name="_Toc305430555"/>
      <w:r w:rsidRPr="00DE29BD">
        <w:t>Research Communities</w:t>
      </w:r>
      <w:bookmarkEnd w:id="18"/>
    </w:p>
    <w:p w14:paraId="404AE126" w14:textId="77777777" w:rsidR="0079444A" w:rsidRPr="00DE29BD" w:rsidRDefault="0079444A" w:rsidP="00920BE5">
      <w:pPr>
        <w:pStyle w:val="Heading4"/>
      </w:pPr>
      <w:bookmarkStart w:id="19" w:name="_Toc300491894"/>
      <w:r w:rsidRPr="00DE29BD">
        <w:t>Customer/User Profile</w:t>
      </w:r>
      <w:bookmarkEnd w:id="19"/>
    </w:p>
    <w:tbl>
      <w:tblPr>
        <w:tblStyle w:val="MediumGrid1-Accent1"/>
        <w:tblW w:w="0" w:type="auto"/>
        <w:tblLook w:val="04A0" w:firstRow="1" w:lastRow="0" w:firstColumn="1" w:lastColumn="0" w:noHBand="0" w:noVBand="1"/>
      </w:tblPr>
      <w:tblGrid>
        <w:gridCol w:w="2440"/>
        <w:gridCol w:w="6322"/>
      </w:tblGrid>
      <w:tr w:rsidR="0079444A" w:rsidRPr="00DE29BD" w14:paraId="1F6C836B" w14:textId="77777777" w:rsidTr="00E64205">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440" w:type="dxa"/>
          </w:tcPr>
          <w:p w14:paraId="13AC3577" w14:textId="77777777" w:rsidR="0079444A" w:rsidRPr="00E64205" w:rsidRDefault="0079444A" w:rsidP="00E64205">
            <w:pPr>
              <w:spacing w:after="0"/>
              <w:rPr>
                <w:sz w:val="22"/>
                <w:szCs w:val="22"/>
              </w:rPr>
            </w:pPr>
            <w:r w:rsidRPr="00E64205">
              <w:rPr>
                <w:rFonts w:cs="Arial"/>
                <w:sz w:val="22"/>
                <w:szCs w:val="22"/>
              </w:rPr>
              <w:t>(Potential) Customer of the service</w:t>
            </w:r>
          </w:p>
        </w:tc>
        <w:tc>
          <w:tcPr>
            <w:tcW w:w="6322" w:type="dxa"/>
          </w:tcPr>
          <w:p w14:paraId="508BD4B8" w14:textId="71FF7FCA" w:rsidR="0079444A" w:rsidRPr="00E64205" w:rsidRDefault="00AC5C5F" w:rsidP="006E6D08">
            <w:pPr>
              <w:spacing w:after="0"/>
              <w:jc w:val="left"/>
              <w:cnfStyle w:val="100000000000" w:firstRow="1" w:lastRow="0" w:firstColumn="0" w:lastColumn="0" w:oddVBand="0" w:evenVBand="0" w:oddHBand="0" w:evenHBand="0" w:firstRowFirstColumn="0" w:firstRowLastColumn="0" w:lastRowFirstColumn="0" w:lastRowLastColumn="0"/>
              <w:rPr>
                <w:b w:val="0"/>
                <w:sz w:val="22"/>
                <w:szCs w:val="22"/>
              </w:rPr>
            </w:pPr>
            <w:r w:rsidRPr="00E64205">
              <w:rPr>
                <w:b w:val="0"/>
                <w:sz w:val="22"/>
                <w:szCs w:val="22"/>
              </w:rPr>
              <w:t>EGI User Communities</w:t>
            </w:r>
            <w:r w:rsidR="0057619E" w:rsidRPr="00E64205">
              <w:rPr>
                <w:b w:val="0"/>
                <w:sz w:val="22"/>
                <w:szCs w:val="22"/>
              </w:rPr>
              <w:t>, Re</w:t>
            </w:r>
            <w:r w:rsidR="00E64205">
              <w:rPr>
                <w:b w:val="0"/>
                <w:sz w:val="22"/>
                <w:szCs w:val="22"/>
              </w:rPr>
              <w:t>search and Technology Organis</w:t>
            </w:r>
            <w:r w:rsidR="00A43BA6">
              <w:rPr>
                <w:b w:val="0"/>
                <w:sz w:val="22"/>
                <w:szCs w:val="22"/>
              </w:rPr>
              <w:t>ations (RTOs), U</w:t>
            </w:r>
            <w:r w:rsidR="0057619E" w:rsidRPr="00E64205">
              <w:rPr>
                <w:b w:val="0"/>
                <w:sz w:val="22"/>
                <w:szCs w:val="22"/>
              </w:rPr>
              <w:t xml:space="preserve">niversities, </w:t>
            </w:r>
            <w:r w:rsidR="006E6D08">
              <w:rPr>
                <w:b w:val="0"/>
                <w:sz w:val="22"/>
                <w:szCs w:val="22"/>
              </w:rPr>
              <w:t xml:space="preserve">International Organisations of European Interest (e.g. </w:t>
            </w:r>
            <w:proofErr w:type="spellStart"/>
            <w:r w:rsidR="006E6D08">
              <w:rPr>
                <w:b w:val="0"/>
                <w:sz w:val="22"/>
                <w:szCs w:val="22"/>
              </w:rPr>
              <w:t>EIROForum</w:t>
            </w:r>
            <w:proofErr w:type="spellEnd"/>
            <w:r w:rsidR="006E6D08">
              <w:rPr>
                <w:b w:val="0"/>
                <w:sz w:val="22"/>
                <w:szCs w:val="22"/>
              </w:rPr>
              <w:t xml:space="preserve"> members)</w:t>
            </w:r>
            <w:r w:rsidR="00A43BA6">
              <w:rPr>
                <w:b w:val="0"/>
                <w:sz w:val="22"/>
                <w:szCs w:val="22"/>
              </w:rPr>
              <w:t xml:space="preserve"> …</w:t>
            </w:r>
          </w:p>
        </w:tc>
      </w:tr>
      <w:tr w:rsidR="0079444A" w:rsidRPr="00DE29BD" w14:paraId="781779B5" w14:textId="77777777" w:rsidTr="00E6420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40" w:type="dxa"/>
          </w:tcPr>
          <w:p w14:paraId="20FA5AEB" w14:textId="77777777" w:rsidR="0079444A" w:rsidRPr="00E64205" w:rsidRDefault="0079444A" w:rsidP="00E64205">
            <w:pPr>
              <w:spacing w:after="0"/>
              <w:rPr>
                <w:sz w:val="22"/>
                <w:szCs w:val="22"/>
              </w:rPr>
            </w:pPr>
            <w:r w:rsidRPr="00E64205">
              <w:rPr>
                <w:rFonts w:cs="Arial"/>
                <w:sz w:val="22"/>
                <w:szCs w:val="22"/>
              </w:rPr>
              <w:t>(Potential) User of the service</w:t>
            </w:r>
          </w:p>
        </w:tc>
        <w:tc>
          <w:tcPr>
            <w:tcW w:w="6322" w:type="dxa"/>
          </w:tcPr>
          <w:p w14:paraId="3F7EA1F1" w14:textId="0FC3E177" w:rsidR="0079444A" w:rsidRPr="00E64205" w:rsidRDefault="0079444A" w:rsidP="00E64205">
            <w:p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E64205">
              <w:rPr>
                <w:sz w:val="22"/>
                <w:szCs w:val="22"/>
              </w:rPr>
              <w:t>Researchers, especially those doing computer-aided studies.</w:t>
            </w:r>
          </w:p>
        </w:tc>
      </w:tr>
      <w:tr w:rsidR="0079444A" w:rsidRPr="00DE29BD" w14:paraId="7EB0B56D" w14:textId="77777777" w:rsidTr="00E64205">
        <w:trPr>
          <w:trHeight w:val="65"/>
        </w:trPr>
        <w:tc>
          <w:tcPr>
            <w:cnfStyle w:val="001000000000" w:firstRow="0" w:lastRow="0" w:firstColumn="1" w:lastColumn="0" w:oddVBand="0" w:evenVBand="0" w:oddHBand="0" w:evenHBand="0" w:firstRowFirstColumn="0" w:firstRowLastColumn="0" w:lastRowFirstColumn="0" w:lastRowLastColumn="0"/>
            <w:tcW w:w="2440" w:type="dxa"/>
          </w:tcPr>
          <w:p w14:paraId="37A508D2" w14:textId="77777777" w:rsidR="0079444A" w:rsidRPr="00E64205" w:rsidRDefault="0079444A" w:rsidP="00E64205">
            <w:pPr>
              <w:spacing w:after="0"/>
              <w:rPr>
                <w:sz w:val="22"/>
                <w:szCs w:val="22"/>
              </w:rPr>
            </w:pPr>
            <w:r w:rsidRPr="00E64205">
              <w:rPr>
                <w:sz w:val="22"/>
                <w:szCs w:val="22"/>
              </w:rPr>
              <w:t>User profile</w:t>
            </w:r>
          </w:p>
          <w:p w14:paraId="515021B3" w14:textId="77777777" w:rsidR="0079444A" w:rsidRPr="00E64205" w:rsidRDefault="0079444A" w:rsidP="00E64205">
            <w:pPr>
              <w:spacing w:after="0"/>
              <w:rPr>
                <w:rFonts w:cs="Arial"/>
                <w:sz w:val="22"/>
                <w:szCs w:val="22"/>
              </w:rPr>
            </w:pPr>
            <w:r w:rsidRPr="00E64205">
              <w:rPr>
                <w:b w:val="0"/>
                <w:sz w:val="22"/>
                <w:szCs w:val="22"/>
              </w:rPr>
              <w:t>(</w:t>
            </w:r>
            <w:proofErr w:type="gramStart"/>
            <w:r w:rsidRPr="00E64205">
              <w:rPr>
                <w:b w:val="0"/>
                <w:sz w:val="22"/>
                <w:szCs w:val="22"/>
              </w:rPr>
              <w:t>pains</w:t>
            </w:r>
            <w:proofErr w:type="gramEnd"/>
            <w:r w:rsidRPr="00E64205">
              <w:rPr>
                <w:b w:val="0"/>
                <w:sz w:val="22"/>
                <w:szCs w:val="22"/>
              </w:rPr>
              <w:t>/gains)</w:t>
            </w:r>
          </w:p>
        </w:tc>
        <w:tc>
          <w:tcPr>
            <w:tcW w:w="6322" w:type="dxa"/>
          </w:tcPr>
          <w:p w14:paraId="0A75C3CB" w14:textId="0CBF60E2" w:rsidR="00873ED1" w:rsidRPr="00E64205" w:rsidRDefault="00B54141"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 need to discover and access the best IT services, data, instrumentation and research resources to perform multi-disciplinary research”</w:t>
            </w:r>
          </w:p>
          <w:p w14:paraId="7ADBC9BC" w14:textId="3CD1A625" w:rsidR="00B54141" w:rsidRPr="00E64205" w:rsidRDefault="00B54141"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Pains: </w:t>
            </w:r>
          </w:p>
          <w:p w14:paraId="4692CD3F" w14:textId="5AAE2F25" w:rsidR="00B54141" w:rsidRPr="00E64205" w:rsidRDefault="00B54141" w:rsidP="00E64205">
            <w:pPr>
              <w:pStyle w:val="ListParagraph"/>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Tools for </w:t>
            </w:r>
            <w:r w:rsidR="001171DD" w:rsidRPr="00E64205">
              <w:rPr>
                <w:rFonts w:cs="Arial"/>
                <w:sz w:val="22"/>
                <w:szCs w:val="22"/>
              </w:rPr>
              <w:t>performing research</w:t>
            </w:r>
            <w:r w:rsidR="0057619E" w:rsidRPr="00E64205">
              <w:rPr>
                <w:rFonts w:cs="Arial"/>
                <w:sz w:val="22"/>
                <w:szCs w:val="22"/>
              </w:rPr>
              <w:t xml:space="preserve"> </w:t>
            </w:r>
            <w:r w:rsidRPr="00E64205">
              <w:rPr>
                <w:rFonts w:cs="Arial"/>
                <w:sz w:val="22"/>
                <w:szCs w:val="22"/>
              </w:rPr>
              <w:t>are expensive</w:t>
            </w:r>
          </w:p>
          <w:p w14:paraId="69A8BBA5" w14:textId="1D74078C" w:rsidR="001171DD" w:rsidRPr="00E64205" w:rsidRDefault="001171DD" w:rsidP="00E64205">
            <w:pPr>
              <w:pStyle w:val="ListParagraph"/>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Difficulty of finding the right service</w:t>
            </w:r>
          </w:p>
          <w:p w14:paraId="62E4F5C5" w14:textId="36DB6E33" w:rsidR="00873ED1" w:rsidRPr="00E64205" w:rsidRDefault="001171DD" w:rsidP="00E64205">
            <w:pPr>
              <w:pStyle w:val="ListParagraph"/>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lastRenderedPageBreak/>
              <w:t xml:space="preserve">Fragmented information related to resources </w:t>
            </w:r>
          </w:p>
          <w:p w14:paraId="5461D517" w14:textId="51DF9B9A" w:rsidR="00AC5C5F" w:rsidRPr="00E64205" w:rsidRDefault="00AC5C5F"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Gains:</w:t>
            </w:r>
            <w:r w:rsidR="00B54141" w:rsidRPr="00E64205">
              <w:rPr>
                <w:rFonts w:cs="Arial"/>
                <w:sz w:val="22"/>
                <w:szCs w:val="22"/>
              </w:rPr>
              <w:t xml:space="preserve"> </w:t>
            </w:r>
          </w:p>
          <w:p w14:paraId="478A8D62" w14:textId="4EDB59D8" w:rsidR="0057619E" w:rsidRPr="00E64205" w:rsidRDefault="0057619E" w:rsidP="00E64205">
            <w:pPr>
              <w:pStyle w:val="ListParagraph"/>
              <w:numPr>
                <w:ilvl w:val="0"/>
                <w:numId w:val="34"/>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Easy discovery</w:t>
            </w:r>
            <w:r w:rsidR="00AC5C5F" w:rsidRPr="00E64205">
              <w:rPr>
                <w:rFonts w:cs="Arial"/>
                <w:sz w:val="22"/>
                <w:szCs w:val="22"/>
              </w:rPr>
              <w:t xml:space="preserve"> of services suited to the specific needs of the research community</w:t>
            </w:r>
          </w:p>
          <w:p w14:paraId="5EAEF380" w14:textId="61384A62" w:rsidR="0079444A" w:rsidRPr="00E64205" w:rsidRDefault="0057619E" w:rsidP="00E64205">
            <w:pPr>
              <w:pStyle w:val="ListParagraph"/>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C</w:t>
            </w:r>
            <w:r w:rsidR="00AC5C5F" w:rsidRPr="00E64205">
              <w:rPr>
                <w:rFonts w:cs="Arial"/>
                <w:sz w:val="22"/>
                <w:szCs w:val="22"/>
              </w:rPr>
              <w:t>ollaboration across different organisations</w:t>
            </w:r>
          </w:p>
          <w:p w14:paraId="31D15BCD" w14:textId="026D9FA8" w:rsidR="00AC5C5F" w:rsidRPr="00E64205" w:rsidRDefault="00AC5C5F" w:rsidP="00E64205">
            <w:pPr>
              <w:pStyle w:val="ListParagraph"/>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productivity</w:t>
            </w:r>
          </w:p>
          <w:p w14:paraId="218E72F5" w14:textId="0462D269" w:rsidR="001066E2" w:rsidRPr="00E64205" w:rsidRDefault="0057619E" w:rsidP="00E64205">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Possibility of</w:t>
            </w:r>
            <w:r w:rsidR="001066E2" w:rsidRPr="00E64205">
              <w:rPr>
                <w:rFonts w:cs="Arial"/>
                <w:sz w:val="22"/>
                <w:szCs w:val="22"/>
              </w:rPr>
              <w:t xml:space="preserve"> </w:t>
            </w:r>
            <w:r w:rsidRPr="00E64205">
              <w:rPr>
                <w:rFonts w:cs="Arial"/>
                <w:sz w:val="22"/>
                <w:szCs w:val="22"/>
              </w:rPr>
              <w:t xml:space="preserve">easy and </w:t>
            </w:r>
            <w:r w:rsidR="001066E2" w:rsidRPr="00E64205">
              <w:rPr>
                <w:rFonts w:cs="Arial"/>
                <w:sz w:val="22"/>
                <w:szCs w:val="22"/>
              </w:rPr>
              <w:t>advanced filtering and information o</w:t>
            </w:r>
            <w:r w:rsidRPr="00E64205">
              <w:rPr>
                <w:rFonts w:cs="Arial"/>
                <w:sz w:val="22"/>
                <w:szCs w:val="22"/>
              </w:rPr>
              <w:t>n capability and service levels</w:t>
            </w:r>
          </w:p>
          <w:p w14:paraId="0A29BFD3" w14:textId="7485EAC3" w:rsidR="00AC5C5F" w:rsidRPr="00E64205" w:rsidRDefault="001171DD" w:rsidP="00E64205">
            <w:pPr>
              <w:pStyle w:val="ListParagraph"/>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Pay for use to rent research resources other than buying them</w:t>
            </w:r>
          </w:p>
        </w:tc>
      </w:tr>
    </w:tbl>
    <w:p w14:paraId="5C2D0424" w14:textId="47BB95C6" w:rsidR="0079444A" w:rsidRPr="00DE29BD" w:rsidRDefault="0079444A" w:rsidP="0079444A"/>
    <w:p w14:paraId="725A4B38" w14:textId="0D049444" w:rsidR="00920BE5" w:rsidRPr="00DE29BD" w:rsidRDefault="00920BE5" w:rsidP="00920BE5">
      <w:pPr>
        <w:pStyle w:val="Heading3"/>
      </w:pPr>
      <w:bookmarkStart w:id="20" w:name="_Toc305430556"/>
      <w:r w:rsidRPr="00DE29BD">
        <w:t>Resource Providers</w:t>
      </w:r>
      <w:bookmarkEnd w:id="20"/>
    </w:p>
    <w:p w14:paraId="3893D8D1" w14:textId="77777777" w:rsidR="00920BE5" w:rsidRPr="00DE29BD" w:rsidRDefault="00920BE5" w:rsidP="00920BE5">
      <w:pPr>
        <w:pStyle w:val="Heading4"/>
      </w:pPr>
      <w:r w:rsidRPr="00DE29BD">
        <w:t>Customer/User Profile</w:t>
      </w:r>
    </w:p>
    <w:tbl>
      <w:tblPr>
        <w:tblStyle w:val="MediumGrid1-Accent1"/>
        <w:tblW w:w="0" w:type="auto"/>
        <w:tblLook w:val="04A0" w:firstRow="1" w:lastRow="0" w:firstColumn="1" w:lastColumn="0" w:noHBand="0" w:noVBand="1"/>
      </w:tblPr>
      <w:tblGrid>
        <w:gridCol w:w="2440"/>
        <w:gridCol w:w="6322"/>
      </w:tblGrid>
      <w:tr w:rsidR="00920BE5" w:rsidRPr="00DE29BD" w14:paraId="2A46DA81" w14:textId="77777777" w:rsidTr="00E64205">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440" w:type="dxa"/>
          </w:tcPr>
          <w:p w14:paraId="1AF18A97" w14:textId="77777777" w:rsidR="00920BE5" w:rsidRPr="00E64205" w:rsidRDefault="00920BE5" w:rsidP="00E64205">
            <w:pPr>
              <w:spacing w:after="0"/>
              <w:rPr>
                <w:sz w:val="22"/>
                <w:szCs w:val="22"/>
              </w:rPr>
            </w:pPr>
            <w:r w:rsidRPr="00E64205">
              <w:rPr>
                <w:rFonts w:cs="Arial"/>
                <w:sz w:val="22"/>
                <w:szCs w:val="22"/>
              </w:rPr>
              <w:t>(Potential) Customer of the service</w:t>
            </w:r>
          </w:p>
        </w:tc>
        <w:tc>
          <w:tcPr>
            <w:tcW w:w="6322" w:type="dxa"/>
          </w:tcPr>
          <w:p w14:paraId="3F5E9354" w14:textId="3493D3F2" w:rsidR="00920BE5" w:rsidRPr="00E64205" w:rsidRDefault="00C3075A" w:rsidP="00C3075A">
            <w:pPr>
              <w:spacing w:after="0"/>
              <w:jc w:val="left"/>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 xml:space="preserve">EGI.eu Federation Participants, </w:t>
            </w:r>
            <w:r w:rsidR="009C2BF8">
              <w:rPr>
                <w:b w:val="0"/>
                <w:sz w:val="22"/>
                <w:szCs w:val="22"/>
              </w:rPr>
              <w:t>SMEs</w:t>
            </w:r>
            <w:r w:rsidR="009C2BF8" w:rsidRPr="00E64205">
              <w:rPr>
                <w:b w:val="0"/>
                <w:sz w:val="22"/>
                <w:szCs w:val="22"/>
              </w:rPr>
              <w:t xml:space="preserve">, </w:t>
            </w:r>
            <w:r w:rsidR="009C2BF8">
              <w:rPr>
                <w:b w:val="0"/>
                <w:sz w:val="22"/>
                <w:szCs w:val="22"/>
              </w:rPr>
              <w:t xml:space="preserve">International Organisations of European Interest (e.g. </w:t>
            </w:r>
            <w:proofErr w:type="spellStart"/>
            <w:r w:rsidR="009C2BF8">
              <w:rPr>
                <w:b w:val="0"/>
                <w:sz w:val="22"/>
                <w:szCs w:val="22"/>
              </w:rPr>
              <w:t>EIROForum</w:t>
            </w:r>
            <w:proofErr w:type="spellEnd"/>
            <w:r w:rsidR="009C2BF8">
              <w:rPr>
                <w:b w:val="0"/>
                <w:sz w:val="22"/>
                <w:szCs w:val="22"/>
              </w:rPr>
              <w:t xml:space="preserve"> members) …</w:t>
            </w:r>
          </w:p>
        </w:tc>
      </w:tr>
      <w:tr w:rsidR="00920BE5" w:rsidRPr="00DE29BD" w14:paraId="5054B0F8" w14:textId="77777777" w:rsidTr="00E6420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440" w:type="dxa"/>
          </w:tcPr>
          <w:p w14:paraId="7B394A4C" w14:textId="77777777" w:rsidR="00920BE5" w:rsidRPr="00E64205" w:rsidRDefault="00920BE5" w:rsidP="00E64205">
            <w:pPr>
              <w:spacing w:after="0"/>
              <w:rPr>
                <w:sz w:val="22"/>
                <w:szCs w:val="22"/>
              </w:rPr>
            </w:pPr>
            <w:r w:rsidRPr="00E64205">
              <w:rPr>
                <w:rFonts w:cs="Arial"/>
                <w:sz w:val="22"/>
                <w:szCs w:val="22"/>
              </w:rPr>
              <w:t>(Potential) User of the service</w:t>
            </w:r>
          </w:p>
        </w:tc>
        <w:tc>
          <w:tcPr>
            <w:tcW w:w="6322" w:type="dxa"/>
          </w:tcPr>
          <w:p w14:paraId="5FE431BB" w14:textId="38A84DB7" w:rsidR="00920BE5" w:rsidRPr="00E64205" w:rsidRDefault="00E3318B" w:rsidP="00E64205">
            <w:p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E64205">
              <w:rPr>
                <w:sz w:val="22"/>
                <w:szCs w:val="22"/>
              </w:rPr>
              <w:t>Resource Providers</w:t>
            </w:r>
          </w:p>
        </w:tc>
      </w:tr>
      <w:tr w:rsidR="00920BE5" w:rsidRPr="00DE29BD" w14:paraId="2460375B" w14:textId="77777777" w:rsidTr="00182C8A">
        <w:trPr>
          <w:trHeight w:val="850"/>
        </w:trPr>
        <w:tc>
          <w:tcPr>
            <w:cnfStyle w:val="001000000000" w:firstRow="0" w:lastRow="0" w:firstColumn="1" w:lastColumn="0" w:oddVBand="0" w:evenVBand="0" w:oddHBand="0" w:evenHBand="0" w:firstRowFirstColumn="0" w:firstRowLastColumn="0" w:lastRowFirstColumn="0" w:lastRowLastColumn="0"/>
            <w:tcW w:w="2440" w:type="dxa"/>
          </w:tcPr>
          <w:p w14:paraId="5C15F25C" w14:textId="77777777" w:rsidR="00920BE5" w:rsidRPr="00E64205" w:rsidRDefault="00920BE5" w:rsidP="00E64205">
            <w:pPr>
              <w:spacing w:after="0"/>
              <w:rPr>
                <w:sz w:val="22"/>
                <w:szCs w:val="22"/>
              </w:rPr>
            </w:pPr>
            <w:r w:rsidRPr="00E64205">
              <w:rPr>
                <w:sz w:val="22"/>
                <w:szCs w:val="22"/>
              </w:rPr>
              <w:t>User profile</w:t>
            </w:r>
          </w:p>
          <w:p w14:paraId="50FF8C36" w14:textId="77777777" w:rsidR="00920BE5" w:rsidRPr="00E64205" w:rsidRDefault="00920BE5" w:rsidP="00E64205">
            <w:pPr>
              <w:spacing w:after="0"/>
              <w:rPr>
                <w:rFonts w:cs="Arial"/>
                <w:sz w:val="22"/>
                <w:szCs w:val="22"/>
              </w:rPr>
            </w:pPr>
            <w:r w:rsidRPr="00E64205">
              <w:rPr>
                <w:b w:val="0"/>
                <w:sz w:val="22"/>
                <w:szCs w:val="22"/>
              </w:rPr>
              <w:t>(</w:t>
            </w:r>
            <w:proofErr w:type="gramStart"/>
            <w:r w:rsidRPr="00E64205">
              <w:rPr>
                <w:b w:val="0"/>
                <w:sz w:val="22"/>
                <w:szCs w:val="22"/>
              </w:rPr>
              <w:t>pains</w:t>
            </w:r>
            <w:proofErr w:type="gramEnd"/>
            <w:r w:rsidRPr="00E64205">
              <w:rPr>
                <w:b w:val="0"/>
                <w:sz w:val="22"/>
                <w:szCs w:val="22"/>
              </w:rPr>
              <w:t>/gains)</w:t>
            </w:r>
          </w:p>
        </w:tc>
        <w:tc>
          <w:tcPr>
            <w:tcW w:w="6322" w:type="dxa"/>
          </w:tcPr>
          <w:p w14:paraId="4BBFAC1A" w14:textId="6A7F0679" w:rsidR="001171DD" w:rsidRPr="00E64205" w:rsidRDefault="001171DD"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w:t>
            </w:r>
            <w:r w:rsidR="00D17AB6" w:rsidRPr="00E64205">
              <w:rPr>
                <w:rFonts w:cs="Arial"/>
                <w:sz w:val="22"/>
                <w:szCs w:val="22"/>
              </w:rPr>
              <w:t>I would like to increase the visibility of my services and acquire new clients</w:t>
            </w:r>
            <w:r w:rsidRPr="00E64205">
              <w:rPr>
                <w:rFonts w:cs="Arial"/>
                <w:sz w:val="22"/>
                <w:szCs w:val="22"/>
              </w:rPr>
              <w:t>”</w:t>
            </w:r>
          </w:p>
          <w:p w14:paraId="29C94FB2" w14:textId="77777777"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Pains:</w:t>
            </w:r>
          </w:p>
          <w:p w14:paraId="2B032606" w14:textId="77777777" w:rsidR="008226A0" w:rsidRPr="00E64205" w:rsidRDefault="008226A0" w:rsidP="00E64205">
            <w:pPr>
              <w:pStyle w:val="ListParagraph"/>
              <w:numPr>
                <w:ilvl w:val="0"/>
                <w:numId w:val="40"/>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None knows the services and how to find them</w:t>
            </w:r>
          </w:p>
          <w:p w14:paraId="32D67D29"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Advertising my services can be very expensive</w:t>
            </w:r>
          </w:p>
          <w:p w14:paraId="24D8BCA2" w14:textId="698C6496"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Need of developing a platform for requests, authorisation, usage, accounting, and billing</w:t>
            </w:r>
          </w:p>
          <w:p w14:paraId="76B2D6D2" w14:textId="77777777" w:rsidR="00920BE5" w:rsidRPr="00E64205" w:rsidRDefault="00920BE5"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Gains:</w:t>
            </w:r>
            <w:r w:rsidR="00E3318B" w:rsidRPr="00E64205">
              <w:rPr>
                <w:rFonts w:cs="Arial"/>
                <w:sz w:val="22"/>
                <w:szCs w:val="22"/>
              </w:rPr>
              <w:t xml:space="preserve"> </w:t>
            </w:r>
          </w:p>
          <w:p w14:paraId="682B66AA" w14:textId="3053F8EC" w:rsidR="001066E2" w:rsidRPr="00E64205" w:rsidRDefault="001066E2" w:rsidP="00E64205">
            <w:pPr>
              <w:pStyle w:val="ListParagraph"/>
              <w:numPr>
                <w:ilvl w:val="0"/>
                <w:numId w:val="39"/>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Ability to </w:t>
            </w:r>
            <w:r w:rsidR="00D17AB6" w:rsidRPr="00E64205">
              <w:rPr>
                <w:rFonts w:cs="Arial"/>
                <w:sz w:val="22"/>
                <w:szCs w:val="22"/>
              </w:rPr>
              <w:t xml:space="preserve">create </w:t>
            </w:r>
            <w:r w:rsidRPr="00E64205">
              <w:rPr>
                <w:rFonts w:cs="Arial"/>
                <w:sz w:val="22"/>
                <w:szCs w:val="22"/>
              </w:rPr>
              <w:t xml:space="preserve">a resource or service and make it </w:t>
            </w:r>
            <w:r w:rsidR="00D17AB6" w:rsidRPr="00E64205">
              <w:rPr>
                <w:rFonts w:cs="Arial"/>
                <w:sz w:val="22"/>
                <w:szCs w:val="22"/>
              </w:rPr>
              <w:t>easily available to others</w:t>
            </w:r>
          </w:p>
          <w:p w14:paraId="1F1F8C60" w14:textId="379B42B0" w:rsidR="00E3318B" w:rsidRPr="00E64205" w:rsidRDefault="00E3318B"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Possibility to define quotas and statistics</w:t>
            </w:r>
          </w:p>
          <w:p w14:paraId="51E61607" w14:textId="77777777" w:rsidR="00182C8A" w:rsidRPr="00E64205" w:rsidRDefault="00182C8A" w:rsidP="00E64205">
            <w:pPr>
              <w:pStyle w:val="ListParagraph"/>
              <w:numPr>
                <w:ilvl w:val="0"/>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effectiveness and manageability of service</w:t>
            </w:r>
          </w:p>
          <w:p w14:paraId="15B86F33" w14:textId="77777777" w:rsidR="00182C8A" w:rsidRPr="00E64205" w:rsidRDefault="00182C8A" w:rsidP="00E64205">
            <w:pPr>
              <w:pStyle w:val="ListParagraph"/>
              <w:numPr>
                <w:ilvl w:val="1"/>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Better resource planning</w:t>
            </w:r>
          </w:p>
          <w:p w14:paraId="5F8EA8AE" w14:textId="77777777" w:rsidR="00182C8A" w:rsidRPr="00E64205" w:rsidRDefault="00182C8A" w:rsidP="00E64205">
            <w:pPr>
              <w:pStyle w:val="ListParagraph"/>
              <w:numPr>
                <w:ilvl w:val="0"/>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strategic benefit of service</w:t>
            </w:r>
          </w:p>
          <w:p w14:paraId="7EEA120B" w14:textId="77777777" w:rsidR="00182C8A" w:rsidRPr="00E64205" w:rsidRDefault="00182C8A" w:rsidP="00E64205">
            <w:pPr>
              <w:pStyle w:val="ListParagraph"/>
              <w:numPr>
                <w:ilvl w:val="1"/>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Better fit to customers</w:t>
            </w:r>
          </w:p>
          <w:p w14:paraId="6A9ADB90" w14:textId="657096D9" w:rsidR="00182C8A" w:rsidRPr="00E64205" w:rsidRDefault="001066E2"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visibility of services</w:t>
            </w:r>
          </w:p>
          <w:p w14:paraId="783856A0" w14:textId="078FA105" w:rsidR="008226A0" w:rsidRPr="00E64205" w:rsidRDefault="001066E2"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Easy maintenance of services’ lifecycle</w:t>
            </w:r>
            <w:r w:rsidR="008226A0" w:rsidRPr="00E64205">
              <w:rPr>
                <w:rFonts w:cs="Arial"/>
                <w:sz w:val="22"/>
                <w:szCs w:val="22"/>
              </w:rPr>
              <w:t xml:space="preserve"> </w:t>
            </w:r>
          </w:p>
        </w:tc>
      </w:tr>
    </w:tbl>
    <w:p w14:paraId="17D5124D" w14:textId="77777777" w:rsidR="008226A0" w:rsidRPr="00DE29BD" w:rsidRDefault="008226A0" w:rsidP="008226A0">
      <w:pPr>
        <w:pStyle w:val="Heading3"/>
        <w:numPr>
          <w:ilvl w:val="0"/>
          <w:numId w:val="0"/>
        </w:numPr>
      </w:pPr>
    </w:p>
    <w:p w14:paraId="4D8D8787" w14:textId="003BA52F" w:rsidR="008226A0" w:rsidRPr="00DE29BD" w:rsidRDefault="008226A0" w:rsidP="008226A0">
      <w:pPr>
        <w:pStyle w:val="Heading3"/>
      </w:pPr>
      <w:bookmarkStart w:id="21" w:name="_Toc305430557"/>
      <w:r w:rsidRPr="00DE29BD">
        <w:t>Marketplace Operators</w:t>
      </w:r>
      <w:bookmarkEnd w:id="21"/>
    </w:p>
    <w:p w14:paraId="49952234" w14:textId="77777777" w:rsidR="008226A0" w:rsidRPr="00DE29BD" w:rsidRDefault="008226A0" w:rsidP="008226A0">
      <w:pPr>
        <w:pStyle w:val="Heading4"/>
      </w:pPr>
      <w:r w:rsidRPr="00DE29BD">
        <w:t>Customer/User Profile</w:t>
      </w:r>
    </w:p>
    <w:tbl>
      <w:tblPr>
        <w:tblStyle w:val="MediumGrid1-Accent1"/>
        <w:tblW w:w="0" w:type="auto"/>
        <w:tblLook w:val="04A0" w:firstRow="1" w:lastRow="0" w:firstColumn="1" w:lastColumn="0" w:noHBand="0" w:noVBand="1"/>
      </w:tblPr>
      <w:tblGrid>
        <w:gridCol w:w="2440"/>
        <w:gridCol w:w="6322"/>
      </w:tblGrid>
      <w:tr w:rsidR="008226A0" w:rsidRPr="00DE29BD" w14:paraId="0C83214E" w14:textId="77777777" w:rsidTr="00E64205">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440" w:type="dxa"/>
          </w:tcPr>
          <w:p w14:paraId="794E0EC3" w14:textId="77777777" w:rsidR="008226A0" w:rsidRPr="00E64205" w:rsidRDefault="008226A0" w:rsidP="00E64205">
            <w:pPr>
              <w:spacing w:after="0"/>
              <w:rPr>
                <w:sz w:val="22"/>
                <w:szCs w:val="22"/>
              </w:rPr>
            </w:pPr>
            <w:r w:rsidRPr="00E64205">
              <w:rPr>
                <w:rFonts w:cs="Arial"/>
                <w:sz w:val="22"/>
                <w:szCs w:val="22"/>
              </w:rPr>
              <w:t>(Potential) Customer of the service</w:t>
            </w:r>
          </w:p>
        </w:tc>
        <w:tc>
          <w:tcPr>
            <w:tcW w:w="6322" w:type="dxa"/>
          </w:tcPr>
          <w:p w14:paraId="429941EE" w14:textId="7DDE9619" w:rsidR="008226A0" w:rsidRPr="00E64205" w:rsidRDefault="00AD5FF8" w:rsidP="00E64205">
            <w:pPr>
              <w:spacing w:after="0"/>
              <w:jc w:val="left"/>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EGI.eu Federation Participants, SMEs</w:t>
            </w:r>
            <w:r w:rsidRPr="00E64205">
              <w:rPr>
                <w:b w:val="0"/>
                <w:sz w:val="22"/>
                <w:szCs w:val="22"/>
              </w:rPr>
              <w:t xml:space="preserve">, </w:t>
            </w:r>
            <w:r>
              <w:rPr>
                <w:b w:val="0"/>
                <w:sz w:val="22"/>
                <w:szCs w:val="22"/>
              </w:rPr>
              <w:t xml:space="preserve">International Organisations of European Interest (e.g. </w:t>
            </w:r>
            <w:proofErr w:type="spellStart"/>
            <w:r>
              <w:rPr>
                <w:b w:val="0"/>
                <w:sz w:val="22"/>
                <w:szCs w:val="22"/>
              </w:rPr>
              <w:t>EIROForum</w:t>
            </w:r>
            <w:proofErr w:type="spellEnd"/>
            <w:r>
              <w:rPr>
                <w:b w:val="0"/>
                <w:sz w:val="22"/>
                <w:szCs w:val="22"/>
              </w:rPr>
              <w:t xml:space="preserve"> members) …</w:t>
            </w:r>
          </w:p>
        </w:tc>
      </w:tr>
      <w:tr w:rsidR="008226A0" w:rsidRPr="00DE29BD" w14:paraId="15380A1B" w14:textId="77777777" w:rsidTr="00E6420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40" w:type="dxa"/>
          </w:tcPr>
          <w:p w14:paraId="1DA158A6" w14:textId="77777777" w:rsidR="008226A0" w:rsidRPr="00E64205" w:rsidRDefault="008226A0" w:rsidP="00E64205">
            <w:pPr>
              <w:spacing w:after="0"/>
              <w:rPr>
                <w:sz w:val="22"/>
                <w:szCs w:val="22"/>
              </w:rPr>
            </w:pPr>
            <w:r w:rsidRPr="00E64205">
              <w:rPr>
                <w:rFonts w:cs="Arial"/>
                <w:sz w:val="22"/>
                <w:szCs w:val="22"/>
              </w:rPr>
              <w:t>(Potential) User of the service</w:t>
            </w:r>
          </w:p>
        </w:tc>
        <w:tc>
          <w:tcPr>
            <w:tcW w:w="6322" w:type="dxa"/>
          </w:tcPr>
          <w:p w14:paraId="51D28B55" w14:textId="320DA710" w:rsidR="008226A0" w:rsidRPr="00E64205" w:rsidRDefault="008226A0" w:rsidP="00E64205">
            <w:p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E64205">
              <w:rPr>
                <w:sz w:val="22"/>
                <w:szCs w:val="22"/>
              </w:rPr>
              <w:t>Marketplace operators</w:t>
            </w:r>
          </w:p>
        </w:tc>
      </w:tr>
      <w:tr w:rsidR="008226A0" w:rsidRPr="00DE29BD" w14:paraId="262E4C3C" w14:textId="77777777" w:rsidTr="008226A0">
        <w:trPr>
          <w:trHeight w:val="850"/>
        </w:trPr>
        <w:tc>
          <w:tcPr>
            <w:cnfStyle w:val="001000000000" w:firstRow="0" w:lastRow="0" w:firstColumn="1" w:lastColumn="0" w:oddVBand="0" w:evenVBand="0" w:oddHBand="0" w:evenHBand="0" w:firstRowFirstColumn="0" w:firstRowLastColumn="0" w:lastRowFirstColumn="0" w:lastRowLastColumn="0"/>
            <w:tcW w:w="2440" w:type="dxa"/>
          </w:tcPr>
          <w:p w14:paraId="21E87990" w14:textId="77777777" w:rsidR="008226A0" w:rsidRPr="00E64205" w:rsidRDefault="008226A0" w:rsidP="00E64205">
            <w:pPr>
              <w:spacing w:after="0"/>
              <w:rPr>
                <w:sz w:val="22"/>
                <w:szCs w:val="22"/>
              </w:rPr>
            </w:pPr>
            <w:r w:rsidRPr="00E64205">
              <w:rPr>
                <w:sz w:val="22"/>
                <w:szCs w:val="22"/>
              </w:rPr>
              <w:lastRenderedPageBreak/>
              <w:t>User profile</w:t>
            </w:r>
          </w:p>
          <w:p w14:paraId="6E8C554A" w14:textId="77777777" w:rsidR="008226A0" w:rsidRPr="00E64205" w:rsidRDefault="008226A0" w:rsidP="00E64205">
            <w:pPr>
              <w:spacing w:after="0"/>
              <w:rPr>
                <w:rFonts w:cs="Arial"/>
                <w:sz w:val="22"/>
                <w:szCs w:val="22"/>
              </w:rPr>
            </w:pPr>
            <w:r w:rsidRPr="00E64205">
              <w:rPr>
                <w:b w:val="0"/>
                <w:sz w:val="22"/>
                <w:szCs w:val="22"/>
              </w:rPr>
              <w:t>(</w:t>
            </w:r>
            <w:proofErr w:type="gramStart"/>
            <w:r w:rsidRPr="00E64205">
              <w:rPr>
                <w:b w:val="0"/>
                <w:sz w:val="22"/>
                <w:szCs w:val="22"/>
              </w:rPr>
              <w:t>pains</w:t>
            </w:r>
            <w:proofErr w:type="gramEnd"/>
            <w:r w:rsidRPr="00E64205">
              <w:rPr>
                <w:b w:val="0"/>
                <w:sz w:val="22"/>
                <w:szCs w:val="22"/>
              </w:rPr>
              <w:t>/gains)</w:t>
            </w:r>
          </w:p>
        </w:tc>
        <w:tc>
          <w:tcPr>
            <w:tcW w:w="6322" w:type="dxa"/>
          </w:tcPr>
          <w:p w14:paraId="18B0D8C5" w14:textId="1300C336"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 would like to increase the visibility of my services and acquire new users with very little effort”</w:t>
            </w:r>
          </w:p>
          <w:p w14:paraId="1946FFB2" w14:textId="6554E682"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proofErr w:type="gramStart"/>
            <w:r w:rsidRPr="00E64205">
              <w:rPr>
                <w:rFonts w:cs="Arial"/>
                <w:sz w:val="22"/>
                <w:szCs w:val="22"/>
              </w:rPr>
              <w:t>has</w:t>
            </w:r>
            <w:proofErr w:type="gramEnd"/>
            <w:r w:rsidRPr="00E64205">
              <w:rPr>
                <w:rFonts w:cs="Arial"/>
                <w:sz w:val="22"/>
                <w:szCs w:val="22"/>
              </w:rPr>
              <w:t xml:space="preserve"> a mandate to enable facilitate research communities to discover and access resources</w:t>
            </w:r>
          </w:p>
          <w:p w14:paraId="5378ABCC" w14:textId="77777777"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Pains:</w:t>
            </w:r>
          </w:p>
          <w:p w14:paraId="1F4DA697" w14:textId="079FD1F9"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Difficulty to connect different resource </w:t>
            </w:r>
          </w:p>
          <w:p w14:paraId="57638DB8" w14:textId="77777777" w:rsidR="008226A0" w:rsidRPr="00E64205" w:rsidRDefault="008226A0" w:rsidP="00E64205">
            <w:pPr>
              <w:pStyle w:val="ListParagraph"/>
              <w:numPr>
                <w:ilvl w:val="0"/>
                <w:numId w:val="40"/>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None knows the services and how to find them</w:t>
            </w:r>
          </w:p>
          <w:p w14:paraId="2140B92B"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Advertising my services can be very expensive</w:t>
            </w:r>
          </w:p>
          <w:p w14:paraId="4B0C5A9F"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Need of developing a platform for requests, authorisation, usage, accounting, and billing</w:t>
            </w:r>
          </w:p>
          <w:p w14:paraId="33FD61DA" w14:textId="77777777"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Gains: </w:t>
            </w:r>
          </w:p>
          <w:p w14:paraId="1A9FA4BD" w14:textId="77777777" w:rsidR="008226A0" w:rsidRPr="00E64205" w:rsidRDefault="008226A0" w:rsidP="00E64205">
            <w:pPr>
              <w:pStyle w:val="ListParagraph"/>
              <w:numPr>
                <w:ilvl w:val="0"/>
                <w:numId w:val="39"/>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Ability to create a resource or service and make it easily available to others</w:t>
            </w:r>
          </w:p>
          <w:p w14:paraId="797FB781"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Possibility to define quotas and statistics</w:t>
            </w:r>
          </w:p>
          <w:p w14:paraId="33AFCFB1" w14:textId="77777777" w:rsidR="008226A0" w:rsidRPr="00E64205" w:rsidRDefault="008226A0" w:rsidP="00E64205">
            <w:pPr>
              <w:pStyle w:val="ListParagraph"/>
              <w:numPr>
                <w:ilvl w:val="0"/>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effectiveness and manageability of service</w:t>
            </w:r>
          </w:p>
          <w:p w14:paraId="7ABF8EA4" w14:textId="77777777" w:rsidR="008226A0" w:rsidRPr="00E64205" w:rsidRDefault="008226A0" w:rsidP="00E64205">
            <w:pPr>
              <w:pStyle w:val="ListParagraph"/>
              <w:numPr>
                <w:ilvl w:val="1"/>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Better resource planning</w:t>
            </w:r>
          </w:p>
          <w:p w14:paraId="21D02583" w14:textId="77777777" w:rsidR="008226A0" w:rsidRPr="00E64205" w:rsidRDefault="008226A0" w:rsidP="00E64205">
            <w:pPr>
              <w:pStyle w:val="ListParagraph"/>
              <w:numPr>
                <w:ilvl w:val="0"/>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strategic benefit of service</w:t>
            </w:r>
          </w:p>
          <w:p w14:paraId="493BD6D9" w14:textId="77777777" w:rsidR="008226A0" w:rsidRPr="00E64205" w:rsidRDefault="008226A0" w:rsidP="00E64205">
            <w:pPr>
              <w:pStyle w:val="ListParagraph"/>
              <w:numPr>
                <w:ilvl w:val="1"/>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Better fit to customers</w:t>
            </w:r>
          </w:p>
          <w:p w14:paraId="17AE2EE2"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visibility of services</w:t>
            </w:r>
          </w:p>
          <w:p w14:paraId="65DE8F5A" w14:textId="5DC5E85A"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Easy maintenance of services’ lifecycle </w:t>
            </w:r>
          </w:p>
        </w:tc>
      </w:tr>
    </w:tbl>
    <w:p w14:paraId="058CB8EE" w14:textId="45561161" w:rsidR="00A443C4" w:rsidRPr="00DE29BD" w:rsidRDefault="00A443C4">
      <w:pPr>
        <w:spacing w:after="200"/>
        <w:jc w:val="left"/>
        <w:rPr>
          <w:rFonts w:asciiTheme="minorHAnsi" w:eastAsiaTheme="majorEastAsia" w:hAnsiTheme="minorHAnsi" w:cstheme="majorBidi"/>
          <w:bCs/>
          <w:color w:val="0063AA"/>
          <w:sz w:val="32"/>
          <w:szCs w:val="26"/>
        </w:rPr>
      </w:pPr>
    </w:p>
    <w:p w14:paraId="4E3B784A" w14:textId="5E633942" w:rsidR="007B5DC9" w:rsidRPr="00DE29BD" w:rsidRDefault="00165F95" w:rsidP="007E0CF7">
      <w:pPr>
        <w:pStyle w:val="Heading3"/>
      </w:pPr>
      <w:bookmarkStart w:id="22" w:name="_Toc305430558"/>
      <w:r w:rsidRPr="00DE29BD">
        <w:t>Essential F</w:t>
      </w:r>
      <w:r w:rsidR="00A443C4" w:rsidRPr="00DE29BD">
        <w:t>eatures of a Marketplace</w:t>
      </w:r>
      <w:bookmarkEnd w:id="22"/>
    </w:p>
    <w:p w14:paraId="014A7FF2" w14:textId="61410EE1" w:rsidR="00A443C4" w:rsidRPr="00DE29BD" w:rsidRDefault="00936A69" w:rsidP="00A443C4">
      <w:pPr>
        <w:rPr>
          <w:rFonts w:asciiTheme="minorHAnsi" w:hAnsiTheme="minorHAnsi"/>
        </w:rPr>
      </w:pPr>
      <w:r w:rsidRPr="00DE29BD">
        <w:rPr>
          <w:rFonts w:asciiTheme="minorHAnsi" w:hAnsiTheme="minorHAnsi"/>
        </w:rPr>
        <w:t>In order to determine the important or essential features of the marketplace</w:t>
      </w:r>
      <w:r w:rsidR="00E52C8A">
        <w:rPr>
          <w:rFonts w:asciiTheme="minorHAnsi" w:hAnsiTheme="minorHAnsi"/>
        </w:rPr>
        <w:t>,</w:t>
      </w:r>
      <w:r w:rsidRPr="00DE29BD">
        <w:rPr>
          <w:rFonts w:asciiTheme="minorHAnsi" w:hAnsiTheme="minorHAnsi"/>
        </w:rPr>
        <w:t xml:space="preserve"> the participants indicated which features of a marketplace would be essential/important and those that were not important. The responses are indicated here:</w:t>
      </w:r>
    </w:p>
    <w:p w14:paraId="3E5CDA53" w14:textId="3C9488C3" w:rsidR="00936A69" w:rsidRPr="00DE29BD" w:rsidRDefault="001F33B2" w:rsidP="00A443C4">
      <w:pPr>
        <w:rPr>
          <w:rFonts w:asciiTheme="minorHAnsi" w:hAnsiTheme="minorHAnsi"/>
        </w:rPr>
      </w:pPr>
      <w:r w:rsidRPr="00DE29BD">
        <w:rPr>
          <w:rFonts w:asciiTheme="minorHAnsi" w:hAnsiTheme="minorHAnsi"/>
          <w:noProof/>
          <w:lang w:val="en-US"/>
        </w:rPr>
        <w:drawing>
          <wp:inline distT="0" distB="0" distL="0" distR="0" wp14:anchorId="1E253BF4" wp14:editId="4031859B">
            <wp:extent cx="5731510" cy="2556077"/>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2556077"/>
                    </a:xfrm>
                    <a:prstGeom prst="rect">
                      <a:avLst/>
                    </a:prstGeom>
                    <a:noFill/>
                    <a:ln>
                      <a:noFill/>
                    </a:ln>
                  </pic:spPr>
                </pic:pic>
              </a:graphicData>
            </a:graphic>
          </wp:inline>
        </w:drawing>
      </w:r>
    </w:p>
    <w:p w14:paraId="278C671D" w14:textId="69A7D539" w:rsidR="00596A02" w:rsidRPr="00DE29BD" w:rsidRDefault="00596A02" w:rsidP="009624B1">
      <w:pPr>
        <w:pStyle w:val="Caption"/>
        <w:jc w:val="center"/>
        <w:rPr>
          <w:rFonts w:asciiTheme="minorHAnsi" w:hAnsiTheme="minorHAnsi"/>
        </w:rPr>
      </w:pPr>
      <w:r w:rsidRPr="00DE29BD">
        <w:rPr>
          <w:rFonts w:asciiTheme="minorHAnsi" w:hAnsiTheme="minorHAnsi"/>
        </w:rPr>
        <w:t>Rating of Importance of Features in a Research Marketplace</w:t>
      </w:r>
    </w:p>
    <w:p w14:paraId="74F7B9A3" w14:textId="77777777" w:rsidR="00F73D6B" w:rsidRPr="00DE29BD" w:rsidRDefault="00936A69" w:rsidP="00E52C8A">
      <w:pPr>
        <w:rPr>
          <w:rFonts w:asciiTheme="minorHAnsi" w:hAnsiTheme="minorHAnsi"/>
        </w:rPr>
      </w:pPr>
      <w:r w:rsidRPr="00DE29BD">
        <w:rPr>
          <w:rFonts w:asciiTheme="minorHAnsi" w:hAnsiTheme="minorHAnsi"/>
        </w:rPr>
        <w:t>Based on a threshold of 50% we have assigned in order of priority:</w:t>
      </w:r>
      <w:r w:rsidR="00287199" w:rsidRPr="00DE29BD">
        <w:rPr>
          <w:rFonts w:asciiTheme="minorHAnsi" w:hAnsiTheme="minorHAnsi"/>
        </w:rPr>
        <w:t xml:space="preserve"> </w:t>
      </w:r>
    </w:p>
    <w:p w14:paraId="4EB2662F" w14:textId="79E8223E" w:rsidR="00F73D6B" w:rsidRPr="00DE29BD" w:rsidRDefault="00E52C8A" w:rsidP="00E52C8A">
      <w:pPr>
        <w:pStyle w:val="ListParagraph"/>
        <w:numPr>
          <w:ilvl w:val="0"/>
          <w:numId w:val="23"/>
        </w:numPr>
        <w:rPr>
          <w:rFonts w:asciiTheme="minorHAnsi" w:hAnsiTheme="minorHAnsi"/>
        </w:rPr>
      </w:pPr>
      <w:r>
        <w:rPr>
          <w:rFonts w:asciiTheme="minorHAnsi" w:hAnsiTheme="minorHAnsi"/>
        </w:rPr>
        <w:t>S</w:t>
      </w:r>
      <w:r w:rsidR="00936A69" w:rsidRPr="00DE29BD">
        <w:rPr>
          <w:rFonts w:asciiTheme="minorHAnsi" w:hAnsiTheme="minorHAnsi"/>
        </w:rPr>
        <w:t>ervice description</w:t>
      </w:r>
    </w:p>
    <w:p w14:paraId="535CC9C2" w14:textId="368371F0" w:rsidR="00F73D6B" w:rsidRPr="00DE29BD" w:rsidRDefault="00E52C8A" w:rsidP="00E52C8A">
      <w:pPr>
        <w:pStyle w:val="ListParagraph"/>
        <w:numPr>
          <w:ilvl w:val="0"/>
          <w:numId w:val="23"/>
        </w:numPr>
        <w:rPr>
          <w:rFonts w:asciiTheme="minorHAnsi" w:hAnsiTheme="minorHAnsi"/>
        </w:rPr>
      </w:pPr>
      <w:r>
        <w:rPr>
          <w:rFonts w:asciiTheme="minorHAnsi" w:hAnsiTheme="minorHAnsi"/>
        </w:rPr>
        <w:lastRenderedPageBreak/>
        <w:t>D</w:t>
      </w:r>
      <w:r w:rsidR="00936A69" w:rsidRPr="00DE29BD">
        <w:rPr>
          <w:rFonts w:asciiTheme="minorHAnsi" w:hAnsiTheme="minorHAnsi"/>
        </w:rPr>
        <w:t>irect link to service</w:t>
      </w:r>
    </w:p>
    <w:p w14:paraId="23C81A40" w14:textId="60203358" w:rsidR="001F33B2" w:rsidRPr="00DE29BD" w:rsidRDefault="00E52C8A" w:rsidP="00E52C8A">
      <w:pPr>
        <w:pStyle w:val="ListParagraph"/>
        <w:numPr>
          <w:ilvl w:val="0"/>
          <w:numId w:val="23"/>
        </w:numPr>
        <w:rPr>
          <w:rFonts w:asciiTheme="minorHAnsi" w:hAnsiTheme="minorHAnsi"/>
        </w:rPr>
      </w:pPr>
      <w:r>
        <w:rPr>
          <w:rFonts w:asciiTheme="minorHAnsi" w:hAnsiTheme="minorHAnsi"/>
        </w:rPr>
        <w:t>F</w:t>
      </w:r>
      <w:r w:rsidR="001F33B2" w:rsidRPr="00DE29BD">
        <w:rPr>
          <w:rFonts w:asciiTheme="minorHAnsi" w:hAnsiTheme="minorHAnsi"/>
        </w:rPr>
        <w:t>ilter by</w:t>
      </w:r>
    </w:p>
    <w:p w14:paraId="74E3E518" w14:textId="201C41E3" w:rsidR="00F73D6B" w:rsidRPr="00DE29BD" w:rsidRDefault="00E52C8A" w:rsidP="00E52C8A">
      <w:pPr>
        <w:pStyle w:val="ListParagraph"/>
        <w:numPr>
          <w:ilvl w:val="0"/>
          <w:numId w:val="23"/>
        </w:numPr>
        <w:rPr>
          <w:rFonts w:asciiTheme="minorHAnsi" w:hAnsiTheme="minorHAnsi"/>
        </w:rPr>
      </w:pPr>
      <w:r>
        <w:rPr>
          <w:rFonts w:asciiTheme="minorHAnsi" w:hAnsiTheme="minorHAnsi"/>
        </w:rPr>
        <w:t>S</w:t>
      </w:r>
      <w:r w:rsidR="00287199" w:rsidRPr="00DE29BD">
        <w:rPr>
          <w:rFonts w:asciiTheme="minorHAnsi" w:hAnsiTheme="minorHAnsi"/>
        </w:rPr>
        <w:t>tatus o</w:t>
      </w:r>
      <w:r w:rsidR="00F73D6B" w:rsidRPr="00DE29BD">
        <w:rPr>
          <w:rFonts w:asciiTheme="minorHAnsi" w:hAnsiTheme="minorHAnsi"/>
        </w:rPr>
        <w:t>f the service</w:t>
      </w:r>
    </w:p>
    <w:p w14:paraId="4950C22F" w14:textId="7D0661A2" w:rsidR="001F33B2" w:rsidRPr="00DE29BD" w:rsidRDefault="00E52C8A" w:rsidP="00E52C8A">
      <w:pPr>
        <w:pStyle w:val="ListParagraph"/>
        <w:numPr>
          <w:ilvl w:val="0"/>
          <w:numId w:val="23"/>
        </w:numPr>
        <w:rPr>
          <w:rFonts w:asciiTheme="minorHAnsi" w:hAnsiTheme="minorHAnsi"/>
        </w:rPr>
      </w:pPr>
      <w:r>
        <w:rPr>
          <w:rFonts w:asciiTheme="minorHAnsi" w:hAnsiTheme="minorHAnsi"/>
        </w:rPr>
        <w:t>V</w:t>
      </w:r>
      <w:r w:rsidR="001F33B2" w:rsidRPr="00DE29BD">
        <w:rPr>
          <w:rFonts w:asciiTheme="minorHAnsi" w:hAnsiTheme="minorHAnsi"/>
        </w:rPr>
        <w:t>isibility/access rules by user, group, organization, department, community, project</w:t>
      </w:r>
    </w:p>
    <w:p w14:paraId="01020773" w14:textId="3B3687B3" w:rsidR="00F73D6B" w:rsidRPr="00DE29BD" w:rsidRDefault="00E52C8A" w:rsidP="00E52C8A">
      <w:pPr>
        <w:pStyle w:val="ListParagraph"/>
        <w:numPr>
          <w:ilvl w:val="0"/>
          <w:numId w:val="23"/>
        </w:numPr>
        <w:rPr>
          <w:rFonts w:asciiTheme="minorHAnsi" w:hAnsiTheme="minorHAnsi"/>
        </w:rPr>
      </w:pPr>
      <w:r>
        <w:rPr>
          <w:rFonts w:asciiTheme="minorHAnsi" w:hAnsiTheme="minorHAnsi"/>
        </w:rPr>
        <w:t>C</w:t>
      </w:r>
      <w:r w:rsidR="001F33B2" w:rsidRPr="00DE29BD">
        <w:rPr>
          <w:rFonts w:asciiTheme="minorHAnsi" w:hAnsiTheme="minorHAnsi"/>
        </w:rPr>
        <w:t>ategorization of affiliation</w:t>
      </w:r>
    </w:p>
    <w:p w14:paraId="2CB3B41C" w14:textId="5547098F" w:rsidR="00F73D6B" w:rsidRPr="00DE29BD" w:rsidRDefault="00E52C8A" w:rsidP="00E52C8A">
      <w:pPr>
        <w:pStyle w:val="ListParagraph"/>
        <w:numPr>
          <w:ilvl w:val="0"/>
          <w:numId w:val="23"/>
        </w:numPr>
        <w:rPr>
          <w:rFonts w:asciiTheme="minorHAnsi" w:hAnsiTheme="minorHAnsi"/>
        </w:rPr>
      </w:pPr>
      <w:r>
        <w:rPr>
          <w:rFonts w:asciiTheme="minorHAnsi" w:hAnsiTheme="minorHAnsi"/>
        </w:rPr>
        <w:t>U</w:t>
      </w:r>
      <w:r w:rsidR="00F73D6B" w:rsidRPr="00DE29BD">
        <w:rPr>
          <w:rFonts w:asciiTheme="minorHAnsi" w:hAnsiTheme="minorHAnsi"/>
        </w:rPr>
        <w:t>ser rating</w:t>
      </w:r>
    </w:p>
    <w:p w14:paraId="58DEB393" w14:textId="55699880" w:rsidR="00287199" w:rsidRPr="00DE29BD" w:rsidRDefault="00287199" w:rsidP="00E52C8A">
      <w:pPr>
        <w:rPr>
          <w:rFonts w:asciiTheme="minorHAnsi" w:hAnsiTheme="minorHAnsi"/>
        </w:rPr>
      </w:pPr>
      <w:r w:rsidRPr="00DE29BD">
        <w:rPr>
          <w:rFonts w:asciiTheme="minorHAnsi" w:hAnsiTheme="minorHAnsi"/>
        </w:rPr>
        <w:t>These functionalities will then serve as the starting points of the proposed solution.</w:t>
      </w:r>
    </w:p>
    <w:p w14:paraId="13ED7813" w14:textId="77777777" w:rsidR="000F1B2E" w:rsidRPr="00DE29BD" w:rsidRDefault="000F1B2E" w:rsidP="000A4827">
      <w:pPr>
        <w:pStyle w:val="Heading2"/>
      </w:pPr>
      <w:bookmarkStart w:id="23" w:name="_Toc305430559"/>
      <w:r w:rsidRPr="00DE29BD">
        <w:t>Service Scenarios</w:t>
      </w:r>
      <w:bookmarkEnd w:id="23"/>
    </w:p>
    <w:p w14:paraId="05E0E04F" w14:textId="2146A19F" w:rsidR="004B0AE9" w:rsidRPr="00DE29BD" w:rsidRDefault="004B0AE9" w:rsidP="004B0AE9">
      <w:pPr>
        <w:rPr>
          <w:rFonts w:asciiTheme="minorHAnsi" w:hAnsiTheme="minorHAnsi"/>
        </w:rPr>
      </w:pPr>
      <w:r w:rsidRPr="00DE29BD">
        <w:rPr>
          <w:rFonts w:asciiTheme="minorHAnsi" w:hAnsiTheme="minorHAnsi"/>
        </w:rPr>
        <w:t>In the course of the EGI-Engage project</w:t>
      </w:r>
      <w:r w:rsidR="00E52C8A">
        <w:rPr>
          <w:rFonts w:asciiTheme="minorHAnsi" w:hAnsiTheme="minorHAnsi"/>
        </w:rPr>
        <w:t>,</w:t>
      </w:r>
      <w:r w:rsidRPr="00DE29BD">
        <w:rPr>
          <w:rFonts w:asciiTheme="minorHAnsi" w:hAnsiTheme="minorHAnsi"/>
        </w:rPr>
        <w:t xml:space="preserve"> different marketplace usage scenarios were developed based on the experience of EGI working with research resource users and providers. Different scenarios were developed from the perspective of the end user, resource provider, and platform administrator. These usage scenarios were then used to elucidate needed features and formulate detailed requirements for the system.</w:t>
      </w:r>
    </w:p>
    <w:p w14:paraId="6770E2A9" w14:textId="4E7C6631" w:rsidR="00376142" w:rsidRPr="00DE29BD" w:rsidRDefault="00376142" w:rsidP="00376142">
      <w:pPr>
        <w:rPr>
          <w:rFonts w:asciiTheme="minorHAnsi" w:hAnsiTheme="minorHAnsi"/>
        </w:rPr>
      </w:pPr>
      <w:r w:rsidRPr="00DE29BD">
        <w:rPr>
          <w:rFonts w:asciiTheme="minorHAnsi" w:hAnsiTheme="minorHAnsi"/>
        </w:rPr>
        <w:t>The scenarios of use</w:t>
      </w:r>
      <w:r w:rsidR="00F73D6B" w:rsidRPr="00DE29BD">
        <w:rPr>
          <w:rFonts w:asciiTheme="minorHAnsi" w:hAnsiTheme="minorHAnsi"/>
        </w:rPr>
        <w:t xml:space="preserve"> that individual resource providers use to fund their activities</w:t>
      </w:r>
      <w:r w:rsidRPr="00DE29BD">
        <w:rPr>
          <w:rFonts w:asciiTheme="minorHAnsi" w:hAnsiTheme="minorHAnsi"/>
        </w:rPr>
        <w:t xml:space="preserve"> are extreme</w:t>
      </w:r>
      <w:r w:rsidR="00E52C8A">
        <w:rPr>
          <w:rFonts w:asciiTheme="minorHAnsi" w:hAnsiTheme="minorHAnsi"/>
        </w:rPr>
        <w:t>ly diverse (pay for use, free at point of delivery</w:t>
      </w:r>
      <w:r w:rsidRPr="00DE29BD">
        <w:rPr>
          <w:rFonts w:asciiTheme="minorHAnsi" w:hAnsiTheme="minorHAnsi"/>
        </w:rPr>
        <w:t xml:space="preserve">, academic, commercial, co-financed, etc.). The </w:t>
      </w:r>
      <w:r w:rsidR="009E7A77" w:rsidRPr="00DE29BD">
        <w:rPr>
          <w:rFonts w:asciiTheme="minorHAnsi" w:hAnsiTheme="minorHAnsi"/>
        </w:rPr>
        <w:t xml:space="preserve">solution developed </w:t>
      </w:r>
      <w:r w:rsidRPr="00DE29BD">
        <w:rPr>
          <w:rFonts w:asciiTheme="minorHAnsi" w:hAnsiTheme="minorHAnsi"/>
        </w:rPr>
        <w:t xml:space="preserve">will need to have the ability to </w:t>
      </w:r>
      <w:r w:rsidR="00F73D6B" w:rsidRPr="00DE29BD">
        <w:rPr>
          <w:rFonts w:asciiTheme="minorHAnsi" w:hAnsiTheme="minorHAnsi"/>
        </w:rPr>
        <w:t>allow for</w:t>
      </w:r>
      <w:r w:rsidRPr="00DE29BD">
        <w:rPr>
          <w:rFonts w:asciiTheme="minorHAnsi" w:hAnsiTheme="minorHAnsi"/>
        </w:rPr>
        <w:t xml:space="preserve"> all the different usage models, and the resource provider will need to decide </w:t>
      </w:r>
      <w:r w:rsidR="009E7A77" w:rsidRPr="00DE29BD">
        <w:rPr>
          <w:rFonts w:asciiTheme="minorHAnsi" w:hAnsiTheme="minorHAnsi"/>
        </w:rPr>
        <w:t xml:space="preserve">which tools to use based </w:t>
      </w:r>
      <w:r w:rsidRPr="00DE29BD">
        <w:rPr>
          <w:rFonts w:asciiTheme="minorHAnsi" w:hAnsiTheme="minorHAnsi"/>
        </w:rPr>
        <w:t xml:space="preserve">on </w:t>
      </w:r>
      <w:r w:rsidR="009E7A77" w:rsidRPr="00DE29BD">
        <w:rPr>
          <w:rFonts w:asciiTheme="minorHAnsi" w:hAnsiTheme="minorHAnsi"/>
        </w:rPr>
        <w:t>how they finance the provisioning of their services. In addition</w:t>
      </w:r>
      <w:r w:rsidR="00E52C8A">
        <w:rPr>
          <w:rFonts w:asciiTheme="minorHAnsi" w:hAnsiTheme="minorHAnsi"/>
        </w:rPr>
        <w:t>,</w:t>
      </w:r>
      <w:r w:rsidR="009E7A77" w:rsidRPr="00DE29BD">
        <w:rPr>
          <w:rFonts w:asciiTheme="minorHAnsi" w:hAnsiTheme="minorHAnsi"/>
        </w:rPr>
        <w:t xml:space="preserve"> many times resource providers use a mixture of scenarios to fund their activities</w:t>
      </w:r>
      <w:r w:rsidRPr="00DE29BD">
        <w:rPr>
          <w:rFonts w:asciiTheme="minorHAnsi" w:hAnsiTheme="minorHAnsi"/>
        </w:rPr>
        <w:t>.</w:t>
      </w:r>
    </w:p>
    <w:p w14:paraId="1BF85806" w14:textId="039592EA" w:rsidR="00F935A7" w:rsidRPr="00DE29BD" w:rsidRDefault="00F935A7" w:rsidP="00F935A7">
      <w:pPr>
        <w:rPr>
          <w:rFonts w:asciiTheme="minorHAnsi" w:hAnsiTheme="minorHAnsi"/>
        </w:rPr>
      </w:pPr>
      <w:r w:rsidRPr="00DE29BD">
        <w:rPr>
          <w:rFonts w:asciiTheme="minorHAnsi" w:hAnsiTheme="minorHAnsi"/>
        </w:rPr>
        <w:t xml:space="preserve">The following </w:t>
      </w:r>
      <w:r w:rsidR="00165F95" w:rsidRPr="00DE29BD">
        <w:rPr>
          <w:rFonts w:asciiTheme="minorHAnsi" w:hAnsiTheme="minorHAnsi"/>
        </w:rPr>
        <w:t xml:space="preserve">marketplace </w:t>
      </w:r>
      <w:r w:rsidRPr="00DE29BD">
        <w:rPr>
          <w:rFonts w:asciiTheme="minorHAnsi" w:hAnsiTheme="minorHAnsi"/>
        </w:rPr>
        <w:t xml:space="preserve">user stories have been assembled by EGI based on the requirements from the e-Infrastructure space. These have been analysed and </w:t>
      </w:r>
      <w:r w:rsidR="00165F95" w:rsidRPr="00DE29BD">
        <w:rPr>
          <w:rFonts w:asciiTheme="minorHAnsi" w:hAnsiTheme="minorHAnsi"/>
        </w:rPr>
        <w:t xml:space="preserve">the detailed requirements </w:t>
      </w:r>
      <w:r w:rsidR="00E52C8A">
        <w:rPr>
          <w:rFonts w:asciiTheme="minorHAnsi" w:hAnsiTheme="minorHAnsi"/>
        </w:rPr>
        <w:t>summaris</w:t>
      </w:r>
      <w:r w:rsidRPr="00DE29BD">
        <w:rPr>
          <w:rFonts w:asciiTheme="minorHAnsi" w:hAnsiTheme="minorHAnsi"/>
        </w:rPr>
        <w:t xml:space="preserve">ed in Appendix </w:t>
      </w:r>
      <w:r w:rsidR="00165F95" w:rsidRPr="00DE29BD">
        <w:rPr>
          <w:rFonts w:asciiTheme="minorHAnsi" w:hAnsiTheme="minorHAnsi"/>
        </w:rPr>
        <w:t>I</w:t>
      </w:r>
      <w:r w:rsidRPr="00DE29BD">
        <w:rPr>
          <w:rFonts w:asciiTheme="minorHAnsi" w:hAnsiTheme="minorHAnsi"/>
        </w:rPr>
        <w:t>.</w:t>
      </w:r>
    </w:p>
    <w:p w14:paraId="21559E9F" w14:textId="5B6358BF" w:rsidR="00F935A7" w:rsidRDefault="00F935A7" w:rsidP="00F935A7">
      <w:pPr>
        <w:pStyle w:val="Heading3"/>
      </w:pPr>
      <w:bookmarkStart w:id="24" w:name="_Toc305430560"/>
      <w:r w:rsidRPr="00DE29BD">
        <w:t>Service Marketplace User Stor</w:t>
      </w:r>
      <w:r w:rsidR="00E52C8A">
        <w:t>ies</w:t>
      </w:r>
      <w:bookmarkEnd w:id="24"/>
    </w:p>
    <w:p w14:paraId="09E96F66" w14:textId="0D50762D" w:rsidR="00E52C8A" w:rsidRPr="00E52C8A" w:rsidRDefault="00E52C8A" w:rsidP="00E52C8A">
      <w:pPr>
        <w:pStyle w:val="Heading4"/>
      </w:pPr>
      <w:r>
        <w:t>User Story 1</w:t>
      </w:r>
    </w:p>
    <w:p w14:paraId="6CB2F554" w14:textId="77777777" w:rsidR="00F935A7" w:rsidRPr="00DE29BD" w:rsidRDefault="00F935A7" w:rsidP="00AC5C5F">
      <w:pPr>
        <w:pStyle w:val="ListParagraph"/>
        <w:numPr>
          <w:ilvl w:val="0"/>
          <w:numId w:val="25"/>
        </w:numPr>
        <w:rPr>
          <w:rFonts w:asciiTheme="minorHAnsi" w:hAnsiTheme="minorHAnsi"/>
        </w:rPr>
      </w:pPr>
      <w:r w:rsidRPr="00DE29BD">
        <w:rPr>
          <w:rFonts w:asciiTheme="minorHAnsi" w:hAnsiTheme="minorHAnsi"/>
        </w:rPr>
        <w:t>The service provider publishes a service</w:t>
      </w:r>
    </w:p>
    <w:p w14:paraId="287A80DE" w14:textId="79ACBE27"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 xml:space="preserve">The service provider (SP) </w:t>
      </w:r>
      <w:r w:rsidR="00165F95" w:rsidRPr="00DE29BD">
        <w:rPr>
          <w:rFonts w:asciiTheme="minorHAnsi" w:hAnsiTheme="minorHAnsi"/>
        </w:rPr>
        <w:t>registers a new service in the service c</w:t>
      </w:r>
      <w:r w:rsidRPr="00DE29BD">
        <w:rPr>
          <w:rFonts w:asciiTheme="minorHAnsi" w:hAnsiTheme="minorHAnsi"/>
        </w:rPr>
        <w:t>atalogue</w:t>
      </w:r>
    </w:p>
    <w:p w14:paraId="7EAE871B" w14:textId="0855EB29"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SP can assign a</w:t>
      </w:r>
      <w:r w:rsidR="00165F95" w:rsidRPr="00DE29BD">
        <w:rPr>
          <w:rFonts w:asciiTheme="minorHAnsi" w:hAnsiTheme="minorHAnsi"/>
        </w:rPr>
        <w:t xml:space="preserve"> service level agreement</w:t>
      </w:r>
      <w:r w:rsidRPr="00DE29BD">
        <w:rPr>
          <w:rFonts w:asciiTheme="minorHAnsi" w:hAnsiTheme="minorHAnsi"/>
        </w:rPr>
        <w:t xml:space="preserve"> </w:t>
      </w:r>
      <w:r w:rsidR="00165F95" w:rsidRPr="00DE29BD">
        <w:rPr>
          <w:rFonts w:asciiTheme="minorHAnsi" w:hAnsiTheme="minorHAnsi"/>
        </w:rPr>
        <w:t>(</w:t>
      </w:r>
      <w:r w:rsidRPr="00DE29BD">
        <w:rPr>
          <w:rFonts w:asciiTheme="minorHAnsi" w:hAnsiTheme="minorHAnsi"/>
        </w:rPr>
        <w:t>SLA</w:t>
      </w:r>
      <w:r w:rsidR="00165F95" w:rsidRPr="00DE29BD">
        <w:rPr>
          <w:rFonts w:asciiTheme="minorHAnsi" w:hAnsiTheme="minorHAnsi"/>
        </w:rPr>
        <w:t>)</w:t>
      </w:r>
      <w:r w:rsidRPr="00DE29BD">
        <w:rPr>
          <w:rFonts w:asciiTheme="minorHAnsi" w:hAnsiTheme="minorHAnsi"/>
        </w:rPr>
        <w:t xml:space="preserve"> to the new service</w:t>
      </w:r>
    </w:p>
    <w:p w14:paraId="08821B6F" w14:textId="1E6BFB51"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SP assigns a pri</w:t>
      </w:r>
      <w:r w:rsidR="00165F95" w:rsidRPr="00DE29BD">
        <w:rPr>
          <w:rFonts w:asciiTheme="minorHAnsi" w:hAnsiTheme="minorHAnsi"/>
        </w:rPr>
        <w:t>ce to the new service (can be zero</w:t>
      </w:r>
      <w:r w:rsidRPr="00DE29BD">
        <w:rPr>
          <w:rFonts w:asciiTheme="minorHAnsi" w:hAnsiTheme="minorHAnsi"/>
        </w:rPr>
        <w:t xml:space="preserve"> for free</w:t>
      </w:r>
      <w:r w:rsidR="00165F95" w:rsidRPr="00DE29BD">
        <w:rPr>
          <w:rFonts w:asciiTheme="minorHAnsi" w:hAnsiTheme="minorHAnsi"/>
        </w:rPr>
        <w:t xml:space="preserve"> services</w:t>
      </w:r>
      <w:r w:rsidR="00783E32" w:rsidRPr="00DE29BD">
        <w:rPr>
          <w:rFonts w:asciiTheme="minorHAnsi" w:hAnsiTheme="minorHAnsi"/>
        </w:rPr>
        <w:t xml:space="preserve"> or different prices for different user segments like SMEs, internal users, external academic users, etc.</w:t>
      </w:r>
      <w:r w:rsidRPr="00DE29BD">
        <w:rPr>
          <w:rFonts w:asciiTheme="minorHAnsi" w:hAnsiTheme="minorHAnsi"/>
        </w:rPr>
        <w:t>)</w:t>
      </w:r>
    </w:p>
    <w:p w14:paraId="02633849" w14:textId="77777777"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SP can define a policy to access the service</w:t>
      </w:r>
    </w:p>
    <w:p w14:paraId="3372FC85" w14:textId="77777777"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new service is available in the service catalogue</w:t>
      </w:r>
    </w:p>
    <w:p w14:paraId="5D4E5667" w14:textId="77777777" w:rsidR="00F935A7" w:rsidRPr="00DE29BD" w:rsidRDefault="00F935A7" w:rsidP="00AC5C5F">
      <w:pPr>
        <w:pStyle w:val="ListParagraph"/>
        <w:numPr>
          <w:ilvl w:val="0"/>
          <w:numId w:val="25"/>
        </w:numPr>
        <w:rPr>
          <w:rFonts w:asciiTheme="minorHAnsi" w:hAnsiTheme="minorHAnsi"/>
        </w:rPr>
      </w:pPr>
      <w:r w:rsidRPr="00DE29BD">
        <w:rPr>
          <w:rFonts w:asciiTheme="minorHAnsi" w:hAnsiTheme="minorHAnsi"/>
        </w:rPr>
        <w:t>The customer discovers the existing services</w:t>
      </w:r>
    </w:p>
    <w:p w14:paraId="2155A754" w14:textId="1D33B074" w:rsidR="00F935A7" w:rsidRPr="00DE29BD" w:rsidRDefault="00165F95" w:rsidP="00AC5C5F">
      <w:pPr>
        <w:pStyle w:val="ListParagraph"/>
        <w:numPr>
          <w:ilvl w:val="1"/>
          <w:numId w:val="25"/>
        </w:numPr>
        <w:rPr>
          <w:rFonts w:asciiTheme="minorHAnsi" w:hAnsiTheme="minorHAnsi"/>
        </w:rPr>
      </w:pPr>
      <w:r w:rsidRPr="00DE29BD">
        <w:rPr>
          <w:rFonts w:asciiTheme="minorHAnsi" w:hAnsiTheme="minorHAnsi"/>
        </w:rPr>
        <w:t>The customer accesses the service c</w:t>
      </w:r>
      <w:r w:rsidR="00F935A7" w:rsidRPr="00DE29BD">
        <w:rPr>
          <w:rFonts w:asciiTheme="minorHAnsi" w:hAnsiTheme="minorHAnsi"/>
        </w:rPr>
        <w:t>atalogue and get</w:t>
      </w:r>
      <w:r w:rsidRPr="00DE29BD">
        <w:rPr>
          <w:rFonts w:asciiTheme="minorHAnsi" w:hAnsiTheme="minorHAnsi"/>
        </w:rPr>
        <w:t>s</w:t>
      </w:r>
      <w:r w:rsidR="00F935A7" w:rsidRPr="00DE29BD">
        <w:rPr>
          <w:rFonts w:asciiTheme="minorHAnsi" w:hAnsiTheme="minorHAnsi"/>
        </w:rPr>
        <w:t xml:space="preserve"> the list of offered services</w:t>
      </w:r>
    </w:p>
    <w:p w14:paraId="6E01094B" w14:textId="35BE50F1"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customer can look for a service with specific characteristics/requirements (search engine)</w:t>
      </w:r>
      <w:r w:rsidR="00592CDC" w:rsidRPr="00DE29BD">
        <w:rPr>
          <w:rFonts w:asciiTheme="minorHAnsi" w:hAnsiTheme="minorHAnsi"/>
        </w:rPr>
        <w:t xml:space="preserve"> and compare</w:t>
      </w:r>
    </w:p>
    <w:p w14:paraId="38CE82E6" w14:textId="6D7900DE"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 xml:space="preserve">The customer can read the details of a service: description, </w:t>
      </w:r>
      <w:r w:rsidR="00525EFB" w:rsidRPr="00DE29BD">
        <w:rPr>
          <w:rFonts w:asciiTheme="minorHAnsi" w:hAnsiTheme="minorHAnsi"/>
        </w:rPr>
        <w:t>how to accept</w:t>
      </w:r>
      <w:r w:rsidR="005652D4" w:rsidRPr="00DE29BD">
        <w:rPr>
          <w:rFonts w:asciiTheme="minorHAnsi" w:hAnsiTheme="minorHAnsi"/>
        </w:rPr>
        <w:t xml:space="preserve"> SLA</w:t>
      </w:r>
      <w:r w:rsidR="00525EFB" w:rsidRPr="00DE29BD">
        <w:rPr>
          <w:rFonts w:asciiTheme="minorHAnsi" w:hAnsiTheme="minorHAnsi"/>
        </w:rPr>
        <w:t xml:space="preserve"> and penalties for underperformance</w:t>
      </w:r>
      <w:r w:rsidR="005652D4" w:rsidRPr="00DE29BD">
        <w:rPr>
          <w:rFonts w:asciiTheme="minorHAnsi" w:hAnsiTheme="minorHAnsi"/>
        </w:rPr>
        <w:t xml:space="preserve"> of SLA</w:t>
      </w:r>
      <w:r w:rsidR="00525EFB" w:rsidRPr="00DE29BD">
        <w:rPr>
          <w:rFonts w:asciiTheme="minorHAnsi" w:hAnsiTheme="minorHAnsi"/>
        </w:rPr>
        <w:t>,</w:t>
      </w:r>
      <w:r w:rsidRPr="00DE29BD">
        <w:rPr>
          <w:rFonts w:asciiTheme="minorHAnsi" w:hAnsiTheme="minorHAnsi"/>
        </w:rPr>
        <w:t xml:space="preserve"> price, SPs list,</w:t>
      </w:r>
      <w:r w:rsidR="009870BF" w:rsidRPr="00DE29BD">
        <w:rPr>
          <w:rFonts w:asciiTheme="minorHAnsi" w:hAnsiTheme="minorHAnsi"/>
        </w:rPr>
        <w:t xml:space="preserve"> creation date, last update,</w:t>
      </w:r>
      <w:r w:rsidRPr="00DE29BD">
        <w:rPr>
          <w:rFonts w:asciiTheme="minorHAnsi" w:hAnsiTheme="minorHAnsi"/>
        </w:rPr>
        <w:t xml:space="preserve"> etc.</w:t>
      </w:r>
    </w:p>
    <w:p w14:paraId="55AF6F1D" w14:textId="1DC49F87" w:rsidR="00E52C8A" w:rsidRPr="00E52C8A" w:rsidRDefault="00E52C8A" w:rsidP="00E52C8A">
      <w:pPr>
        <w:pStyle w:val="Heading4"/>
      </w:pPr>
      <w:r>
        <w:lastRenderedPageBreak/>
        <w:t>User Story 2</w:t>
      </w:r>
    </w:p>
    <w:p w14:paraId="0EBE3B63" w14:textId="77777777" w:rsidR="00F935A7" w:rsidRPr="00DE29BD" w:rsidRDefault="00F935A7" w:rsidP="00AC5C5F">
      <w:pPr>
        <w:pStyle w:val="ListParagraph"/>
        <w:numPr>
          <w:ilvl w:val="0"/>
          <w:numId w:val="26"/>
        </w:numPr>
        <w:rPr>
          <w:rFonts w:asciiTheme="minorHAnsi" w:hAnsiTheme="minorHAnsi"/>
        </w:rPr>
      </w:pPr>
      <w:r w:rsidRPr="00DE29BD">
        <w:rPr>
          <w:rFonts w:asciiTheme="minorHAnsi" w:hAnsiTheme="minorHAnsi"/>
        </w:rPr>
        <w:t>The customer directly selects and buys a service</w:t>
      </w:r>
    </w:p>
    <w:p w14:paraId="32F8EAF4" w14:textId="2D93A269" w:rsidR="00F935A7" w:rsidRPr="00DE29BD" w:rsidRDefault="00165F95" w:rsidP="00AC5C5F">
      <w:pPr>
        <w:pStyle w:val="ListParagraph"/>
        <w:numPr>
          <w:ilvl w:val="1"/>
          <w:numId w:val="26"/>
        </w:numPr>
        <w:rPr>
          <w:rFonts w:asciiTheme="minorHAnsi" w:hAnsiTheme="minorHAnsi"/>
        </w:rPr>
      </w:pPr>
      <w:r w:rsidRPr="00DE29BD">
        <w:rPr>
          <w:rFonts w:asciiTheme="minorHAnsi" w:hAnsiTheme="minorHAnsi"/>
        </w:rPr>
        <w:t>The customer accesses the service c</w:t>
      </w:r>
      <w:r w:rsidR="00F935A7" w:rsidRPr="00DE29BD">
        <w:rPr>
          <w:rFonts w:asciiTheme="minorHAnsi" w:hAnsiTheme="minorHAnsi"/>
        </w:rPr>
        <w:t>atalogue and look</w:t>
      </w:r>
      <w:r w:rsidR="00CD7C52" w:rsidRPr="00DE29BD">
        <w:rPr>
          <w:rFonts w:asciiTheme="minorHAnsi" w:hAnsiTheme="minorHAnsi"/>
        </w:rPr>
        <w:t>s</w:t>
      </w:r>
      <w:r w:rsidR="00F935A7" w:rsidRPr="00DE29BD">
        <w:rPr>
          <w:rFonts w:asciiTheme="minorHAnsi" w:hAnsiTheme="minorHAnsi"/>
        </w:rPr>
        <w:t xml:space="preserve"> for a service</w:t>
      </w:r>
    </w:p>
    <w:p w14:paraId="125A7001"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customer chooses the service to buy</w:t>
      </w:r>
    </w:p>
    <w:p w14:paraId="32879647" w14:textId="559086BD"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 xml:space="preserve">The customer may negotiate the SLA through a broker or accept </w:t>
      </w:r>
      <w:r w:rsidR="00CD7C52" w:rsidRPr="00DE29BD">
        <w:rPr>
          <w:rFonts w:asciiTheme="minorHAnsi" w:hAnsiTheme="minorHAnsi"/>
        </w:rPr>
        <w:t>a</w:t>
      </w:r>
      <w:r w:rsidRPr="00DE29BD">
        <w:rPr>
          <w:rFonts w:asciiTheme="minorHAnsi" w:hAnsiTheme="minorHAnsi"/>
        </w:rPr>
        <w:t xml:space="preserve"> pre-defined SLA associated to the service</w:t>
      </w:r>
    </w:p>
    <w:p w14:paraId="169CF950"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customer buys the service</w:t>
      </w:r>
    </w:p>
    <w:p w14:paraId="1F152B89" w14:textId="77777777" w:rsidR="00F935A7" w:rsidRPr="00DE29BD" w:rsidRDefault="00F935A7" w:rsidP="00AC5C5F">
      <w:pPr>
        <w:pStyle w:val="ListParagraph"/>
        <w:numPr>
          <w:ilvl w:val="0"/>
          <w:numId w:val="26"/>
        </w:numPr>
        <w:rPr>
          <w:rFonts w:asciiTheme="minorHAnsi" w:hAnsiTheme="minorHAnsi"/>
        </w:rPr>
      </w:pPr>
      <w:r w:rsidRPr="00DE29BD">
        <w:rPr>
          <w:rFonts w:asciiTheme="minorHAnsi" w:hAnsiTheme="minorHAnsi"/>
        </w:rPr>
        <w:t>The customer selects a service through a broker</w:t>
      </w:r>
    </w:p>
    <w:p w14:paraId="0A33E676" w14:textId="1BFFF9BC"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 xml:space="preserve">The customer lists the requirements that should </w:t>
      </w:r>
      <w:r w:rsidR="00165F95" w:rsidRPr="00DE29BD">
        <w:rPr>
          <w:rFonts w:asciiTheme="minorHAnsi" w:hAnsiTheme="minorHAnsi"/>
        </w:rPr>
        <w:t>be satisfied by the service they are</w:t>
      </w:r>
      <w:r w:rsidRPr="00DE29BD">
        <w:rPr>
          <w:rFonts w:asciiTheme="minorHAnsi" w:hAnsiTheme="minorHAnsi"/>
        </w:rPr>
        <w:t xml:space="preserve"> looking for</w:t>
      </w:r>
    </w:p>
    <w:p w14:paraId="041CFF7C"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broker identifies the best service according to the customer’s requirements</w:t>
      </w:r>
    </w:p>
    <w:p w14:paraId="6781D784"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broker offers the selected service to the customer</w:t>
      </w:r>
    </w:p>
    <w:p w14:paraId="7B35C7E1"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customer evaluates the offered service, may negotiate the SLA through a broker or accept the pre-defined SLA</w:t>
      </w:r>
    </w:p>
    <w:p w14:paraId="5941F647"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customer buys the service</w:t>
      </w:r>
    </w:p>
    <w:p w14:paraId="0584F218" w14:textId="6348C55F" w:rsidR="00E52C8A" w:rsidRPr="00E52C8A" w:rsidRDefault="00E52C8A" w:rsidP="00E52C8A">
      <w:pPr>
        <w:pStyle w:val="Heading4"/>
      </w:pPr>
      <w:r>
        <w:t>User Story 3</w:t>
      </w:r>
    </w:p>
    <w:p w14:paraId="412DA151" w14:textId="3CE1945A"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 xml:space="preserve">The customer reviews and rates a service and/or a </w:t>
      </w:r>
      <w:r w:rsidR="00CD7C52" w:rsidRPr="00DE29BD">
        <w:rPr>
          <w:rFonts w:asciiTheme="minorHAnsi" w:hAnsiTheme="minorHAnsi"/>
        </w:rPr>
        <w:t>SP</w:t>
      </w:r>
    </w:p>
    <w:p w14:paraId="0E9273D3" w14:textId="77777777" w:rsidR="00F935A7" w:rsidRPr="00DE29BD" w:rsidRDefault="00F935A7" w:rsidP="00AC5C5F">
      <w:pPr>
        <w:pStyle w:val="ListParagraph"/>
        <w:numPr>
          <w:ilvl w:val="1"/>
          <w:numId w:val="27"/>
        </w:numPr>
        <w:rPr>
          <w:rFonts w:asciiTheme="minorHAnsi" w:hAnsiTheme="minorHAnsi"/>
        </w:rPr>
      </w:pPr>
      <w:r w:rsidRPr="00DE29BD">
        <w:rPr>
          <w:rFonts w:asciiTheme="minorHAnsi" w:hAnsiTheme="minorHAnsi"/>
        </w:rPr>
        <w:t>The customer selects a service from the list of bought services</w:t>
      </w:r>
    </w:p>
    <w:p w14:paraId="23721F80" w14:textId="07ED211F" w:rsidR="00F935A7" w:rsidRPr="00DE29BD" w:rsidRDefault="00F935A7" w:rsidP="00AC5C5F">
      <w:pPr>
        <w:pStyle w:val="ListParagraph"/>
        <w:numPr>
          <w:ilvl w:val="1"/>
          <w:numId w:val="27"/>
        </w:numPr>
        <w:rPr>
          <w:rFonts w:asciiTheme="minorHAnsi" w:hAnsiTheme="minorHAnsi"/>
        </w:rPr>
      </w:pPr>
      <w:r w:rsidRPr="00DE29BD">
        <w:rPr>
          <w:rFonts w:asciiTheme="minorHAnsi" w:hAnsiTheme="minorHAnsi"/>
        </w:rPr>
        <w:t xml:space="preserve">The customer reviews and rates the service and/or the </w:t>
      </w:r>
      <w:r w:rsidR="00CD7C52" w:rsidRPr="00DE29BD">
        <w:rPr>
          <w:rFonts w:asciiTheme="minorHAnsi" w:hAnsiTheme="minorHAnsi"/>
        </w:rPr>
        <w:t>SP</w:t>
      </w:r>
    </w:p>
    <w:p w14:paraId="6C2F2DAA" w14:textId="77777777"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The customer wants to check the status of his orders</w:t>
      </w:r>
    </w:p>
    <w:p w14:paraId="68F7CD7D" w14:textId="77777777"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The customer consults the consumption/usage</w:t>
      </w:r>
    </w:p>
    <w:p w14:paraId="059322A2" w14:textId="77777777"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 xml:space="preserve">The customer manages the service </w:t>
      </w:r>
    </w:p>
    <w:p w14:paraId="78A45BBE" w14:textId="69A7A2A7"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 xml:space="preserve">A </w:t>
      </w:r>
      <w:r w:rsidR="00CD7C52" w:rsidRPr="00DE29BD">
        <w:rPr>
          <w:rFonts w:asciiTheme="minorHAnsi" w:hAnsiTheme="minorHAnsi"/>
        </w:rPr>
        <w:t>SP</w:t>
      </w:r>
      <w:r w:rsidRPr="00DE29BD">
        <w:rPr>
          <w:rFonts w:asciiTheme="minorHAnsi" w:hAnsiTheme="minorHAnsi"/>
        </w:rPr>
        <w:t xml:space="preserve"> manages the published services</w:t>
      </w:r>
    </w:p>
    <w:p w14:paraId="54607F62" w14:textId="56273EA0" w:rsidR="00F935A7" w:rsidRPr="00DE29BD" w:rsidRDefault="00F935A7" w:rsidP="00AC5C5F">
      <w:pPr>
        <w:pStyle w:val="ListParagraph"/>
        <w:numPr>
          <w:ilvl w:val="1"/>
          <w:numId w:val="27"/>
        </w:numPr>
        <w:rPr>
          <w:rFonts w:asciiTheme="minorHAnsi" w:hAnsiTheme="minorHAnsi"/>
        </w:rPr>
      </w:pPr>
      <w:r w:rsidRPr="00DE29BD">
        <w:rPr>
          <w:rFonts w:asciiTheme="minorHAnsi" w:hAnsiTheme="minorHAnsi"/>
        </w:rPr>
        <w:t xml:space="preserve">A </w:t>
      </w:r>
      <w:r w:rsidR="00165F95" w:rsidRPr="00DE29BD">
        <w:rPr>
          <w:rFonts w:asciiTheme="minorHAnsi" w:hAnsiTheme="minorHAnsi"/>
        </w:rPr>
        <w:t>SP</w:t>
      </w:r>
      <w:r w:rsidRPr="00DE29BD">
        <w:rPr>
          <w:rFonts w:asciiTheme="minorHAnsi" w:hAnsiTheme="minorHAnsi"/>
        </w:rPr>
        <w:t xml:space="preserve"> registers into the service catalog</w:t>
      </w:r>
      <w:r w:rsidR="00165F95" w:rsidRPr="00DE29BD">
        <w:rPr>
          <w:rFonts w:asciiTheme="minorHAnsi" w:hAnsiTheme="minorHAnsi"/>
        </w:rPr>
        <w:t>ue</w:t>
      </w:r>
    </w:p>
    <w:p w14:paraId="1503BA15" w14:textId="7C43A32C" w:rsidR="00F935A7" w:rsidRPr="00DE29BD" w:rsidRDefault="00F935A7" w:rsidP="00AC5C5F">
      <w:pPr>
        <w:pStyle w:val="ListParagraph"/>
        <w:numPr>
          <w:ilvl w:val="1"/>
          <w:numId w:val="27"/>
        </w:numPr>
        <w:rPr>
          <w:rFonts w:asciiTheme="minorHAnsi" w:hAnsiTheme="minorHAnsi"/>
        </w:rPr>
      </w:pPr>
      <w:r w:rsidRPr="00DE29BD">
        <w:rPr>
          <w:rFonts w:asciiTheme="minorHAnsi" w:hAnsiTheme="minorHAnsi"/>
        </w:rPr>
        <w:t>Hide</w:t>
      </w:r>
      <w:r w:rsidR="00165F95" w:rsidRPr="00DE29BD">
        <w:rPr>
          <w:rFonts w:asciiTheme="minorHAnsi" w:hAnsiTheme="minorHAnsi"/>
        </w:rPr>
        <w:t>s</w:t>
      </w:r>
      <w:r w:rsidRPr="00DE29BD">
        <w:rPr>
          <w:rFonts w:asciiTheme="minorHAnsi" w:hAnsiTheme="minorHAnsi"/>
        </w:rPr>
        <w:t xml:space="preserve"> previously published services / changes the conditions associated / highlight</w:t>
      </w:r>
      <w:r w:rsidR="00165F95" w:rsidRPr="00DE29BD">
        <w:rPr>
          <w:rFonts w:asciiTheme="minorHAnsi" w:hAnsiTheme="minorHAnsi"/>
        </w:rPr>
        <w:t>s</w:t>
      </w:r>
      <w:r w:rsidRPr="00DE29BD">
        <w:rPr>
          <w:rFonts w:asciiTheme="minorHAnsi" w:hAnsiTheme="minorHAnsi"/>
        </w:rPr>
        <w:t xml:space="preserve"> the services / announce</w:t>
      </w:r>
      <w:r w:rsidR="00165F95" w:rsidRPr="00DE29BD">
        <w:rPr>
          <w:rFonts w:asciiTheme="minorHAnsi" w:hAnsiTheme="minorHAnsi"/>
        </w:rPr>
        <w:t>s</w:t>
      </w:r>
      <w:r w:rsidRPr="00DE29BD">
        <w:rPr>
          <w:rFonts w:asciiTheme="minorHAnsi" w:hAnsiTheme="minorHAnsi"/>
        </w:rPr>
        <w:t xml:space="preserve"> a maintenance break</w:t>
      </w:r>
    </w:p>
    <w:p w14:paraId="79C8BC07" w14:textId="19FD8E83" w:rsidR="00E52C8A" w:rsidRPr="00E52C8A" w:rsidRDefault="00E52C8A" w:rsidP="00E52C8A">
      <w:pPr>
        <w:pStyle w:val="Heading4"/>
      </w:pPr>
      <w:r>
        <w:t>User Story 4</w:t>
      </w:r>
    </w:p>
    <w:p w14:paraId="4F64A6B2" w14:textId="720D66A2" w:rsidR="00F935A7" w:rsidRPr="00DE29BD" w:rsidRDefault="00F935A7" w:rsidP="00AC5C5F">
      <w:pPr>
        <w:pStyle w:val="ListParagraph"/>
        <w:numPr>
          <w:ilvl w:val="0"/>
          <w:numId w:val="28"/>
        </w:numPr>
        <w:rPr>
          <w:rFonts w:asciiTheme="minorHAnsi" w:hAnsiTheme="minorHAnsi"/>
        </w:rPr>
      </w:pPr>
      <w:r w:rsidRPr="00DE29BD">
        <w:rPr>
          <w:rFonts w:asciiTheme="minorHAnsi" w:hAnsiTheme="minorHAnsi"/>
        </w:rPr>
        <w:t xml:space="preserve">A </w:t>
      </w:r>
      <w:r w:rsidR="00CD7C52" w:rsidRPr="00DE29BD">
        <w:rPr>
          <w:rFonts w:asciiTheme="minorHAnsi" w:hAnsiTheme="minorHAnsi"/>
        </w:rPr>
        <w:t>SP</w:t>
      </w:r>
      <w:r w:rsidRPr="00DE29BD">
        <w:rPr>
          <w:rFonts w:asciiTheme="minorHAnsi" w:hAnsiTheme="minorHAnsi"/>
        </w:rPr>
        <w:t xml:space="preserve"> checks the information associated to services</w:t>
      </w:r>
    </w:p>
    <w:p w14:paraId="34543DA9" w14:textId="5517EE3A" w:rsidR="00B058C5" w:rsidRPr="00DE29BD" w:rsidRDefault="00F935A7" w:rsidP="00AC5C5F">
      <w:pPr>
        <w:pStyle w:val="ListParagraph"/>
        <w:numPr>
          <w:ilvl w:val="1"/>
          <w:numId w:val="28"/>
        </w:numPr>
        <w:rPr>
          <w:rFonts w:asciiTheme="minorHAnsi" w:hAnsiTheme="minorHAnsi"/>
        </w:rPr>
      </w:pPr>
      <w:r w:rsidRPr="00DE29BD">
        <w:rPr>
          <w:rFonts w:asciiTheme="minorHAnsi" w:hAnsiTheme="minorHAnsi"/>
        </w:rPr>
        <w:t xml:space="preserve">The SP controls the accounting information related to their services (usage, number </w:t>
      </w:r>
      <w:r w:rsidR="00CD7C52" w:rsidRPr="00DE29BD">
        <w:rPr>
          <w:rFonts w:asciiTheme="minorHAnsi" w:hAnsiTheme="minorHAnsi"/>
        </w:rPr>
        <w:t>of users, average consumption) and t</w:t>
      </w:r>
      <w:r w:rsidRPr="00DE29BD">
        <w:rPr>
          <w:rFonts w:asciiTheme="minorHAnsi" w:hAnsiTheme="minorHAnsi"/>
        </w:rPr>
        <w:t>hey can control either by service published or total</w:t>
      </w:r>
    </w:p>
    <w:p w14:paraId="0FF38F70" w14:textId="5E66FBF1" w:rsidR="005F2FB5" w:rsidRPr="00DE29BD" w:rsidRDefault="005F2FB5" w:rsidP="000A4827">
      <w:pPr>
        <w:pStyle w:val="Heading2"/>
      </w:pPr>
      <w:bookmarkStart w:id="25" w:name="_Toc305430561"/>
      <w:r w:rsidRPr="00DE29BD">
        <w:t>Requirements</w:t>
      </w:r>
      <w:bookmarkEnd w:id="25"/>
    </w:p>
    <w:tbl>
      <w:tblPr>
        <w:tblW w:w="0" w:type="auto"/>
        <w:tblCellMar>
          <w:top w:w="15" w:type="dxa"/>
          <w:left w:w="15" w:type="dxa"/>
          <w:bottom w:w="15" w:type="dxa"/>
          <w:right w:w="15" w:type="dxa"/>
        </w:tblCellMar>
        <w:tblLook w:val="04A0" w:firstRow="1" w:lastRow="0" w:firstColumn="1" w:lastColumn="0" w:noHBand="0" w:noVBand="1"/>
      </w:tblPr>
      <w:tblGrid>
        <w:gridCol w:w="438"/>
        <w:gridCol w:w="438"/>
        <w:gridCol w:w="438"/>
        <w:gridCol w:w="7922"/>
      </w:tblGrid>
      <w:tr w:rsidR="005F2FB5" w:rsidRPr="00DE29BD" w14:paraId="3E0C3582" w14:textId="77777777" w:rsidTr="00E52C8A">
        <w:trPr>
          <w:trHeight w:val="4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D298B7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Number</w:t>
            </w: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DD77765"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Requirement</w:t>
            </w:r>
          </w:p>
        </w:tc>
      </w:tr>
      <w:tr w:rsidR="005F2FB5" w:rsidRPr="00DE29BD" w14:paraId="63D81BEE" w14:textId="77777777" w:rsidTr="00E52C8A">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56D9191"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01</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776639C"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Management</w:t>
            </w:r>
          </w:p>
        </w:tc>
      </w:tr>
      <w:tr w:rsidR="005F2FB5" w:rsidRPr="00DE29BD" w14:paraId="64B1053F" w14:textId="77777777" w:rsidTr="00E52C8A">
        <w:trPr>
          <w:trHeight w:val="332"/>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4B46581" w14:textId="6369EE50"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7A70338"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D3350D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Provider</w:t>
            </w:r>
          </w:p>
        </w:tc>
      </w:tr>
      <w:tr w:rsidR="005F2FB5" w:rsidRPr="00DE29BD" w14:paraId="3A50D4A9"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623241D"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D2D71C2"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371F7D2" w14:textId="71E865DA" w:rsidR="005F2FB5" w:rsidRPr="00E52C8A" w:rsidRDefault="00930B83" w:rsidP="00E52C8A">
            <w:pPr>
              <w:spacing w:after="0" w:line="240" w:lineRule="auto"/>
              <w:rPr>
                <w:rFonts w:eastAsia="Times New Roman" w:cs="Times New Roman"/>
              </w:rPr>
            </w:pPr>
            <w:r>
              <w:rPr>
                <w:rFonts w:eastAsia="Times New Roman" w:cs="Times New Roman"/>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CECB0" w14:textId="4B0AEFC9" w:rsidR="005F2FB5" w:rsidRPr="00E52C8A" w:rsidRDefault="005F2FB5" w:rsidP="00C73153">
            <w:pPr>
              <w:spacing w:after="0" w:line="240" w:lineRule="auto"/>
              <w:rPr>
                <w:rFonts w:eastAsia="Times New Roman" w:cs="Times New Roman"/>
              </w:rPr>
            </w:pPr>
            <w:r w:rsidRPr="00E52C8A">
              <w:rPr>
                <w:rFonts w:eastAsia="Times New Roman" w:cs="Arial"/>
                <w:b/>
                <w:bCs/>
                <w:color w:val="000000"/>
              </w:rPr>
              <w:t>Provider registration:</w:t>
            </w:r>
            <w:r w:rsidRPr="00E52C8A">
              <w:rPr>
                <w:rFonts w:eastAsia="Times New Roman" w:cs="Arial"/>
                <w:color w:val="000000"/>
              </w:rPr>
              <w:t xml:space="preserve"> </w:t>
            </w:r>
            <w:r w:rsidR="00C73153">
              <w:rPr>
                <w:rFonts w:eastAsia="Times New Roman" w:cs="Arial"/>
                <w:color w:val="000000"/>
              </w:rPr>
              <w:t xml:space="preserve">Marketplace holders </w:t>
            </w:r>
            <w:r w:rsidRPr="00E52C8A">
              <w:rPr>
                <w:rFonts w:eastAsia="Times New Roman" w:cs="Arial"/>
                <w:color w:val="000000"/>
              </w:rPr>
              <w:t>can register a resource provider.</w:t>
            </w:r>
          </w:p>
        </w:tc>
      </w:tr>
      <w:tr w:rsidR="005F2FB5" w:rsidRPr="00DE29BD" w14:paraId="3A903A9D"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9FB1E2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1BF9D72"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F0806DD" w14:textId="1AF036EA"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930B83">
              <w:rPr>
                <w:rFonts w:eastAsia="Times New Roman" w:cs="Arial"/>
                <w:color w:val="000000"/>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FC2E12"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registration:</w:t>
            </w:r>
            <w:r w:rsidRPr="00E52C8A">
              <w:rPr>
                <w:rFonts w:eastAsia="Times New Roman" w:cs="Arial"/>
                <w:color w:val="000000"/>
              </w:rPr>
              <w:t xml:space="preserve"> The service provider is able to register a service in the service catalogue and can specify detailed information and display options for his service including:</w:t>
            </w:r>
          </w:p>
          <w:p w14:paraId="62801DA9"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Service name</w:t>
            </w:r>
          </w:p>
          <w:p w14:paraId="67FED447"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Service description</w:t>
            </w:r>
          </w:p>
          <w:p w14:paraId="3622999C"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Service instructions</w:t>
            </w:r>
          </w:p>
          <w:p w14:paraId="686BCC23"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Service visibility</w:t>
            </w:r>
          </w:p>
          <w:p w14:paraId="0A834C16"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Assign pricing</w:t>
            </w:r>
          </w:p>
          <w:p w14:paraId="6A0A94A6"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Usage policy</w:t>
            </w:r>
          </w:p>
          <w:p w14:paraId="32F58809"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Picture</w:t>
            </w:r>
          </w:p>
          <w:p w14:paraId="1070920C"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Highlight service</w:t>
            </w:r>
          </w:p>
          <w:p w14:paraId="499F827E"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Hide a service</w:t>
            </w:r>
          </w:p>
          <w:p w14:paraId="075DF517"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Check order status</w:t>
            </w:r>
          </w:p>
        </w:tc>
      </w:tr>
      <w:tr w:rsidR="005F2FB5" w:rsidRPr="00DE29BD" w14:paraId="553373FE"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A2568E9"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8367E4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D961B4A" w14:textId="5BCD77EC"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930B83">
              <w:rPr>
                <w:rFonts w:eastAsia="Times New Roman" w:cs="Arial"/>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A1CF0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Usage policies and SLAs:</w:t>
            </w:r>
            <w:r w:rsidRPr="00E52C8A">
              <w:rPr>
                <w:rFonts w:eastAsia="Times New Roman" w:cs="Arial"/>
                <w:color w:val="000000"/>
              </w:rPr>
              <w:t xml:space="preserve"> The service provider is able to manage service level agreements and usage policies for his services:</w:t>
            </w:r>
          </w:p>
          <w:p w14:paraId="148F5393" w14:textId="77777777" w:rsidR="005F2FB5" w:rsidRPr="00E52C8A" w:rsidRDefault="005F2FB5" w:rsidP="00E52C8A">
            <w:pPr>
              <w:numPr>
                <w:ilvl w:val="0"/>
                <w:numId w:val="4"/>
              </w:numPr>
              <w:spacing w:after="0" w:line="240" w:lineRule="auto"/>
              <w:jc w:val="left"/>
              <w:textAlignment w:val="baseline"/>
              <w:rPr>
                <w:rFonts w:eastAsia="Times New Roman" w:cs="Arial"/>
                <w:color w:val="000000"/>
              </w:rPr>
            </w:pPr>
            <w:r w:rsidRPr="00E52C8A">
              <w:rPr>
                <w:rFonts w:eastAsia="Times New Roman" w:cs="Arial"/>
                <w:color w:val="000000"/>
              </w:rPr>
              <w:t>Create service level agreements</w:t>
            </w:r>
          </w:p>
          <w:p w14:paraId="5985EBB2" w14:textId="77777777" w:rsidR="005F2FB5" w:rsidRPr="00E52C8A" w:rsidRDefault="005F2FB5" w:rsidP="00E52C8A">
            <w:pPr>
              <w:numPr>
                <w:ilvl w:val="0"/>
                <w:numId w:val="4"/>
              </w:numPr>
              <w:spacing w:after="0" w:line="240" w:lineRule="auto"/>
              <w:jc w:val="left"/>
              <w:textAlignment w:val="baseline"/>
              <w:rPr>
                <w:rFonts w:eastAsia="Times New Roman" w:cs="Arial"/>
                <w:color w:val="000000"/>
              </w:rPr>
            </w:pPr>
            <w:r w:rsidRPr="00E52C8A">
              <w:rPr>
                <w:rFonts w:eastAsia="Times New Roman" w:cs="Arial"/>
                <w:color w:val="000000"/>
              </w:rPr>
              <w:t>Modify service level agreements</w:t>
            </w:r>
          </w:p>
          <w:p w14:paraId="01AFEC7A" w14:textId="77777777" w:rsidR="005F2FB5" w:rsidRPr="00E52C8A" w:rsidRDefault="005F2FB5" w:rsidP="00E52C8A">
            <w:pPr>
              <w:numPr>
                <w:ilvl w:val="0"/>
                <w:numId w:val="4"/>
              </w:numPr>
              <w:spacing w:after="0" w:line="240" w:lineRule="auto"/>
              <w:jc w:val="left"/>
              <w:textAlignment w:val="baseline"/>
              <w:rPr>
                <w:rFonts w:eastAsia="Times New Roman" w:cs="Arial"/>
                <w:color w:val="000000"/>
              </w:rPr>
            </w:pPr>
            <w:r w:rsidRPr="00E52C8A">
              <w:rPr>
                <w:rFonts w:eastAsia="Times New Roman" w:cs="Arial"/>
                <w:color w:val="000000"/>
              </w:rPr>
              <w:t>Assign service level agreements to services</w:t>
            </w:r>
          </w:p>
          <w:p w14:paraId="550FAB82" w14:textId="77777777" w:rsidR="005F2FB5" w:rsidRPr="00E52C8A" w:rsidRDefault="005F2FB5" w:rsidP="00E52C8A">
            <w:pPr>
              <w:numPr>
                <w:ilvl w:val="0"/>
                <w:numId w:val="4"/>
              </w:numPr>
              <w:spacing w:after="0" w:line="240" w:lineRule="auto"/>
              <w:jc w:val="left"/>
              <w:textAlignment w:val="baseline"/>
              <w:rPr>
                <w:rFonts w:eastAsia="Times New Roman" w:cs="Arial"/>
                <w:color w:val="000000"/>
              </w:rPr>
            </w:pPr>
            <w:r w:rsidRPr="00E52C8A">
              <w:rPr>
                <w:rFonts w:eastAsia="Times New Roman" w:cs="Arial"/>
                <w:color w:val="000000"/>
              </w:rPr>
              <w:t>Modify terms of usage and policies</w:t>
            </w:r>
          </w:p>
        </w:tc>
      </w:tr>
      <w:tr w:rsidR="005F2FB5" w:rsidRPr="00DE29BD" w14:paraId="484CB44C" w14:textId="77777777" w:rsidTr="005F2FB5">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1F5B8F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AC649A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4037429" w14:textId="35EC55D0"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930B83">
              <w:rPr>
                <w:rFonts w:eastAsia="Times New Roman" w:cs="Arial"/>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8C3E74"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Availability:</w:t>
            </w:r>
            <w:r w:rsidRPr="00E52C8A">
              <w:rPr>
                <w:rFonts w:eastAsia="Times New Roman" w:cs="Arial"/>
                <w:color w:val="000000"/>
              </w:rPr>
              <w:t xml:space="preserve"> The service provider can define a time window for when his services are unavailable:</w:t>
            </w:r>
          </w:p>
          <w:p w14:paraId="6644E81E" w14:textId="77777777" w:rsidR="005F2FB5" w:rsidRPr="00E52C8A" w:rsidRDefault="005F2FB5" w:rsidP="00E52C8A">
            <w:pPr>
              <w:numPr>
                <w:ilvl w:val="0"/>
                <w:numId w:val="5"/>
              </w:numPr>
              <w:spacing w:after="0" w:line="240" w:lineRule="auto"/>
              <w:jc w:val="left"/>
              <w:textAlignment w:val="baseline"/>
              <w:rPr>
                <w:rFonts w:eastAsia="Times New Roman" w:cs="Arial"/>
                <w:color w:val="000000"/>
              </w:rPr>
            </w:pPr>
            <w:r w:rsidRPr="00E52C8A">
              <w:rPr>
                <w:rFonts w:eastAsia="Times New Roman" w:cs="Arial"/>
                <w:color w:val="000000"/>
              </w:rPr>
              <w:t>Define unavailability (Time and Day, e.g. 2015-07-</w:t>
            </w:r>
            <w:proofErr w:type="gramStart"/>
            <w:r w:rsidRPr="00E52C8A">
              <w:rPr>
                <w:rFonts w:eastAsia="Times New Roman" w:cs="Arial"/>
                <w:color w:val="000000"/>
              </w:rPr>
              <w:t>03  8:00</w:t>
            </w:r>
            <w:proofErr w:type="gramEnd"/>
            <w:r w:rsidRPr="00E52C8A">
              <w:rPr>
                <w:rFonts w:eastAsia="Times New Roman" w:cs="Arial"/>
                <w:color w:val="000000"/>
              </w:rPr>
              <w:t xml:space="preserve"> AM to 5:00 PM)</w:t>
            </w:r>
          </w:p>
          <w:p w14:paraId="7C89AA06" w14:textId="77777777" w:rsidR="005F2FB5" w:rsidRPr="00E52C8A" w:rsidRDefault="005F2FB5" w:rsidP="00E52C8A">
            <w:pPr>
              <w:numPr>
                <w:ilvl w:val="0"/>
                <w:numId w:val="5"/>
              </w:numPr>
              <w:spacing w:after="0" w:line="240" w:lineRule="auto"/>
              <w:jc w:val="left"/>
              <w:textAlignment w:val="baseline"/>
              <w:rPr>
                <w:rFonts w:eastAsia="Times New Roman" w:cs="Arial"/>
                <w:color w:val="000000"/>
              </w:rPr>
            </w:pPr>
            <w:r w:rsidRPr="00E52C8A">
              <w:rPr>
                <w:rFonts w:eastAsia="Times New Roman" w:cs="Arial"/>
                <w:color w:val="000000"/>
              </w:rPr>
              <w:t>Inform users</w:t>
            </w:r>
          </w:p>
        </w:tc>
      </w:tr>
      <w:tr w:rsidR="005F2FB5" w:rsidRPr="00DE29BD" w14:paraId="343D2D80" w14:textId="77777777" w:rsidTr="005F2FB5">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1AD94DC"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B34A02D"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CF1B988" w14:textId="41497459"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A43BA6">
              <w:rPr>
                <w:rFonts w:eastAsia="Times New Roman" w:cs="Arial"/>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6798C9"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Reporting</w:t>
            </w:r>
            <w:r w:rsidRPr="00E52C8A">
              <w:rPr>
                <w:rFonts w:eastAsia="Times New Roman" w:cs="Arial"/>
                <w:color w:val="000000"/>
              </w:rPr>
              <w:t>: The service provider is able to view usage reports for users, groups and communities that are using his service. The usage report shows data about:</w:t>
            </w:r>
          </w:p>
          <w:p w14:paraId="715D0C97" w14:textId="77777777" w:rsidR="005F2FB5" w:rsidRPr="00E52C8A" w:rsidRDefault="005F2FB5" w:rsidP="00E52C8A">
            <w:pPr>
              <w:numPr>
                <w:ilvl w:val="0"/>
                <w:numId w:val="6"/>
              </w:numPr>
              <w:spacing w:after="0" w:line="240" w:lineRule="auto"/>
              <w:jc w:val="left"/>
              <w:textAlignment w:val="baseline"/>
              <w:rPr>
                <w:rFonts w:eastAsia="Times New Roman" w:cs="Arial"/>
                <w:color w:val="000000"/>
              </w:rPr>
            </w:pPr>
            <w:r w:rsidRPr="00E52C8A">
              <w:rPr>
                <w:rFonts w:eastAsia="Times New Roman" w:cs="Arial"/>
                <w:color w:val="000000"/>
              </w:rPr>
              <w:t>Number of users</w:t>
            </w:r>
          </w:p>
          <w:p w14:paraId="19B8F831" w14:textId="77777777" w:rsidR="005F2FB5" w:rsidRPr="00E52C8A" w:rsidRDefault="005F2FB5" w:rsidP="00E52C8A">
            <w:pPr>
              <w:numPr>
                <w:ilvl w:val="0"/>
                <w:numId w:val="6"/>
              </w:numPr>
              <w:spacing w:after="0" w:line="240" w:lineRule="auto"/>
              <w:jc w:val="left"/>
              <w:textAlignment w:val="baseline"/>
              <w:rPr>
                <w:rFonts w:eastAsia="Times New Roman" w:cs="Arial"/>
                <w:color w:val="000000"/>
              </w:rPr>
            </w:pPr>
            <w:r w:rsidRPr="00E52C8A">
              <w:rPr>
                <w:rFonts w:eastAsia="Times New Roman" w:cs="Arial"/>
                <w:color w:val="000000"/>
              </w:rPr>
              <w:t>Services used</w:t>
            </w:r>
          </w:p>
          <w:p w14:paraId="681622AD" w14:textId="77777777" w:rsidR="005F2FB5" w:rsidRPr="00E52C8A" w:rsidRDefault="005F2FB5" w:rsidP="00E52C8A">
            <w:pPr>
              <w:numPr>
                <w:ilvl w:val="0"/>
                <w:numId w:val="6"/>
              </w:numPr>
              <w:spacing w:after="0" w:line="240" w:lineRule="auto"/>
              <w:jc w:val="left"/>
              <w:textAlignment w:val="baseline"/>
              <w:rPr>
                <w:rFonts w:eastAsia="Times New Roman" w:cs="Arial"/>
                <w:color w:val="000000"/>
              </w:rPr>
            </w:pPr>
            <w:r w:rsidRPr="00E52C8A">
              <w:rPr>
                <w:rFonts w:eastAsia="Times New Roman" w:cs="Arial"/>
                <w:color w:val="000000"/>
              </w:rPr>
              <w:t>Service consumption</w:t>
            </w:r>
          </w:p>
        </w:tc>
      </w:tr>
      <w:tr w:rsidR="005F2FB5" w:rsidRPr="00DE29BD" w14:paraId="14602659" w14:textId="77777777" w:rsidTr="005F2FB5">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A075B7F"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74DE25D"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1F1F1B7" w14:textId="61995B8D"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A43BA6">
              <w:rPr>
                <w:rFonts w:eastAsia="Times New Roman" w:cs="Arial"/>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D2AA8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Tickets</w:t>
            </w:r>
            <w:r w:rsidRPr="00E52C8A">
              <w:rPr>
                <w:rFonts w:eastAsia="Times New Roman" w:cs="Arial"/>
                <w:color w:val="000000"/>
              </w:rPr>
              <w:t>: The service provider is able to manage his tickets:</w:t>
            </w:r>
          </w:p>
          <w:p w14:paraId="61E608D1" w14:textId="77777777" w:rsidR="005F2FB5" w:rsidRPr="00E52C8A" w:rsidRDefault="005F2FB5" w:rsidP="00E52C8A">
            <w:pPr>
              <w:numPr>
                <w:ilvl w:val="0"/>
                <w:numId w:val="7"/>
              </w:numPr>
              <w:spacing w:after="0" w:line="240" w:lineRule="auto"/>
              <w:jc w:val="left"/>
              <w:textAlignment w:val="baseline"/>
              <w:rPr>
                <w:rFonts w:eastAsia="Times New Roman" w:cs="Arial"/>
                <w:color w:val="000000"/>
              </w:rPr>
            </w:pPr>
            <w:proofErr w:type="gramStart"/>
            <w:r w:rsidRPr="00E52C8A">
              <w:rPr>
                <w:rFonts w:eastAsia="Times New Roman" w:cs="Arial"/>
                <w:color w:val="000000"/>
              </w:rPr>
              <w:t>reply</w:t>
            </w:r>
            <w:proofErr w:type="gramEnd"/>
            <w:r w:rsidRPr="00E52C8A">
              <w:rPr>
                <w:rFonts w:eastAsia="Times New Roman" w:cs="Arial"/>
                <w:color w:val="000000"/>
              </w:rPr>
              <w:t xml:space="preserve"> to tickets</w:t>
            </w:r>
          </w:p>
          <w:p w14:paraId="50ED14BD" w14:textId="77777777" w:rsidR="005F2FB5" w:rsidRPr="00E52C8A" w:rsidRDefault="005F2FB5" w:rsidP="00E52C8A">
            <w:pPr>
              <w:numPr>
                <w:ilvl w:val="0"/>
                <w:numId w:val="7"/>
              </w:numPr>
              <w:spacing w:after="0" w:line="240" w:lineRule="auto"/>
              <w:jc w:val="left"/>
              <w:textAlignment w:val="baseline"/>
              <w:rPr>
                <w:rFonts w:eastAsia="Times New Roman" w:cs="Arial"/>
                <w:color w:val="000000"/>
              </w:rPr>
            </w:pPr>
            <w:proofErr w:type="gramStart"/>
            <w:r w:rsidRPr="00E52C8A">
              <w:rPr>
                <w:rFonts w:eastAsia="Times New Roman" w:cs="Arial"/>
                <w:color w:val="000000"/>
              </w:rPr>
              <w:t>close</w:t>
            </w:r>
            <w:proofErr w:type="gramEnd"/>
            <w:r w:rsidRPr="00E52C8A">
              <w:rPr>
                <w:rFonts w:eastAsia="Times New Roman" w:cs="Arial"/>
                <w:color w:val="000000"/>
              </w:rPr>
              <w:t xml:space="preserve"> tickets</w:t>
            </w:r>
          </w:p>
          <w:p w14:paraId="32417632" w14:textId="77777777" w:rsidR="005F2FB5" w:rsidRPr="00E52C8A" w:rsidRDefault="005F2FB5" w:rsidP="00E52C8A">
            <w:pPr>
              <w:numPr>
                <w:ilvl w:val="0"/>
                <w:numId w:val="7"/>
              </w:numPr>
              <w:spacing w:after="0" w:line="240" w:lineRule="auto"/>
              <w:jc w:val="left"/>
              <w:textAlignment w:val="baseline"/>
              <w:rPr>
                <w:rFonts w:eastAsia="Times New Roman" w:cs="Arial"/>
                <w:color w:val="000000"/>
              </w:rPr>
            </w:pPr>
            <w:proofErr w:type="gramStart"/>
            <w:r w:rsidRPr="00E52C8A">
              <w:rPr>
                <w:rFonts w:eastAsia="Times New Roman" w:cs="Arial"/>
                <w:color w:val="000000"/>
              </w:rPr>
              <w:t>delete</w:t>
            </w:r>
            <w:proofErr w:type="gramEnd"/>
            <w:r w:rsidRPr="00E52C8A">
              <w:rPr>
                <w:rFonts w:eastAsia="Times New Roman" w:cs="Arial"/>
                <w:color w:val="000000"/>
              </w:rPr>
              <w:t xml:space="preserve"> tickets</w:t>
            </w:r>
          </w:p>
        </w:tc>
      </w:tr>
      <w:tr w:rsidR="005F2FB5" w:rsidRPr="00DE29BD" w14:paraId="67EAF864" w14:textId="77777777" w:rsidTr="00E52C8A">
        <w:trPr>
          <w:trHeight w:val="26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7ABD11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5803D8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3C4973E"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User</w:t>
            </w:r>
          </w:p>
        </w:tc>
      </w:tr>
      <w:tr w:rsidR="005F2FB5" w:rsidRPr="00DE29BD" w14:paraId="06825BCF" w14:textId="77777777" w:rsidTr="00E52C8A">
        <w:trPr>
          <w:trHeight w:val="325"/>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C48107C"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3AD3E1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832BD90"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9EF74E"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Tickets</w:t>
            </w:r>
            <w:r w:rsidRPr="00E52C8A">
              <w:rPr>
                <w:rFonts w:eastAsia="Times New Roman" w:cs="Arial"/>
                <w:color w:val="000000"/>
              </w:rPr>
              <w:t>: The user is able to open support tickets.</w:t>
            </w:r>
          </w:p>
        </w:tc>
      </w:tr>
      <w:tr w:rsidR="005F2FB5" w:rsidRPr="00DE29BD" w14:paraId="6F9CD0C7"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208BA0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3D5E10F"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F27C49B"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AE4514" w14:textId="74382579" w:rsidR="005F2FB5" w:rsidRPr="00E52C8A" w:rsidRDefault="005F2FB5" w:rsidP="00FE6DC5">
            <w:pPr>
              <w:spacing w:after="0" w:line="240" w:lineRule="auto"/>
              <w:rPr>
                <w:rFonts w:eastAsia="Times New Roman" w:cs="Times New Roman"/>
              </w:rPr>
            </w:pPr>
            <w:r w:rsidRPr="00E52C8A">
              <w:rPr>
                <w:rFonts w:eastAsia="Times New Roman" w:cs="Arial"/>
                <w:b/>
                <w:bCs/>
                <w:color w:val="000000"/>
              </w:rPr>
              <w:t>Publications:</w:t>
            </w:r>
            <w:r w:rsidRPr="00E52C8A">
              <w:rPr>
                <w:rFonts w:eastAsia="Times New Roman" w:cs="Arial"/>
                <w:color w:val="000000"/>
              </w:rPr>
              <w:t xml:space="preserve"> Claim publications that were possible as a result of services (e.g. backend integrated with </w:t>
            </w:r>
            <w:proofErr w:type="spellStart"/>
            <w:r w:rsidRPr="00E52C8A">
              <w:rPr>
                <w:rFonts w:eastAsia="Times New Roman" w:cs="Arial"/>
                <w:color w:val="000000"/>
              </w:rPr>
              <w:t>OpenAIRE</w:t>
            </w:r>
            <w:proofErr w:type="spellEnd"/>
            <w:r w:rsidRPr="00E52C8A">
              <w:rPr>
                <w:rFonts w:eastAsia="Times New Roman" w:cs="Arial"/>
                <w:color w:val="000000"/>
              </w:rPr>
              <w:t xml:space="preserve">, </w:t>
            </w:r>
            <w:r w:rsidR="00FE6DC5">
              <w:rPr>
                <w:rFonts w:eastAsia="Times New Roman" w:cs="Arial"/>
                <w:color w:val="000000"/>
              </w:rPr>
              <w:t>the reproducibility experiment in Science Exchange</w:t>
            </w:r>
            <w:r w:rsidRPr="00E52C8A">
              <w:rPr>
                <w:rFonts w:eastAsia="Times New Roman" w:cs="Arial"/>
                <w:color w:val="000000"/>
              </w:rPr>
              <w:t>)</w:t>
            </w:r>
          </w:p>
        </w:tc>
      </w:tr>
      <w:tr w:rsidR="005F2FB5" w:rsidRPr="00DE29BD" w14:paraId="4041ACF1"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E024B3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90B7C07"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8A201AA"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26D0E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List:</w:t>
            </w:r>
            <w:r w:rsidRPr="00E52C8A">
              <w:rPr>
                <w:rFonts w:eastAsia="Times New Roman" w:cs="Arial"/>
                <w:color w:val="000000"/>
              </w:rPr>
              <w:t xml:space="preserve"> The user can list all services they have access to see details (pricing, how to access, SLAs, associated information, creation date, last update, etc.):</w:t>
            </w:r>
          </w:p>
          <w:p w14:paraId="3E2897AA" w14:textId="77777777" w:rsidR="005F2FB5" w:rsidRPr="00E52C8A" w:rsidRDefault="005F2FB5" w:rsidP="00E52C8A">
            <w:pPr>
              <w:numPr>
                <w:ilvl w:val="0"/>
                <w:numId w:val="8"/>
              </w:numPr>
              <w:spacing w:after="0" w:line="240" w:lineRule="auto"/>
              <w:jc w:val="left"/>
              <w:textAlignment w:val="baseline"/>
              <w:rPr>
                <w:rFonts w:eastAsia="Times New Roman" w:cs="Arial"/>
                <w:color w:val="000000"/>
              </w:rPr>
            </w:pPr>
            <w:r w:rsidRPr="00E52C8A">
              <w:rPr>
                <w:rFonts w:eastAsia="Times New Roman" w:cs="Arial"/>
                <w:color w:val="000000"/>
              </w:rPr>
              <w:t>Services</w:t>
            </w:r>
          </w:p>
          <w:p w14:paraId="364F30B2" w14:textId="77777777" w:rsidR="005F2FB5" w:rsidRPr="00E52C8A" w:rsidRDefault="005F2FB5" w:rsidP="00E52C8A">
            <w:pPr>
              <w:numPr>
                <w:ilvl w:val="0"/>
                <w:numId w:val="8"/>
              </w:numPr>
              <w:spacing w:after="0" w:line="240" w:lineRule="auto"/>
              <w:jc w:val="left"/>
              <w:textAlignment w:val="baseline"/>
              <w:rPr>
                <w:rFonts w:eastAsia="Times New Roman" w:cs="Arial"/>
                <w:color w:val="000000"/>
              </w:rPr>
            </w:pPr>
            <w:r w:rsidRPr="00E52C8A">
              <w:rPr>
                <w:rFonts w:eastAsia="Times New Roman" w:cs="Arial"/>
                <w:color w:val="000000"/>
              </w:rPr>
              <w:t>Applications</w:t>
            </w:r>
          </w:p>
          <w:p w14:paraId="170BF1A3" w14:textId="77777777" w:rsidR="005F2FB5" w:rsidRPr="00E52C8A" w:rsidRDefault="005F2FB5" w:rsidP="00E52C8A">
            <w:pPr>
              <w:numPr>
                <w:ilvl w:val="0"/>
                <w:numId w:val="8"/>
              </w:numPr>
              <w:spacing w:after="0" w:line="240" w:lineRule="auto"/>
              <w:jc w:val="left"/>
              <w:textAlignment w:val="baseline"/>
              <w:rPr>
                <w:rFonts w:eastAsia="Times New Roman" w:cs="Arial"/>
                <w:color w:val="000000"/>
              </w:rPr>
            </w:pPr>
            <w:r w:rsidRPr="00E52C8A">
              <w:rPr>
                <w:rFonts w:eastAsia="Times New Roman" w:cs="Arial"/>
                <w:color w:val="000000"/>
              </w:rPr>
              <w:lastRenderedPageBreak/>
              <w:t>Appliances</w:t>
            </w:r>
          </w:p>
        </w:tc>
      </w:tr>
      <w:tr w:rsidR="005F2FB5" w:rsidRPr="00DE29BD" w14:paraId="1FCE5EC4"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2947244"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3F076F2"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B0FC608"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2CE982"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Search</w:t>
            </w:r>
            <w:r w:rsidRPr="00E52C8A">
              <w:rPr>
                <w:rFonts w:eastAsia="Times New Roman" w:cs="Arial"/>
                <w:color w:val="000000"/>
              </w:rPr>
              <w:t>: The user is able to search and filter for resources on the basis of:</w:t>
            </w:r>
          </w:p>
          <w:p w14:paraId="410720CE" w14:textId="77777777" w:rsidR="005F2FB5" w:rsidRPr="00E52C8A" w:rsidRDefault="005F2FB5" w:rsidP="00E52C8A">
            <w:pPr>
              <w:numPr>
                <w:ilvl w:val="0"/>
                <w:numId w:val="9"/>
              </w:numPr>
              <w:spacing w:after="0" w:line="240" w:lineRule="auto"/>
              <w:jc w:val="left"/>
              <w:textAlignment w:val="baseline"/>
              <w:rPr>
                <w:rFonts w:eastAsia="Times New Roman" w:cs="Arial"/>
                <w:color w:val="000000"/>
              </w:rPr>
            </w:pPr>
            <w:proofErr w:type="gramStart"/>
            <w:r w:rsidRPr="00E52C8A">
              <w:rPr>
                <w:rFonts w:eastAsia="Times New Roman" w:cs="Arial"/>
                <w:color w:val="000000"/>
              </w:rPr>
              <w:t>characteristics</w:t>
            </w:r>
            <w:proofErr w:type="gramEnd"/>
          </w:p>
          <w:p w14:paraId="49824CFC" w14:textId="77777777" w:rsidR="005F2FB5" w:rsidRPr="00E52C8A" w:rsidRDefault="005F2FB5" w:rsidP="00E52C8A">
            <w:pPr>
              <w:numPr>
                <w:ilvl w:val="0"/>
                <w:numId w:val="9"/>
              </w:numPr>
              <w:spacing w:after="0" w:line="240" w:lineRule="auto"/>
              <w:jc w:val="left"/>
              <w:textAlignment w:val="baseline"/>
              <w:rPr>
                <w:rFonts w:eastAsia="Times New Roman" w:cs="Arial"/>
                <w:color w:val="000000"/>
              </w:rPr>
            </w:pPr>
            <w:proofErr w:type="gramStart"/>
            <w:r w:rsidRPr="00E52C8A">
              <w:rPr>
                <w:rFonts w:eastAsia="Times New Roman" w:cs="Arial"/>
                <w:color w:val="000000"/>
              </w:rPr>
              <w:t>search</w:t>
            </w:r>
            <w:proofErr w:type="gramEnd"/>
            <w:r w:rsidRPr="00E52C8A">
              <w:rPr>
                <w:rFonts w:eastAsia="Times New Roman" w:cs="Arial"/>
                <w:color w:val="000000"/>
              </w:rPr>
              <w:t xml:space="preserve"> term</w:t>
            </w:r>
          </w:p>
          <w:p w14:paraId="26D04AB2" w14:textId="77777777" w:rsidR="005F2FB5" w:rsidRPr="00E52C8A" w:rsidRDefault="005F2FB5" w:rsidP="00E52C8A">
            <w:pPr>
              <w:numPr>
                <w:ilvl w:val="0"/>
                <w:numId w:val="9"/>
              </w:numPr>
              <w:spacing w:after="0" w:line="240" w:lineRule="auto"/>
              <w:jc w:val="left"/>
              <w:textAlignment w:val="baseline"/>
              <w:rPr>
                <w:rFonts w:eastAsia="Times New Roman" w:cs="Arial"/>
                <w:color w:val="000000"/>
              </w:rPr>
            </w:pPr>
            <w:proofErr w:type="gramStart"/>
            <w:r w:rsidRPr="00E52C8A">
              <w:rPr>
                <w:rFonts w:eastAsia="Times New Roman" w:cs="Arial"/>
                <w:color w:val="000000"/>
              </w:rPr>
              <w:t>virtual</w:t>
            </w:r>
            <w:proofErr w:type="gramEnd"/>
            <w:r w:rsidRPr="00E52C8A">
              <w:rPr>
                <w:rFonts w:eastAsia="Times New Roman" w:cs="Arial"/>
                <w:color w:val="000000"/>
              </w:rPr>
              <w:t xml:space="preserve"> organization</w:t>
            </w:r>
          </w:p>
        </w:tc>
      </w:tr>
      <w:tr w:rsidR="005F2FB5" w:rsidRPr="00DE29BD" w14:paraId="125F78C4" w14:textId="77777777" w:rsidTr="00E52C8A">
        <w:trPr>
          <w:trHeight w:val="306"/>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B163F59"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F89116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86C53C3"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D6290C"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Status:</w:t>
            </w:r>
            <w:r w:rsidRPr="00E52C8A">
              <w:rPr>
                <w:rFonts w:eastAsia="Times New Roman" w:cs="Arial"/>
                <w:color w:val="000000"/>
              </w:rPr>
              <w:t xml:space="preserve"> The user is able to view the status of services:</w:t>
            </w:r>
          </w:p>
          <w:p w14:paraId="68F17697" w14:textId="77777777" w:rsidR="005F2FB5" w:rsidRPr="00E52C8A" w:rsidRDefault="005F2FB5" w:rsidP="00E52C8A">
            <w:pPr>
              <w:numPr>
                <w:ilvl w:val="0"/>
                <w:numId w:val="10"/>
              </w:numPr>
              <w:spacing w:after="0" w:line="240" w:lineRule="auto"/>
              <w:jc w:val="left"/>
              <w:textAlignment w:val="baseline"/>
              <w:rPr>
                <w:rFonts w:eastAsia="Times New Roman" w:cs="Arial"/>
                <w:color w:val="000000"/>
              </w:rPr>
            </w:pPr>
            <w:r w:rsidRPr="00E52C8A">
              <w:rPr>
                <w:rFonts w:eastAsia="Times New Roman" w:cs="Arial"/>
                <w:color w:val="000000"/>
              </w:rPr>
              <w:t>Availability (available, unavailable, service outage, maintenance, etc.)</w:t>
            </w:r>
          </w:p>
        </w:tc>
      </w:tr>
      <w:tr w:rsidR="005F2FB5" w:rsidRPr="00DE29BD" w14:paraId="58FE0FA4"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3A8BEF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BB3A3D6"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5A11DF0"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0647D2"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Policies</w:t>
            </w:r>
            <w:r w:rsidRPr="00E52C8A">
              <w:rPr>
                <w:rFonts w:eastAsia="Times New Roman" w:cs="Arial"/>
                <w:color w:val="000000"/>
              </w:rPr>
              <w:t>: Negotiate the SLA through a broker or accept the pre-defined SLA associated to the service</w:t>
            </w:r>
          </w:p>
        </w:tc>
      </w:tr>
      <w:tr w:rsidR="005F2FB5" w:rsidRPr="00DE29BD" w14:paraId="23881D66"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5AAE3F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7F75477"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67030BF"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0AEF39"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Policies:</w:t>
            </w:r>
            <w:r w:rsidRPr="00E52C8A">
              <w:rPr>
                <w:rFonts w:eastAsia="Times New Roman" w:cs="Arial"/>
                <w:color w:val="000000"/>
              </w:rPr>
              <w:t xml:space="preserve"> The user can accept or decline usage policies.</w:t>
            </w:r>
          </w:p>
        </w:tc>
      </w:tr>
      <w:tr w:rsidR="005F2FB5" w:rsidRPr="00DE29BD" w14:paraId="6500FB44"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7DC94A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44029F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C965A92"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1D6037"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Contact</w:t>
            </w:r>
            <w:r w:rsidRPr="00E52C8A">
              <w:rPr>
                <w:rFonts w:eastAsia="Times New Roman" w:cs="Arial"/>
                <w:color w:val="000000"/>
              </w:rPr>
              <w:t>: The user is able to contact the service provider via messages.</w:t>
            </w:r>
          </w:p>
        </w:tc>
      </w:tr>
      <w:tr w:rsidR="005F2FB5" w:rsidRPr="00DE29BD" w14:paraId="0B66B311"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1B43F02"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AE231B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29A8C1B"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FDB1FD"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Rating:</w:t>
            </w:r>
            <w:r w:rsidRPr="00E52C8A">
              <w:rPr>
                <w:rFonts w:eastAsia="Times New Roman" w:cs="Arial"/>
                <w:color w:val="000000"/>
              </w:rPr>
              <w:t xml:space="preserve"> The user is able to review and rate services and service providers:</w:t>
            </w:r>
          </w:p>
          <w:p w14:paraId="48A20A01" w14:textId="77777777" w:rsidR="005F2FB5" w:rsidRPr="00E52C8A" w:rsidRDefault="005F2FB5" w:rsidP="00E52C8A">
            <w:pPr>
              <w:numPr>
                <w:ilvl w:val="0"/>
                <w:numId w:val="11"/>
              </w:numPr>
              <w:spacing w:after="0" w:line="240" w:lineRule="auto"/>
              <w:jc w:val="left"/>
              <w:textAlignment w:val="baseline"/>
              <w:rPr>
                <w:rFonts w:eastAsia="Times New Roman" w:cs="Arial"/>
                <w:color w:val="000000"/>
              </w:rPr>
            </w:pPr>
            <w:proofErr w:type="gramStart"/>
            <w:r w:rsidRPr="00E52C8A">
              <w:rPr>
                <w:rFonts w:eastAsia="Times New Roman" w:cs="Arial"/>
                <w:color w:val="000000"/>
              </w:rPr>
              <w:t>rating</w:t>
            </w:r>
            <w:proofErr w:type="gramEnd"/>
            <w:r w:rsidRPr="00E52C8A">
              <w:rPr>
                <w:rFonts w:eastAsia="Times New Roman" w:cs="Arial"/>
                <w:color w:val="000000"/>
              </w:rPr>
              <w:t xml:space="preserve"> and commenting system</w:t>
            </w:r>
          </w:p>
        </w:tc>
      </w:tr>
      <w:tr w:rsidR="005F2FB5" w:rsidRPr="00DE29BD" w14:paraId="157CA27C"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DF03976"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3D95D1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4D58463"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44B0EA"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Usage</w:t>
            </w:r>
            <w:r w:rsidRPr="00E52C8A">
              <w:rPr>
                <w:rFonts w:eastAsia="Times New Roman" w:cs="Arial"/>
                <w:color w:val="000000"/>
              </w:rPr>
              <w:t>: The user is able to view his own usage information including:</w:t>
            </w:r>
          </w:p>
          <w:p w14:paraId="3C43F0E0" w14:textId="77777777" w:rsidR="005F2FB5" w:rsidRPr="00E52C8A" w:rsidRDefault="005F2FB5" w:rsidP="00E52C8A">
            <w:pPr>
              <w:numPr>
                <w:ilvl w:val="0"/>
                <w:numId w:val="12"/>
              </w:numPr>
              <w:spacing w:after="0" w:line="240" w:lineRule="auto"/>
              <w:jc w:val="left"/>
              <w:textAlignment w:val="baseline"/>
              <w:rPr>
                <w:rFonts w:eastAsia="Times New Roman" w:cs="Arial"/>
                <w:color w:val="000000"/>
              </w:rPr>
            </w:pPr>
            <w:r w:rsidRPr="00E52C8A">
              <w:rPr>
                <w:rFonts w:eastAsia="Times New Roman" w:cs="Arial"/>
                <w:color w:val="000000"/>
              </w:rPr>
              <w:t>Services used</w:t>
            </w:r>
          </w:p>
        </w:tc>
      </w:tr>
      <w:tr w:rsidR="005F2FB5" w:rsidRPr="00DE29BD" w14:paraId="28D564D9" w14:textId="77777777" w:rsidTr="00E52C8A">
        <w:trPr>
          <w:trHeight w:val="27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972321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CF92573"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D1E9F57"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D3C264"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Documentation</w:t>
            </w:r>
            <w:r w:rsidRPr="00E52C8A">
              <w:rPr>
                <w:rFonts w:eastAsia="Times New Roman" w:cs="Arial"/>
                <w:color w:val="000000"/>
              </w:rPr>
              <w:t>: access documentation (knowledge base)</w:t>
            </w:r>
          </w:p>
        </w:tc>
      </w:tr>
      <w:tr w:rsidR="005F2FB5" w:rsidRPr="00DE29BD" w14:paraId="4ED49A3B" w14:textId="77777777" w:rsidTr="00E52C8A">
        <w:trPr>
          <w:trHeight w:val="207"/>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D8AAFAD"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C824754"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CF7464B"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5090ED"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Finance</w:t>
            </w:r>
            <w:r w:rsidRPr="00E52C8A">
              <w:rPr>
                <w:rFonts w:eastAsia="Times New Roman" w:cs="Arial"/>
                <w:color w:val="000000"/>
              </w:rPr>
              <w:t>: The user is able to review incurred expenses and pay for a service.</w:t>
            </w:r>
          </w:p>
        </w:tc>
      </w:tr>
      <w:tr w:rsidR="005F2FB5" w:rsidRPr="00DE29BD" w14:paraId="50115FAB" w14:textId="77777777" w:rsidTr="00E52C8A">
        <w:trPr>
          <w:trHeight w:val="27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D2DA3DF"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AF4851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1A1BBF6"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B49DA9"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Resource access:</w:t>
            </w:r>
            <w:r w:rsidRPr="00E52C8A">
              <w:rPr>
                <w:rFonts w:eastAsia="Times New Roman" w:cs="Arial"/>
                <w:color w:val="000000"/>
              </w:rPr>
              <w:t xml:space="preserve"> request authorization to access one or more services</w:t>
            </w:r>
          </w:p>
        </w:tc>
      </w:tr>
      <w:tr w:rsidR="005F2FB5" w:rsidRPr="00DE29BD" w14:paraId="4224F4BD" w14:textId="77777777" w:rsidTr="00E52C8A">
        <w:trPr>
          <w:trHeight w:val="335"/>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59005F4"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1412B85"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C2F6AE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Manager (organizations, groups, departments, projects, communities)</w:t>
            </w:r>
          </w:p>
        </w:tc>
      </w:tr>
      <w:tr w:rsidR="005F2FB5" w:rsidRPr="00DE29BD" w14:paraId="24A72A22"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ECDC1D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691298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9F2AECE"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28E65C"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 xml:space="preserve">Reporting: </w:t>
            </w:r>
            <w:r w:rsidRPr="00E52C8A">
              <w:rPr>
                <w:rFonts w:eastAsia="Times New Roman" w:cs="Arial"/>
                <w:color w:val="000000"/>
              </w:rPr>
              <w:t>The directory manager is able to view reports for:</w:t>
            </w:r>
          </w:p>
          <w:p w14:paraId="521A22E0"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Resources available to his virtual organization / users</w:t>
            </w:r>
          </w:p>
          <w:p w14:paraId="4FB8C1D7"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Resources used by his virtual organization / users</w:t>
            </w:r>
          </w:p>
          <w:p w14:paraId="7DF14678"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Resources booked by his virtual organization / users</w:t>
            </w:r>
          </w:p>
          <w:p w14:paraId="2C2962FB"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Number of users</w:t>
            </w:r>
          </w:p>
          <w:p w14:paraId="4AC6F48D"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Services used</w:t>
            </w:r>
          </w:p>
          <w:p w14:paraId="4DA095FF"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Consult consumption / usage</w:t>
            </w:r>
          </w:p>
        </w:tc>
      </w:tr>
      <w:tr w:rsidR="005F2FB5" w:rsidRPr="00DE29BD" w14:paraId="24695724" w14:textId="77777777" w:rsidTr="00E52C8A">
        <w:trPr>
          <w:trHeight w:val="23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C0833A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1B2EE61"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86FCF1C"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Administrator</w:t>
            </w:r>
          </w:p>
        </w:tc>
      </w:tr>
      <w:tr w:rsidR="005F2FB5" w:rsidRPr="00DE29BD" w14:paraId="5A4E9B44"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840BE1E"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6CA6E0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EEBB005"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CCB9D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Provider management</w:t>
            </w:r>
            <w:r w:rsidRPr="00E52C8A">
              <w:rPr>
                <w:rFonts w:eastAsia="Times New Roman" w:cs="Arial"/>
                <w:color w:val="000000"/>
              </w:rPr>
              <w:t>: The administrators is able to manage resource provider requests:</w:t>
            </w:r>
          </w:p>
          <w:p w14:paraId="730210B2" w14:textId="77777777" w:rsidR="005F2FB5" w:rsidRPr="00E52C8A" w:rsidRDefault="005F2FB5" w:rsidP="00E52C8A">
            <w:pPr>
              <w:numPr>
                <w:ilvl w:val="0"/>
                <w:numId w:val="14"/>
              </w:numPr>
              <w:spacing w:after="0" w:line="240" w:lineRule="auto"/>
              <w:jc w:val="left"/>
              <w:textAlignment w:val="baseline"/>
              <w:rPr>
                <w:rFonts w:eastAsia="Times New Roman" w:cs="Arial"/>
                <w:color w:val="000000"/>
              </w:rPr>
            </w:pPr>
            <w:r w:rsidRPr="00E52C8A">
              <w:rPr>
                <w:rFonts w:eastAsia="Times New Roman" w:cs="Arial"/>
                <w:color w:val="000000"/>
              </w:rPr>
              <w:t>Accept resource provider request</w:t>
            </w:r>
          </w:p>
          <w:p w14:paraId="31476138" w14:textId="77777777" w:rsidR="005F2FB5" w:rsidRPr="00E52C8A" w:rsidRDefault="005F2FB5" w:rsidP="00E52C8A">
            <w:pPr>
              <w:numPr>
                <w:ilvl w:val="0"/>
                <w:numId w:val="14"/>
              </w:numPr>
              <w:spacing w:after="0" w:line="240" w:lineRule="auto"/>
              <w:jc w:val="left"/>
              <w:textAlignment w:val="baseline"/>
              <w:rPr>
                <w:rFonts w:eastAsia="Times New Roman" w:cs="Arial"/>
                <w:color w:val="000000"/>
              </w:rPr>
            </w:pPr>
            <w:r w:rsidRPr="00E52C8A">
              <w:rPr>
                <w:rFonts w:eastAsia="Times New Roman" w:cs="Arial"/>
                <w:color w:val="000000"/>
              </w:rPr>
              <w:t>Decline resource provider request (with reason)</w:t>
            </w:r>
          </w:p>
          <w:p w14:paraId="1A697232" w14:textId="77777777" w:rsidR="005F2FB5" w:rsidRPr="00E52C8A" w:rsidRDefault="005F2FB5" w:rsidP="00E52C8A">
            <w:pPr>
              <w:numPr>
                <w:ilvl w:val="0"/>
                <w:numId w:val="14"/>
              </w:numPr>
              <w:spacing w:after="0" w:line="240" w:lineRule="auto"/>
              <w:jc w:val="left"/>
              <w:textAlignment w:val="baseline"/>
              <w:rPr>
                <w:rFonts w:eastAsia="Times New Roman" w:cs="Arial"/>
                <w:color w:val="000000"/>
              </w:rPr>
            </w:pPr>
            <w:r w:rsidRPr="00E52C8A">
              <w:rPr>
                <w:rFonts w:eastAsia="Times New Roman" w:cs="Arial"/>
                <w:color w:val="000000"/>
              </w:rPr>
              <w:t>Disable a provider (with reason)</w:t>
            </w:r>
          </w:p>
        </w:tc>
      </w:tr>
      <w:tr w:rsidR="005F2FB5" w:rsidRPr="00DE29BD" w14:paraId="6AFCD4CA" w14:textId="77777777" w:rsidTr="005F2FB5">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4A754E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02</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270C32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Access Management</w:t>
            </w:r>
          </w:p>
        </w:tc>
      </w:tr>
      <w:tr w:rsidR="005F2FB5" w:rsidRPr="00DE29BD" w14:paraId="14AEF2CE" w14:textId="77777777" w:rsidTr="00E52C8A">
        <w:trPr>
          <w:trHeight w:val="239"/>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07C26D3"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5EA0D3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F0B0440"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Provider</w:t>
            </w:r>
          </w:p>
        </w:tc>
      </w:tr>
      <w:tr w:rsidR="005F2FB5" w:rsidRPr="00DE29BD" w14:paraId="5DDC0E66"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6A57D83"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5CCD8A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EA0D5E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3C2C67"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access request</w:t>
            </w:r>
            <w:r w:rsidRPr="00E52C8A">
              <w:rPr>
                <w:rFonts w:eastAsia="Times New Roman" w:cs="Arial"/>
                <w:color w:val="000000"/>
              </w:rPr>
              <w:t>: The service provider can manage service access requests for an individual user, group or community:</w:t>
            </w:r>
          </w:p>
          <w:p w14:paraId="4E8071EA" w14:textId="77777777" w:rsidR="005F2FB5" w:rsidRPr="00E52C8A" w:rsidRDefault="005F2FB5" w:rsidP="00E52C8A">
            <w:pPr>
              <w:numPr>
                <w:ilvl w:val="0"/>
                <w:numId w:val="15"/>
              </w:numPr>
              <w:spacing w:after="0" w:line="240" w:lineRule="auto"/>
              <w:jc w:val="left"/>
              <w:textAlignment w:val="baseline"/>
              <w:rPr>
                <w:rFonts w:eastAsia="Times New Roman" w:cs="Arial"/>
                <w:color w:val="000000"/>
              </w:rPr>
            </w:pPr>
            <w:r w:rsidRPr="00E52C8A">
              <w:rPr>
                <w:rFonts w:eastAsia="Times New Roman" w:cs="Arial"/>
                <w:color w:val="000000"/>
              </w:rPr>
              <w:t>Allow access</w:t>
            </w:r>
          </w:p>
          <w:p w14:paraId="309EF9A5" w14:textId="77777777" w:rsidR="005F2FB5" w:rsidRPr="00E52C8A" w:rsidRDefault="005F2FB5" w:rsidP="00E52C8A">
            <w:pPr>
              <w:numPr>
                <w:ilvl w:val="0"/>
                <w:numId w:val="15"/>
              </w:numPr>
              <w:spacing w:after="0" w:line="240" w:lineRule="auto"/>
              <w:jc w:val="left"/>
              <w:textAlignment w:val="baseline"/>
              <w:rPr>
                <w:rFonts w:eastAsia="Times New Roman" w:cs="Arial"/>
                <w:color w:val="000000"/>
              </w:rPr>
            </w:pPr>
            <w:r w:rsidRPr="00E52C8A">
              <w:rPr>
                <w:rFonts w:eastAsia="Times New Roman" w:cs="Arial"/>
                <w:color w:val="000000"/>
              </w:rPr>
              <w:t>Decline access (with reason)</w:t>
            </w:r>
          </w:p>
        </w:tc>
      </w:tr>
      <w:tr w:rsidR="005F2FB5" w:rsidRPr="00DE29BD" w14:paraId="73DAC6EE"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E2148A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DEC1FB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68926B7"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9F0AA7"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management:</w:t>
            </w:r>
            <w:r w:rsidRPr="00E52C8A">
              <w:rPr>
                <w:rFonts w:eastAsia="Times New Roman" w:cs="Arial"/>
                <w:color w:val="000000"/>
              </w:rPr>
              <w:t xml:space="preserve"> The service provider can manage all users, groups and communities that have access to his service:</w:t>
            </w:r>
          </w:p>
          <w:p w14:paraId="4E689025" w14:textId="77777777" w:rsidR="005F2FB5" w:rsidRPr="00E52C8A" w:rsidRDefault="005F2FB5" w:rsidP="00E52C8A">
            <w:pPr>
              <w:numPr>
                <w:ilvl w:val="0"/>
                <w:numId w:val="16"/>
              </w:numPr>
              <w:spacing w:after="0" w:line="240" w:lineRule="auto"/>
              <w:jc w:val="left"/>
              <w:textAlignment w:val="baseline"/>
              <w:rPr>
                <w:rFonts w:eastAsia="Times New Roman" w:cs="Arial"/>
                <w:color w:val="000000"/>
              </w:rPr>
            </w:pPr>
            <w:r w:rsidRPr="00E52C8A">
              <w:rPr>
                <w:rFonts w:eastAsia="Times New Roman" w:cs="Arial"/>
                <w:color w:val="000000"/>
              </w:rPr>
              <w:t>List of all members</w:t>
            </w:r>
          </w:p>
          <w:p w14:paraId="1C6EAF70" w14:textId="77777777" w:rsidR="005F2FB5" w:rsidRPr="00E52C8A" w:rsidRDefault="005F2FB5" w:rsidP="00E52C8A">
            <w:pPr>
              <w:numPr>
                <w:ilvl w:val="0"/>
                <w:numId w:val="16"/>
              </w:numPr>
              <w:spacing w:after="0" w:line="240" w:lineRule="auto"/>
              <w:jc w:val="left"/>
              <w:textAlignment w:val="baseline"/>
              <w:rPr>
                <w:rFonts w:eastAsia="Times New Roman" w:cs="Arial"/>
                <w:color w:val="000000"/>
              </w:rPr>
            </w:pPr>
            <w:r w:rsidRPr="00E52C8A">
              <w:rPr>
                <w:rFonts w:eastAsia="Times New Roman" w:cs="Arial"/>
                <w:color w:val="000000"/>
              </w:rPr>
              <w:t>Remove members</w:t>
            </w:r>
          </w:p>
          <w:p w14:paraId="5D4D26EA" w14:textId="77777777" w:rsidR="005F2FB5" w:rsidRPr="00E52C8A" w:rsidRDefault="005F2FB5" w:rsidP="00E52C8A">
            <w:pPr>
              <w:numPr>
                <w:ilvl w:val="0"/>
                <w:numId w:val="16"/>
              </w:numPr>
              <w:spacing w:after="0" w:line="240" w:lineRule="auto"/>
              <w:jc w:val="left"/>
              <w:textAlignment w:val="baseline"/>
              <w:rPr>
                <w:rFonts w:eastAsia="Times New Roman" w:cs="Arial"/>
                <w:color w:val="000000"/>
              </w:rPr>
            </w:pPr>
            <w:r w:rsidRPr="00E52C8A">
              <w:rPr>
                <w:rFonts w:eastAsia="Times New Roman" w:cs="Arial"/>
                <w:color w:val="000000"/>
              </w:rPr>
              <w:t>Invite members</w:t>
            </w:r>
          </w:p>
        </w:tc>
      </w:tr>
      <w:tr w:rsidR="005F2FB5" w:rsidRPr="00DE29BD" w14:paraId="26023B75"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B0E963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9A4A7D8"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CC805B3"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8F840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Usage limits</w:t>
            </w:r>
            <w:r w:rsidRPr="00E52C8A">
              <w:rPr>
                <w:rFonts w:eastAsia="Times New Roman" w:cs="Arial"/>
                <w:color w:val="000000"/>
              </w:rPr>
              <w:t>: The service provider can manage usage quotas for his resources and assign them to users, groups and communities:</w:t>
            </w:r>
          </w:p>
          <w:p w14:paraId="2CC834CB" w14:textId="77777777" w:rsidR="005F2FB5" w:rsidRPr="00E52C8A" w:rsidRDefault="005F2FB5" w:rsidP="00E52C8A">
            <w:pPr>
              <w:numPr>
                <w:ilvl w:val="0"/>
                <w:numId w:val="17"/>
              </w:numPr>
              <w:spacing w:after="0" w:line="240" w:lineRule="auto"/>
              <w:jc w:val="left"/>
              <w:textAlignment w:val="baseline"/>
              <w:rPr>
                <w:rFonts w:eastAsia="Times New Roman" w:cs="Arial"/>
                <w:color w:val="000000"/>
              </w:rPr>
            </w:pPr>
            <w:r w:rsidRPr="00E52C8A">
              <w:rPr>
                <w:rFonts w:eastAsia="Times New Roman" w:cs="Arial"/>
                <w:color w:val="000000"/>
              </w:rPr>
              <w:t>Define quota (e.g. time)</w:t>
            </w:r>
          </w:p>
          <w:p w14:paraId="179E1116" w14:textId="77777777" w:rsidR="005F2FB5" w:rsidRPr="00E52C8A" w:rsidRDefault="005F2FB5" w:rsidP="00E52C8A">
            <w:pPr>
              <w:numPr>
                <w:ilvl w:val="0"/>
                <w:numId w:val="17"/>
              </w:numPr>
              <w:spacing w:after="0" w:line="240" w:lineRule="auto"/>
              <w:jc w:val="left"/>
              <w:textAlignment w:val="baseline"/>
              <w:rPr>
                <w:rFonts w:eastAsia="Times New Roman" w:cs="Arial"/>
                <w:color w:val="000000"/>
              </w:rPr>
            </w:pPr>
            <w:r w:rsidRPr="00E52C8A">
              <w:rPr>
                <w:rFonts w:eastAsia="Times New Roman" w:cs="Arial"/>
                <w:color w:val="000000"/>
              </w:rPr>
              <w:t>Assign quota</w:t>
            </w:r>
          </w:p>
        </w:tc>
      </w:tr>
      <w:tr w:rsidR="005F2FB5" w:rsidRPr="00DE29BD" w14:paraId="06750A5B"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EAFAF67"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4E8C939"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17C8280"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A72677"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access:</w:t>
            </w:r>
            <w:r w:rsidRPr="00E52C8A">
              <w:rPr>
                <w:rFonts w:eastAsia="Times New Roman" w:cs="Arial"/>
                <w:color w:val="000000"/>
              </w:rPr>
              <w:t xml:space="preserve"> The service provider is able to publish his services in the service catalogue and can manage to whom his services are visible as well as hide services:</w:t>
            </w:r>
          </w:p>
          <w:p w14:paraId="677B8562" w14:textId="77777777" w:rsidR="005F2FB5" w:rsidRPr="00E52C8A" w:rsidRDefault="005F2FB5" w:rsidP="00E52C8A">
            <w:pPr>
              <w:numPr>
                <w:ilvl w:val="0"/>
                <w:numId w:val="18"/>
              </w:numPr>
              <w:spacing w:after="0" w:line="240" w:lineRule="auto"/>
              <w:jc w:val="left"/>
              <w:textAlignment w:val="baseline"/>
              <w:rPr>
                <w:rFonts w:eastAsia="Times New Roman" w:cs="Arial"/>
                <w:color w:val="000000"/>
              </w:rPr>
            </w:pPr>
            <w:r w:rsidRPr="00E52C8A">
              <w:rPr>
                <w:rFonts w:eastAsia="Times New Roman" w:cs="Arial"/>
                <w:color w:val="000000"/>
              </w:rPr>
              <w:t>Users</w:t>
            </w:r>
          </w:p>
          <w:p w14:paraId="08B8FEDC" w14:textId="77777777" w:rsidR="005F2FB5" w:rsidRPr="00E52C8A" w:rsidRDefault="005F2FB5" w:rsidP="00E52C8A">
            <w:pPr>
              <w:numPr>
                <w:ilvl w:val="0"/>
                <w:numId w:val="18"/>
              </w:numPr>
              <w:spacing w:after="0" w:line="240" w:lineRule="auto"/>
              <w:jc w:val="left"/>
              <w:textAlignment w:val="baseline"/>
              <w:rPr>
                <w:rFonts w:eastAsia="Times New Roman" w:cs="Arial"/>
                <w:color w:val="000000"/>
              </w:rPr>
            </w:pPr>
            <w:r w:rsidRPr="00E52C8A">
              <w:rPr>
                <w:rFonts w:eastAsia="Times New Roman" w:cs="Arial"/>
                <w:color w:val="000000"/>
              </w:rPr>
              <w:t>Groups</w:t>
            </w:r>
          </w:p>
          <w:p w14:paraId="3C15F3DF" w14:textId="77777777" w:rsidR="005F2FB5" w:rsidRPr="00E52C8A" w:rsidRDefault="005F2FB5" w:rsidP="00E52C8A">
            <w:pPr>
              <w:numPr>
                <w:ilvl w:val="0"/>
                <w:numId w:val="18"/>
              </w:numPr>
              <w:spacing w:after="0" w:line="240" w:lineRule="auto"/>
              <w:jc w:val="left"/>
              <w:textAlignment w:val="baseline"/>
              <w:rPr>
                <w:rFonts w:eastAsia="Times New Roman" w:cs="Arial"/>
                <w:color w:val="000000"/>
              </w:rPr>
            </w:pPr>
            <w:r w:rsidRPr="00E52C8A">
              <w:rPr>
                <w:rFonts w:eastAsia="Times New Roman" w:cs="Arial"/>
                <w:color w:val="000000"/>
              </w:rPr>
              <w:t>Virtual organizations</w:t>
            </w:r>
          </w:p>
          <w:p w14:paraId="31398376" w14:textId="77777777" w:rsidR="005F2FB5" w:rsidRPr="00E52C8A" w:rsidRDefault="005F2FB5" w:rsidP="00E52C8A">
            <w:pPr>
              <w:numPr>
                <w:ilvl w:val="0"/>
                <w:numId w:val="18"/>
              </w:numPr>
              <w:spacing w:after="0" w:line="240" w:lineRule="auto"/>
              <w:jc w:val="left"/>
              <w:textAlignment w:val="baseline"/>
              <w:rPr>
                <w:rFonts w:eastAsia="Times New Roman" w:cs="Arial"/>
                <w:color w:val="000000"/>
              </w:rPr>
            </w:pPr>
            <w:r w:rsidRPr="00E52C8A">
              <w:rPr>
                <w:rFonts w:eastAsia="Times New Roman" w:cs="Arial"/>
                <w:color w:val="000000"/>
              </w:rPr>
              <w:t>Everyone</w:t>
            </w:r>
          </w:p>
        </w:tc>
      </w:tr>
      <w:tr w:rsidR="005F2FB5" w:rsidRPr="00DE29BD" w14:paraId="6DC5404D" w14:textId="77777777" w:rsidTr="00E52C8A">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31AF948"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CDA302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975F858"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Manager (organizations, groups, departments, projects, communities)</w:t>
            </w:r>
          </w:p>
        </w:tc>
      </w:tr>
      <w:tr w:rsidR="005F2FB5" w:rsidRPr="00DE29BD" w14:paraId="5D5D02FF"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340BF3C"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5F544F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D63FF0A"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3C02C5"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requests:</w:t>
            </w:r>
            <w:r w:rsidRPr="00E52C8A">
              <w:rPr>
                <w:rFonts w:eastAsia="Times New Roman" w:cs="Arial"/>
                <w:color w:val="000000"/>
              </w:rPr>
              <w:t xml:space="preserve"> A directory manager can manage membership requests for users:</w:t>
            </w:r>
          </w:p>
          <w:p w14:paraId="6942F4C3" w14:textId="77777777" w:rsidR="005F2FB5" w:rsidRPr="00E52C8A" w:rsidRDefault="005F2FB5" w:rsidP="00E52C8A">
            <w:pPr>
              <w:numPr>
                <w:ilvl w:val="0"/>
                <w:numId w:val="19"/>
              </w:numPr>
              <w:spacing w:after="0" w:line="240" w:lineRule="auto"/>
              <w:jc w:val="left"/>
              <w:textAlignment w:val="baseline"/>
              <w:rPr>
                <w:rFonts w:eastAsia="Times New Roman" w:cs="Arial"/>
                <w:color w:val="000000"/>
              </w:rPr>
            </w:pPr>
            <w:r w:rsidRPr="00E52C8A">
              <w:rPr>
                <w:rFonts w:eastAsia="Times New Roman" w:cs="Arial"/>
                <w:color w:val="000000"/>
              </w:rPr>
              <w:t>Accept membership request</w:t>
            </w:r>
          </w:p>
          <w:p w14:paraId="48B4DBB1" w14:textId="77777777" w:rsidR="005F2FB5" w:rsidRPr="00E52C8A" w:rsidRDefault="005F2FB5" w:rsidP="00E52C8A">
            <w:pPr>
              <w:numPr>
                <w:ilvl w:val="0"/>
                <w:numId w:val="19"/>
              </w:numPr>
              <w:spacing w:after="0" w:line="240" w:lineRule="auto"/>
              <w:jc w:val="left"/>
              <w:textAlignment w:val="baseline"/>
              <w:rPr>
                <w:rFonts w:eastAsia="Times New Roman" w:cs="Arial"/>
                <w:color w:val="000000"/>
              </w:rPr>
            </w:pPr>
            <w:r w:rsidRPr="00E52C8A">
              <w:rPr>
                <w:rFonts w:eastAsia="Times New Roman" w:cs="Arial"/>
                <w:color w:val="000000"/>
              </w:rPr>
              <w:t>Decline membership request (with reason)</w:t>
            </w:r>
          </w:p>
        </w:tc>
      </w:tr>
      <w:tr w:rsidR="005F2FB5" w:rsidRPr="00DE29BD" w14:paraId="39DB7371"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448C77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719812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87D0D09"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69F7D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management:</w:t>
            </w:r>
            <w:r w:rsidRPr="00E52C8A">
              <w:rPr>
                <w:rFonts w:eastAsia="Times New Roman" w:cs="Arial"/>
                <w:color w:val="000000"/>
              </w:rPr>
              <w:t xml:space="preserve"> The directory manager is able to manage the memberships:</w:t>
            </w:r>
          </w:p>
          <w:p w14:paraId="2C570B8B" w14:textId="77777777" w:rsidR="005F2FB5" w:rsidRPr="00E52C8A" w:rsidRDefault="005F2FB5" w:rsidP="00E52C8A">
            <w:pPr>
              <w:numPr>
                <w:ilvl w:val="0"/>
                <w:numId w:val="20"/>
              </w:numPr>
              <w:spacing w:after="0" w:line="240" w:lineRule="auto"/>
              <w:jc w:val="left"/>
              <w:textAlignment w:val="baseline"/>
              <w:rPr>
                <w:rFonts w:eastAsia="Times New Roman" w:cs="Arial"/>
                <w:color w:val="000000"/>
              </w:rPr>
            </w:pPr>
            <w:r w:rsidRPr="00E52C8A">
              <w:rPr>
                <w:rFonts w:eastAsia="Times New Roman" w:cs="Arial"/>
                <w:color w:val="000000"/>
              </w:rPr>
              <w:t>List of all members</w:t>
            </w:r>
          </w:p>
          <w:p w14:paraId="22628BC5" w14:textId="77777777" w:rsidR="005F2FB5" w:rsidRPr="00E52C8A" w:rsidRDefault="005F2FB5" w:rsidP="00E52C8A">
            <w:pPr>
              <w:numPr>
                <w:ilvl w:val="0"/>
                <w:numId w:val="20"/>
              </w:numPr>
              <w:spacing w:after="0" w:line="240" w:lineRule="auto"/>
              <w:jc w:val="left"/>
              <w:textAlignment w:val="baseline"/>
              <w:rPr>
                <w:rFonts w:eastAsia="Times New Roman" w:cs="Arial"/>
                <w:color w:val="000000"/>
              </w:rPr>
            </w:pPr>
            <w:r w:rsidRPr="00E52C8A">
              <w:rPr>
                <w:rFonts w:eastAsia="Times New Roman" w:cs="Arial"/>
                <w:color w:val="000000"/>
              </w:rPr>
              <w:t>Remove members</w:t>
            </w:r>
          </w:p>
          <w:p w14:paraId="3998C7DA" w14:textId="77777777" w:rsidR="005F2FB5" w:rsidRPr="00E52C8A" w:rsidRDefault="005F2FB5" w:rsidP="00E52C8A">
            <w:pPr>
              <w:numPr>
                <w:ilvl w:val="0"/>
                <w:numId w:val="20"/>
              </w:numPr>
              <w:spacing w:after="0" w:line="240" w:lineRule="auto"/>
              <w:jc w:val="left"/>
              <w:textAlignment w:val="baseline"/>
              <w:rPr>
                <w:rFonts w:eastAsia="Times New Roman" w:cs="Arial"/>
                <w:color w:val="000000"/>
              </w:rPr>
            </w:pPr>
            <w:r w:rsidRPr="00E52C8A">
              <w:rPr>
                <w:rFonts w:eastAsia="Times New Roman" w:cs="Arial"/>
                <w:color w:val="000000"/>
              </w:rPr>
              <w:t>Invite members</w:t>
            </w:r>
          </w:p>
          <w:p w14:paraId="3537D462" w14:textId="77777777" w:rsidR="005F2FB5" w:rsidRPr="00E52C8A" w:rsidRDefault="005F2FB5" w:rsidP="00E52C8A">
            <w:pPr>
              <w:numPr>
                <w:ilvl w:val="0"/>
                <w:numId w:val="20"/>
              </w:numPr>
              <w:spacing w:after="0" w:line="240" w:lineRule="auto"/>
              <w:jc w:val="left"/>
              <w:textAlignment w:val="baseline"/>
              <w:rPr>
                <w:rFonts w:eastAsia="Times New Roman" w:cs="Arial"/>
                <w:color w:val="000000"/>
              </w:rPr>
            </w:pPr>
            <w:r w:rsidRPr="00E52C8A">
              <w:rPr>
                <w:rFonts w:eastAsia="Times New Roman" w:cs="Arial"/>
                <w:color w:val="000000"/>
              </w:rPr>
              <w:t>Promote member to administrator</w:t>
            </w:r>
          </w:p>
        </w:tc>
      </w:tr>
      <w:tr w:rsidR="005F2FB5" w:rsidRPr="00DE29BD" w14:paraId="351751E9" w14:textId="77777777" w:rsidTr="00E52C8A">
        <w:trPr>
          <w:trHeight w:val="31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2E8869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D807F8A"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5A99072"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User</w:t>
            </w:r>
          </w:p>
        </w:tc>
      </w:tr>
      <w:tr w:rsidR="005F2FB5" w:rsidRPr="00DE29BD" w14:paraId="00FA53E3"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AAE321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7C432AF"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CD9425B"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D394A4"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Provider registration:</w:t>
            </w:r>
            <w:r w:rsidRPr="00E52C8A">
              <w:rPr>
                <w:rFonts w:eastAsia="Times New Roman" w:cs="Arial"/>
                <w:color w:val="000000"/>
              </w:rPr>
              <w:t xml:space="preserve"> Request Users can request to become a resource provider.</w:t>
            </w:r>
          </w:p>
        </w:tc>
      </w:tr>
      <w:tr w:rsidR="005F2FB5" w:rsidRPr="00DE29BD" w14:paraId="79FA7040"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E70EC0E"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D1C9E97"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DFCF376"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14EDFA"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search:</w:t>
            </w:r>
            <w:r w:rsidRPr="00E52C8A">
              <w:rPr>
                <w:rFonts w:eastAsia="Times New Roman" w:cs="Arial"/>
                <w:color w:val="000000"/>
              </w:rPr>
              <w:t xml:space="preserve"> search for suitable VO</w:t>
            </w:r>
          </w:p>
        </w:tc>
      </w:tr>
      <w:tr w:rsidR="005F2FB5" w:rsidRPr="00DE29BD" w14:paraId="49CE8B33"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7B13EC3"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5C18DE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D6D2F81"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C4533D"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requests:</w:t>
            </w:r>
            <w:r w:rsidRPr="00E52C8A">
              <w:rPr>
                <w:rFonts w:eastAsia="Times New Roman" w:cs="Arial"/>
                <w:color w:val="000000"/>
              </w:rPr>
              <w:t xml:space="preserve"> The user is able to request access to:</w:t>
            </w:r>
          </w:p>
          <w:p w14:paraId="56BA09E0" w14:textId="77777777" w:rsidR="005F2FB5" w:rsidRPr="00E52C8A" w:rsidRDefault="005F2FB5" w:rsidP="00E52C8A">
            <w:pPr>
              <w:numPr>
                <w:ilvl w:val="0"/>
                <w:numId w:val="21"/>
              </w:numPr>
              <w:spacing w:after="0" w:line="240" w:lineRule="auto"/>
              <w:jc w:val="left"/>
              <w:textAlignment w:val="baseline"/>
              <w:rPr>
                <w:rFonts w:eastAsia="Times New Roman" w:cs="Arial"/>
                <w:color w:val="000000"/>
              </w:rPr>
            </w:pPr>
            <w:r w:rsidRPr="00E52C8A">
              <w:rPr>
                <w:rFonts w:eastAsia="Times New Roman" w:cs="Arial"/>
                <w:color w:val="000000"/>
              </w:rPr>
              <w:t>Services</w:t>
            </w:r>
          </w:p>
          <w:p w14:paraId="3A19B17D" w14:textId="77777777" w:rsidR="005F2FB5" w:rsidRPr="00E52C8A" w:rsidRDefault="005F2FB5" w:rsidP="00E52C8A">
            <w:pPr>
              <w:numPr>
                <w:ilvl w:val="0"/>
                <w:numId w:val="21"/>
              </w:numPr>
              <w:spacing w:after="0" w:line="240" w:lineRule="auto"/>
              <w:jc w:val="left"/>
              <w:textAlignment w:val="baseline"/>
              <w:rPr>
                <w:rFonts w:eastAsia="Times New Roman" w:cs="Arial"/>
                <w:color w:val="000000"/>
              </w:rPr>
            </w:pPr>
            <w:r w:rsidRPr="00E52C8A">
              <w:rPr>
                <w:rFonts w:eastAsia="Times New Roman" w:cs="Arial"/>
                <w:color w:val="000000"/>
              </w:rPr>
              <w:t>Virtual Organizations</w:t>
            </w:r>
          </w:p>
          <w:p w14:paraId="06BADD75" w14:textId="77777777" w:rsidR="005F2FB5" w:rsidRPr="00E52C8A" w:rsidRDefault="005F2FB5" w:rsidP="00E52C8A">
            <w:pPr>
              <w:numPr>
                <w:ilvl w:val="0"/>
                <w:numId w:val="21"/>
              </w:numPr>
              <w:spacing w:after="0" w:line="240" w:lineRule="auto"/>
              <w:jc w:val="left"/>
              <w:textAlignment w:val="baseline"/>
              <w:rPr>
                <w:rFonts w:eastAsia="Times New Roman" w:cs="Arial"/>
                <w:color w:val="000000"/>
              </w:rPr>
            </w:pPr>
            <w:r w:rsidRPr="00E52C8A">
              <w:rPr>
                <w:rFonts w:eastAsia="Times New Roman" w:cs="Arial"/>
                <w:color w:val="000000"/>
              </w:rPr>
              <w:t>Groups</w:t>
            </w:r>
          </w:p>
        </w:tc>
      </w:tr>
      <w:tr w:rsidR="005F2FB5" w:rsidRPr="00DE29BD" w14:paraId="4475B03E" w14:textId="77777777" w:rsidTr="00E52C8A">
        <w:trPr>
          <w:trHeight w:val="18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3BEF82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04199E0"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FB8ED5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Administrator</w:t>
            </w:r>
          </w:p>
        </w:tc>
      </w:tr>
      <w:tr w:rsidR="005F2FB5" w:rsidRPr="00DE29BD" w14:paraId="4D3696B1"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1F7169C"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F2B4194"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97F9B9D"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81AF80" w14:textId="77777777" w:rsidR="005F2FB5" w:rsidRPr="00E52C8A" w:rsidRDefault="005F2FB5" w:rsidP="00E52C8A">
            <w:pPr>
              <w:keepNext/>
              <w:spacing w:after="0" w:line="240" w:lineRule="auto"/>
              <w:rPr>
                <w:rFonts w:eastAsia="Times New Roman" w:cs="Times New Roman"/>
              </w:rPr>
            </w:pPr>
            <w:r w:rsidRPr="00E52C8A">
              <w:rPr>
                <w:rFonts w:eastAsia="Times New Roman" w:cs="Arial"/>
                <w:b/>
                <w:bCs/>
                <w:color w:val="000000"/>
              </w:rPr>
              <w:t>Directory administration:</w:t>
            </w:r>
            <w:r w:rsidRPr="00E52C8A">
              <w:rPr>
                <w:rFonts w:eastAsia="Times New Roman" w:cs="Arial"/>
                <w:color w:val="000000"/>
              </w:rPr>
              <w:t xml:space="preserve"> Able to manage all aspects of the directory to support directory managers and users.</w:t>
            </w:r>
          </w:p>
        </w:tc>
      </w:tr>
    </w:tbl>
    <w:p w14:paraId="2FDC2FFB" w14:textId="77777777" w:rsidR="005F2FB5" w:rsidRPr="00DE29BD" w:rsidRDefault="005F2FB5" w:rsidP="005F2FB5"/>
    <w:p w14:paraId="0EE3A49A" w14:textId="77777777" w:rsidR="003A201F" w:rsidRPr="00DE29BD" w:rsidRDefault="003A201F" w:rsidP="00FF5D47">
      <w:pPr>
        <w:rPr>
          <w:rFonts w:asciiTheme="minorHAnsi" w:hAnsiTheme="minorHAnsi"/>
        </w:rPr>
      </w:pPr>
    </w:p>
    <w:p w14:paraId="1A9C7E87" w14:textId="43A621AA" w:rsidR="000F1B2E" w:rsidRPr="00DE29BD" w:rsidRDefault="00B35411" w:rsidP="005F2FB5">
      <w:pPr>
        <w:pStyle w:val="Heading1"/>
      </w:pPr>
      <w:bookmarkStart w:id="26" w:name="_Toc305430562"/>
      <w:r w:rsidRPr="00DE29BD">
        <w:lastRenderedPageBreak/>
        <w:t>Concept</w:t>
      </w:r>
      <w:bookmarkEnd w:id="26"/>
    </w:p>
    <w:p w14:paraId="41694883" w14:textId="6BD67199" w:rsidR="00914C8C" w:rsidRPr="00DE29BD" w:rsidRDefault="00F474AD" w:rsidP="002945B8">
      <w:pPr>
        <w:rPr>
          <w:rFonts w:asciiTheme="minorHAnsi" w:hAnsiTheme="minorHAnsi"/>
        </w:rPr>
      </w:pPr>
      <w:r w:rsidRPr="00DE29BD">
        <w:rPr>
          <w:rFonts w:asciiTheme="minorHAnsi" w:hAnsiTheme="minorHAnsi"/>
        </w:rPr>
        <w:t xml:space="preserve">The </w:t>
      </w:r>
      <w:r w:rsidR="00A31461">
        <w:rPr>
          <w:rFonts w:asciiTheme="minorHAnsi" w:hAnsiTheme="minorHAnsi"/>
        </w:rPr>
        <w:t>EGI M</w:t>
      </w:r>
      <w:r w:rsidRPr="00DE29BD">
        <w:rPr>
          <w:rFonts w:asciiTheme="minorHAnsi" w:hAnsiTheme="minorHAnsi"/>
        </w:rPr>
        <w:t xml:space="preserve">arketplace </w:t>
      </w:r>
      <w:r w:rsidR="00A31461">
        <w:rPr>
          <w:rFonts w:asciiTheme="minorHAnsi" w:hAnsiTheme="minorHAnsi"/>
        </w:rPr>
        <w:t>should provide</w:t>
      </w:r>
      <w:r w:rsidR="003A7197">
        <w:rPr>
          <w:rFonts w:asciiTheme="minorHAnsi" w:hAnsiTheme="minorHAnsi"/>
        </w:rPr>
        <w:t xml:space="preserve"> functionalities</w:t>
      </w:r>
      <w:r w:rsidRPr="00DE29BD">
        <w:rPr>
          <w:rFonts w:asciiTheme="minorHAnsi" w:hAnsiTheme="minorHAnsi"/>
        </w:rPr>
        <w:t xml:space="preserve"> necessary for bringing together offering and demand for making </w:t>
      </w:r>
      <w:r w:rsidR="001E0530" w:rsidRPr="00DE29BD">
        <w:rPr>
          <w:rFonts w:asciiTheme="minorHAnsi" w:hAnsiTheme="minorHAnsi"/>
        </w:rPr>
        <w:t>research</w:t>
      </w:r>
      <w:r w:rsidRPr="00DE29BD">
        <w:rPr>
          <w:rFonts w:asciiTheme="minorHAnsi" w:hAnsiTheme="minorHAnsi"/>
        </w:rPr>
        <w:t xml:space="preserve">. </w:t>
      </w:r>
    </w:p>
    <w:p w14:paraId="207EE2B7" w14:textId="4EE181FE" w:rsidR="00914C8C" w:rsidRPr="00DE29BD" w:rsidRDefault="00F474AD" w:rsidP="002945B8">
      <w:pPr>
        <w:rPr>
          <w:rFonts w:asciiTheme="minorHAnsi" w:hAnsiTheme="minorHAnsi"/>
        </w:rPr>
      </w:pPr>
      <w:r w:rsidRPr="00DE29BD">
        <w:rPr>
          <w:rFonts w:asciiTheme="minorHAnsi" w:hAnsiTheme="minorHAnsi"/>
        </w:rPr>
        <w:t>These functions include basic services for registering business entities, publishing and retrievin</w:t>
      </w:r>
      <w:r w:rsidR="00BE0321">
        <w:rPr>
          <w:rFonts w:asciiTheme="minorHAnsi" w:hAnsiTheme="minorHAnsi"/>
        </w:rPr>
        <w:t xml:space="preserve">g offerings and demands, searching </w:t>
      </w:r>
      <w:r w:rsidRPr="00DE29BD">
        <w:rPr>
          <w:rFonts w:asciiTheme="minorHAnsi" w:hAnsiTheme="minorHAnsi"/>
        </w:rPr>
        <w:t>and discover</w:t>
      </w:r>
      <w:r w:rsidR="00BE0321">
        <w:rPr>
          <w:rFonts w:asciiTheme="minorHAnsi" w:hAnsiTheme="minorHAnsi"/>
        </w:rPr>
        <w:t>ing</w:t>
      </w:r>
      <w:r w:rsidRPr="00DE29BD">
        <w:rPr>
          <w:rFonts w:asciiTheme="minorHAnsi" w:hAnsiTheme="minorHAnsi"/>
        </w:rPr>
        <w:t xml:space="preserve"> offerings according to specific </w:t>
      </w:r>
      <w:r w:rsidR="001E0530" w:rsidRPr="00DE29BD">
        <w:rPr>
          <w:rFonts w:asciiTheme="minorHAnsi" w:hAnsiTheme="minorHAnsi"/>
        </w:rPr>
        <w:t>research communities</w:t>
      </w:r>
      <w:r w:rsidRPr="00DE29BD">
        <w:rPr>
          <w:rFonts w:asciiTheme="minorHAnsi" w:hAnsiTheme="minorHAnsi"/>
        </w:rPr>
        <w:t xml:space="preserve"> requirements as well as lateral functions like review</w:t>
      </w:r>
      <w:r w:rsidR="00BE0321">
        <w:rPr>
          <w:rFonts w:asciiTheme="minorHAnsi" w:hAnsiTheme="minorHAnsi"/>
        </w:rPr>
        <w:t>ing, rating and recommending</w:t>
      </w:r>
      <w:r w:rsidRPr="00DE29BD">
        <w:rPr>
          <w:rFonts w:asciiTheme="minorHAnsi" w:hAnsiTheme="minorHAnsi"/>
        </w:rPr>
        <w:t xml:space="preserve">. </w:t>
      </w:r>
    </w:p>
    <w:p w14:paraId="3F78B3E7" w14:textId="35527850" w:rsidR="00914C8C" w:rsidRPr="00DE29BD" w:rsidRDefault="00914C8C" w:rsidP="002945B8">
      <w:pPr>
        <w:rPr>
          <w:rFonts w:asciiTheme="minorHAnsi" w:hAnsiTheme="minorHAnsi"/>
        </w:rPr>
      </w:pPr>
      <w:r w:rsidRPr="00DE29BD">
        <w:rPr>
          <w:rFonts w:asciiTheme="minorHAnsi" w:hAnsiTheme="minorHAnsi"/>
        </w:rPr>
        <w:t xml:space="preserve">The Marketplace would provide researchers </w:t>
      </w:r>
      <w:r w:rsidR="00BE0321">
        <w:rPr>
          <w:rFonts w:asciiTheme="minorHAnsi" w:hAnsiTheme="minorHAnsi"/>
        </w:rPr>
        <w:t xml:space="preserve">with </w:t>
      </w:r>
      <w:r w:rsidRPr="00DE29BD">
        <w:rPr>
          <w:rFonts w:asciiTheme="minorHAnsi" w:hAnsiTheme="minorHAnsi"/>
        </w:rPr>
        <w:t>a uniform interface to discover and match application and service offerings from providers and sources (e.g. published by different stores) with demand of consumers.</w:t>
      </w:r>
    </w:p>
    <w:p w14:paraId="79958FB3" w14:textId="0AA806D1" w:rsidR="001E0530" w:rsidRPr="00DE29BD" w:rsidRDefault="00F474AD" w:rsidP="002945B8">
      <w:pPr>
        <w:rPr>
          <w:rFonts w:asciiTheme="minorHAnsi" w:hAnsiTheme="minorHAnsi"/>
        </w:rPr>
      </w:pPr>
      <w:r w:rsidRPr="00DE29BD">
        <w:rPr>
          <w:rFonts w:asciiTheme="minorHAnsi" w:hAnsiTheme="minorHAnsi"/>
        </w:rPr>
        <w:t>Besides the core functions, the Marketplace may offer value because of its "knowledge" about the market in terms of market intelligence services, pricing support, advertising, information subscription and more.</w:t>
      </w:r>
    </w:p>
    <w:p w14:paraId="0E4894DA" w14:textId="2EAAC45D" w:rsidR="00BD2A13" w:rsidRPr="00DE29BD" w:rsidRDefault="00BD2A13" w:rsidP="002945B8">
      <w:pPr>
        <w:rPr>
          <w:rFonts w:asciiTheme="minorHAnsi" w:hAnsiTheme="minorHAnsi"/>
        </w:rPr>
      </w:pPr>
      <w:r w:rsidRPr="00DE29BD">
        <w:rPr>
          <w:rFonts w:asciiTheme="minorHAnsi" w:hAnsiTheme="minorHAnsi"/>
        </w:rPr>
        <w:t xml:space="preserve">How </w:t>
      </w:r>
      <w:r w:rsidR="00622621" w:rsidRPr="00DE29BD">
        <w:rPr>
          <w:rFonts w:asciiTheme="minorHAnsi" w:hAnsiTheme="minorHAnsi"/>
        </w:rPr>
        <w:t>a</w:t>
      </w:r>
      <w:r w:rsidRPr="00DE29BD">
        <w:rPr>
          <w:rFonts w:asciiTheme="minorHAnsi" w:hAnsiTheme="minorHAnsi"/>
        </w:rPr>
        <w:t xml:space="preserve"> marketplace functions in a legal, policy and business framework is an incredibly complex topic within a single country, let alone across </w:t>
      </w:r>
      <w:r w:rsidR="00A53AC4" w:rsidRPr="00DE29BD">
        <w:rPr>
          <w:rFonts w:asciiTheme="minorHAnsi" w:hAnsiTheme="minorHAnsi"/>
        </w:rPr>
        <w:t xml:space="preserve">national </w:t>
      </w:r>
      <w:r w:rsidRPr="00DE29BD">
        <w:rPr>
          <w:rFonts w:asciiTheme="minorHAnsi" w:hAnsiTheme="minorHAnsi"/>
        </w:rPr>
        <w:t xml:space="preserve">borders. There are two perspectives on this, </w:t>
      </w:r>
      <w:r w:rsidR="002935FF" w:rsidRPr="00DE29BD">
        <w:rPr>
          <w:rFonts w:asciiTheme="minorHAnsi" w:hAnsiTheme="minorHAnsi"/>
        </w:rPr>
        <w:t>that</w:t>
      </w:r>
      <w:r w:rsidRPr="00DE29BD">
        <w:rPr>
          <w:rFonts w:asciiTheme="minorHAnsi" w:hAnsiTheme="minorHAnsi"/>
        </w:rPr>
        <w:t xml:space="preserve"> </w:t>
      </w:r>
      <w:r w:rsidR="000E5172" w:rsidRPr="00DE29BD">
        <w:rPr>
          <w:rFonts w:asciiTheme="minorHAnsi" w:hAnsiTheme="minorHAnsi"/>
        </w:rPr>
        <w:t xml:space="preserve">of </w:t>
      </w:r>
      <w:r w:rsidRPr="00DE29BD">
        <w:rPr>
          <w:rFonts w:asciiTheme="minorHAnsi" w:hAnsiTheme="minorHAnsi"/>
        </w:rPr>
        <w:t>the marketplace provider and that of a resource provider.</w:t>
      </w:r>
    </w:p>
    <w:p w14:paraId="44A9C151" w14:textId="60D83E02" w:rsidR="006A3185" w:rsidRPr="00C1510D" w:rsidRDefault="007E3251" w:rsidP="003A201F">
      <w:pPr>
        <w:rPr>
          <w:rFonts w:asciiTheme="minorHAnsi" w:hAnsiTheme="minorHAnsi" w:cs="Arial"/>
          <w:color w:val="000000"/>
        </w:rPr>
      </w:pPr>
      <w:r w:rsidRPr="00DE29BD">
        <w:rPr>
          <w:rFonts w:asciiTheme="minorHAnsi" w:hAnsiTheme="minorHAnsi" w:cs="Arial"/>
          <w:color w:val="000000"/>
        </w:rPr>
        <w:t>In many instances</w:t>
      </w:r>
      <w:r w:rsidR="0057753F">
        <w:rPr>
          <w:rFonts w:asciiTheme="minorHAnsi" w:hAnsiTheme="minorHAnsi" w:cs="Arial"/>
          <w:color w:val="000000"/>
        </w:rPr>
        <w:t>,</w:t>
      </w:r>
      <w:r w:rsidRPr="00DE29BD">
        <w:rPr>
          <w:rFonts w:asciiTheme="minorHAnsi" w:hAnsiTheme="minorHAnsi" w:cs="Arial"/>
          <w:color w:val="000000"/>
        </w:rPr>
        <w:t xml:space="preserve"> a marketplace provider will act as a broker. For this</w:t>
      </w:r>
      <w:r w:rsidR="0057753F">
        <w:rPr>
          <w:rFonts w:asciiTheme="minorHAnsi" w:hAnsiTheme="minorHAnsi" w:cs="Arial"/>
          <w:color w:val="000000"/>
        </w:rPr>
        <w:t>,</w:t>
      </w:r>
      <w:r w:rsidRPr="00DE29BD">
        <w:rPr>
          <w:rFonts w:asciiTheme="minorHAnsi" w:hAnsiTheme="minorHAnsi" w:cs="Arial"/>
          <w:color w:val="000000"/>
        </w:rPr>
        <w:t xml:space="preserve"> </w:t>
      </w:r>
      <w:r w:rsidR="0057753F">
        <w:rPr>
          <w:rFonts w:asciiTheme="minorHAnsi" w:hAnsiTheme="minorHAnsi" w:cs="Arial"/>
          <w:color w:val="000000"/>
        </w:rPr>
        <w:t>the option is to</w:t>
      </w:r>
      <w:r w:rsidRPr="00DE29BD">
        <w:rPr>
          <w:rFonts w:asciiTheme="minorHAnsi" w:hAnsiTheme="minorHAnsi" w:cs="Arial"/>
          <w:color w:val="000000"/>
        </w:rPr>
        <w:t xml:space="preserve"> go</w:t>
      </w:r>
      <w:r w:rsidR="00A77BC1" w:rsidRPr="00DE29BD">
        <w:rPr>
          <w:rFonts w:asciiTheme="minorHAnsi" w:hAnsiTheme="minorHAnsi" w:cs="Arial"/>
          <w:color w:val="000000"/>
        </w:rPr>
        <w:t xml:space="preserve"> </w:t>
      </w:r>
      <w:r w:rsidRPr="00DE29BD">
        <w:rPr>
          <w:rFonts w:asciiTheme="minorHAnsi" w:hAnsiTheme="minorHAnsi" w:cs="Arial"/>
          <w:color w:val="000000"/>
        </w:rPr>
        <w:t xml:space="preserve">with </w:t>
      </w:r>
      <w:r w:rsidR="0057753F">
        <w:rPr>
          <w:rFonts w:asciiTheme="minorHAnsi" w:hAnsiTheme="minorHAnsi" w:cs="Arial"/>
          <w:color w:val="000000"/>
        </w:rPr>
        <w:t xml:space="preserve">an offering of a </w:t>
      </w:r>
      <w:r w:rsidRPr="00DE29BD">
        <w:rPr>
          <w:rFonts w:asciiTheme="minorHAnsi" w:hAnsiTheme="minorHAnsi" w:cs="Arial"/>
          <w:color w:val="000000"/>
        </w:rPr>
        <w:t xml:space="preserve">“marketplace as a service” </w:t>
      </w:r>
      <w:r w:rsidR="00A77BC1" w:rsidRPr="00DE29BD">
        <w:rPr>
          <w:rFonts w:asciiTheme="minorHAnsi" w:hAnsiTheme="minorHAnsi" w:cs="Arial"/>
          <w:color w:val="000000"/>
        </w:rPr>
        <w:t xml:space="preserve">to complement the EGI marketplace business functions where needed. By offering </w:t>
      </w:r>
      <w:r w:rsidR="0057753F">
        <w:rPr>
          <w:rFonts w:asciiTheme="minorHAnsi" w:hAnsiTheme="minorHAnsi" w:cs="Arial"/>
          <w:color w:val="000000"/>
        </w:rPr>
        <w:t xml:space="preserve">a </w:t>
      </w:r>
      <w:r w:rsidR="00A77BC1" w:rsidRPr="00DE29BD">
        <w:rPr>
          <w:rFonts w:asciiTheme="minorHAnsi" w:hAnsiTheme="minorHAnsi" w:cs="Arial"/>
          <w:color w:val="000000"/>
        </w:rPr>
        <w:t>marketplace as a service</w:t>
      </w:r>
      <w:r w:rsidR="0057753F">
        <w:rPr>
          <w:rFonts w:asciiTheme="minorHAnsi" w:hAnsiTheme="minorHAnsi" w:cs="Arial"/>
          <w:color w:val="000000"/>
        </w:rPr>
        <w:t>,</w:t>
      </w:r>
      <w:r w:rsidR="00A77BC1" w:rsidRPr="00DE29BD">
        <w:rPr>
          <w:rFonts w:asciiTheme="minorHAnsi" w:hAnsiTheme="minorHAnsi" w:cs="Arial"/>
          <w:color w:val="000000"/>
        </w:rPr>
        <w:t xml:space="preserve"> </w:t>
      </w:r>
      <w:r w:rsidR="00BD2A13" w:rsidRPr="00DE29BD">
        <w:rPr>
          <w:rFonts w:asciiTheme="minorHAnsi" w:hAnsiTheme="minorHAnsi" w:cs="Arial"/>
          <w:color w:val="000000"/>
        </w:rPr>
        <w:t>individual marketplace providers can determine the business model that fits best</w:t>
      </w:r>
      <w:r w:rsidRPr="00DE29BD">
        <w:rPr>
          <w:rFonts w:asciiTheme="minorHAnsi" w:hAnsiTheme="minorHAnsi" w:cs="Arial"/>
          <w:color w:val="000000"/>
        </w:rPr>
        <w:t>. The establishing marketplaces will</w:t>
      </w:r>
      <w:r w:rsidR="00A53AC4" w:rsidRPr="00DE29BD">
        <w:rPr>
          <w:rFonts w:asciiTheme="minorHAnsi" w:hAnsiTheme="minorHAnsi" w:cs="Arial"/>
          <w:color w:val="000000"/>
        </w:rPr>
        <w:t xml:space="preserve"> also</w:t>
      </w:r>
      <w:r w:rsidRPr="00DE29BD">
        <w:rPr>
          <w:rFonts w:asciiTheme="minorHAnsi" w:hAnsiTheme="minorHAnsi" w:cs="Arial"/>
          <w:color w:val="000000"/>
        </w:rPr>
        <w:t xml:space="preserve"> need to establish</w:t>
      </w:r>
      <w:r w:rsidR="000E5172" w:rsidRPr="00DE29BD">
        <w:rPr>
          <w:rFonts w:asciiTheme="minorHAnsi" w:hAnsiTheme="minorHAnsi" w:cs="Arial"/>
          <w:color w:val="000000"/>
        </w:rPr>
        <w:t xml:space="preserve"> their own</w:t>
      </w:r>
      <w:r w:rsidRPr="00DE29BD">
        <w:rPr>
          <w:rFonts w:asciiTheme="minorHAnsi" w:hAnsiTheme="minorHAnsi" w:cs="Arial"/>
          <w:color w:val="000000"/>
        </w:rPr>
        <w:t xml:space="preserve"> policies and terms of use.</w:t>
      </w:r>
    </w:p>
    <w:p w14:paraId="64283841" w14:textId="77777777" w:rsidR="006A3185" w:rsidRPr="00DE29BD" w:rsidRDefault="006A3185" w:rsidP="00C1510D">
      <w:pPr>
        <w:pStyle w:val="Heading2"/>
      </w:pPr>
      <w:bookmarkStart w:id="27" w:name="_Toc300491895"/>
      <w:bookmarkStart w:id="28" w:name="_Toc305430563"/>
      <w:r w:rsidRPr="00DE29BD">
        <w:t>Service Overview</w:t>
      </w:r>
      <w:bookmarkEnd w:id="27"/>
      <w:bookmarkEnd w:id="28"/>
    </w:p>
    <w:tbl>
      <w:tblPr>
        <w:tblStyle w:val="MediumGrid1-Accent1"/>
        <w:tblW w:w="8750" w:type="dxa"/>
        <w:jc w:val="center"/>
        <w:tblLook w:val="04A0" w:firstRow="1" w:lastRow="0" w:firstColumn="1" w:lastColumn="0" w:noHBand="0" w:noVBand="1"/>
      </w:tblPr>
      <w:tblGrid>
        <w:gridCol w:w="2940"/>
        <w:gridCol w:w="5810"/>
      </w:tblGrid>
      <w:tr w:rsidR="006A3185" w:rsidRPr="00DE29BD" w14:paraId="1A2BDF4C" w14:textId="77777777" w:rsidTr="003A7197">
        <w:trPr>
          <w:cnfStyle w:val="100000000000" w:firstRow="1" w:lastRow="0" w:firstColumn="0" w:lastColumn="0" w:oddVBand="0" w:evenVBand="0" w:oddHBand="0"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2940" w:type="dxa"/>
            <w:hideMark/>
          </w:tcPr>
          <w:p w14:paraId="7602F78B" w14:textId="77777777" w:rsidR="006A3185" w:rsidRPr="00C1510D" w:rsidRDefault="006A3185" w:rsidP="00C1510D">
            <w:pPr>
              <w:spacing w:after="0"/>
              <w:jc w:val="left"/>
              <w:rPr>
                <w:rFonts w:cs="Arial"/>
                <w:sz w:val="22"/>
                <w:szCs w:val="22"/>
              </w:rPr>
            </w:pPr>
            <w:r w:rsidRPr="00C1510D">
              <w:rPr>
                <w:rFonts w:cs="Arial"/>
                <w:sz w:val="22"/>
                <w:szCs w:val="22"/>
              </w:rPr>
              <w:t>Service Name</w:t>
            </w:r>
          </w:p>
        </w:tc>
        <w:tc>
          <w:tcPr>
            <w:tcW w:w="5810" w:type="dxa"/>
            <w:hideMark/>
          </w:tcPr>
          <w:p w14:paraId="6ADF78D8" w14:textId="77777777" w:rsidR="006A3185" w:rsidRPr="00C1510D" w:rsidRDefault="006A3185" w:rsidP="00C1510D">
            <w:pPr>
              <w:spacing w:after="0"/>
              <w:jc w:val="left"/>
              <w:cnfStyle w:val="100000000000" w:firstRow="1" w:lastRow="0" w:firstColumn="0" w:lastColumn="0" w:oddVBand="0" w:evenVBand="0" w:oddHBand="0" w:evenHBand="0" w:firstRowFirstColumn="0" w:firstRowLastColumn="0" w:lastRowFirstColumn="0" w:lastRowLastColumn="0"/>
              <w:rPr>
                <w:rFonts w:cs="Arial"/>
                <w:sz w:val="22"/>
                <w:szCs w:val="22"/>
              </w:rPr>
            </w:pPr>
            <w:r w:rsidRPr="00C1510D">
              <w:rPr>
                <w:rFonts w:cs="Arial"/>
                <w:sz w:val="22"/>
                <w:szCs w:val="22"/>
              </w:rPr>
              <w:t>Marketplace</w:t>
            </w:r>
          </w:p>
        </w:tc>
      </w:tr>
      <w:tr w:rsidR="006A3185" w:rsidRPr="00DE29BD" w14:paraId="7AC81795" w14:textId="77777777" w:rsidTr="003A7197">
        <w:trPr>
          <w:cnfStyle w:val="000000100000" w:firstRow="0" w:lastRow="0" w:firstColumn="0" w:lastColumn="0" w:oddVBand="0" w:evenVBand="0" w:oddHBand="1" w:evenHBand="0" w:firstRowFirstColumn="0" w:firstRowLastColumn="0" w:lastRowFirstColumn="0" w:lastRowLastColumn="0"/>
          <w:trHeight w:val="1346"/>
          <w:jc w:val="center"/>
        </w:trPr>
        <w:tc>
          <w:tcPr>
            <w:cnfStyle w:val="001000000000" w:firstRow="0" w:lastRow="0" w:firstColumn="1" w:lastColumn="0" w:oddVBand="0" w:evenVBand="0" w:oddHBand="0" w:evenHBand="0" w:firstRowFirstColumn="0" w:firstRowLastColumn="0" w:lastRowFirstColumn="0" w:lastRowLastColumn="0"/>
            <w:tcW w:w="2940" w:type="dxa"/>
            <w:hideMark/>
          </w:tcPr>
          <w:p w14:paraId="20221E95" w14:textId="77777777" w:rsidR="006A3185" w:rsidRPr="00C1510D" w:rsidRDefault="006A3185" w:rsidP="00C1510D">
            <w:pPr>
              <w:spacing w:after="0"/>
              <w:jc w:val="left"/>
              <w:rPr>
                <w:rFonts w:cs="Arial"/>
                <w:sz w:val="22"/>
                <w:szCs w:val="22"/>
              </w:rPr>
            </w:pPr>
            <w:r w:rsidRPr="00C1510D">
              <w:rPr>
                <w:rFonts w:cs="Arial"/>
                <w:sz w:val="22"/>
                <w:szCs w:val="22"/>
              </w:rPr>
              <w:t>General description</w:t>
            </w:r>
          </w:p>
        </w:tc>
        <w:tc>
          <w:tcPr>
            <w:tcW w:w="5810" w:type="dxa"/>
            <w:hideMark/>
          </w:tcPr>
          <w:p w14:paraId="1D495248" w14:textId="5BA0DB8F" w:rsidR="006A3185" w:rsidRPr="00C1510D" w:rsidRDefault="006A3185" w:rsidP="00C1510D">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The Marketplace provi</w:t>
            </w:r>
            <w:r w:rsidR="00C1510D">
              <w:rPr>
                <w:rFonts w:asciiTheme="minorHAnsi" w:hAnsiTheme="minorHAnsi"/>
                <w:sz w:val="22"/>
                <w:szCs w:val="22"/>
              </w:rPr>
              <w:t xml:space="preserve">des functionality necessary for </w:t>
            </w:r>
            <w:r w:rsidRPr="00C1510D">
              <w:rPr>
                <w:rFonts w:asciiTheme="minorHAnsi" w:hAnsiTheme="minorHAnsi"/>
                <w:sz w:val="22"/>
                <w:szCs w:val="22"/>
              </w:rPr>
              <w:t>bringing together offering and demand for making research.</w:t>
            </w:r>
          </w:p>
          <w:p w14:paraId="57FC07E7" w14:textId="7039B553" w:rsidR="00503B4A" w:rsidRPr="00C1510D" w:rsidRDefault="00503B4A" w:rsidP="00C1510D">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 xml:space="preserve">These functions include basic services for registering business entities, publishing and retrieving offerings and demands, search and discover offerings according to specific research communities requirements as well as lateral functions like review, rating and recommendation. </w:t>
            </w:r>
          </w:p>
        </w:tc>
      </w:tr>
      <w:tr w:rsidR="006A3185" w:rsidRPr="00DE29BD" w14:paraId="72A47DA9" w14:textId="77777777" w:rsidTr="003A7197">
        <w:trPr>
          <w:trHeight w:val="521"/>
          <w:jc w:val="center"/>
        </w:trPr>
        <w:tc>
          <w:tcPr>
            <w:cnfStyle w:val="001000000000" w:firstRow="0" w:lastRow="0" w:firstColumn="1" w:lastColumn="0" w:oddVBand="0" w:evenVBand="0" w:oddHBand="0" w:evenHBand="0" w:firstRowFirstColumn="0" w:firstRowLastColumn="0" w:lastRowFirstColumn="0" w:lastRowLastColumn="0"/>
            <w:tcW w:w="2940" w:type="dxa"/>
          </w:tcPr>
          <w:p w14:paraId="693DBA32" w14:textId="77777777" w:rsidR="006A3185" w:rsidRPr="00C1510D" w:rsidRDefault="006A3185" w:rsidP="00C1510D">
            <w:pPr>
              <w:spacing w:after="0"/>
              <w:rPr>
                <w:sz w:val="22"/>
                <w:szCs w:val="22"/>
              </w:rPr>
            </w:pPr>
            <w:r w:rsidRPr="00C1510D">
              <w:rPr>
                <w:sz w:val="22"/>
                <w:szCs w:val="22"/>
              </w:rPr>
              <w:t>Value Proposition</w:t>
            </w:r>
          </w:p>
          <w:p w14:paraId="001CEECD" w14:textId="6A729438" w:rsidR="006A3185" w:rsidRPr="00C1510D" w:rsidRDefault="006A3185" w:rsidP="00C1510D">
            <w:pPr>
              <w:spacing w:after="0"/>
              <w:jc w:val="left"/>
              <w:rPr>
                <w:rFonts w:cs="Arial"/>
                <w:sz w:val="22"/>
                <w:szCs w:val="22"/>
              </w:rPr>
            </w:pPr>
            <w:r w:rsidRPr="00C1510D">
              <w:rPr>
                <w:b w:val="0"/>
                <w:sz w:val="22"/>
                <w:szCs w:val="22"/>
              </w:rPr>
              <w:t>(</w:t>
            </w:r>
            <w:proofErr w:type="gramStart"/>
            <w:r w:rsidRPr="00C1510D">
              <w:rPr>
                <w:b w:val="0"/>
                <w:sz w:val="22"/>
                <w:szCs w:val="22"/>
              </w:rPr>
              <w:t>pain</w:t>
            </w:r>
            <w:proofErr w:type="gramEnd"/>
            <w:r w:rsidRPr="00C1510D">
              <w:rPr>
                <w:b w:val="0"/>
                <w:sz w:val="22"/>
                <w:szCs w:val="22"/>
              </w:rPr>
              <w:t xml:space="preserve"> relievers / gain creators)</w:t>
            </w:r>
            <w:r w:rsidR="00503B4A" w:rsidRPr="00C1510D">
              <w:rPr>
                <w:b w:val="0"/>
                <w:sz w:val="22"/>
                <w:szCs w:val="22"/>
              </w:rPr>
              <w:t xml:space="preserve"> for researchers</w:t>
            </w:r>
          </w:p>
        </w:tc>
        <w:tc>
          <w:tcPr>
            <w:tcW w:w="5810" w:type="dxa"/>
          </w:tcPr>
          <w:p w14:paraId="42BA8AD7" w14:textId="0DC2A931" w:rsidR="00503B4A" w:rsidRPr="00C1510D" w:rsidRDefault="00503B4A"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Facilitate resource discovery at the institutional and inter-institutional level.</w:t>
            </w:r>
          </w:p>
          <w:p w14:paraId="7ED70433"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Collaborative improvement of services and resources.</w:t>
            </w:r>
          </w:p>
          <w:p w14:paraId="53C0A481"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Facilitate inter-disciplinary research by providing access to technologies typically considered outside of a particular field.</w:t>
            </w:r>
          </w:p>
          <w:p w14:paraId="1409E4AD"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Increase competitiveness by providing a low cost of entry to expensive technologies for small academic institutions and businesses.</w:t>
            </w:r>
          </w:p>
          <w:p w14:paraId="568F35C2"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 xml:space="preserve">Allow researchers and institutions to focus on value </w:t>
            </w:r>
            <w:r w:rsidRPr="00C1510D">
              <w:rPr>
                <w:rFonts w:asciiTheme="minorHAnsi" w:hAnsiTheme="minorHAnsi"/>
                <w:sz w:val="22"/>
                <w:szCs w:val="22"/>
              </w:rPr>
              <w:lastRenderedPageBreak/>
              <w:t>creation as opposed to maintaining redundant resources.</w:t>
            </w:r>
          </w:p>
          <w:p w14:paraId="7101F1C1" w14:textId="5D00513F" w:rsidR="006A3185"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Researchers can discover expertise that can be tapped into based on usage of resources registered.</w:t>
            </w:r>
          </w:p>
        </w:tc>
      </w:tr>
      <w:tr w:rsidR="00503B4A" w:rsidRPr="00DE29BD" w14:paraId="47AB4B98" w14:textId="77777777" w:rsidTr="003A7197">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2940" w:type="dxa"/>
          </w:tcPr>
          <w:p w14:paraId="0B00CE9D" w14:textId="74722146" w:rsidR="00503B4A" w:rsidRPr="00C1510D" w:rsidRDefault="00503B4A" w:rsidP="00C1510D">
            <w:pPr>
              <w:spacing w:after="0"/>
              <w:rPr>
                <w:sz w:val="22"/>
                <w:szCs w:val="22"/>
              </w:rPr>
            </w:pPr>
            <w:r w:rsidRPr="00C1510D">
              <w:rPr>
                <w:b w:val="0"/>
                <w:sz w:val="22"/>
                <w:szCs w:val="22"/>
              </w:rPr>
              <w:lastRenderedPageBreak/>
              <w:t>(</w:t>
            </w:r>
            <w:proofErr w:type="gramStart"/>
            <w:r w:rsidRPr="00C1510D">
              <w:rPr>
                <w:b w:val="0"/>
                <w:sz w:val="22"/>
                <w:szCs w:val="22"/>
              </w:rPr>
              <w:t>pain</w:t>
            </w:r>
            <w:proofErr w:type="gramEnd"/>
            <w:r w:rsidRPr="00C1510D">
              <w:rPr>
                <w:b w:val="0"/>
                <w:sz w:val="22"/>
                <w:szCs w:val="22"/>
              </w:rPr>
              <w:t xml:space="preserve"> relievers / gain creators) for resource providers</w:t>
            </w:r>
          </w:p>
        </w:tc>
        <w:tc>
          <w:tcPr>
            <w:tcW w:w="5810" w:type="dxa"/>
          </w:tcPr>
          <w:p w14:paraId="7C32E914" w14:textId="77777777" w:rsidR="00503B4A" w:rsidRPr="00C1510D" w:rsidRDefault="00503B4A" w:rsidP="00C1510D">
            <w:pPr>
              <w:pStyle w:val="ListParagraph"/>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Ensure efficient resource usage at the institutional, national, and international level.</w:t>
            </w:r>
          </w:p>
          <w:p w14:paraId="62115D7D" w14:textId="77777777" w:rsidR="006E47C6" w:rsidRPr="00C1510D" w:rsidRDefault="006E47C6" w:rsidP="00C1510D">
            <w:pPr>
              <w:pStyle w:val="ListParagraph"/>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Remove administrative burden from technology platforms allowing them to focus on technology delivery instead of administration.</w:t>
            </w:r>
          </w:p>
          <w:p w14:paraId="39031E39" w14:textId="77305804" w:rsidR="00503B4A" w:rsidRPr="00C1510D" w:rsidRDefault="006E47C6" w:rsidP="00C1510D">
            <w:pPr>
              <w:pStyle w:val="ListParagraph"/>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Allow cost sharing with accounting, billing, and enabling of fair usage of resources.</w:t>
            </w:r>
          </w:p>
        </w:tc>
      </w:tr>
      <w:tr w:rsidR="00503B4A" w:rsidRPr="00DE29BD" w14:paraId="2E74310C" w14:textId="77777777" w:rsidTr="003A7197">
        <w:trPr>
          <w:trHeight w:val="521"/>
          <w:jc w:val="center"/>
        </w:trPr>
        <w:tc>
          <w:tcPr>
            <w:cnfStyle w:val="001000000000" w:firstRow="0" w:lastRow="0" w:firstColumn="1" w:lastColumn="0" w:oddVBand="0" w:evenVBand="0" w:oddHBand="0" w:evenHBand="0" w:firstRowFirstColumn="0" w:firstRowLastColumn="0" w:lastRowFirstColumn="0" w:lastRowLastColumn="0"/>
            <w:tcW w:w="2940" w:type="dxa"/>
          </w:tcPr>
          <w:p w14:paraId="3E53732C" w14:textId="645CF088" w:rsidR="00503B4A" w:rsidRPr="00C1510D" w:rsidRDefault="00503B4A" w:rsidP="00C1510D">
            <w:pPr>
              <w:spacing w:after="0"/>
              <w:rPr>
                <w:sz w:val="22"/>
                <w:szCs w:val="22"/>
              </w:rPr>
            </w:pPr>
            <w:r w:rsidRPr="00C1510D">
              <w:rPr>
                <w:b w:val="0"/>
                <w:sz w:val="22"/>
                <w:szCs w:val="22"/>
              </w:rPr>
              <w:t>(</w:t>
            </w:r>
            <w:proofErr w:type="gramStart"/>
            <w:r w:rsidRPr="00C1510D">
              <w:rPr>
                <w:b w:val="0"/>
                <w:sz w:val="22"/>
                <w:szCs w:val="22"/>
              </w:rPr>
              <w:t>pain</w:t>
            </w:r>
            <w:proofErr w:type="gramEnd"/>
            <w:r w:rsidRPr="00C1510D">
              <w:rPr>
                <w:b w:val="0"/>
                <w:sz w:val="22"/>
                <w:szCs w:val="22"/>
              </w:rPr>
              <w:t xml:space="preserve"> relievers / gain creators) for marketplace operators</w:t>
            </w:r>
          </w:p>
        </w:tc>
        <w:tc>
          <w:tcPr>
            <w:tcW w:w="5810" w:type="dxa"/>
          </w:tcPr>
          <w:p w14:paraId="5C7F51D2"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Avoid re-developing the same solution (tool duplication).</w:t>
            </w:r>
          </w:p>
          <w:p w14:paraId="22764650" w14:textId="556DCCA2" w:rsidR="00503B4A"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Possible reduction in costs of by facilitating complex application implementation and integration (e.g. issuing of persistent identifiers, providing links between resources and services).</w:t>
            </w:r>
          </w:p>
        </w:tc>
      </w:tr>
    </w:tbl>
    <w:p w14:paraId="59909DA4" w14:textId="77777777" w:rsidR="006A3185" w:rsidRPr="00DE29BD" w:rsidRDefault="006A3185" w:rsidP="003A201F">
      <w:pPr>
        <w:rPr>
          <w:rFonts w:asciiTheme="minorHAnsi" w:hAnsiTheme="minorHAnsi"/>
        </w:rPr>
      </w:pPr>
    </w:p>
    <w:p w14:paraId="5D821B04" w14:textId="2E6A59F8" w:rsidR="00585019" w:rsidRPr="00DE29BD" w:rsidRDefault="00585019" w:rsidP="00A97E64">
      <w:pPr>
        <w:rPr>
          <w:rFonts w:asciiTheme="minorHAnsi" w:hAnsiTheme="minorHAnsi"/>
        </w:rPr>
      </w:pPr>
      <w:r w:rsidRPr="00DE29BD">
        <w:rPr>
          <w:rFonts w:asciiTheme="minorHAnsi" w:hAnsiTheme="minorHAnsi"/>
        </w:rPr>
        <w:t>In this section</w:t>
      </w:r>
      <w:r w:rsidR="0057753F">
        <w:rPr>
          <w:rFonts w:asciiTheme="minorHAnsi" w:hAnsiTheme="minorHAnsi"/>
        </w:rPr>
        <w:t>,</w:t>
      </w:r>
      <w:r w:rsidRPr="00DE29BD">
        <w:rPr>
          <w:rFonts w:asciiTheme="minorHAnsi" w:hAnsiTheme="minorHAnsi"/>
        </w:rPr>
        <w:t xml:space="preserve"> the </w:t>
      </w:r>
      <w:r w:rsidR="006E285A" w:rsidRPr="00DE29BD">
        <w:rPr>
          <w:rFonts w:asciiTheme="minorHAnsi" w:hAnsiTheme="minorHAnsi"/>
        </w:rPr>
        <w:t>Business Model Canvas</w:t>
      </w:r>
      <w:r w:rsidR="006E285A" w:rsidRPr="00DE29BD">
        <w:rPr>
          <w:rFonts w:asciiTheme="minorHAnsi" w:hAnsiTheme="minorHAnsi"/>
          <w:noProof/>
        </w:rPr>
        <w:t xml:space="preserve"> </w:t>
      </w:r>
      <w:r w:rsidR="0057753F">
        <w:rPr>
          <w:rFonts w:asciiTheme="minorHAnsi" w:hAnsiTheme="minorHAnsi"/>
          <w:noProof/>
        </w:rPr>
        <w:t>is used to analyse</w:t>
      </w:r>
      <w:r w:rsidR="00C1510D">
        <w:rPr>
          <w:rFonts w:asciiTheme="minorHAnsi" w:hAnsiTheme="minorHAnsi"/>
          <w:noProof/>
        </w:rPr>
        <w:t>,</w:t>
      </w:r>
      <w:r w:rsidR="006E285A" w:rsidRPr="00DE29BD">
        <w:rPr>
          <w:rFonts w:asciiTheme="minorHAnsi" w:hAnsiTheme="minorHAnsi"/>
        </w:rPr>
        <w:t xml:space="preserve"> develop and describe business models. </w:t>
      </w:r>
    </w:p>
    <w:p w14:paraId="462282F2" w14:textId="424C9400" w:rsidR="006E285A" w:rsidRPr="00DE29BD" w:rsidRDefault="0057753F" w:rsidP="00A97E64">
      <w:pPr>
        <w:rPr>
          <w:rFonts w:asciiTheme="minorHAnsi" w:hAnsiTheme="minorHAnsi"/>
        </w:rPr>
      </w:pPr>
      <w:r>
        <w:rPr>
          <w:rFonts w:asciiTheme="minorHAnsi" w:hAnsiTheme="minorHAnsi"/>
        </w:rPr>
        <w:t>The</w:t>
      </w:r>
      <w:r w:rsidR="00585019" w:rsidRPr="00DE29BD">
        <w:rPr>
          <w:rFonts w:asciiTheme="minorHAnsi" w:hAnsiTheme="minorHAnsi"/>
        </w:rPr>
        <w:t xml:space="preserve"> c</w:t>
      </w:r>
      <w:r w:rsidR="006E285A" w:rsidRPr="00DE29BD">
        <w:rPr>
          <w:rFonts w:asciiTheme="minorHAnsi" w:hAnsiTheme="minorHAnsi"/>
        </w:rPr>
        <w:t xml:space="preserve">anvas </w:t>
      </w:r>
      <w:r>
        <w:rPr>
          <w:rFonts w:asciiTheme="minorHAnsi" w:hAnsiTheme="minorHAnsi"/>
        </w:rPr>
        <w:t xml:space="preserve">below </w:t>
      </w:r>
      <w:r w:rsidR="006E285A" w:rsidRPr="00DE29BD">
        <w:rPr>
          <w:rFonts w:asciiTheme="minorHAnsi" w:hAnsiTheme="minorHAnsi"/>
        </w:rPr>
        <w:t xml:space="preserve">describes business models through nine basic building blocks that show the logic of how an enterprise functions in a simple, relevant, and intuitively understandable way while not oversimplifying the complexities. </w:t>
      </w:r>
      <w:r>
        <w:rPr>
          <w:rFonts w:asciiTheme="minorHAnsi" w:hAnsiTheme="minorHAnsi"/>
        </w:rPr>
        <w:t>The canvas covers f</w:t>
      </w:r>
      <w:r w:rsidR="006E285A" w:rsidRPr="00DE29BD">
        <w:rPr>
          <w:rFonts w:asciiTheme="minorHAnsi" w:hAnsiTheme="minorHAnsi"/>
        </w:rPr>
        <w:t>our main areas of a business: customers, offer, infrastructure, and financial viability. In the following sections</w:t>
      </w:r>
      <w:r>
        <w:rPr>
          <w:rFonts w:asciiTheme="minorHAnsi" w:hAnsiTheme="minorHAnsi"/>
        </w:rPr>
        <w:t>,</w:t>
      </w:r>
      <w:r w:rsidR="006E285A" w:rsidRPr="00DE29BD">
        <w:rPr>
          <w:rFonts w:asciiTheme="minorHAnsi" w:hAnsiTheme="minorHAnsi"/>
        </w:rPr>
        <w:t xml:space="preserve"> short descriptions</w:t>
      </w:r>
      <w:r w:rsidR="000E5172" w:rsidRPr="00DE29BD">
        <w:rPr>
          <w:rFonts w:asciiTheme="minorHAnsi" w:hAnsiTheme="minorHAnsi"/>
        </w:rPr>
        <w:t xml:space="preserve"> of a possible marketplace platform</w:t>
      </w:r>
      <w:r w:rsidR="006E285A" w:rsidRPr="00DE29BD">
        <w:rPr>
          <w:rFonts w:asciiTheme="minorHAnsi" w:hAnsiTheme="minorHAnsi"/>
        </w:rPr>
        <w:t xml:space="preserve"> for each building block </w:t>
      </w:r>
      <w:r>
        <w:rPr>
          <w:rFonts w:asciiTheme="minorHAnsi" w:hAnsiTheme="minorHAnsi"/>
        </w:rPr>
        <w:t xml:space="preserve">are </w:t>
      </w:r>
      <w:r w:rsidR="006E285A" w:rsidRPr="00DE29BD">
        <w:rPr>
          <w:rFonts w:asciiTheme="minorHAnsi" w:hAnsiTheme="minorHAnsi"/>
        </w:rPr>
        <w:t>provided</w:t>
      </w:r>
      <w:r w:rsidR="0010002E" w:rsidRPr="00DE29BD">
        <w:rPr>
          <w:rFonts w:asciiTheme="minorHAnsi" w:hAnsiTheme="minorHAnsi"/>
        </w:rPr>
        <w:t xml:space="preserve"> [5].</w:t>
      </w:r>
    </w:p>
    <w:p w14:paraId="015B672F" w14:textId="4D6C2EE9" w:rsidR="006E285A" w:rsidRPr="00DE29BD" w:rsidRDefault="005652D4" w:rsidP="006E285A">
      <w:pPr>
        <w:keepNext/>
        <w:rPr>
          <w:rFonts w:asciiTheme="minorHAnsi" w:hAnsiTheme="minorHAnsi"/>
        </w:rPr>
      </w:pPr>
      <w:r w:rsidRPr="00DE29BD">
        <w:rPr>
          <w:rFonts w:asciiTheme="minorHAnsi" w:hAnsiTheme="minorHAnsi"/>
        </w:rPr>
        <w:t xml:space="preserve"> </w:t>
      </w:r>
      <w:r w:rsidRPr="00DE29BD">
        <w:rPr>
          <w:rFonts w:asciiTheme="minorHAnsi" w:hAnsiTheme="minorHAnsi"/>
          <w:noProof/>
          <w:lang w:val="en-US"/>
        </w:rPr>
        <w:drawing>
          <wp:inline distT="0" distB="0" distL="0" distR="0" wp14:anchorId="63BA8AF5" wp14:editId="137EBCB6">
            <wp:extent cx="5486400" cy="35817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937" cy="3582062"/>
                    </a:xfrm>
                    <a:prstGeom prst="rect">
                      <a:avLst/>
                    </a:prstGeom>
                    <a:noFill/>
                    <a:ln>
                      <a:noFill/>
                    </a:ln>
                  </pic:spPr>
                </pic:pic>
              </a:graphicData>
            </a:graphic>
          </wp:inline>
        </w:drawing>
      </w:r>
    </w:p>
    <w:p w14:paraId="652F4246" w14:textId="4D67176B" w:rsidR="006E285A" w:rsidRPr="00DE29BD" w:rsidRDefault="006E285A" w:rsidP="00A97E64">
      <w:pPr>
        <w:pStyle w:val="Caption"/>
        <w:jc w:val="center"/>
        <w:rPr>
          <w:rFonts w:asciiTheme="minorHAnsi" w:hAnsiTheme="minorHAnsi"/>
        </w:rPr>
      </w:pPr>
      <w:bookmarkStart w:id="29" w:name="_Toc426678888"/>
      <w:r w:rsidRPr="00DE29BD">
        <w:rPr>
          <w:rFonts w:asciiTheme="minorHAnsi" w:hAnsiTheme="minorHAnsi"/>
        </w:rPr>
        <w:t>Canvas Business Model for</w:t>
      </w:r>
      <w:r w:rsidR="000E5172" w:rsidRPr="00DE29BD">
        <w:rPr>
          <w:rFonts w:asciiTheme="minorHAnsi" w:hAnsiTheme="minorHAnsi"/>
        </w:rPr>
        <w:t xml:space="preserve"> the</w:t>
      </w:r>
      <w:r w:rsidRPr="00DE29BD">
        <w:rPr>
          <w:rFonts w:asciiTheme="minorHAnsi" w:hAnsiTheme="minorHAnsi"/>
        </w:rPr>
        <w:t xml:space="preserve"> </w:t>
      </w:r>
      <w:bookmarkEnd w:id="29"/>
      <w:r w:rsidR="00A97E64" w:rsidRPr="00DE29BD">
        <w:rPr>
          <w:rFonts w:asciiTheme="minorHAnsi" w:hAnsiTheme="minorHAnsi"/>
        </w:rPr>
        <w:t>Ma</w:t>
      </w:r>
      <w:r w:rsidR="00A53AC4" w:rsidRPr="00DE29BD">
        <w:rPr>
          <w:rFonts w:asciiTheme="minorHAnsi" w:hAnsiTheme="minorHAnsi"/>
        </w:rPr>
        <w:t>r</w:t>
      </w:r>
      <w:r w:rsidR="00A97E64" w:rsidRPr="00DE29BD">
        <w:rPr>
          <w:rFonts w:asciiTheme="minorHAnsi" w:hAnsiTheme="minorHAnsi"/>
        </w:rPr>
        <w:t>ketplace</w:t>
      </w:r>
      <w:r w:rsidR="000E5172" w:rsidRPr="00DE29BD">
        <w:rPr>
          <w:rFonts w:asciiTheme="minorHAnsi" w:hAnsiTheme="minorHAnsi"/>
        </w:rPr>
        <w:t xml:space="preserve"> Platform</w:t>
      </w:r>
    </w:p>
    <w:p w14:paraId="448A8D88" w14:textId="6B06515B" w:rsidR="006E285A" w:rsidRPr="00DE29BD" w:rsidRDefault="006E285A" w:rsidP="009457FA">
      <w:pPr>
        <w:rPr>
          <w:rFonts w:asciiTheme="minorHAnsi" w:hAnsiTheme="minorHAnsi"/>
        </w:rPr>
      </w:pPr>
      <w:r w:rsidRPr="00DE29BD">
        <w:rPr>
          <w:rFonts w:asciiTheme="minorHAnsi" w:hAnsiTheme="minorHAnsi"/>
          <w:b/>
          <w:bCs/>
        </w:rPr>
        <w:lastRenderedPageBreak/>
        <w:t>Customer Segments:</w:t>
      </w:r>
      <w:r w:rsidRPr="00DE29BD">
        <w:rPr>
          <w:rFonts w:asciiTheme="minorHAnsi" w:hAnsiTheme="minorHAnsi" w:cs="Times New Roman"/>
          <w:sz w:val="24"/>
          <w:szCs w:val="24"/>
        </w:rPr>
        <w:t xml:space="preserve"> </w:t>
      </w:r>
      <w:r w:rsidRPr="00DE29BD">
        <w:rPr>
          <w:rFonts w:asciiTheme="minorHAnsi" w:hAnsiTheme="minorHAnsi"/>
        </w:rPr>
        <w:t>The</w:t>
      </w:r>
      <w:r w:rsidR="000E5172" w:rsidRPr="00DE29BD">
        <w:rPr>
          <w:rFonts w:asciiTheme="minorHAnsi" w:hAnsiTheme="minorHAnsi"/>
        </w:rPr>
        <w:t xml:space="preserve"> marketplace</w:t>
      </w:r>
      <w:r w:rsidRPr="00DE29BD">
        <w:rPr>
          <w:rFonts w:asciiTheme="minorHAnsi" w:hAnsiTheme="minorHAnsi"/>
        </w:rPr>
        <w:t xml:space="preserve"> platform is targeted at the niche segment of research resource providers and users of these resources</w:t>
      </w:r>
      <w:r w:rsidR="007A7191" w:rsidRPr="00DE29BD">
        <w:rPr>
          <w:rFonts w:asciiTheme="minorHAnsi" w:hAnsiTheme="minorHAnsi"/>
        </w:rPr>
        <w:t xml:space="preserve"> in academia or industry</w:t>
      </w:r>
      <w:r w:rsidRPr="00DE29BD">
        <w:rPr>
          <w:rFonts w:asciiTheme="minorHAnsi" w:hAnsiTheme="minorHAnsi"/>
        </w:rPr>
        <w:t>. These can be as small as an individual lab to a resource provider serving multiple institutions across national boundaries.</w:t>
      </w:r>
    </w:p>
    <w:p w14:paraId="12646CD5" w14:textId="57B4B255" w:rsidR="006E285A" w:rsidRPr="00DE29BD" w:rsidRDefault="006E285A" w:rsidP="009457FA">
      <w:pPr>
        <w:rPr>
          <w:rFonts w:asciiTheme="minorHAnsi" w:hAnsiTheme="minorHAnsi" w:cs="Times New Roman"/>
          <w:sz w:val="24"/>
          <w:szCs w:val="24"/>
        </w:rPr>
      </w:pPr>
      <w:r w:rsidRPr="00DE29BD">
        <w:rPr>
          <w:rFonts w:asciiTheme="minorHAnsi" w:hAnsiTheme="minorHAnsi"/>
          <w:b/>
          <w:bCs/>
        </w:rPr>
        <w:t>Value Proposition:</w:t>
      </w:r>
      <w:r w:rsidRPr="00DE29BD">
        <w:rPr>
          <w:rFonts w:asciiTheme="minorHAnsi" w:hAnsiTheme="minorHAnsi" w:cs="Times New Roman"/>
          <w:sz w:val="24"/>
          <w:szCs w:val="24"/>
        </w:rPr>
        <w:t xml:space="preserve"> </w:t>
      </w:r>
      <w:r w:rsidRPr="00DE29BD">
        <w:rPr>
          <w:rFonts w:asciiTheme="minorHAnsi" w:hAnsiTheme="minorHAnsi"/>
        </w:rPr>
        <w:t>The platform will offer resource providers all the tools they need to manage their resources. The basic functionality will be available to all resource providers (resource listing, access management), and additional features can be turned on as needed (e.g. billing, invoicing, resource restrictions). Normally</w:t>
      </w:r>
      <w:r w:rsidR="0057753F">
        <w:rPr>
          <w:rFonts w:asciiTheme="minorHAnsi" w:hAnsiTheme="minorHAnsi"/>
        </w:rPr>
        <w:t>,</w:t>
      </w:r>
      <w:r w:rsidRPr="00DE29BD">
        <w:rPr>
          <w:rFonts w:asciiTheme="minorHAnsi" w:hAnsiTheme="minorHAnsi"/>
        </w:rPr>
        <w:t xml:space="preserve"> similar commercial tools can be </w:t>
      </w:r>
      <w:r w:rsidR="000E5172" w:rsidRPr="00DE29BD">
        <w:rPr>
          <w:rFonts w:asciiTheme="minorHAnsi" w:hAnsiTheme="minorHAnsi"/>
        </w:rPr>
        <w:t>costly</w:t>
      </w:r>
      <w:r w:rsidRPr="00DE29BD">
        <w:rPr>
          <w:rFonts w:asciiTheme="minorHAnsi" w:hAnsiTheme="minorHAnsi"/>
        </w:rPr>
        <w:t>, so there is tremendous value to have a free tool and a low barrier for entry.</w:t>
      </w:r>
    </w:p>
    <w:p w14:paraId="31AFD35D" w14:textId="77777777" w:rsidR="006E285A" w:rsidRPr="00DE29BD" w:rsidRDefault="006E285A" w:rsidP="009457FA">
      <w:pPr>
        <w:rPr>
          <w:rFonts w:asciiTheme="minorHAnsi" w:hAnsiTheme="minorHAnsi"/>
        </w:rPr>
      </w:pPr>
      <w:r w:rsidRPr="00DE29BD">
        <w:rPr>
          <w:rFonts w:asciiTheme="minorHAnsi" w:hAnsiTheme="minorHAnsi"/>
          <w:b/>
          <w:bCs/>
        </w:rPr>
        <w:t xml:space="preserve">Channels: </w:t>
      </w:r>
      <w:r w:rsidRPr="00DE29BD">
        <w:rPr>
          <w:rFonts w:asciiTheme="minorHAnsi" w:hAnsiTheme="minorHAnsi"/>
        </w:rPr>
        <w:t>The concept is to work with resource providers to integrate their resources. Then it is assumed that other resource providers in proximity will adopt the solution. It will also be promoted at meetings relevant to different resource providers segment (e.g. microscopy, core technology facilities).</w:t>
      </w:r>
    </w:p>
    <w:p w14:paraId="414C622A" w14:textId="5326D753" w:rsidR="006E285A" w:rsidRPr="00CE034B" w:rsidRDefault="006E285A" w:rsidP="009457FA">
      <w:pPr>
        <w:rPr>
          <w:rFonts w:asciiTheme="minorHAnsi" w:hAnsiTheme="minorHAnsi" w:cs="Times New Roman"/>
          <w:sz w:val="24"/>
          <w:szCs w:val="24"/>
        </w:rPr>
      </w:pPr>
      <w:r w:rsidRPr="00DE29BD">
        <w:rPr>
          <w:rFonts w:asciiTheme="minorHAnsi" w:hAnsiTheme="minorHAnsi"/>
          <w:b/>
          <w:bCs/>
        </w:rPr>
        <w:t xml:space="preserve">Customer Relationship: </w:t>
      </w:r>
      <w:r w:rsidRPr="00DE29BD">
        <w:rPr>
          <w:rFonts w:asciiTheme="minorHAnsi" w:hAnsiTheme="minorHAnsi"/>
        </w:rPr>
        <w:t>The administrator of the system</w:t>
      </w:r>
      <w:r w:rsidR="0057753F">
        <w:rPr>
          <w:rFonts w:asciiTheme="minorHAnsi" w:hAnsiTheme="minorHAnsi"/>
        </w:rPr>
        <w:t xml:space="preserve"> will work directly with organis</w:t>
      </w:r>
      <w:r w:rsidRPr="00DE29BD">
        <w:rPr>
          <w:rFonts w:asciiTheme="minorHAnsi" w:hAnsiTheme="minorHAnsi"/>
        </w:rPr>
        <w:t xml:space="preserve">ations, </w:t>
      </w:r>
      <w:r w:rsidRPr="00CE034B">
        <w:rPr>
          <w:rFonts w:asciiTheme="minorHAnsi" w:hAnsiTheme="minorHAnsi"/>
        </w:rPr>
        <w:t>communities, and resource providers. The consumers will have a direct relationship with the resource providers.</w:t>
      </w:r>
    </w:p>
    <w:p w14:paraId="2A5EB4C2" w14:textId="7D38B257" w:rsidR="006E285A" w:rsidRPr="00CE034B" w:rsidRDefault="006E285A" w:rsidP="009457FA">
      <w:pPr>
        <w:rPr>
          <w:rFonts w:asciiTheme="minorHAnsi" w:hAnsiTheme="minorHAnsi" w:cs="Times New Roman"/>
          <w:sz w:val="24"/>
          <w:szCs w:val="24"/>
        </w:rPr>
      </w:pPr>
      <w:r w:rsidRPr="00CE034B">
        <w:rPr>
          <w:rFonts w:asciiTheme="minorHAnsi" w:hAnsiTheme="minorHAnsi"/>
          <w:b/>
          <w:bCs/>
        </w:rPr>
        <w:t>Revenue Streams:</w:t>
      </w:r>
      <w:r w:rsidRPr="00CE034B">
        <w:rPr>
          <w:rFonts w:asciiTheme="minorHAnsi" w:hAnsiTheme="minorHAnsi" w:cs="Times New Roman"/>
          <w:sz w:val="24"/>
          <w:szCs w:val="24"/>
        </w:rPr>
        <w:t xml:space="preserve"> </w:t>
      </w:r>
      <w:r w:rsidR="0057753F" w:rsidRPr="00CE034B">
        <w:rPr>
          <w:rFonts w:asciiTheme="minorHAnsi" w:hAnsiTheme="minorHAnsi" w:cs="Times New Roman"/>
          <w:sz w:val="24"/>
          <w:szCs w:val="24"/>
        </w:rPr>
        <w:t xml:space="preserve">Initially, </w:t>
      </w:r>
      <w:r w:rsidR="0057753F" w:rsidRPr="00CE034B">
        <w:rPr>
          <w:rFonts w:asciiTheme="minorHAnsi" w:hAnsiTheme="minorHAnsi"/>
        </w:rPr>
        <w:t>t</w:t>
      </w:r>
      <w:r w:rsidRPr="00CE034B">
        <w:rPr>
          <w:rFonts w:asciiTheme="minorHAnsi" w:hAnsiTheme="minorHAnsi"/>
        </w:rPr>
        <w:t xml:space="preserve">he </w:t>
      </w:r>
      <w:r w:rsidR="0057753F" w:rsidRPr="00CE034B">
        <w:rPr>
          <w:rFonts w:asciiTheme="minorHAnsi" w:hAnsiTheme="minorHAnsi"/>
        </w:rPr>
        <w:t xml:space="preserve">primary </w:t>
      </w:r>
      <w:r w:rsidRPr="00CE034B">
        <w:rPr>
          <w:rFonts w:asciiTheme="minorHAnsi" w:hAnsiTheme="minorHAnsi"/>
        </w:rPr>
        <w:t>usage of the tool will</w:t>
      </w:r>
      <w:r w:rsidR="008C0547" w:rsidRPr="00CE034B">
        <w:rPr>
          <w:rFonts w:asciiTheme="minorHAnsi" w:hAnsiTheme="minorHAnsi"/>
        </w:rPr>
        <w:t xml:space="preserve"> </w:t>
      </w:r>
      <w:r w:rsidRPr="00CE034B">
        <w:rPr>
          <w:rFonts w:asciiTheme="minorHAnsi" w:hAnsiTheme="minorHAnsi"/>
        </w:rPr>
        <w:t>be</w:t>
      </w:r>
      <w:r w:rsidR="008C0547" w:rsidRPr="00CE034B">
        <w:rPr>
          <w:rFonts w:asciiTheme="minorHAnsi" w:hAnsiTheme="minorHAnsi"/>
        </w:rPr>
        <w:t xml:space="preserve"> </w:t>
      </w:r>
      <w:r w:rsidRPr="00CE034B">
        <w:rPr>
          <w:rFonts w:asciiTheme="minorHAnsi" w:hAnsiTheme="minorHAnsi"/>
        </w:rPr>
        <w:t>free</w:t>
      </w:r>
      <w:r w:rsidR="0057753F" w:rsidRPr="00CE034B">
        <w:rPr>
          <w:rFonts w:asciiTheme="minorHAnsi" w:hAnsiTheme="minorHAnsi"/>
        </w:rPr>
        <w:t xml:space="preserve"> supported through a number of current funding</w:t>
      </w:r>
      <w:r w:rsidRPr="00CE034B">
        <w:rPr>
          <w:rFonts w:asciiTheme="minorHAnsi" w:hAnsiTheme="minorHAnsi"/>
        </w:rPr>
        <w:t xml:space="preserve"> </w:t>
      </w:r>
      <w:r w:rsidR="0057753F" w:rsidRPr="00CE034B">
        <w:rPr>
          <w:rFonts w:asciiTheme="minorHAnsi" w:hAnsiTheme="minorHAnsi"/>
        </w:rPr>
        <w:t xml:space="preserve">mechanisms (e.g. EC projects, EGI.eu participants fees). However, has the Marketplace matures and functionality added, revenue options will be explored, such as sponsored services for increase visibility, </w:t>
      </w:r>
      <w:r w:rsidR="00CE034B" w:rsidRPr="00CE034B">
        <w:rPr>
          <w:rFonts w:asciiTheme="minorHAnsi" w:hAnsiTheme="minorHAnsi"/>
        </w:rPr>
        <w:t>sponsorship levels (e.g. platinum, gold, silver) with defined benefits, subscription fees, and indirect revenue streams such as being a vehicle to pay-for-use resource provision (currently being developed within the e-GRANT tool)</w:t>
      </w:r>
      <w:r w:rsidRPr="00CE034B">
        <w:rPr>
          <w:rFonts w:asciiTheme="minorHAnsi" w:hAnsiTheme="minorHAnsi"/>
        </w:rPr>
        <w:t xml:space="preserve">. </w:t>
      </w:r>
    </w:p>
    <w:p w14:paraId="001A4D04" w14:textId="3D8F208C" w:rsidR="00723486" w:rsidRPr="00CE034B" w:rsidRDefault="006E285A" w:rsidP="009457FA">
      <w:pPr>
        <w:rPr>
          <w:rFonts w:asciiTheme="minorHAnsi" w:hAnsiTheme="minorHAnsi"/>
          <w:b/>
          <w:bCs/>
        </w:rPr>
      </w:pPr>
      <w:r w:rsidRPr="00CE034B">
        <w:rPr>
          <w:rFonts w:asciiTheme="minorHAnsi" w:hAnsiTheme="minorHAnsi"/>
          <w:b/>
          <w:bCs/>
        </w:rPr>
        <w:t>Key Resources:</w:t>
      </w:r>
      <w:r w:rsidR="00723486" w:rsidRPr="00CE034B">
        <w:rPr>
          <w:rFonts w:asciiTheme="minorHAnsi" w:hAnsiTheme="minorHAnsi"/>
          <w:b/>
          <w:bCs/>
        </w:rPr>
        <w:t xml:space="preserve"> </w:t>
      </w:r>
      <w:r w:rsidR="00723486" w:rsidRPr="00CE034B">
        <w:rPr>
          <w:rFonts w:asciiTheme="minorHAnsi" w:hAnsiTheme="minorHAnsi"/>
          <w:bCs/>
        </w:rPr>
        <w:t xml:space="preserve"> </w:t>
      </w:r>
      <w:r w:rsidR="00CE034B" w:rsidRPr="00CE034B">
        <w:rPr>
          <w:rFonts w:asciiTheme="minorHAnsi" w:hAnsiTheme="minorHAnsi"/>
          <w:bCs/>
        </w:rPr>
        <w:t xml:space="preserve">Compute and storage (grid, cloud), data, </w:t>
      </w:r>
      <w:r w:rsidR="00723486" w:rsidRPr="00CE034B">
        <w:rPr>
          <w:rFonts w:asciiTheme="minorHAnsi" w:hAnsiTheme="minorHAnsi"/>
          <w:bCs/>
        </w:rPr>
        <w:t>software, data</w:t>
      </w:r>
      <w:r w:rsidR="00CE034B" w:rsidRPr="00CE034B">
        <w:rPr>
          <w:rFonts w:asciiTheme="minorHAnsi" w:hAnsiTheme="minorHAnsi"/>
          <w:bCs/>
        </w:rPr>
        <w:t>, applications</w:t>
      </w:r>
      <w:r w:rsidR="00723486" w:rsidRPr="00CE034B">
        <w:rPr>
          <w:rFonts w:asciiTheme="minorHAnsi" w:hAnsiTheme="minorHAnsi"/>
          <w:bCs/>
        </w:rPr>
        <w:t xml:space="preserve"> and knowledge resources </w:t>
      </w:r>
      <w:r w:rsidR="00CE034B" w:rsidRPr="00CE034B">
        <w:rPr>
          <w:rFonts w:asciiTheme="minorHAnsi" w:hAnsiTheme="minorHAnsi"/>
          <w:bCs/>
        </w:rPr>
        <w:t xml:space="preserve">(e.g. training), lab resources, coming </w:t>
      </w:r>
      <w:r w:rsidR="00723486" w:rsidRPr="00CE034B">
        <w:rPr>
          <w:rFonts w:asciiTheme="minorHAnsi" w:hAnsiTheme="minorHAnsi"/>
          <w:bCs/>
        </w:rPr>
        <w:t xml:space="preserve">from </w:t>
      </w:r>
      <w:r w:rsidR="00CE034B" w:rsidRPr="00CE034B">
        <w:rPr>
          <w:rFonts w:asciiTheme="minorHAnsi" w:hAnsiTheme="minorHAnsi"/>
          <w:bCs/>
        </w:rPr>
        <w:t>academic institutions,</w:t>
      </w:r>
      <w:r w:rsidR="007E0F7A" w:rsidRPr="00CE034B">
        <w:rPr>
          <w:rFonts w:asciiTheme="minorHAnsi" w:hAnsiTheme="minorHAnsi"/>
          <w:bCs/>
        </w:rPr>
        <w:t xml:space="preserve"> NGIs</w:t>
      </w:r>
      <w:r w:rsidR="00CE034B" w:rsidRPr="00CE034B">
        <w:rPr>
          <w:rFonts w:asciiTheme="minorHAnsi" w:hAnsiTheme="minorHAnsi"/>
          <w:bCs/>
        </w:rPr>
        <w:t xml:space="preserve"> and industrial partners.</w:t>
      </w:r>
      <w:r w:rsidR="007E0F7A" w:rsidRPr="00CE034B">
        <w:rPr>
          <w:rFonts w:asciiTheme="minorHAnsi" w:hAnsiTheme="minorHAnsi"/>
          <w:bCs/>
        </w:rPr>
        <w:t xml:space="preserve"> </w:t>
      </w:r>
    </w:p>
    <w:p w14:paraId="2BFFF798" w14:textId="5DA754A7" w:rsidR="006E285A" w:rsidRPr="00CE034B" w:rsidRDefault="006E285A" w:rsidP="009457FA">
      <w:pPr>
        <w:rPr>
          <w:rFonts w:asciiTheme="minorHAnsi" w:hAnsiTheme="minorHAnsi" w:cs="Times New Roman"/>
          <w:sz w:val="24"/>
          <w:szCs w:val="24"/>
        </w:rPr>
      </w:pPr>
      <w:r w:rsidRPr="00DE29BD">
        <w:rPr>
          <w:rFonts w:asciiTheme="minorHAnsi" w:hAnsiTheme="minorHAnsi"/>
          <w:b/>
          <w:bCs/>
        </w:rPr>
        <w:t xml:space="preserve">Key Activities: </w:t>
      </w:r>
      <w:r w:rsidRPr="00DE29BD">
        <w:rPr>
          <w:rFonts w:asciiTheme="minorHAnsi" w:hAnsiTheme="minorHAnsi"/>
        </w:rPr>
        <w:t>The most important activity will be on problem solving for the short term, so as to focus on developing a solution that meets the diverse needs of resource providers and satisfying end user’s needs.</w:t>
      </w:r>
      <w:r w:rsidR="00CE034B">
        <w:rPr>
          <w:rFonts w:asciiTheme="minorHAnsi" w:hAnsiTheme="minorHAnsi"/>
        </w:rPr>
        <w:t xml:space="preserve"> Integration with existing EGI tools will be paramount, understanding not only the technical issues, but also strategic decision making on what is made available via the </w:t>
      </w:r>
      <w:r w:rsidR="00CE034B" w:rsidRPr="00CE034B">
        <w:rPr>
          <w:rFonts w:asciiTheme="minorHAnsi" w:hAnsiTheme="minorHAnsi"/>
        </w:rPr>
        <w:t>marketplace and how.</w:t>
      </w:r>
    </w:p>
    <w:p w14:paraId="4CAB6C48" w14:textId="4B2F0B8A" w:rsidR="00723486" w:rsidRPr="00CE034B" w:rsidRDefault="006E285A" w:rsidP="009457FA">
      <w:pPr>
        <w:rPr>
          <w:rFonts w:asciiTheme="minorHAnsi" w:hAnsiTheme="minorHAnsi"/>
          <w:b/>
          <w:bCs/>
        </w:rPr>
      </w:pPr>
      <w:r w:rsidRPr="00CE034B">
        <w:rPr>
          <w:rFonts w:asciiTheme="minorHAnsi" w:hAnsiTheme="minorHAnsi"/>
          <w:b/>
          <w:bCs/>
        </w:rPr>
        <w:t xml:space="preserve">Key Partnerships: </w:t>
      </w:r>
      <w:r w:rsidR="00723486" w:rsidRPr="00CE034B">
        <w:rPr>
          <w:rFonts w:asciiTheme="minorHAnsi" w:hAnsiTheme="minorHAnsi"/>
          <w:b/>
          <w:bCs/>
        </w:rPr>
        <w:t xml:space="preserve"> </w:t>
      </w:r>
      <w:r w:rsidR="00CE034B">
        <w:rPr>
          <w:rFonts w:asciiTheme="minorHAnsi" w:hAnsiTheme="minorHAnsi"/>
          <w:bCs/>
        </w:rPr>
        <w:t>Research infrastructures and communities, NGIs, tool developers (existing and new), universities</w:t>
      </w:r>
      <w:r w:rsidR="009457FA">
        <w:rPr>
          <w:rFonts w:asciiTheme="minorHAnsi" w:hAnsiTheme="minorHAnsi"/>
          <w:bCs/>
        </w:rPr>
        <w:t>, industry.</w:t>
      </w:r>
    </w:p>
    <w:p w14:paraId="12CFC37E" w14:textId="3561C55E" w:rsidR="00CF52A4" w:rsidRPr="00DE29BD" w:rsidRDefault="006E285A" w:rsidP="009457FA">
      <w:pPr>
        <w:rPr>
          <w:rFonts w:asciiTheme="minorHAnsi" w:hAnsiTheme="minorHAnsi" w:cs="Times New Roman"/>
          <w:sz w:val="24"/>
          <w:szCs w:val="24"/>
        </w:rPr>
      </w:pPr>
      <w:r w:rsidRPr="00DE29BD">
        <w:rPr>
          <w:rFonts w:asciiTheme="minorHAnsi" w:hAnsiTheme="minorHAnsi"/>
          <w:b/>
          <w:bCs/>
        </w:rPr>
        <w:t>Cost Structure:</w:t>
      </w:r>
      <w:r w:rsidRPr="00DE29BD">
        <w:rPr>
          <w:rFonts w:asciiTheme="minorHAnsi" w:hAnsiTheme="minorHAnsi" w:cs="Times New Roman"/>
          <w:sz w:val="24"/>
          <w:szCs w:val="24"/>
        </w:rPr>
        <w:t xml:space="preserve"> </w:t>
      </w:r>
      <w:r w:rsidRPr="00DE29BD">
        <w:rPr>
          <w:rFonts w:asciiTheme="minorHAnsi" w:hAnsiTheme="minorHAnsi"/>
        </w:rPr>
        <w:t xml:space="preserve">The business model will be cost driven in order to have enough funding to continue to develop the solution. This is currently funded by grants </w:t>
      </w:r>
      <w:r w:rsidR="009457FA">
        <w:rPr>
          <w:rFonts w:asciiTheme="minorHAnsi" w:hAnsiTheme="minorHAnsi"/>
        </w:rPr>
        <w:t xml:space="preserve">previously mentions, </w:t>
      </w:r>
      <w:r w:rsidRPr="00DE29BD">
        <w:rPr>
          <w:rFonts w:asciiTheme="minorHAnsi" w:hAnsiTheme="minorHAnsi"/>
        </w:rPr>
        <w:t xml:space="preserve">but will need to </w:t>
      </w:r>
      <w:r w:rsidR="009457FA">
        <w:rPr>
          <w:rFonts w:asciiTheme="minorHAnsi" w:hAnsiTheme="minorHAnsi"/>
        </w:rPr>
        <w:t xml:space="preserve">be augmented with payment models </w:t>
      </w:r>
      <w:r w:rsidRPr="00DE29BD">
        <w:rPr>
          <w:rFonts w:asciiTheme="minorHAnsi" w:hAnsiTheme="minorHAnsi"/>
        </w:rPr>
        <w:t xml:space="preserve">to </w:t>
      </w:r>
      <w:r w:rsidR="009457FA">
        <w:rPr>
          <w:rFonts w:asciiTheme="minorHAnsi" w:hAnsiTheme="minorHAnsi"/>
        </w:rPr>
        <w:t>ensure long-term sustainability</w:t>
      </w:r>
      <w:r w:rsidRPr="00DE29BD">
        <w:rPr>
          <w:rFonts w:asciiTheme="minorHAnsi" w:hAnsiTheme="minorHAnsi"/>
        </w:rPr>
        <w:t>.</w:t>
      </w:r>
    </w:p>
    <w:p w14:paraId="6988F7FC" w14:textId="03E43956" w:rsidR="002C7DAB" w:rsidRPr="009457FA" w:rsidRDefault="00CF52A4" w:rsidP="009457FA">
      <w:pPr>
        <w:rPr>
          <w:rFonts w:asciiTheme="minorHAnsi" w:hAnsiTheme="minorHAnsi"/>
        </w:rPr>
      </w:pPr>
      <w:r w:rsidRPr="00DE29BD">
        <w:rPr>
          <w:rFonts w:asciiTheme="minorHAnsi" w:hAnsiTheme="minorHAnsi"/>
        </w:rPr>
        <w:t>Through comparing several different related business models from existing businesses</w:t>
      </w:r>
      <w:r w:rsidR="00A53AC4" w:rsidRPr="00DE29BD">
        <w:rPr>
          <w:rFonts w:asciiTheme="minorHAnsi" w:hAnsiTheme="minorHAnsi"/>
        </w:rPr>
        <w:t xml:space="preserve"> (</w:t>
      </w:r>
      <w:r w:rsidR="00D04711">
        <w:rPr>
          <w:rFonts w:asciiTheme="minorHAnsi" w:hAnsiTheme="minorHAnsi"/>
        </w:rPr>
        <w:t xml:space="preserve">e.g. </w:t>
      </w:r>
      <w:r w:rsidR="00A53AC4" w:rsidRPr="00DE29BD">
        <w:rPr>
          <w:rFonts w:asciiTheme="minorHAnsi" w:hAnsiTheme="minorHAnsi"/>
        </w:rPr>
        <w:t>Red Hat, Booking.com, SB Grid, Google)</w:t>
      </w:r>
      <w:r w:rsidR="00D04711">
        <w:rPr>
          <w:rFonts w:asciiTheme="minorHAnsi" w:hAnsiTheme="minorHAnsi"/>
        </w:rPr>
        <w:t xml:space="preserve">, </w:t>
      </w:r>
      <w:r w:rsidRPr="00DE29BD">
        <w:rPr>
          <w:rFonts w:asciiTheme="minorHAnsi" w:hAnsiTheme="minorHAnsi"/>
        </w:rPr>
        <w:t>all business models</w:t>
      </w:r>
      <w:r w:rsidR="00D04711">
        <w:rPr>
          <w:rFonts w:asciiTheme="minorHAnsi" w:hAnsiTheme="minorHAnsi"/>
        </w:rPr>
        <w:t xml:space="preserve"> are shown to be</w:t>
      </w:r>
      <w:r w:rsidRPr="00DE29BD">
        <w:rPr>
          <w:rFonts w:asciiTheme="minorHAnsi" w:hAnsiTheme="minorHAnsi"/>
        </w:rPr>
        <w:t xml:space="preserve"> very different</w:t>
      </w:r>
      <w:r w:rsidR="00D04711">
        <w:rPr>
          <w:rFonts w:asciiTheme="minorHAnsi" w:hAnsiTheme="minorHAnsi"/>
        </w:rPr>
        <w:t>,</w:t>
      </w:r>
      <w:r w:rsidRPr="00DE29BD">
        <w:rPr>
          <w:rFonts w:asciiTheme="minorHAnsi" w:hAnsiTheme="minorHAnsi"/>
        </w:rPr>
        <w:t xml:space="preserve"> but all of them are successful at what they do</w:t>
      </w:r>
      <w:r w:rsidR="000E5172" w:rsidRPr="00DE29BD">
        <w:rPr>
          <w:rFonts w:asciiTheme="minorHAnsi" w:hAnsiTheme="minorHAnsi"/>
        </w:rPr>
        <w:t xml:space="preserve"> and the results can be seen in Appendix II</w:t>
      </w:r>
      <w:r w:rsidRPr="00DE29BD">
        <w:rPr>
          <w:rFonts w:asciiTheme="minorHAnsi" w:hAnsiTheme="minorHAnsi"/>
        </w:rPr>
        <w:t xml:space="preserve">. </w:t>
      </w:r>
      <w:r w:rsidR="00D04711">
        <w:rPr>
          <w:rFonts w:asciiTheme="minorHAnsi" w:hAnsiTheme="minorHAnsi"/>
        </w:rPr>
        <w:t>Not</w:t>
      </w:r>
      <w:r w:rsidRPr="00DE29BD">
        <w:rPr>
          <w:rFonts w:asciiTheme="minorHAnsi" w:hAnsiTheme="minorHAnsi"/>
        </w:rPr>
        <w:t xml:space="preserve"> one solution</w:t>
      </w:r>
      <w:r w:rsidR="00D04711">
        <w:rPr>
          <w:rFonts w:asciiTheme="minorHAnsi" w:hAnsiTheme="minorHAnsi"/>
        </w:rPr>
        <w:t xml:space="preserve"> could be found that would cover all of EGI’s</w:t>
      </w:r>
      <w:r w:rsidR="000E5172" w:rsidRPr="00DE29BD">
        <w:rPr>
          <w:rFonts w:asciiTheme="minorHAnsi" w:hAnsiTheme="minorHAnsi"/>
        </w:rPr>
        <w:t xml:space="preserve"> needs</w:t>
      </w:r>
      <w:r w:rsidR="00D04711">
        <w:rPr>
          <w:rFonts w:asciiTheme="minorHAnsi" w:hAnsiTheme="minorHAnsi"/>
        </w:rPr>
        <w:t>,</w:t>
      </w:r>
      <w:r w:rsidRPr="00DE29BD">
        <w:rPr>
          <w:rFonts w:asciiTheme="minorHAnsi" w:hAnsiTheme="minorHAnsi"/>
        </w:rPr>
        <w:t xml:space="preserve"> but key elements from each business</w:t>
      </w:r>
      <w:r w:rsidR="00D04711">
        <w:rPr>
          <w:rFonts w:asciiTheme="minorHAnsi" w:hAnsiTheme="minorHAnsi"/>
        </w:rPr>
        <w:t xml:space="preserve"> demonstrated</w:t>
      </w:r>
      <w:r w:rsidRPr="00DE29BD">
        <w:rPr>
          <w:rFonts w:asciiTheme="minorHAnsi" w:hAnsiTheme="minorHAnsi"/>
        </w:rPr>
        <w:t xml:space="preserve"> which </w:t>
      </w:r>
      <w:r w:rsidR="005D1BB3" w:rsidRPr="00DE29BD">
        <w:rPr>
          <w:rFonts w:asciiTheme="minorHAnsi" w:hAnsiTheme="minorHAnsi"/>
        </w:rPr>
        <w:t xml:space="preserve">can be used to generate the </w:t>
      </w:r>
      <w:r w:rsidR="009457FA">
        <w:rPr>
          <w:rFonts w:asciiTheme="minorHAnsi" w:hAnsiTheme="minorHAnsi"/>
        </w:rPr>
        <w:t>new business model.</w:t>
      </w:r>
    </w:p>
    <w:p w14:paraId="6C9181C4" w14:textId="2CD3A40A" w:rsidR="002C7DAB" w:rsidRPr="00DE29BD" w:rsidRDefault="00CF52A4" w:rsidP="009457FA">
      <w:pPr>
        <w:rPr>
          <w:rFonts w:asciiTheme="minorHAnsi" w:hAnsiTheme="minorHAnsi"/>
        </w:rPr>
      </w:pPr>
      <w:r w:rsidRPr="00DE29BD">
        <w:rPr>
          <w:rFonts w:asciiTheme="minorHAnsi" w:hAnsiTheme="minorHAnsi"/>
        </w:rPr>
        <w:lastRenderedPageBreak/>
        <w:t xml:space="preserve">The Blue Ocean Strategy method introduced by Kim and </w:t>
      </w:r>
      <w:proofErr w:type="spellStart"/>
      <w:r w:rsidRPr="00DE29BD">
        <w:rPr>
          <w:rFonts w:asciiTheme="minorHAnsi" w:hAnsiTheme="minorHAnsi"/>
        </w:rPr>
        <w:t>Mauborgne</w:t>
      </w:r>
      <w:proofErr w:type="spellEnd"/>
      <w:r w:rsidR="00BB1019" w:rsidRPr="00DE29BD">
        <w:rPr>
          <w:rStyle w:val="FootnoteReference"/>
          <w:rFonts w:asciiTheme="minorHAnsi" w:hAnsiTheme="minorHAnsi"/>
        </w:rPr>
        <w:footnoteReference w:id="12"/>
      </w:r>
      <w:r w:rsidRPr="00DE29BD">
        <w:rPr>
          <w:rFonts w:asciiTheme="minorHAnsi" w:hAnsiTheme="minorHAnsi"/>
        </w:rPr>
        <w:t xml:space="preserve"> is a perfect extension for the </w:t>
      </w:r>
      <w:r w:rsidR="002C7DAB" w:rsidRPr="00DE29BD">
        <w:rPr>
          <w:rFonts w:asciiTheme="minorHAnsi" w:hAnsiTheme="minorHAnsi"/>
        </w:rPr>
        <w:t>Business Model C</w:t>
      </w:r>
      <w:r w:rsidRPr="00DE29BD">
        <w:rPr>
          <w:rFonts w:asciiTheme="minorHAnsi" w:hAnsiTheme="minorHAnsi"/>
        </w:rPr>
        <w:t>anvas. In conjunction</w:t>
      </w:r>
      <w:r w:rsidR="00D04711">
        <w:rPr>
          <w:rFonts w:asciiTheme="minorHAnsi" w:hAnsiTheme="minorHAnsi"/>
        </w:rPr>
        <w:t>,</w:t>
      </w:r>
      <w:r w:rsidRPr="00DE29BD">
        <w:rPr>
          <w:rFonts w:asciiTheme="minorHAnsi" w:hAnsiTheme="minorHAnsi"/>
        </w:rPr>
        <w:t xml:space="preserve"> they provide a powerful framework for questioning established business models and creating new, more competitive models. The Blue Ocean Strategy is a method for questioning value proposi</w:t>
      </w:r>
      <w:r w:rsidR="002C7DAB" w:rsidRPr="00DE29BD">
        <w:rPr>
          <w:rFonts w:asciiTheme="minorHAnsi" w:hAnsiTheme="minorHAnsi"/>
        </w:rPr>
        <w:t>tions and business models. The Business Model C</w:t>
      </w:r>
      <w:r w:rsidRPr="00DE29BD">
        <w:rPr>
          <w:rFonts w:asciiTheme="minorHAnsi" w:hAnsiTheme="minorHAnsi"/>
        </w:rPr>
        <w:t>anvas provides a vis</w:t>
      </w:r>
      <w:r w:rsidR="00D04711">
        <w:rPr>
          <w:rFonts w:asciiTheme="minorHAnsi" w:hAnsiTheme="minorHAnsi"/>
        </w:rPr>
        <w:t xml:space="preserve">ual “big picture” that helps </w:t>
      </w:r>
      <w:r w:rsidRPr="00DE29BD">
        <w:rPr>
          <w:rFonts w:asciiTheme="minorHAnsi" w:hAnsiTheme="minorHAnsi"/>
        </w:rPr>
        <w:t xml:space="preserve">understand how changing one part of a business model impacts other parts. The Blue Ocean Strategy is about creating completely new industries through fundamental differentiation as opposed to competing in existing industries by </w:t>
      </w:r>
      <w:r w:rsidR="005D1BB3" w:rsidRPr="00DE29BD">
        <w:rPr>
          <w:rFonts w:asciiTheme="minorHAnsi" w:hAnsiTheme="minorHAnsi"/>
        </w:rPr>
        <w:t>adapting</w:t>
      </w:r>
      <w:r w:rsidRPr="00DE29BD">
        <w:rPr>
          <w:rFonts w:asciiTheme="minorHAnsi" w:hAnsiTheme="minorHAnsi"/>
        </w:rPr>
        <w:t xml:space="preserve"> established models. The idea is to create new, uncontested market space through value innovation instead of outdoing competitors in terms of traditional performance metrics.</w:t>
      </w:r>
      <w:r w:rsidRPr="00DE29BD">
        <w:rPr>
          <w:rStyle w:val="FootnoteReference"/>
          <w:rFonts w:asciiTheme="minorHAnsi" w:hAnsiTheme="minorHAnsi"/>
        </w:rPr>
        <w:footnoteReference w:id="13"/>
      </w:r>
      <w:r w:rsidR="002C7DAB" w:rsidRPr="00DE29BD">
        <w:rPr>
          <w:rFonts w:asciiTheme="minorHAnsi" w:hAnsiTheme="minorHAnsi"/>
        </w:rPr>
        <w:t xml:space="preserve"> </w:t>
      </w:r>
    </w:p>
    <w:p w14:paraId="6703E043" w14:textId="4E48D68B" w:rsidR="00CF52A4" w:rsidRPr="00DE29BD" w:rsidRDefault="00CF52A4" w:rsidP="009457FA">
      <w:pPr>
        <w:rPr>
          <w:rFonts w:asciiTheme="minorHAnsi" w:hAnsiTheme="minorHAnsi"/>
        </w:rPr>
      </w:pPr>
      <w:r w:rsidRPr="00DE29BD">
        <w:rPr>
          <w:rFonts w:asciiTheme="minorHAnsi" w:hAnsiTheme="minorHAnsi"/>
        </w:rPr>
        <w:t>To achieve value innovation</w:t>
      </w:r>
      <w:r w:rsidR="00D04711">
        <w:rPr>
          <w:rFonts w:asciiTheme="minorHAnsi" w:hAnsiTheme="minorHAnsi"/>
        </w:rPr>
        <w:t>,</w:t>
      </w:r>
      <w:r w:rsidRPr="00DE29BD">
        <w:rPr>
          <w:rFonts w:asciiTheme="minorHAnsi" w:hAnsiTheme="minorHAnsi"/>
        </w:rPr>
        <w:t xml:space="preserve"> an analytical tool</w:t>
      </w:r>
      <w:r w:rsidR="005D1BB3" w:rsidRPr="00DE29BD">
        <w:rPr>
          <w:rFonts w:asciiTheme="minorHAnsi" w:hAnsiTheme="minorHAnsi"/>
        </w:rPr>
        <w:t xml:space="preserve"> with a four actions framework emerged</w:t>
      </w:r>
      <w:r w:rsidRPr="00DE29BD">
        <w:rPr>
          <w:rFonts w:asciiTheme="minorHAnsi" w:hAnsiTheme="minorHAnsi"/>
        </w:rPr>
        <w:t>:</w:t>
      </w:r>
    </w:p>
    <w:p w14:paraId="1ABF5783" w14:textId="5B5B7434" w:rsidR="00CF52A4" w:rsidRPr="00DE29BD" w:rsidRDefault="00CF52A4" w:rsidP="009457FA">
      <w:pPr>
        <w:pStyle w:val="ListParagraph"/>
        <w:numPr>
          <w:ilvl w:val="0"/>
          <w:numId w:val="22"/>
        </w:numPr>
        <w:jc w:val="left"/>
        <w:rPr>
          <w:rFonts w:asciiTheme="minorHAnsi" w:hAnsiTheme="minorHAnsi"/>
        </w:rPr>
      </w:pPr>
      <w:r w:rsidRPr="00DE29BD">
        <w:rPr>
          <w:rFonts w:asciiTheme="minorHAnsi" w:hAnsiTheme="minorHAnsi"/>
          <w:b/>
        </w:rPr>
        <w:t>Eliminate</w:t>
      </w:r>
      <w:r w:rsidRPr="00DE29BD">
        <w:rPr>
          <w:rFonts w:asciiTheme="minorHAnsi" w:hAnsiTheme="minorHAnsi"/>
        </w:rPr>
        <w:t xml:space="preserve"> factors that the industry takes for granted</w:t>
      </w:r>
      <w:r w:rsidR="00D04711">
        <w:rPr>
          <w:rFonts w:asciiTheme="minorHAnsi" w:hAnsiTheme="minorHAnsi"/>
        </w:rPr>
        <w:t>.</w:t>
      </w:r>
    </w:p>
    <w:p w14:paraId="398D0904" w14:textId="77777777" w:rsidR="00CF52A4" w:rsidRPr="00DE29BD" w:rsidRDefault="00CF52A4" w:rsidP="009457FA">
      <w:pPr>
        <w:pStyle w:val="ListParagraph"/>
        <w:numPr>
          <w:ilvl w:val="0"/>
          <w:numId w:val="22"/>
        </w:numPr>
        <w:jc w:val="left"/>
        <w:rPr>
          <w:rFonts w:asciiTheme="minorHAnsi" w:hAnsiTheme="minorHAnsi"/>
        </w:rPr>
      </w:pPr>
      <w:r w:rsidRPr="00DE29BD">
        <w:rPr>
          <w:rFonts w:asciiTheme="minorHAnsi" w:hAnsiTheme="minorHAnsi"/>
          <w:b/>
        </w:rPr>
        <w:t>Reduce</w:t>
      </w:r>
      <w:r w:rsidRPr="00DE29BD">
        <w:rPr>
          <w:rFonts w:asciiTheme="minorHAnsi" w:hAnsiTheme="minorHAnsi"/>
        </w:rPr>
        <w:t xml:space="preserve"> factors below the industry standard.</w:t>
      </w:r>
    </w:p>
    <w:p w14:paraId="729FC2C8" w14:textId="38C86E92" w:rsidR="00CF52A4" w:rsidRPr="00DE29BD" w:rsidRDefault="00D04711" w:rsidP="009457FA">
      <w:pPr>
        <w:pStyle w:val="ListParagraph"/>
        <w:numPr>
          <w:ilvl w:val="0"/>
          <w:numId w:val="22"/>
        </w:numPr>
        <w:jc w:val="left"/>
        <w:rPr>
          <w:rFonts w:asciiTheme="minorHAnsi" w:hAnsiTheme="minorHAnsi"/>
        </w:rPr>
      </w:pPr>
      <w:r w:rsidRPr="00DE29BD">
        <w:rPr>
          <w:rFonts w:asciiTheme="minorHAnsi" w:hAnsiTheme="minorHAnsi"/>
          <w:b/>
        </w:rPr>
        <w:t>Rise</w:t>
      </w:r>
      <w:r w:rsidR="00CF52A4" w:rsidRPr="00DE29BD">
        <w:rPr>
          <w:rFonts w:asciiTheme="minorHAnsi" w:hAnsiTheme="minorHAnsi"/>
        </w:rPr>
        <w:t xml:space="preserve"> above the industry standard.</w:t>
      </w:r>
    </w:p>
    <w:p w14:paraId="41B989C3" w14:textId="5E85C355" w:rsidR="00CF52A4" w:rsidRPr="00DE29BD" w:rsidRDefault="00CF52A4" w:rsidP="009457FA">
      <w:pPr>
        <w:pStyle w:val="ListParagraph"/>
        <w:numPr>
          <w:ilvl w:val="0"/>
          <w:numId w:val="22"/>
        </w:numPr>
        <w:jc w:val="left"/>
        <w:rPr>
          <w:rFonts w:asciiTheme="minorHAnsi" w:hAnsiTheme="minorHAnsi"/>
        </w:rPr>
      </w:pPr>
      <w:r w:rsidRPr="00DE29BD">
        <w:rPr>
          <w:rFonts w:asciiTheme="minorHAnsi" w:hAnsiTheme="minorHAnsi"/>
          <w:b/>
        </w:rPr>
        <w:t>Create</w:t>
      </w:r>
      <w:r w:rsidRPr="00DE29BD">
        <w:rPr>
          <w:rFonts w:asciiTheme="minorHAnsi" w:hAnsiTheme="minorHAnsi"/>
        </w:rPr>
        <w:t xml:space="preserve"> factors that the industry never has offered</w:t>
      </w:r>
      <w:r w:rsidRPr="00DE29BD">
        <w:rPr>
          <w:rStyle w:val="FootnoteReference"/>
          <w:rFonts w:asciiTheme="minorHAnsi" w:hAnsiTheme="minorHAnsi"/>
        </w:rPr>
        <w:footnoteReference w:id="14"/>
      </w:r>
      <w:r w:rsidR="00D04711">
        <w:rPr>
          <w:rFonts w:asciiTheme="minorHAnsi" w:hAnsiTheme="minorHAnsi"/>
        </w:rPr>
        <w:t>.</w:t>
      </w:r>
    </w:p>
    <w:p w14:paraId="3200E94F" w14:textId="6EE244E6" w:rsidR="00CF52A4" w:rsidRPr="00DE29BD" w:rsidRDefault="00453EF3" w:rsidP="009457FA">
      <w:pPr>
        <w:rPr>
          <w:rFonts w:asciiTheme="minorHAnsi" w:hAnsiTheme="minorHAnsi"/>
        </w:rPr>
      </w:pPr>
      <w:r>
        <w:rPr>
          <w:rFonts w:asciiTheme="minorHAnsi" w:hAnsiTheme="minorHAnsi"/>
        </w:rPr>
        <w:t>Four action</w:t>
      </w:r>
      <w:r w:rsidR="00CF52A4" w:rsidRPr="00DE29BD">
        <w:rPr>
          <w:rFonts w:asciiTheme="minorHAnsi" w:hAnsiTheme="minorHAnsi"/>
        </w:rPr>
        <w:t xml:space="preserve"> framework questions (eliminate, create, reduce, raise) about each business model building block</w:t>
      </w:r>
      <w:r w:rsidR="002C7DAB" w:rsidRPr="00DE29BD">
        <w:rPr>
          <w:rFonts w:asciiTheme="minorHAnsi" w:hAnsiTheme="minorHAnsi"/>
        </w:rPr>
        <w:t>s</w:t>
      </w:r>
      <w:r>
        <w:rPr>
          <w:rFonts w:asciiTheme="minorHAnsi" w:hAnsiTheme="minorHAnsi"/>
        </w:rPr>
        <w:t xml:space="preserve"> were reflected upon</w:t>
      </w:r>
      <w:r w:rsidR="00CF52A4" w:rsidRPr="00DE29BD">
        <w:rPr>
          <w:rFonts w:asciiTheme="minorHAnsi" w:hAnsiTheme="minorHAnsi"/>
        </w:rPr>
        <w:t xml:space="preserve"> and the implications for the other parts of the business model</w:t>
      </w:r>
      <w:r>
        <w:rPr>
          <w:rFonts w:asciiTheme="minorHAnsi" w:hAnsiTheme="minorHAnsi"/>
        </w:rPr>
        <w:t xml:space="preserve"> were looked at</w:t>
      </w:r>
      <w:r w:rsidR="00CF52A4" w:rsidRPr="00DE29BD">
        <w:rPr>
          <w:rFonts w:asciiTheme="minorHAnsi" w:hAnsiTheme="minorHAnsi"/>
        </w:rPr>
        <w:t>.</w:t>
      </w:r>
    </w:p>
    <w:p w14:paraId="2B6EED9E" w14:textId="20C3020F" w:rsidR="00CF52A4" w:rsidRPr="00DE29BD" w:rsidRDefault="001C0F51" w:rsidP="009457FA">
      <w:pPr>
        <w:rPr>
          <w:rFonts w:asciiTheme="minorHAnsi" w:hAnsiTheme="minorHAnsi"/>
        </w:rPr>
      </w:pPr>
      <w:r>
        <w:rPr>
          <w:rFonts w:asciiTheme="minorHAnsi" w:hAnsiTheme="minorHAnsi"/>
        </w:rPr>
        <w:t>One</w:t>
      </w:r>
      <w:r w:rsidR="00453EF3">
        <w:rPr>
          <w:rFonts w:asciiTheme="minorHAnsi" w:hAnsiTheme="minorHAnsi"/>
        </w:rPr>
        <w:t xml:space="preserve"> conclusion </w:t>
      </w:r>
      <w:r>
        <w:rPr>
          <w:rFonts w:asciiTheme="minorHAnsi" w:hAnsiTheme="minorHAnsi"/>
        </w:rPr>
        <w:t>is</w:t>
      </w:r>
      <w:r w:rsidR="00CF52A4" w:rsidRPr="00DE29BD">
        <w:rPr>
          <w:rFonts w:asciiTheme="minorHAnsi" w:hAnsiTheme="minorHAnsi"/>
        </w:rPr>
        <w:t xml:space="preserve"> that </w:t>
      </w:r>
      <w:r w:rsidR="00453EF3">
        <w:rPr>
          <w:rFonts w:asciiTheme="minorHAnsi" w:hAnsiTheme="minorHAnsi"/>
        </w:rPr>
        <w:t>EGI</w:t>
      </w:r>
      <w:r w:rsidR="00CF52A4" w:rsidRPr="00DE29BD">
        <w:rPr>
          <w:rFonts w:asciiTheme="minorHAnsi" w:hAnsiTheme="minorHAnsi"/>
        </w:rPr>
        <w:t xml:space="preserve"> </w:t>
      </w:r>
      <w:r w:rsidR="0083685E" w:rsidRPr="00DE29BD">
        <w:rPr>
          <w:rFonts w:asciiTheme="minorHAnsi" w:hAnsiTheme="minorHAnsi"/>
        </w:rPr>
        <w:t>could</w:t>
      </w:r>
      <w:r w:rsidR="00CF52A4" w:rsidRPr="00DE29BD">
        <w:rPr>
          <w:rFonts w:asciiTheme="minorHAnsi" w:hAnsiTheme="minorHAnsi"/>
        </w:rPr>
        <w:t xml:space="preserve"> eliminate or transform grant participants and partners into consortium members</w:t>
      </w:r>
      <w:r w:rsidR="005D1BB3" w:rsidRPr="00DE29BD">
        <w:rPr>
          <w:rFonts w:asciiTheme="minorHAnsi" w:hAnsiTheme="minorHAnsi"/>
        </w:rPr>
        <w:t>. A</w:t>
      </w:r>
      <w:r w:rsidR="00CF52A4" w:rsidRPr="00DE29BD">
        <w:rPr>
          <w:rFonts w:asciiTheme="minorHAnsi" w:hAnsiTheme="minorHAnsi"/>
        </w:rPr>
        <w:t>t the same time</w:t>
      </w:r>
      <w:r w:rsidR="00453EF3">
        <w:rPr>
          <w:rFonts w:asciiTheme="minorHAnsi" w:hAnsiTheme="minorHAnsi"/>
        </w:rPr>
        <w:t xml:space="preserve">, EGI </w:t>
      </w:r>
      <w:r>
        <w:rPr>
          <w:rFonts w:asciiTheme="minorHAnsi" w:hAnsiTheme="minorHAnsi"/>
        </w:rPr>
        <w:t>would need</w:t>
      </w:r>
      <w:r w:rsidR="00CF52A4" w:rsidRPr="00DE29BD">
        <w:rPr>
          <w:rFonts w:asciiTheme="minorHAnsi" w:hAnsiTheme="minorHAnsi"/>
        </w:rPr>
        <w:t xml:space="preserve"> to create new value propositions to make it attractive for customers to become con</w:t>
      </w:r>
      <w:r w:rsidR="0083685E" w:rsidRPr="00DE29BD">
        <w:rPr>
          <w:rFonts w:asciiTheme="minorHAnsi" w:hAnsiTheme="minorHAnsi"/>
        </w:rPr>
        <w:t>sortium members by making them a</w:t>
      </w:r>
      <w:r w:rsidR="00CF52A4" w:rsidRPr="00DE29BD">
        <w:rPr>
          <w:rFonts w:asciiTheme="minorHAnsi" w:hAnsiTheme="minorHAnsi"/>
        </w:rPr>
        <w:t xml:space="preserve"> part of the project and therefore can take influe</w:t>
      </w:r>
      <w:r w:rsidR="005D1BB3" w:rsidRPr="00DE29BD">
        <w:rPr>
          <w:rFonts w:asciiTheme="minorHAnsi" w:hAnsiTheme="minorHAnsi"/>
        </w:rPr>
        <w:t>nce on the platform development. F</w:t>
      </w:r>
      <w:r w:rsidR="00CF52A4" w:rsidRPr="00DE29BD">
        <w:rPr>
          <w:rFonts w:asciiTheme="minorHAnsi" w:hAnsiTheme="minorHAnsi"/>
        </w:rPr>
        <w:t>urthermore they</w:t>
      </w:r>
      <w:r w:rsidR="0083685E" w:rsidRPr="00DE29BD">
        <w:rPr>
          <w:rFonts w:asciiTheme="minorHAnsi" w:hAnsiTheme="minorHAnsi"/>
        </w:rPr>
        <w:t xml:space="preserve"> can</w:t>
      </w:r>
      <w:r w:rsidR="00CF52A4" w:rsidRPr="00DE29BD">
        <w:rPr>
          <w:rFonts w:asciiTheme="minorHAnsi" w:hAnsiTheme="minorHAnsi"/>
        </w:rPr>
        <w:t xml:space="preserve"> take advantage of support</w:t>
      </w:r>
      <w:r w:rsidR="0083685E" w:rsidRPr="00DE29BD">
        <w:rPr>
          <w:rFonts w:asciiTheme="minorHAnsi" w:hAnsiTheme="minorHAnsi"/>
        </w:rPr>
        <w:t xml:space="preserve"> of the platform</w:t>
      </w:r>
      <w:r w:rsidR="00CF52A4" w:rsidRPr="00DE29BD">
        <w:rPr>
          <w:rFonts w:asciiTheme="minorHAnsi" w:hAnsiTheme="minorHAnsi"/>
        </w:rPr>
        <w:t>. To make the platform sustainable</w:t>
      </w:r>
      <w:r w:rsidR="00857484" w:rsidRPr="00DE29BD">
        <w:rPr>
          <w:rFonts w:asciiTheme="minorHAnsi" w:hAnsiTheme="minorHAnsi"/>
        </w:rPr>
        <w:t>,</w:t>
      </w:r>
      <w:r w:rsidR="00CF52A4" w:rsidRPr="00DE29BD">
        <w:rPr>
          <w:rFonts w:asciiTheme="minorHAnsi" w:hAnsiTheme="minorHAnsi"/>
        </w:rPr>
        <w:t xml:space="preserve"> a new revenue stream from consortium members </w:t>
      </w:r>
      <w:r w:rsidR="0083685E" w:rsidRPr="00DE29BD">
        <w:rPr>
          <w:rFonts w:asciiTheme="minorHAnsi" w:hAnsiTheme="minorHAnsi"/>
        </w:rPr>
        <w:t>could be</w:t>
      </w:r>
      <w:r w:rsidR="00CF52A4" w:rsidRPr="00DE29BD">
        <w:rPr>
          <w:rFonts w:asciiTheme="minorHAnsi" w:hAnsiTheme="minorHAnsi"/>
        </w:rPr>
        <w:t xml:space="preserve"> generated.</w:t>
      </w:r>
    </w:p>
    <w:p w14:paraId="12B45E37" w14:textId="10D68499" w:rsidR="007B5DC9" w:rsidRPr="00453EF3" w:rsidRDefault="002C7DAB" w:rsidP="009457FA">
      <w:pPr>
        <w:rPr>
          <w:b/>
        </w:rPr>
      </w:pPr>
      <w:r w:rsidRPr="00453EF3">
        <w:rPr>
          <w:b/>
        </w:rPr>
        <w:t>Conclusions</w:t>
      </w:r>
      <w:r w:rsidR="002475DE" w:rsidRPr="00453EF3">
        <w:rPr>
          <w:b/>
        </w:rPr>
        <w:t xml:space="preserve"> of the Business Design Analysis</w:t>
      </w:r>
    </w:p>
    <w:p w14:paraId="6438A083" w14:textId="452D58E1" w:rsidR="00F014A3" w:rsidRPr="00DE29BD" w:rsidRDefault="00F014A3" w:rsidP="009457FA">
      <w:pPr>
        <w:rPr>
          <w:rFonts w:asciiTheme="minorHAnsi" w:hAnsiTheme="minorHAnsi"/>
        </w:rPr>
      </w:pPr>
      <w:r w:rsidRPr="00DE29BD">
        <w:rPr>
          <w:rFonts w:asciiTheme="minorHAnsi" w:hAnsiTheme="minorHAnsi"/>
        </w:rPr>
        <w:t>The value proposition of receiving something free of charge has always been very at</w:t>
      </w:r>
      <w:r w:rsidR="00453EF3">
        <w:rPr>
          <w:rFonts w:asciiTheme="minorHAnsi" w:hAnsiTheme="minorHAnsi"/>
        </w:rPr>
        <w:t xml:space="preserve">tractive with the </w:t>
      </w:r>
      <w:proofErr w:type="spellStart"/>
      <w:r w:rsidR="00453EF3">
        <w:rPr>
          <w:rFonts w:asciiTheme="minorHAnsi" w:hAnsiTheme="minorHAnsi"/>
        </w:rPr>
        <w:t>f</w:t>
      </w:r>
      <w:r w:rsidRPr="00DE29BD">
        <w:rPr>
          <w:rFonts w:asciiTheme="minorHAnsi" w:hAnsiTheme="minorHAnsi"/>
        </w:rPr>
        <w:t>reemium</w:t>
      </w:r>
      <w:proofErr w:type="spellEnd"/>
      <w:r w:rsidRPr="00DE29BD">
        <w:rPr>
          <w:rFonts w:asciiTheme="minorHAnsi" w:hAnsiTheme="minorHAnsi"/>
        </w:rPr>
        <w:t xml:space="preserve"> approach </w:t>
      </w:r>
      <w:r w:rsidR="00453EF3">
        <w:rPr>
          <w:rFonts w:asciiTheme="minorHAnsi" w:hAnsiTheme="minorHAnsi"/>
        </w:rPr>
        <w:t>as</w:t>
      </w:r>
      <w:r w:rsidRPr="00DE29BD">
        <w:rPr>
          <w:rFonts w:asciiTheme="minorHAnsi" w:hAnsiTheme="minorHAnsi"/>
        </w:rPr>
        <w:t xml:space="preserve"> an e</w:t>
      </w:r>
      <w:r w:rsidR="00594C1B" w:rsidRPr="00DE29BD">
        <w:rPr>
          <w:rFonts w:asciiTheme="minorHAnsi" w:hAnsiTheme="minorHAnsi"/>
        </w:rPr>
        <w:t>xpectation of most users of web-</w:t>
      </w:r>
      <w:r w:rsidRPr="00DE29BD">
        <w:rPr>
          <w:rFonts w:asciiTheme="minorHAnsi" w:hAnsiTheme="minorHAnsi"/>
        </w:rPr>
        <w:t>based services. The demand generated at a price of zero is many times higher than the demand generated at any other price point. The question</w:t>
      </w:r>
      <w:r w:rsidR="00603BFD" w:rsidRPr="00DE29BD">
        <w:rPr>
          <w:rFonts w:asciiTheme="minorHAnsi" w:hAnsiTheme="minorHAnsi"/>
        </w:rPr>
        <w:t>s</w:t>
      </w:r>
      <w:r w:rsidRPr="00DE29BD">
        <w:rPr>
          <w:rFonts w:asciiTheme="minorHAnsi" w:hAnsiTheme="minorHAnsi"/>
        </w:rPr>
        <w:t xml:space="preserve"> </w:t>
      </w:r>
      <w:r w:rsidR="00603BFD" w:rsidRPr="00DE29BD">
        <w:rPr>
          <w:rFonts w:asciiTheme="minorHAnsi" w:hAnsiTheme="minorHAnsi"/>
        </w:rPr>
        <w:t xml:space="preserve">are </w:t>
      </w:r>
      <w:r w:rsidRPr="00DE29BD">
        <w:rPr>
          <w:rFonts w:asciiTheme="minorHAnsi" w:hAnsiTheme="minorHAnsi"/>
        </w:rPr>
        <w:t xml:space="preserve">how </w:t>
      </w:r>
      <w:r w:rsidR="00453EF3">
        <w:rPr>
          <w:rFonts w:asciiTheme="minorHAnsi" w:hAnsiTheme="minorHAnsi"/>
        </w:rPr>
        <w:t>an organis</w:t>
      </w:r>
      <w:r w:rsidR="002B1FE3" w:rsidRPr="00DE29BD">
        <w:rPr>
          <w:rFonts w:asciiTheme="minorHAnsi" w:hAnsiTheme="minorHAnsi"/>
        </w:rPr>
        <w:t xml:space="preserve">ation that offers free products </w:t>
      </w:r>
      <w:r w:rsidR="00453EF3">
        <w:rPr>
          <w:rFonts w:asciiTheme="minorHAnsi" w:hAnsiTheme="minorHAnsi"/>
        </w:rPr>
        <w:t>or services generates revenue</w:t>
      </w:r>
      <w:r w:rsidRPr="00DE29BD">
        <w:rPr>
          <w:rFonts w:asciiTheme="minorHAnsi" w:hAnsiTheme="minorHAnsi"/>
        </w:rPr>
        <w:t xml:space="preserve"> when they offer them for free. Part of the answer is that the costs of offering certain services and products, such as online web and storage services, have fallen dramatically</w:t>
      </w:r>
      <w:r w:rsidRPr="00DE29BD">
        <w:rPr>
          <w:rStyle w:val="FootnoteReference"/>
          <w:rFonts w:asciiTheme="minorHAnsi" w:hAnsiTheme="minorHAnsi"/>
        </w:rPr>
        <w:footnoteReference w:id="15"/>
      </w:r>
      <w:r w:rsidR="00453EF3">
        <w:rPr>
          <w:rFonts w:asciiTheme="minorHAnsi" w:hAnsiTheme="minorHAnsi"/>
        </w:rPr>
        <w:t>.</w:t>
      </w:r>
    </w:p>
    <w:p w14:paraId="44F2889F" w14:textId="7A6B4320" w:rsidR="007B5DC9" w:rsidRPr="00DE29BD" w:rsidRDefault="00F014A3" w:rsidP="009457FA">
      <w:pPr>
        <w:rPr>
          <w:rFonts w:asciiTheme="minorHAnsi" w:hAnsiTheme="minorHAnsi"/>
        </w:rPr>
      </w:pPr>
      <w:r w:rsidRPr="00DE29BD">
        <w:rPr>
          <w:rFonts w:asciiTheme="minorHAnsi" w:hAnsiTheme="minorHAnsi"/>
        </w:rPr>
        <w:t xml:space="preserve">There are several known patterns that make integrating free products and </w:t>
      </w:r>
      <w:proofErr w:type="gramStart"/>
      <w:r w:rsidRPr="00DE29BD">
        <w:rPr>
          <w:rFonts w:asciiTheme="minorHAnsi" w:hAnsiTheme="minorHAnsi"/>
        </w:rPr>
        <w:t>services</w:t>
      </w:r>
      <w:proofErr w:type="gramEnd"/>
      <w:r w:rsidRPr="00DE29BD">
        <w:rPr>
          <w:rFonts w:asciiTheme="minorHAnsi" w:hAnsiTheme="minorHAnsi"/>
        </w:rPr>
        <w:t xml:space="preserve"> a viable business model option. Each patt</w:t>
      </w:r>
      <w:r w:rsidR="002475DE" w:rsidRPr="00DE29BD">
        <w:rPr>
          <w:rFonts w:asciiTheme="minorHAnsi" w:hAnsiTheme="minorHAnsi"/>
        </w:rPr>
        <w:t>ern has its own characteristics</w:t>
      </w:r>
      <w:r w:rsidRPr="00DE29BD">
        <w:rPr>
          <w:rFonts w:asciiTheme="minorHAnsi" w:hAnsiTheme="minorHAnsi"/>
        </w:rPr>
        <w:t xml:space="preserve"> but they all have one</w:t>
      </w:r>
      <w:r w:rsidR="002475DE" w:rsidRPr="00DE29BD">
        <w:rPr>
          <w:rFonts w:asciiTheme="minorHAnsi" w:hAnsiTheme="minorHAnsi"/>
        </w:rPr>
        <w:t xml:space="preserve"> thing</w:t>
      </w:r>
      <w:r w:rsidRPr="00DE29BD">
        <w:rPr>
          <w:rFonts w:asciiTheme="minorHAnsi" w:hAnsiTheme="minorHAnsi"/>
        </w:rPr>
        <w:t xml:space="preserve"> in common: at least one customer segment continuously benefits from the free-of charge offer. </w:t>
      </w:r>
      <w:r w:rsidR="00453EF3">
        <w:rPr>
          <w:rFonts w:asciiTheme="minorHAnsi" w:hAnsiTheme="minorHAnsi"/>
        </w:rPr>
        <w:t>This</w:t>
      </w:r>
      <w:r w:rsidRPr="00DE29BD">
        <w:rPr>
          <w:rFonts w:asciiTheme="minorHAnsi" w:hAnsiTheme="minorHAnsi"/>
        </w:rPr>
        <w:t xml:space="preserve"> section look</w:t>
      </w:r>
      <w:r w:rsidR="00453EF3">
        <w:rPr>
          <w:rFonts w:asciiTheme="minorHAnsi" w:hAnsiTheme="minorHAnsi"/>
        </w:rPr>
        <w:t>s</w:t>
      </w:r>
      <w:r w:rsidRPr="00DE29BD">
        <w:rPr>
          <w:rFonts w:asciiTheme="minorHAnsi" w:hAnsiTheme="minorHAnsi"/>
        </w:rPr>
        <w:t xml:space="preserve"> at two of these patterns: free offer based on multi-sided platforms and free basic </w:t>
      </w:r>
      <w:r w:rsidRPr="00DE29BD">
        <w:rPr>
          <w:rFonts w:asciiTheme="minorHAnsi" w:hAnsiTheme="minorHAnsi"/>
        </w:rPr>
        <w:lastRenderedPageBreak/>
        <w:t xml:space="preserve">services with optional premium services (the so-called </w:t>
      </w:r>
      <w:proofErr w:type="spellStart"/>
      <w:r w:rsidRPr="00DE29BD">
        <w:rPr>
          <w:rFonts w:asciiTheme="minorHAnsi" w:hAnsiTheme="minorHAnsi"/>
        </w:rPr>
        <w:t>freemium</w:t>
      </w:r>
      <w:proofErr w:type="spellEnd"/>
      <w:r w:rsidRPr="00DE29BD">
        <w:rPr>
          <w:rFonts w:asciiTheme="minorHAnsi" w:hAnsiTheme="minorHAnsi"/>
        </w:rPr>
        <w:t xml:space="preserve"> model, which provides basic services free of charge and premium services for a fee).</w:t>
      </w:r>
      <w:r w:rsidRPr="00DE29BD">
        <w:rPr>
          <w:rStyle w:val="FootnoteReference"/>
          <w:rFonts w:asciiTheme="minorHAnsi" w:hAnsiTheme="minorHAnsi"/>
        </w:rPr>
        <w:footnoteReference w:id="16"/>
      </w:r>
    </w:p>
    <w:p w14:paraId="2422A11D" w14:textId="77777777" w:rsidR="00F014A3" w:rsidRPr="00DE29BD" w:rsidRDefault="00F014A3" w:rsidP="005F2FB5">
      <w:pPr>
        <w:pStyle w:val="Heading3"/>
      </w:pPr>
      <w:bookmarkStart w:id="30" w:name="_Toc426678928"/>
      <w:bookmarkStart w:id="31" w:name="_Toc305430564"/>
      <w:r w:rsidRPr="00DE29BD">
        <w:t>Multi-sided Platform Model</w:t>
      </w:r>
      <w:bookmarkEnd w:id="30"/>
      <w:bookmarkEnd w:id="31"/>
    </w:p>
    <w:p w14:paraId="5F8B8F9A" w14:textId="586D4EFA" w:rsidR="00F014A3" w:rsidRPr="00DE29BD" w:rsidRDefault="00F014A3" w:rsidP="00F014A3">
      <w:pPr>
        <w:rPr>
          <w:rFonts w:asciiTheme="minorHAnsi" w:hAnsiTheme="minorHAnsi"/>
        </w:rPr>
      </w:pPr>
      <w:r w:rsidRPr="00DE29BD">
        <w:rPr>
          <w:rFonts w:asciiTheme="minorHAnsi" w:hAnsiTheme="minorHAnsi"/>
        </w:rPr>
        <w:t>Multi-sided platforms are platforms that bring together two or more distinct but interdependent groups of customers. The platform must attract and serve all groups simultaneously in order to create value as intermediary by connecting these groups. Credit cards, for example, link merchants with cardholders; newspapers link readers and advertisers; video gaming consoles link game developers with players. Multi-sided platforms often face a “chicken and egg” dilemma because the platform’s value for a particular user group depends substantially on the number of users on the platform’s “other sides.” One way to solve this problem is to lure one segment to the platform with an inexpensive or free value proposition in order to subsequently attract users of the platform’s “other side.” The key elements for a multi-sid</w:t>
      </w:r>
      <w:r w:rsidR="002475DE" w:rsidRPr="00DE29BD">
        <w:rPr>
          <w:rFonts w:asciiTheme="minorHAnsi" w:hAnsiTheme="minorHAnsi"/>
        </w:rPr>
        <w:t>ed platform are to understand</w:t>
      </w:r>
      <w:r w:rsidRPr="00DE29BD">
        <w:rPr>
          <w:rFonts w:asciiTheme="minorHAnsi" w:hAnsiTheme="minorHAnsi"/>
        </w:rPr>
        <w:t xml:space="preserve"> which side to subsidize and how to price correctly to attract customers.</w:t>
      </w:r>
      <w:r w:rsidRPr="00DE29BD">
        <w:rPr>
          <w:rStyle w:val="FootnoteReference"/>
          <w:rFonts w:asciiTheme="minorHAnsi" w:hAnsiTheme="minorHAnsi"/>
        </w:rPr>
        <w:footnoteReference w:id="17"/>
      </w:r>
    </w:p>
    <w:p w14:paraId="4F57EF6F" w14:textId="77777777" w:rsidR="00F014A3" w:rsidRPr="00DE29BD" w:rsidRDefault="00F014A3" w:rsidP="005F2FB5">
      <w:pPr>
        <w:pStyle w:val="Heading3"/>
      </w:pPr>
      <w:bookmarkStart w:id="32" w:name="_Toc426678931"/>
      <w:bookmarkStart w:id="33" w:name="_Toc305430565"/>
      <w:proofErr w:type="spellStart"/>
      <w:r w:rsidRPr="00DE29BD">
        <w:t>Freemium</w:t>
      </w:r>
      <w:proofErr w:type="spellEnd"/>
      <w:r w:rsidRPr="00DE29BD">
        <w:t xml:space="preserve"> Model</w:t>
      </w:r>
      <w:bookmarkEnd w:id="32"/>
      <w:bookmarkEnd w:id="33"/>
    </w:p>
    <w:p w14:paraId="4C77C6A8" w14:textId="6453910A" w:rsidR="007B5DC9" w:rsidRPr="00DE29BD" w:rsidRDefault="00F014A3" w:rsidP="004B6DB0">
      <w:pPr>
        <w:rPr>
          <w:rFonts w:asciiTheme="minorHAnsi" w:hAnsiTheme="minorHAnsi"/>
        </w:rPr>
      </w:pPr>
      <w:proofErr w:type="spellStart"/>
      <w:r w:rsidRPr="00DE29BD">
        <w:rPr>
          <w:rFonts w:asciiTheme="minorHAnsi" w:hAnsiTheme="minorHAnsi"/>
        </w:rPr>
        <w:t>Freemium</w:t>
      </w:r>
      <w:proofErr w:type="spellEnd"/>
      <w:r w:rsidRPr="00DE29BD">
        <w:rPr>
          <w:rFonts w:asciiTheme="minorHAnsi" w:hAnsiTheme="minorHAnsi"/>
        </w:rPr>
        <w:t xml:space="preserve"> stands for business models, mainly web-based, that blend free basic services with paid premium services. T</w:t>
      </w:r>
      <w:r w:rsidR="00283074">
        <w:rPr>
          <w:rFonts w:asciiTheme="minorHAnsi" w:hAnsiTheme="minorHAnsi"/>
        </w:rPr>
        <w:t xml:space="preserve">he </w:t>
      </w:r>
      <w:proofErr w:type="spellStart"/>
      <w:r w:rsidR="00283074">
        <w:rPr>
          <w:rFonts w:asciiTheme="minorHAnsi" w:hAnsiTheme="minorHAnsi"/>
        </w:rPr>
        <w:t>freemium</w:t>
      </w:r>
      <w:proofErr w:type="spellEnd"/>
      <w:r w:rsidR="00283074">
        <w:rPr>
          <w:rFonts w:asciiTheme="minorHAnsi" w:hAnsiTheme="minorHAnsi"/>
        </w:rPr>
        <w:t xml:space="preserve"> model is characteris</w:t>
      </w:r>
      <w:r w:rsidRPr="00DE29BD">
        <w:rPr>
          <w:rFonts w:asciiTheme="minorHAnsi" w:hAnsiTheme="minorHAnsi"/>
        </w:rPr>
        <w:t>ed by a large user base benefiting from a free, no-strings-attached offer</w:t>
      </w:r>
      <w:r w:rsidR="00283074">
        <w:rPr>
          <w:rFonts w:asciiTheme="minorHAnsi" w:hAnsiTheme="minorHAnsi"/>
        </w:rPr>
        <w:t>, event if many</w:t>
      </w:r>
      <w:r w:rsidRPr="00DE29BD">
        <w:rPr>
          <w:rFonts w:asciiTheme="minorHAnsi" w:hAnsiTheme="minorHAnsi"/>
        </w:rPr>
        <w:t xml:space="preserve"> of these users never become paying customers. Usually less than 10</w:t>
      </w:r>
      <w:r w:rsidR="009970CE">
        <w:rPr>
          <w:rFonts w:asciiTheme="minorHAnsi" w:hAnsiTheme="minorHAnsi"/>
        </w:rPr>
        <w:t>%</w:t>
      </w:r>
      <w:r w:rsidRPr="00DE29BD">
        <w:rPr>
          <w:rFonts w:asciiTheme="minorHAnsi" w:hAnsiTheme="minorHAnsi"/>
        </w:rPr>
        <w:t xml:space="preserve"> of all users subscribe to the paid premium serv</w:t>
      </w:r>
      <w:r w:rsidR="00283074">
        <w:rPr>
          <w:rFonts w:asciiTheme="minorHAnsi" w:hAnsiTheme="minorHAnsi"/>
        </w:rPr>
        <w:t>ices. The premium users subsidis</w:t>
      </w:r>
      <w:r w:rsidRPr="00DE29BD">
        <w:rPr>
          <w:rFonts w:asciiTheme="minorHAnsi" w:hAnsiTheme="minorHAnsi"/>
        </w:rPr>
        <w:t xml:space="preserve">e the free users. This is possible because serving additional free users only generates a small marginal cost. The key elements for a </w:t>
      </w:r>
      <w:proofErr w:type="spellStart"/>
      <w:r w:rsidRPr="00DE29BD">
        <w:rPr>
          <w:rFonts w:asciiTheme="minorHAnsi" w:hAnsiTheme="minorHAnsi"/>
        </w:rPr>
        <w:t>freemium</w:t>
      </w:r>
      <w:proofErr w:type="spellEnd"/>
      <w:r w:rsidRPr="00DE29BD">
        <w:rPr>
          <w:rFonts w:asciiTheme="minorHAnsi" w:hAnsiTheme="minorHAnsi"/>
        </w:rPr>
        <w:t xml:space="preserve"> model are the average cost of serving a free user, and the rates at which free users convert to premium customers.</w:t>
      </w:r>
      <w:r w:rsidRPr="00DE29BD">
        <w:rPr>
          <w:rStyle w:val="FootnoteReference"/>
          <w:rFonts w:asciiTheme="minorHAnsi" w:hAnsiTheme="minorHAnsi"/>
        </w:rPr>
        <w:footnoteReference w:id="18"/>
      </w:r>
    </w:p>
    <w:p w14:paraId="7F6B0CB5" w14:textId="3CB88221" w:rsidR="00531418" w:rsidRPr="00DE29BD" w:rsidRDefault="00283074" w:rsidP="00531418">
      <w:pPr>
        <w:rPr>
          <w:rFonts w:asciiTheme="minorHAnsi" w:hAnsiTheme="minorHAnsi"/>
        </w:rPr>
      </w:pPr>
      <w:r>
        <w:rPr>
          <w:rFonts w:asciiTheme="minorHAnsi" w:hAnsiTheme="minorHAnsi"/>
        </w:rPr>
        <w:t>The concept of a e-market</w:t>
      </w:r>
      <w:r w:rsidR="00531418" w:rsidRPr="00DE29BD">
        <w:rPr>
          <w:rFonts w:asciiTheme="minorHAnsi" w:hAnsiTheme="minorHAnsi"/>
        </w:rPr>
        <w:t>place is aligned with the vision of the European Commission of creating a single digital market for Europe</w:t>
      </w:r>
      <w:r w:rsidR="00531418" w:rsidRPr="00DE29BD">
        <w:rPr>
          <w:rStyle w:val="FootnoteReference"/>
          <w:rFonts w:asciiTheme="minorHAnsi" w:hAnsiTheme="minorHAnsi"/>
        </w:rPr>
        <w:footnoteReference w:id="19"/>
      </w:r>
      <w:r w:rsidR="00531418" w:rsidRPr="00DE29BD">
        <w:rPr>
          <w:rFonts w:asciiTheme="minorHAnsi" w:hAnsiTheme="minorHAnsi"/>
        </w:rPr>
        <w:t xml:space="preserve"> and can help increase the competitiveness of European research.</w:t>
      </w:r>
    </w:p>
    <w:p w14:paraId="748DCFD5" w14:textId="77777777" w:rsidR="00531418" w:rsidRPr="00DE29BD" w:rsidRDefault="00531418" w:rsidP="00531418"/>
    <w:p w14:paraId="00AEC2C2" w14:textId="5B96762E" w:rsidR="000F1B2E" w:rsidRPr="00DE29BD" w:rsidRDefault="000F1B2E" w:rsidP="00F935A7">
      <w:pPr>
        <w:pStyle w:val="Heading1"/>
        <w:rPr>
          <w:rFonts w:asciiTheme="minorHAnsi" w:hAnsiTheme="minorHAnsi"/>
        </w:rPr>
      </w:pPr>
      <w:bookmarkStart w:id="34" w:name="_Toc305430566"/>
      <w:r w:rsidRPr="00DE29BD">
        <w:rPr>
          <w:rFonts w:asciiTheme="minorHAnsi" w:hAnsiTheme="minorHAnsi"/>
        </w:rPr>
        <w:lastRenderedPageBreak/>
        <w:t>Recommendations</w:t>
      </w:r>
      <w:bookmarkEnd w:id="34"/>
    </w:p>
    <w:p w14:paraId="4CC62811" w14:textId="7660E758" w:rsidR="00BC4247" w:rsidRPr="00DE29BD" w:rsidRDefault="00C118EB" w:rsidP="005F2FB5">
      <w:pPr>
        <w:rPr>
          <w:rFonts w:asciiTheme="minorHAnsi" w:hAnsiTheme="minorHAnsi"/>
        </w:rPr>
      </w:pPr>
      <w:r w:rsidRPr="00DE29BD">
        <w:rPr>
          <w:rFonts w:asciiTheme="minorHAnsi" w:hAnsiTheme="minorHAnsi"/>
        </w:rPr>
        <w:t>The platform planned will enable sharing and discovering of research resources, which in essence becomes a marketplace</w:t>
      </w:r>
      <w:r w:rsidR="002C7DAB" w:rsidRPr="00DE29BD">
        <w:rPr>
          <w:rFonts w:asciiTheme="minorHAnsi" w:hAnsiTheme="minorHAnsi"/>
        </w:rPr>
        <w:t xml:space="preserve"> of marketplaces</w:t>
      </w:r>
      <w:r w:rsidR="00283074">
        <w:rPr>
          <w:rFonts w:asciiTheme="minorHAnsi" w:hAnsiTheme="minorHAnsi"/>
        </w:rPr>
        <w:t xml:space="preserve"> of free and fee-</w:t>
      </w:r>
      <w:r w:rsidRPr="00DE29BD">
        <w:rPr>
          <w:rFonts w:asciiTheme="minorHAnsi" w:hAnsiTheme="minorHAnsi"/>
        </w:rPr>
        <w:t>based research resources using a cloud model and adaptation of common e-marketplace models for cloud services.</w:t>
      </w:r>
    </w:p>
    <w:p w14:paraId="3CB5DF8C" w14:textId="0C469BE9" w:rsidR="006729AF" w:rsidRPr="00DE29BD" w:rsidRDefault="00E30F33" w:rsidP="000A4827">
      <w:pPr>
        <w:pStyle w:val="Heading2"/>
      </w:pPr>
      <w:bookmarkStart w:id="35" w:name="_Toc305430567"/>
      <w:r w:rsidRPr="00DE29BD">
        <w:t>O</w:t>
      </w:r>
      <w:r w:rsidR="00871783" w:rsidRPr="00DE29BD">
        <w:t>ne-Shop-Stop C</w:t>
      </w:r>
      <w:r w:rsidR="006729AF" w:rsidRPr="00DE29BD">
        <w:t>oncept</w:t>
      </w:r>
      <w:bookmarkEnd w:id="35"/>
    </w:p>
    <w:p w14:paraId="798E521B" w14:textId="6A217F50" w:rsidR="00E30F33" w:rsidRPr="00DE29BD" w:rsidRDefault="00871783" w:rsidP="00E30F33">
      <w:pPr>
        <w:rPr>
          <w:rFonts w:asciiTheme="minorHAnsi" w:hAnsiTheme="minorHAnsi"/>
        </w:rPr>
      </w:pPr>
      <w:r w:rsidRPr="00DE29BD">
        <w:rPr>
          <w:rFonts w:asciiTheme="minorHAnsi" w:hAnsiTheme="minorHAnsi"/>
        </w:rPr>
        <w:t>The original goal</w:t>
      </w:r>
      <w:r w:rsidR="00404769" w:rsidRPr="00DE29BD">
        <w:rPr>
          <w:rFonts w:asciiTheme="minorHAnsi" w:hAnsiTheme="minorHAnsi"/>
        </w:rPr>
        <w:t xml:space="preserve"> of this activity</w:t>
      </w:r>
      <w:r w:rsidRPr="00DE29BD">
        <w:rPr>
          <w:rFonts w:asciiTheme="minorHAnsi" w:hAnsiTheme="minorHAnsi"/>
        </w:rPr>
        <w:t xml:space="preserve"> is the establishment </w:t>
      </w:r>
      <w:r w:rsidR="006729AF" w:rsidRPr="00DE29BD">
        <w:rPr>
          <w:rFonts w:asciiTheme="minorHAnsi" w:hAnsiTheme="minorHAnsi"/>
        </w:rPr>
        <w:t xml:space="preserve">of an EGI marketplace of </w:t>
      </w:r>
      <w:r w:rsidR="00E30F33" w:rsidRPr="00DE29BD">
        <w:rPr>
          <w:rFonts w:asciiTheme="minorHAnsi" w:hAnsiTheme="minorHAnsi"/>
        </w:rPr>
        <w:t>research related</w:t>
      </w:r>
      <w:r w:rsidR="006729AF" w:rsidRPr="00DE29BD">
        <w:rPr>
          <w:rFonts w:asciiTheme="minorHAnsi" w:hAnsiTheme="minorHAnsi"/>
        </w:rPr>
        <w:t xml:space="preserve"> services for science, ideally applying the one-shop-stop concept</w:t>
      </w:r>
      <w:r w:rsidR="00E30F33" w:rsidRPr="00DE29BD">
        <w:rPr>
          <w:rFonts w:asciiTheme="minorHAnsi" w:hAnsiTheme="minorHAnsi"/>
        </w:rPr>
        <w:t>. In order to develop a one-shop-stop concept</w:t>
      </w:r>
      <w:r w:rsidR="00585B75" w:rsidRPr="00DE29BD">
        <w:rPr>
          <w:rFonts w:asciiTheme="minorHAnsi" w:hAnsiTheme="minorHAnsi"/>
        </w:rPr>
        <w:t>,</w:t>
      </w:r>
      <w:r w:rsidR="00E30F33" w:rsidRPr="00DE29BD">
        <w:rPr>
          <w:rFonts w:asciiTheme="minorHAnsi" w:hAnsiTheme="minorHAnsi"/>
        </w:rPr>
        <w:t xml:space="preserve"> EGI must develop a solution that allows resource providers to register and provide any type of relevant research resource within the marketplace without </w:t>
      </w:r>
      <w:r w:rsidR="00283074">
        <w:rPr>
          <w:rFonts w:asciiTheme="minorHAnsi" w:hAnsiTheme="minorHAnsi"/>
        </w:rPr>
        <w:t xml:space="preserve">any barrier of entry. Then </w:t>
      </w:r>
      <w:r w:rsidR="00E30F33" w:rsidRPr="00DE29BD">
        <w:rPr>
          <w:rFonts w:asciiTheme="minorHAnsi" w:hAnsiTheme="minorHAnsi"/>
        </w:rPr>
        <w:t>tools within the system the resource providers can control visibility and access to these resources to create distinct views on the</w:t>
      </w:r>
      <w:r w:rsidR="00404769" w:rsidRPr="00DE29BD">
        <w:rPr>
          <w:rFonts w:asciiTheme="minorHAnsi" w:hAnsiTheme="minorHAnsi"/>
        </w:rPr>
        <w:t>ir</w:t>
      </w:r>
      <w:r w:rsidR="00E30F33" w:rsidRPr="00DE29BD">
        <w:rPr>
          <w:rFonts w:asciiTheme="minorHAnsi" w:hAnsiTheme="minorHAnsi"/>
        </w:rPr>
        <w:t xml:space="preserve"> resource</w:t>
      </w:r>
      <w:r w:rsidR="00404769" w:rsidRPr="00DE29BD">
        <w:rPr>
          <w:rFonts w:asciiTheme="minorHAnsi" w:hAnsiTheme="minorHAnsi"/>
        </w:rPr>
        <w:t>s</w:t>
      </w:r>
      <w:r w:rsidR="00E30F33" w:rsidRPr="00DE29BD">
        <w:rPr>
          <w:rFonts w:asciiTheme="minorHAnsi" w:hAnsiTheme="minorHAnsi"/>
        </w:rPr>
        <w:t>. The</w:t>
      </w:r>
      <w:r w:rsidR="00283074">
        <w:rPr>
          <w:rFonts w:asciiTheme="minorHAnsi" w:hAnsiTheme="minorHAnsi"/>
        </w:rPr>
        <w:t>se may be local to their organis</w:t>
      </w:r>
      <w:r w:rsidR="00E30F33" w:rsidRPr="00DE29BD">
        <w:rPr>
          <w:rFonts w:asciiTheme="minorHAnsi" w:hAnsiTheme="minorHAnsi"/>
        </w:rPr>
        <w:t xml:space="preserve">ation or </w:t>
      </w:r>
      <w:r w:rsidR="00404769" w:rsidRPr="00DE29BD">
        <w:rPr>
          <w:rFonts w:asciiTheme="minorHAnsi" w:hAnsiTheme="minorHAnsi"/>
        </w:rPr>
        <w:t>from a community. In essence</w:t>
      </w:r>
      <w:r w:rsidR="00283074">
        <w:rPr>
          <w:rFonts w:asciiTheme="minorHAnsi" w:hAnsiTheme="minorHAnsi"/>
        </w:rPr>
        <w:t>,</w:t>
      </w:r>
      <w:r w:rsidR="00404769" w:rsidRPr="00DE29BD">
        <w:rPr>
          <w:rFonts w:asciiTheme="minorHAnsi" w:hAnsiTheme="minorHAnsi"/>
        </w:rPr>
        <w:t xml:space="preserve"> a </w:t>
      </w:r>
      <w:r w:rsidR="00E30F33" w:rsidRPr="00DE29BD">
        <w:rPr>
          <w:rFonts w:asciiTheme="minorHAnsi" w:hAnsiTheme="minorHAnsi"/>
        </w:rPr>
        <w:t>marketplace as a servi</w:t>
      </w:r>
      <w:r w:rsidR="00404769" w:rsidRPr="00DE29BD">
        <w:rPr>
          <w:rFonts w:asciiTheme="minorHAnsi" w:hAnsiTheme="minorHAnsi"/>
        </w:rPr>
        <w:t>ce</w:t>
      </w:r>
      <w:r w:rsidR="00E30F33" w:rsidRPr="00DE29BD">
        <w:rPr>
          <w:rFonts w:asciiTheme="minorHAnsi" w:hAnsiTheme="minorHAnsi"/>
        </w:rPr>
        <w:t xml:space="preserve"> model will need to be developed for resource providers, and for the user a personal</w:t>
      </w:r>
      <w:r w:rsidR="00283074">
        <w:rPr>
          <w:rFonts w:asciiTheme="minorHAnsi" w:hAnsiTheme="minorHAnsi"/>
        </w:rPr>
        <w:t>is</w:t>
      </w:r>
      <w:r w:rsidR="00E30F33" w:rsidRPr="00DE29BD">
        <w:rPr>
          <w:rFonts w:asciiTheme="minorHAnsi" w:hAnsiTheme="minorHAnsi"/>
        </w:rPr>
        <w:t>ed environment is provided to help discover and use these resources.</w:t>
      </w:r>
    </w:p>
    <w:p w14:paraId="26788F31" w14:textId="01571CB9" w:rsidR="006729AF" w:rsidRPr="00DE29BD" w:rsidRDefault="002475DE" w:rsidP="002945B8">
      <w:pPr>
        <w:rPr>
          <w:rFonts w:asciiTheme="minorHAnsi" w:hAnsiTheme="minorHAnsi"/>
        </w:rPr>
      </w:pPr>
      <w:r w:rsidRPr="00DE29BD">
        <w:rPr>
          <w:rFonts w:asciiTheme="minorHAnsi" w:hAnsiTheme="minorHAnsi"/>
        </w:rPr>
        <w:t>In academia</w:t>
      </w:r>
      <w:r w:rsidR="00283074">
        <w:rPr>
          <w:rFonts w:asciiTheme="minorHAnsi" w:hAnsiTheme="minorHAnsi"/>
        </w:rPr>
        <w:t>,</w:t>
      </w:r>
      <w:r w:rsidR="00A37F1F" w:rsidRPr="00DE29BD">
        <w:rPr>
          <w:rFonts w:asciiTheme="minorHAnsi" w:hAnsiTheme="minorHAnsi"/>
        </w:rPr>
        <w:t xml:space="preserve"> research resources are often provided free (e.g. internal facilities, national resources) or based on project funding. In some cases</w:t>
      </w:r>
      <w:r w:rsidR="00283074">
        <w:rPr>
          <w:rFonts w:asciiTheme="minorHAnsi" w:hAnsiTheme="minorHAnsi"/>
        </w:rPr>
        <w:t>,</w:t>
      </w:r>
      <w:r w:rsidR="00A37F1F" w:rsidRPr="00DE29BD">
        <w:rPr>
          <w:rFonts w:asciiTheme="minorHAnsi" w:hAnsiTheme="minorHAnsi"/>
        </w:rPr>
        <w:t xml:space="preserve"> resources are offered internally or externally for a charge, most times with a different </w:t>
      </w:r>
      <w:r w:rsidR="00EF2631" w:rsidRPr="00DE29BD">
        <w:rPr>
          <w:rFonts w:asciiTheme="minorHAnsi" w:hAnsiTheme="minorHAnsi"/>
        </w:rPr>
        <w:t xml:space="preserve">cost </w:t>
      </w:r>
      <w:r w:rsidR="00A37F1F" w:rsidRPr="00DE29BD">
        <w:rPr>
          <w:rFonts w:asciiTheme="minorHAnsi" w:hAnsiTheme="minorHAnsi"/>
        </w:rPr>
        <w:t>structures for each. Therefore</w:t>
      </w:r>
      <w:r w:rsidR="00283074">
        <w:rPr>
          <w:rFonts w:asciiTheme="minorHAnsi" w:hAnsiTheme="minorHAnsi"/>
        </w:rPr>
        <w:t>,</w:t>
      </w:r>
      <w:r w:rsidR="00A37F1F" w:rsidRPr="00DE29BD">
        <w:rPr>
          <w:rFonts w:asciiTheme="minorHAnsi" w:hAnsiTheme="minorHAnsi"/>
        </w:rPr>
        <w:t xml:space="preserve"> using a brokerage model where a portion of the fees is used to fund a marketplace infrastructure is not </w:t>
      </w:r>
      <w:r w:rsidR="00F036E0">
        <w:rPr>
          <w:rFonts w:asciiTheme="minorHAnsi" w:hAnsiTheme="minorHAnsi"/>
        </w:rPr>
        <w:t>always suitable</w:t>
      </w:r>
      <w:r w:rsidR="00A37F1F" w:rsidRPr="00DE29BD">
        <w:rPr>
          <w:rFonts w:asciiTheme="minorHAnsi" w:hAnsiTheme="minorHAnsi"/>
        </w:rPr>
        <w:t>. In addition</w:t>
      </w:r>
      <w:r w:rsidR="00283074">
        <w:rPr>
          <w:rFonts w:asciiTheme="minorHAnsi" w:hAnsiTheme="minorHAnsi"/>
        </w:rPr>
        <w:t>,</w:t>
      </w:r>
      <w:r w:rsidR="00A37F1F" w:rsidRPr="00DE29BD">
        <w:rPr>
          <w:rFonts w:asciiTheme="minorHAnsi" w:hAnsiTheme="minorHAnsi"/>
        </w:rPr>
        <w:t xml:space="preserve"> the goal would be to have as many participants in the marketplace as possible, and the expectation from users today is that an Internet based </w:t>
      </w:r>
      <w:r w:rsidR="00404769" w:rsidRPr="00DE29BD">
        <w:rPr>
          <w:rFonts w:asciiTheme="minorHAnsi" w:hAnsiTheme="minorHAnsi"/>
        </w:rPr>
        <w:t>tool is offered free of charge.</w:t>
      </w:r>
      <w:r w:rsidR="00A37F1F" w:rsidRPr="00DE29BD">
        <w:rPr>
          <w:rFonts w:asciiTheme="minorHAnsi" w:hAnsiTheme="minorHAnsi"/>
        </w:rPr>
        <w:t xml:space="preserve"> Different approaches can be used to allow the tool to be offered for free and with no brokerage fee. As there will be many different business models</w:t>
      </w:r>
      <w:r w:rsidRPr="00DE29BD">
        <w:rPr>
          <w:rFonts w:asciiTheme="minorHAnsi" w:hAnsiTheme="minorHAnsi"/>
        </w:rPr>
        <w:t xml:space="preserve"> for resource providers</w:t>
      </w:r>
      <w:r w:rsidR="00A37F1F" w:rsidRPr="00DE29BD">
        <w:rPr>
          <w:rFonts w:asciiTheme="minorHAnsi" w:hAnsiTheme="minorHAnsi"/>
        </w:rPr>
        <w:t>, individual resource providers must be able to select which one they use or even use multiple types (e.g. free to a particular research community and pay for use to researchers outside a community). The marketplace should put no constraints on the business models used by resource providers.</w:t>
      </w:r>
    </w:p>
    <w:p w14:paraId="17BCF075" w14:textId="57E37B12" w:rsidR="006729AF" w:rsidRPr="00DE29BD" w:rsidRDefault="00E30F33" w:rsidP="000A4827">
      <w:pPr>
        <w:pStyle w:val="Heading2"/>
      </w:pPr>
      <w:bookmarkStart w:id="36" w:name="_Toc305430568"/>
      <w:r w:rsidRPr="00DE29BD">
        <w:t>L</w:t>
      </w:r>
      <w:r w:rsidR="006729AF" w:rsidRPr="00DE29BD">
        <w:t xml:space="preserve">egal, </w:t>
      </w:r>
      <w:r w:rsidR="002475DE" w:rsidRPr="00DE29BD">
        <w:t>Policy and Business Framework for a M</w:t>
      </w:r>
      <w:r w:rsidR="006729AF" w:rsidRPr="00DE29BD">
        <w:t>arketplace</w:t>
      </w:r>
      <w:bookmarkEnd w:id="36"/>
      <w:r w:rsidR="006729AF" w:rsidRPr="00DE29BD">
        <w:t xml:space="preserve"> </w:t>
      </w:r>
    </w:p>
    <w:p w14:paraId="1BD3D4A6" w14:textId="0452EE5E" w:rsidR="006729AF" w:rsidRPr="00DE29BD" w:rsidRDefault="00E30F33" w:rsidP="002945B8">
      <w:pPr>
        <w:rPr>
          <w:rFonts w:asciiTheme="minorHAnsi" w:hAnsiTheme="minorHAnsi"/>
        </w:rPr>
      </w:pPr>
      <w:r w:rsidRPr="00DE29BD">
        <w:rPr>
          <w:rFonts w:asciiTheme="minorHAnsi" w:hAnsiTheme="minorHAnsi"/>
        </w:rPr>
        <w:t xml:space="preserve">This </w:t>
      </w:r>
      <w:r w:rsidR="002475DE" w:rsidRPr="00DE29BD">
        <w:rPr>
          <w:rFonts w:asciiTheme="minorHAnsi" w:hAnsiTheme="minorHAnsi"/>
        </w:rPr>
        <w:t>activity</w:t>
      </w:r>
      <w:r w:rsidRPr="00DE29BD">
        <w:rPr>
          <w:rFonts w:asciiTheme="minorHAnsi" w:hAnsiTheme="minorHAnsi"/>
        </w:rPr>
        <w:t xml:space="preserve"> involved</w:t>
      </w:r>
      <w:r w:rsidR="006729AF" w:rsidRPr="00DE29BD">
        <w:rPr>
          <w:rFonts w:asciiTheme="minorHAnsi" w:hAnsiTheme="minorHAnsi"/>
        </w:rPr>
        <w:t xml:space="preserve"> the analysis and development of a legal, policy and business framework for a marketplace.</w:t>
      </w:r>
      <w:r w:rsidRPr="00DE29BD">
        <w:rPr>
          <w:rFonts w:asciiTheme="minorHAnsi" w:hAnsiTheme="minorHAnsi"/>
        </w:rPr>
        <w:t xml:space="preserve"> The legal, policy and business framework is an incredibly complex topic within a single country, let alone across country borders. In this context</w:t>
      </w:r>
      <w:r w:rsidR="00283074">
        <w:rPr>
          <w:rFonts w:asciiTheme="minorHAnsi" w:hAnsiTheme="minorHAnsi"/>
        </w:rPr>
        <w:t>,</w:t>
      </w:r>
      <w:r w:rsidRPr="00DE29BD">
        <w:rPr>
          <w:rFonts w:asciiTheme="minorHAnsi" w:hAnsiTheme="minorHAnsi"/>
        </w:rPr>
        <w:t xml:space="preserve"> it is best for the marketplace</w:t>
      </w:r>
      <w:r w:rsidR="002475DE" w:rsidRPr="00DE29BD">
        <w:rPr>
          <w:rFonts w:asciiTheme="minorHAnsi" w:hAnsiTheme="minorHAnsi"/>
        </w:rPr>
        <w:t xml:space="preserve"> as a service platform</w:t>
      </w:r>
      <w:r w:rsidRPr="00DE29BD">
        <w:rPr>
          <w:rFonts w:asciiTheme="minorHAnsi" w:hAnsiTheme="minorHAnsi"/>
        </w:rPr>
        <w:t xml:space="preserve"> to not set any restrictions in terms of policy, but let individual resource providers be responsible to comply </w:t>
      </w:r>
      <w:proofErr w:type="gramStart"/>
      <w:r w:rsidRPr="00DE29BD">
        <w:rPr>
          <w:rFonts w:asciiTheme="minorHAnsi" w:hAnsiTheme="minorHAnsi"/>
        </w:rPr>
        <w:t>to</w:t>
      </w:r>
      <w:proofErr w:type="gramEnd"/>
      <w:r w:rsidRPr="00DE29BD">
        <w:rPr>
          <w:rFonts w:asciiTheme="minorHAnsi" w:hAnsiTheme="minorHAnsi"/>
        </w:rPr>
        <w:t xml:space="preserve"> legal requirements and policies that may apply to them. This is already the case for servic</w:t>
      </w:r>
      <w:r w:rsidR="002475DE" w:rsidRPr="00DE29BD">
        <w:rPr>
          <w:rFonts w:asciiTheme="minorHAnsi" w:hAnsiTheme="minorHAnsi"/>
        </w:rPr>
        <w:t>es such as B</w:t>
      </w:r>
      <w:r w:rsidR="001176CD" w:rsidRPr="00DE29BD">
        <w:rPr>
          <w:rFonts w:asciiTheme="minorHAnsi" w:hAnsiTheme="minorHAnsi"/>
        </w:rPr>
        <w:t>ooking.com, eB</w:t>
      </w:r>
      <w:r w:rsidRPr="00DE29BD">
        <w:rPr>
          <w:rFonts w:asciiTheme="minorHAnsi" w:hAnsiTheme="minorHAnsi"/>
        </w:rPr>
        <w:t>ay, etc. However, the market</w:t>
      </w:r>
      <w:r w:rsidR="00404769" w:rsidRPr="00DE29BD">
        <w:rPr>
          <w:rFonts w:asciiTheme="minorHAnsi" w:hAnsiTheme="minorHAnsi"/>
        </w:rPr>
        <w:t>place solution</w:t>
      </w:r>
      <w:r w:rsidRPr="00DE29BD">
        <w:rPr>
          <w:rFonts w:asciiTheme="minorHAnsi" w:hAnsiTheme="minorHAnsi"/>
        </w:rPr>
        <w:t xml:space="preserve"> will need to provide tools to facilitate resource provider</w:t>
      </w:r>
      <w:r w:rsidR="001176CD" w:rsidRPr="00DE29BD">
        <w:rPr>
          <w:rFonts w:asciiTheme="minorHAnsi" w:hAnsiTheme="minorHAnsi"/>
        </w:rPr>
        <w:t>’</w:t>
      </w:r>
      <w:r w:rsidRPr="00DE29BD">
        <w:rPr>
          <w:rFonts w:asciiTheme="minorHAnsi" w:hAnsiTheme="minorHAnsi"/>
        </w:rPr>
        <w:t xml:space="preserve">s compliance to </w:t>
      </w:r>
      <w:r w:rsidR="001176CD" w:rsidRPr="00DE29BD">
        <w:rPr>
          <w:rFonts w:asciiTheme="minorHAnsi" w:hAnsiTheme="minorHAnsi"/>
        </w:rPr>
        <w:t>applicable</w:t>
      </w:r>
      <w:r w:rsidRPr="00DE29BD">
        <w:rPr>
          <w:rFonts w:asciiTheme="minorHAnsi" w:hAnsiTheme="minorHAnsi"/>
        </w:rPr>
        <w:t xml:space="preserve"> policies and laws. This can be done by offering tools for handling requests, controlling access, controlling visibility of information, accepting usage guidelines before using resources, accounting, and billing functionality as needed fo</w:t>
      </w:r>
      <w:r w:rsidR="002475DE" w:rsidRPr="00DE29BD">
        <w:rPr>
          <w:rFonts w:asciiTheme="minorHAnsi" w:hAnsiTheme="minorHAnsi"/>
        </w:rPr>
        <w:t xml:space="preserve">r different cases. These functionalities can be developed </w:t>
      </w:r>
      <w:r w:rsidRPr="00DE29BD">
        <w:rPr>
          <w:rFonts w:asciiTheme="minorHAnsi" w:hAnsiTheme="minorHAnsi"/>
        </w:rPr>
        <w:t>with</w:t>
      </w:r>
      <w:r w:rsidR="004262CD" w:rsidRPr="00DE29BD">
        <w:rPr>
          <w:rFonts w:asciiTheme="minorHAnsi" w:hAnsiTheme="minorHAnsi"/>
        </w:rPr>
        <w:t xml:space="preserve"> individual</w:t>
      </w:r>
      <w:r w:rsidRPr="00DE29BD">
        <w:rPr>
          <w:rFonts w:asciiTheme="minorHAnsi" w:hAnsiTheme="minorHAnsi"/>
        </w:rPr>
        <w:t xml:space="preserve"> </w:t>
      </w:r>
      <w:r w:rsidRPr="00DE29BD">
        <w:rPr>
          <w:rFonts w:asciiTheme="minorHAnsi" w:hAnsiTheme="minorHAnsi"/>
        </w:rPr>
        <w:lastRenderedPageBreak/>
        <w:t xml:space="preserve">resource providers, and generalized </w:t>
      </w:r>
      <w:r w:rsidR="00404769" w:rsidRPr="00DE29BD">
        <w:rPr>
          <w:rFonts w:asciiTheme="minorHAnsi" w:hAnsiTheme="minorHAnsi"/>
        </w:rPr>
        <w:t xml:space="preserve">so </w:t>
      </w:r>
      <w:r w:rsidRPr="00DE29BD">
        <w:rPr>
          <w:rFonts w:asciiTheme="minorHAnsi" w:hAnsiTheme="minorHAnsi"/>
        </w:rPr>
        <w:t xml:space="preserve">that other resource providers can take benefit from the </w:t>
      </w:r>
      <w:r w:rsidR="00404769" w:rsidRPr="00DE29BD">
        <w:rPr>
          <w:rFonts w:asciiTheme="minorHAnsi" w:hAnsiTheme="minorHAnsi"/>
        </w:rPr>
        <w:t>solutions</w:t>
      </w:r>
      <w:r w:rsidRPr="00DE29BD">
        <w:rPr>
          <w:rFonts w:asciiTheme="minorHAnsi" w:hAnsiTheme="minorHAnsi"/>
        </w:rPr>
        <w:t xml:space="preserve"> that are implemented.</w:t>
      </w:r>
    </w:p>
    <w:p w14:paraId="511157D1" w14:textId="26E065F3" w:rsidR="006729AF" w:rsidRPr="00DE29BD" w:rsidRDefault="00E30F33" w:rsidP="000A4827">
      <w:pPr>
        <w:pStyle w:val="Heading2"/>
      </w:pPr>
      <w:bookmarkStart w:id="37" w:name="_Toc305430569"/>
      <w:r w:rsidRPr="00DE29BD">
        <w:t>Allocation of</w:t>
      </w:r>
      <w:r w:rsidR="004262CD" w:rsidRPr="00DE29BD">
        <w:t xml:space="preserve"> Capacity to Research Communities in C</w:t>
      </w:r>
      <w:r w:rsidR="006729AF" w:rsidRPr="00DE29BD">
        <w:t>ollaborations</w:t>
      </w:r>
      <w:bookmarkEnd w:id="37"/>
      <w:r w:rsidR="006729AF" w:rsidRPr="00DE29BD">
        <w:t xml:space="preserve"> </w:t>
      </w:r>
    </w:p>
    <w:p w14:paraId="2C0DE8F9" w14:textId="1E07549E" w:rsidR="006729AF" w:rsidRPr="00DE29BD" w:rsidRDefault="00E30F33" w:rsidP="002945B8">
      <w:pPr>
        <w:rPr>
          <w:rFonts w:asciiTheme="minorHAnsi" w:hAnsiTheme="minorHAnsi"/>
        </w:rPr>
      </w:pPr>
      <w:r w:rsidRPr="00DE29BD">
        <w:rPr>
          <w:rFonts w:asciiTheme="minorHAnsi" w:hAnsiTheme="minorHAnsi"/>
        </w:rPr>
        <w:t>In discussion with various communities</w:t>
      </w:r>
      <w:r w:rsidR="00283074">
        <w:rPr>
          <w:rFonts w:asciiTheme="minorHAnsi" w:hAnsiTheme="minorHAnsi"/>
        </w:rPr>
        <w:t>,</w:t>
      </w:r>
      <w:r w:rsidRPr="00DE29BD">
        <w:rPr>
          <w:rFonts w:asciiTheme="minorHAnsi" w:hAnsiTheme="minorHAnsi"/>
        </w:rPr>
        <w:t xml:space="preserve"> the activity examined</w:t>
      </w:r>
      <w:r w:rsidR="006729AF" w:rsidRPr="00DE29BD">
        <w:rPr>
          <w:rFonts w:asciiTheme="minorHAnsi" w:hAnsiTheme="minorHAnsi"/>
        </w:rPr>
        <w:t xml:space="preserve"> scenarios for allocating capacity to research communities in collaborations with pilot user communities (user-driven scenario development)</w:t>
      </w:r>
      <w:r w:rsidRPr="00DE29BD">
        <w:rPr>
          <w:rFonts w:asciiTheme="minorHAnsi" w:hAnsiTheme="minorHAnsi"/>
        </w:rPr>
        <w:t>. In doing so</w:t>
      </w:r>
      <w:r w:rsidR="00283074">
        <w:rPr>
          <w:rFonts w:asciiTheme="minorHAnsi" w:hAnsiTheme="minorHAnsi"/>
        </w:rPr>
        <w:t>,</w:t>
      </w:r>
      <w:r w:rsidRPr="00DE29BD">
        <w:rPr>
          <w:rFonts w:asciiTheme="minorHAnsi" w:hAnsiTheme="minorHAnsi"/>
        </w:rPr>
        <w:t xml:space="preserve"> the activity has gathered a set of requirements that will be provided as input into the development of the solution. These most</w:t>
      </w:r>
      <w:r w:rsidR="004262CD" w:rsidRPr="00DE29BD">
        <w:rPr>
          <w:rFonts w:asciiTheme="minorHAnsi" w:hAnsiTheme="minorHAnsi"/>
        </w:rPr>
        <w:t>ly</w:t>
      </w:r>
      <w:r w:rsidRPr="00DE29BD">
        <w:rPr>
          <w:rFonts w:asciiTheme="minorHAnsi" w:hAnsiTheme="minorHAnsi"/>
        </w:rPr>
        <w:t xml:space="preserve"> centre</w:t>
      </w:r>
      <w:r w:rsidR="004262CD" w:rsidRPr="00DE29BD">
        <w:rPr>
          <w:rFonts w:asciiTheme="minorHAnsi" w:hAnsiTheme="minorHAnsi"/>
        </w:rPr>
        <w:t>d</w:t>
      </w:r>
      <w:r w:rsidRPr="00DE29BD">
        <w:rPr>
          <w:rFonts w:asciiTheme="minorHAnsi" w:hAnsiTheme="minorHAnsi"/>
        </w:rPr>
        <w:t xml:space="preserve"> around visibility and access control, allowing for internal and external usage of research resources.</w:t>
      </w:r>
    </w:p>
    <w:p w14:paraId="30515D0E" w14:textId="7D3C8521" w:rsidR="00376142" w:rsidRPr="00DE29BD" w:rsidRDefault="004262CD" w:rsidP="000A4827">
      <w:pPr>
        <w:pStyle w:val="Heading2"/>
      </w:pPr>
      <w:bookmarkStart w:id="38" w:name="_Toc305430570"/>
      <w:r w:rsidRPr="00DE29BD">
        <w:t>Incentive Mechanisms for Resource Centres to Provide C</w:t>
      </w:r>
      <w:r w:rsidR="00376142" w:rsidRPr="00DE29BD">
        <w:t>apacity</w:t>
      </w:r>
      <w:bookmarkEnd w:id="38"/>
    </w:p>
    <w:p w14:paraId="3FFD1C46" w14:textId="08C5E98C" w:rsidR="00376142" w:rsidRPr="00DE29BD" w:rsidRDefault="00283074" w:rsidP="001205AB">
      <w:pPr>
        <w:rPr>
          <w:rFonts w:asciiTheme="minorHAnsi" w:hAnsiTheme="minorHAnsi"/>
        </w:rPr>
      </w:pPr>
      <w:r>
        <w:rPr>
          <w:rFonts w:asciiTheme="minorHAnsi" w:hAnsiTheme="minorHAnsi"/>
        </w:rPr>
        <w:t>All research organis</w:t>
      </w:r>
      <w:r w:rsidR="00C4238F" w:rsidRPr="00DE29BD">
        <w:rPr>
          <w:rFonts w:asciiTheme="minorHAnsi" w:hAnsiTheme="minorHAnsi"/>
        </w:rPr>
        <w:t>ations have resources they share or can share between research groups</w:t>
      </w:r>
      <w:r w:rsidR="00545ABB" w:rsidRPr="00DE29BD">
        <w:rPr>
          <w:rFonts w:asciiTheme="minorHAnsi" w:hAnsiTheme="minorHAnsi"/>
        </w:rPr>
        <w:t>, a</w:t>
      </w:r>
      <w:r w:rsidR="00C4238F" w:rsidRPr="00DE29BD">
        <w:rPr>
          <w:rFonts w:asciiTheme="minorHAnsi" w:hAnsiTheme="minorHAnsi"/>
        </w:rPr>
        <w:t>s well as national and international research resources that are shared</w:t>
      </w:r>
      <w:r w:rsidR="004262CD" w:rsidRPr="00DE29BD">
        <w:rPr>
          <w:rFonts w:asciiTheme="minorHAnsi" w:hAnsiTheme="minorHAnsi"/>
        </w:rPr>
        <w:t xml:space="preserve"> between institutions</w:t>
      </w:r>
      <w:r w:rsidR="00C4238F" w:rsidRPr="00DE29BD">
        <w:rPr>
          <w:rFonts w:asciiTheme="minorHAnsi" w:hAnsiTheme="minorHAnsi"/>
        </w:rPr>
        <w:t>. However, researchers</w:t>
      </w:r>
      <w:r w:rsidR="004262CD" w:rsidRPr="00DE29BD">
        <w:rPr>
          <w:rFonts w:asciiTheme="minorHAnsi" w:hAnsiTheme="minorHAnsi"/>
        </w:rPr>
        <w:t xml:space="preserve"> may</w:t>
      </w:r>
      <w:r w:rsidR="00C4238F" w:rsidRPr="00DE29BD">
        <w:rPr>
          <w:rFonts w:asciiTheme="minorHAnsi" w:hAnsiTheme="minorHAnsi"/>
        </w:rPr>
        <w:t xml:space="preserve"> not</w:t>
      </w:r>
      <w:r w:rsidR="004262CD" w:rsidRPr="00DE29BD">
        <w:rPr>
          <w:rFonts w:asciiTheme="minorHAnsi" w:hAnsiTheme="minorHAnsi"/>
        </w:rPr>
        <w:t xml:space="preserve"> be</w:t>
      </w:r>
      <w:r w:rsidR="00C4238F" w:rsidRPr="00DE29BD">
        <w:rPr>
          <w:rFonts w:asciiTheme="minorHAnsi" w:hAnsiTheme="minorHAnsi"/>
        </w:rPr>
        <w:t xml:space="preserve"> aware of these resources or they are not shared more widely because the tools do not exist to easily share them. In</w:t>
      </w:r>
      <w:r w:rsidR="00376142" w:rsidRPr="00DE29BD">
        <w:rPr>
          <w:rFonts w:asciiTheme="minorHAnsi" w:hAnsiTheme="minorHAnsi"/>
        </w:rPr>
        <w:t xml:space="preserve"> order to</w:t>
      </w:r>
      <w:r w:rsidR="00C4238F" w:rsidRPr="00DE29BD">
        <w:rPr>
          <w:rFonts w:asciiTheme="minorHAnsi" w:hAnsiTheme="minorHAnsi"/>
        </w:rPr>
        <w:t xml:space="preserve"> facilitate and</w:t>
      </w:r>
      <w:r>
        <w:rPr>
          <w:rFonts w:asciiTheme="minorHAnsi" w:hAnsiTheme="minorHAnsi"/>
        </w:rPr>
        <w:t xml:space="preserve"> incentivis</w:t>
      </w:r>
      <w:r w:rsidR="00376142" w:rsidRPr="00DE29BD">
        <w:rPr>
          <w:rFonts w:asciiTheme="minorHAnsi" w:hAnsiTheme="minorHAnsi"/>
        </w:rPr>
        <w:t xml:space="preserve">e resource providers to </w:t>
      </w:r>
      <w:r w:rsidR="00C4238F" w:rsidRPr="00DE29BD">
        <w:rPr>
          <w:rFonts w:asciiTheme="minorHAnsi" w:hAnsiTheme="minorHAnsi"/>
        </w:rPr>
        <w:t>share</w:t>
      </w:r>
      <w:r w:rsidR="00376142" w:rsidRPr="00DE29BD">
        <w:rPr>
          <w:rFonts w:asciiTheme="minorHAnsi" w:hAnsiTheme="minorHAnsi"/>
        </w:rPr>
        <w:t xml:space="preserve"> resources, the marketplace</w:t>
      </w:r>
      <w:r w:rsidR="004262CD" w:rsidRPr="00DE29BD">
        <w:rPr>
          <w:rFonts w:asciiTheme="minorHAnsi" w:hAnsiTheme="minorHAnsi"/>
        </w:rPr>
        <w:t xml:space="preserve"> platform</w:t>
      </w:r>
      <w:r w:rsidR="00376142" w:rsidRPr="00DE29BD">
        <w:rPr>
          <w:rFonts w:asciiTheme="minorHAnsi" w:hAnsiTheme="minorHAnsi"/>
        </w:rPr>
        <w:t xml:space="preserve"> must</w:t>
      </w:r>
      <w:r w:rsidR="00C4238F" w:rsidRPr="00DE29BD">
        <w:rPr>
          <w:rFonts w:asciiTheme="minorHAnsi" w:hAnsiTheme="minorHAnsi"/>
        </w:rPr>
        <w:t xml:space="preserve"> be able to easily list research resources and</w:t>
      </w:r>
      <w:r w:rsidR="00376142" w:rsidRPr="00DE29BD">
        <w:rPr>
          <w:rFonts w:asciiTheme="minorHAnsi" w:hAnsiTheme="minorHAnsi"/>
        </w:rPr>
        <w:t xml:space="preserve"> provide tools </w:t>
      </w:r>
      <w:r w:rsidR="00C4238F" w:rsidRPr="00DE29BD">
        <w:rPr>
          <w:rFonts w:asciiTheme="minorHAnsi" w:hAnsiTheme="minorHAnsi"/>
        </w:rPr>
        <w:t>to</w:t>
      </w:r>
      <w:r w:rsidR="00376142" w:rsidRPr="00DE29BD">
        <w:rPr>
          <w:rFonts w:asciiTheme="minorHAnsi" w:hAnsiTheme="minorHAnsi"/>
        </w:rPr>
        <w:t xml:space="preserve"> resource providers to facilitate providing resources. The</w:t>
      </w:r>
      <w:r w:rsidR="00C4238F" w:rsidRPr="00DE29BD">
        <w:rPr>
          <w:rFonts w:asciiTheme="minorHAnsi" w:hAnsiTheme="minorHAnsi"/>
        </w:rPr>
        <w:t xml:space="preserve"> tools</w:t>
      </w:r>
      <w:r w:rsidR="00376142" w:rsidRPr="00DE29BD">
        <w:rPr>
          <w:rFonts w:asciiTheme="minorHAnsi" w:hAnsiTheme="minorHAnsi"/>
        </w:rPr>
        <w:t xml:space="preserve"> must be optional so a resource provider can </w:t>
      </w:r>
      <w:r w:rsidR="00C4238F" w:rsidRPr="00DE29BD">
        <w:rPr>
          <w:rFonts w:asciiTheme="minorHAnsi" w:hAnsiTheme="minorHAnsi"/>
        </w:rPr>
        <w:t xml:space="preserve">select </w:t>
      </w:r>
      <w:r w:rsidR="00376142" w:rsidRPr="00DE29BD">
        <w:rPr>
          <w:rFonts w:asciiTheme="minorHAnsi" w:hAnsiTheme="minorHAnsi"/>
        </w:rPr>
        <w:t>those that are applicable</w:t>
      </w:r>
      <w:r w:rsidR="00C4238F" w:rsidRPr="00DE29BD">
        <w:rPr>
          <w:rFonts w:asciiTheme="minorHAnsi" w:hAnsiTheme="minorHAnsi"/>
        </w:rPr>
        <w:t xml:space="preserve"> for their use case</w:t>
      </w:r>
      <w:r w:rsidR="00376142" w:rsidRPr="00DE29BD">
        <w:rPr>
          <w:rFonts w:asciiTheme="minorHAnsi" w:hAnsiTheme="minorHAnsi"/>
        </w:rPr>
        <w:t>. These tools can be such things as: visibility restrictions, access restrictions, custom portals, statistics reporting, usage restrictions, billing, etc. The</w:t>
      </w:r>
      <w:r w:rsidR="00C4238F" w:rsidRPr="00DE29BD">
        <w:rPr>
          <w:rFonts w:asciiTheme="minorHAnsi" w:hAnsiTheme="minorHAnsi"/>
        </w:rPr>
        <w:t>se tools</w:t>
      </w:r>
      <w:r w:rsidR="00376142" w:rsidRPr="00DE29BD">
        <w:rPr>
          <w:rFonts w:asciiTheme="minorHAnsi" w:hAnsiTheme="minorHAnsi"/>
        </w:rPr>
        <w:t xml:space="preserve"> must be flexible</w:t>
      </w:r>
      <w:r w:rsidR="00C4238F" w:rsidRPr="00DE29BD">
        <w:rPr>
          <w:rFonts w:asciiTheme="minorHAnsi" w:hAnsiTheme="minorHAnsi"/>
        </w:rPr>
        <w:t xml:space="preserve"> and simple</w:t>
      </w:r>
      <w:r w:rsidR="00376142" w:rsidRPr="00DE29BD">
        <w:rPr>
          <w:rFonts w:asciiTheme="minorHAnsi" w:hAnsiTheme="minorHAnsi"/>
        </w:rPr>
        <w:t xml:space="preserve"> enough for an individual lab to share resources internally</w:t>
      </w:r>
      <w:r w:rsidR="00C4238F" w:rsidRPr="00DE29BD">
        <w:rPr>
          <w:rFonts w:asciiTheme="minorHAnsi" w:hAnsiTheme="minorHAnsi"/>
        </w:rPr>
        <w:t xml:space="preserve"> and powerful enough for</w:t>
      </w:r>
      <w:r w:rsidR="00376142" w:rsidRPr="00DE29BD">
        <w:rPr>
          <w:rFonts w:asciiTheme="minorHAnsi" w:hAnsiTheme="minorHAnsi"/>
        </w:rPr>
        <w:t xml:space="preserve"> </w:t>
      </w:r>
      <w:r w:rsidR="00C4238F" w:rsidRPr="00DE29BD">
        <w:rPr>
          <w:rFonts w:asciiTheme="minorHAnsi" w:hAnsiTheme="minorHAnsi"/>
        </w:rPr>
        <w:t>l</w:t>
      </w:r>
      <w:r w:rsidR="00376142" w:rsidRPr="00DE29BD">
        <w:rPr>
          <w:rFonts w:asciiTheme="minorHAnsi" w:hAnsiTheme="minorHAnsi"/>
        </w:rPr>
        <w:t>arge pay for use resource provider</w:t>
      </w:r>
      <w:r w:rsidR="00404769" w:rsidRPr="00DE29BD">
        <w:rPr>
          <w:rFonts w:asciiTheme="minorHAnsi" w:hAnsiTheme="minorHAnsi"/>
        </w:rPr>
        <w:t>s</w:t>
      </w:r>
      <w:r w:rsidR="00376142" w:rsidRPr="00DE29BD">
        <w:rPr>
          <w:rFonts w:asciiTheme="minorHAnsi" w:hAnsiTheme="minorHAnsi"/>
        </w:rPr>
        <w:t xml:space="preserve"> to provide resources for a fee.</w:t>
      </w:r>
    </w:p>
    <w:p w14:paraId="448126E5" w14:textId="2D58F1B8" w:rsidR="00376142" w:rsidRPr="00DE29BD" w:rsidRDefault="00376142" w:rsidP="000A4827">
      <w:pPr>
        <w:pStyle w:val="Heading2"/>
      </w:pPr>
      <w:r w:rsidRPr="00DE29BD">
        <w:t xml:space="preserve"> </w:t>
      </w:r>
      <w:bookmarkStart w:id="39" w:name="_Toc305430571"/>
      <w:r w:rsidRPr="00DE29BD">
        <w:t>Analysis of Revenue Streams</w:t>
      </w:r>
      <w:r w:rsidR="004262CD" w:rsidRPr="00DE29BD">
        <w:t xml:space="preserve"> for Resource P</w:t>
      </w:r>
      <w:r w:rsidR="00A37F1F" w:rsidRPr="00DE29BD">
        <w:t>roviders</w:t>
      </w:r>
      <w:bookmarkEnd w:id="39"/>
    </w:p>
    <w:p w14:paraId="69332C5A" w14:textId="629700B5" w:rsidR="006729AF" w:rsidRPr="00DE29BD" w:rsidRDefault="00A37F1F" w:rsidP="0015125E">
      <w:pPr>
        <w:rPr>
          <w:rFonts w:asciiTheme="minorHAnsi" w:hAnsiTheme="minorHAnsi"/>
          <w:strike/>
        </w:rPr>
      </w:pPr>
      <w:r w:rsidRPr="00DE29BD">
        <w:rPr>
          <w:rFonts w:asciiTheme="minorHAnsi" w:hAnsiTheme="minorHAnsi"/>
        </w:rPr>
        <w:t>Each resource provider will have different target audiences. However, there are many different approaches in how the</w:t>
      </w:r>
      <w:r w:rsidR="004262CD" w:rsidRPr="00DE29BD">
        <w:rPr>
          <w:rFonts w:asciiTheme="minorHAnsi" w:hAnsiTheme="minorHAnsi"/>
        </w:rPr>
        <w:t>y</w:t>
      </w:r>
      <w:r w:rsidRPr="00DE29BD">
        <w:rPr>
          <w:rFonts w:asciiTheme="minorHAnsi" w:hAnsiTheme="minorHAnsi"/>
        </w:rPr>
        <w:t xml:space="preserve"> generate a revenue stream to fund their activities. This is as diverse as being able to demonstrate the impact of the resource with citations, demonstrate usage and demand with statistics of usage, co-funding of research grants, and fully funded by paying for usage. The marketplace tool will need to support all these models and help different resource providers implement best practices to help them sustain or increase revenue streams. </w:t>
      </w:r>
    </w:p>
    <w:p w14:paraId="088B667B" w14:textId="63B3BCD4" w:rsidR="00376142" w:rsidRPr="00DE29BD" w:rsidRDefault="00376142" w:rsidP="000A4827">
      <w:pPr>
        <w:pStyle w:val="Heading2"/>
      </w:pPr>
      <w:bookmarkStart w:id="40" w:name="_Toc305430572"/>
      <w:r w:rsidRPr="00DE29BD">
        <w:t>Integration w</w:t>
      </w:r>
      <w:r w:rsidR="004262CD" w:rsidRPr="00DE29BD">
        <w:t>ith Other M</w:t>
      </w:r>
      <w:r w:rsidRPr="00DE29BD">
        <w:t>arketplaces</w:t>
      </w:r>
      <w:bookmarkEnd w:id="40"/>
      <w:r w:rsidRPr="00DE29BD">
        <w:t xml:space="preserve"> </w:t>
      </w:r>
    </w:p>
    <w:p w14:paraId="7C3E9948" w14:textId="0350F090" w:rsidR="00376142" w:rsidRPr="00DE29BD" w:rsidRDefault="00FC4742" w:rsidP="00376142">
      <w:pPr>
        <w:rPr>
          <w:rFonts w:asciiTheme="minorHAnsi" w:hAnsiTheme="minorHAnsi"/>
        </w:rPr>
      </w:pPr>
      <w:r>
        <w:rPr>
          <w:rFonts w:asciiTheme="minorHAnsi" w:hAnsiTheme="minorHAnsi"/>
        </w:rPr>
        <w:t>It</w:t>
      </w:r>
      <w:r w:rsidR="001B2774" w:rsidRPr="00DE29BD">
        <w:rPr>
          <w:rFonts w:asciiTheme="minorHAnsi" w:hAnsiTheme="minorHAnsi"/>
        </w:rPr>
        <w:t xml:space="preserve"> is of interest to allow users of the marketplace to discover resources from other marketplaces, and in some cases it may be of interest to have</w:t>
      </w:r>
      <w:r w:rsidR="008872BC" w:rsidRPr="00DE29BD">
        <w:rPr>
          <w:rFonts w:asciiTheme="minorHAnsi" w:hAnsiTheme="minorHAnsi"/>
        </w:rPr>
        <w:t xml:space="preserve"> resources within the marketplace</w:t>
      </w:r>
      <w:r w:rsidR="00404769" w:rsidRPr="00DE29BD">
        <w:rPr>
          <w:rFonts w:asciiTheme="minorHAnsi" w:hAnsiTheme="minorHAnsi"/>
        </w:rPr>
        <w:t xml:space="preserve"> solution</w:t>
      </w:r>
      <w:r w:rsidR="008872BC" w:rsidRPr="00DE29BD">
        <w:rPr>
          <w:rFonts w:asciiTheme="minorHAnsi" w:hAnsiTheme="minorHAnsi"/>
        </w:rPr>
        <w:t xml:space="preserve"> exposed to other marketplaces. However, as in most cases as demonstrated in the analysis of related projects these generally target large resource providers, so there is not a high degree of overlap. Therefore instead of focusing initially on this integration the marketplace to other marketplaces this will be done on an opportunity basis based on requests from resource providers or users of the system, or potential collaborations with other marketplaces. This can be done either</w:t>
      </w:r>
      <w:r w:rsidR="00376142" w:rsidRPr="00DE29BD">
        <w:rPr>
          <w:rFonts w:asciiTheme="minorHAnsi" w:hAnsiTheme="minorHAnsi"/>
        </w:rPr>
        <w:t xml:space="preserve"> by </w:t>
      </w:r>
      <w:r w:rsidR="00376142" w:rsidRPr="00DE29BD">
        <w:rPr>
          <w:rFonts w:asciiTheme="minorHAnsi" w:hAnsiTheme="minorHAnsi"/>
        </w:rPr>
        <w:lastRenderedPageBreak/>
        <w:t>importing resource listings from other marketplaces (e.g. GEANT cloud) or providing tools to integration with others (e.g. Helix Nebula).</w:t>
      </w:r>
    </w:p>
    <w:p w14:paraId="6DB5C932" w14:textId="06A2B2C2" w:rsidR="00376142" w:rsidRPr="00DE29BD" w:rsidRDefault="00376142" w:rsidP="000A4827">
      <w:pPr>
        <w:pStyle w:val="Heading2"/>
      </w:pPr>
      <w:r w:rsidRPr="00DE29BD">
        <w:t xml:space="preserve"> </w:t>
      </w:r>
      <w:bookmarkStart w:id="41" w:name="_Toc305430573"/>
      <w:r w:rsidR="004262CD" w:rsidRPr="00DE29BD">
        <w:t>Outputs of the Pay-for-Use A</w:t>
      </w:r>
      <w:r w:rsidRPr="00DE29BD">
        <w:t>ctivi</w:t>
      </w:r>
      <w:r w:rsidR="001B2774" w:rsidRPr="00DE29BD">
        <w:t>ty</w:t>
      </w:r>
      <w:bookmarkEnd w:id="41"/>
    </w:p>
    <w:p w14:paraId="5FD5CD43" w14:textId="4CFD62A3" w:rsidR="00C4238F" w:rsidRPr="00DE29BD" w:rsidRDefault="00404769" w:rsidP="00C9758D">
      <w:pPr>
        <w:rPr>
          <w:rFonts w:asciiTheme="minorHAnsi" w:hAnsiTheme="minorHAnsi"/>
          <w:strike/>
        </w:rPr>
      </w:pPr>
      <w:r w:rsidRPr="00DE29BD">
        <w:rPr>
          <w:rFonts w:asciiTheme="minorHAnsi" w:hAnsiTheme="minorHAnsi"/>
        </w:rPr>
        <w:t>The EGI Pay-for-U</w:t>
      </w:r>
      <w:r w:rsidR="00EB5975" w:rsidRPr="00DE29BD">
        <w:rPr>
          <w:rFonts w:asciiTheme="minorHAnsi" w:hAnsiTheme="minorHAnsi"/>
        </w:rPr>
        <w:t>se project has demonstrated the heterogeneity and complexity of offering of research resources for a fee (e.g. sharing of nationally funded infrastructure to international participants). Resource providers have defined policies for their target audience, and in some cases they</w:t>
      </w:r>
      <w:r w:rsidR="00283074">
        <w:rPr>
          <w:rFonts w:asciiTheme="minorHAnsi" w:hAnsiTheme="minorHAnsi"/>
        </w:rPr>
        <w:t xml:space="preserve"> can extend to offer underutilis</w:t>
      </w:r>
      <w:r w:rsidR="00EB5975" w:rsidRPr="00DE29BD">
        <w:rPr>
          <w:rFonts w:asciiTheme="minorHAnsi" w:hAnsiTheme="minorHAnsi"/>
        </w:rPr>
        <w:t xml:space="preserve">ed resources to people outside of that audience. </w:t>
      </w:r>
    </w:p>
    <w:p w14:paraId="63C98FFE" w14:textId="03AED380" w:rsidR="00C4238F" w:rsidRPr="00DE29BD" w:rsidRDefault="00C4238F" w:rsidP="007E0CF7">
      <w:pPr>
        <w:pStyle w:val="Heading1"/>
      </w:pPr>
      <w:r w:rsidRPr="00DE29BD">
        <w:lastRenderedPageBreak/>
        <w:t xml:space="preserve"> </w:t>
      </w:r>
      <w:bookmarkStart w:id="42" w:name="_Toc305430574"/>
      <w:r w:rsidR="008872BC" w:rsidRPr="00DE29BD">
        <w:t>Conclusions</w:t>
      </w:r>
      <w:bookmarkEnd w:id="42"/>
      <w:r w:rsidRPr="00DE29BD">
        <w:t xml:space="preserve"> </w:t>
      </w:r>
    </w:p>
    <w:p w14:paraId="556132B8" w14:textId="55F78CF2" w:rsidR="00BD25BC" w:rsidRDefault="00BD25BC">
      <w:pPr>
        <w:rPr>
          <w:rFonts w:asciiTheme="minorHAnsi" w:hAnsiTheme="minorHAnsi"/>
        </w:rPr>
      </w:pPr>
      <w:r>
        <w:rPr>
          <w:rFonts w:asciiTheme="minorHAnsi" w:hAnsiTheme="minorHAnsi"/>
        </w:rPr>
        <w:t xml:space="preserve">This document has outlined the various marketplace models available on the market today and has matched it to not only the research and academia landscape as it pertains to e-Infrastructure, but also specifically to the needs of </w:t>
      </w:r>
      <w:r w:rsidRPr="00BD25BC">
        <w:rPr>
          <w:rFonts w:asciiTheme="minorHAnsi" w:hAnsiTheme="minorHAnsi"/>
        </w:rPr>
        <w:t>EGI.eu</w:t>
      </w:r>
      <w:r>
        <w:rPr>
          <w:rFonts w:asciiTheme="minorHAnsi" w:hAnsiTheme="minorHAnsi"/>
        </w:rPr>
        <w:t>.</w:t>
      </w:r>
    </w:p>
    <w:p w14:paraId="0A541007" w14:textId="556D1B62" w:rsidR="00BD25BC" w:rsidRDefault="00BD25BC">
      <w:pPr>
        <w:rPr>
          <w:rFonts w:asciiTheme="minorHAnsi" w:hAnsiTheme="minorHAnsi"/>
        </w:rPr>
      </w:pPr>
      <w:r>
        <w:rPr>
          <w:rFonts w:asciiTheme="minorHAnsi" w:hAnsiTheme="minorHAnsi"/>
        </w:rPr>
        <w:t>The conceptual model includes initial business models that will be developed as the functionality is agreed, implemented and matured, which will result in identifiable revenue streams to support them.</w:t>
      </w:r>
    </w:p>
    <w:p w14:paraId="45DCF924" w14:textId="55C067BA" w:rsidR="00C4238F" w:rsidRPr="00BD25BC" w:rsidRDefault="00C4238F">
      <w:pPr>
        <w:rPr>
          <w:rFonts w:asciiTheme="minorHAnsi" w:hAnsiTheme="minorHAnsi"/>
        </w:rPr>
      </w:pPr>
      <w:r w:rsidRPr="00BD25BC">
        <w:rPr>
          <w:rFonts w:asciiTheme="minorHAnsi" w:hAnsiTheme="minorHAnsi"/>
        </w:rPr>
        <w:t>The char</w:t>
      </w:r>
      <w:r w:rsidR="006729AF" w:rsidRPr="00BD25BC">
        <w:rPr>
          <w:rFonts w:asciiTheme="minorHAnsi" w:hAnsiTheme="minorHAnsi"/>
        </w:rPr>
        <w:t>acteristics of the marketplace</w:t>
      </w:r>
      <w:r w:rsidR="00473956" w:rsidRPr="00BD25BC">
        <w:rPr>
          <w:rFonts w:asciiTheme="minorHAnsi" w:hAnsiTheme="minorHAnsi"/>
        </w:rPr>
        <w:t xml:space="preserve"> solution</w:t>
      </w:r>
      <w:r w:rsidR="00BD25BC" w:rsidRPr="00BD25BC">
        <w:rPr>
          <w:rFonts w:asciiTheme="minorHAnsi" w:hAnsiTheme="minorHAnsi"/>
        </w:rPr>
        <w:t xml:space="preserve"> can be summarised as</w:t>
      </w:r>
      <w:r w:rsidR="00C71F69" w:rsidRPr="00BD25BC">
        <w:rPr>
          <w:rFonts w:asciiTheme="minorHAnsi" w:hAnsiTheme="minorHAnsi"/>
        </w:rPr>
        <w:t>:</w:t>
      </w:r>
    </w:p>
    <w:p w14:paraId="0E10B69F" w14:textId="2CBD993A" w:rsidR="0077064F" w:rsidRPr="00DE29BD" w:rsidRDefault="00C4238F" w:rsidP="001C0F51">
      <w:pPr>
        <w:pStyle w:val="ListParagraph"/>
        <w:numPr>
          <w:ilvl w:val="0"/>
          <w:numId w:val="28"/>
        </w:numPr>
        <w:rPr>
          <w:rFonts w:asciiTheme="minorHAnsi" w:hAnsiTheme="minorHAnsi"/>
        </w:rPr>
      </w:pPr>
      <w:r w:rsidRPr="00BD25BC">
        <w:rPr>
          <w:rFonts w:asciiTheme="minorHAnsi" w:hAnsiTheme="minorHAnsi"/>
        </w:rPr>
        <w:t>The marketplace should be designed as a “marketplace as a service”</w:t>
      </w:r>
      <w:r w:rsidR="00EF2631" w:rsidRPr="00BD25BC">
        <w:rPr>
          <w:rFonts w:asciiTheme="minorHAnsi" w:hAnsiTheme="minorHAnsi"/>
        </w:rPr>
        <w:t xml:space="preserve"> with a robust service model</w:t>
      </w:r>
      <w:r w:rsidRPr="00BD25BC">
        <w:rPr>
          <w:rFonts w:asciiTheme="minorHAnsi" w:hAnsiTheme="minorHAnsi"/>
        </w:rPr>
        <w:t>.</w:t>
      </w:r>
      <w:r w:rsidR="006729AF" w:rsidRPr="00BD25BC">
        <w:rPr>
          <w:rFonts w:asciiTheme="minorHAnsi" w:hAnsiTheme="minorHAnsi"/>
        </w:rPr>
        <w:t xml:space="preserve"> </w:t>
      </w:r>
      <w:r w:rsidRPr="00BD25BC">
        <w:rPr>
          <w:rFonts w:asciiTheme="minorHAnsi" w:hAnsiTheme="minorHAnsi"/>
        </w:rPr>
        <w:t xml:space="preserve">In this way labs, </w:t>
      </w:r>
      <w:r w:rsidR="00BD25BC">
        <w:rPr>
          <w:rFonts w:asciiTheme="minorHAnsi" w:hAnsiTheme="minorHAnsi"/>
        </w:rPr>
        <w:t>organis</w:t>
      </w:r>
      <w:r w:rsidR="0077064F" w:rsidRPr="00BD25BC">
        <w:rPr>
          <w:rFonts w:asciiTheme="minorHAnsi" w:hAnsiTheme="minorHAnsi"/>
        </w:rPr>
        <w:t>ations</w:t>
      </w:r>
      <w:r w:rsidRPr="00BD25BC">
        <w:rPr>
          <w:rFonts w:asciiTheme="minorHAnsi" w:hAnsiTheme="minorHAnsi"/>
        </w:rPr>
        <w:t>, national and international academic resource provider, research consortiums, and commercial entities can use it to advertise services</w:t>
      </w:r>
      <w:r w:rsidR="00473956" w:rsidRPr="00BD25BC">
        <w:rPr>
          <w:rFonts w:asciiTheme="minorHAnsi" w:hAnsiTheme="minorHAnsi"/>
        </w:rPr>
        <w:t xml:space="preserve"> internally and to others as desired</w:t>
      </w:r>
      <w:r w:rsidRPr="00BD25BC">
        <w:rPr>
          <w:rFonts w:asciiTheme="minorHAnsi" w:hAnsiTheme="minorHAnsi"/>
        </w:rPr>
        <w:t xml:space="preserve">. This can be </w:t>
      </w:r>
      <w:r w:rsidR="0077064F" w:rsidRPr="00BD25BC">
        <w:rPr>
          <w:rFonts w:asciiTheme="minorHAnsi" w:hAnsiTheme="minorHAnsi"/>
        </w:rPr>
        <w:t>done by allowing for portals to be created where resources can visible for se</w:t>
      </w:r>
      <w:r w:rsidR="00BD25BC">
        <w:rPr>
          <w:rFonts w:asciiTheme="minorHAnsi" w:hAnsiTheme="minorHAnsi"/>
        </w:rPr>
        <w:t>lect set of people (e.g. organis</w:t>
      </w:r>
      <w:r w:rsidR="0077064F" w:rsidRPr="00BD25BC">
        <w:rPr>
          <w:rFonts w:asciiTheme="minorHAnsi" w:hAnsiTheme="minorHAnsi"/>
        </w:rPr>
        <w:t>ational level, consortium, nationally), while allowing</w:t>
      </w:r>
      <w:r w:rsidR="00473956" w:rsidRPr="00DE29BD">
        <w:rPr>
          <w:rFonts w:asciiTheme="minorHAnsi" w:hAnsiTheme="minorHAnsi"/>
        </w:rPr>
        <w:t xml:space="preserve"> some of</w:t>
      </w:r>
      <w:r w:rsidR="0077064F" w:rsidRPr="00DE29BD">
        <w:rPr>
          <w:rFonts w:asciiTheme="minorHAnsi" w:hAnsiTheme="minorHAnsi"/>
        </w:rPr>
        <w:t xml:space="preserve"> these resources to be exposed to other large portals (e.g. regional business development portals).</w:t>
      </w:r>
    </w:p>
    <w:p w14:paraId="0A1942B9" w14:textId="77777777" w:rsidR="0077064F" w:rsidRPr="00DE29BD" w:rsidRDefault="0077064F" w:rsidP="001C0F51">
      <w:pPr>
        <w:pStyle w:val="ListParagraph"/>
        <w:numPr>
          <w:ilvl w:val="0"/>
          <w:numId w:val="28"/>
        </w:numPr>
        <w:rPr>
          <w:rFonts w:asciiTheme="minorHAnsi" w:hAnsiTheme="minorHAnsi"/>
        </w:rPr>
      </w:pPr>
      <w:r w:rsidRPr="00DE29BD">
        <w:rPr>
          <w:rFonts w:asciiTheme="minorHAnsi" w:hAnsiTheme="minorHAnsi"/>
        </w:rPr>
        <w:t>It will need to be able to support simple listing with redirects to other services, or as sophisticated as providing tools for helping manage the resources offered (e.g. usage restrictions, usage metrics, invoicing).</w:t>
      </w:r>
    </w:p>
    <w:p w14:paraId="14B8E780" w14:textId="2B7BC854" w:rsidR="0077064F" w:rsidRPr="00DE29BD" w:rsidRDefault="0077064F" w:rsidP="001C0F51">
      <w:pPr>
        <w:pStyle w:val="ListParagraph"/>
        <w:numPr>
          <w:ilvl w:val="0"/>
          <w:numId w:val="28"/>
        </w:numPr>
        <w:rPr>
          <w:rFonts w:asciiTheme="minorHAnsi" w:hAnsiTheme="minorHAnsi"/>
        </w:rPr>
      </w:pPr>
      <w:r w:rsidRPr="00DE29BD">
        <w:rPr>
          <w:rFonts w:asciiTheme="minorHAnsi" w:hAnsiTheme="minorHAnsi"/>
        </w:rPr>
        <w:t>The tool will need to offer abilities to federate with local, national, international, and socia</w:t>
      </w:r>
      <w:r w:rsidR="00473956" w:rsidRPr="00DE29BD">
        <w:rPr>
          <w:rFonts w:asciiTheme="minorHAnsi" w:hAnsiTheme="minorHAnsi"/>
        </w:rPr>
        <w:t>l authentication systems. This sh</w:t>
      </w:r>
      <w:r w:rsidRPr="00DE29BD">
        <w:rPr>
          <w:rFonts w:asciiTheme="minorHAnsi" w:hAnsiTheme="minorHAnsi"/>
        </w:rPr>
        <w:t xml:space="preserve">ould also include authentication systems of commercial </w:t>
      </w:r>
      <w:r w:rsidR="00566401" w:rsidRPr="00DE29BD">
        <w:rPr>
          <w:rFonts w:asciiTheme="minorHAnsi" w:hAnsiTheme="minorHAnsi"/>
        </w:rPr>
        <w:t>entities</w:t>
      </w:r>
      <w:r w:rsidRPr="00DE29BD">
        <w:rPr>
          <w:rFonts w:asciiTheme="minorHAnsi" w:hAnsiTheme="minorHAnsi"/>
        </w:rPr>
        <w:t>.</w:t>
      </w:r>
    </w:p>
    <w:p w14:paraId="139D3F48" w14:textId="77777777" w:rsidR="0077064F" w:rsidRPr="00DE29BD" w:rsidRDefault="0077064F" w:rsidP="001C0F51">
      <w:pPr>
        <w:pStyle w:val="ListParagraph"/>
        <w:numPr>
          <w:ilvl w:val="0"/>
          <w:numId w:val="28"/>
        </w:numPr>
        <w:rPr>
          <w:rFonts w:asciiTheme="minorHAnsi" w:hAnsiTheme="minorHAnsi"/>
        </w:rPr>
      </w:pPr>
      <w:r w:rsidRPr="00DE29BD">
        <w:rPr>
          <w:rFonts w:asciiTheme="minorHAnsi" w:hAnsiTheme="minorHAnsi"/>
        </w:rPr>
        <w:t>The ability to restrict visibility of the resources by user, group, organization, department, project and community (e.g. consortiums).</w:t>
      </w:r>
    </w:p>
    <w:p w14:paraId="0C0B34D4" w14:textId="63C5FCAA" w:rsidR="0077064F" w:rsidRPr="00DE29BD" w:rsidRDefault="0077064F" w:rsidP="001C0F51">
      <w:pPr>
        <w:pStyle w:val="ListParagraph"/>
        <w:numPr>
          <w:ilvl w:val="0"/>
          <w:numId w:val="28"/>
        </w:numPr>
        <w:rPr>
          <w:rFonts w:asciiTheme="minorHAnsi" w:hAnsiTheme="minorHAnsi"/>
        </w:rPr>
      </w:pPr>
      <w:r w:rsidRPr="00DE29BD">
        <w:rPr>
          <w:rFonts w:asciiTheme="minorHAnsi" w:hAnsiTheme="minorHAnsi"/>
        </w:rPr>
        <w:t>There should be no barrier of entry into the system for resource providers</w:t>
      </w:r>
      <w:r w:rsidR="00FC4742">
        <w:rPr>
          <w:rFonts w:asciiTheme="minorHAnsi" w:hAnsiTheme="minorHAnsi"/>
        </w:rPr>
        <w:t>, but mechanisms to ensure quality and relevance of the offers must be put in place in marketplace</w:t>
      </w:r>
      <w:r w:rsidRPr="00DE29BD">
        <w:rPr>
          <w:rFonts w:asciiTheme="minorHAnsi" w:hAnsiTheme="minorHAnsi"/>
        </w:rPr>
        <w:t xml:space="preserve">. </w:t>
      </w:r>
      <w:r w:rsidR="00847DEC">
        <w:rPr>
          <w:rFonts w:asciiTheme="minorHAnsi" w:hAnsiTheme="minorHAnsi"/>
        </w:rPr>
        <w:t>Anyone should be able to</w:t>
      </w:r>
      <w:r w:rsidRPr="00DE29BD">
        <w:rPr>
          <w:rFonts w:asciiTheme="minorHAnsi" w:hAnsiTheme="minorHAnsi"/>
        </w:rPr>
        <w:t xml:space="preserve"> </w:t>
      </w:r>
      <w:r w:rsidR="004262CD" w:rsidRPr="00DE29BD">
        <w:rPr>
          <w:rFonts w:asciiTheme="minorHAnsi" w:hAnsiTheme="minorHAnsi"/>
        </w:rPr>
        <w:t>list any</w:t>
      </w:r>
      <w:r w:rsidR="00473956" w:rsidRPr="00DE29BD">
        <w:rPr>
          <w:rFonts w:asciiTheme="minorHAnsi" w:hAnsiTheme="minorHAnsi"/>
        </w:rPr>
        <w:t xml:space="preserve"> research relevant resource</w:t>
      </w:r>
      <w:r w:rsidR="004262CD" w:rsidRPr="00DE29BD">
        <w:rPr>
          <w:rFonts w:asciiTheme="minorHAnsi" w:hAnsiTheme="minorHAnsi"/>
        </w:rPr>
        <w:t xml:space="preserve"> with</w:t>
      </w:r>
      <w:r w:rsidRPr="00DE29BD">
        <w:rPr>
          <w:rFonts w:asciiTheme="minorHAnsi" w:hAnsiTheme="minorHAnsi"/>
        </w:rPr>
        <w:t xml:space="preserve"> very few restrictions (e.g. resource providers must comply t</w:t>
      </w:r>
      <w:r w:rsidR="00473956" w:rsidRPr="00DE29BD">
        <w:rPr>
          <w:rFonts w:asciiTheme="minorHAnsi" w:hAnsiTheme="minorHAnsi"/>
        </w:rPr>
        <w:t>o</w:t>
      </w:r>
      <w:r w:rsidRPr="00DE29BD">
        <w:rPr>
          <w:rFonts w:asciiTheme="minorHAnsi" w:hAnsiTheme="minorHAnsi"/>
        </w:rPr>
        <w:t xml:space="preserve"> license restri</w:t>
      </w:r>
      <w:r w:rsidR="004262CD" w:rsidRPr="00DE29BD">
        <w:rPr>
          <w:rFonts w:asciiTheme="minorHAnsi" w:hAnsiTheme="minorHAnsi"/>
        </w:rPr>
        <w:t xml:space="preserve">ctions of </w:t>
      </w:r>
      <w:r w:rsidR="00847DEC">
        <w:rPr>
          <w:rFonts w:asciiTheme="minorHAnsi" w:hAnsiTheme="minorHAnsi"/>
        </w:rPr>
        <w:t xml:space="preserve">the </w:t>
      </w:r>
      <w:r w:rsidR="004262CD" w:rsidRPr="00DE29BD">
        <w:rPr>
          <w:rFonts w:asciiTheme="minorHAnsi" w:hAnsiTheme="minorHAnsi"/>
        </w:rPr>
        <w:t>resource they provide</w:t>
      </w:r>
      <w:r w:rsidRPr="00DE29BD">
        <w:rPr>
          <w:rFonts w:asciiTheme="minorHAnsi" w:hAnsiTheme="minorHAnsi"/>
        </w:rPr>
        <w:t xml:space="preserve">, they must </w:t>
      </w:r>
      <w:r w:rsidR="00BD25BC">
        <w:rPr>
          <w:rFonts w:asciiTheme="minorHAnsi" w:hAnsiTheme="minorHAnsi"/>
        </w:rPr>
        <w:t>obey applicable laws and organis</w:t>
      </w:r>
      <w:r w:rsidRPr="00DE29BD">
        <w:rPr>
          <w:rFonts w:asciiTheme="minorHAnsi" w:hAnsiTheme="minorHAnsi"/>
        </w:rPr>
        <w:t>ational policies).</w:t>
      </w:r>
    </w:p>
    <w:p w14:paraId="43647C46" w14:textId="610AF5DD" w:rsidR="0077064F" w:rsidRPr="00BD25BC" w:rsidRDefault="0077064F" w:rsidP="001C0F51">
      <w:pPr>
        <w:pStyle w:val="ListParagraph"/>
        <w:numPr>
          <w:ilvl w:val="0"/>
          <w:numId w:val="28"/>
        </w:numPr>
        <w:rPr>
          <w:rFonts w:asciiTheme="minorHAnsi" w:hAnsiTheme="minorHAnsi"/>
        </w:rPr>
      </w:pPr>
      <w:r w:rsidRPr="00DE29BD">
        <w:rPr>
          <w:rFonts w:asciiTheme="minorHAnsi" w:hAnsiTheme="minorHAnsi"/>
        </w:rPr>
        <w:t xml:space="preserve">Any users must be able to register and login into the system </w:t>
      </w:r>
      <w:r w:rsidR="00473956" w:rsidRPr="00DE29BD">
        <w:rPr>
          <w:rFonts w:asciiTheme="minorHAnsi" w:hAnsiTheme="minorHAnsi"/>
        </w:rPr>
        <w:t>in order to</w:t>
      </w:r>
      <w:r w:rsidRPr="00DE29BD">
        <w:rPr>
          <w:rFonts w:asciiTheme="minorHAnsi" w:hAnsiTheme="minorHAnsi"/>
        </w:rPr>
        <w:t xml:space="preserve"> view resource</w:t>
      </w:r>
      <w:r w:rsidR="00473956" w:rsidRPr="00DE29BD">
        <w:rPr>
          <w:rFonts w:asciiTheme="minorHAnsi" w:hAnsiTheme="minorHAnsi"/>
        </w:rPr>
        <w:t>s</w:t>
      </w:r>
      <w:r w:rsidRPr="00DE29BD">
        <w:rPr>
          <w:rFonts w:asciiTheme="minorHAnsi" w:hAnsiTheme="minorHAnsi"/>
        </w:rPr>
        <w:t xml:space="preserve"> </w:t>
      </w:r>
      <w:r w:rsidRPr="00BD25BC">
        <w:rPr>
          <w:rFonts w:asciiTheme="minorHAnsi" w:hAnsiTheme="minorHAnsi"/>
        </w:rPr>
        <w:t>appropriate for them.</w:t>
      </w:r>
    </w:p>
    <w:p w14:paraId="4124FF13" w14:textId="3CECFB1F" w:rsidR="007D7306" w:rsidRPr="00DE29BD" w:rsidRDefault="007D7306" w:rsidP="007D7306">
      <w:pPr>
        <w:pStyle w:val="Heading1"/>
      </w:pPr>
      <w:bookmarkStart w:id="43" w:name="_Toc305430575"/>
      <w:r w:rsidRPr="00DE29BD">
        <w:lastRenderedPageBreak/>
        <w:t>References</w:t>
      </w:r>
      <w:bookmarkEnd w:id="43"/>
    </w:p>
    <w:p w14:paraId="7D6F967B" w14:textId="435F4888" w:rsidR="007D7306" w:rsidRPr="00DE29BD" w:rsidRDefault="007D7306" w:rsidP="007D7306">
      <w:r w:rsidRPr="00DE29BD">
        <w:t xml:space="preserve">1. European Commission, “Digital Single Market,” </w:t>
      </w:r>
      <w:hyperlink r:id="rId28" w:history="1">
        <w:r w:rsidRPr="00F81FFB">
          <w:rPr>
            <w:rStyle w:val="Hyperlink"/>
          </w:rPr>
          <w:t>http://ec.europa.eu/priorities/digital-single-market</w:t>
        </w:r>
      </w:hyperlink>
      <w:r w:rsidRPr="00DE29BD">
        <w:t>, accessed August 2015.</w:t>
      </w:r>
    </w:p>
    <w:p w14:paraId="62970C38" w14:textId="6315B45C" w:rsidR="007D7306" w:rsidRPr="00DE29BD" w:rsidRDefault="007D7306" w:rsidP="007D7306">
      <w:r w:rsidRPr="00DE29BD">
        <w:t xml:space="preserve">2. Communication from the Commission to the European Parliament, the Council, the European Economic and Social Committee and the Committee of the Regions, A Reinforced European Research Area Partnership for Excellence and Growth, </w:t>
      </w:r>
      <w:proofErr w:type="gramStart"/>
      <w:r w:rsidRPr="00DE29BD">
        <w:t>COM(</w:t>
      </w:r>
      <w:proofErr w:type="gramEnd"/>
      <w:r w:rsidRPr="00DE29BD">
        <w:t xml:space="preserve">2012) 392 final,  </w:t>
      </w:r>
      <w:hyperlink r:id="rId29" w:history="1">
        <w:r w:rsidR="00B66455" w:rsidRPr="00DE29BD">
          <w:rPr>
            <w:rStyle w:val="Hyperlink"/>
          </w:rPr>
          <w:t>http://ec.europa.eu/euraxess/pdf/research_policies/eracommunication_en.pdf</w:t>
        </w:r>
      </w:hyperlink>
    </w:p>
    <w:p w14:paraId="52B51173" w14:textId="48689AB3" w:rsidR="00B66455" w:rsidRPr="00DE29BD" w:rsidRDefault="00B66455" w:rsidP="00B66455">
      <w:pPr>
        <w:jc w:val="left"/>
      </w:pPr>
      <w:r w:rsidRPr="00DE29BD">
        <w:t>3. European</w:t>
      </w:r>
      <w:r w:rsidR="00F81FFB">
        <w:t xml:space="preserve"> Charter for Access to Research </w:t>
      </w:r>
      <w:r w:rsidRPr="00DE29BD">
        <w:t>Infrastructures</w:t>
      </w:r>
      <w:r w:rsidR="00F81FFB">
        <w:t xml:space="preserve"> </w:t>
      </w:r>
      <w:hyperlink r:id="rId30" w:history="1">
        <w:r w:rsidRPr="00F81FFB">
          <w:rPr>
            <w:rStyle w:val="Hyperlink"/>
          </w:rPr>
          <w:t>https://ec.europa.eu/research/infrastructures/pdf/2015_charterforaccessto-ris.pdf</w:t>
        </w:r>
      </w:hyperlink>
    </w:p>
    <w:p w14:paraId="6EFB998E" w14:textId="7A6C6C09" w:rsidR="00B66455" w:rsidRPr="00DE29BD" w:rsidRDefault="00B66455" w:rsidP="00B66455">
      <w:pPr>
        <w:jc w:val="left"/>
      </w:pPr>
      <w:r w:rsidRPr="00DE29BD">
        <w:t xml:space="preserve">4. Guidelines on Open Access to Scientific Publications and Research Data in Horizon 2020 </w:t>
      </w:r>
      <w:hyperlink r:id="rId31" w:history="1">
        <w:r w:rsidR="0010002E" w:rsidRPr="00DE29BD">
          <w:rPr>
            <w:rStyle w:val="Hyperlink"/>
          </w:rPr>
          <w:t>http://ec.europa.eu/research/participants/data/ref/h2020/grants_manual/hi/oa_pilot/h2020-hi-oa-pilot-guide_en.pdf</w:t>
        </w:r>
      </w:hyperlink>
    </w:p>
    <w:p w14:paraId="1B0175B3" w14:textId="4F3A16C6" w:rsidR="0010002E" w:rsidRDefault="0010002E" w:rsidP="00B66455">
      <w:pPr>
        <w:jc w:val="left"/>
      </w:pPr>
      <w:r w:rsidRPr="00DE29BD">
        <w:t xml:space="preserve">5. Alexander </w:t>
      </w:r>
      <w:proofErr w:type="spellStart"/>
      <w:r w:rsidRPr="00DE29BD">
        <w:t>Osterwalder</w:t>
      </w:r>
      <w:proofErr w:type="spellEnd"/>
      <w:r w:rsidRPr="00DE29BD">
        <w:t xml:space="preserve"> and Yves </w:t>
      </w:r>
      <w:proofErr w:type="spellStart"/>
      <w:r w:rsidRPr="00DE29BD">
        <w:t>Pigneur</w:t>
      </w:r>
      <w:proofErr w:type="spellEnd"/>
      <w:r w:rsidRPr="00DE29BD">
        <w:t>, Business Model Generation: A Handbook for Visionaries, Game Changers, and Challengers (John Wiley &amp; Sons, Inc., 2010), p. 14</w:t>
      </w:r>
    </w:p>
    <w:p w14:paraId="5765CF84" w14:textId="0AA0222F" w:rsidR="00AF312D" w:rsidRPr="00DE29BD" w:rsidRDefault="00AF312D" w:rsidP="00AF312D">
      <w:pPr>
        <w:jc w:val="left"/>
      </w:pPr>
      <w:r>
        <w:t xml:space="preserve">6. Electronic Commerce 2008: A Managerial Perspective, by </w:t>
      </w:r>
      <w:proofErr w:type="spellStart"/>
      <w:r>
        <w:t>Efraim</w:t>
      </w:r>
      <w:proofErr w:type="spellEnd"/>
      <w:r>
        <w:t xml:space="preserve"> Turban, David King, Judy McKay, Peter Marshall, Jae Lee, and Dennis </w:t>
      </w:r>
      <w:proofErr w:type="spellStart"/>
      <w:r>
        <w:t>Viehland</w:t>
      </w:r>
      <w:proofErr w:type="spellEnd"/>
      <w:r>
        <w:t>. Prentice Hall 2008, chap. 2</w:t>
      </w:r>
    </w:p>
    <w:p w14:paraId="6A6AB9A3" w14:textId="77777777" w:rsidR="007D7306" w:rsidRPr="00DE29BD" w:rsidRDefault="007D7306" w:rsidP="007D7306"/>
    <w:p w14:paraId="1A2E035D" w14:textId="77777777" w:rsidR="007D7306" w:rsidRPr="00DE29BD" w:rsidRDefault="007D7306" w:rsidP="007D7306">
      <w:pPr>
        <w:rPr>
          <w:rFonts w:asciiTheme="minorHAnsi" w:hAnsiTheme="minorHAnsi"/>
        </w:rPr>
      </w:pPr>
    </w:p>
    <w:p w14:paraId="3CAEFECA" w14:textId="423FF24C" w:rsidR="007B5DC9" w:rsidRPr="00DE29BD" w:rsidRDefault="007B5DC9">
      <w:pPr>
        <w:spacing w:after="200"/>
        <w:jc w:val="left"/>
        <w:rPr>
          <w:rFonts w:asciiTheme="minorHAnsi" w:hAnsiTheme="minorHAnsi"/>
        </w:rPr>
      </w:pPr>
    </w:p>
    <w:p w14:paraId="3F67181E" w14:textId="47BC155F" w:rsidR="001E4057" w:rsidRPr="00DE29BD" w:rsidRDefault="001E4057" w:rsidP="00F935A7">
      <w:pPr>
        <w:pStyle w:val="Appendix"/>
        <w:rPr>
          <w:rFonts w:asciiTheme="minorHAnsi" w:hAnsiTheme="minorHAnsi"/>
        </w:rPr>
      </w:pPr>
      <w:bookmarkStart w:id="44" w:name="_Toc305430576"/>
      <w:r w:rsidRPr="00DE29BD">
        <w:rPr>
          <w:rFonts w:asciiTheme="minorHAnsi" w:hAnsiTheme="minorHAnsi"/>
        </w:rPr>
        <w:lastRenderedPageBreak/>
        <w:t>Comparison of Business Models</w:t>
      </w:r>
      <w:bookmarkEnd w:id="44"/>
    </w:p>
    <w:tbl>
      <w:tblPr>
        <w:tblW w:w="9973" w:type="dxa"/>
        <w:tblInd w:w="-10" w:type="dxa"/>
        <w:tblLook w:val="04A0" w:firstRow="1" w:lastRow="0" w:firstColumn="1" w:lastColumn="0" w:noHBand="0" w:noVBand="1"/>
      </w:tblPr>
      <w:tblGrid>
        <w:gridCol w:w="2040"/>
        <w:gridCol w:w="2140"/>
        <w:gridCol w:w="1490"/>
        <w:gridCol w:w="1111"/>
        <w:gridCol w:w="1230"/>
        <w:gridCol w:w="981"/>
        <w:gridCol w:w="981"/>
      </w:tblGrid>
      <w:tr w:rsidR="00A97E64" w:rsidRPr="00DE29BD" w14:paraId="4778FFE7" w14:textId="77777777" w:rsidTr="00847DEC">
        <w:trPr>
          <w:trHeight w:val="315"/>
          <w:tblHeader/>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115BBA7A"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Subject</w:t>
            </w:r>
          </w:p>
        </w:tc>
        <w:tc>
          <w:tcPr>
            <w:tcW w:w="2140"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070D9CB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1490"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3041A30C" w14:textId="758A1AE6" w:rsidR="00A97E64" w:rsidRPr="00DE29BD" w:rsidRDefault="00473956"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xml:space="preserve">EGI </w:t>
            </w:r>
            <w:r w:rsidR="005B3A9A" w:rsidRPr="00DE29BD">
              <w:rPr>
                <w:rFonts w:asciiTheme="minorHAnsi" w:eastAsia="Times New Roman" w:hAnsiTheme="minorHAnsi" w:cs="Arial"/>
                <w:b/>
                <w:bCs/>
                <w:color w:val="000000"/>
                <w:spacing w:val="0"/>
                <w:sz w:val="16"/>
                <w:szCs w:val="16"/>
              </w:rPr>
              <w:t>Marketplace</w:t>
            </w:r>
          </w:p>
        </w:tc>
        <w:tc>
          <w:tcPr>
            <w:tcW w:w="1111"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6118CE4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Google</w:t>
            </w:r>
          </w:p>
        </w:tc>
        <w:tc>
          <w:tcPr>
            <w:tcW w:w="1230"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0FAEB8F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Booking.com</w:t>
            </w:r>
          </w:p>
        </w:tc>
        <w:tc>
          <w:tcPr>
            <w:tcW w:w="981"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3CF990A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Red Hat</w:t>
            </w:r>
          </w:p>
        </w:tc>
        <w:tc>
          <w:tcPr>
            <w:tcW w:w="981"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4D300D3F"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proofErr w:type="spellStart"/>
            <w:r w:rsidRPr="00DE29BD">
              <w:rPr>
                <w:rFonts w:asciiTheme="minorHAnsi" w:eastAsia="Times New Roman" w:hAnsiTheme="minorHAnsi" w:cs="Arial"/>
                <w:b/>
                <w:bCs/>
                <w:color w:val="000000"/>
                <w:spacing w:val="0"/>
                <w:sz w:val="16"/>
                <w:szCs w:val="16"/>
              </w:rPr>
              <w:t>SBGrid</w:t>
            </w:r>
            <w:proofErr w:type="spellEnd"/>
          </w:p>
        </w:tc>
      </w:tr>
      <w:tr w:rsidR="00060151" w:rsidRPr="00DE29BD" w14:paraId="737344B5" w14:textId="77777777" w:rsidTr="00847DEC">
        <w:trPr>
          <w:trHeight w:val="716"/>
          <w:tblHeader/>
        </w:trPr>
        <w:tc>
          <w:tcPr>
            <w:tcW w:w="2040" w:type="dxa"/>
            <w:tcBorders>
              <w:top w:val="nil"/>
              <w:left w:val="single" w:sz="8" w:space="0" w:color="auto"/>
              <w:bottom w:val="single" w:sz="8" w:space="0" w:color="000000"/>
              <w:right w:val="single" w:sz="8" w:space="0" w:color="auto"/>
            </w:tcBorders>
            <w:shd w:val="clear" w:color="auto" w:fill="95B3D7" w:themeFill="accent1" w:themeFillTint="99"/>
            <w:noWrap/>
            <w:vAlign w:val="center"/>
            <w:hideMark/>
          </w:tcPr>
          <w:p w14:paraId="07FE2ED7" w14:textId="77777777"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Business Model Type</w:t>
            </w:r>
          </w:p>
        </w:tc>
        <w:tc>
          <w:tcPr>
            <w:tcW w:w="2140" w:type="dxa"/>
            <w:tcBorders>
              <w:top w:val="nil"/>
              <w:left w:val="single" w:sz="8" w:space="0" w:color="auto"/>
              <w:bottom w:val="single" w:sz="8" w:space="0" w:color="000000"/>
              <w:right w:val="single" w:sz="8" w:space="0" w:color="auto"/>
            </w:tcBorders>
            <w:shd w:val="clear" w:color="auto" w:fill="95B3D7" w:themeFill="accent1" w:themeFillTint="99"/>
            <w:noWrap/>
            <w:vAlign w:val="center"/>
            <w:hideMark/>
          </w:tcPr>
          <w:p w14:paraId="3D57B37D" w14:textId="57B3F056"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p>
        </w:tc>
        <w:tc>
          <w:tcPr>
            <w:tcW w:w="1490" w:type="dxa"/>
            <w:tcBorders>
              <w:top w:val="nil"/>
              <w:left w:val="nil"/>
              <w:right w:val="single" w:sz="8" w:space="0" w:color="auto"/>
            </w:tcBorders>
            <w:shd w:val="clear" w:color="auto" w:fill="95B3D7" w:themeFill="accent1" w:themeFillTint="99"/>
            <w:noWrap/>
            <w:vAlign w:val="center"/>
            <w:hideMark/>
          </w:tcPr>
          <w:p w14:paraId="1B243939" w14:textId="77777777"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p>
          <w:p w14:paraId="550B2811" w14:textId="0EC614C8"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proofErr w:type="gramStart"/>
            <w:r w:rsidRPr="00DE29BD">
              <w:rPr>
                <w:rFonts w:asciiTheme="minorHAnsi" w:eastAsia="Times New Roman" w:hAnsiTheme="minorHAnsi" w:cs="Arial"/>
                <w:b/>
                <w:bCs/>
                <w:color w:val="000000"/>
                <w:spacing w:val="0"/>
                <w:sz w:val="16"/>
                <w:szCs w:val="16"/>
              </w:rPr>
              <w:t>mult</w:t>
            </w:r>
            <w:r w:rsidR="00AD3724" w:rsidRPr="00DE29BD">
              <w:rPr>
                <w:rFonts w:asciiTheme="minorHAnsi" w:eastAsia="Times New Roman" w:hAnsiTheme="minorHAnsi" w:cs="Arial"/>
                <w:b/>
                <w:bCs/>
                <w:color w:val="000000"/>
                <w:spacing w:val="0"/>
                <w:sz w:val="16"/>
                <w:szCs w:val="16"/>
              </w:rPr>
              <w:t>i</w:t>
            </w:r>
            <w:proofErr w:type="gramEnd"/>
            <w:r w:rsidRPr="00DE29BD">
              <w:rPr>
                <w:rFonts w:asciiTheme="minorHAnsi" w:eastAsia="Times New Roman" w:hAnsiTheme="minorHAnsi" w:cs="Arial"/>
                <w:b/>
                <w:bCs/>
                <w:color w:val="000000"/>
                <w:spacing w:val="0"/>
                <w:sz w:val="16"/>
                <w:szCs w:val="16"/>
              </w:rPr>
              <w:t>-sided platform</w:t>
            </w:r>
          </w:p>
          <w:p w14:paraId="688DA3E4" w14:textId="280CFD4D" w:rsidR="00060151" w:rsidRPr="00DE29BD" w:rsidRDefault="00060151" w:rsidP="00060151">
            <w:pPr>
              <w:spacing w:after="0" w:line="240" w:lineRule="auto"/>
              <w:rPr>
                <w:rFonts w:asciiTheme="minorHAnsi" w:eastAsia="Times New Roman" w:hAnsiTheme="minorHAnsi" w:cs="Arial"/>
                <w:b/>
                <w:bCs/>
                <w:color w:val="000000"/>
                <w:spacing w:val="0"/>
                <w:sz w:val="16"/>
                <w:szCs w:val="16"/>
              </w:rPr>
            </w:pPr>
          </w:p>
        </w:tc>
        <w:tc>
          <w:tcPr>
            <w:tcW w:w="1111" w:type="dxa"/>
            <w:tcBorders>
              <w:top w:val="nil"/>
              <w:left w:val="nil"/>
              <w:right w:val="single" w:sz="8" w:space="0" w:color="auto"/>
            </w:tcBorders>
            <w:shd w:val="clear" w:color="auto" w:fill="95B3D7" w:themeFill="accent1" w:themeFillTint="99"/>
            <w:noWrap/>
            <w:vAlign w:val="center"/>
            <w:hideMark/>
          </w:tcPr>
          <w:p w14:paraId="1CD547BC" w14:textId="563DBE7D"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proofErr w:type="gramStart"/>
            <w:r w:rsidRPr="00DE29BD">
              <w:rPr>
                <w:rFonts w:asciiTheme="minorHAnsi" w:eastAsia="Times New Roman" w:hAnsiTheme="minorHAnsi" w:cs="Arial"/>
                <w:b/>
                <w:bCs/>
                <w:color w:val="000000"/>
                <w:spacing w:val="0"/>
                <w:sz w:val="16"/>
                <w:szCs w:val="16"/>
              </w:rPr>
              <w:t>multi</w:t>
            </w:r>
            <w:proofErr w:type="gramEnd"/>
            <w:r w:rsidRPr="00DE29BD">
              <w:rPr>
                <w:rFonts w:asciiTheme="minorHAnsi" w:eastAsia="Times New Roman" w:hAnsiTheme="minorHAnsi" w:cs="Arial"/>
                <w:b/>
                <w:bCs/>
                <w:color w:val="000000"/>
                <w:spacing w:val="0"/>
                <w:sz w:val="16"/>
                <w:szCs w:val="16"/>
              </w:rPr>
              <w:t>-sided platform</w:t>
            </w:r>
          </w:p>
        </w:tc>
        <w:tc>
          <w:tcPr>
            <w:tcW w:w="1230" w:type="dxa"/>
            <w:tcBorders>
              <w:top w:val="nil"/>
              <w:left w:val="nil"/>
              <w:right w:val="single" w:sz="8" w:space="0" w:color="auto"/>
            </w:tcBorders>
            <w:shd w:val="clear" w:color="auto" w:fill="95B3D7" w:themeFill="accent1" w:themeFillTint="99"/>
            <w:noWrap/>
            <w:vAlign w:val="center"/>
            <w:hideMark/>
          </w:tcPr>
          <w:p w14:paraId="3D2DABF9" w14:textId="35C39D06"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proofErr w:type="gramStart"/>
            <w:r w:rsidRPr="00DE29BD">
              <w:rPr>
                <w:rFonts w:asciiTheme="minorHAnsi" w:eastAsia="Times New Roman" w:hAnsiTheme="minorHAnsi" w:cs="Arial"/>
                <w:b/>
                <w:bCs/>
                <w:color w:val="000000"/>
                <w:spacing w:val="0"/>
                <w:sz w:val="16"/>
                <w:szCs w:val="16"/>
              </w:rPr>
              <w:t>multi</w:t>
            </w:r>
            <w:proofErr w:type="gramEnd"/>
            <w:r w:rsidRPr="00DE29BD">
              <w:rPr>
                <w:rFonts w:asciiTheme="minorHAnsi" w:eastAsia="Times New Roman" w:hAnsiTheme="minorHAnsi" w:cs="Arial"/>
                <w:b/>
                <w:bCs/>
                <w:color w:val="000000"/>
                <w:spacing w:val="0"/>
                <w:sz w:val="16"/>
                <w:szCs w:val="16"/>
              </w:rPr>
              <w:t>-sided platform</w:t>
            </w:r>
          </w:p>
        </w:tc>
        <w:tc>
          <w:tcPr>
            <w:tcW w:w="981" w:type="dxa"/>
            <w:tcBorders>
              <w:top w:val="nil"/>
              <w:left w:val="single" w:sz="8" w:space="0" w:color="auto"/>
              <w:bottom w:val="single" w:sz="8" w:space="0" w:color="000000"/>
              <w:right w:val="single" w:sz="8" w:space="0" w:color="auto"/>
            </w:tcBorders>
            <w:shd w:val="clear" w:color="auto" w:fill="95B3D7" w:themeFill="accent1" w:themeFillTint="99"/>
            <w:noWrap/>
            <w:vAlign w:val="center"/>
            <w:hideMark/>
          </w:tcPr>
          <w:p w14:paraId="1C2B3D89" w14:textId="77777777"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proofErr w:type="spellStart"/>
            <w:r w:rsidRPr="00DE29BD">
              <w:rPr>
                <w:rFonts w:asciiTheme="minorHAnsi" w:eastAsia="Times New Roman" w:hAnsiTheme="minorHAnsi" w:cs="Arial"/>
                <w:b/>
                <w:bCs/>
                <w:color w:val="000000"/>
                <w:spacing w:val="0"/>
                <w:sz w:val="16"/>
                <w:szCs w:val="16"/>
              </w:rPr>
              <w:t>Freemium</w:t>
            </w:r>
            <w:proofErr w:type="spellEnd"/>
          </w:p>
        </w:tc>
        <w:tc>
          <w:tcPr>
            <w:tcW w:w="981" w:type="dxa"/>
            <w:tcBorders>
              <w:top w:val="nil"/>
              <w:left w:val="single" w:sz="8" w:space="0" w:color="auto"/>
              <w:bottom w:val="single" w:sz="8" w:space="0" w:color="000000"/>
              <w:right w:val="single" w:sz="8" w:space="0" w:color="auto"/>
            </w:tcBorders>
            <w:shd w:val="clear" w:color="auto" w:fill="95B3D7" w:themeFill="accent1" w:themeFillTint="99"/>
            <w:noWrap/>
            <w:vAlign w:val="center"/>
            <w:hideMark/>
          </w:tcPr>
          <w:p w14:paraId="41E46E96" w14:textId="77777777"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proofErr w:type="spellStart"/>
            <w:r w:rsidRPr="00DE29BD">
              <w:rPr>
                <w:rFonts w:asciiTheme="minorHAnsi" w:eastAsia="Times New Roman" w:hAnsiTheme="minorHAnsi" w:cs="Arial"/>
                <w:b/>
                <w:bCs/>
                <w:color w:val="000000"/>
                <w:spacing w:val="0"/>
                <w:sz w:val="16"/>
                <w:szCs w:val="16"/>
              </w:rPr>
              <w:t>Freemium</w:t>
            </w:r>
            <w:proofErr w:type="spellEnd"/>
          </w:p>
        </w:tc>
      </w:tr>
      <w:tr w:rsidR="00A97E64" w:rsidRPr="00DE29BD" w14:paraId="0571F05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04194B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Customer Segments</w:t>
            </w:r>
          </w:p>
        </w:tc>
        <w:tc>
          <w:tcPr>
            <w:tcW w:w="2140" w:type="dxa"/>
            <w:tcBorders>
              <w:top w:val="nil"/>
              <w:left w:val="nil"/>
              <w:bottom w:val="single" w:sz="8" w:space="0" w:color="auto"/>
              <w:right w:val="single" w:sz="8" w:space="0" w:color="auto"/>
            </w:tcBorders>
            <w:shd w:val="clear" w:color="auto" w:fill="auto"/>
            <w:noWrap/>
            <w:vAlign w:val="center"/>
            <w:hideMark/>
          </w:tcPr>
          <w:p w14:paraId="5EF1F5D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Mass market</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0370DAA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1B81E0B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09672F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6C6620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3AC562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55C03FDB"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F1CCDE1"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13200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Niche market</w:t>
            </w:r>
          </w:p>
        </w:tc>
        <w:tc>
          <w:tcPr>
            <w:tcW w:w="1490" w:type="dxa"/>
            <w:tcBorders>
              <w:top w:val="nil"/>
              <w:left w:val="nil"/>
              <w:bottom w:val="single" w:sz="8" w:space="0" w:color="auto"/>
              <w:right w:val="single" w:sz="8" w:space="0" w:color="auto"/>
            </w:tcBorders>
            <w:shd w:val="clear" w:color="auto" w:fill="auto"/>
            <w:noWrap/>
            <w:vAlign w:val="center"/>
            <w:hideMark/>
          </w:tcPr>
          <w:p w14:paraId="6BBFBC8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35B04BA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754145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9E694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B3906A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C208AB1"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B5E87A7"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486FC5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Segmented</w:t>
            </w:r>
          </w:p>
        </w:tc>
        <w:tc>
          <w:tcPr>
            <w:tcW w:w="1490" w:type="dxa"/>
            <w:tcBorders>
              <w:top w:val="nil"/>
              <w:left w:val="nil"/>
              <w:bottom w:val="single" w:sz="8" w:space="0" w:color="auto"/>
              <w:right w:val="single" w:sz="8" w:space="0" w:color="auto"/>
            </w:tcBorders>
            <w:shd w:val="clear" w:color="auto" w:fill="auto"/>
            <w:noWrap/>
            <w:vAlign w:val="center"/>
            <w:hideMark/>
          </w:tcPr>
          <w:p w14:paraId="498C6EC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2B83815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F05E2C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FD92BD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974424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7DF2C159"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77598C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257289B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Diversified</w:t>
            </w:r>
          </w:p>
        </w:tc>
        <w:tc>
          <w:tcPr>
            <w:tcW w:w="1490" w:type="dxa"/>
            <w:tcBorders>
              <w:top w:val="nil"/>
              <w:left w:val="nil"/>
              <w:bottom w:val="single" w:sz="8" w:space="0" w:color="auto"/>
              <w:right w:val="single" w:sz="8" w:space="0" w:color="auto"/>
            </w:tcBorders>
            <w:shd w:val="clear" w:color="auto" w:fill="auto"/>
            <w:noWrap/>
            <w:vAlign w:val="center"/>
            <w:hideMark/>
          </w:tcPr>
          <w:p w14:paraId="36193A1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00D7838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6DE1B8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1D2CE1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F38B7D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790C7F8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4F05D47"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37670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Multi-sided-platform</w:t>
            </w:r>
          </w:p>
        </w:tc>
        <w:tc>
          <w:tcPr>
            <w:tcW w:w="1490" w:type="dxa"/>
            <w:tcBorders>
              <w:top w:val="nil"/>
              <w:left w:val="nil"/>
              <w:bottom w:val="single" w:sz="8" w:space="0" w:color="auto"/>
              <w:right w:val="single" w:sz="8" w:space="0" w:color="auto"/>
            </w:tcBorders>
            <w:shd w:val="clear" w:color="auto" w:fill="auto"/>
            <w:noWrap/>
            <w:vAlign w:val="center"/>
            <w:hideMark/>
          </w:tcPr>
          <w:p w14:paraId="0C774EA8" w14:textId="240E1FD5" w:rsidR="00A97E64" w:rsidRPr="00DE29BD" w:rsidRDefault="00060151"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58114CF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AC3441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0186A2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63ACD8F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6367418A"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F854B4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Value Propositions</w:t>
            </w:r>
          </w:p>
        </w:tc>
        <w:tc>
          <w:tcPr>
            <w:tcW w:w="2140" w:type="dxa"/>
            <w:tcBorders>
              <w:top w:val="nil"/>
              <w:left w:val="nil"/>
              <w:bottom w:val="single" w:sz="8" w:space="0" w:color="auto"/>
              <w:right w:val="single" w:sz="8" w:space="0" w:color="auto"/>
            </w:tcBorders>
            <w:shd w:val="clear" w:color="auto" w:fill="auto"/>
            <w:noWrap/>
            <w:vAlign w:val="center"/>
            <w:hideMark/>
          </w:tcPr>
          <w:p w14:paraId="67A6296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Newness</w:t>
            </w:r>
          </w:p>
        </w:tc>
        <w:tc>
          <w:tcPr>
            <w:tcW w:w="1490" w:type="dxa"/>
            <w:tcBorders>
              <w:top w:val="nil"/>
              <w:left w:val="nil"/>
              <w:bottom w:val="single" w:sz="8" w:space="0" w:color="auto"/>
              <w:right w:val="single" w:sz="8" w:space="0" w:color="auto"/>
            </w:tcBorders>
            <w:shd w:val="clear" w:color="auto" w:fill="auto"/>
            <w:noWrap/>
            <w:vAlign w:val="center"/>
            <w:hideMark/>
          </w:tcPr>
          <w:p w14:paraId="6C9028D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717ABB2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C6BCB3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6018C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7A2962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3610923F"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B4A302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82582D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Performance</w:t>
            </w:r>
          </w:p>
        </w:tc>
        <w:tc>
          <w:tcPr>
            <w:tcW w:w="1490" w:type="dxa"/>
            <w:tcBorders>
              <w:top w:val="nil"/>
              <w:left w:val="nil"/>
              <w:bottom w:val="single" w:sz="8" w:space="0" w:color="auto"/>
              <w:right w:val="single" w:sz="8" w:space="0" w:color="auto"/>
            </w:tcBorders>
            <w:shd w:val="clear" w:color="auto" w:fill="auto"/>
            <w:noWrap/>
            <w:vAlign w:val="center"/>
            <w:hideMark/>
          </w:tcPr>
          <w:p w14:paraId="121A0B1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0C282AA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BFA06F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1E9FC9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88BCBA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4F0BE2F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4C746CA"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BF38D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Customization</w:t>
            </w:r>
          </w:p>
        </w:tc>
        <w:tc>
          <w:tcPr>
            <w:tcW w:w="1490" w:type="dxa"/>
            <w:tcBorders>
              <w:top w:val="nil"/>
              <w:left w:val="nil"/>
              <w:bottom w:val="single" w:sz="8" w:space="0" w:color="auto"/>
              <w:right w:val="single" w:sz="8" w:space="0" w:color="auto"/>
            </w:tcBorders>
            <w:shd w:val="clear" w:color="auto" w:fill="auto"/>
            <w:noWrap/>
            <w:vAlign w:val="center"/>
            <w:hideMark/>
          </w:tcPr>
          <w:p w14:paraId="2980754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01EED8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D8AD5E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3D609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7AFD1A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4F52665"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60F0702"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8C931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Getting the job done</w:t>
            </w:r>
          </w:p>
        </w:tc>
        <w:tc>
          <w:tcPr>
            <w:tcW w:w="1490" w:type="dxa"/>
            <w:tcBorders>
              <w:top w:val="nil"/>
              <w:left w:val="nil"/>
              <w:bottom w:val="single" w:sz="8" w:space="0" w:color="auto"/>
              <w:right w:val="single" w:sz="8" w:space="0" w:color="auto"/>
            </w:tcBorders>
            <w:shd w:val="clear" w:color="auto" w:fill="auto"/>
            <w:noWrap/>
            <w:vAlign w:val="center"/>
            <w:hideMark/>
          </w:tcPr>
          <w:p w14:paraId="00F2EDF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02A0AB3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8D578E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8C416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B59A8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395E288B"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BCEE14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AA66DD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Design</w:t>
            </w:r>
          </w:p>
        </w:tc>
        <w:tc>
          <w:tcPr>
            <w:tcW w:w="1490" w:type="dxa"/>
            <w:tcBorders>
              <w:top w:val="nil"/>
              <w:left w:val="nil"/>
              <w:bottom w:val="single" w:sz="8" w:space="0" w:color="auto"/>
              <w:right w:val="single" w:sz="8" w:space="0" w:color="auto"/>
            </w:tcBorders>
            <w:shd w:val="clear" w:color="auto" w:fill="auto"/>
            <w:noWrap/>
            <w:vAlign w:val="center"/>
            <w:hideMark/>
          </w:tcPr>
          <w:p w14:paraId="6DD0985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7671F7A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D36DA2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5BAFD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764C6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209D0696"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C463283"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0CB98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Brand/Status</w:t>
            </w:r>
          </w:p>
        </w:tc>
        <w:tc>
          <w:tcPr>
            <w:tcW w:w="1490" w:type="dxa"/>
            <w:tcBorders>
              <w:top w:val="nil"/>
              <w:left w:val="nil"/>
              <w:bottom w:val="single" w:sz="8" w:space="0" w:color="auto"/>
              <w:right w:val="single" w:sz="8" w:space="0" w:color="auto"/>
            </w:tcBorders>
            <w:shd w:val="clear" w:color="auto" w:fill="auto"/>
            <w:noWrap/>
            <w:vAlign w:val="center"/>
            <w:hideMark/>
          </w:tcPr>
          <w:p w14:paraId="6F359C0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76B060C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77EC72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5AA266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B9079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61B9E1FD"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31277F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6921A6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Price</w:t>
            </w:r>
          </w:p>
        </w:tc>
        <w:tc>
          <w:tcPr>
            <w:tcW w:w="1490" w:type="dxa"/>
            <w:tcBorders>
              <w:top w:val="nil"/>
              <w:left w:val="nil"/>
              <w:bottom w:val="single" w:sz="8" w:space="0" w:color="auto"/>
              <w:right w:val="single" w:sz="8" w:space="0" w:color="auto"/>
            </w:tcBorders>
            <w:shd w:val="clear" w:color="auto" w:fill="auto"/>
            <w:noWrap/>
            <w:vAlign w:val="center"/>
            <w:hideMark/>
          </w:tcPr>
          <w:p w14:paraId="1E0B8DB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3C47F34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F4CD02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DAF89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B803D3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6467301A"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31F93C8"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D75369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Cost reduction</w:t>
            </w:r>
          </w:p>
        </w:tc>
        <w:tc>
          <w:tcPr>
            <w:tcW w:w="1490" w:type="dxa"/>
            <w:tcBorders>
              <w:top w:val="nil"/>
              <w:left w:val="nil"/>
              <w:bottom w:val="single" w:sz="8" w:space="0" w:color="auto"/>
              <w:right w:val="single" w:sz="8" w:space="0" w:color="auto"/>
            </w:tcBorders>
            <w:shd w:val="clear" w:color="auto" w:fill="auto"/>
            <w:noWrap/>
            <w:vAlign w:val="center"/>
            <w:hideMark/>
          </w:tcPr>
          <w:p w14:paraId="74BB73D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565852D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156F5B5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0F48B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166160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070E587C"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5AD4C6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45A02E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Risk reduction</w:t>
            </w:r>
          </w:p>
        </w:tc>
        <w:tc>
          <w:tcPr>
            <w:tcW w:w="1490" w:type="dxa"/>
            <w:tcBorders>
              <w:top w:val="nil"/>
              <w:left w:val="nil"/>
              <w:bottom w:val="single" w:sz="8" w:space="0" w:color="auto"/>
              <w:right w:val="single" w:sz="8" w:space="0" w:color="auto"/>
            </w:tcBorders>
            <w:shd w:val="clear" w:color="auto" w:fill="auto"/>
            <w:noWrap/>
            <w:vAlign w:val="center"/>
            <w:hideMark/>
          </w:tcPr>
          <w:p w14:paraId="4C2D79A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07A10EE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8C58AD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D6C023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39CF27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0BD752E4"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C6548B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4A2784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Accessibility</w:t>
            </w:r>
          </w:p>
        </w:tc>
        <w:tc>
          <w:tcPr>
            <w:tcW w:w="1490" w:type="dxa"/>
            <w:tcBorders>
              <w:top w:val="nil"/>
              <w:left w:val="nil"/>
              <w:bottom w:val="single" w:sz="8" w:space="0" w:color="auto"/>
              <w:right w:val="single" w:sz="8" w:space="0" w:color="auto"/>
            </w:tcBorders>
            <w:shd w:val="clear" w:color="auto" w:fill="auto"/>
            <w:noWrap/>
            <w:vAlign w:val="center"/>
            <w:hideMark/>
          </w:tcPr>
          <w:p w14:paraId="47EC3A2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C80545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22F995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71995D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97063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1DD35180" w14:textId="77777777" w:rsidTr="002B1FE3">
        <w:trPr>
          <w:trHeight w:val="315"/>
        </w:trPr>
        <w:tc>
          <w:tcPr>
            <w:tcW w:w="2040" w:type="dxa"/>
            <w:tcBorders>
              <w:top w:val="nil"/>
              <w:left w:val="single" w:sz="8" w:space="0" w:color="auto"/>
              <w:bottom w:val="nil"/>
              <w:right w:val="single" w:sz="8" w:space="0" w:color="auto"/>
            </w:tcBorders>
            <w:shd w:val="clear" w:color="auto" w:fill="95B3D7" w:themeFill="accent1" w:themeFillTint="99"/>
            <w:noWrap/>
            <w:vAlign w:val="center"/>
            <w:hideMark/>
          </w:tcPr>
          <w:p w14:paraId="5E93AA8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6202C62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Convenience/Usability</w:t>
            </w:r>
          </w:p>
        </w:tc>
        <w:tc>
          <w:tcPr>
            <w:tcW w:w="1490" w:type="dxa"/>
            <w:tcBorders>
              <w:top w:val="nil"/>
              <w:left w:val="nil"/>
              <w:bottom w:val="nil"/>
              <w:right w:val="single" w:sz="8" w:space="0" w:color="auto"/>
            </w:tcBorders>
            <w:shd w:val="clear" w:color="auto" w:fill="auto"/>
            <w:noWrap/>
            <w:vAlign w:val="center"/>
            <w:hideMark/>
          </w:tcPr>
          <w:p w14:paraId="1F77B0D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nil"/>
              <w:right w:val="single" w:sz="8" w:space="0" w:color="auto"/>
            </w:tcBorders>
            <w:shd w:val="clear" w:color="auto" w:fill="auto"/>
            <w:noWrap/>
            <w:vAlign w:val="center"/>
            <w:hideMark/>
          </w:tcPr>
          <w:p w14:paraId="4DC7DB3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nil"/>
              <w:right w:val="single" w:sz="8" w:space="0" w:color="auto"/>
            </w:tcBorders>
            <w:shd w:val="clear" w:color="auto" w:fill="auto"/>
            <w:noWrap/>
            <w:vAlign w:val="center"/>
            <w:hideMark/>
          </w:tcPr>
          <w:p w14:paraId="0731557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nil"/>
              <w:right w:val="single" w:sz="8" w:space="0" w:color="auto"/>
            </w:tcBorders>
            <w:shd w:val="clear" w:color="auto" w:fill="auto"/>
            <w:noWrap/>
            <w:vAlign w:val="center"/>
            <w:hideMark/>
          </w:tcPr>
          <w:p w14:paraId="0AA7E46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nil"/>
              <w:right w:val="single" w:sz="8" w:space="0" w:color="auto"/>
            </w:tcBorders>
            <w:shd w:val="clear" w:color="auto" w:fill="auto"/>
            <w:noWrap/>
            <w:vAlign w:val="center"/>
            <w:hideMark/>
          </w:tcPr>
          <w:p w14:paraId="65F25C7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4B1EF26" w14:textId="77777777" w:rsidTr="002B1FE3">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4EEA5B6A"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Channels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0FC1C90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Sales force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1849CB0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61FE182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BF1060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18820CE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036784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046DEE68"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9306217"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02FEBA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Web sales</w:t>
            </w:r>
          </w:p>
        </w:tc>
        <w:tc>
          <w:tcPr>
            <w:tcW w:w="1490" w:type="dxa"/>
            <w:tcBorders>
              <w:top w:val="nil"/>
              <w:left w:val="nil"/>
              <w:bottom w:val="single" w:sz="8" w:space="0" w:color="auto"/>
              <w:right w:val="single" w:sz="8" w:space="0" w:color="auto"/>
            </w:tcBorders>
            <w:shd w:val="clear" w:color="auto" w:fill="auto"/>
            <w:noWrap/>
            <w:vAlign w:val="center"/>
            <w:hideMark/>
          </w:tcPr>
          <w:p w14:paraId="2970B46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63C5662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6ECA96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2AC57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3E5DD7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2C938BF9"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85FCCE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E44411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Own stores</w:t>
            </w:r>
          </w:p>
        </w:tc>
        <w:tc>
          <w:tcPr>
            <w:tcW w:w="1490" w:type="dxa"/>
            <w:tcBorders>
              <w:top w:val="nil"/>
              <w:left w:val="nil"/>
              <w:bottom w:val="single" w:sz="8" w:space="0" w:color="auto"/>
              <w:right w:val="single" w:sz="8" w:space="0" w:color="auto"/>
            </w:tcBorders>
            <w:shd w:val="clear" w:color="auto" w:fill="auto"/>
            <w:noWrap/>
            <w:vAlign w:val="center"/>
            <w:hideMark/>
          </w:tcPr>
          <w:p w14:paraId="7B82B9C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611E8CC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C0C1EE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2809CDD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29C5B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187B999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36D9EA8"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6C6CA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Partner stores</w:t>
            </w:r>
          </w:p>
        </w:tc>
        <w:tc>
          <w:tcPr>
            <w:tcW w:w="1490" w:type="dxa"/>
            <w:tcBorders>
              <w:top w:val="nil"/>
              <w:left w:val="nil"/>
              <w:bottom w:val="single" w:sz="8" w:space="0" w:color="auto"/>
              <w:right w:val="single" w:sz="8" w:space="0" w:color="auto"/>
            </w:tcBorders>
            <w:shd w:val="clear" w:color="auto" w:fill="auto"/>
            <w:noWrap/>
            <w:vAlign w:val="center"/>
            <w:hideMark/>
          </w:tcPr>
          <w:p w14:paraId="4D90D91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8E46D4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E41A35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2463A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A0FBAB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0C330899"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58BEE5E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2E87B34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Wholesaler</w:t>
            </w:r>
          </w:p>
        </w:tc>
        <w:tc>
          <w:tcPr>
            <w:tcW w:w="1490" w:type="dxa"/>
            <w:tcBorders>
              <w:top w:val="nil"/>
              <w:left w:val="nil"/>
              <w:bottom w:val="single" w:sz="8" w:space="0" w:color="auto"/>
              <w:right w:val="single" w:sz="8" w:space="0" w:color="auto"/>
            </w:tcBorders>
            <w:shd w:val="clear" w:color="auto" w:fill="auto"/>
            <w:noWrap/>
            <w:vAlign w:val="center"/>
            <w:hideMark/>
          </w:tcPr>
          <w:p w14:paraId="26F5802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3341944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5E278A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3A969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EB04AD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287EB403"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CDD92C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Customer Relationship</w:t>
            </w:r>
          </w:p>
        </w:tc>
        <w:tc>
          <w:tcPr>
            <w:tcW w:w="2140" w:type="dxa"/>
            <w:tcBorders>
              <w:top w:val="nil"/>
              <w:left w:val="nil"/>
              <w:bottom w:val="single" w:sz="8" w:space="0" w:color="auto"/>
              <w:right w:val="single" w:sz="8" w:space="0" w:color="auto"/>
            </w:tcBorders>
            <w:shd w:val="clear" w:color="auto" w:fill="auto"/>
            <w:noWrap/>
            <w:vAlign w:val="center"/>
            <w:hideMark/>
          </w:tcPr>
          <w:p w14:paraId="7B55854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1AE8027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51B25B5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2667A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0813F9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727EF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A43AC25"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FCC937C"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642BEF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Dedicated 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49A49EB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B69809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2975E2F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2A91D31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75CB2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6E44EC2"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130138F"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C6B223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Self-service</w:t>
            </w:r>
          </w:p>
        </w:tc>
        <w:tc>
          <w:tcPr>
            <w:tcW w:w="1490" w:type="dxa"/>
            <w:tcBorders>
              <w:top w:val="nil"/>
              <w:left w:val="nil"/>
              <w:bottom w:val="single" w:sz="8" w:space="0" w:color="auto"/>
              <w:right w:val="single" w:sz="8" w:space="0" w:color="auto"/>
            </w:tcBorders>
            <w:shd w:val="clear" w:color="auto" w:fill="auto"/>
            <w:noWrap/>
            <w:vAlign w:val="center"/>
            <w:hideMark/>
          </w:tcPr>
          <w:p w14:paraId="350BE2C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407EDF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F42133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4E8456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DBB562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3677293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2FAE64B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5A53E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Automated-services</w:t>
            </w:r>
          </w:p>
        </w:tc>
        <w:tc>
          <w:tcPr>
            <w:tcW w:w="1490" w:type="dxa"/>
            <w:tcBorders>
              <w:top w:val="nil"/>
              <w:left w:val="nil"/>
              <w:bottom w:val="single" w:sz="8" w:space="0" w:color="auto"/>
              <w:right w:val="single" w:sz="8" w:space="0" w:color="auto"/>
            </w:tcBorders>
            <w:shd w:val="clear" w:color="auto" w:fill="auto"/>
            <w:noWrap/>
            <w:vAlign w:val="center"/>
            <w:hideMark/>
          </w:tcPr>
          <w:p w14:paraId="3451070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387700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DE1D09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B0C7A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8CF5ED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1F3490A1"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474F02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52E0BD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Communities</w:t>
            </w:r>
          </w:p>
        </w:tc>
        <w:tc>
          <w:tcPr>
            <w:tcW w:w="1490" w:type="dxa"/>
            <w:tcBorders>
              <w:top w:val="nil"/>
              <w:left w:val="nil"/>
              <w:bottom w:val="single" w:sz="8" w:space="0" w:color="auto"/>
              <w:right w:val="single" w:sz="8" w:space="0" w:color="auto"/>
            </w:tcBorders>
            <w:shd w:val="clear" w:color="auto" w:fill="auto"/>
            <w:noWrap/>
            <w:vAlign w:val="center"/>
            <w:hideMark/>
          </w:tcPr>
          <w:p w14:paraId="3288303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DAF497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38A106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48E103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117EA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2E6DE300" w14:textId="77777777" w:rsidTr="002B1FE3">
        <w:trPr>
          <w:trHeight w:val="315"/>
        </w:trPr>
        <w:tc>
          <w:tcPr>
            <w:tcW w:w="2040" w:type="dxa"/>
            <w:tcBorders>
              <w:top w:val="nil"/>
              <w:left w:val="single" w:sz="8" w:space="0" w:color="auto"/>
              <w:bottom w:val="nil"/>
              <w:right w:val="single" w:sz="8" w:space="0" w:color="auto"/>
            </w:tcBorders>
            <w:shd w:val="clear" w:color="auto" w:fill="95B3D7" w:themeFill="accent1" w:themeFillTint="99"/>
            <w:noWrap/>
            <w:vAlign w:val="center"/>
            <w:hideMark/>
          </w:tcPr>
          <w:p w14:paraId="3E9D40A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31C67AD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Co-creation</w:t>
            </w:r>
          </w:p>
        </w:tc>
        <w:tc>
          <w:tcPr>
            <w:tcW w:w="1490" w:type="dxa"/>
            <w:tcBorders>
              <w:top w:val="nil"/>
              <w:left w:val="nil"/>
              <w:bottom w:val="nil"/>
              <w:right w:val="single" w:sz="8" w:space="0" w:color="auto"/>
            </w:tcBorders>
            <w:shd w:val="clear" w:color="auto" w:fill="auto"/>
            <w:noWrap/>
            <w:vAlign w:val="center"/>
            <w:hideMark/>
          </w:tcPr>
          <w:p w14:paraId="266490E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nil"/>
              <w:right w:val="single" w:sz="8" w:space="0" w:color="auto"/>
            </w:tcBorders>
            <w:shd w:val="clear" w:color="auto" w:fill="auto"/>
            <w:noWrap/>
            <w:vAlign w:val="center"/>
            <w:hideMark/>
          </w:tcPr>
          <w:p w14:paraId="7B18E51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nil"/>
              <w:right w:val="single" w:sz="8" w:space="0" w:color="auto"/>
            </w:tcBorders>
            <w:shd w:val="clear" w:color="auto" w:fill="auto"/>
            <w:noWrap/>
            <w:vAlign w:val="center"/>
            <w:hideMark/>
          </w:tcPr>
          <w:p w14:paraId="051942A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351FBDF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nil"/>
              <w:right w:val="single" w:sz="8" w:space="0" w:color="auto"/>
            </w:tcBorders>
            <w:shd w:val="clear" w:color="auto" w:fill="auto"/>
            <w:noWrap/>
            <w:vAlign w:val="center"/>
            <w:hideMark/>
          </w:tcPr>
          <w:p w14:paraId="1DC8764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FDABEAC" w14:textId="77777777" w:rsidTr="002B1FE3">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48AA37B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Revenue Streams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4529251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Asset sale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56812F4F" w14:textId="72F3782C"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3500D3E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7BCCFA9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1B7226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69AF299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45E5C76E"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5D1CE4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E2AAE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Usage fee</w:t>
            </w:r>
          </w:p>
        </w:tc>
        <w:tc>
          <w:tcPr>
            <w:tcW w:w="1490" w:type="dxa"/>
            <w:tcBorders>
              <w:top w:val="nil"/>
              <w:left w:val="nil"/>
              <w:bottom w:val="single" w:sz="8" w:space="0" w:color="auto"/>
              <w:right w:val="single" w:sz="8" w:space="0" w:color="auto"/>
            </w:tcBorders>
            <w:shd w:val="clear" w:color="auto" w:fill="auto"/>
            <w:noWrap/>
            <w:vAlign w:val="center"/>
            <w:hideMark/>
          </w:tcPr>
          <w:p w14:paraId="7EC2E2C3" w14:textId="5FA22BD1"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15824F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328E53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2EE10D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09329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4DF8278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B20B03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15CF8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Subscription fees</w:t>
            </w:r>
          </w:p>
        </w:tc>
        <w:tc>
          <w:tcPr>
            <w:tcW w:w="1490" w:type="dxa"/>
            <w:tcBorders>
              <w:top w:val="nil"/>
              <w:left w:val="nil"/>
              <w:bottom w:val="single" w:sz="8" w:space="0" w:color="auto"/>
              <w:right w:val="single" w:sz="8" w:space="0" w:color="auto"/>
            </w:tcBorders>
            <w:shd w:val="clear" w:color="auto" w:fill="auto"/>
            <w:noWrap/>
            <w:vAlign w:val="center"/>
            <w:hideMark/>
          </w:tcPr>
          <w:p w14:paraId="6FC65C4E" w14:textId="6EB8C6B7"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27D0116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4375F3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B4CF54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269C00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B846055"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4114A3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65940E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Lending/Renting/Leasing</w:t>
            </w:r>
          </w:p>
        </w:tc>
        <w:tc>
          <w:tcPr>
            <w:tcW w:w="1490" w:type="dxa"/>
            <w:tcBorders>
              <w:top w:val="nil"/>
              <w:left w:val="nil"/>
              <w:bottom w:val="single" w:sz="8" w:space="0" w:color="auto"/>
              <w:right w:val="single" w:sz="8" w:space="0" w:color="auto"/>
            </w:tcBorders>
            <w:shd w:val="clear" w:color="auto" w:fill="auto"/>
            <w:noWrap/>
            <w:vAlign w:val="center"/>
            <w:hideMark/>
          </w:tcPr>
          <w:p w14:paraId="091CA43C" w14:textId="0B7EC491"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2AD546F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53117D2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FA225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7037AA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543F115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07081D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730AF5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Licensing</w:t>
            </w:r>
          </w:p>
        </w:tc>
        <w:tc>
          <w:tcPr>
            <w:tcW w:w="1490" w:type="dxa"/>
            <w:tcBorders>
              <w:top w:val="nil"/>
              <w:left w:val="nil"/>
              <w:bottom w:val="single" w:sz="8" w:space="0" w:color="auto"/>
              <w:right w:val="single" w:sz="8" w:space="0" w:color="auto"/>
            </w:tcBorders>
            <w:shd w:val="clear" w:color="auto" w:fill="auto"/>
            <w:noWrap/>
            <w:vAlign w:val="center"/>
            <w:hideMark/>
          </w:tcPr>
          <w:p w14:paraId="21C4D32A" w14:textId="6D35978D"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16E5B6D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5A3517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6579C88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0FC68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7CB1506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2880AB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8101AD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Brokerage fees</w:t>
            </w:r>
          </w:p>
        </w:tc>
        <w:tc>
          <w:tcPr>
            <w:tcW w:w="1490" w:type="dxa"/>
            <w:tcBorders>
              <w:top w:val="nil"/>
              <w:left w:val="nil"/>
              <w:bottom w:val="single" w:sz="8" w:space="0" w:color="auto"/>
              <w:right w:val="single" w:sz="8" w:space="0" w:color="auto"/>
            </w:tcBorders>
            <w:shd w:val="clear" w:color="auto" w:fill="auto"/>
            <w:noWrap/>
            <w:vAlign w:val="center"/>
            <w:hideMark/>
          </w:tcPr>
          <w:p w14:paraId="6CE1CC4B" w14:textId="7EB8A19F"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2D67499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E7DFDF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283DE3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7F0D1E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1EC078E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9655B53"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lastRenderedPageBreak/>
              <w:t> </w:t>
            </w:r>
          </w:p>
        </w:tc>
        <w:tc>
          <w:tcPr>
            <w:tcW w:w="2140" w:type="dxa"/>
            <w:tcBorders>
              <w:top w:val="nil"/>
              <w:left w:val="nil"/>
              <w:bottom w:val="single" w:sz="8" w:space="0" w:color="auto"/>
              <w:right w:val="single" w:sz="8" w:space="0" w:color="auto"/>
            </w:tcBorders>
            <w:shd w:val="clear" w:color="auto" w:fill="auto"/>
            <w:noWrap/>
            <w:vAlign w:val="center"/>
            <w:hideMark/>
          </w:tcPr>
          <w:p w14:paraId="006D611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Advertising</w:t>
            </w:r>
          </w:p>
        </w:tc>
        <w:tc>
          <w:tcPr>
            <w:tcW w:w="1490" w:type="dxa"/>
            <w:tcBorders>
              <w:top w:val="nil"/>
              <w:left w:val="nil"/>
              <w:bottom w:val="single" w:sz="8" w:space="0" w:color="auto"/>
              <w:right w:val="single" w:sz="8" w:space="0" w:color="auto"/>
            </w:tcBorders>
            <w:shd w:val="clear" w:color="auto" w:fill="auto"/>
            <w:noWrap/>
            <w:vAlign w:val="center"/>
            <w:hideMark/>
          </w:tcPr>
          <w:p w14:paraId="7F324BF9" w14:textId="5B368B5F"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47999E7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B624A1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C08FD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A5C374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434EA651"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58EB09E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BE8213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Grants and consortium contributions</w:t>
            </w:r>
          </w:p>
        </w:tc>
        <w:tc>
          <w:tcPr>
            <w:tcW w:w="1490" w:type="dxa"/>
            <w:tcBorders>
              <w:top w:val="nil"/>
              <w:left w:val="nil"/>
              <w:bottom w:val="single" w:sz="8" w:space="0" w:color="auto"/>
              <w:right w:val="single" w:sz="8" w:space="0" w:color="auto"/>
            </w:tcBorders>
            <w:shd w:val="clear" w:color="auto" w:fill="auto"/>
            <w:noWrap/>
            <w:vAlign w:val="center"/>
            <w:hideMark/>
          </w:tcPr>
          <w:p w14:paraId="234FE2B9" w14:textId="11B88316"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4AB9AA9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FD19B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3FA0E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F0CA62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45AFD10D"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B4F593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Key Resources</w:t>
            </w:r>
          </w:p>
        </w:tc>
        <w:tc>
          <w:tcPr>
            <w:tcW w:w="2140" w:type="dxa"/>
            <w:tcBorders>
              <w:top w:val="nil"/>
              <w:left w:val="nil"/>
              <w:bottom w:val="single" w:sz="8" w:space="0" w:color="auto"/>
              <w:right w:val="single" w:sz="8" w:space="0" w:color="auto"/>
            </w:tcBorders>
            <w:shd w:val="clear" w:color="auto" w:fill="auto"/>
            <w:noWrap/>
            <w:vAlign w:val="center"/>
            <w:hideMark/>
          </w:tcPr>
          <w:p w14:paraId="6E1DE95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Physical</w:t>
            </w:r>
          </w:p>
        </w:tc>
        <w:tc>
          <w:tcPr>
            <w:tcW w:w="1490" w:type="dxa"/>
            <w:tcBorders>
              <w:top w:val="nil"/>
              <w:left w:val="nil"/>
              <w:bottom w:val="single" w:sz="8" w:space="0" w:color="auto"/>
              <w:right w:val="single" w:sz="8" w:space="0" w:color="auto"/>
            </w:tcBorders>
            <w:shd w:val="clear" w:color="auto" w:fill="auto"/>
            <w:noWrap/>
            <w:vAlign w:val="center"/>
            <w:hideMark/>
          </w:tcPr>
          <w:p w14:paraId="0C8CC8E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100519B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EB877B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5D5997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E6C8ED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6CC8F33A"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4F3B37F"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1439C57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Intellectual</w:t>
            </w:r>
          </w:p>
        </w:tc>
        <w:tc>
          <w:tcPr>
            <w:tcW w:w="1490" w:type="dxa"/>
            <w:tcBorders>
              <w:top w:val="nil"/>
              <w:left w:val="nil"/>
              <w:bottom w:val="single" w:sz="8" w:space="0" w:color="auto"/>
              <w:right w:val="single" w:sz="8" w:space="0" w:color="auto"/>
            </w:tcBorders>
            <w:shd w:val="clear" w:color="auto" w:fill="auto"/>
            <w:noWrap/>
            <w:vAlign w:val="center"/>
            <w:hideMark/>
          </w:tcPr>
          <w:p w14:paraId="07590DC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7E72FAF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C13986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6C9540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4AA1A8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31A88B2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427E2C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9336C3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Human</w:t>
            </w:r>
          </w:p>
        </w:tc>
        <w:tc>
          <w:tcPr>
            <w:tcW w:w="1490" w:type="dxa"/>
            <w:tcBorders>
              <w:top w:val="nil"/>
              <w:left w:val="nil"/>
              <w:bottom w:val="single" w:sz="8" w:space="0" w:color="auto"/>
              <w:right w:val="single" w:sz="8" w:space="0" w:color="auto"/>
            </w:tcBorders>
            <w:shd w:val="clear" w:color="auto" w:fill="auto"/>
            <w:noWrap/>
            <w:vAlign w:val="center"/>
            <w:hideMark/>
          </w:tcPr>
          <w:p w14:paraId="04CB734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0C12BAA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458F20D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EB83D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C2E921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3E8D2A51" w14:textId="77777777" w:rsidTr="002B1FE3">
        <w:trPr>
          <w:trHeight w:val="315"/>
        </w:trPr>
        <w:tc>
          <w:tcPr>
            <w:tcW w:w="2040" w:type="dxa"/>
            <w:tcBorders>
              <w:top w:val="nil"/>
              <w:left w:val="single" w:sz="8" w:space="0" w:color="auto"/>
              <w:bottom w:val="nil"/>
              <w:right w:val="single" w:sz="8" w:space="0" w:color="auto"/>
            </w:tcBorders>
            <w:shd w:val="clear" w:color="auto" w:fill="95B3D7" w:themeFill="accent1" w:themeFillTint="99"/>
            <w:noWrap/>
            <w:vAlign w:val="center"/>
            <w:hideMark/>
          </w:tcPr>
          <w:p w14:paraId="29EE18A1"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2E338F5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Financial</w:t>
            </w:r>
          </w:p>
        </w:tc>
        <w:tc>
          <w:tcPr>
            <w:tcW w:w="1490" w:type="dxa"/>
            <w:tcBorders>
              <w:top w:val="nil"/>
              <w:left w:val="nil"/>
              <w:bottom w:val="nil"/>
              <w:right w:val="single" w:sz="8" w:space="0" w:color="auto"/>
            </w:tcBorders>
            <w:shd w:val="clear" w:color="auto" w:fill="auto"/>
            <w:noWrap/>
            <w:vAlign w:val="center"/>
            <w:hideMark/>
          </w:tcPr>
          <w:p w14:paraId="0B0EAE9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nil"/>
              <w:right w:val="single" w:sz="8" w:space="0" w:color="auto"/>
            </w:tcBorders>
            <w:shd w:val="clear" w:color="auto" w:fill="auto"/>
            <w:noWrap/>
            <w:vAlign w:val="center"/>
            <w:hideMark/>
          </w:tcPr>
          <w:p w14:paraId="4D4C69E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nil"/>
              <w:right w:val="single" w:sz="8" w:space="0" w:color="auto"/>
            </w:tcBorders>
            <w:shd w:val="clear" w:color="auto" w:fill="auto"/>
            <w:noWrap/>
            <w:vAlign w:val="center"/>
            <w:hideMark/>
          </w:tcPr>
          <w:p w14:paraId="0787088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625FCFF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10B9AF7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6FD9F3D5" w14:textId="77777777" w:rsidTr="002B1FE3">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489D4735"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Key Activities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54C197A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Production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21E445A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4D51CD6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56427E5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4FF52B0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B81064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19A23764"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76C14C3"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2865435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Problem solving</w:t>
            </w:r>
          </w:p>
        </w:tc>
        <w:tc>
          <w:tcPr>
            <w:tcW w:w="1490" w:type="dxa"/>
            <w:tcBorders>
              <w:top w:val="nil"/>
              <w:left w:val="nil"/>
              <w:bottom w:val="single" w:sz="8" w:space="0" w:color="auto"/>
              <w:right w:val="single" w:sz="8" w:space="0" w:color="auto"/>
            </w:tcBorders>
            <w:shd w:val="clear" w:color="auto" w:fill="auto"/>
            <w:noWrap/>
            <w:vAlign w:val="center"/>
            <w:hideMark/>
          </w:tcPr>
          <w:p w14:paraId="4FD5844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D3F59B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6108B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F97078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0098E3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CAE5474"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F33B58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DC7800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Platform/Network</w:t>
            </w:r>
          </w:p>
        </w:tc>
        <w:tc>
          <w:tcPr>
            <w:tcW w:w="1490" w:type="dxa"/>
            <w:tcBorders>
              <w:top w:val="nil"/>
              <w:left w:val="nil"/>
              <w:bottom w:val="single" w:sz="8" w:space="0" w:color="auto"/>
              <w:right w:val="single" w:sz="8" w:space="0" w:color="auto"/>
            </w:tcBorders>
            <w:shd w:val="clear" w:color="auto" w:fill="auto"/>
            <w:noWrap/>
            <w:vAlign w:val="center"/>
            <w:hideMark/>
          </w:tcPr>
          <w:p w14:paraId="6986E50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770E2E9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61D3A6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A56776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230941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724E5B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26EACA0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Key Partnerships</w:t>
            </w:r>
          </w:p>
        </w:tc>
        <w:tc>
          <w:tcPr>
            <w:tcW w:w="2140" w:type="dxa"/>
            <w:tcBorders>
              <w:top w:val="nil"/>
              <w:left w:val="nil"/>
              <w:bottom w:val="single" w:sz="8" w:space="0" w:color="auto"/>
              <w:right w:val="single" w:sz="8" w:space="0" w:color="auto"/>
            </w:tcBorders>
            <w:shd w:val="clear" w:color="auto" w:fill="auto"/>
            <w:noWrap/>
            <w:vAlign w:val="center"/>
            <w:hideMark/>
          </w:tcPr>
          <w:p w14:paraId="1855008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Strategic alliances between non-competitors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002054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38920EA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649C30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6CD09D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2FF4C7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332667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5D8C923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D12203" w14:textId="2EA43976" w:rsidR="00A97E64" w:rsidRPr="00DE29BD" w:rsidRDefault="00847DE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Com</w:t>
            </w:r>
            <w:r w:rsidR="00A97E64" w:rsidRPr="00DE29BD">
              <w:rPr>
                <w:rFonts w:asciiTheme="minorHAnsi" w:eastAsia="Times New Roman" w:hAnsiTheme="minorHAnsi" w:cs="Arial"/>
                <w:color w:val="000000"/>
                <w:spacing w:val="0"/>
                <w:sz w:val="16"/>
                <w:szCs w:val="16"/>
              </w:rPr>
              <w:t>petition: strategic partnerships between 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612C07B" w14:textId="1279174A" w:rsidR="00A97E64" w:rsidRPr="00DE29BD" w:rsidRDefault="00847DE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686EFE0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514607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9C5436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B739D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D93E704"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F90AA28"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BDCA7B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Joint ventures to develop new businesses</w:t>
            </w:r>
          </w:p>
        </w:tc>
        <w:tc>
          <w:tcPr>
            <w:tcW w:w="1490" w:type="dxa"/>
            <w:tcBorders>
              <w:top w:val="nil"/>
              <w:left w:val="nil"/>
              <w:bottom w:val="single" w:sz="8" w:space="0" w:color="auto"/>
              <w:right w:val="single" w:sz="8" w:space="0" w:color="auto"/>
            </w:tcBorders>
            <w:shd w:val="clear" w:color="auto" w:fill="auto"/>
            <w:noWrap/>
            <w:vAlign w:val="center"/>
            <w:hideMark/>
          </w:tcPr>
          <w:p w14:paraId="5B1AA92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28D8850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5733B8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0C04EF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A128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38B29269" w14:textId="77777777" w:rsidTr="002B1FE3">
        <w:trPr>
          <w:trHeight w:val="315"/>
        </w:trPr>
        <w:tc>
          <w:tcPr>
            <w:tcW w:w="2040" w:type="dxa"/>
            <w:tcBorders>
              <w:top w:val="nil"/>
              <w:left w:val="single" w:sz="8" w:space="0" w:color="auto"/>
              <w:bottom w:val="nil"/>
              <w:right w:val="single" w:sz="8" w:space="0" w:color="auto"/>
            </w:tcBorders>
            <w:shd w:val="clear" w:color="auto" w:fill="95B3D7" w:themeFill="accent1" w:themeFillTint="99"/>
            <w:noWrap/>
            <w:vAlign w:val="center"/>
            <w:hideMark/>
          </w:tcPr>
          <w:p w14:paraId="2E12702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1464563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Buyer-supplier relationships to assure reliable supplies</w:t>
            </w:r>
          </w:p>
        </w:tc>
        <w:tc>
          <w:tcPr>
            <w:tcW w:w="1490" w:type="dxa"/>
            <w:tcBorders>
              <w:top w:val="nil"/>
              <w:left w:val="nil"/>
              <w:bottom w:val="nil"/>
              <w:right w:val="single" w:sz="8" w:space="0" w:color="auto"/>
            </w:tcBorders>
            <w:shd w:val="clear" w:color="auto" w:fill="auto"/>
            <w:noWrap/>
            <w:vAlign w:val="center"/>
            <w:hideMark/>
          </w:tcPr>
          <w:p w14:paraId="684C469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nil"/>
              <w:right w:val="single" w:sz="8" w:space="0" w:color="auto"/>
            </w:tcBorders>
            <w:shd w:val="clear" w:color="auto" w:fill="auto"/>
            <w:noWrap/>
            <w:vAlign w:val="center"/>
            <w:hideMark/>
          </w:tcPr>
          <w:p w14:paraId="513DA53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nil"/>
              <w:right w:val="single" w:sz="8" w:space="0" w:color="auto"/>
            </w:tcBorders>
            <w:shd w:val="clear" w:color="auto" w:fill="auto"/>
            <w:noWrap/>
            <w:vAlign w:val="center"/>
            <w:hideMark/>
          </w:tcPr>
          <w:p w14:paraId="44F800F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79495F8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0EE3153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1691F564" w14:textId="77777777" w:rsidTr="002B1FE3">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35A7AA6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Cost Structure</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7C40E63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Cost driven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60CDB48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4E93C7B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16613FB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2BD675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D5EBD5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52BE29B"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87FC7C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2118C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Value driven</w:t>
            </w:r>
          </w:p>
        </w:tc>
        <w:tc>
          <w:tcPr>
            <w:tcW w:w="1490" w:type="dxa"/>
            <w:tcBorders>
              <w:top w:val="nil"/>
              <w:left w:val="nil"/>
              <w:bottom w:val="single" w:sz="8" w:space="0" w:color="auto"/>
              <w:right w:val="single" w:sz="8" w:space="0" w:color="auto"/>
            </w:tcBorders>
            <w:shd w:val="clear" w:color="auto" w:fill="auto"/>
            <w:noWrap/>
            <w:vAlign w:val="center"/>
            <w:hideMark/>
          </w:tcPr>
          <w:p w14:paraId="65C1711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91DADB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9F390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15C783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37BF32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505C025E"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FA12589" w14:textId="3B78318E" w:rsidR="00A97E64" w:rsidRPr="00DE29BD" w:rsidRDefault="00AD372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Epicentres</w:t>
            </w:r>
          </w:p>
        </w:tc>
        <w:tc>
          <w:tcPr>
            <w:tcW w:w="2140" w:type="dxa"/>
            <w:tcBorders>
              <w:top w:val="nil"/>
              <w:left w:val="nil"/>
              <w:bottom w:val="single" w:sz="8" w:space="0" w:color="auto"/>
              <w:right w:val="single" w:sz="8" w:space="0" w:color="auto"/>
            </w:tcBorders>
            <w:shd w:val="clear" w:color="auto" w:fill="auto"/>
            <w:noWrap/>
            <w:vAlign w:val="center"/>
            <w:hideMark/>
          </w:tcPr>
          <w:p w14:paraId="3429A85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Offer-driven</w:t>
            </w:r>
          </w:p>
        </w:tc>
        <w:tc>
          <w:tcPr>
            <w:tcW w:w="1490" w:type="dxa"/>
            <w:tcBorders>
              <w:top w:val="nil"/>
              <w:left w:val="nil"/>
              <w:bottom w:val="single" w:sz="8" w:space="0" w:color="auto"/>
              <w:right w:val="single" w:sz="8" w:space="0" w:color="auto"/>
            </w:tcBorders>
            <w:shd w:val="clear" w:color="auto" w:fill="auto"/>
            <w:noWrap/>
            <w:vAlign w:val="center"/>
            <w:hideMark/>
          </w:tcPr>
          <w:p w14:paraId="3D2C454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666ACB0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9FB864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15B87F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7B183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1C947FE"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4D39F92"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59D928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Customer-driven</w:t>
            </w:r>
          </w:p>
        </w:tc>
        <w:tc>
          <w:tcPr>
            <w:tcW w:w="1490" w:type="dxa"/>
            <w:tcBorders>
              <w:top w:val="nil"/>
              <w:left w:val="nil"/>
              <w:bottom w:val="single" w:sz="8" w:space="0" w:color="auto"/>
              <w:right w:val="single" w:sz="8" w:space="0" w:color="auto"/>
            </w:tcBorders>
            <w:shd w:val="clear" w:color="auto" w:fill="auto"/>
            <w:noWrap/>
            <w:vAlign w:val="center"/>
            <w:hideMark/>
          </w:tcPr>
          <w:p w14:paraId="390C4EC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837894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59B3AB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F28865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B6042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5FF0A9B"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1DBCB98"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81E446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Finance-driven</w:t>
            </w:r>
          </w:p>
        </w:tc>
        <w:tc>
          <w:tcPr>
            <w:tcW w:w="1490" w:type="dxa"/>
            <w:tcBorders>
              <w:top w:val="nil"/>
              <w:left w:val="nil"/>
              <w:bottom w:val="single" w:sz="8" w:space="0" w:color="auto"/>
              <w:right w:val="single" w:sz="8" w:space="0" w:color="auto"/>
            </w:tcBorders>
            <w:shd w:val="clear" w:color="auto" w:fill="auto"/>
            <w:noWrap/>
            <w:vAlign w:val="center"/>
            <w:hideMark/>
          </w:tcPr>
          <w:p w14:paraId="1C3340D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754B69F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92E391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2D5054D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DD4564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bl>
    <w:p w14:paraId="04417FC7" w14:textId="77777777" w:rsidR="004338C6" w:rsidRPr="00DE29BD" w:rsidRDefault="004338C6" w:rsidP="004338C6">
      <w:pPr>
        <w:rPr>
          <w:rFonts w:asciiTheme="minorHAnsi" w:hAnsiTheme="minorHAnsi"/>
        </w:rPr>
      </w:pPr>
    </w:p>
    <w:sectPr w:rsidR="004338C6" w:rsidRPr="00DE29BD" w:rsidSect="00CF163A">
      <w:headerReference w:type="default" r:id="rId32"/>
      <w:footerReference w:type="default" r:id="rId33"/>
      <w:footerReference w:type="first" r:id="rId34"/>
      <w:pgSz w:w="11906" w:h="16838"/>
      <w:pgMar w:top="1985" w:right="1440" w:bottom="1440" w:left="1440" w:header="993" w:footer="14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0DF40" w14:textId="77777777" w:rsidR="00FC4742" w:rsidRDefault="00FC4742" w:rsidP="00835E24">
      <w:pPr>
        <w:spacing w:after="0" w:line="240" w:lineRule="auto"/>
      </w:pPr>
      <w:r>
        <w:separator/>
      </w:r>
    </w:p>
  </w:endnote>
  <w:endnote w:type="continuationSeparator" w:id="0">
    <w:p w14:paraId="3B4C3D71" w14:textId="77777777" w:rsidR="00FC4742" w:rsidRDefault="00FC474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FC4742" w:rsidRDefault="00FC4742"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C4742" w14:paraId="13D6D693" w14:textId="77777777" w:rsidTr="00D065EF">
      <w:trPr>
        <w:trHeight w:val="857"/>
      </w:trPr>
      <w:tc>
        <w:tcPr>
          <w:tcW w:w="3060" w:type="dxa"/>
          <w:vAlign w:val="bottom"/>
        </w:tcPr>
        <w:p w14:paraId="0ACF2938" w14:textId="77777777" w:rsidR="00FC4742" w:rsidRDefault="00FC4742" w:rsidP="00D065EF">
          <w:pPr>
            <w:pStyle w:val="Header"/>
            <w:jc w:val="left"/>
          </w:pPr>
          <w:r>
            <w:rPr>
              <w:noProof/>
              <w:lang w:val="en-US"/>
            </w:rPr>
            <w:drawing>
              <wp:inline distT="0" distB="0" distL="0" distR="0" wp14:anchorId="0B641CD6" wp14:editId="1AB2EE99">
                <wp:extent cx="765570" cy="432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FC4742" w:rsidRDefault="00BA42C5" w:rsidP="007B5DC9">
          <w:pPr>
            <w:pStyle w:val="Header"/>
            <w:jc w:val="center"/>
          </w:pPr>
          <w:sdt>
            <w:sdtPr>
              <w:id w:val="-618371532"/>
              <w:docPartObj>
                <w:docPartGallery w:val="Page Numbers (Bottom of Page)"/>
                <w:docPartUnique/>
              </w:docPartObj>
            </w:sdtPr>
            <w:sdtEndPr>
              <w:rPr>
                <w:noProof/>
              </w:rPr>
            </w:sdtEndPr>
            <w:sdtContent>
              <w:r w:rsidR="00FC4742">
                <w:fldChar w:fldCharType="begin"/>
              </w:r>
              <w:r w:rsidR="00FC4742">
                <w:instrText xml:space="preserve"> PAGE   \* MERGEFORMAT </w:instrText>
              </w:r>
              <w:r w:rsidR="00FC4742">
                <w:fldChar w:fldCharType="separate"/>
              </w:r>
              <w:r>
                <w:rPr>
                  <w:noProof/>
                </w:rPr>
                <w:t>2</w:t>
              </w:r>
              <w:r w:rsidR="00FC4742">
                <w:rPr>
                  <w:noProof/>
                </w:rPr>
                <w:fldChar w:fldCharType="end"/>
              </w:r>
            </w:sdtContent>
          </w:sdt>
        </w:p>
      </w:tc>
      <w:tc>
        <w:tcPr>
          <w:tcW w:w="3060" w:type="dxa"/>
          <w:vAlign w:val="bottom"/>
        </w:tcPr>
        <w:p w14:paraId="191D4B1A" w14:textId="77777777" w:rsidR="00FC4742" w:rsidRDefault="00FC4742" w:rsidP="007B5DC9">
          <w:pPr>
            <w:pStyle w:val="Header"/>
            <w:jc w:val="right"/>
          </w:pPr>
          <w:r>
            <w:rPr>
              <w:noProof/>
              <w:lang w:val="en-US"/>
            </w:rPr>
            <w:drawing>
              <wp:inline distT="0" distB="0" distL="0" distR="0" wp14:anchorId="5D78278A" wp14:editId="6591CFAB">
                <wp:extent cx="540030" cy="36000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FC4742" w:rsidRDefault="00FC4742" w:rsidP="000A4827">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C4742" w14:paraId="1DF12F4C" w14:textId="77777777" w:rsidTr="0010672E">
      <w:tc>
        <w:tcPr>
          <w:tcW w:w="1242" w:type="dxa"/>
          <w:vAlign w:val="center"/>
        </w:tcPr>
        <w:p w14:paraId="5E362F8F" w14:textId="77777777" w:rsidR="00FC4742" w:rsidRDefault="00FC4742" w:rsidP="0010672E">
          <w:pPr>
            <w:pStyle w:val="Footer"/>
            <w:jc w:val="center"/>
          </w:pPr>
          <w:r>
            <w:rPr>
              <w:noProof/>
              <w:lang w:val="en-US"/>
            </w:rPr>
            <w:drawing>
              <wp:inline distT="0" distB="0" distL="0" distR="0" wp14:anchorId="25D8BA99" wp14:editId="067B5381">
                <wp:extent cx="648036"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FC4742" w:rsidRPr="00962667" w:rsidRDefault="00FC4742" w:rsidP="007B5D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FC4742" w:rsidRPr="00962667" w:rsidRDefault="00FC4742" w:rsidP="007B5D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FC4742" w:rsidRDefault="00FC47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B8C10" w14:textId="77777777" w:rsidR="00FC4742" w:rsidRDefault="00FC4742" w:rsidP="00835E24">
      <w:pPr>
        <w:spacing w:after="0" w:line="240" w:lineRule="auto"/>
      </w:pPr>
      <w:r>
        <w:separator/>
      </w:r>
    </w:p>
  </w:footnote>
  <w:footnote w:type="continuationSeparator" w:id="0">
    <w:p w14:paraId="7E9AFC58" w14:textId="77777777" w:rsidR="00FC4742" w:rsidRDefault="00FC4742" w:rsidP="00835E24">
      <w:pPr>
        <w:spacing w:after="0" w:line="240" w:lineRule="auto"/>
      </w:pPr>
      <w:r>
        <w:continuationSeparator/>
      </w:r>
    </w:p>
  </w:footnote>
  <w:footnote w:id="1">
    <w:p w14:paraId="30D6EA09" w14:textId="77777777" w:rsidR="00FC4742" w:rsidRPr="00A151E3" w:rsidRDefault="00FC4742" w:rsidP="00115086">
      <w:pPr>
        <w:pStyle w:val="FootnoteText"/>
      </w:pPr>
      <w:r>
        <w:rPr>
          <w:rStyle w:val="FootnoteReference"/>
        </w:rPr>
        <w:footnoteRef/>
      </w:r>
      <w:r>
        <w:t xml:space="preserve"> </w:t>
      </w:r>
      <w:hyperlink r:id="rId1" w:history="1">
        <w:r w:rsidRPr="003F36F8">
          <w:rPr>
            <w:rStyle w:val="Hyperlink"/>
          </w:rPr>
          <w:t>http://go.egi.eu/OSC</w:t>
        </w:r>
      </w:hyperlink>
    </w:p>
  </w:footnote>
  <w:footnote w:id="2">
    <w:p w14:paraId="5045EFE2" w14:textId="77777777" w:rsidR="00FC4742" w:rsidRPr="00B058C5" w:rsidRDefault="00FC4742" w:rsidP="0009788A">
      <w:pPr>
        <w:pStyle w:val="FootnoteText"/>
        <w:jc w:val="left"/>
        <w:rPr>
          <w:lang w:val="en-US"/>
        </w:rPr>
      </w:pPr>
      <w:r>
        <w:rPr>
          <w:rStyle w:val="FootnoteReference"/>
        </w:rPr>
        <w:footnoteRef/>
      </w:r>
      <w:r>
        <w:t xml:space="preserve"> </w:t>
      </w:r>
      <w:r w:rsidRPr="00B058C5">
        <w:t xml:space="preserve">Renee </w:t>
      </w:r>
      <w:proofErr w:type="spellStart"/>
      <w:r w:rsidRPr="00B058C5">
        <w:t>DiResta</w:t>
      </w:r>
      <w:proofErr w:type="spellEnd"/>
      <w:r w:rsidRPr="00B058C5">
        <w:t xml:space="preserve">, “Science as a service,” O’Reilly, January 30, 2013, </w:t>
      </w:r>
      <w:hyperlink r:id="rId2" w:history="1">
        <w:r w:rsidRPr="00D92623">
          <w:rPr>
            <w:rStyle w:val="Hyperlink"/>
          </w:rPr>
          <w:t>http://radar.oreilly.com/2013/01/science-as-a-service.html</w:t>
        </w:r>
      </w:hyperlink>
      <w:r>
        <w:t xml:space="preserve"> </w:t>
      </w:r>
    </w:p>
  </w:footnote>
  <w:footnote w:id="3">
    <w:p w14:paraId="2FCB2E62" w14:textId="5C77968A" w:rsidR="00FC4742" w:rsidRPr="00B058C5" w:rsidRDefault="00FC4742" w:rsidP="00B603BC">
      <w:pPr>
        <w:pStyle w:val="FootnoteText"/>
        <w:jc w:val="left"/>
      </w:pPr>
      <w:r>
        <w:rPr>
          <w:rStyle w:val="FootnoteReference"/>
        </w:rPr>
        <w:footnoteRef/>
      </w:r>
      <w:r>
        <w:t xml:space="preserve"> </w:t>
      </w:r>
      <w:r w:rsidRPr="00B058C5">
        <w:t xml:space="preserve">Beat F. </w:t>
      </w:r>
      <w:proofErr w:type="spellStart"/>
      <w:r w:rsidRPr="00B058C5">
        <w:t>Schmid</w:t>
      </w:r>
      <w:proofErr w:type="spellEnd"/>
      <w:r w:rsidRPr="00B058C5">
        <w:t xml:space="preserve">, and Markus A. </w:t>
      </w:r>
      <w:proofErr w:type="spellStart"/>
      <w:r w:rsidRPr="00B058C5">
        <w:t>Lindemann</w:t>
      </w:r>
      <w:proofErr w:type="spellEnd"/>
      <w:r w:rsidRPr="00B058C5">
        <w:t>, “Elements of a Reference Model for Electro</w:t>
      </w:r>
      <w:r>
        <w:t xml:space="preserve">nic Markets,” IEEE, January 17, 1998, </w:t>
      </w:r>
      <w:hyperlink r:id="rId3" w:history="1">
        <w:r w:rsidRPr="00D92623">
          <w:rPr>
            <w:rStyle w:val="Hyperlink"/>
          </w:rPr>
          <w:t>http://citeseerx.ist.psu.edu/viewdoc/download?doi=10.1.1.195.1349&amp;rep=rep1&amp;type=pdf</w:t>
        </w:r>
      </w:hyperlink>
      <w:r>
        <w:t xml:space="preserve"> </w:t>
      </w:r>
    </w:p>
  </w:footnote>
  <w:footnote w:id="4">
    <w:p w14:paraId="45AD5215" w14:textId="02348BE9" w:rsidR="00BA42C5" w:rsidRPr="00BA42C5" w:rsidRDefault="00BA42C5">
      <w:pPr>
        <w:pStyle w:val="FootnoteText"/>
        <w:rPr>
          <w:lang w:val="en-US"/>
        </w:rPr>
      </w:pPr>
      <w:r>
        <w:rPr>
          <w:rStyle w:val="FootnoteReference"/>
        </w:rPr>
        <w:footnoteRef/>
      </w:r>
      <w:r>
        <w:t xml:space="preserve"> </w:t>
      </w:r>
      <w:hyperlink r:id="rId4" w:history="1">
        <w:r w:rsidRPr="00424122">
          <w:rPr>
            <w:rStyle w:val="Hyperlink"/>
          </w:rPr>
          <w:t>http://catalogue.fiware.org/</w:t>
        </w:r>
      </w:hyperlink>
    </w:p>
  </w:footnote>
  <w:footnote w:id="5">
    <w:p w14:paraId="2E219FA1" w14:textId="1E798479" w:rsidR="00BA42C5" w:rsidRPr="00BA42C5" w:rsidRDefault="00BA42C5">
      <w:pPr>
        <w:pStyle w:val="FootnoteText"/>
        <w:rPr>
          <w:lang w:val="en-US"/>
        </w:rPr>
      </w:pPr>
      <w:r>
        <w:rPr>
          <w:rStyle w:val="FootnoteReference"/>
        </w:rPr>
        <w:footnoteRef/>
      </w:r>
      <w:r>
        <w:t xml:space="preserve"> </w:t>
      </w:r>
      <w:hyperlink r:id="rId5" w:history="1">
        <w:r w:rsidRPr="00424122">
          <w:rPr>
            <w:rStyle w:val="Hyperlink"/>
          </w:rPr>
          <w:t>https://catalogue.clouds.geant.net/</w:t>
        </w:r>
      </w:hyperlink>
    </w:p>
  </w:footnote>
  <w:footnote w:id="6">
    <w:p w14:paraId="32B4D199" w14:textId="182C4A89" w:rsidR="00FC4742" w:rsidRPr="009E3959" w:rsidRDefault="00FC4742">
      <w:pPr>
        <w:pStyle w:val="FootnoteText"/>
      </w:pPr>
      <w:r>
        <w:rPr>
          <w:rStyle w:val="FootnoteReference"/>
        </w:rPr>
        <w:footnoteRef/>
      </w:r>
      <w:r>
        <w:t xml:space="preserve"> https://www.theubercloud.com</w:t>
      </w:r>
    </w:p>
  </w:footnote>
  <w:footnote w:id="7">
    <w:p w14:paraId="1A9C7D18" w14:textId="44C35362" w:rsidR="00FC4742" w:rsidRPr="009E3959" w:rsidRDefault="00FC4742">
      <w:pPr>
        <w:pStyle w:val="FootnoteText"/>
        <w:rPr>
          <w:lang w:val="en-US"/>
        </w:rPr>
      </w:pPr>
      <w:r>
        <w:rPr>
          <w:rStyle w:val="FootnoteReference"/>
        </w:rPr>
        <w:footnoteRef/>
      </w:r>
      <w:r>
        <w:t xml:space="preserve"> </w:t>
      </w:r>
      <w:r w:rsidRPr="009E3959">
        <w:t>https://www.scienceexchange.com/</w:t>
      </w:r>
    </w:p>
  </w:footnote>
  <w:footnote w:id="8">
    <w:p w14:paraId="03274BE1" w14:textId="24F0C311" w:rsidR="00FC4742" w:rsidRPr="009E3959" w:rsidRDefault="00FC4742">
      <w:pPr>
        <w:pStyle w:val="FootnoteText"/>
        <w:rPr>
          <w:lang w:val="en-US"/>
        </w:rPr>
      </w:pPr>
      <w:r>
        <w:rPr>
          <w:rStyle w:val="FootnoteReference"/>
        </w:rPr>
        <w:footnoteRef/>
      </w:r>
      <w:r>
        <w:t xml:space="preserve"> </w:t>
      </w:r>
      <w:r w:rsidRPr="009E3959">
        <w:t>http://www.internet2.edu/vision-initiatives/initiatives/internet2-netplus/</w:t>
      </w:r>
    </w:p>
  </w:footnote>
  <w:footnote w:id="9">
    <w:p w14:paraId="38B5D92F" w14:textId="230114E1" w:rsidR="00BA42C5" w:rsidRPr="00BA42C5" w:rsidRDefault="00BA42C5">
      <w:pPr>
        <w:pStyle w:val="FootnoteText"/>
        <w:rPr>
          <w:lang w:val="en-US"/>
        </w:rPr>
      </w:pPr>
      <w:r>
        <w:rPr>
          <w:rStyle w:val="FootnoteReference"/>
        </w:rPr>
        <w:footnoteRef/>
      </w:r>
      <w:r>
        <w:t xml:space="preserve"> </w:t>
      </w:r>
      <w:hyperlink r:id="rId6" w:history="1">
        <w:r w:rsidRPr="00424122">
          <w:rPr>
            <w:rStyle w:val="Hyperlink"/>
          </w:rPr>
          <w:t>http://hnx.helix-nebula.eu/</w:t>
        </w:r>
      </w:hyperlink>
    </w:p>
  </w:footnote>
  <w:footnote w:id="10">
    <w:p w14:paraId="32D9064C" w14:textId="66DC34EB" w:rsidR="00FC4742" w:rsidRPr="0090483B" w:rsidRDefault="00FC4742">
      <w:pPr>
        <w:pStyle w:val="FootnoteText"/>
        <w:rPr>
          <w:lang w:val="en-US"/>
        </w:rPr>
      </w:pPr>
      <w:r>
        <w:rPr>
          <w:rStyle w:val="FootnoteReference"/>
        </w:rPr>
        <w:footnoteRef/>
      </w:r>
      <w:r>
        <w:t xml:space="preserve"> </w:t>
      </w:r>
      <w:r w:rsidRPr="0090483B">
        <w:t>https://wiki.egi.eu/wiki/EGI_Pay-for-Use_PoC</w:t>
      </w:r>
    </w:p>
  </w:footnote>
  <w:footnote w:id="11">
    <w:p w14:paraId="0CD850C7" w14:textId="474D6CD8" w:rsidR="00FC4742" w:rsidRPr="00E64205" w:rsidRDefault="00FC4742">
      <w:pPr>
        <w:pStyle w:val="FootnoteText"/>
        <w:rPr>
          <w:lang w:val="en-US"/>
        </w:rPr>
      </w:pPr>
      <w:r>
        <w:rPr>
          <w:rStyle w:val="FootnoteReference"/>
        </w:rPr>
        <w:footnoteRef/>
      </w:r>
      <w:r>
        <w:t xml:space="preserve"> </w:t>
      </w:r>
      <w:r w:rsidRPr="00DE29BD">
        <w:rPr>
          <w:rFonts w:asciiTheme="minorHAnsi" w:hAnsiTheme="minorHAnsi"/>
        </w:rPr>
        <w:t xml:space="preserve">EGI.eu, Barcelona Supercomputing </w:t>
      </w:r>
      <w:proofErr w:type="spellStart"/>
      <w:r w:rsidRPr="00DE29BD">
        <w:rPr>
          <w:rFonts w:asciiTheme="minorHAnsi" w:hAnsiTheme="minorHAnsi"/>
        </w:rPr>
        <w:t>Center</w:t>
      </w:r>
      <w:proofErr w:type="spellEnd"/>
      <w:r w:rsidRPr="00DE29BD">
        <w:rPr>
          <w:rFonts w:asciiTheme="minorHAnsi" w:hAnsiTheme="minorHAnsi"/>
        </w:rPr>
        <w:t xml:space="preserve">, </w:t>
      </w:r>
      <w:proofErr w:type="spellStart"/>
      <w:r w:rsidRPr="00DE29BD">
        <w:rPr>
          <w:rFonts w:asciiTheme="minorHAnsi" w:hAnsiTheme="minorHAnsi"/>
        </w:rPr>
        <w:t>SURFSara</w:t>
      </w:r>
      <w:proofErr w:type="spellEnd"/>
      <w:r w:rsidRPr="00DE29BD">
        <w:rPr>
          <w:rFonts w:asciiTheme="minorHAnsi" w:hAnsiTheme="minorHAnsi"/>
        </w:rPr>
        <w:t xml:space="preserve">, EMBL-EBI, VENUS-C, France Grilles, DARIAH, STFC, MTA SZTAKI, </w:t>
      </w:r>
      <w:proofErr w:type="spellStart"/>
      <w:r w:rsidRPr="00DE29BD">
        <w:rPr>
          <w:rFonts w:asciiTheme="minorHAnsi" w:hAnsiTheme="minorHAnsi"/>
        </w:rPr>
        <w:t>Cyfronet</w:t>
      </w:r>
      <w:proofErr w:type="spellEnd"/>
      <w:r w:rsidRPr="00DE29BD">
        <w:rPr>
          <w:rFonts w:asciiTheme="minorHAnsi" w:hAnsiTheme="minorHAnsi"/>
        </w:rPr>
        <w:t xml:space="preserve">, GRNET, CSC, the </w:t>
      </w:r>
      <w:proofErr w:type="spellStart"/>
      <w:r w:rsidRPr="00DE29BD">
        <w:rPr>
          <w:rFonts w:asciiTheme="minorHAnsi" w:hAnsiTheme="minorHAnsi"/>
        </w:rPr>
        <w:t>Lifescience</w:t>
      </w:r>
      <w:proofErr w:type="spellEnd"/>
      <w:r w:rsidRPr="00DE29BD">
        <w:rPr>
          <w:rFonts w:asciiTheme="minorHAnsi" w:hAnsiTheme="minorHAnsi"/>
        </w:rPr>
        <w:t xml:space="preserve"> Grid Community, </w:t>
      </w:r>
      <w:proofErr w:type="spellStart"/>
      <w:r w:rsidRPr="00DE29BD">
        <w:rPr>
          <w:rFonts w:asciiTheme="minorHAnsi" w:hAnsiTheme="minorHAnsi"/>
        </w:rPr>
        <w:t>Neugrid</w:t>
      </w:r>
      <w:proofErr w:type="spellEnd"/>
      <w:r w:rsidRPr="00DE29BD">
        <w:rPr>
          <w:rFonts w:asciiTheme="minorHAnsi" w:hAnsiTheme="minorHAnsi"/>
        </w:rPr>
        <w:t xml:space="preserve">, </w:t>
      </w:r>
      <w:proofErr w:type="spellStart"/>
      <w:r w:rsidRPr="00DE29BD">
        <w:rPr>
          <w:rFonts w:asciiTheme="minorHAnsi" w:hAnsiTheme="minorHAnsi"/>
        </w:rPr>
        <w:t>iMarine</w:t>
      </w:r>
      <w:proofErr w:type="spellEnd"/>
      <w:r w:rsidRPr="00DE29BD">
        <w:rPr>
          <w:rFonts w:asciiTheme="minorHAnsi" w:hAnsiTheme="minorHAnsi"/>
        </w:rPr>
        <w:t xml:space="preserve">, </w:t>
      </w:r>
      <w:proofErr w:type="spellStart"/>
      <w:r w:rsidRPr="00DE29BD">
        <w:rPr>
          <w:rFonts w:asciiTheme="minorHAnsi" w:hAnsiTheme="minorHAnsi"/>
        </w:rPr>
        <w:t>WeNMR</w:t>
      </w:r>
      <w:proofErr w:type="spellEnd"/>
    </w:p>
  </w:footnote>
  <w:footnote w:id="12">
    <w:p w14:paraId="78B71F2A" w14:textId="77777777" w:rsidR="00FC4742" w:rsidRDefault="00FC4742">
      <w:pPr>
        <w:pStyle w:val="FootnoteText"/>
      </w:pPr>
      <w:r>
        <w:rPr>
          <w:rStyle w:val="FootnoteReference"/>
        </w:rPr>
        <w:footnoteRef/>
      </w:r>
      <w:r>
        <w:t xml:space="preserve"> </w:t>
      </w:r>
      <w:r w:rsidRPr="00BB1019">
        <w:t xml:space="preserve">Chan Kim and Renée </w:t>
      </w:r>
      <w:proofErr w:type="spellStart"/>
      <w:r w:rsidRPr="00BB1019">
        <w:t>Mauborgne</w:t>
      </w:r>
      <w:proofErr w:type="spellEnd"/>
      <w:r w:rsidRPr="00BB1019">
        <w:t xml:space="preserve">, Blue Ocean Strategy: How to Create Uncontested Market Space and </w:t>
      </w:r>
    </w:p>
    <w:p w14:paraId="36854493" w14:textId="24338386" w:rsidR="00FC4742" w:rsidRPr="00BB1019" w:rsidRDefault="00FC4742" w:rsidP="00BB1019">
      <w:pPr>
        <w:pStyle w:val="FootnoteText"/>
        <w:ind w:firstLine="180"/>
        <w:rPr>
          <w:lang w:val="en-US"/>
        </w:rPr>
      </w:pPr>
      <w:r w:rsidRPr="00BB1019">
        <w:t>Make the Competition Irrelevant (Harvard Business School Press, 2005)</w:t>
      </w:r>
    </w:p>
  </w:footnote>
  <w:footnote w:id="13">
    <w:p w14:paraId="05C2879B" w14:textId="77777777" w:rsidR="00FC4742" w:rsidRDefault="00FC4742" w:rsidP="00CF52A4">
      <w:pPr>
        <w:pStyle w:val="FootnoteText"/>
        <w:ind w:left="180" w:hanging="180"/>
      </w:pPr>
      <w:r>
        <w:rPr>
          <w:rStyle w:val="FootnoteReference"/>
        </w:rPr>
        <w:footnoteRef/>
      </w:r>
      <w:r>
        <w:t xml:space="preserve"> </w:t>
      </w:r>
      <w:r w:rsidRPr="00EC6C81">
        <w:t xml:space="preserve">Alexander </w:t>
      </w:r>
      <w:proofErr w:type="spellStart"/>
      <w:r w:rsidRPr="00EC6C81">
        <w:t>Osterwalder</w:t>
      </w:r>
      <w:proofErr w:type="spellEnd"/>
      <w:r w:rsidRPr="00EC6C81">
        <w:t xml:space="preserve"> and Yves </w:t>
      </w:r>
      <w:proofErr w:type="spellStart"/>
      <w:r w:rsidRPr="00EC6C81">
        <w:t>Pigneur</w:t>
      </w:r>
      <w:proofErr w:type="spellEnd"/>
      <w:r w:rsidRPr="00EC6C81">
        <w:t xml:space="preserve">, Business Model Generation: A Handbook for Visionaries, Game Changers, and Challengers (John </w:t>
      </w:r>
      <w:r>
        <w:t>Wiley &amp; Sons, Inc., 2010), p. 226</w:t>
      </w:r>
    </w:p>
  </w:footnote>
  <w:footnote w:id="14">
    <w:p w14:paraId="12D90946" w14:textId="77777777" w:rsidR="00FC4742" w:rsidRDefault="00FC4742" w:rsidP="00CF52A4">
      <w:pPr>
        <w:pStyle w:val="FootnoteText"/>
        <w:ind w:left="180" w:hanging="180"/>
      </w:pPr>
      <w:r>
        <w:rPr>
          <w:rStyle w:val="FootnoteReference"/>
        </w:rPr>
        <w:footnoteRef/>
      </w:r>
      <w:r>
        <w:t xml:space="preserve"> Ibid</w:t>
      </w:r>
      <w:proofErr w:type="gramStart"/>
      <w:r>
        <w:t>.,</w:t>
      </w:r>
      <w:proofErr w:type="gramEnd"/>
      <w:r>
        <w:t xml:space="preserve"> p227</w:t>
      </w:r>
    </w:p>
  </w:footnote>
  <w:footnote w:id="15">
    <w:p w14:paraId="2BC962B2" w14:textId="186B688C" w:rsidR="00FC4742" w:rsidRDefault="00FC4742" w:rsidP="00F014A3">
      <w:pPr>
        <w:pStyle w:val="FootnoteText"/>
        <w:ind w:left="180" w:hanging="180"/>
      </w:pPr>
      <w:r>
        <w:rPr>
          <w:rStyle w:val="FootnoteReference"/>
        </w:rPr>
        <w:footnoteRef/>
      </w:r>
      <w:r>
        <w:t xml:space="preserve"> Ibid</w:t>
      </w:r>
      <w:proofErr w:type="gramStart"/>
      <w:r>
        <w:t>.,</w:t>
      </w:r>
      <w:proofErr w:type="gramEnd"/>
      <w:r>
        <w:t xml:space="preserve"> p. 90</w:t>
      </w:r>
    </w:p>
  </w:footnote>
  <w:footnote w:id="16">
    <w:p w14:paraId="67DC1B68" w14:textId="79079764" w:rsidR="00FC4742" w:rsidRDefault="00FC4742" w:rsidP="00F014A3">
      <w:pPr>
        <w:pStyle w:val="FootnoteText"/>
        <w:ind w:left="180" w:hanging="180"/>
      </w:pPr>
      <w:r>
        <w:rPr>
          <w:rStyle w:val="FootnoteReference"/>
        </w:rPr>
        <w:footnoteRef/>
      </w:r>
      <w:r>
        <w:t xml:space="preserve"> Ibid. p. 90</w:t>
      </w:r>
    </w:p>
  </w:footnote>
  <w:footnote w:id="17">
    <w:p w14:paraId="0810FE62" w14:textId="62FF725D" w:rsidR="00FC4742" w:rsidRDefault="00FC4742" w:rsidP="00F014A3">
      <w:pPr>
        <w:pStyle w:val="FootnoteText"/>
        <w:ind w:left="180" w:hanging="180"/>
      </w:pPr>
      <w:r>
        <w:rPr>
          <w:rStyle w:val="FootnoteReference"/>
        </w:rPr>
        <w:footnoteRef/>
      </w:r>
      <w:r>
        <w:t xml:space="preserve"> Ibid. p. 78</w:t>
      </w:r>
    </w:p>
  </w:footnote>
  <w:footnote w:id="18">
    <w:p w14:paraId="6018D41F" w14:textId="4EDD625F" w:rsidR="00FC4742" w:rsidRDefault="00FC4742" w:rsidP="00F014A3">
      <w:pPr>
        <w:pStyle w:val="FootnoteText"/>
        <w:ind w:left="180" w:hanging="180"/>
      </w:pPr>
      <w:r>
        <w:rPr>
          <w:rStyle w:val="FootnoteReference"/>
        </w:rPr>
        <w:footnoteRef/>
      </w:r>
      <w:r>
        <w:t xml:space="preserve"> Ibid.</w:t>
      </w:r>
      <w:r w:rsidRPr="002D35D5">
        <w:t xml:space="preserve"> p.</w:t>
      </w:r>
      <w:r>
        <w:t xml:space="preserve"> 96</w:t>
      </w:r>
    </w:p>
  </w:footnote>
  <w:footnote w:id="19">
    <w:p w14:paraId="741939D1" w14:textId="06CC02DC" w:rsidR="00FC4742" w:rsidRPr="00B058C5" w:rsidRDefault="00FC4742" w:rsidP="00531418">
      <w:pPr>
        <w:pStyle w:val="FootnoteText"/>
        <w:rPr>
          <w:lang w:val="en-US"/>
        </w:rPr>
      </w:pPr>
      <w:r>
        <w:rPr>
          <w:rStyle w:val="FootnoteReference"/>
        </w:rPr>
        <w:footnoteRef/>
      </w:r>
      <w:r>
        <w:t xml:space="preserve"> </w:t>
      </w:r>
      <w:r w:rsidRPr="00B058C5">
        <w:t xml:space="preserve">European Commission, “Digital Single Market,” </w:t>
      </w:r>
      <w:hyperlink r:id="rId7" w:history="1">
        <w:r w:rsidRPr="00D92623">
          <w:rPr>
            <w:rStyle w:val="Hyperlink"/>
          </w:rPr>
          <w:t>http://ec.europa.eu/priorities/digital-single-market</w:t>
        </w:r>
      </w:hyperlink>
      <w:r w:rsidRPr="00B058C5">
        <w:t>, accessed August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C4742" w14:paraId="573BD56C" w14:textId="77777777" w:rsidTr="00D065EF">
      <w:tc>
        <w:tcPr>
          <w:tcW w:w="4621" w:type="dxa"/>
        </w:tcPr>
        <w:p w14:paraId="5D69D826" w14:textId="77777777" w:rsidR="00FC4742" w:rsidRDefault="00FC4742" w:rsidP="00163455"/>
      </w:tc>
      <w:tc>
        <w:tcPr>
          <w:tcW w:w="4621" w:type="dxa"/>
        </w:tcPr>
        <w:p w14:paraId="40960B49" w14:textId="77777777" w:rsidR="00FC4742" w:rsidRDefault="00FC4742" w:rsidP="00D065EF">
          <w:pPr>
            <w:jc w:val="right"/>
          </w:pPr>
          <w:r>
            <w:t>EGI-Engage</w:t>
          </w:r>
        </w:p>
      </w:tc>
    </w:tr>
  </w:tbl>
  <w:p w14:paraId="2D776B46" w14:textId="188BAED7" w:rsidR="00FC4742" w:rsidRDefault="00FC47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5318"/>
    <w:multiLevelType w:val="multilevel"/>
    <w:tmpl w:val="0336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518E8"/>
    <w:multiLevelType w:val="hybridMultilevel"/>
    <w:tmpl w:val="637E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81334"/>
    <w:multiLevelType w:val="hybridMultilevel"/>
    <w:tmpl w:val="E70A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EA2"/>
    <w:multiLevelType w:val="hybridMultilevel"/>
    <w:tmpl w:val="10A8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7271E"/>
    <w:multiLevelType w:val="hybridMultilevel"/>
    <w:tmpl w:val="A7DC32B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647BDB"/>
    <w:multiLevelType w:val="hybridMultilevel"/>
    <w:tmpl w:val="BDF4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378D1"/>
    <w:multiLevelType w:val="multilevel"/>
    <w:tmpl w:val="91AAA2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C162E39"/>
    <w:multiLevelType w:val="hybridMultilevel"/>
    <w:tmpl w:val="0E80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C4F2B"/>
    <w:multiLevelType w:val="multilevel"/>
    <w:tmpl w:val="EA8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B5510"/>
    <w:multiLevelType w:val="hybridMultilevel"/>
    <w:tmpl w:val="93F6A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89178D"/>
    <w:multiLevelType w:val="hybridMultilevel"/>
    <w:tmpl w:val="8870A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173C3"/>
    <w:multiLevelType w:val="hybridMultilevel"/>
    <w:tmpl w:val="8E6A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119F4"/>
    <w:multiLevelType w:val="multilevel"/>
    <w:tmpl w:val="9D5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27060"/>
    <w:multiLevelType w:val="multilevel"/>
    <w:tmpl w:val="B648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682386"/>
    <w:multiLevelType w:val="multilevel"/>
    <w:tmpl w:val="FEE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E410A3"/>
    <w:multiLevelType w:val="multilevel"/>
    <w:tmpl w:val="E9B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E64F3F"/>
    <w:multiLevelType w:val="multilevel"/>
    <w:tmpl w:val="BD00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F2693"/>
    <w:multiLevelType w:val="hybridMultilevel"/>
    <w:tmpl w:val="3E8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3016E"/>
    <w:multiLevelType w:val="hybridMultilevel"/>
    <w:tmpl w:val="CCDE0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4B62DC"/>
    <w:multiLevelType w:val="hybridMultilevel"/>
    <w:tmpl w:val="CBBA1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91230E"/>
    <w:multiLevelType w:val="hybridMultilevel"/>
    <w:tmpl w:val="F84E4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B2EBE"/>
    <w:multiLevelType w:val="multilevel"/>
    <w:tmpl w:val="F8A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313930"/>
    <w:multiLevelType w:val="multilevel"/>
    <w:tmpl w:val="4F32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65ED8"/>
    <w:multiLevelType w:val="multilevel"/>
    <w:tmpl w:val="C0A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B00F4F"/>
    <w:multiLevelType w:val="hybridMultilevel"/>
    <w:tmpl w:val="576A0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3D3178"/>
    <w:multiLevelType w:val="hybridMultilevel"/>
    <w:tmpl w:val="F696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70AED"/>
    <w:multiLevelType w:val="hybridMultilevel"/>
    <w:tmpl w:val="A592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032B3"/>
    <w:multiLevelType w:val="hybridMultilevel"/>
    <w:tmpl w:val="6862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F6270"/>
    <w:multiLevelType w:val="hybridMultilevel"/>
    <w:tmpl w:val="2524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A1FB4"/>
    <w:multiLevelType w:val="hybridMultilevel"/>
    <w:tmpl w:val="EED28E4C"/>
    <w:lvl w:ilvl="0" w:tplc="942E52B0">
      <w:start w:val="1"/>
      <w:numFmt w:val="bullet"/>
      <w:lvlText w:val="•"/>
      <w:lvlJc w:val="left"/>
      <w:pPr>
        <w:tabs>
          <w:tab w:val="num" w:pos="720"/>
        </w:tabs>
        <w:ind w:left="720" w:hanging="360"/>
      </w:pPr>
      <w:rPr>
        <w:rFonts w:ascii="Arial" w:hAnsi="Arial" w:hint="default"/>
      </w:rPr>
    </w:lvl>
    <w:lvl w:ilvl="1" w:tplc="A96873FE" w:tentative="1">
      <w:start w:val="1"/>
      <w:numFmt w:val="bullet"/>
      <w:lvlText w:val="•"/>
      <w:lvlJc w:val="left"/>
      <w:pPr>
        <w:tabs>
          <w:tab w:val="num" w:pos="1440"/>
        </w:tabs>
        <w:ind w:left="1440" w:hanging="360"/>
      </w:pPr>
      <w:rPr>
        <w:rFonts w:ascii="Arial" w:hAnsi="Arial" w:hint="default"/>
      </w:rPr>
    </w:lvl>
    <w:lvl w:ilvl="2" w:tplc="6FA8EDEA" w:tentative="1">
      <w:start w:val="1"/>
      <w:numFmt w:val="bullet"/>
      <w:lvlText w:val="•"/>
      <w:lvlJc w:val="left"/>
      <w:pPr>
        <w:tabs>
          <w:tab w:val="num" w:pos="2160"/>
        </w:tabs>
        <w:ind w:left="2160" w:hanging="360"/>
      </w:pPr>
      <w:rPr>
        <w:rFonts w:ascii="Arial" w:hAnsi="Arial" w:hint="default"/>
      </w:rPr>
    </w:lvl>
    <w:lvl w:ilvl="3" w:tplc="B37C45A8" w:tentative="1">
      <w:start w:val="1"/>
      <w:numFmt w:val="bullet"/>
      <w:lvlText w:val="•"/>
      <w:lvlJc w:val="left"/>
      <w:pPr>
        <w:tabs>
          <w:tab w:val="num" w:pos="2880"/>
        </w:tabs>
        <w:ind w:left="2880" w:hanging="360"/>
      </w:pPr>
      <w:rPr>
        <w:rFonts w:ascii="Arial" w:hAnsi="Arial" w:hint="default"/>
      </w:rPr>
    </w:lvl>
    <w:lvl w:ilvl="4" w:tplc="A94444C4" w:tentative="1">
      <w:start w:val="1"/>
      <w:numFmt w:val="bullet"/>
      <w:lvlText w:val="•"/>
      <w:lvlJc w:val="left"/>
      <w:pPr>
        <w:tabs>
          <w:tab w:val="num" w:pos="3600"/>
        </w:tabs>
        <w:ind w:left="3600" w:hanging="360"/>
      </w:pPr>
      <w:rPr>
        <w:rFonts w:ascii="Arial" w:hAnsi="Arial" w:hint="default"/>
      </w:rPr>
    </w:lvl>
    <w:lvl w:ilvl="5" w:tplc="97C0248A" w:tentative="1">
      <w:start w:val="1"/>
      <w:numFmt w:val="bullet"/>
      <w:lvlText w:val="•"/>
      <w:lvlJc w:val="left"/>
      <w:pPr>
        <w:tabs>
          <w:tab w:val="num" w:pos="4320"/>
        </w:tabs>
        <w:ind w:left="4320" w:hanging="360"/>
      </w:pPr>
      <w:rPr>
        <w:rFonts w:ascii="Arial" w:hAnsi="Arial" w:hint="default"/>
      </w:rPr>
    </w:lvl>
    <w:lvl w:ilvl="6" w:tplc="203880B6" w:tentative="1">
      <w:start w:val="1"/>
      <w:numFmt w:val="bullet"/>
      <w:lvlText w:val="•"/>
      <w:lvlJc w:val="left"/>
      <w:pPr>
        <w:tabs>
          <w:tab w:val="num" w:pos="5040"/>
        </w:tabs>
        <w:ind w:left="5040" w:hanging="360"/>
      </w:pPr>
      <w:rPr>
        <w:rFonts w:ascii="Arial" w:hAnsi="Arial" w:hint="default"/>
      </w:rPr>
    </w:lvl>
    <w:lvl w:ilvl="7" w:tplc="23968464" w:tentative="1">
      <w:start w:val="1"/>
      <w:numFmt w:val="bullet"/>
      <w:lvlText w:val="•"/>
      <w:lvlJc w:val="left"/>
      <w:pPr>
        <w:tabs>
          <w:tab w:val="num" w:pos="5760"/>
        </w:tabs>
        <w:ind w:left="5760" w:hanging="360"/>
      </w:pPr>
      <w:rPr>
        <w:rFonts w:ascii="Arial" w:hAnsi="Arial" w:hint="default"/>
      </w:rPr>
    </w:lvl>
    <w:lvl w:ilvl="8" w:tplc="50983ED8" w:tentative="1">
      <w:start w:val="1"/>
      <w:numFmt w:val="bullet"/>
      <w:lvlText w:val="•"/>
      <w:lvlJc w:val="left"/>
      <w:pPr>
        <w:tabs>
          <w:tab w:val="num" w:pos="6480"/>
        </w:tabs>
        <w:ind w:left="6480" w:hanging="360"/>
      </w:pPr>
      <w:rPr>
        <w:rFonts w:ascii="Arial" w:hAnsi="Arial" w:hint="default"/>
      </w:rPr>
    </w:lvl>
  </w:abstractNum>
  <w:abstractNum w:abstractNumId="31">
    <w:nsid w:val="5EAD63D9"/>
    <w:multiLevelType w:val="multilevel"/>
    <w:tmpl w:val="966A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640147"/>
    <w:multiLevelType w:val="multilevel"/>
    <w:tmpl w:val="5A0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8F5C3F"/>
    <w:multiLevelType w:val="multilevel"/>
    <w:tmpl w:val="3AC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3E7DF7"/>
    <w:multiLevelType w:val="hybridMultilevel"/>
    <w:tmpl w:val="A436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590351"/>
    <w:multiLevelType w:val="multilevel"/>
    <w:tmpl w:val="E9A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654831"/>
    <w:multiLevelType w:val="multilevel"/>
    <w:tmpl w:val="91E4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D13492"/>
    <w:multiLevelType w:val="hybridMultilevel"/>
    <w:tmpl w:val="5E381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201EF"/>
    <w:multiLevelType w:val="multilevel"/>
    <w:tmpl w:val="C5B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BA772F"/>
    <w:multiLevelType w:val="multilevel"/>
    <w:tmpl w:val="09D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2D473E"/>
    <w:multiLevelType w:val="multilevel"/>
    <w:tmpl w:val="994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4B5B3A"/>
    <w:multiLevelType w:val="hybridMultilevel"/>
    <w:tmpl w:val="36C21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22FE4"/>
    <w:multiLevelType w:val="multilevel"/>
    <w:tmpl w:val="198A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22"/>
  </w:num>
  <w:num w:numId="4">
    <w:abstractNumId w:val="31"/>
  </w:num>
  <w:num w:numId="5">
    <w:abstractNumId w:val="17"/>
  </w:num>
  <w:num w:numId="6">
    <w:abstractNumId w:val="13"/>
  </w:num>
  <w:num w:numId="7">
    <w:abstractNumId w:val="32"/>
  </w:num>
  <w:num w:numId="8">
    <w:abstractNumId w:val="40"/>
  </w:num>
  <w:num w:numId="9">
    <w:abstractNumId w:val="38"/>
  </w:num>
  <w:num w:numId="10">
    <w:abstractNumId w:val="0"/>
  </w:num>
  <w:num w:numId="11">
    <w:abstractNumId w:val="14"/>
  </w:num>
  <w:num w:numId="12">
    <w:abstractNumId w:val="42"/>
  </w:num>
  <w:num w:numId="13">
    <w:abstractNumId w:val="24"/>
  </w:num>
  <w:num w:numId="14">
    <w:abstractNumId w:val="35"/>
  </w:num>
  <w:num w:numId="15">
    <w:abstractNumId w:val="8"/>
  </w:num>
  <w:num w:numId="16">
    <w:abstractNumId w:val="15"/>
  </w:num>
  <w:num w:numId="17">
    <w:abstractNumId w:val="33"/>
  </w:num>
  <w:num w:numId="18">
    <w:abstractNumId w:val="36"/>
  </w:num>
  <w:num w:numId="19">
    <w:abstractNumId w:val="39"/>
  </w:num>
  <w:num w:numId="20">
    <w:abstractNumId w:val="23"/>
  </w:num>
  <w:num w:numId="21">
    <w:abstractNumId w:val="12"/>
  </w:num>
  <w:num w:numId="22">
    <w:abstractNumId w:val="2"/>
  </w:num>
  <w:num w:numId="23">
    <w:abstractNumId w:val="1"/>
  </w:num>
  <w:num w:numId="24">
    <w:abstractNumId w:val="4"/>
  </w:num>
  <w:num w:numId="25">
    <w:abstractNumId w:val="21"/>
  </w:num>
  <w:num w:numId="26">
    <w:abstractNumId w:val="10"/>
  </w:num>
  <w:num w:numId="27">
    <w:abstractNumId w:val="20"/>
  </w:num>
  <w:num w:numId="28">
    <w:abstractNumId w:val="19"/>
  </w:num>
  <w:num w:numId="29">
    <w:abstractNumId w:val="11"/>
  </w:num>
  <w:num w:numId="30">
    <w:abstractNumId w:val="25"/>
  </w:num>
  <w:num w:numId="31">
    <w:abstractNumId w:val="18"/>
  </w:num>
  <w:num w:numId="32">
    <w:abstractNumId w:val="26"/>
  </w:num>
  <w:num w:numId="33">
    <w:abstractNumId w:val="7"/>
  </w:num>
  <w:num w:numId="34">
    <w:abstractNumId w:val="29"/>
  </w:num>
  <w:num w:numId="35">
    <w:abstractNumId w:val="3"/>
  </w:num>
  <w:num w:numId="36">
    <w:abstractNumId w:val="9"/>
  </w:num>
  <w:num w:numId="37">
    <w:abstractNumId w:val="41"/>
  </w:num>
  <w:num w:numId="38">
    <w:abstractNumId w:val="30"/>
  </w:num>
  <w:num w:numId="39">
    <w:abstractNumId w:val="34"/>
  </w:num>
  <w:num w:numId="40">
    <w:abstractNumId w:val="5"/>
  </w:num>
  <w:num w:numId="41">
    <w:abstractNumId w:val="27"/>
  </w:num>
  <w:num w:numId="42">
    <w:abstractNumId w:val="37"/>
  </w:num>
  <w:num w:numId="43">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F32"/>
    <w:rsid w:val="000146F7"/>
    <w:rsid w:val="00017BDB"/>
    <w:rsid w:val="00024D60"/>
    <w:rsid w:val="00037879"/>
    <w:rsid w:val="000420DE"/>
    <w:rsid w:val="0004716B"/>
    <w:rsid w:val="000502D5"/>
    <w:rsid w:val="0005535D"/>
    <w:rsid w:val="00060151"/>
    <w:rsid w:val="00062C7D"/>
    <w:rsid w:val="00066D0E"/>
    <w:rsid w:val="00081D62"/>
    <w:rsid w:val="00083ED2"/>
    <w:rsid w:val="00084063"/>
    <w:rsid w:val="000852E1"/>
    <w:rsid w:val="00092D88"/>
    <w:rsid w:val="00095B29"/>
    <w:rsid w:val="0009788A"/>
    <w:rsid w:val="000A4827"/>
    <w:rsid w:val="000C264B"/>
    <w:rsid w:val="000D05FE"/>
    <w:rsid w:val="000E00D2"/>
    <w:rsid w:val="000E17FC"/>
    <w:rsid w:val="000E3E0D"/>
    <w:rsid w:val="000E5172"/>
    <w:rsid w:val="000F1B2E"/>
    <w:rsid w:val="0010002E"/>
    <w:rsid w:val="001013F4"/>
    <w:rsid w:val="00105D4C"/>
    <w:rsid w:val="00106051"/>
    <w:rsid w:val="001066E2"/>
    <w:rsid w:val="0010672E"/>
    <w:rsid w:val="00107CA2"/>
    <w:rsid w:val="00111FA0"/>
    <w:rsid w:val="00115086"/>
    <w:rsid w:val="00115A55"/>
    <w:rsid w:val="001171DD"/>
    <w:rsid w:val="0011767D"/>
    <w:rsid w:val="001176CD"/>
    <w:rsid w:val="001205AB"/>
    <w:rsid w:val="00130F8B"/>
    <w:rsid w:val="00143307"/>
    <w:rsid w:val="00147460"/>
    <w:rsid w:val="0015125E"/>
    <w:rsid w:val="001624FB"/>
    <w:rsid w:val="00163455"/>
    <w:rsid w:val="00165F95"/>
    <w:rsid w:val="0017248D"/>
    <w:rsid w:val="00172E0E"/>
    <w:rsid w:val="00181369"/>
    <w:rsid w:val="00182C8A"/>
    <w:rsid w:val="00184105"/>
    <w:rsid w:val="001B14EA"/>
    <w:rsid w:val="001B1EA5"/>
    <w:rsid w:val="001B2774"/>
    <w:rsid w:val="001C0F51"/>
    <w:rsid w:val="001C5D2E"/>
    <w:rsid w:val="001C68FD"/>
    <w:rsid w:val="001E030C"/>
    <w:rsid w:val="001E0530"/>
    <w:rsid w:val="001E4057"/>
    <w:rsid w:val="001F33B2"/>
    <w:rsid w:val="001F4509"/>
    <w:rsid w:val="001F51CF"/>
    <w:rsid w:val="0020073C"/>
    <w:rsid w:val="00221D0C"/>
    <w:rsid w:val="00222195"/>
    <w:rsid w:val="00227F47"/>
    <w:rsid w:val="00240451"/>
    <w:rsid w:val="00240CD8"/>
    <w:rsid w:val="002475DE"/>
    <w:rsid w:val="002539A4"/>
    <w:rsid w:val="00283074"/>
    <w:rsid w:val="00283160"/>
    <w:rsid w:val="00287199"/>
    <w:rsid w:val="00292AD4"/>
    <w:rsid w:val="002935FF"/>
    <w:rsid w:val="002945B8"/>
    <w:rsid w:val="002A3C5A"/>
    <w:rsid w:val="002A7241"/>
    <w:rsid w:val="002B1FE3"/>
    <w:rsid w:val="002B2EFB"/>
    <w:rsid w:val="002C2565"/>
    <w:rsid w:val="002C7BF8"/>
    <w:rsid w:val="002C7C3E"/>
    <w:rsid w:val="002C7DAB"/>
    <w:rsid w:val="002E5F1F"/>
    <w:rsid w:val="00300056"/>
    <w:rsid w:val="0031468A"/>
    <w:rsid w:val="00324410"/>
    <w:rsid w:val="00327008"/>
    <w:rsid w:val="003308D7"/>
    <w:rsid w:val="003340BA"/>
    <w:rsid w:val="0033672F"/>
    <w:rsid w:val="00337DFA"/>
    <w:rsid w:val="00345D79"/>
    <w:rsid w:val="0035124F"/>
    <w:rsid w:val="00365278"/>
    <w:rsid w:val="0037499E"/>
    <w:rsid w:val="00374FEF"/>
    <w:rsid w:val="00376142"/>
    <w:rsid w:val="00385534"/>
    <w:rsid w:val="003A1BC5"/>
    <w:rsid w:val="003A201F"/>
    <w:rsid w:val="003A7197"/>
    <w:rsid w:val="003D6046"/>
    <w:rsid w:val="003E3085"/>
    <w:rsid w:val="003F0350"/>
    <w:rsid w:val="00404769"/>
    <w:rsid w:val="004161FD"/>
    <w:rsid w:val="004262CD"/>
    <w:rsid w:val="004276A1"/>
    <w:rsid w:val="0043245B"/>
    <w:rsid w:val="004338C6"/>
    <w:rsid w:val="00453EF3"/>
    <w:rsid w:val="00454D75"/>
    <w:rsid w:val="004601C7"/>
    <w:rsid w:val="00473956"/>
    <w:rsid w:val="004809C9"/>
    <w:rsid w:val="0049232C"/>
    <w:rsid w:val="004A3ECF"/>
    <w:rsid w:val="004B04FF"/>
    <w:rsid w:val="004B0AE9"/>
    <w:rsid w:val="004B6BBD"/>
    <w:rsid w:val="004B6DB0"/>
    <w:rsid w:val="004D249B"/>
    <w:rsid w:val="004E24E2"/>
    <w:rsid w:val="00501E2A"/>
    <w:rsid w:val="005028C2"/>
    <w:rsid w:val="00503B4A"/>
    <w:rsid w:val="00514EC2"/>
    <w:rsid w:val="00516591"/>
    <w:rsid w:val="00524A7F"/>
    <w:rsid w:val="00525EFB"/>
    <w:rsid w:val="00531418"/>
    <w:rsid w:val="00545ABB"/>
    <w:rsid w:val="00551BFA"/>
    <w:rsid w:val="005652D4"/>
    <w:rsid w:val="00566401"/>
    <w:rsid w:val="0056751B"/>
    <w:rsid w:val="0057619E"/>
    <w:rsid w:val="0057753F"/>
    <w:rsid w:val="005827C0"/>
    <w:rsid w:val="00585019"/>
    <w:rsid w:val="00585B75"/>
    <w:rsid w:val="00587BA6"/>
    <w:rsid w:val="00592CDC"/>
    <w:rsid w:val="00594C1B"/>
    <w:rsid w:val="005962E0"/>
    <w:rsid w:val="00596A02"/>
    <w:rsid w:val="005A339C"/>
    <w:rsid w:val="005B3A9A"/>
    <w:rsid w:val="005B6B38"/>
    <w:rsid w:val="005B792A"/>
    <w:rsid w:val="005D14DF"/>
    <w:rsid w:val="005D1BB3"/>
    <w:rsid w:val="005D3264"/>
    <w:rsid w:val="005D3516"/>
    <w:rsid w:val="005E0A0D"/>
    <w:rsid w:val="005E5D31"/>
    <w:rsid w:val="005F2FB5"/>
    <w:rsid w:val="00603BFD"/>
    <w:rsid w:val="006134E7"/>
    <w:rsid w:val="006142F5"/>
    <w:rsid w:val="00615984"/>
    <w:rsid w:val="00622621"/>
    <w:rsid w:val="00624B79"/>
    <w:rsid w:val="006414DC"/>
    <w:rsid w:val="00645DE8"/>
    <w:rsid w:val="0064698C"/>
    <w:rsid w:val="006669E7"/>
    <w:rsid w:val="006729AF"/>
    <w:rsid w:val="00691C4E"/>
    <w:rsid w:val="006971E0"/>
    <w:rsid w:val="006972A4"/>
    <w:rsid w:val="006A3185"/>
    <w:rsid w:val="006C0060"/>
    <w:rsid w:val="006C06FA"/>
    <w:rsid w:val="006D2DDD"/>
    <w:rsid w:val="006D527C"/>
    <w:rsid w:val="006E285A"/>
    <w:rsid w:val="006E47C6"/>
    <w:rsid w:val="006E6D08"/>
    <w:rsid w:val="006F20C7"/>
    <w:rsid w:val="006F7556"/>
    <w:rsid w:val="0070290C"/>
    <w:rsid w:val="007061CD"/>
    <w:rsid w:val="007120D2"/>
    <w:rsid w:val="0071470B"/>
    <w:rsid w:val="00716963"/>
    <w:rsid w:val="0072045A"/>
    <w:rsid w:val="00721F5D"/>
    <w:rsid w:val="00723486"/>
    <w:rsid w:val="00724C33"/>
    <w:rsid w:val="00732739"/>
    <w:rsid w:val="00733386"/>
    <w:rsid w:val="00741F33"/>
    <w:rsid w:val="007548BE"/>
    <w:rsid w:val="00757F87"/>
    <w:rsid w:val="007610B7"/>
    <w:rsid w:val="0077058F"/>
    <w:rsid w:val="0077064F"/>
    <w:rsid w:val="00782A92"/>
    <w:rsid w:val="00783E32"/>
    <w:rsid w:val="0079444A"/>
    <w:rsid w:val="007A7191"/>
    <w:rsid w:val="007B1270"/>
    <w:rsid w:val="007B5DC9"/>
    <w:rsid w:val="007C78CA"/>
    <w:rsid w:val="007D3BD1"/>
    <w:rsid w:val="007D7306"/>
    <w:rsid w:val="007E0CF7"/>
    <w:rsid w:val="007E0F7A"/>
    <w:rsid w:val="007E3251"/>
    <w:rsid w:val="007E5F8E"/>
    <w:rsid w:val="00813ED4"/>
    <w:rsid w:val="008226A0"/>
    <w:rsid w:val="00832EDE"/>
    <w:rsid w:val="00835130"/>
    <w:rsid w:val="00835535"/>
    <w:rsid w:val="00835E24"/>
    <w:rsid w:val="0083685E"/>
    <w:rsid w:val="00840515"/>
    <w:rsid w:val="00847DEC"/>
    <w:rsid w:val="00851AC2"/>
    <w:rsid w:val="00857484"/>
    <w:rsid w:val="00861DFB"/>
    <w:rsid w:val="00871783"/>
    <w:rsid w:val="00873ED1"/>
    <w:rsid w:val="008872BC"/>
    <w:rsid w:val="008A23FD"/>
    <w:rsid w:val="008A338B"/>
    <w:rsid w:val="008A657C"/>
    <w:rsid w:val="008A6AE7"/>
    <w:rsid w:val="008B1E35"/>
    <w:rsid w:val="008B2F11"/>
    <w:rsid w:val="008B4200"/>
    <w:rsid w:val="008B428B"/>
    <w:rsid w:val="008C0547"/>
    <w:rsid w:val="008D1EC3"/>
    <w:rsid w:val="008E38CB"/>
    <w:rsid w:val="008F1DA4"/>
    <w:rsid w:val="0090483B"/>
    <w:rsid w:val="00907AC1"/>
    <w:rsid w:val="009138D4"/>
    <w:rsid w:val="00914C8C"/>
    <w:rsid w:val="00920BE5"/>
    <w:rsid w:val="00923429"/>
    <w:rsid w:val="00930B83"/>
    <w:rsid w:val="00931656"/>
    <w:rsid w:val="00933AAF"/>
    <w:rsid w:val="00936A69"/>
    <w:rsid w:val="00945457"/>
    <w:rsid w:val="009457FA"/>
    <w:rsid w:val="00947A45"/>
    <w:rsid w:val="009624B1"/>
    <w:rsid w:val="0097194A"/>
    <w:rsid w:val="00976A73"/>
    <w:rsid w:val="00977BCE"/>
    <w:rsid w:val="00983C23"/>
    <w:rsid w:val="009870BF"/>
    <w:rsid w:val="00994A0D"/>
    <w:rsid w:val="009970CE"/>
    <w:rsid w:val="009A72F3"/>
    <w:rsid w:val="009B2933"/>
    <w:rsid w:val="009B7E31"/>
    <w:rsid w:val="009C2BF8"/>
    <w:rsid w:val="009D0881"/>
    <w:rsid w:val="009D2782"/>
    <w:rsid w:val="009E3959"/>
    <w:rsid w:val="009E7A77"/>
    <w:rsid w:val="009F1E23"/>
    <w:rsid w:val="00A1364E"/>
    <w:rsid w:val="00A151E3"/>
    <w:rsid w:val="00A1581B"/>
    <w:rsid w:val="00A30DED"/>
    <w:rsid w:val="00A312B2"/>
    <w:rsid w:val="00A31461"/>
    <w:rsid w:val="00A37F1F"/>
    <w:rsid w:val="00A43BA6"/>
    <w:rsid w:val="00A443C4"/>
    <w:rsid w:val="00A5267D"/>
    <w:rsid w:val="00A53AC4"/>
    <w:rsid w:val="00A53F7F"/>
    <w:rsid w:val="00A67816"/>
    <w:rsid w:val="00A77BC1"/>
    <w:rsid w:val="00A9164C"/>
    <w:rsid w:val="00A97E64"/>
    <w:rsid w:val="00AA17E7"/>
    <w:rsid w:val="00AA568F"/>
    <w:rsid w:val="00AC5C5F"/>
    <w:rsid w:val="00AD3724"/>
    <w:rsid w:val="00AD3D17"/>
    <w:rsid w:val="00AD5FF8"/>
    <w:rsid w:val="00AF0466"/>
    <w:rsid w:val="00AF312D"/>
    <w:rsid w:val="00AF3E8A"/>
    <w:rsid w:val="00AF7318"/>
    <w:rsid w:val="00B00CCF"/>
    <w:rsid w:val="00B058C5"/>
    <w:rsid w:val="00B07CCC"/>
    <w:rsid w:val="00B107DD"/>
    <w:rsid w:val="00B26387"/>
    <w:rsid w:val="00B33274"/>
    <w:rsid w:val="00B35411"/>
    <w:rsid w:val="00B54141"/>
    <w:rsid w:val="00B603BC"/>
    <w:rsid w:val="00B60852"/>
    <w:rsid w:val="00B60F00"/>
    <w:rsid w:val="00B66455"/>
    <w:rsid w:val="00B7621F"/>
    <w:rsid w:val="00B80FB4"/>
    <w:rsid w:val="00B85B70"/>
    <w:rsid w:val="00B90C9C"/>
    <w:rsid w:val="00BA0103"/>
    <w:rsid w:val="00BA42C5"/>
    <w:rsid w:val="00BB1019"/>
    <w:rsid w:val="00BC1318"/>
    <w:rsid w:val="00BC210A"/>
    <w:rsid w:val="00BC4247"/>
    <w:rsid w:val="00BD1DF1"/>
    <w:rsid w:val="00BD25BC"/>
    <w:rsid w:val="00BD2A13"/>
    <w:rsid w:val="00BE0321"/>
    <w:rsid w:val="00BE2C91"/>
    <w:rsid w:val="00BE421F"/>
    <w:rsid w:val="00BF19FF"/>
    <w:rsid w:val="00BF5624"/>
    <w:rsid w:val="00C0178D"/>
    <w:rsid w:val="00C03968"/>
    <w:rsid w:val="00C118EB"/>
    <w:rsid w:val="00C1510D"/>
    <w:rsid w:val="00C3075A"/>
    <w:rsid w:val="00C354AB"/>
    <w:rsid w:val="00C40D39"/>
    <w:rsid w:val="00C4238F"/>
    <w:rsid w:val="00C45C47"/>
    <w:rsid w:val="00C5055D"/>
    <w:rsid w:val="00C549CA"/>
    <w:rsid w:val="00C644B5"/>
    <w:rsid w:val="00C66D18"/>
    <w:rsid w:val="00C671D1"/>
    <w:rsid w:val="00C71F69"/>
    <w:rsid w:val="00C73153"/>
    <w:rsid w:val="00C751B6"/>
    <w:rsid w:val="00C81EDA"/>
    <w:rsid w:val="00C82428"/>
    <w:rsid w:val="00C96C8F"/>
    <w:rsid w:val="00C9758D"/>
    <w:rsid w:val="00CB2D71"/>
    <w:rsid w:val="00CC4ECC"/>
    <w:rsid w:val="00CD57DB"/>
    <w:rsid w:val="00CD7C52"/>
    <w:rsid w:val="00CE034B"/>
    <w:rsid w:val="00CE365B"/>
    <w:rsid w:val="00CE74CC"/>
    <w:rsid w:val="00CF163A"/>
    <w:rsid w:val="00CF1E31"/>
    <w:rsid w:val="00CF2959"/>
    <w:rsid w:val="00CF510B"/>
    <w:rsid w:val="00CF52A4"/>
    <w:rsid w:val="00D04711"/>
    <w:rsid w:val="00D04EA5"/>
    <w:rsid w:val="00D065EF"/>
    <w:rsid w:val="00D075E1"/>
    <w:rsid w:val="00D10C48"/>
    <w:rsid w:val="00D17AB6"/>
    <w:rsid w:val="00D26F29"/>
    <w:rsid w:val="00D36D21"/>
    <w:rsid w:val="00D421BA"/>
    <w:rsid w:val="00D42568"/>
    <w:rsid w:val="00D54848"/>
    <w:rsid w:val="00D80D95"/>
    <w:rsid w:val="00D87D2A"/>
    <w:rsid w:val="00D9315C"/>
    <w:rsid w:val="00D95F48"/>
    <w:rsid w:val="00DC1164"/>
    <w:rsid w:val="00DD45A7"/>
    <w:rsid w:val="00DD6C0C"/>
    <w:rsid w:val="00DE29BD"/>
    <w:rsid w:val="00DE3DD0"/>
    <w:rsid w:val="00DE62EC"/>
    <w:rsid w:val="00DF6160"/>
    <w:rsid w:val="00E04C11"/>
    <w:rsid w:val="00E06D2A"/>
    <w:rsid w:val="00E208DA"/>
    <w:rsid w:val="00E22411"/>
    <w:rsid w:val="00E30F33"/>
    <w:rsid w:val="00E3318B"/>
    <w:rsid w:val="00E360BF"/>
    <w:rsid w:val="00E369C0"/>
    <w:rsid w:val="00E51438"/>
    <w:rsid w:val="00E52C8A"/>
    <w:rsid w:val="00E637C8"/>
    <w:rsid w:val="00E6412C"/>
    <w:rsid w:val="00E64205"/>
    <w:rsid w:val="00E8128D"/>
    <w:rsid w:val="00E82A0D"/>
    <w:rsid w:val="00E86898"/>
    <w:rsid w:val="00E87D1C"/>
    <w:rsid w:val="00E91DDE"/>
    <w:rsid w:val="00EA4B0A"/>
    <w:rsid w:val="00EA6169"/>
    <w:rsid w:val="00EA73F8"/>
    <w:rsid w:val="00EB1BF1"/>
    <w:rsid w:val="00EB1E22"/>
    <w:rsid w:val="00EB1FDD"/>
    <w:rsid w:val="00EB27D2"/>
    <w:rsid w:val="00EB38CF"/>
    <w:rsid w:val="00EB5975"/>
    <w:rsid w:val="00EC75A5"/>
    <w:rsid w:val="00EE1149"/>
    <w:rsid w:val="00EF1526"/>
    <w:rsid w:val="00EF2631"/>
    <w:rsid w:val="00EF2975"/>
    <w:rsid w:val="00F014A3"/>
    <w:rsid w:val="00F036E0"/>
    <w:rsid w:val="00F04B9A"/>
    <w:rsid w:val="00F30632"/>
    <w:rsid w:val="00F31B34"/>
    <w:rsid w:val="00F32419"/>
    <w:rsid w:val="00F337DD"/>
    <w:rsid w:val="00F42F91"/>
    <w:rsid w:val="00F43DBC"/>
    <w:rsid w:val="00F45F44"/>
    <w:rsid w:val="00F474AD"/>
    <w:rsid w:val="00F71247"/>
    <w:rsid w:val="00F73D6B"/>
    <w:rsid w:val="00F7696C"/>
    <w:rsid w:val="00F81A6C"/>
    <w:rsid w:val="00F81FFB"/>
    <w:rsid w:val="00F935A7"/>
    <w:rsid w:val="00FA211C"/>
    <w:rsid w:val="00FA4975"/>
    <w:rsid w:val="00FA73A2"/>
    <w:rsid w:val="00FB3F26"/>
    <w:rsid w:val="00FB5C97"/>
    <w:rsid w:val="00FC4742"/>
    <w:rsid w:val="00FC5F86"/>
    <w:rsid w:val="00FD16BA"/>
    <w:rsid w:val="00FD56BF"/>
    <w:rsid w:val="00FD7A73"/>
    <w:rsid w:val="00FE6DC5"/>
    <w:rsid w:val="00FF5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A4827"/>
    <w:pPr>
      <w:keepNext/>
      <w:keepLines/>
      <w:numPr>
        <w:ilvl w:val="1"/>
        <w:numId w:val="1"/>
      </w:numPr>
      <w:spacing w:before="200"/>
      <w:outlineLvl w:val="1"/>
    </w:pPr>
    <w:rPr>
      <w:rFonts w:asciiTheme="minorHAnsi" w:eastAsiaTheme="majorEastAsia" w:hAnsiTheme="minorHAnsi" w:cstheme="majorBidi"/>
      <w:bCs/>
      <w:color w:val="0063AA"/>
      <w:sz w:val="32"/>
      <w:szCs w:val="26"/>
    </w:rPr>
  </w:style>
  <w:style w:type="paragraph" w:styleId="Heading3">
    <w:name w:val="heading 3"/>
    <w:basedOn w:val="Normal"/>
    <w:next w:val="Normal"/>
    <w:link w:val="Heading3Char"/>
    <w:autoRedefine/>
    <w:unhideWhenUsed/>
    <w:qFormat/>
    <w:rsid w:val="0009788A"/>
    <w:pPr>
      <w:keepNext/>
      <w:keepLines/>
      <w:numPr>
        <w:ilvl w:val="2"/>
        <w:numId w:val="1"/>
      </w:numPr>
      <w:spacing w:before="200"/>
      <w:outlineLvl w:val="2"/>
    </w:pPr>
    <w:rPr>
      <w:rFonts w:asciiTheme="minorHAnsi" w:eastAsiaTheme="majorEastAsia" w:hAnsiTheme="minorHAnsi"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788A"/>
    <w:rPr>
      <w:rFonts w:eastAsiaTheme="majorEastAsia" w:cstheme="majorBidi"/>
      <w:b/>
      <w:bCs/>
      <w:color w:val="0063AA"/>
      <w:sz w:val="24"/>
    </w:rPr>
  </w:style>
  <w:style w:type="character" w:customStyle="1" w:styleId="Heading1Char">
    <w:name w:val="Heading 1 Char"/>
    <w:basedOn w:val="DefaultParagraphFont"/>
    <w:link w:val="Heading1"/>
    <w:rsid w:val="00F935A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0A4827"/>
    <w:rPr>
      <w:rFonts w:eastAsiaTheme="majorEastAsia"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B058C5"/>
    <w:pPr>
      <w:spacing w:after="0" w:line="240" w:lineRule="auto"/>
    </w:pPr>
    <w:rPr>
      <w:sz w:val="20"/>
      <w:szCs w:val="20"/>
    </w:rPr>
  </w:style>
  <w:style w:type="character" w:customStyle="1" w:styleId="FootnoteTextChar">
    <w:name w:val="Footnote Text Char"/>
    <w:basedOn w:val="DefaultParagraphFont"/>
    <w:link w:val="FootnoteText"/>
    <w:uiPriority w:val="99"/>
    <w:rsid w:val="00B058C5"/>
    <w:rPr>
      <w:rFonts w:ascii="Calibri" w:hAnsi="Calibri"/>
      <w:spacing w:val="2"/>
      <w:sz w:val="20"/>
      <w:szCs w:val="20"/>
    </w:rPr>
  </w:style>
  <w:style w:type="character" w:styleId="FootnoteReference">
    <w:name w:val="footnote reference"/>
    <w:basedOn w:val="DefaultParagraphFont"/>
    <w:unhideWhenUsed/>
    <w:rsid w:val="00B058C5"/>
    <w:rPr>
      <w:vertAlign w:val="superscript"/>
    </w:rPr>
  </w:style>
  <w:style w:type="paragraph" w:styleId="Revision">
    <w:name w:val="Revision"/>
    <w:hidden/>
    <w:uiPriority w:val="99"/>
    <w:semiHidden/>
    <w:rsid w:val="00147460"/>
    <w:pPr>
      <w:spacing w:after="0" w:line="240" w:lineRule="auto"/>
    </w:pPr>
    <w:rPr>
      <w:rFonts w:ascii="Calibri" w:hAnsi="Calibri"/>
      <w:spacing w:val="2"/>
    </w:rPr>
  </w:style>
  <w:style w:type="character" w:customStyle="1" w:styleId="apple-converted-space">
    <w:name w:val="apple-converted-space"/>
    <w:basedOn w:val="DefaultParagraphFont"/>
    <w:rsid w:val="00F7696C"/>
  </w:style>
  <w:style w:type="paragraph" w:styleId="DocumentMap">
    <w:name w:val="Document Map"/>
    <w:basedOn w:val="Normal"/>
    <w:link w:val="DocumentMapChar"/>
    <w:uiPriority w:val="99"/>
    <w:semiHidden/>
    <w:unhideWhenUsed/>
    <w:rsid w:val="00A151E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51E3"/>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923429"/>
    <w:rPr>
      <w:color w:val="800080" w:themeColor="followedHyperlink"/>
      <w:u w:val="single"/>
    </w:rPr>
  </w:style>
  <w:style w:type="paragraph" w:styleId="NormalWeb">
    <w:name w:val="Normal (Web)"/>
    <w:basedOn w:val="Normal"/>
    <w:uiPriority w:val="99"/>
    <w:semiHidden/>
    <w:unhideWhenUsed/>
    <w:rsid w:val="00907AC1"/>
    <w:pPr>
      <w:spacing w:before="100" w:beforeAutospacing="1" w:after="100" w:afterAutospacing="1" w:line="240" w:lineRule="auto"/>
      <w:jc w:val="left"/>
    </w:pPr>
    <w:rPr>
      <w:rFonts w:ascii="Times" w:hAnsi="Times" w:cs="Times New Roman"/>
      <w:spacing w:val="0"/>
      <w:sz w:val="20"/>
      <w:szCs w:val="20"/>
      <w:lang w:val="en-US"/>
    </w:rPr>
  </w:style>
  <w:style w:type="character" w:customStyle="1" w:styleId="st">
    <w:name w:val="st"/>
    <w:basedOn w:val="DefaultParagraphFont"/>
    <w:rsid w:val="00907AC1"/>
  </w:style>
  <w:style w:type="paragraph" w:styleId="TOC4">
    <w:name w:val="toc 4"/>
    <w:basedOn w:val="Normal"/>
    <w:next w:val="Normal"/>
    <w:autoRedefine/>
    <w:uiPriority w:val="39"/>
    <w:unhideWhenUsed/>
    <w:rsid w:val="0037499E"/>
    <w:pPr>
      <w:ind w:left="660"/>
    </w:pPr>
  </w:style>
  <w:style w:type="paragraph" w:styleId="TOC5">
    <w:name w:val="toc 5"/>
    <w:basedOn w:val="Normal"/>
    <w:next w:val="Normal"/>
    <w:autoRedefine/>
    <w:uiPriority w:val="39"/>
    <w:unhideWhenUsed/>
    <w:rsid w:val="0037499E"/>
    <w:pPr>
      <w:ind w:left="880"/>
    </w:pPr>
  </w:style>
  <w:style w:type="paragraph" w:styleId="TOC6">
    <w:name w:val="toc 6"/>
    <w:basedOn w:val="Normal"/>
    <w:next w:val="Normal"/>
    <w:autoRedefine/>
    <w:uiPriority w:val="39"/>
    <w:unhideWhenUsed/>
    <w:rsid w:val="0037499E"/>
    <w:pPr>
      <w:ind w:left="1100"/>
    </w:pPr>
  </w:style>
  <w:style w:type="paragraph" w:styleId="TOC7">
    <w:name w:val="toc 7"/>
    <w:basedOn w:val="Normal"/>
    <w:next w:val="Normal"/>
    <w:autoRedefine/>
    <w:uiPriority w:val="39"/>
    <w:unhideWhenUsed/>
    <w:rsid w:val="0037499E"/>
    <w:pPr>
      <w:ind w:left="1320"/>
    </w:pPr>
  </w:style>
  <w:style w:type="paragraph" w:styleId="TOC8">
    <w:name w:val="toc 8"/>
    <w:basedOn w:val="Normal"/>
    <w:next w:val="Normal"/>
    <w:autoRedefine/>
    <w:uiPriority w:val="39"/>
    <w:unhideWhenUsed/>
    <w:rsid w:val="0037499E"/>
    <w:pPr>
      <w:ind w:left="1540"/>
    </w:pPr>
  </w:style>
  <w:style w:type="paragraph" w:styleId="TOC9">
    <w:name w:val="toc 9"/>
    <w:basedOn w:val="Normal"/>
    <w:next w:val="Normal"/>
    <w:autoRedefine/>
    <w:uiPriority w:val="39"/>
    <w:unhideWhenUsed/>
    <w:rsid w:val="0037499E"/>
    <w:pPr>
      <w:ind w:left="1760"/>
    </w:pPr>
  </w:style>
  <w:style w:type="table" w:styleId="MediumGrid1-Accent1">
    <w:name w:val="Medium Grid 1 Accent 1"/>
    <w:basedOn w:val="TableNormal"/>
    <w:uiPriority w:val="62"/>
    <w:rsid w:val="0079444A"/>
    <w:pPr>
      <w:spacing w:after="0" w:line="240" w:lineRule="auto"/>
    </w:pPr>
    <w:rPr>
      <w:rFonts w:ascii="Open Sans" w:eastAsia="Times New Roman" w:hAnsi="Open Sans" w:cs="Cambria"/>
      <w:sz w:val="20"/>
      <w:szCs w:val="20"/>
      <w:lang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A4827"/>
    <w:pPr>
      <w:keepNext/>
      <w:keepLines/>
      <w:numPr>
        <w:ilvl w:val="1"/>
        <w:numId w:val="1"/>
      </w:numPr>
      <w:spacing w:before="200"/>
      <w:outlineLvl w:val="1"/>
    </w:pPr>
    <w:rPr>
      <w:rFonts w:asciiTheme="minorHAnsi" w:eastAsiaTheme="majorEastAsia" w:hAnsiTheme="minorHAnsi" w:cstheme="majorBidi"/>
      <w:bCs/>
      <w:color w:val="0063AA"/>
      <w:sz w:val="32"/>
      <w:szCs w:val="26"/>
    </w:rPr>
  </w:style>
  <w:style w:type="paragraph" w:styleId="Heading3">
    <w:name w:val="heading 3"/>
    <w:basedOn w:val="Normal"/>
    <w:next w:val="Normal"/>
    <w:link w:val="Heading3Char"/>
    <w:autoRedefine/>
    <w:unhideWhenUsed/>
    <w:qFormat/>
    <w:rsid w:val="0009788A"/>
    <w:pPr>
      <w:keepNext/>
      <w:keepLines/>
      <w:numPr>
        <w:ilvl w:val="2"/>
        <w:numId w:val="1"/>
      </w:numPr>
      <w:spacing w:before="200"/>
      <w:outlineLvl w:val="2"/>
    </w:pPr>
    <w:rPr>
      <w:rFonts w:asciiTheme="minorHAnsi" w:eastAsiaTheme="majorEastAsia" w:hAnsiTheme="minorHAnsi"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788A"/>
    <w:rPr>
      <w:rFonts w:eastAsiaTheme="majorEastAsia" w:cstheme="majorBidi"/>
      <w:b/>
      <w:bCs/>
      <w:color w:val="0063AA"/>
      <w:sz w:val="24"/>
    </w:rPr>
  </w:style>
  <w:style w:type="character" w:customStyle="1" w:styleId="Heading1Char">
    <w:name w:val="Heading 1 Char"/>
    <w:basedOn w:val="DefaultParagraphFont"/>
    <w:link w:val="Heading1"/>
    <w:rsid w:val="00F935A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0A4827"/>
    <w:rPr>
      <w:rFonts w:eastAsiaTheme="majorEastAsia"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B058C5"/>
    <w:pPr>
      <w:spacing w:after="0" w:line="240" w:lineRule="auto"/>
    </w:pPr>
    <w:rPr>
      <w:sz w:val="20"/>
      <w:szCs w:val="20"/>
    </w:rPr>
  </w:style>
  <w:style w:type="character" w:customStyle="1" w:styleId="FootnoteTextChar">
    <w:name w:val="Footnote Text Char"/>
    <w:basedOn w:val="DefaultParagraphFont"/>
    <w:link w:val="FootnoteText"/>
    <w:uiPriority w:val="99"/>
    <w:rsid w:val="00B058C5"/>
    <w:rPr>
      <w:rFonts w:ascii="Calibri" w:hAnsi="Calibri"/>
      <w:spacing w:val="2"/>
      <w:sz w:val="20"/>
      <w:szCs w:val="20"/>
    </w:rPr>
  </w:style>
  <w:style w:type="character" w:styleId="FootnoteReference">
    <w:name w:val="footnote reference"/>
    <w:basedOn w:val="DefaultParagraphFont"/>
    <w:unhideWhenUsed/>
    <w:rsid w:val="00B058C5"/>
    <w:rPr>
      <w:vertAlign w:val="superscript"/>
    </w:rPr>
  </w:style>
  <w:style w:type="paragraph" w:styleId="Revision">
    <w:name w:val="Revision"/>
    <w:hidden/>
    <w:uiPriority w:val="99"/>
    <w:semiHidden/>
    <w:rsid w:val="00147460"/>
    <w:pPr>
      <w:spacing w:after="0" w:line="240" w:lineRule="auto"/>
    </w:pPr>
    <w:rPr>
      <w:rFonts w:ascii="Calibri" w:hAnsi="Calibri"/>
      <w:spacing w:val="2"/>
    </w:rPr>
  </w:style>
  <w:style w:type="character" w:customStyle="1" w:styleId="apple-converted-space">
    <w:name w:val="apple-converted-space"/>
    <w:basedOn w:val="DefaultParagraphFont"/>
    <w:rsid w:val="00F7696C"/>
  </w:style>
  <w:style w:type="paragraph" w:styleId="DocumentMap">
    <w:name w:val="Document Map"/>
    <w:basedOn w:val="Normal"/>
    <w:link w:val="DocumentMapChar"/>
    <w:uiPriority w:val="99"/>
    <w:semiHidden/>
    <w:unhideWhenUsed/>
    <w:rsid w:val="00A151E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51E3"/>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923429"/>
    <w:rPr>
      <w:color w:val="800080" w:themeColor="followedHyperlink"/>
      <w:u w:val="single"/>
    </w:rPr>
  </w:style>
  <w:style w:type="paragraph" w:styleId="NormalWeb">
    <w:name w:val="Normal (Web)"/>
    <w:basedOn w:val="Normal"/>
    <w:uiPriority w:val="99"/>
    <w:semiHidden/>
    <w:unhideWhenUsed/>
    <w:rsid w:val="00907AC1"/>
    <w:pPr>
      <w:spacing w:before="100" w:beforeAutospacing="1" w:after="100" w:afterAutospacing="1" w:line="240" w:lineRule="auto"/>
      <w:jc w:val="left"/>
    </w:pPr>
    <w:rPr>
      <w:rFonts w:ascii="Times" w:hAnsi="Times" w:cs="Times New Roman"/>
      <w:spacing w:val="0"/>
      <w:sz w:val="20"/>
      <w:szCs w:val="20"/>
      <w:lang w:val="en-US"/>
    </w:rPr>
  </w:style>
  <w:style w:type="character" w:customStyle="1" w:styleId="st">
    <w:name w:val="st"/>
    <w:basedOn w:val="DefaultParagraphFont"/>
    <w:rsid w:val="00907AC1"/>
  </w:style>
  <w:style w:type="paragraph" w:styleId="TOC4">
    <w:name w:val="toc 4"/>
    <w:basedOn w:val="Normal"/>
    <w:next w:val="Normal"/>
    <w:autoRedefine/>
    <w:uiPriority w:val="39"/>
    <w:unhideWhenUsed/>
    <w:rsid w:val="0037499E"/>
    <w:pPr>
      <w:ind w:left="660"/>
    </w:pPr>
  </w:style>
  <w:style w:type="paragraph" w:styleId="TOC5">
    <w:name w:val="toc 5"/>
    <w:basedOn w:val="Normal"/>
    <w:next w:val="Normal"/>
    <w:autoRedefine/>
    <w:uiPriority w:val="39"/>
    <w:unhideWhenUsed/>
    <w:rsid w:val="0037499E"/>
    <w:pPr>
      <w:ind w:left="880"/>
    </w:pPr>
  </w:style>
  <w:style w:type="paragraph" w:styleId="TOC6">
    <w:name w:val="toc 6"/>
    <w:basedOn w:val="Normal"/>
    <w:next w:val="Normal"/>
    <w:autoRedefine/>
    <w:uiPriority w:val="39"/>
    <w:unhideWhenUsed/>
    <w:rsid w:val="0037499E"/>
    <w:pPr>
      <w:ind w:left="1100"/>
    </w:pPr>
  </w:style>
  <w:style w:type="paragraph" w:styleId="TOC7">
    <w:name w:val="toc 7"/>
    <w:basedOn w:val="Normal"/>
    <w:next w:val="Normal"/>
    <w:autoRedefine/>
    <w:uiPriority w:val="39"/>
    <w:unhideWhenUsed/>
    <w:rsid w:val="0037499E"/>
    <w:pPr>
      <w:ind w:left="1320"/>
    </w:pPr>
  </w:style>
  <w:style w:type="paragraph" w:styleId="TOC8">
    <w:name w:val="toc 8"/>
    <w:basedOn w:val="Normal"/>
    <w:next w:val="Normal"/>
    <w:autoRedefine/>
    <w:uiPriority w:val="39"/>
    <w:unhideWhenUsed/>
    <w:rsid w:val="0037499E"/>
    <w:pPr>
      <w:ind w:left="1540"/>
    </w:pPr>
  </w:style>
  <w:style w:type="paragraph" w:styleId="TOC9">
    <w:name w:val="toc 9"/>
    <w:basedOn w:val="Normal"/>
    <w:next w:val="Normal"/>
    <w:autoRedefine/>
    <w:uiPriority w:val="39"/>
    <w:unhideWhenUsed/>
    <w:rsid w:val="0037499E"/>
    <w:pPr>
      <w:ind w:left="1760"/>
    </w:pPr>
  </w:style>
  <w:style w:type="table" w:styleId="MediumGrid1-Accent1">
    <w:name w:val="Medium Grid 1 Accent 1"/>
    <w:basedOn w:val="TableNormal"/>
    <w:uiPriority w:val="62"/>
    <w:rsid w:val="0079444A"/>
    <w:pPr>
      <w:spacing w:after="0" w:line="240" w:lineRule="auto"/>
    </w:pPr>
    <w:rPr>
      <w:rFonts w:ascii="Open Sans" w:eastAsia="Times New Roman" w:hAnsi="Open Sans" w:cs="Cambria"/>
      <w:sz w:val="20"/>
      <w:szCs w:val="20"/>
      <w:lang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339427033">
      <w:bodyDiv w:val="1"/>
      <w:marLeft w:val="0"/>
      <w:marRight w:val="0"/>
      <w:marTop w:val="0"/>
      <w:marBottom w:val="0"/>
      <w:divBdr>
        <w:top w:val="none" w:sz="0" w:space="0" w:color="auto"/>
        <w:left w:val="none" w:sz="0" w:space="0" w:color="auto"/>
        <w:bottom w:val="none" w:sz="0" w:space="0" w:color="auto"/>
        <w:right w:val="none" w:sz="0" w:space="0" w:color="auto"/>
      </w:divBdr>
    </w:div>
    <w:div w:id="350959797">
      <w:bodyDiv w:val="1"/>
      <w:marLeft w:val="0"/>
      <w:marRight w:val="0"/>
      <w:marTop w:val="0"/>
      <w:marBottom w:val="0"/>
      <w:divBdr>
        <w:top w:val="none" w:sz="0" w:space="0" w:color="auto"/>
        <w:left w:val="none" w:sz="0" w:space="0" w:color="auto"/>
        <w:bottom w:val="none" w:sz="0" w:space="0" w:color="auto"/>
        <w:right w:val="none" w:sz="0" w:space="0" w:color="auto"/>
      </w:divBdr>
    </w:div>
    <w:div w:id="460735186">
      <w:bodyDiv w:val="1"/>
      <w:marLeft w:val="0"/>
      <w:marRight w:val="0"/>
      <w:marTop w:val="0"/>
      <w:marBottom w:val="0"/>
      <w:divBdr>
        <w:top w:val="none" w:sz="0" w:space="0" w:color="auto"/>
        <w:left w:val="none" w:sz="0" w:space="0" w:color="auto"/>
        <w:bottom w:val="none" w:sz="0" w:space="0" w:color="auto"/>
        <w:right w:val="none" w:sz="0" w:space="0" w:color="auto"/>
      </w:divBdr>
    </w:div>
    <w:div w:id="657462413">
      <w:bodyDiv w:val="1"/>
      <w:marLeft w:val="0"/>
      <w:marRight w:val="0"/>
      <w:marTop w:val="0"/>
      <w:marBottom w:val="0"/>
      <w:divBdr>
        <w:top w:val="none" w:sz="0" w:space="0" w:color="auto"/>
        <w:left w:val="none" w:sz="0" w:space="0" w:color="auto"/>
        <w:bottom w:val="none" w:sz="0" w:space="0" w:color="auto"/>
        <w:right w:val="none" w:sz="0" w:space="0" w:color="auto"/>
      </w:divBdr>
    </w:div>
    <w:div w:id="67168206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8922592">
      <w:bodyDiv w:val="1"/>
      <w:marLeft w:val="0"/>
      <w:marRight w:val="0"/>
      <w:marTop w:val="0"/>
      <w:marBottom w:val="0"/>
      <w:divBdr>
        <w:top w:val="none" w:sz="0" w:space="0" w:color="auto"/>
        <w:left w:val="none" w:sz="0" w:space="0" w:color="auto"/>
        <w:bottom w:val="none" w:sz="0" w:space="0" w:color="auto"/>
        <w:right w:val="none" w:sz="0" w:space="0" w:color="auto"/>
      </w:divBdr>
    </w:div>
    <w:div w:id="711541832">
      <w:bodyDiv w:val="1"/>
      <w:marLeft w:val="0"/>
      <w:marRight w:val="0"/>
      <w:marTop w:val="0"/>
      <w:marBottom w:val="0"/>
      <w:divBdr>
        <w:top w:val="none" w:sz="0" w:space="0" w:color="auto"/>
        <w:left w:val="none" w:sz="0" w:space="0" w:color="auto"/>
        <w:bottom w:val="none" w:sz="0" w:space="0" w:color="auto"/>
        <w:right w:val="none" w:sz="0" w:space="0" w:color="auto"/>
      </w:divBdr>
    </w:div>
    <w:div w:id="719323841">
      <w:bodyDiv w:val="1"/>
      <w:marLeft w:val="0"/>
      <w:marRight w:val="0"/>
      <w:marTop w:val="0"/>
      <w:marBottom w:val="0"/>
      <w:divBdr>
        <w:top w:val="none" w:sz="0" w:space="0" w:color="auto"/>
        <w:left w:val="none" w:sz="0" w:space="0" w:color="auto"/>
        <w:bottom w:val="none" w:sz="0" w:space="0" w:color="auto"/>
        <w:right w:val="none" w:sz="0" w:space="0" w:color="auto"/>
      </w:divBdr>
    </w:div>
    <w:div w:id="733889444">
      <w:bodyDiv w:val="1"/>
      <w:marLeft w:val="0"/>
      <w:marRight w:val="0"/>
      <w:marTop w:val="0"/>
      <w:marBottom w:val="0"/>
      <w:divBdr>
        <w:top w:val="none" w:sz="0" w:space="0" w:color="auto"/>
        <w:left w:val="none" w:sz="0" w:space="0" w:color="auto"/>
        <w:bottom w:val="none" w:sz="0" w:space="0" w:color="auto"/>
        <w:right w:val="none" w:sz="0" w:space="0" w:color="auto"/>
      </w:divBdr>
    </w:div>
    <w:div w:id="749735038">
      <w:bodyDiv w:val="1"/>
      <w:marLeft w:val="0"/>
      <w:marRight w:val="0"/>
      <w:marTop w:val="0"/>
      <w:marBottom w:val="0"/>
      <w:divBdr>
        <w:top w:val="none" w:sz="0" w:space="0" w:color="auto"/>
        <w:left w:val="none" w:sz="0" w:space="0" w:color="auto"/>
        <w:bottom w:val="none" w:sz="0" w:space="0" w:color="auto"/>
        <w:right w:val="none" w:sz="0" w:space="0" w:color="auto"/>
      </w:divBdr>
    </w:div>
    <w:div w:id="770468325">
      <w:bodyDiv w:val="1"/>
      <w:marLeft w:val="0"/>
      <w:marRight w:val="0"/>
      <w:marTop w:val="0"/>
      <w:marBottom w:val="0"/>
      <w:divBdr>
        <w:top w:val="none" w:sz="0" w:space="0" w:color="auto"/>
        <w:left w:val="none" w:sz="0" w:space="0" w:color="auto"/>
        <w:bottom w:val="none" w:sz="0" w:space="0" w:color="auto"/>
        <w:right w:val="none" w:sz="0" w:space="0" w:color="auto"/>
      </w:divBdr>
    </w:div>
    <w:div w:id="801505731">
      <w:bodyDiv w:val="1"/>
      <w:marLeft w:val="0"/>
      <w:marRight w:val="0"/>
      <w:marTop w:val="0"/>
      <w:marBottom w:val="0"/>
      <w:divBdr>
        <w:top w:val="none" w:sz="0" w:space="0" w:color="auto"/>
        <w:left w:val="none" w:sz="0" w:space="0" w:color="auto"/>
        <w:bottom w:val="none" w:sz="0" w:space="0" w:color="auto"/>
        <w:right w:val="none" w:sz="0" w:space="0" w:color="auto"/>
      </w:divBdr>
    </w:div>
    <w:div w:id="899560968">
      <w:bodyDiv w:val="1"/>
      <w:marLeft w:val="0"/>
      <w:marRight w:val="0"/>
      <w:marTop w:val="0"/>
      <w:marBottom w:val="0"/>
      <w:divBdr>
        <w:top w:val="none" w:sz="0" w:space="0" w:color="auto"/>
        <w:left w:val="none" w:sz="0" w:space="0" w:color="auto"/>
        <w:bottom w:val="none" w:sz="0" w:space="0" w:color="auto"/>
        <w:right w:val="none" w:sz="0" w:space="0" w:color="auto"/>
      </w:divBdr>
    </w:div>
    <w:div w:id="923758401">
      <w:bodyDiv w:val="1"/>
      <w:marLeft w:val="0"/>
      <w:marRight w:val="0"/>
      <w:marTop w:val="0"/>
      <w:marBottom w:val="0"/>
      <w:divBdr>
        <w:top w:val="none" w:sz="0" w:space="0" w:color="auto"/>
        <w:left w:val="none" w:sz="0" w:space="0" w:color="auto"/>
        <w:bottom w:val="none" w:sz="0" w:space="0" w:color="auto"/>
        <w:right w:val="none" w:sz="0" w:space="0" w:color="auto"/>
      </w:divBdr>
    </w:div>
    <w:div w:id="1084649828">
      <w:bodyDiv w:val="1"/>
      <w:marLeft w:val="0"/>
      <w:marRight w:val="0"/>
      <w:marTop w:val="0"/>
      <w:marBottom w:val="0"/>
      <w:divBdr>
        <w:top w:val="none" w:sz="0" w:space="0" w:color="auto"/>
        <w:left w:val="none" w:sz="0" w:space="0" w:color="auto"/>
        <w:bottom w:val="none" w:sz="0" w:space="0" w:color="auto"/>
        <w:right w:val="none" w:sz="0" w:space="0" w:color="auto"/>
      </w:divBdr>
    </w:div>
    <w:div w:id="1202405267">
      <w:bodyDiv w:val="1"/>
      <w:marLeft w:val="0"/>
      <w:marRight w:val="0"/>
      <w:marTop w:val="0"/>
      <w:marBottom w:val="0"/>
      <w:divBdr>
        <w:top w:val="none" w:sz="0" w:space="0" w:color="auto"/>
        <w:left w:val="none" w:sz="0" w:space="0" w:color="auto"/>
        <w:bottom w:val="none" w:sz="0" w:space="0" w:color="auto"/>
        <w:right w:val="none" w:sz="0" w:space="0" w:color="auto"/>
      </w:divBdr>
    </w:div>
    <w:div w:id="1222985553">
      <w:bodyDiv w:val="1"/>
      <w:marLeft w:val="0"/>
      <w:marRight w:val="0"/>
      <w:marTop w:val="0"/>
      <w:marBottom w:val="0"/>
      <w:divBdr>
        <w:top w:val="none" w:sz="0" w:space="0" w:color="auto"/>
        <w:left w:val="none" w:sz="0" w:space="0" w:color="auto"/>
        <w:bottom w:val="none" w:sz="0" w:space="0" w:color="auto"/>
        <w:right w:val="none" w:sz="0" w:space="0" w:color="auto"/>
      </w:divBdr>
    </w:div>
    <w:div w:id="1237591699">
      <w:bodyDiv w:val="1"/>
      <w:marLeft w:val="0"/>
      <w:marRight w:val="0"/>
      <w:marTop w:val="0"/>
      <w:marBottom w:val="0"/>
      <w:divBdr>
        <w:top w:val="none" w:sz="0" w:space="0" w:color="auto"/>
        <w:left w:val="none" w:sz="0" w:space="0" w:color="auto"/>
        <w:bottom w:val="none" w:sz="0" w:space="0" w:color="auto"/>
        <w:right w:val="none" w:sz="0" w:space="0" w:color="auto"/>
      </w:divBdr>
    </w:div>
    <w:div w:id="1353140933">
      <w:bodyDiv w:val="1"/>
      <w:marLeft w:val="0"/>
      <w:marRight w:val="0"/>
      <w:marTop w:val="0"/>
      <w:marBottom w:val="0"/>
      <w:divBdr>
        <w:top w:val="none" w:sz="0" w:space="0" w:color="auto"/>
        <w:left w:val="none" w:sz="0" w:space="0" w:color="auto"/>
        <w:bottom w:val="none" w:sz="0" w:space="0" w:color="auto"/>
        <w:right w:val="none" w:sz="0" w:space="0" w:color="auto"/>
      </w:divBdr>
      <w:divsChild>
        <w:div w:id="93283244">
          <w:marLeft w:val="547"/>
          <w:marRight w:val="0"/>
          <w:marTop w:val="77"/>
          <w:marBottom w:val="0"/>
          <w:divBdr>
            <w:top w:val="none" w:sz="0" w:space="0" w:color="auto"/>
            <w:left w:val="none" w:sz="0" w:space="0" w:color="auto"/>
            <w:bottom w:val="none" w:sz="0" w:space="0" w:color="auto"/>
            <w:right w:val="none" w:sz="0" w:space="0" w:color="auto"/>
          </w:divBdr>
        </w:div>
      </w:divsChild>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11820070">
      <w:bodyDiv w:val="1"/>
      <w:marLeft w:val="0"/>
      <w:marRight w:val="0"/>
      <w:marTop w:val="0"/>
      <w:marBottom w:val="0"/>
      <w:divBdr>
        <w:top w:val="none" w:sz="0" w:space="0" w:color="auto"/>
        <w:left w:val="none" w:sz="0" w:space="0" w:color="auto"/>
        <w:bottom w:val="none" w:sz="0" w:space="0" w:color="auto"/>
        <w:right w:val="none" w:sz="0" w:space="0" w:color="auto"/>
      </w:divBdr>
    </w:div>
    <w:div w:id="1612009372">
      <w:bodyDiv w:val="1"/>
      <w:marLeft w:val="0"/>
      <w:marRight w:val="0"/>
      <w:marTop w:val="0"/>
      <w:marBottom w:val="0"/>
      <w:divBdr>
        <w:top w:val="none" w:sz="0" w:space="0" w:color="auto"/>
        <w:left w:val="none" w:sz="0" w:space="0" w:color="auto"/>
        <w:bottom w:val="none" w:sz="0" w:space="0" w:color="auto"/>
        <w:right w:val="none" w:sz="0" w:space="0" w:color="auto"/>
      </w:divBdr>
    </w:div>
    <w:div w:id="1692414165">
      <w:bodyDiv w:val="1"/>
      <w:marLeft w:val="0"/>
      <w:marRight w:val="0"/>
      <w:marTop w:val="0"/>
      <w:marBottom w:val="0"/>
      <w:divBdr>
        <w:top w:val="none" w:sz="0" w:space="0" w:color="auto"/>
        <w:left w:val="none" w:sz="0" w:space="0" w:color="auto"/>
        <w:bottom w:val="none" w:sz="0" w:space="0" w:color="auto"/>
        <w:right w:val="none" w:sz="0" w:space="0" w:color="auto"/>
      </w:divBdr>
    </w:div>
    <w:div w:id="1898541177">
      <w:bodyDiv w:val="1"/>
      <w:marLeft w:val="0"/>
      <w:marRight w:val="0"/>
      <w:marTop w:val="0"/>
      <w:marBottom w:val="0"/>
      <w:divBdr>
        <w:top w:val="none" w:sz="0" w:space="0" w:color="auto"/>
        <w:left w:val="none" w:sz="0" w:space="0" w:color="auto"/>
        <w:bottom w:val="none" w:sz="0" w:space="0" w:color="auto"/>
        <w:right w:val="none" w:sz="0" w:space="0" w:color="auto"/>
      </w:divBdr>
    </w:div>
    <w:div w:id="21010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archcrm.techtarget.com/definition/CRM" TargetMode="External"/><Relationship Id="rId21" Type="http://schemas.openxmlformats.org/officeDocument/2006/relationships/hyperlink" Target="https://appexchange.salesforce.com/" TargetMode="External"/><Relationship Id="rId22" Type="http://schemas.openxmlformats.org/officeDocument/2006/relationships/hyperlink" Target="https://cloud.exchange/en/" TargetMode="External"/><Relationship Id="rId23" Type="http://schemas.openxmlformats.org/officeDocument/2006/relationships/image" Target="media/image3.emf"/><Relationship Id="rId24" Type="http://schemas.openxmlformats.org/officeDocument/2006/relationships/image" Target="media/image4.emf"/><Relationship Id="rId25" Type="http://schemas.openxmlformats.org/officeDocument/2006/relationships/image" Target="media/image5.emf"/><Relationship Id="rId26" Type="http://schemas.openxmlformats.org/officeDocument/2006/relationships/image" Target="media/image6.emf"/><Relationship Id="rId27" Type="http://schemas.openxmlformats.org/officeDocument/2006/relationships/image" Target="media/image7.emf"/><Relationship Id="rId28" Type="http://schemas.openxmlformats.org/officeDocument/2006/relationships/hyperlink" Target="http://ec.europa.eu/priorities/digital-single-market" TargetMode="External"/><Relationship Id="rId29" Type="http://schemas.openxmlformats.org/officeDocument/2006/relationships/hyperlink" Target="http://ec.europa.eu/euraxess/pdf/research_policies/eracommunication_en.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ec.europa.eu/research/infrastructures/pdf/2015_charterforaccessto-ris.pdf" TargetMode="External"/><Relationship Id="rId31" Type="http://schemas.openxmlformats.org/officeDocument/2006/relationships/hyperlink" Target="http://ec.europa.eu/research/participants/data/ref/h2020/grants_manual/hi/oa_pilot/h2020-hi-oa-pilot-guide_en.pdf" TargetMode="External"/><Relationship Id="rId32" Type="http://schemas.openxmlformats.org/officeDocument/2006/relationships/header" Target="header1.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documents.egi.eu/document/2535"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http://searchcloudcomputing.techtarget.com/definition/Amazon-Elastic-Compute-Cloud" TargetMode="External"/><Relationship Id="rId14" Type="http://schemas.openxmlformats.org/officeDocument/2006/relationships/hyperlink" Target="https://aws.amazon.com/marketplace" TargetMode="External"/><Relationship Id="rId15" Type="http://schemas.openxmlformats.org/officeDocument/2006/relationships/hyperlink" Target="http://searchfinancialapplications.techtarget.com/definition/talent-management-software-TM-software" TargetMode="External"/><Relationship Id="rId16" Type="http://schemas.openxmlformats.org/officeDocument/2006/relationships/hyperlink" Target="http://searchfinancialapplications.techtarget.com/definition/human-capital-management" TargetMode="External"/><Relationship Id="rId17" Type="http://schemas.openxmlformats.org/officeDocument/2006/relationships/hyperlink" Target="https://cloud.oracle.com/marketplace" TargetMode="External"/><Relationship Id="rId18" Type="http://schemas.openxmlformats.org/officeDocument/2006/relationships/hyperlink" Target="http://searchcloudcomputing.techtarget.com/definition/Software-as-a-Service" TargetMode="External"/><Relationship Id="rId19" Type="http://schemas.openxmlformats.org/officeDocument/2006/relationships/hyperlink" Target="https://azure.microsoft.com/en-us/marketpla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iteseerx.ist.psu.edu/viewdoc/download?doi=10.1.1.195.1349&amp;rep=rep1&amp;type=pdf" TargetMode="External"/><Relationship Id="rId4" Type="http://schemas.openxmlformats.org/officeDocument/2006/relationships/hyperlink" Target="http://catalogue.fiware.org/" TargetMode="External"/><Relationship Id="rId5" Type="http://schemas.openxmlformats.org/officeDocument/2006/relationships/hyperlink" Target="https://catalogue.clouds.geant.net/" TargetMode="External"/><Relationship Id="rId6" Type="http://schemas.openxmlformats.org/officeDocument/2006/relationships/hyperlink" Target="http://hnx.helix-nebula.eu/" TargetMode="External"/><Relationship Id="rId7" Type="http://schemas.openxmlformats.org/officeDocument/2006/relationships/hyperlink" Target="http://ec.europa.eu/priorities/digital-single-market" TargetMode="External"/><Relationship Id="rId1" Type="http://schemas.openxmlformats.org/officeDocument/2006/relationships/hyperlink" Target="http://go.egi.eu/OSC" TargetMode="External"/><Relationship Id="rId2" Type="http://schemas.openxmlformats.org/officeDocument/2006/relationships/hyperlink" Target="http://radar.oreilly.com/2013/01/science-as-a-serv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08F4-12E8-EC4C-BCF6-03C995F3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36</Pages>
  <Words>10578</Words>
  <Characters>60297</Characters>
  <Application>Microsoft Macintosh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70734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11</cp:revision>
  <cp:lastPrinted>2015-09-02T08:25:00Z</cp:lastPrinted>
  <dcterms:created xsi:type="dcterms:W3CDTF">2015-09-23T14:42:00Z</dcterms:created>
  <dcterms:modified xsi:type="dcterms:W3CDTF">2015-10-02T16:40:00Z</dcterms:modified>
</cp:coreProperties>
</file>