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8ABF7F" w14:textId="77777777" w:rsidR="004B04FF" w:rsidRDefault="000502D5" w:rsidP="00CF1E31">
      <w:pPr>
        <w:jc w:val="center"/>
      </w:pPr>
      <w:r>
        <w:rPr>
          <w:noProof/>
          <w:lang w:val="en-US"/>
        </w:rPr>
        <w:drawing>
          <wp:inline distT="0" distB="0" distL="0" distR="0" wp14:anchorId="581781E2" wp14:editId="18DE8E46">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27E12429" w14:textId="77777777" w:rsidR="000502D5" w:rsidRDefault="000502D5" w:rsidP="000502D5">
      <w:pPr>
        <w:jc w:val="center"/>
        <w:rPr>
          <w:b/>
          <w:color w:val="0067B1"/>
          <w:sz w:val="56"/>
        </w:rPr>
      </w:pPr>
      <w:r w:rsidRPr="00E04C11">
        <w:rPr>
          <w:b/>
          <w:color w:val="0067B1"/>
          <w:sz w:val="56"/>
        </w:rPr>
        <w:t>EGI-Engage</w:t>
      </w:r>
    </w:p>
    <w:p w14:paraId="0334F524" w14:textId="77777777" w:rsidR="001C5D2E" w:rsidRPr="00E04C11" w:rsidRDefault="001C5D2E" w:rsidP="00E04C11"/>
    <w:p w14:paraId="21AD1B0E" w14:textId="77777777" w:rsidR="00133FF8" w:rsidRDefault="00133FF8" w:rsidP="006669E7">
      <w:pPr>
        <w:pStyle w:val="Subtitle"/>
        <w:rPr>
          <w:sz w:val="44"/>
        </w:rPr>
      </w:pPr>
      <w:bookmarkStart w:id="0" w:name="_GoBack"/>
      <w:bookmarkEnd w:id="0"/>
      <w:r w:rsidRPr="00133FF8">
        <w:rPr>
          <w:sz w:val="44"/>
        </w:rPr>
        <w:t xml:space="preserve">First intermediate report </w:t>
      </w:r>
    </w:p>
    <w:p w14:paraId="08F3ABAD" w14:textId="77777777" w:rsidR="001C5D2E" w:rsidRDefault="00133FF8" w:rsidP="006669E7">
      <w:pPr>
        <w:pStyle w:val="Subtitle"/>
      </w:pPr>
      <w:r>
        <w:t>M 1.2</w:t>
      </w:r>
    </w:p>
    <w:p w14:paraId="070DD030"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32664DD8" w14:textId="77777777" w:rsidTr="00835E24">
        <w:tc>
          <w:tcPr>
            <w:tcW w:w="2835" w:type="dxa"/>
          </w:tcPr>
          <w:p w14:paraId="37F867BA" w14:textId="77777777" w:rsidR="000502D5" w:rsidRPr="00CF1E31" w:rsidRDefault="000502D5" w:rsidP="00CF1E31">
            <w:pPr>
              <w:pStyle w:val="NoSpacing"/>
              <w:rPr>
                <w:b/>
              </w:rPr>
            </w:pPr>
            <w:r w:rsidRPr="00CF1E31">
              <w:rPr>
                <w:b/>
              </w:rPr>
              <w:t>Date</w:t>
            </w:r>
          </w:p>
        </w:tc>
        <w:tc>
          <w:tcPr>
            <w:tcW w:w="5103" w:type="dxa"/>
          </w:tcPr>
          <w:p w14:paraId="4FB01D71" w14:textId="11DF75BE" w:rsidR="000502D5" w:rsidRPr="00CF1E31" w:rsidRDefault="00C40D39" w:rsidP="00CF1E31">
            <w:pPr>
              <w:pStyle w:val="NoSpacing"/>
            </w:pPr>
            <w:r>
              <w:fldChar w:fldCharType="begin"/>
            </w:r>
            <w:r>
              <w:instrText xml:space="preserve"> CREATEDATE  \@ "d MMMM yyyy"  \* MERGEFORMAT </w:instrText>
            </w:r>
            <w:r>
              <w:fldChar w:fldCharType="separate"/>
            </w:r>
            <w:r w:rsidR="008A1CB1">
              <w:rPr>
                <w:noProof/>
              </w:rPr>
              <w:t>14 October 2015</w:t>
            </w:r>
            <w:r>
              <w:fldChar w:fldCharType="end"/>
            </w:r>
          </w:p>
        </w:tc>
      </w:tr>
      <w:tr w:rsidR="000502D5" w:rsidRPr="00CF1E31" w14:paraId="3EFA0A1B" w14:textId="77777777" w:rsidTr="00835E24">
        <w:tc>
          <w:tcPr>
            <w:tcW w:w="2835" w:type="dxa"/>
          </w:tcPr>
          <w:p w14:paraId="19C5307C" w14:textId="77777777" w:rsidR="000502D5" w:rsidRPr="00CF1E31" w:rsidRDefault="000502D5" w:rsidP="00CF1E31">
            <w:pPr>
              <w:pStyle w:val="NoSpacing"/>
              <w:rPr>
                <w:b/>
              </w:rPr>
            </w:pPr>
            <w:r w:rsidRPr="00CF1E31">
              <w:rPr>
                <w:b/>
              </w:rPr>
              <w:t>Activity</w:t>
            </w:r>
          </w:p>
        </w:tc>
        <w:tc>
          <w:tcPr>
            <w:tcW w:w="5103" w:type="dxa"/>
          </w:tcPr>
          <w:p w14:paraId="3CE1D6CB" w14:textId="77777777" w:rsidR="000502D5" w:rsidRPr="00CF1E31" w:rsidRDefault="00133FF8" w:rsidP="00133FF8">
            <w:pPr>
              <w:pStyle w:val="NoSpacing"/>
            </w:pPr>
            <w:r>
              <w:t>NA1</w:t>
            </w:r>
          </w:p>
        </w:tc>
      </w:tr>
      <w:tr w:rsidR="000502D5" w:rsidRPr="00CF1E31" w14:paraId="7F6DBF2B" w14:textId="77777777" w:rsidTr="00835E24">
        <w:tc>
          <w:tcPr>
            <w:tcW w:w="2835" w:type="dxa"/>
          </w:tcPr>
          <w:p w14:paraId="196277EA" w14:textId="77777777" w:rsidR="000502D5" w:rsidRPr="00CF1E31" w:rsidRDefault="00835E24" w:rsidP="00CF1E31">
            <w:pPr>
              <w:pStyle w:val="NoSpacing"/>
              <w:rPr>
                <w:b/>
              </w:rPr>
            </w:pPr>
            <w:r w:rsidRPr="00CF1E31">
              <w:rPr>
                <w:b/>
              </w:rPr>
              <w:t>Lead Partner</w:t>
            </w:r>
          </w:p>
        </w:tc>
        <w:tc>
          <w:tcPr>
            <w:tcW w:w="5103" w:type="dxa"/>
          </w:tcPr>
          <w:p w14:paraId="719F1822" w14:textId="77777777" w:rsidR="000502D5" w:rsidRPr="00CF1E31" w:rsidRDefault="00133FF8" w:rsidP="00CF1E31">
            <w:pPr>
              <w:pStyle w:val="NoSpacing"/>
            </w:pPr>
            <w:r>
              <w:t>EGI.eu</w:t>
            </w:r>
          </w:p>
        </w:tc>
      </w:tr>
      <w:tr w:rsidR="000502D5" w:rsidRPr="00CF1E31" w14:paraId="1C6BD918" w14:textId="77777777" w:rsidTr="00835E24">
        <w:tc>
          <w:tcPr>
            <w:tcW w:w="2835" w:type="dxa"/>
          </w:tcPr>
          <w:p w14:paraId="304BC756" w14:textId="77777777" w:rsidR="000502D5" w:rsidRPr="00CF1E31" w:rsidRDefault="00835E24" w:rsidP="00CF1E31">
            <w:pPr>
              <w:pStyle w:val="NoSpacing"/>
              <w:rPr>
                <w:b/>
              </w:rPr>
            </w:pPr>
            <w:r w:rsidRPr="00CF1E31">
              <w:rPr>
                <w:b/>
              </w:rPr>
              <w:t>Document Status</w:t>
            </w:r>
          </w:p>
        </w:tc>
        <w:tc>
          <w:tcPr>
            <w:tcW w:w="5103" w:type="dxa"/>
          </w:tcPr>
          <w:p w14:paraId="662B0BAD" w14:textId="77777777" w:rsidR="000502D5" w:rsidRPr="00CF1E31" w:rsidRDefault="00835E24" w:rsidP="00CF1E31">
            <w:pPr>
              <w:pStyle w:val="NoSpacing"/>
            </w:pPr>
            <w:r w:rsidRPr="00CF1E31">
              <w:t>DRAFT</w:t>
            </w:r>
          </w:p>
        </w:tc>
      </w:tr>
      <w:tr w:rsidR="000502D5" w:rsidRPr="00CF1E31" w14:paraId="1CFEBC8E" w14:textId="77777777" w:rsidTr="00835E24">
        <w:tc>
          <w:tcPr>
            <w:tcW w:w="2835" w:type="dxa"/>
          </w:tcPr>
          <w:p w14:paraId="7074411C" w14:textId="77777777" w:rsidR="000502D5" w:rsidRPr="00CF1E31" w:rsidRDefault="00835E24" w:rsidP="00CF1E31">
            <w:pPr>
              <w:pStyle w:val="NoSpacing"/>
              <w:rPr>
                <w:b/>
              </w:rPr>
            </w:pPr>
            <w:r w:rsidRPr="00CF1E31">
              <w:rPr>
                <w:b/>
              </w:rPr>
              <w:t>Document Link</w:t>
            </w:r>
          </w:p>
        </w:tc>
        <w:tc>
          <w:tcPr>
            <w:tcW w:w="5103" w:type="dxa"/>
          </w:tcPr>
          <w:p w14:paraId="36F2D5BE" w14:textId="6938B959" w:rsidR="000502D5" w:rsidRPr="00CF1E31" w:rsidRDefault="00152D8A" w:rsidP="00CF1E31">
            <w:pPr>
              <w:pStyle w:val="NoSpacing"/>
            </w:pPr>
            <w:hyperlink r:id="rId10" w:history="1">
              <w:r w:rsidR="00A72FD0" w:rsidRPr="00393C2A">
                <w:rPr>
                  <w:rStyle w:val="Hyperlink"/>
                </w:rPr>
                <w:t>https://documents.egi.eu/document/2540</w:t>
              </w:r>
            </w:hyperlink>
            <w:r w:rsidR="00A72FD0">
              <w:t xml:space="preserve">  </w:t>
            </w:r>
          </w:p>
        </w:tc>
      </w:tr>
    </w:tbl>
    <w:p w14:paraId="739467F4" w14:textId="77777777" w:rsidR="000502D5" w:rsidRDefault="000502D5" w:rsidP="000502D5"/>
    <w:p w14:paraId="1F64E9B6" w14:textId="77777777" w:rsidR="00835E24" w:rsidRPr="000502D5" w:rsidRDefault="00835E24" w:rsidP="00EA73F8">
      <w:pPr>
        <w:pStyle w:val="Subtitle"/>
      </w:pPr>
      <w:r>
        <w:t>Abstract</w:t>
      </w:r>
    </w:p>
    <w:p w14:paraId="7D66BE82" w14:textId="333BC586" w:rsidR="00835E24" w:rsidRDefault="00F11E7C" w:rsidP="008A3FC8">
      <w:pPr>
        <w:jc w:val="center"/>
      </w:pPr>
      <w:r>
        <w:t>This report describes</w:t>
      </w:r>
      <w:r w:rsidR="00BA344E" w:rsidRPr="00BA344E">
        <w:t xml:space="preserve"> the EGI-</w:t>
      </w:r>
      <w:r w:rsidR="00BA344E">
        <w:t>Engage</w:t>
      </w:r>
      <w:r w:rsidR="00BA344E" w:rsidRPr="00BA344E">
        <w:t xml:space="preserve"> activities from 1st March 2015 to 31st August 2015.</w:t>
      </w:r>
    </w:p>
    <w:p w14:paraId="69A787CC" w14:textId="77777777" w:rsidR="00835E24" w:rsidRDefault="00835E24">
      <w:pPr>
        <w:spacing w:after="200"/>
        <w:jc w:val="left"/>
      </w:pPr>
      <w:r>
        <w:br w:type="page"/>
      </w:r>
    </w:p>
    <w:p w14:paraId="5B117FA4"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495A8AF2" w14:textId="77777777" w:rsidR="00B60F00" w:rsidRDefault="00B60F00" w:rsidP="00B60F00">
      <w:r>
        <w:rPr>
          <w:noProof/>
          <w:lang w:val="en-US"/>
        </w:rPr>
        <w:drawing>
          <wp:inline distT="0" distB="0" distL="0" distR="0" wp14:anchorId="2D04DEBC" wp14:editId="2EE19AD4">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19153FC"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2F4FBDDE"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2618"/>
        <w:gridCol w:w="2551"/>
        <w:gridCol w:w="1763"/>
      </w:tblGrid>
      <w:tr w:rsidR="002E5F1F" w:rsidRPr="002E5F1F" w14:paraId="41F6BBCC" w14:textId="77777777" w:rsidTr="000D52BE">
        <w:tc>
          <w:tcPr>
            <w:tcW w:w="2310" w:type="dxa"/>
            <w:shd w:val="clear" w:color="auto" w:fill="B8CCE4" w:themeFill="accent1" w:themeFillTint="66"/>
          </w:tcPr>
          <w:p w14:paraId="2133C6E4" w14:textId="77777777" w:rsidR="002E5F1F" w:rsidRPr="002E5F1F" w:rsidRDefault="002E5F1F" w:rsidP="002E5F1F">
            <w:pPr>
              <w:pStyle w:val="NoSpacing"/>
              <w:rPr>
                <w:b/>
              </w:rPr>
            </w:pPr>
          </w:p>
        </w:tc>
        <w:tc>
          <w:tcPr>
            <w:tcW w:w="2618" w:type="dxa"/>
            <w:shd w:val="clear" w:color="auto" w:fill="B8CCE4" w:themeFill="accent1" w:themeFillTint="66"/>
          </w:tcPr>
          <w:p w14:paraId="5A61D91E" w14:textId="77777777" w:rsidR="002E5F1F" w:rsidRPr="002E5F1F" w:rsidRDefault="002E5F1F" w:rsidP="002E5F1F">
            <w:pPr>
              <w:pStyle w:val="NoSpacing"/>
              <w:rPr>
                <w:b/>
                <w:i/>
              </w:rPr>
            </w:pPr>
            <w:r w:rsidRPr="002E5F1F">
              <w:rPr>
                <w:b/>
                <w:i/>
              </w:rPr>
              <w:t>Name</w:t>
            </w:r>
          </w:p>
        </w:tc>
        <w:tc>
          <w:tcPr>
            <w:tcW w:w="2551" w:type="dxa"/>
            <w:shd w:val="clear" w:color="auto" w:fill="B8CCE4" w:themeFill="accent1" w:themeFillTint="66"/>
          </w:tcPr>
          <w:p w14:paraId="76D327E4" w14:textId="77777777" w:rsidR="002E5F1F" w:rsidRPr="002E5F1F" w:rsidRDefault="002E5F1F" w:rsidP="002E5F1F">
            <w:pPr>
              <w:pStyle w:val="NoSpacing"/>
              <w:rPr>
                <w:b/>
                <w:i/>
              </w:rPr>
            </w:pPr>
            <w:r w:rsidRPr="002E5F1F">
              <w:rPr>
                <w:b/>
                <w:i/>
              </w:rPr>
              <w:t>Partner/Activity</w:t>
            </w:r>
          </w:p>
        </w:tc>
        <w:tc>
          <w:tcPr>
            <w:tcW w:w="1763" w:type="dxa"/>
            <w:shd w:val="clear" w:color="auto" w:fill="B8CCE4" w:themeFill="accent1" w:themeFillTint="66"/>
          </w:tcPr>
          <w:p w14:paraId="1DAE476C" w14:textId="77777777" w:rsidR="002E5F1F" w:rsidRPr="002E5F1F" w:rsidRDefault="002E5F1F" w:rsidP="002E5F1F">
            <w:pPr>
              <w:pStyle w:val="NoSpacing"/>
              <w:rPr>
                <w:b/>
                <w:i/>
              </w:rPr>
            </w:pPr>
            <w:r>
              <w:rPr>
                <w:b/>
                <w:i/>
              </w:rPr>
              <w:t>Date</w:t>
            </w:r>
          </w:p>
        </w:tc>
      </w:tr>
      <w:tr w:rsidR="002E5F1F" w14:paraId="091990FC" w14:textId="77777777" w:rsidTr="000D52BE">
        <w:tc>
          <w:tcPr>
            <w:tcW w:w="2310" w:type="dxa"/>
            <w:shd w:val="clear" w:color="auto" w:fill="B8CCE4" w:themeFill="accent1" w:themeFillTint="66"/>
          </w:tcPr>
          <w:p w14:paraId="318F587A" w14:textId="77777777" w:rsidR="002E5F1F" w:rsidRPr="002E5F1F" w:rsidRDefault="002E5F1F" w:rsidP="002E5F1F">
            <w:pPr>
              <w:pStyle w:val="NoSpacing"/>
              <w:rPr>
                <w:b/>
              </w:rPr>
            </w:pPr>
            <w:r w:rsidRPr="002E5F1F">
              <w:rPr>
                <w:b/>
              </w:rPr>
              <w:t>From:</w:t>
            </w:r>
          </w:p>
        </w:tc>
        <w:tc>
          <w:tcPr>
            <w:tcW w:w="2618" w:type="dxa"/>
          </w:tcPr>
          <w:p w14:paraId="63421237" w14:textId="1715746F" w:rsidR="002E5F1F" w:rsidRDefault="00F11E7C" w:rsidP="002E5F1F">
            <w:pPr>
              <w:pStyle w:val="NoSpacing"/>
            </w:pPr>
            <w:r>
              <w:t>Małgorzata Krakowian</w:t>
            </w:r>
          </w:p>
        </w:tc>
        <w:tc>
          <w:tcPr>
            <w:tcW w:w="2551" w:type="dxa"/>
          </w:tcPr>
          <w:p w14:paraId="78C1B646" w14:textId="3E57BA67" w:rsidR="002E5F1F" w:rsidRDefault="00F11E7C" w:rsidP="00F11E7C">
            <w:pPr>
              <w:pStyle w:val="NoSpacing"/>
            </w:pPr>
            <w:r>
              <w:t>EGI.su/WP1</w:t>
            </w:r>
          </w:p>
        </w:tc>
        <w:tc>
          <w:tcPr>
            <w:tcW w:w="1763" w:type="dxa"/>
          </w:tcPr>
          <w:p w14:paraId="3A7A83A8" w14:textId="5391DE86" w:rsidR="002E5F1F" w:rsidRDefault="00A72FD0" w:rsidP="00A72FD0">
            <w:pPr>
              <w:pStyle w:val="NoSpacing"/>
            </w:pPr>
            <w:r>
              <w:t>3 August 2015</w:t>
            </w:r>
          </w:p>
        </w:tc>
      </w:tr>
      <w:tr w:rsidR="002E5F1F" w14:paraId="61DFEC8B" w14:textId="77777777" w:rsidTr="000D52BE">
        <w:tc>
          <w:tcPr>
            <w:tcW w:w="2310" w:type="dxa"/>
            <w:shd w:val="clear" w:color="auto" w:fill="B8CCE4" w:themeFill="accent1" w:themeFillTint="66"/>
          </w:tcPr>
          <w:p w14:paraId="34DBDBEE" w14:textId="77777777" w:rsidR="002E5F1F" w:rsidRPr="002E5F1F" w:rsidRDefault="002E5F1F" w:rsidP="002E5F1F">
            <w:pPr>
              <w:pStyle w:val="NoSpacing"/>
              <w:rPr>
                <w:b/>
              </w:rPr>
            </w:pPr>
            <w:r w:rsidRPr="002E5F1F">
              <w:rPr>
                <w:b/>
              </w:rPr>
              <w:t>Moderated by:</w:t>
            </w:r>
          </w:p>
        </w:tc>
        <w:tc>
          <w:tcPr>
            <w:tcW w:w="2618" w:type="dxa"/>
          </w:tcPr>
          <w:p w14:paraId="7190FEC4" w14:textId="63ECE695" w:rsidR="002E5F1F" w:rsidRDefault="00A72FD0" w:rsidP="002E5F1F">
            <w:pPr>
              <w:pStyle w:val="NoSpacing"/>
            </w:pPr>
            <w:r>
              <w:t xml:space="preserve">Cristina </w:t>
            </w:r>
            <w:r w:rsidRPr="00F11E7C">
              <w:t>Aiftimiei</w:t>
            </w:r>
          </w:p>
        </w:tc>
        <w:tc>
          <w:tcPr>
            <w:tcW w:w="2551" w:type="dxa"/>
          </w:tcPr>
          <w:p w14:paraId="628AA614" w14:textId="295DF88D" w:rsidR="002E5F1F" w:rsidRDefault="00A72FD0" w:rsidP="002E5F1F">
            <w:pPr>
              <w:pStyle w:val="NoSpacing"/>
            </w:pPr>
            <w:r>
              <w:t>INFN</w:t>
            </w:r>
          </w:p>
        </w:tc>
        <w:tc>
          <w:tcPr>
            <w:tcW w:w="1763" w:type="dxa"/>
          </w:tcPr>
          <w:p w14:paraId="7C123749" w14:textId="77777777" w:rsidR="002E5F1F" w:rsidRDefault="002E5F1F" w:rsidP="002E5F1F">
            <w:pPr>
              <w:pStyle w:val="NoSpacing"/>
            </w:pPr>
          </w:p>
        </w:tc>
      </w:tr>
      <w:tr w:rsidR="002E5F1F" w14:paraId="452999FC" w14:textId="77777777" w:rsidTr="000D52BE">
        <w:tc>
          <w:tcPr>
            <w:tcW w:w="2310" w:type="dxa"/>
            <w:shd w:val="clear" w:color="auto" w:fill="B8CCE4" w:themeFill="accent1" w:themeFillTint="66"/>
          </w:tcPr>
          <w:p w14:paraId="6682889B" w14:textId="77777777" w:rsidR="002E5F1F" w:rsidRPr="002E5F1F" w:rsidRDefault="002E5F1F" w:rsidP="002E5F1F">
            <w:pPr>
              <w:pStyle w:val="NoSpacing"/>
              <w:rPr>
                <w:b/>
              </w:rPr>
            </w:pPr>
            <w:r w:rsidRPr="002E5F1F">
              <w:rPr>
                <w:b/>
              </w:rPr>
              <w:t>Reviewed by</w:t>
            </w:r>
          </w:p>
        </w:tc>
        <w:tc>
          <w:tcPr>
            <w:tcW w:w="2618" w:type="dxa"/>
          </w:tcPr>
          <w:p w14:paraId="38BF82AB" w14:textId="15150FC5" w:rsidR="00A72FD0" w:rsidRDefault="00F11E7C" w:rsidP="002E5F1F">
            <w:pPr>
              <w:pStyle w:val="NoSpacing"/>
            </w:pPr>
            <w:r>
              <w:t>Marcin Radecki</w:t>
            </w:r>
          </w:p>
        </w:tc>
        <w:tc>
          <w:tcPr>
            <w:tcW w:w="2551" w:type="dxa"/>
          </w:tcPr>
          <w:p w14:paraId="2604A43A" w14:textId="640AA42C" w:rsidR="00A72FD0" w:rsidRDefault="00F11E7C" w:rsidP="002E5F1F">
            <w:pPr>
              <w:pStyle w:val="NoSpacing"/>
            </w:pPr>
            <w:r>
              <w:t>ACK CYFRONET AGH</w:t>
            </w:r>
          </w:p>
        </w:tc>
        <w:tc>
          <w:tcPr>
            <w:tcW w:w="1763" w:type="dxa"/>
          </w:tcPr>
          <w:p w14:paraId="1B1D1133" w14:textId="5093F3A6" w:rsidR="002E5F1F" w:rsidRDefault="00736431" w:rsidP="002E5F1F">
            <w:pPr>
              <w:pStyle w:val="NoSpacing"/>
            </w:pPr>
            <w:r>
              <w:t>10 August 2015</w:t>
            </w:r>
          </w:p>
        </w:tc>
      </w:tr>
      <w:tr w:rsidR="002E5F1F" w14:paraId="3A0000BC" w14:textId="77777777" w:rsidTr="000D52BE">
        <w:tc>
          <w:tcPr>
            <w:tcW w:w="2310" w:type="dxa"/>
            <w:shd w:val="clear" w:color="auto" w:fill="B8CCE4" w:themeFill="accent1" w:themeFillTint="66"/>
          </w:tcPr>
          <w:p w14:paraId="680524D2" w14:textId="77777777" w:rsidR="002E5F1F" w:rsidRPr="002E5F1F" w:rsidRDefault="002E5F1F" w:rsidP="002E5F1F">
            <w:pPr>
              <w:pStyle w:val="NoSpacing"/>
              <w:rPr>
                <w:b/>
              </w:rPr>
            </w:pPr>
            <w:r w:rsidRPr="002E5F1F">
              <w:rPr>
                <w:b/>
              </w:rPr>
              <w:t>Approved by:</w:t>
            </w:r>
          </w:p>
        </w:tc>
        <w:tc>
          <w:tcPr>
            <w:tcW w:w="2618" w:type="dxa"/>
          </w:tcPr>
          <w:p w14:paraId="2862890C" w14:textId="62E345B8" w:rsidR="002E5F1F" w:rsidRDefault="009111FA" w:rsidP="002E5F1F">
            <w:pPr>
              <w:pStyle w:val="NoSpacing"/>
            </w:pPr>
            <w:r>
              <w:t>AMB and PMB</w:t>
            </w:r>
          </w:p>
        </w:tc>
        <w:tc>
          <w:tcPr>
            <w:tcW w:w="2551" w:type="dxa"/>
          </w:tcPr>
          <w:p w14:paraId="67305564" w14:textId="77777777" w:rsidR="002E5F1F" w:rsidRDefault="002E5F1F" w:rsidP="002E5F1F">
            <w:pPr>
              <w:pStyle w:val="NoSpacing"/>
            </w:pPr>
          </w:p>
        </w:tc>
        <w:tc>
          <w:tcPr>
            <w:tcW w:w="1763" w:type="dxa"/>
          </w:tcPr>
          <w:p w14:paraId="4448DAD5" w14:textId="2FC9E4E2" w:rsidR="002E5F1F" w:rsidRDefault="00F66616" w:rsidP="002E5F1F">
            <w:pPr>
              <w:pStyle w:val="NoSpacing"/>
            </w:pPr>
            <w:r>
              <w:t>09 October 2015</w:t>
            </w:r>
          </w:p>
        </w:tc>
      </w:tr>
    </w:tbl>
    <w:p w14:paraId="2D290098" w14:textId="77777777" w:rsidR="002E5F1F" w:rsidRDefault="002E5F1F" w:rsidP="002E5F1F"/>
    <w:p w14:paraId="190887F6"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4"/>
        <w:gridCol w:w="1562"/>
        <w:gridCol w:w="4253"/>
        <w:gridCol w:w="2613"/>
      </w:tblGrid>
      <w:tr w:rsidR="002E5F1F" w:rsidRPr="002E5F1F" w14:paraId="468D5A04" w14:textId="77777777" w:rsidTr="00C315E4">
        <w:tc>
          <w:tcPr>
            <w:tcW w:w="814" w:type="dxa"/>
            <w:shd w:val="clear" w:color="auto" w:fill="B8CCE4" w:themeFill="accent1" w:themeFillTint="66"/>
          </w:tcPr>
          <w:p w14:paraId="77549971" w14:textId="77777777" w:rsidR="002E5F1F" w:rsidRPr="002E5F1F" w:rsidRDefault="002E5F1F" w:rsidP="0010448A">
            <w:pPr>
              <w:pStyle w:val="NoSpacing"/>
              <w:rPr>
                <w:b/>
                <w:i/>
              </w:rPr>
            </w:pPr>
            <w:r w:rsidRPr="002E5F1F">
              <w:rPr>
                <w:b/>
                <w:i/>
              </w:rPr>
              <w:t>Issue</w:t>
            </w:r>
          </w:p>
        </w:tc>
        <w:tc>
          <w:tcPr>
            <w:tcW w:w="1562" w:type="dxa"/>
            <w:shd w:val="clear" w:color="auto" w:fill="B8CCE4" w:themeFill="accent1" w:themeFillTint="66"/>
          </w:tcPr>
          <w:p w14:paraId="038F8348" w14:textId="77777777" w:rsidR="002E5F1F" w:rsidRPr="002E5F1F" w:rsidRDefault="002E5F1F" w:rsidP="0010448A">
            <w:pPr>
              <w:pStyle w:val="NoSpacing"/>
              <w:rPr>
                <w:b/>
                <w:i/>
              </w:rPr>
            </w:pPr>
            <w:r>
              <w:rPr>
                <w:b/>
                <w:i/>
              </w:rPr>
              <w:t>Date</w:t>
            </w:r>
          </w:p>
        </w:tc>
        <w:tc>
          <w:tcPr>
            <w:tcW w:w="4253" w:type="dxa"/>
            <w:shd w:val="clear" w:color="auto" w:fill="B8CCE4" w:themeFill="accent1" w:themeFillTint="66"/>
          </w:tcPr>
          <w:p w14:paraId="33AC251E" w14:textId="77777777" w:rsidR="002E5F1F" w:rsidRPr="002E5F1F" w:rsidRDefault="002E5F1F" w:rsidP="0010448A">
            <w:pPr>
              <w:pStyle w:val="NoSpacing"/>
              <w:rPr>
                <w:b/>
                <w:i/>
              </w:rPr>
            </w:pPr>
            <w:r>
              <w:rPr>
                <w:b/>
                <w:i/>
              </w:rPr>
              <w:t>Comment</w:t>
            </w:r>
          </w:p>
        </w:tc>
        <w:tc>
          <w:tcPr>
            <w:tcW w:w="2613" w:type="dxa"/>
            <w:shd w:val="clear" w:color="auto" w:fill="B8CCE4" w:themeFill="accent1" w:themeFillTint="66"/>
          </w:tcPr>
          <w:p w14:paraId="6E18C012" w14:textId="77777777" w:rsidR="002E5F1F" w:rsidRPr="002E5F1F" w:rsidRDefault="002E5F1F" w:rsidP="0010448A">
            <w:pPr>
              <w:pStyle w:val="NoSpacing"/>
              <w:rPr>
                <w:b/>
                <w:i/>
              </w:rPr>
            </w:pPr>
            <w:r>
              <w:rPr>
                <w:b/>
                <w:i/>
              </w:rPr>
              <w:t>Author/Partner</w:t>
            </w:r>
          </w:p>
        </w:tc>
      </w:tr>
      <w:tr w:rsidR="002E5F1F" w14:paraId="7C854F25" w14:textId="77777777" w:rsidTr="00C315E4">
        <w:tc>
          <w:tcPr>
            <w:tcW w:w="814" w:type="dxa"/>
            <w:shd w:val="clear" w:color="auto" w:fill="auto"/>
          </w:tcPr>
          <w:p w14:paraId="37C31F73" w14:textId="07492140" w:rsidR="002E5F1F" w:rsidRPr="002E5F1F" w:rsidRDefault="00F11E7C" w:rsidP="0010448A">
            <w:pPr>
              <w:pStyle w:val="NoSpacing"/>
              <w:rPr>
                <w:b/>
              </w:rPr>
            </w:pPr>
            <w:r>
              <w:rPr>
                <w:b/>
              </w:rPr>
              <w:t>v.</w:t>
            </w:r>
            <w:r w:rsidR="00A72FD0">
              <w:rPr>
                <w:b/>
              </w:rPr>
              <w:t>ToC</w:t>
            </w:r>
          </w:p>
        </w:tc>
        <w:tc>
          <w:tcPr>
            <w:tcW w:w="1562" w:type="dxa"/>
            <w:shd w:val="clear" w:color="auto" w:fill="auto"/>
          </w:tcPr>
          <w:p w14:paraId="539A4A01" w14:textId="6F2ADAEE" w:rsidR="002E5F1F" w:rsidRDefault="00A72FD0" w:rsidP="0010448A">
            <w:pPr>
              <w:pStyle w:val="NoSpacing"/>
            </w:pPr>
            <w:r w:rsidRPr="000C2B56">
              <w:t>14 July 2015</w:t>
            </w:r>
          </w:p>
        </w:tc>
        <w:tc>
          <w:tcPr>
            <w:tcW w:w="4253" w:type="dxa"/>
            <w:shd w:val="clear" w:color="auto" w:fill="auto"/>
          </w:tcPr>
          <w:p w14:paraId="6115F04A" w14:textId="58FCA240" w:rsidR="002E5F1F" w:rsidRDefault="00A72FD0" w:rsidP="0010448A">
            <w:pPr>
              <w:pStyle w:val="NoSpacing"/>
            </w:pPr>
            <w:r w:rsidRPr="000C2B56">
              <w:t>First version of Table of Content</w:t>
            </w:r>
          </w:p>
        </w:tc>
        <w:tc>
          <w:tcPr>
            <w:tcW w:w="2613" w:type="dxa"/>
            <w:shd w:val="clear" w:color="auto" w:fill="auto"/>
          </w:tcPr>
          <w:p w14:paraId="21B01E40" w14:textId="356AA493" w:rsidR="002E5F1F" w:rsidRDefault="00C315E4" w:rsidP="0010448A">
            <w:pPr>
              <w:pStyle w:val="NoSpacing"/>
            </w:pPr>
            <w:r>
              <w:t>Małgorzata Krakowian</w:t>
            </w:r>
            <w:r w:rsidR="00A72FD0" w:rsidRPr="000C2B56">
              <w:t>, EGI.eu</w:t>
            </w:r>
          </w:p>
        </w:tc>
      </w:tr>
      <w:tr w:rsidR="00C315E4" w14:paraId="1F0CC54B" w14:textId="77777777" w:rsidTr="00C315E4">
        <w:tc>
          <w:tcPr>
            <w:tcW w:w="814" w:type="dxa"/>
            <w:shd w:val="clear" w:color="auto" w:fill="auto"/>
          </w:tcPr>
          <w:p w14:paraId="213A2CBD" w14:textId="69CF1D21" w:rsidR="00C315E4" w:rsidRPr="002E5F1F" w:rsidRDefault="00C315E4" w:rsidP="00C315E4">
            <w:pPr>
              <w:pStyle w:val="NoSpacing"/>
              <w:rPr>
                <w:b/>
              </w:rPr>
            </w:pPr>
            <w:r>
              <w:rPr>
                <w:b/>
              </w:rPr>
              <w:t>v.1</w:t>
            </w:r>
            <w:r w:rsidR="00C13CA9">
              <w:rPr>
                <w:b/>
              </w:rPr>
              <w:t>.0</w:t>
            </w:r>
          </w:p>
        </w:tc>
        <w:tc>
          <w:tcPr>
            <w:tcW w:w="1562" w:type="dxa"/>
            <w:shd w:val="clear" w:color="auto" w:fill="auto"/>
          </w:tcPr>
          <w:p w14:paraId="4FD31086" w14:textId="3A0F44CF" w:rsidR="00C315E4" w:rsidRDefault="00C315E4" w:rsidP="00C315E4">
            <w:pPr>
              <w:pStyle w:val="NoSpacing"/>
              <w:jc w:val="left"/>
            </w:pPr>
            <w:r>
              <w:t>3</w:t>
            </w:r>
            <w:r w:rsidRPr="000C2B56">
              <w:t xml:space="preserve"> </w:t>
            </w:r>
            <w:r>
              <w:t>August</w:t>
            </w:r>
            <w:r w:rsidRPr="000C2B56">
              <w:t xml:space="preserve"> 2015</w:t>
            </w:r>
          </w:p>
        </w:tc>
        <w:tc>
          <w:tcPr>
            <w:tcW w:w="4253" w:type="dxa"/>
            <w:shd w:val="clear" w:color="auto" w:fill="auto"/>
          </w:tcPr>
          <w:p w14:paraId="6F2DB18E" w14:textId="13554A92" w:rsidR="00C315E4" w:rsidRDefault="00C315E4" w:rsidP="00F66616">
            <w:pPr>
              <w:pStyle w:val="NoSpacing"/>
              <w:jc w:val="left"/>
            </w:pPr>
            <w:r w:rsidRPr="000C2B56">
              <w:t xml:space="preserve">First full version of content for </w:t>
            </w:r>
            <w:r>
              <w:t>external review</w:t>
            </w:r>
          </w:p>
        </w:tc>
        <w:tc>
          <w:tcPr>
            <w:tcW w:w="2613" w:type="dxa"/>
            <w:shd w:val="clear" w:color="auto" w:fill="auto"/>
          </w:tcPr>
          <w:p w14:paraId="47017C5D" w14:textId="23DD10D4" w:rsidR="00C315E4" w:rsidRDefault="00C315E4" w:rsidP="0010448A">
            <w:pPr>
              <w:pStyle w:val="NoSpacing"/>
            </w:pPr>
            <w:r>
              <w:t>Małgorzata Krakowian</w:t>
            </w:r>
            <w:r w:rsidRPr="000C2B56">
              <w:t>, EGI.eu</w:t>
            </w:r>
          </w:p>
        </w:tc>
      </w:tr>
      <w:tr w:rsidR="00C315E4" w14:paraId="34CA4087" w14:textId="77777777" w:rsidTr="00C315E4">
        <w:tc>
          <w:tcPr>
            <w:tcW w:w="814" w:type="dxa"/>
            <w:shd w:val="clear" w:color="auto" w:fill="auto"/>
          </w:tcPr>
          <w:p w14:paraId="47F988FD" w14:textId="749663D2" w:rsidR="00C315E4" w:rsidRPr="002E5F1F" w:rsidRDefault="00C13CA9" w:rsidP="0010448A">
            <w:pPr>
              <w:pStyle w:val="NoSpacing"/>
              <w:rPr>
                <w:b/>
              </w:rPr>
            </w:pPr>
            <w:r>
              <w:rPr>
                <w:b/>
              </w:rPr>
              <w:t>v.1.9</w:t>
            </w:r>
          </w:p>
        </w:tc>
        <w:tc>
          <w:tcPr>
            <w:tcW w:w="1562" w:type="dxa"/>
            <w:shd w:val="clear" w:color="auto" w:fill="auto"/>
          </w:tcPr>
          <w:p w14:paraId="4B093B55" w14:textId="60A0886C" w:rsidR="00C315E4" w:rsidRDefault="00C13CA9" w:rsidP="00C13CA9">
            <w:pPr>
              <w:pStyle w:val="NoSpacing"/>
              <w:jc w:val="left"/>
            </w:pPr>
            <w:r>
              <w:t>3 October 2015</w:t>
            </w:r>
          </w:p>
        </w:tc>
        <w:tc>
          <w:tcPr>
            <w:tcW w:w="4253" w:type="dxa"/>
            <w:shd w:val="clear" w:color="auto" w:fill="auto"/>
          </w:tcPr>
          <w:p w14:paraId="3C361B86" w14:textId="6F5E8D5D" w:rsidR="00C315E4" w:rsidRDefault="00C13CA9" w:rsidP="00F66616">
            <w:pPr>
              <w:pStyle w:val="NoSpacing"/>
              <w:jc w:val="left"/>
            </w:pPr>
            <w:r>
              <w:t>Revision and finalization</w:t>
            </w:r>
            <w:r w:rsidR="00F66616">
              <w:t>, update of KPIs and metrics</w:t>
            </w:r>
          </w:p>
        </w:tc>
        <w:tc>
          <w:tcPr>
            <w:tcW w:w="2613" w:type="dxa"/>
            <w:shd w:val="clear" w:color="auto" w:fill="auto"/>
          </w:tcPr>
          <w:p w14:paraId="02CAAFE3" w14:textId="229DB631" w:rsidR="00C315E4" w:rsidRDefault="00C13CA9" w:rsidP="0010448A">
            <w:pPr>
              <w:pStyle w:val="NoSpacing"/>
            </w:pPr>
            <w:r>
              <w:t>Tiziana Ferrari, EGi.eu</w:t>
            </w:r>
          </w:p>
        </w:tc>
      </w:tr>
      <w:tr w:rsidR="00EC4799" w14:paraId="2724980D" w14:textId="77777777" w:rsidTr="00EC4799">
        <w:tc>
          <w:tcPr>
            <w:tcW w:w="814" w:type="dxa"/>
            <w:shd w:val="clear" w:color="auto" w:fill="auto"/>
          </w:tcPr>
          <w:p w14:paraId="2688B2F5" w14:textId="77777777" w:rsidR="00EC4799" w:rsidRPr="002E5F1F" w:rsidRDefault="00EC4799" w:rsidP="00EC4799">
            <w:pPr>
              <w:pStyle w:val="NoSpacing"/>
              <w:rPr>
                <w:b/>
              </w:rPr>
            </w:pPr>
            <w:r>
              <w:rPr>
                <w:b/>
              </w:rPr>
              <w:t>v.2.0</w:t>
            </w:r>
          </w:p>
        </w:tc>
        <w:tc>
          <w:tcPr>
            <w:tcW w:w="1562" w:type="dxa"/>
            <w:shd w:val="clear" w:color="auto" w:fill="auto"/>
          </w:tcPr>
          <w:p w14:paraId="65462B68" w14:textId="77777777" w:rsidR="00EC4799" w:rsidRDefault="00EC4799" w:rsidP="00EC4799">
            <w:pPr>
              <w:pStyle w:val="NoSpacing"/>
            </w:pPr>
            <w:r>
              <w:t>6 October</w:t>
            </w:r>
          </w:p>
        </w:tc>
        <w:tc>
          <w:tcPr>
            <w:tcW w:w="4253" w:type="dxa"/>
            <w:shd w:val="clear" w:color="auto" w:fill="auto"/>
          </w:tcPr>
          <w:p w14:paraId="4FFC1CC8" w14:textId="77777777" w:rsidR="00EC4799" w:rsidRDefault="00EC4799" w:rsidP="00EC4799">
            <w:pPr>
              <w:pStyle w:val="NoSpacing"/>
            </w:pPr>
            <w:r>
              <w:t>AMB and PMB review</w:t>
            </w:r>
          </w:p>
        </w:tc>
        <w:tc>
          <w:tcPr>
            <w:tcW w:w="2613" w:type="dxa"/>
            <w:shd w:val="clear" w:color="auto" w:fill="auto"/>
          </w:tcPr>
          <w:p w14:paraId="15E902FE" w14:textId="77777777" w:rsidR="00EC4799" w:rsidRDefault="00EC4799" w:rsidP="00EC4799">
            <w:pPr>
              <w:pStyle w:val="NoSpacing"/>
            </w:pPr>
          </w:p>
        </w:tc>
      </w:tr>
      <w:tr w:rsidR="00EC4799" w14:paraId="7CD64BBF" w14:textId="77777777" w:rsidTr="00C315E4">
        <w:tc>
          <w:tcPr>
            <w:tcW w:w="814" w:type="dxa"/>
            <w:shd w:val="clear" w:color="auto" w:fill="auto"/>
          </w:tcPr>
          <w:p w14:paraId="59E606EE" w14:textId="723E82F6" w:rsidR="00EC4799" w:rsidRDefault="00EC4799" w:rsidP="0010448A">
            <w:pPr>
              <w:pStyle w:val="NoSpacing"/>
              <w:rPr>
                <w:b/>
              </w:rPr>
            </w:pPr>
            <w:r>
              <w:rPr>
                <w:b/>
              </w:rPr>
              <w:t>v.2.1</w:t>
            </w:r>
          </w:p>
        </w:tc>
        <w:tc>
          <w:tcPr>
            <w:tcW w:w="1562" w:type="dxa"/>
            <w:shd w:val="clear" w:color="auto" w:fill="auto"/>
          </w:tcPr>
          <w:p w14:paraId="68A4CE9F" w14:textId="63331BEA" w:rsidR="00EC4799" w:rsidRDefault="00EC4799" w:rsidP="0010448A">
            <w:pPr>
              <w:pStyle w:val="NoSpacing"/>
            </w:pPr>
            <w:r>
              <w:t>14 October</w:t>
            </w:r>
          </w:p>
        </w:tc>
        <w:tc>
          <w:tcPr>
            <w:tcW w:w="4253" w:type="dxa"/>
            <w:shd w:val="clear" w:color="auto" w:fill="auto"/>
          </w:tcPr>
          <w:p w14:paraId="159794C3" w14:textId="3AC2C649" w:rsidR="00EC4799" w:rsidRDefault="00EC4799" w:rsidP="0010448A">
            <w:pPr>
              <w:pStyle w:val="NoSpacing"/>
            </w:pPr>
            <w:r>
              <w:t>Finalisation after AMB and PMB review</w:t>
            </w:r>
          </w:p>
        </w:tc>
        <w:tc>
          <w:tcPr>
            <w:tcW w:w="2613" w:type="dxa"/>
            <w:shd w:val="clear" w:color="auto" w:fill="auto"/>
          </w:tcPr>
          <w:p w14:paraId="7332BF00" w14:textId="20EAC15F" w:rsidR="00EC4799" w:rsidRDefault="00EC4799" w:rsidP="0010448A">
            <w:pPr>
              <w:pStyle w:val="NoSpacing"/>
            </w:pPr>
            <w:r>
              <w:t>Céline Bitoune, Yannick Legré, EGI.eu</w:t>
            </w:r>
          </w:p>
        </w:tc>
      </w:tr>
    </w:tbl>
    <w:p w14:paraId="4A4B1A98" w14:textId="77777777" w:rsidR="000502D5" w:rsidRDefault="000502D5" w:rsidP="002E5F1F"/>
    <w:p w14:paraId="3E480A24" w14:textId="77777777" w:rsidR="005D14DF" w:rsidRPr="005D14DF" w:rsidRDefault="005D14DF" w:rsidP="005D14DF">
      <w:pPr>
        <w:rPr>
          <w:b/>
          <w:color w:val="4F81BD" w:themeColor="accent1"/>
        </w:rPr>
      </w:pPr>
      <w:r w:rsidRPr="005D14DF">
        <w:rPr>
          <w:b/>
          <w:color w:val="4F81BD" w:themeColor="accent1"/>
        </w:rPr>
        <w:t>TERMINOLOGY</w:t>
      </w:r>
    </w:p>
    <w:p w14:paraId="6CB9E782" w14:textId="77777777" w:rsidR="005D14DF" w:rsidRDefault="005D14DF" w:rsidP="005D14DF">
      <w:r>
        <w:t xml:space="preserve">A complete project glossary is provided at the following page: </w:t>
      </w:r>
      <w:hyperlink r:id="rId12" w:history="1">
        <w:r w:rsidRPr="00167579">
          <w:rPr>
            <w:rStyle w:val="Hyperlink"/>
          </w:rPr>
          <w:t>http://www.egi.eu/about/glossary/</w:t>
        </w:r>
      </w:hyperlink>
      <w:r>
        <w:t xml:space="preserve">     </w:t>
      </w:r>
    </w:p>
    <w:p w14:paraId="32F35DAA"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3D5D0AEA" w14:textId="77777777" w:rsidR="00227F47" w:rsidRPr="00227F47" w:rsidRDefault="00227F47" w:rsidP="00227F47">
          <w:pPr>
            <w:rPr>
              <w:b/>
              <w:color w:val="0067B1"/>
              <w:sz w:val="40"/>
            </w:rPr>
          </w:pPr>
          <w:r w:rsidRPr="00227F47">
            <w:rPr>
              <w:b/>
              <w:color w:val="0067B1"/>
              <w:sz w:val="40"/>
            </w:rPr>
            <w:t>Contents</w:t>
          </w:r>
        </w:p>
        <w:p w14:paraId="5E6ABFD2" w14:textId="77777777" w:rsidR="00F66616" w:rsidRDefault="00227F47">
          <w:pPr>
            <w:pStyle w:val="TOC1"/>
            <w:tabs>
              <w:tab w:val="left" w:pos="354"/>
              <w:tab w:val="right" w:leader="dot" w:pos="9016"/>
            </w:tabs>
            <w:rPr>
              <w:rFonts w:asciiTheme="minorHAnsi" w:eastAsiaTheme="minorEastAsia" w:hAnsiTheme="minorHAnsi"/>
              <w:noProof/>
              <w:spacing w:val="0"/>
              <w:sz w:val="24"/>
              <w:szCs w:val="24"/>
              <w:lang w:val="en-US" w:eastAsia="ja-JP"/>
            </w:rPr>
          </w:pPr>
          <w:r>
            <w:fldChar w:fldCharType="begin"/>
          </w:r>
          <w:r>
            <w:instrText xml:space="preserve"> TOC \o "1-3" \h \z \u </w:instrText>
          </w:r>
          <w:r>
            <w:fldChar w:fldCharType="separate"/>
          </w:r>
          <w:r w:rsidR="00F66616">
            <w:rPr>
              <w:noProof/>
            </w:rPr>
            <w:t>1</w:t>
          </w:r>
          <w:r w:rsidR="00F66616">
            <w:rPr>
              <w:rFonts w:asciiTheme="minorHAnsi" w:eastAsiaTheme="minorEastAsia" w:hAnsiTheme="minorHAnsi"/>
              <w:noProof/>
              <w:spacing w:val="0"/>
              <w:sz w:val="24"/>
              <w:szCs w:val="24"/>
              <w:lang w:val="en-US" w:eastAsia="ja-JP"/>
            </w:rPr>
            <w:tab/>
          </w:r>
          <w:r w:rsidR="00F66616">
            <w:rPr>
              <w:noProof/>
            </w:rPr>
            <w:t>Executive Summary</w:t>
          </w:r>
          <w:r w:rsidR="00F66616">
            <w:rPr>
              <w:noProof/>
            </w:rPr>
            <w:tab/>
          </w:r>
          <w:r w:rsidR="00F66616">
            <w:rPr>
              <w:noProof/>
            </w:rPr>
            <w:fldChar w:fldCharType="begin"/>
          </w:r>
          <w:r w:rsidR="00F66616">
            <w:rPr>
              <w:noProof/>
            </w:rPr>
            <w:instrText xml:space="preserve"> PAGEREF _Toc305769387 \h </w:instrText>
          </w:r>
          <w:r w:rsidR="00F66616">
            <w:rPr>
              <w:noProof/>
            </w:rPr>
          </w:r>
          <w:r w:rsidR="00F66616">
            <w:rPr>
              <w:noProof/>
            </w:rPr>
            <w:fldChar w:fldCharType="separate"/>
          </w:r>
          <w:r w:rsidR="002E5112">
            <w:rPr>
              <w:noProof/>
            </w:rPr>
            <w:t>6</w:t>
          </w:r>
          <w:r w:rsidR="00F66616">
            <w:rPr>
              <w:noProof/>
            </w:rPr>
            <w:fldChar w:fldCharType="end"/>
          </w:r>
        </w:p>
        <w:p w14:paraId="404DC803" w14:textId="77777777" w:rsidR="00F66616" w:rsidRDefault="00F66616">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2</w:t>
          </w:r>
          <w:r>
            <w:rPr>
              <w:rFonts w:asciiTheme="minorHAnsi" w:eastAsiaTheme="minorEastAsia" w:hAnsiTheme="minorHAnsi"/>
              <w:noProof/>
              <w:spacing w:val="0"/>
              <w:sz w:val="24"/>
              <w:szCs w:val="24"/>
              <w:lang w:val="en-US" w:eastAsia="ja-JP"/>
            </w:rPr>
            <w:tab/>
          </w:r>
          <w:r>
            <w:rPr>
              <w:noProof/>
            </w:rPr>
            <w:t>Strategy, Policy and Communications</w:t>
          </w:r>
          <w:r>
            <w:rPr>
              <w:noProof/>
            </w:rPr>
            <w:tab/>
          </w:r>
          <w:r>
            <w:rPr>
              <w:noProof/>
            </w:rPr>
            <w:fldChar w:fldCharType="begin"/>
          </w:r>
          <w:r>
            <w:rPr>
              <w:noProof/>
            </w:rPr>
            <w:instrText xml:space="preserve"> PAGEREF _Toc305769388 \h </w:instrText>
          </w:r>
          <w:r>
            <w:rPr>
              <w:noProof/>
            </w:rPr>
          </w:r>
          <w:r>
            <w:rPr>
              <w:noProof/>
            </w:rPr>
            <w:fldChar w:fldCharType="separate"/>
          </w:r>
          <w:r w:rsidR="002E5112">
            <w:rPr>
              <w:noProof/>
            </w:rPr>
            <w:t>11</w:t>
          </w:r>
          <w:r>
            <w:rPr>
              <w:noProof/>
            </w:rPr>
            <w:fldChar w:fldCharType="end"/>
          </w:r>
        </w:p>
        <w:p w14:paraId="02FEE413" w14:textId="77777777" w:rsidR="00F66616" w:rsidRDefault="00F66616">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2.1</w:t>
          </w:r>
          <w:r>
            <w:rPr>
              <w:rFonts w:asciiTheme="minorHAnsi" w:eastAsiaTheme="minorEastAsia" w:hAnsiTheme="minorHAnsi"/>
              <w:noProof/>
              <w:spacing w:val="0"/>
              <w:sz w:val="24"/>
              <w:szCs w:val="24"/>
              <w:lang w:val="en-US" w:eastAsia="ja-JP"/>
            </w:rPr>
            <w:tab/>
          </w:r>
          <w:r>
            <w:rPr>
              <w:noProof/>
            </w:rPr>
            <w:t>Summary</w:t>
          </w:r>
          <w:r>
            <w:rPr>
              <w:noProof/>
            </w:rPr>
            <w:tab/>
          </w:r>
          <w:r>
            <w:rPr>
              <w:noProof/>
            </w:rPr>
            <w:fldChar w:fldCharType="begin"/>
          </w:r>
          <w:r>
            <w:rPr>
              <w:noProof/>
            </w:rPr>
            <w:instrText xml:space="preserve"> PAGEREF _Toc305769389 \h </w:instrText>
          </w:r>
          <w:r>
            <w:rPr>
              <w:noProof/>
            </w:rPr>
          </w:r>
          <w:r>
            <w:rPr>
              <w:noProof/>
            </w:rPr>
            <w:fldChar w:fldCharType="separate"/>
          </w:r>
          <w:r w:rsidR="002E5112">
            <w:rPr>
              <w:noProof/>
            </w:rPr>
            <w:t>11</w:t>
          </w:r>
          <w:r>
            <w:rPr>
              <w:noProof/>
            </w:rPr>
            <w:fldChar w:fldCharType="end"/>
          </w:r>
        </w:p>
        <w:p w14:paraId="07805D3C" w14:textId="77777777" w:rsidR="00F66616" w:rsidRDefault="00F66616">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2.2</w:t>
          </w:r>
          <w:r>
            <w:rPr>
              <w:rFonts w:asciiTheme="minorHAnsi" w:eastAsiaTheme="minorEastAsia" w:hAnsiTheme="minorHAnsi"/>
              <w:noProof/>
              <w:spacing w:val="0"/>
              <w:sz w:val="24"/>
              <w:szCs w:val="24"/>
              <w:lang w:val="en-US" w:eastAsia="ja-JP"/>
            </w:rPr>
            <w:tab/>
          </w:r>
          <w:r>
            <w:rPr>
              <w:noProof/>
            </w:rPr>
            <w:t>Main Achievements</w:t>
          </w:r>
          <w:r>
            <w:rPr>
              <w:noProof/>
            </w:rPr>
            <w:tab/>
          </w:r>
          <w:r>
            <w:rPr>
              <w:noProof/>
            </w:rPr>
            <w:fldChar w:fldCharType="begin"/>
          </w:r>
          <w:r>
            <w:rPr>
              <w:noProof/>
            </w:rPr>
            <w:instrText xml:space="preserve"> PAGEREF _Toc305769390 \h </w:instrText>
          </w:r>
          <w:r>
            <w:rPr>
              <w:noProof/>
            </w:rPr>
          </w:r>
          <w:r>
            <w:rPr>
              <w:noProof/>
            </w:rPr>
            <w:fldChar w:fldCharType="separate"/>
          </w:r>
          <w:r w:rsidR="002E5112">
            <w:rPr>
              <w:noProof/>
            </w:rPr>
            <w:t>11</w:t>
          </w:r>
          <w:r>
            <w:rPr>
              <w:noProof/>
            </w:rPr>
            <w:fldChar w:fldCharType="end"/>
          </w:r>
        </w:p>
        <w:p w14:paraId="62858058" w14:textId="77777777" w:rsidR="00F66616" w:rsidRDefault="00F6661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2.2.1</w:t>
          </w:r>
          <w:r>
            <w:rPr>
              <w:rFonts w:asciiTheme="minorHAnsi" w:eastAsiaTheme="minorEastAsia" w:hAnsiTheme="minorHAnsi"/>
              <w:noProof/>
              <w:spacing w:val="0"/>
              <w:sz w:val="24"/>
              <w:szCs w:val="24"/>
              <w:lang w:val="en-US" w:eastAsia="ja-JP"/>
            </w:rPr>
            <w:tab/>
          </w:r>
          <w:r>
            <w:rPr>
              <w:noProof/>
            </w:rPr>
            <w:t>Communication and Dissemination</w:t>
          </w:r>
          <w:r>
            <w:rPr>
              <w:noProof/>
            </w:rPr>
            <w:tab/>
          </w:r>
          <w:r>
            <w:rPr>
              <w:noProof/>
            </w:rPr>
            <w:fldChar w:fldCharType="begin"/>
          </w:r>
          <w:r>
            <w:rPr>
              <w:noProof/>
            </w:rPr>
            <w:instrText xml:space="preserve"> PAGEREF _Toc305769391 \h </w:instrText>
          </w:r>
          <w:r>
            <w:rPr>
              <w:noProof/>
            </w:rPr>
          </w:r>
          <w:r>
            <w:rPr>
              <w:noProof/>
            </w:rPr>
            <w:fldChar w:fldCharType="separate"/>
          </w:r>
          <w:r w:rsidR="002E5112">
            <w:rPr>
              <w:noProof/>
            </w:rPr>
            <w:t>11</w:t>
          </w:r>
          <w:r>
            <w:rPr>
              <w:noProof/>
            </w:rPr>
            <w:fldChar w:fldCharType="end"/>
          </w:r>
        </w:p>
        <w:p w14:paraId="36998D9F" w14:textId="77777777" w:rsidR="00F66616" w:rsidRDefault="00F6661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2.2.2</w:t>
          </w:r>
          <w:r>
            <w:rPr>
              <w:rFonts w:asciiTheme="minorHAnsi" w:eastAsiaTheme="minorEastAsia" w:hAnsiTheme="minorHAnsi"/>
              <w:noProof/>
              <w:spacing w:val="0"/>
              <w:sz w:val="24"/>
              <w:szCs w:val="24"/>
              <w:lang w:val="en-US" w:eastAsia="ja-JP"/>
            </w:rPr>
            <w:tab/>
          </w:r>
          <w:r>
            <w:rPr>
              <w:noProof/>
            </w:rPr>
            <w:t>Strategy, Business Development and Exploitation</w:t>
          </w:r>
          <w:r>
            <w:rPr>
              <w:noProof/>
            </w:rPr>
            <w:tab/>
          </w:r>
          <w:r>
            <w:rPr>
              <w:noProof/>
            </w:rPr>
            <w:fldChar w:fldCharType="begin"/>
          </w:r>
          <w:r>
            <w:rPr>
              <w:noProof/>
            </w:rPr>
            <w:instrText xml:space="preserve"> PAGEREF _Toc305769392 \h </w:instrText>
          </w:r>
          <w:r>
            <w:rPr>
              <w:noProof/>
            </w:rPr>
          </w:r>
          <w:r>
            <w:rPr>
              <w:noProof/>
            </w:rPr>
            <w:fldChar w:fldCharType="separate"/>
          </w:r>
          <w:r w:rsidR="002E5112">
            <w:rPr>
              <w:noProof/>
            </w:rPr>
            <w:t>14</w:t>
          </w:r>
          <w:r>
            <w:rPr>
              <w:noProof/>
            </w:rPr>
            <w:fldChar w:fldCharType="end"/>
          </w:r>
        </w:p>
        <w:p w14:paraId="3BDAD944" w14:textId="77777777" w:rsidR="00F66616" w:rsidRDefault="00F6661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2.2.3</w:t>
          </w:r>
          <w:r>
            <w:rPr>
              <w:rFonts w:asciiTheme="minorHAnsi" w:eastAsiaTheme="minorEastAsia" w:hAnsiTheme="minorHAnsi"/>
              <w:noProof/>
              <w:spacing w:val="0"/>
              <w:sz w:val="24"/>
              <w:szCs w:val="24"/>
              <w:lang w:val="en-US" w:eastAsia="ja-JP"/>
            </w:rPr>
            <w:tab/>
          </w:r>
          <w:r>
            <w:rPr>
              <w:noProof/>
            </w:rPr>
            <w:t>SME/Industry Engagement and Big Data Value Chain</w:t>
          </w:r>
          <w:r>
            <w:rPr>
              <w:noProof/>
            </w:rPr>
            <w:tab/>
          </w:r>
          <w:r>
            <w:rPr>
              <w:noProof/>
            </w:rPr>
            <w:fldChar w:fldCharType="begin"/>
          </w:r>
          <w:r>
            <w:rPr>
              <w:noProof/>
            </w:rPr>
            <w:instrText xml:space="preserve"> PAGEREF _Toc305769393 \h </w:instrText>
          </w:r>
          <w:r>
            <w:rPr>
              <w:noProof/>
            </w:rPr>
          </w:r>
          <w:r>
            <w:rPr>
              <w:noProof/>
            </w:rPr>
            <w:fldChar w:fldCharType="separate"/>
          </w:r>
          <w:r w:rsidR="002E5112">
            <w:rPr>
              <w:noProof/>
            </w:rPr>
            <w:t>16</w:t>
          </w:r>
          <w:r>
            <w:rPr>
              <w:noProof/>
            </w:rPr>
            <w:fldChar w:fldCharType="end"/>
          </w:r>
        </w:p>
        <w:p w14:paraId="55CDCAA3" w14:textId="77777777" w:rsidR="00F66616" w:rsidRDefault="00F66616">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2.3</w:t>
          </w:r>
          <w:r>
            <w:rPr>
              <w:rFonts w:asciiTheme="minorHAnsi" w:eastAsiaTheme="minorEastAsia" w:hAnsiTheme="minorHAnsi"/>
              <w:noProof/>
              <w:spacing w:val="0"/>
              <w:sz w:val="24"/>
              <w:szCs w:val="24"/>
              <w:lang w:val="en-US" w:eastAsia="ja-JP"/>
            </w:rPr>
            <w:tab/>
          </w:r>
          <w:r>
            <w:rPr>
              <w:noProof/>
            </w:rPr>
            <w:t>Issues and Treatment</w:t>
          </w:r>
          <w:r>
            <w:rPr>
              <w:noProof/>
            </w:rPr>
            <w:tab/>
          </w:r>
          <w:r>
            <w:rPr>
              <w:noProof/>
            </w:rPr>
            <w:fldChar w:fldCharType="begin"/>
          </w:r>
          <w:r>
            <w:rPr>
              <w:noProof/>
            </w:rPr>
            <w:instrText xml:space="preserve"> PAGEREF _Toc305769394 \h </w:instrText>
          </w:r>
          <w:r>
            <w:rPr>
              <w:noProof/>
            </w:rPr>
          </w:r>
          <w:r>
            <w:rPr>
              <w:noProof/>
            </w:rPr>
            <w:fldChar w:fldCharType="separate"/>
          </w:r>
          <w:r w:rsidR="002E5112">
            <w:rPr>
              <w:noProof/>
            </w:rPr>
            <w:t>20</w:t>
          </w:r>
          <w:r>
            <w:rPr>
              <w:noProof/>
            </w:rPr>
            <w:fldChar w:fldCharType="end"/>
          </w:r>
        </w:p>
        <w:p w14:paraId="52E3AD40" w14:textId="77777777" w:rsidR="00F66616" w:rsidRDefault="00F66616">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2.4</w:t>
          </w:r>
          <w:r>
            <w:rPr>
              <w:rFonts w:asciiTheme="minorHAnsi" w:eastAsiaTheme="minorEastAsia" w:hAnsiTheme="minorHAnsi"/>
              <w:noProof/>
              <w:spacing w:val="0"/>
              <w:sz w:val="24"/>
              <w:szCs w:val="24"/>
              <w:lang w:val="en-US" w:eastAsia="ja-JP"/>
            </w:rPr>
            <w:tab/>
          </w:r>
          <w:r>
            <w:rPr>
              <w:noProof/>
            </w:rPr>
            <w:t>Plans for next period</w:t>
          </w:r>
          <w:r>
            <w:rPr>
              <w:noProof/>
            </w:rPr>
            <w:tab/>
          </w:r>
          <w:r>
            <w:rPr>
              <w:noProof/>
            </w:rPr>
            <w:fldChar w:fldCharType="begin"/>
          </w:r>
          <w:r>
            <w:rPr>
              <w:noProof/>
            </w:rPr>
            <w:instrText xml:space="preserve"> PAGEREF _Toc305769395 \h </w:instrText>
          </w:r>
          <w:r>
            <w:rPr>
              <w:noProof/>
            </w:rPr>
          </w:r>
          <w:r>
            <w:rPr>
              <w:noProof/>
            </w:rPr>
            <w:fldChar w:fldCharType="separate"/>
          </w:r>
          <w:r w:rsidR="002E5112">
            <w:rPr>
              <w:noProof/>
            </w:rPr>
            <w:t>20</w:t>
          </w:r>
          <w:r>
            <w:rPr>
              <w:noProof/>
            </w:rPr>
            <w:fldChar w:fldCharType="end"/>
          </w:r>
        </w:p>
        <w:p w14:paraId="037A4885" w14:textId="77777777" w:rsidR="00F66616" w:rsidRDefault="00F66616">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3</w:t>
          </w:r>
          <w:r>
            <w:rPr>
              <w:rFonts w:asciiTheme="minorHAnsi" w:eastAsiaTheme="minorEastAsia" w:hAnsiTheme="minorHAnsi"/>
              <w:noProof/>
              <w:spacing w:val="0"/>
              <w:sz w:val="24"/>
              <w:szCs w:val="24"/>
              <w:lang w:val="en-US" w:eastAsia="ja-JP"/>
            </w:rPr>
            <w:tab/>
          </w:r>
          <w:r>
            <w:rPr>
              <w:noProof/>
            </w:rPr>
            <w:t>E-Infrastructure Commons</w:t>
          </w:r>
          <w:r>
            <w:rPr>
              <w:noProof/>
            </w:rPr>
            <w:tab/>
          </w:r>
          <w:r>
            <w:rPr>
              <w:noProof/>
            </w:rPr>
            <w:fldChar w:fldCharType="begin"/>
          </w:r>
          <w:r>
            <w:rPr>
              <w:noProof/>
            </w:rPr>
            <w:instrText xml:space="preserve"> PAGEREF _Toc305769396 \h </w:instrText>
          </w:r>
          <w:r>
            <w:rPr>
              <w:noProof/>
            </w:rPr>
          </w:r>
          <w:r>
            <w:rPr>
              <w:noProof/>
            </w:rPr>
            <w:fldChar w:fldCharType="separate"/>
          </w:r>
          <w:r w:rsidR="002E5112">
            <w:rPr>
              <w:noProof/>
            </w:rPr>
            <w:t>23</w:t>
          </w:r>
          <w:r>
            <w:rPr>
              <w:noProof/>
            </w:rPr>
            <w:fldChar w:fldCharType="end"/>
          </w:r>
        </w:p>
        <w:p w14:paraId="053CC8BF" w14:textId="77777777" w:rsidR="00F66616" w:rsidRDefault="00F66616">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3.1</w:t>
          </w:r>
          <w:r>
            <w:rPr>
              <w:rFonts w:asciiTheme="minorHAnsi" w:eastAsiaTheme="minorEastAsia" w:hAnsiTheme="minorHAnsi"/>
              <w:noProof/>
              <w:spacing w:val="0"/>
              <w:sz w:val="24"/>
              <w:szCs w:val="24"/>
              <w:lang w:val="en-US" w:eastAsia="ja-JP"/>
            </w:rPr>
            <w:tab/>
          </w:r>
          <w:r>
            <w:rPr>
              <w:noProof/>
            </w:rPr>
            <w:t>Summary</w:t>
          </w:r>
          <w:r>
            <w:rPr>
              <w:noProof/>
            </w:rPr>
            <w:tab/>
          </w:r>
          <w:r>
            <w:rPr>
              <w:noProof/>
            </w:rPr>
            <w:fldChar w:fldCharType="begin"/>
          </w:r>
          <w:r>
            <w:rPr>
              <w:noProof/>
            </w:rPr>
            <w:instrText xml:space="preserve"> PAGEREF _Toc305769397 \h </w:instrText>
          </w:r>
          <w:r>
            <w:rPr>
              <w:noProof/>
            </w:rPr>
          </w:r>
          <w:r>
            <w:rPr>
              <w:noProof/>
            </w:rPr>
            <w:fldChar w:fldCharType="separate"/>
          </w:r>
          <w:r w:rsidR="002E5112">
            <w:rPr>
              <w:noProof/>
            </w:rPr>
            <w:t>23</w:t>
          </w:r>
          <w:r>
            <w:rPr>
              <w:noProof/>
            </w:rPr>
            <w:fldChar w:fldCharType="end"/>
          </w:r>
        </w:p>
        <w:p w14:paraId="07EE043B" w14:textId="77777777" w:rsidR="00F66616" w:rsidRDefault="00F66616">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3.2</w:t>
          </w:r>
          <w:r>
            <w:rPr>
              <w:rFonts w:asciiTheme="minorHAnsi" w:eastAsiaTheme="minorEastAsia" w:hAnsiTheme="minorHAnsi"/>
              <w:noProof/>
              <w:spacing w:val="0"/>
              <w:sz w:val="24"/>
              <w:szCs w:val="24"/>
              <w:lang w:val="en-US" w:eastAsia="ja-JP"/>
            </w:rPr>
            <w:tab/>
          </w:r>
          <w:r>
            <w:rPr>
              <w:noProof/>
            </w:rPr>
            <w:t>Main Achievements</w:t>
          </w:r>
          <w:r>
            <w:rPr>
              <w:noProof/>
            </w:rPr>
            <w:tab/>
          </w:r>
          <w:r>
            <w:rPr>
              <w:noProof/>
            </w:rPr>
            <w:fldChar w:fldCharType="begin"/>
          </w:r>
          <w:r>
            <w:rPr>
              <w:noProof/>
            </w:rPr>
            <w:instrText xml:space="preserve"> PAGEREF _Toc305769398 \h </w:instrText>
          </w:r>
          <w:r>
            <w:rPr>
              <w:noProof/>
            </w:rPr>
          </w:r>
          <w:r>
            <w:rPr>
              <w:noProof/>
            </w:rPr>
            <w:fldChar w:fldCharType="separate"/>
          </w:r>
          <w:r w:rsidR="002E5112">
            <w:rPr>
              <w:noProof/>
            </w:rPr>
            <w:t>25</w:t>
          </w:r>
          <w:r>
            <w:rPr>
              <w:noProof/>
            </w:rPr>
            <w:fldChar w:fldCharType="end"/>
          </w:r>
        </w:p>
        <w:p w14:paraId="512511CA" w14:textId="77777777" w:rsidR="00F66616" w:rsidRDefault="00F6661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3.2.1</w:t>
          </w:r>
          <w:r>
            <w:rPr>
              <w:rFonts w:asciiTheme="minorHAnsi" w:eastAsiaTheme="minorEastAsia" w:hAnsiTheme="minorHAnsi"/>
              <w:noProof/>
              <w:spacing w:val="0"/>
              <w:sz w:val="24"/>
              <w:szCs w:val="24"/>
              <w:lang w:val="en-US" w:eastAsia="ja-JP"/>
            </w:rPr>
            <w:tab/>
          </w:r>
          <w:r>
            <w:rPr>
              <w:noProof/>
            </w:rPr>
            <w:t>Authentication and Authorisation Infrastructure</w:t>
          </w:r>
          <w:r>
            <w:rPr>
              <w:noProof/>
            </w:rPr>
            <w:tab/>
          </w:r>
          <w:r>
            <w:rPr>
              <w:noProof/>
            </w:rPr>
            <w:fldChar w:fldCharType="begin"/>
          </w:r>
          <w:r>
            <w:rPr>
              <w:noProof/>
            </w:rPr>
            <w:instrText xml:space="preserve"> PAGEREF _Toc305769399 \h </w:instrText>
          </w:r>
          <w:r>
            <w:rPr>
              <w:noProof/>
            </w:rPr>
          </w:r>
          <w:r>
            <w:rPr>
              <w:noProof/>
            </w:rPr>
            <w:fldChar w:fldCharType="separate"/>
          </w:r>
          <w:r w:rsidR="002E5112">
            <w:rPr>
              <w:noProof/>
            </w:rPr>
            <w:t>25</w:t>
          </w:r>
          <w:r>
            <w:rPr>
              <w:noProof/>
            </w:rPr>
            <w:fldChar w:fldCharType="end"/>
          </w:r>
        </w:p>
        <w:p w14:paraId="162861BB" w14:textId="77777777" w:rsidR="00F66616" w:rsidRDefault="00F6661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3.2.2</w:t>
          </w:r>
          <w:r>
            <w:rPr>
              <w:rFonts w:asciiTheme="minorHAnsi" w:eastAsiaTheme="minorEastAsia" w:hAnsiTheme="minorHAnsi"/>
              <w:noProof/>
              <w:spacing w:val="0"/>
              <w:sz w:val="24"/>
              <w:szCs w:val="24"/>
              <w:lang w:val="en-US" w:eastAsia="ja-JP"/>
            </w:rPr>
            <w:tab/>
          </w:r>
          <w:r>
            <w:rPr>
              <w:noProof/>
            </w:rPr>
            <w:t>Service Registry and Marketplace</w:t>
          </w:r>
          <w:r>
            <w:rPr>
              <w:noProof/>
            </w:rPr>
            <w:tab/>
          </w:r>
          <w:r>
            <w:rPr>
              <w:noProof/>
            </w:rPr>
            <w:fldChar w:fldCharType="begin"/>
          </w:r>
          <w:r>
            <w:rPr>
              <w:noProof/>
            </w:rPr>
            <w:instrText xml:space="preserve"> PAGEREF _Toc305769400 \h </w:instrText>
          </w:r>
          <w:r>
            <w:rPr>
              <w:noProof/>
            </w:rPr>
          </w:r>
          <w:r>
            <w:rPr>
              <w:noProof/>
            </w:rPr>
            <w:fldChar w:fldCharType="separate"/>
          </w:r>
          <w:r w:rsidR="002E5112">
            <w:rPr>
              <w:noProof/>
            </w:rPr>
            <w:t>25</w:t>
          </w:r>
          <w:r>
            <w:rPr>
              <w:noProof/>
            </w:rPr>
            <w:fldChar w:fldCharType="end"/>
          </w:r>
        </w:p>
        <w:p w14:paraId="2639F344" w14:textId="77777777" w:rsidR="00F66616" w:rsidRDefault="00F6661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3.2.3</w:t>
          </w:r>
          <w:r>
            <w:rPr>
              <w:rFonts w:asciiTheme="minorHAnsi" w:eastAsiaTheme="minorEastAsia" w:hAnsiTheme="minorHAnsi"/>
              <w:noProof/>
              <w:spacing w:val="0"/>
              <w:sz w:val="24"/>
              <w:szCs w:val="24"/>
              <w:lang w:val="en-US" w:eastAsia="ja-JP"/>
            </w:rPr>
            <w:tab/>
          </w:r>
          <w:r>
            <w:rPr>
              <w:noProof/>
            </w:rPr>
            <w:t>Accounting</w:t>
          </w:r>
          <w:r>
            <w:rPr>
              <w:noProof/>
            </w:rPr>
            <w:tab/>
          </w:r>
          <w:r>
            <w:rPr>
              <w:noProof/>
            </w:rPr>
            <w:fldChar w:fldCharType="begin"/>
          </w:r>
          <w:r>
            <w:rPr>
              <w:noProof/>
            </w:rPr>
            <w:instrText xml:space="preserve"> PAGEREF _Toc305769401 \h </w:instrText>
          </w:r>
          <w:r>
            <w:rPr>
              <w:noProof/>
            </w:rPr>
          </w:r>
          <w:r>
            <w:rPr>
              <w:noProof/>
            </w:rPr>
            <w:fldChar w:fldCharType="separate"/>
          </w:r>
          <w:r w:rsidR="002E5112">
            <w:rPr>
              <w:noProof/>
            </w:rPr>
            <w:t>26</w:t>
          </w:r>
          <w:r>
            <w:rPr>
              <w:noProof/>
            </w:rPr>
            <w:fldChar w:fldCharType="end"/>
          </w:r>
        </w:p>
        <w:p w14:paraId="18363140" w14:textId="77777777" w:rsidR="00F66616" w:rsidRDefault="00F6661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3.2.4</w:t>
          </w:r>
          <w:r>
            <w:rPr>
              <w:rFonts w:asciiTheme="minorHAnsi" w:eastAsiaTheme="minorEastAsia" w:hAnsiTheme="minorHAnsi"/>
              <w:noProof/>
              <w:spacing w:val="0"/>
              <w:sz w:val="24"/>
              <w:szCs w:val="24"/>
              <w:lang w:val="en-US" w:eastAsia="ja-JP"/>
            </w:rPr>
            <w:tab/>
          </w:r>
          <w:r>
            <w:rPr>
              <w:noProof/>
            </w:rPr>
            <w:t>Operations Tools</w:t>
          </w:r>
          <w:r>
            <w:rPr>
              <w:noProof/>
            </w:rPr>
            <w:tab/>
          </w:r>
          <w:r>
            <w:rPr>
              <w:noProof/>
            </w:rPr>
            <w:fldChar w:fldCharType="begin"/>
          </w:r>
          <w:r>
            <w:rPr>
              <w:noProof/>
            </w:rPr>
            <w:instrText xml:space="preserve"> PAGEREF _Toc305769402 \h </w:instrText>
          </w:r>
          <w:r>
            <w:rPr>
              <w:noProof/>
            </w:rPr>
          </w:r>
          <w:r>
            <w:rPr>
              <w:noProof/>
            </w:rPr>
            <w:fldChar w:fldCharType="separate"/>
          </w:r>
          <w:r w:rsidR="002E5112">
            <w:rPr>
              <w:noProof/>
            </w:rPr>
            <w:t>26</w:t>
          </w:r>
          <w:r>
            <w:rPr>
              <w:noProof/>
            </w:rPr>
            <w:fldChar w:fldCharType="end"/>
          </w:r>
        </w:p>
        <w:p w14:paraId="720C2AE8" w14:textId="77777777" w:rsidR="00F66616" w:rsidRDefault="00F6661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3.2.5</w:t>
          </w:r>
          <w:r>
            <w:rPr>
              <w:rFonts w:asciiTheme="minorHAnsi" w:eastAsiaTheme="minorEastAsia" w:hAnsiTheme="minorHAnsi"/>
              <w:noProof/>
              <w:spacing w:val="0"/>
              <w:sz w:val="24"/>
              <w:szCs w:val="24"/>
              <w:lang w:val="en-US" w:eastAsia="ja-JP"/>
            </w:rPr>
            <w:tab/>
          </w:r>
          <w:r>
            <w:rPr>
              <w:noProof/>
            </w:rPr>
            <w:t>Resource Allocation – e-GRANT</w:t>
          </w:r>
          <w:r>
            <w:rPr>
              <w:noProof/>
            </w:rPr>
            <w:tab/>
          </w:r>
          <w:r>
            <w:rPr>
              <w:noProof/>
            </w:rPr>
            <w:fldChar w:fldCharType="begin"/>
          </w:r>
          <w:r>
            <w:rPr>
              <w:noProof/>
            </w:rPr>
            <w:instrText xml:space="preserve"> PAGEREF _Toc305769403 \h </w:instrText>
          </w:r>
          <w:r>
            <w:rPr>
              <w:noProof/>
            </w:rPr>
          </w:r>
          <w:r>
            <w:rPr>
              <w:noProof/>
            </w:rPr>
            <w:fldChar w:fldCharType="separate"/>
          </w:r>
          <w:r w:rsidR="002E5112">
            <w:rPr>
              <w:noProof/>
            </w:rPr>
            <w:t>29</w:t>
          </w:r>
          <w:r>
            <w:rPr>
              <w:noProof/>
            </w:rPr>
            <w:fldChar w:fldCharType="end"/>
          </w:r>
        </w:p>
        <w:p w14:paraId="57D6EB22" w14:textId="77777777" w:rsidR="00F66616" w:rsidRDefault="00F66616">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3.3</w:t>
          </w:r>
          <w:r>
            <w:rPr>
              <w:rFonts w:asciiTheme="minorHAnsi" w:eastAsiaTheme="minorEastAsia" w:hAnsiTheme="minorHAnsi"/>
              <w:noProof/>
              <w:spacing w:val="0"/>
              <w:sz w:val="24"/>
              <w:szCs w:val="24"/>
              <w:lang w:val="en-US" w:eastAsia="ja-JP"/>
            </w:rPr>
            <w:tab/>
          </w:r>
          <w:r>
            <w:rPr>
              <w:noProof/>
            </w:rPr>
            <w:t>Issues and Treatment</w:t>
          </w:r>
          <w:r>
            <w:rPr>
              <w:noProof/>
            </w:rPr>
            <w:tab/>
          </w:r>
          <w:r>
            <w:rPr>
              <w:noProof/>
            </w:rPr>
            <w:fldChar w:fldCharType="begin"/>
          </w:r>
          <w:r>
            <w:rPr>
              <w:noProof/>
            </w:rPr>
            <w:instrText xml:space="preserve"> PAGEREF _Toc305769404 \h </w:instrText>
          </w:r>
          <w:r>
            <w:rPr>
              <w:noProof/>
            </w:rPr>
          </w:r>
          <w:r>
            <w:rPr>
              <w:noProof/>
            </w:rPr>
            <w:fldChar w:fldCharType="separate"/>
          </w:r>
          <w:r w:rsidR="002E5112">
            <w:rPr>
              <w:noProof/>
            </w:rPr>
            <w:t>29</w:t>
          </w:r>
          <w:r>
            <w:rPr>
              <w:noProof/>
            </w:rPr>
            <w:fldChar w:fldCharType="end"/>
          </w:r>
        </w:p>
        <w:p w14:paraId="6B076412" w14:textId="77777777" w:rsidR="00F66616" w:rsidRDefault="00F66616">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3.4</w:t>
          </w:r>
          <w:r>
            <w:rPr>
              <w:rFonts w:asciiTheme="minorHAnsi" w:eastAsiaTheme="minorEastAsia" w:hAnsiTheme="minorHAnsi"/>
              <w:noProof/>
              <w:spacing w:val="0"/>
              <w:sz w:val="24"/>
              <w:szCs w:val="24"/>
              <w:lang w:val="en-US" w:eastAsia="ja-JP"/>
            </w:rPr>
            <w:tab/>
          </w:r>
          <w:r>
            <w:rPr>
              <w:noProof/>
            </w:rPr>
            <w:t>Plans for next period</w:t>
          </w:r>
          <w:r>
            <w:rPr>
              <w:noProof/>
            </w:rPr>
            <w:tab/>
          </w:r>
          <w:r>
            <w:rPr>
              <w:noProof/>
            </w:rPr>
            <w:fldChar w:fldCharType="begin"/>
          </w:r>
          <w:r>
            <w:rPr>
              <w:noProof/>
            </w:rPr>
            <w:instrText xml:space="preserve"> PAGEREF _Toc305769405 \h </w:instrText>
          </w:r>
          <w:r>
            <w:rPr>
              <w:noProof/>
            </w:rPr>
          </w:r>
          <w:r>
            <w:rPr>
              <w:noProof/>
            </w:rPr>
            <w:fldChar w:fldCharType="separate"/>
          </w:r>
          <w:r w:rsidR="002E5112">
            <w:rPr>
              <w:noProof/>
            </w:rPr>
            <w:t>30</w:t>
          </w:r>
          <w:r>
            <w:rPr>
              <w:noProof/>
            </w:rPr>
            <w:fldChar w:fldCharType="end"/>
          </w:r>
        </w:p>
        <w:p w14:paraId="1596F5E3" w14:textId="77777777" w:rsidR="00F66616" w:rsidRDefault="00F6661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3.4.1</w:t>
          </w:r>
          <w:r>
            <w:rPr>
              <w:rFonts w:asciiTheme="minorHAnsi" w:eastAsiaTheme="minorEastAsia" w:hAnsiTheme="minorHAnsi"/>
              <w:noProof/>
              <w:spacing w:val="0"/>
              <w:sz w:val="24"/>
              <w:szCs w:val="24"/>
              <w:lang w:val="en-US" w:eastAsia="ja-JP"/>
            </w:rPr>
            <w:tab/>
          </w:r>
          <w:r>
            <w:rPr>
              <w:noProof/>
            </w:rPr>
            <w:t>Authentication and Authorisation Infrastructure</w:t>
          </w:r>
          <w:r>
            <w:rPr>
              <w:noProof/>
            </w:rPr>
            <w:tab/>
          </w:r>
          <w:r>
            <w:rPr>
              <w:noProof/>
            </w:rPr>
            <w:fldChar w:fldCharType="begin"/>
          </w:r>
          <w:r>
            <w:rPr>
              <w:noProof/>
            </w:rPr>
            <w:instrText xml:space="preserve"> PAGEREF _Toc305769406 \h </w:instrText>
          </w:r>
          <w:r>
            <w:rPr>
              <w:noProof/>
            </w:rPr>
          </w:r>
          <w:r>
            <w:rPr>
              <w:noProof/>
            </w:rPr>
            <w:fldChar w:fldCharType="separate"/>
          </w:r>
          <w:r w:rsidR="002E5112">
            <w:rPr>
              <w:noProof/>
            </w:rPr>
            <w:t>30</w:t>
          </w:r>
          <w:r>
            <w:rPr>
              <w:noProof/>
            </w:rPr>
            <w:fldChar w:fldCharType="end"/>
          </w:r>
        </w:p>
        <w:p w14:paraId="5B63B5F1" w14:textId="77777777" w:rsidR="00F66616" w:rsidRDefault="00F6661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3.4.2</w:t>
          </w:r>
          <w:r>
            <w:rPr>
              <w:rFonts w:asciiTheme="minorHAnsi" w:eastAsiaTheme="minorEastAsia" w:hAnsiTheme="minorHAnsi"/>
              <w:noProof/>
              <w:spacing w:val="0"/>
              <w:sz w:val="24"/>
              <w:szCs w:val="24"/>
              <w:lang w:val="en-US" w:eastAsia="ja-JP"/>
            </w:rPr>
            <w:tab/>
          </w:r>
          <w:r>
            <w:rPr>
              <w:noProof/>
            </w:rPr>
            <w:t>Marketplace</w:t>
          </w:r>
          <w:r>
            <w:rPr>
              <w:noProof/>
            </w:rPr>
            <w:tab/>
          </w:r>
          <w:r>
            <w:rPr>
              <w:noProof/>
            </w:rPr>
            <w:fldChar w:fldCharType="begin"/>
          </w:r>
          <w:r>
            <w:rPr>
              <w:noProof/>
            </w:rPr>
            <w:instrText xml:space="preserve"> PAGEREF _Toc305769407 \h </w:instrText>
          </w:r>
          <w:r>
            <w:rPr>
              <w:noProof/>
            </w:rPr>
          </w:r>
          <w:r>
            <w:rPr>
              <w:noProof/>
            </w:rPr>
            <w:fldChar w:fldCharType="separate"/>
          </w:r>
          <w:r w:rsidR="002E5112">
            <w:rPr>
              <w:noProof/>
            </w:rPr>
            <w:t>30</w:t>
          </w:r>
          <w:r>
            <w:rPr>
              <w:noProof/>
            </w:rPr>
            <w:fldChar w:fldCharType="end"/>
          </w:r>
        </w:p>
        <w:p w14:paraId="1B47CC66" w14:textId="77777777" w:rsidR="00F66616" w:rsidRDefault="00F6661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3.4.3</w:t>
          </w:r>
          <w:r>
            <w:rPr>
              <w:rFonts w:asciiTheme="minorHAnsi" w:eastAsiaTheme="minorEastAsia" w:hAnsiTheme="minorHAnsi"/>
              <w:noProof/>
              <w:spacing w:val="0"/>
              <w:sz w:val="24"/>
              <w:szCs w:val="24"/>
              <w:lang w:val="en-US" w:eastAsia="ja-JP"/>
            </w:rPr>
            <w:tab/>
          </w:r>
          <w:r>
            <w:rPr>
              <w:noProof/>
            </w:rPr>
            <w:t>Accounting</w:t>
          </w:r>
          <w:r>
            <w:rPr>
              <w:noProof/>
            </w:rPr>
            <w:tab/>
          </w:r>
          <w:r>
            <w:rPr>
              <w:noProof/>
            </w:rPr>
            <w:fldChar w:fldCharType="begin"/>
          </w:r>
          <w:r>
            <w:rPr>
              <w:noProof/>
            </w:rPr>
            <w:instrText xml:space="preserve"> PAGEREF _Toc305769408 \h </w:instrText>
          </w:r>
          <w:r>
            <w:rPr>
              <w:noProof/>
            </w:rPr>
          </w:r>
          <w:r>
            <w:rPr>
              <w:noProof/>
            </w:rPr>
            <w:fldChar w:fldCharType="separate"/>
          </w:r>
          <w:r w:rsidR="002E5112">
            <w:rPr>
              <w:noProof/>
            </w:rPr>
            <w:t>31</w:t>
          </w:r>
          <w:r>
            <w:rPr>
              <w:noProof/>
            </w:rPr>
            <w:fldChar w:fldCharType="end"/>
          </w:r>
        </w:p>
        <w:p w14:paraId="2C792379" w14:textId="77777777" w:rsidR="00F66616" w:rsidRDefault="00F6661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3.4.4</w:t>
          </w:r>
          <w:r>
            <w:rPr>
              <w:rFonts w:asciiTheme="minorHAnsi" w:eastAsiaTheme="minorEastAsia" w:hAnsiTheme="minorHAnsi"/>
              <w:noProof/>
              <w:spacing w:val="0"/>
              <w:sz w:val="24"/>
              <w:szCs w:val="24"/>
              <w:lang w:val="en-US" w:eastAsia="ja-JP"/>
            </w:rPr>
            <w:tab/>
          </w:r>
          <w:r>
            <w:rPr>
              <w:noProof/>
            </w:rPr>
            <w:t>Operations Tools</w:t>
          </w:r>
          <w:r>
            <w:rPr>
              <w:noProof/>
            </w:rPr>
            <w:tab/>
          </w:r>
          <w:r>
            <w:rPr>
              <w:noProof/>
            </w:rPr>
            <w:fldChar w:fldCharType="begin"/>
          </w:r>
          <w:r>
            <w:rPr>
              <w:noProof/>
            </w:rPr>
            <w:instrText xml:space="preserve"> PAGEREF _Toc305769409 \h </w:instrText>
          </w:r>
          <w:r>
            <w:rPr>
              <w:noProof/>
            </w:rPr>
          </w:r>
          <w:r>
            <w:rPr>
              <w:noProof/>
            </w:rPr>
            <w:fldChar w:fldCharType="separate"/>
          </w:r>
          <w:r w:rsidR="002E5112">
            <w:rPr>
              <w:noProof/>
            </w:rPr>
            <w:t>31</w:t>
          </w:r>
          <w:r>
            <w:rPr>
              <w:noProof/>
            </w:rPr>
            <w:fldChar w:fldCharType="end"/>
          </w:r>
        </w:p>
        <w:p w14:paraId="3E529832" w14:textId="77777777" w:rsidR="00F66616" w:rsidRDefault="00F6661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3.4.5</w:t>
          </w:r>
          <w:r>
            <w:rPr>
              <w:rFonts w:asciiTheme="minorHAnsi" w:eastAsiaTheme="minorEastAsia" w:hAnsiTheme="minorHAnsi"/>
              <w:noProof/>
              <w:spacing w:val="0"/>
              <w:sz w:val="24"/>
              <w:szCs w:val="24"/>
              <w:lang w:val="en-US" w:eastAsia="ja-JP"/>
            </w:rPr>
            <w:tab/>
          </w:r>
          <w:r>
            <w:rPr>
              <w:noProof/>
            </w:rPr>
            <w:t>Resource Allocation - e-GRANT</w:t>
          </w:r>
          <w:r>
            <w:rPr>
              <w:noProof/>
            </w:rPr>
            <w:tab/>
          </w:r>
          <w:r>
            <w:rPr>
              <w:noProof/>
            </w:rPr>
            <w:fldChar w:fldCharType="begin"/>
          </w:r>
          <w:r>
            <w:rPr>
              <w:noProof/>
            </w:rPr>
            <w:instrText xml:space="preserve"> PAGEREF _Toc305769410 \h </w:instrText>
          </w:r>
          <w:r>
            <w:rPr>
              <w:noProof/>
            </w:rPr>
          </w:r>
          <w:r>
            <w:rPr>
              <w:noProof/>
            </w:rPr>
            <w:fldChar w:fldCharType="separate"/>
          </w:r>
          <w:r w:rsidR="002E5112">
            <w:rPr>
              <w:noProof/>
            </w:rPr>
            <w:t>32</w:t>
          </w:r>
          <w:r>
            <w:rPr>
              <w:noProof/>
            </w:rPr>
            <w:fldChar w:fldCharType="end"/>
          </w:r>
        </w:p>
        <w:p w14:paraId="01A59BB2" w14:textId="77777777" w:rsidR="00F66616" w:rsidRDefault="00F66616">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4</w:t>
          </w:r>
          <w:r>
            <w:rPr>
              <w:rFonts w:asciiTheme="minorHAnsi" w:eastAsiaTheme="minorEastAsia" w:hAnsiTheme="minorHAnsi"/>
              <w:noProof/>
              <w:spacing w:val="0"/>
              <w:sz w:val="24"/>
              <w:szCs w:val="24"/>
              <w:lang w:val="en-US" w:eastAsia="ja-JP"/>
            </w:rPr>
            <w:tab/>
          </w:r>
          <w:r>
            <w:rPr>
              <w:noProof/>
            </w:rPr>
            <w:t>Platforms for the Data Commons</w:t>
          </w:r>
          <w:r>
            <w:rPr>
              <w:noProof/>
            </w:rPr>
            <w:tab/>
          </w:r>
          <w:r>
            <w:rPr>
              <w:noProof/>
            </w:rPr>
            <w:fldChar w:fldCharType="begin"/>
          </w:r>
          <w:r>
            <w:rPr>
              <w:noProof/>
            </w:rPr>
            <w:instrText xml:space="preserve"> PAGEREF _Toc305769411 \h </w:instrText>
          </w:r>
          <w:r>
            <w:rPr>
              <w:noProof/>
            </w:rPr>
          </w:r>
          <w:r>
            <w:rPr>
              <w:noProof/>
            </w:rPr>
            <w:fldChar w:fldCharType="separate"/>
          </w:r>
          <w:r w:rsidR="002E5112">
            <w:rPr>
              <w:noProof/>
            </w:rPr>
            <w:t>33</w:t>
          </w:r>
          <w:r>
            <w:rPr>
              <w:noProof/>
            </w:rPr>
            <w:fldChar w:fldCharType="end"/>
          </w:r>
        </w:p>
        <w:p w14:paraId="4952B3DC" w14:textId="77777777" w:rsidR="00F66616" w:rsidRDefault="00F66616">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4.1</w:t>
          </w:r>
          <w:r>
            <w:rPr>
              <w:rFonts w:asciiTheme="minorHAnsi" w:eastAsiaTheme="minorEastAsia" w:hAnsiTheme="minorHAnsi"/>
              <w:noProof/>
              <w:spacing w:val="0"/>
              <w:sz w:val="24"/>
              <w:szCs w:val="24"/>
              <w:lang w:val="en-US" w:eastAsia="ja-JP"/>
            </w:rPr>
            <w:tab/>
          </w:r>
          <w:r>
            <w:rPr>
              <w:noProof/>
            </w:rPr>
            <w:t>Summary</w:t>
          </w:r>
          <w:r>
            <w:rPr>
              <w:noProof/>
            </w:rPr>
            <w:tab/>
          </w:r>
          <w:r>
            <w:rPr>
              <w:noProof/>
            </w:rPr>
            <w:fldChar w:fldCharType="begin"/>
          </w:r>
          <w:r>
            <w:rPr>
              <w:noProof/>
            </w:rPr>
            <w:instrText xml:space="preserve"> PAGEREF _Toc305769412 \h </w:instrText>
          </w:r>
          <w:r>
            <w:rPr>
              <w:noProof/>
            </w:rPr>
          </w:r>
          <w:r>
            <w:rPr>
              <w:noProof/>
            </w:rPr>
            <w:fldChar w:fldCharType="separate"/>
          </w:r>
          <w:r w:rsidR="002E5112">
            <w:rPr>
              <w:noProof/>
            </w:rPr>
            <w:t>33</w:t>
          </w:r>
          <w:r>
            <w:rPr>
              <w:noProof/>
            </w:rPr>
            <w:fldChar w:fldCharType="end"/>
          </w:r>
        </w:p>
        <w:p w14:paraId="04CAE19C" w14:textId="77777777" w:rsidR="00F66616" w:rsidRDefault="00F66616">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4.2</w:t>
          </w:r>
          <w:r>
            <w:rPr>
              <w:rFonts w:asciiTheme="minorHAnsi" w:eastAsiaTheme="minorEastAsia" w:hAnsiTheme="minorHAnsi"/>
              <w:noProof/>
              <w:spacing w:val="0"/>
              <w:sz w:val="24"/>
              <w:szCs w:val="24"/>
              <w:lang w:val="en-US" w:eastAsia="ja-JP"/>
            </w:rPr>
            <w:tab/>
          </w:r>
          <w:r>
            <w:rPr>
              <w:noProof/>
            </w:rPr>
            <w:t>Main Achievements</w:t>
          </w:r>
          <w:r>
            <w:rPr>
              <w:noProof/>
            </w:rPr>
            <w:tab/>
          </w:r>
          <w:r>
            <w:rPr>
              <w:noProof/>
            </w:rPr>
            <w:fldChar w:fldCharType="begin"/>
          </w:r>
          <w:r>
            <w:rPr>
              <w:noProof/>
            </w:rPr>
            <w:instrText xml:space="preserve"> PAGEREF _Toc305769413 \h </w:instrText>
          </w:r>
          <w:r>
            <w:rPr>
              <w:noProof/>
            </w:rPr>
          </w:r>
          <w:r>
            <w:rPr>
              <w:noProof/>
            </w:rPr>
            <w:fldChar w:fldCharType="separate"/>
          </w:r>
          <w:r w:rsidR="002E5112">
            <w:rPr>
              <w:noProof/>
            </w:rPr>
            <w:t>34</w:t>
          </w:r>
          <w:r>
            <w:rPr>
              <w:noProof/>
            </w:rPr>
            <w:fldChar w:fldCharType="end"/>
          </w:r>
        </w:p>
        <w:p w14:paraId="763DBEB6" w14:textId="77777777" w:rsidR="00F66616" w:rsidRDefault="00F6661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lang w:eastAsia="en-GB"/>
            </w:rPr>
            <w:t>4.2.1</w:t>
          </w:r>
          <w:r>
            <w:rPr>
              <w:rFonts w:asciiTheme="minorHAnsi" w:eastAsiaTheme="minorEastAsia" w:hAnsiTheme="minorHAnsi"/>
              <w:noProof/>
              <w:spacing w:val="0"/>
              <w:sz w:val="24"/>
              <w:szCs w:val="24"/>
              <w:lang w:val="en-US" w:eastAsia="ja-JP"/>
            </w:rPr>
            <w:tab/>
          </w:r>
          <w:r>
            <w:rPr>
              <w:noProof/>
              <w:lang w:eastAsia="en-GB"/>
            </w:rPr>
            <w:t>Federated Open Data</w:t>
          </w:r>
          <w:r>
            <w:rPr>
              <w:noProof/>
            </w:rPr>
            <w:tab/>
          </w:r>
          <w:r>
            <w:rPr>
              <w:noProof/>
            </w:rPr>
            <w:fldChar w:fldCharType="begin"/>
          </w:r>
          <w:r>
            <w:rPr>
              <w:noProof/>
            </w:rPr>
            <w:instrText xml:space="preserve"> PAGEREF _Toc305769414 \h </w:instrText>
          </w:r>
          <w:r>
            <w:rPr>
              <w:noProof/>
            </w:rPr>
          </w:r>
          <w:r>
            <w:rPr>
              <w:noProof/>
            </w:rPr>
            <w:fldChar w:fldCharType="separate"/>
          </w:r>
          <w:r w:rsidR="002E5112">
            <w:rPr>
              <w:noProof/>
            </w:rPr>
            <w:t>34</w:t>
          </w:r>
          <w:r>
            <w:rPr>
              <w:noProof/>
            </w:rPr>
            <w:fldChar w:fldCharType="end"/>
          </w:r>
        </w:p>
        <w:p w14:paraId="39CA504B" w14:textId="77777777" w:rsidR="00F66616" w:rsidRDefault="00F6661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lang w:eastAsia="en-GB"/>
            </w:rPr>
            <w:t>4.2.2</w:t>
          </w:r>
          <w:r>
            <w:rPr>
              <w:rFonts w:asciiTheme="minorHAnsi" w:eastAsiaTheme="minorEastAsia" w:hAnsiTheme="minorHAnsi"/>
              <w:noProof/>
              <w:spacing w:val="0"/>
              <w:sz w:val="24"/>
              <w:szCs w:val="24"/>
              <w:lang w:val="en-US" w:eastAsia="ja-JP"/>
            </w:rPr>
            <w:tab/>
          </w:r>
          <w:r>
            <w:rPr>
              <w:noProof/>
              <w:lang w:eastAsia="en-GB"/>
            </w:rPr>
            <w:t>Federated Cloud</w:t>
          </w:r>
          <w:r>
            <w:rPr>
              <w:noProof/>
            </w:rPr>
            <w:tab/>
          </w:r>
          <w:r>
            <w:rPr>
              <w:noProof/>
            </w:rPr>
            <w:fldChar w:fldCharType="begin"/>
          </w:r>
          <w:r>
            <w:rPr>
              <w:noProof/>
            </w:rPr>
            <w:instrText xml:space="preserve"> PAGEREF _Toc305769415 \h </w:instrText>
          </w:r>
          <w:r>
            <w:rPr>
              <w:noProof/>
            </w:rPr>
          </w:r>
          <w:r>
            <w:rPr>
              <w:noProof/>
            </w:rPr>
            <w:fldChar w:fldCharType="separate"/>
          </w:r>
          <w:r w:rsidR="002E5112">
            <w:rPr>
              <w:noProof/>
            </w:rPr>
            <w:t>35</w:t>
          </w:r>
          <w:r>
            <w:rPr>
              <w:noProof/>
            </w:rPr>
            <w:fldChar w:fldCharType="end"/>
          </w:r>
        </w:p>
        <w:p w14:paraId="2177109C" w14:textId="77777777" w:rsidR="00F66616" w:rsidRDefault="00F6661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lang w:eastAsia="en-GB"/>
            </w:rPr>
            <w:t>4.2.3</w:t>
          </w:r>
          <w:r>
            <w:rPr>
              <w:rFonts w:asciiTheme="minorHAnsi" w:eastAsiaTheme="minorEastAsia" w:hAnsiTheme="minorHAnsi"/>
              <w:noProof/>
              <w:spacing w:val="0"/>
              <w:sz w:val="24"/>
              <w:szCs w:val="24"/>
              <w:lang w:val="en-US" w:eastAsia="ja-JP"/>
            </w:rPr>
            <w:tab/>
          </w:r>
          <w:r>
            <w:rPr>
              <w:noProof/>
              <w:lang w:eastAsia="en-GB"/>
            </w:rPr>
            <w:t>e-Infrastructures Integration</w:t>
          </w:r>
          <w:r>
            <w:rPr>
              <w:noProof/>
            </w:rPr>
            <w:tab/>
          </w:r>
          <w:r>
            <w:rPr>
              <w:noProof/>
            </w:rPr>
            <w:fldChar w:fldCharType="begin"/>
          </w:r>
          <w:r>
            <w:rPr>
              <w:noProof/>
            </w:rPr>
            <w:instrText xml:space="preserve"> PAGEREF _Toc305769416 \h </w:instrText>
          </w:r>
          <w:r>
            <w:rPr>
              <w:noProof/>
            </w:rPr>
          </w:r>
          <w:r>
            <w:rPr>
              <w:noProof/>
            </w:rPr>
            <w:fldChar w:fldCharType="separate"/>
          </w:r>
          <w:r w:rsidR="002E5112">
            <w:rPr>
              <w:noProof/>
            </w:rPr>
            <w:t>36</w:t>
          </w:r>
          <w:r>
            <w:rPr>
              <w:noProof/>
            </w:rPr>
            <w:fldChar w:fldCharType="end"/>
          </w:r>
        </w:p>
        <w:p w14:paraId="6FC4EF76" w14:textId="77777777" w:rsidR="00F66616" w:rsidRDefault="00F6661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lang w:eastAsia="en-GB"/>
            </w:rPr>
            <w:lastRenderedPageBreak/>
            <w:t>4.2.4</w:t>
          </w:r>
          <w:r>
            <w:rPr>
              <w:rFonts w:asciiTheme="minorHAnsi" w:eastAsiaTheme="minorEastAsia" w:hAnsiTheme="minorHAnsi"/>
              <w:noProof/>
              <w:spacing w:val="0"/>
              <w:sz w:val="24"/>
              <w:szCs w:val="24"/>
              <w:lang w:val="en-US" w:eastAsia="ja-JP"/>
            </w:rPr>
            <w:tab/>
          </w:r>
          <w:r>
            <w:rPr>
              <w:noProof/>
              <w:lang w:eastAsia="en-GB"/>
            </w:rPr>
            <w:t>Accelerated Computing</w:t>
          </w:r>
          <w:r>
            <w:rPr>
              <w:noProof/>
            </w:rPr>
            <w:tab/>
          </w:r>
          <w:r>
            <w:rPr>
              <w:noProof/>
            </w:rPr>
            <w:fldChar w:fldCharType="begin"/>
          </w:r>
          <w:r>
            <w:rPr>
              <w:noProof/>
            </w:rPr>
            <w:instrText xml:space="preserve"> PAGEREF _Toc305769417 \h </w:instrText>
          </w:r>
          <w:r>
            <w:rPr>
              <w:noProof/>
            </w:rPr>
          </w:r>
          <w:r>
            <w:rPr>
              <w:noProof/>
            </w:rPr>
            <w:fldChar w:fldCharType="separate"/>
          </w:r>
          <w:r w:rsidR="002E5112">
            <w:rPr>
              <w:noProof/>
            </w:rPr>
            <w:t>37</w:t>
          </w:r>
          <w:r>
            <w:rPr>
              <w:noProof/>
            </w:rPr>
            <w:fldChar w:fldCharType="end"/>
          </w:r>
        </w:p>
        <w:p w14:paraId="712363F2" w14:textId="77777777" w:rsidR="00F66616" w:rsidRDefault="00F66616">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4.3</w:t>
          </w:r>
          <w:r>
            <w:rPr>
              <w:rFonts w:asciiTheme="minorHAnsi" w:eastAsiaTheme="minorEastAsia" w:hAnsiTheme="minorHAnsi"/>
              <w:noProof/>
              <w:spacing w:val="0"/>
              <w:sz w:val="24"/>
              <w:szCs w:val="24"/>
              <w:lang w:val="en-US" w:eastAsia="ja-JP"/>
            </w:rPr>
            <w:tab/>
          </w:r>
          <w:r>
            <w:rPr>
              <w:noProof/>
            </w:rPr>
            <w:t>Issues and Treatment</w:t>
          </w:r>
          <w:r>
            <w:rPr>
              <w:noProof/>
            </w:rPr>
            <w:tab/>
          </w:r>
          <w:r>
            <w:rPr>
              <w:noProof/>
            </w:rPr>
            <w:fldChar w:fldCharType="begin"/>
          </w:r>
          <w:r>
            <w:rPr>
              <w:noProof/>
            </w:rPr>
            <w:instrText xml:space="preserve"> PAGEREF _Toc305769418 \h </w:instrText>
          </w:r>
          <w:r>
            <w:rPr>
              <w:noProof/>
            </w:rPr>
          </w:r>
          <w:r>
            <w:rPr>
              <w:noProof/>
            </w:rPr>
            <w:fldChar w:fldCharType="separate"/>
          </w:r>
          <w:r w:rsidR="002E5112">
            <w:rPr>
              <w:noProof/>
            </w:rPr>
            <w:t>38</w:t>
          </w:r>
          <w:r>
            <w:rPr>
              <w:noProof/>
            </w:rPr>
            <w:fldChar w:fldCharType="end"/>
          </w:r>
        </w:p>
        <w:p w14:paraId="75BE3246" w14:textId="77777777" w:rsidR="00F66616" w:rsidRDefault="00F66616">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4.4</w:t>
          </w:r>
          <w:r>
            <w:rPr>
              <w:rFonts w:asciiTheme="minorHAnsi" w:eastAsiaTheme="minorEastAsia" w:hAnsiTheme="minorHAnsi"/>
              <w:noProof/>
              <w:spacing w:val="0"/>
              <w:sz w:val="24"/>
              <w:szCs w:val="24"/>
              <w:lang w:val="en-US" w:eastAsia="ja-JP"/>
            </w:rPr>
            <w:tab/>
          </w:r>
          <w:r>
            <w:rPr>
              <w:noProof/>
            </w:rPr>
            <w:t>Plans for next period</w:t>
          </w:r>
          <w:r>
            <w:rPr>
              <w:noProof/>
            </w:rPr>
            <w:tab/>
          </w:r>
          <w:r>
            <w:rPr>
              <w:noProof/>
            </w:rPr>
            <w:fldChar w:fldCharType="begin"/>
          </w:r>
          <w:r>
            <w:rPr>
              <w:noProof/>
            </w:rPr>
            <w:instrText xml:space="preserve"> PAGEREF _Toc305769419 \h </w:instrText>
          </w:r>
          <w:r>
            <w:rPr>
              <w:noProof/>
            </w:rPr>
          </w:r>
          <w:r>
            <w:rPr>
              <w:noProof/>
            </w:rPr>
            <w:fldChar w:fldCharType="separate"/>
          </w:r>
          <w:r w:rsidR="002E5112">
            <w:rPr>
              <w:noProof/>
            </w:rPr>
            <w:t>38</w:t>
          </w:r>
          <w:r>
            <w:rPr>
              <w:noProof/>
            </w:rPr>
            <w:fldChar w:fldCharType="end"/>
          </w:r>
        </w:p>
        <w:p w14:paraId="1C9B8EE8" w14:textId="77777777" w:rsidR="00F66616" w:rsidRDefault="00F6661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lang w:eastAsia="en-GB"/>
            </w:rPr>
            <w:t>4.4.1</w:t>
          </w:r>
          <w:r>
            <w:rPr>
              <w:rFonts w:asciiTheme="minorHAnsi" w:eastAsiaTheme="minorEastAsia" w:hAnsiTheme="minorHAnsi"/>
              <w:noProof/>
              <w:spacing w:val="0"/>
              <w:sz w:val="24"/>
              <w:szCs w:val="24"/>
              <w:lang w:val="en-US" w:eastAsia="ja-JP"/>
            </w:rPr>
            <w:tab/>
          </w:r>
          <w:r>
            <w:rPr>
              <w:noProof/>
              <w:lang w:eastAsia="en-GB"/>
            </w:rPr>
            <w:t>Federated Open Data</w:t>
          </w:r>
          <w:r>
            <w:rPr>
              <w:noProof/>
            </w:rPr>
            <w:tab/>
          </w:r>
          <w:r>
            <w:rPr>
              <w:noProof/>
            </w:rPr>
            <w:fldChar w:fldCharType="begin"/>
          </w:r>
          <w:r>
            <w:rPr>
              <w:noProof/>
            </w:rPr>
            <w:instrText xml:space="preserve"> PAGEREF _Toc305769420 \h </w:instrText>
          </w:r>
          <w:r>
            <w:rPr>
              <w:noProof/>
            </w:rPr>
          </w:r>
          <w:r>
            <w:rPr>
              <w:noProof/>
            </w:rPr>
            <w:fldChar w:fldCharType="separate"/>
          </w:r>
          <w:r w:rsidR="002E5112">
            <w:rPr>
              <w:noProof/>
            </w:rPr>
            <w:t>38</w:t>
          </w:r>
          <w:r>
            <w:rPr>
              <w:noProof/>
            </w:rPr>
            <w:fldChar w:fldCharType="end"/>
          </w:r>
        </w:p>
        <w:p w14:paraId="16C62E47" w14:textId="77777777" w:rsidR="00F66616" w:rsidRDefault="00F6661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lang w:eastAsia="en-GB"/>
            </w:rPr>
            <w:t>4.4.2</w:t>
          </w:r>
          <w:r>
            <w:rPr>
              <w:rFonts w:asciiTheme="minorHAnsi" w:eastAsiaTheme="minorEastAsia" w:hAnsiTheme="minorHAnsi"/>
              <w:noProof/>
              <w:spacing w:val="0"/>
              <w:sz w:val="24"/>
              <w:szCs w:val="24"/>
              <w:lang w:val="en-US" w:eastAsia="ja-JP"/>
            </w:rPr>
            <w:tab/>
          </w:r>
          <w:r>
            <w:rPr>
              <w:noProof/>
              <w:lang w:eastAsia="en-GB"/>
            </w:rPr>
            <w:t>Federated Cloud</w:t>
          </w:r>
          <w:r>
            <w:rPr>
              <w:noProof/>
            </w:rPr>
            <w:tab/>
          </w:r>
          <w:r>
            <w:rPr>
              <w:noProof/>
            </w:rPr>
            <w:fldChar w:fldCharType="begin"/>
          </w:r>
          <w:r>
            <w:rPr>
              <w:noProof/>
            </w:rPr>
            <w:instrText xml:space="preserve"> PAGEREF _Toc305769421 \h </w:instrText>
          </w:r>
          <w:r>
            <w:rPr>
              <w:noProof/>
            </w:rPr>
          </w:r>
          <w:r>
            <w:rPr>
              <w:noProof/>
            </w:rPr>
            <w:fldChar w:fldCharType="separate"/>
          </w:r>
          <w:r w:rsidR="002E5112">
            <w:rPr>
              <w:noProof/>
            </w:rPr>
            <w:t>39</w:t>
          </w:r>
          <w:r>
            <w:rPr>
              <w:noProof/>
            </w:rPr>
            <w:fldChar w:fldCharType="end"/>
          </w:r>
        </w:p>
        <w:p w14:paraId="4BEA2505" w14:textId="77777777" w:rsidR="00F66616" w:rsidRDefault="00F6661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lang w:eastAsia="en-GB"/>
            </w:rPr>
            <w:t>4.4.3</w:t>
          </w:r>
          <w:r>
            <w:rPr>
              <w:rFonts w:asciiTheme="minorHAnsi" w:eastAsiaTheme="minorEastAsia" w:hAnsiTheme="minorHAnsi"/>
              <w:noProof/>
              <w:spacing w:val="0"/>
              <w:sz w:val="24"/>
              <w:szCs w:val="24"/>
              <w:lang w:val="en-US" w:eastAsia="ja-JP"/>
            </w:rPr>
            <w:tab/>
          </w:r>
          <w:r>
            <w:rPr>
              <w:noProof/>
              <w:lang w:eastAsia="en-GB"/>
            </w:rPr>
            <w:t>e-Infrastructures Integration</w:t>
          </w:r>
          <w:r>
            <w:rPr>
              <w:noProof/>
            </w:rPr>
            <w:tab/>
          </w:r>
          <w:r>
            <w:rPr>
              <w:noProof/>
            </w:rPr>
            <w:fldChar w:fldCharType="begin"/>
          </w:r>
          <w:r>
            <w:rPr>
              <w:noProof/>
            </w:rPr>
            <w:instrText xml:space="preserve"> PAGEREF _Toc305769422 \h </w:instrText>
          </w:r>
          <w:r>
            <w:rPr>
              <w:noProof/>
            </w:rPr>
          </w:r>
          <w:r>
            <w:rPr>
              <w:noProof/>
            </w:rPr>
            <w:fldChar w:fldCharType="separate"/>
          </w:r>
          <w:r w:rsidR="002E5112">
            <w:rPr>
              <w:noProof/>
            </w:rPr>
            <w:t>39</w:t>
          </w:r>
          <w:r>
            <w:rPr>
              <w:noProof/>
            </w:rPr>
            <w:fldChar w:fldCharType="end"/>
          </w:r>
        </w:p>
        <w:p w14:paraId="709B18BD" w14:textId="77777777" w:rsidR="00F66616" w:rsidRDefault="00F6661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lang w:eastAsia="en-GB"/>
            </w:rPr>
            <w:t>4.4.4</w:t>
          </w:r>
          <w:r>
            <w:rPr>
              <w:rFonts w:asciiTheme="minorHAnsi" w:eastAsiaTheme="minorEastAsia" w:hAnsiTheme="minorHAnsi"/>
              <w:noProof/>
              <w:spacing w:val="0"/>
              <w:sz w:val="24"/>
              <w:szCs w:val="24"/>
              <w:lang w:val="en-US" w:eastAsia="ja-JP"/>
            </w:rPr>
            <w:tab/>
          </w:r>
          <w:r>
            <w:rPr>
              <w:noProof/>
              <w:lang w:eastAsia="en-GB"/>
            </w:rPr>
            <w:t>Accelerated Computing</w:t>
          </w:r>
          <w:r>
            <w:rPr>
              <w:noProof/>
            </w:rPr>
            <w:tab/>
          </w:r>
          <w:r>
            <w:rPr>
              <w:noProof/>
            </w:rPr>
            <w:fldChar w:fldCharType="begin"/>
          </w:r>
          <w:r>
            <w:rPr>
              <w:noProof/>
            </w:rPr>
            <w:instrText xml:space="preserve"> PAGEREF _Toc305769423 \h </w:instrText>
          </w:r>
          <w:r>
            <w:rPr>
              <w:noProof/>
            </w:rPr>
          </w:r>
          <w:r>
            <w:rPr>
              <w:noProof/>
            </w:rPr>
            <w:fldChar w:fldCharType="separate"/>
          </w:r>
          <w:r w:rsidR="002E5112">
            <w:rPr>
              <w:noProof/>
            </w:rPr>
            <w:t>39</w:t>
          </w:r>
          <w:r>
            <w:rPr>
              <w:noProof/>
            </w:rPr>
            <w:fldChar w:fldCharType="end"/>
          </w:r>
        </w:p>
        <w:p w14:paraId="09110865" w14:textId="77777777" w:rsidR="00F66616" w:rsidRDefault="00F66616">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5</w:t>
          </w:r>
          <w:r>
            <w:rPr>
              <w:rFonts w:asciiTheme="minorHAnsi" w:eastAsiaTheme="minorEastAsia" w:hAnsiTheme="minorHAnsi"/>
              <w:noProof/>
              <w:spacing w:val="0"/>
              <w:sz w:val="24"/>
              <w:szCs w:val="24"/>
              <w:lang w:val="en-US" w:eastAsia="ja-JP"/>
            </w:rPr>
            <w:tab/>
          </w:r>
          <w:r>
            <w:rPr>
              <w:noProof/>
            </w:rPr>
            <w:t>Operations</w:t>
          </w:r>
          <w:r>
            <w:rPr>
              <w:noProof/>
            </w:rPr>
            <w:tab/>
          </w:r>
          <w:r>
            <w:rPr>
              <w:noProof/>
            </w:rPr>
            <w:fldChar w:fldCharType="begin"/>
          </w:r>
          <w:r>
            <w:rPr>
              <w:noProof/>
            </w:rPr>
            <w:instrText xml:space="preserve"> PAGEREF _Toc305769424 \h </w:instrText>
          </w:r>
          <w:r>
            <w:rPr>
              <w:noProof/>
            </w:rPr>
          </w:r>
          <w:r>
            <w:rPr>
              <w:noProof/>
            </w:rPr>
            <w:fldChar w:fldCharType="separate"/>
          </w:r>
          <w:r w:rsidR="002E5112">
            <w:rPr>
              <w:noProof/>
            </w:rPr>
            <w:t>40</w:t>
          </w:r>
          <w:r>
            <w:rPr>
              <w:noProof/>
            </w:rPr>
            <w:fldChar w:fldCharType="end"/>
          </w:r>
        </w:p>
        <w:p w14:paraId="6D7BB65F" w14:textId="77777777" w:rsidR="00F66616" w:rsidRDefault="00F66616">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5.1</w:t>
          </w:r>
          <w:r>
            <w:rPr>
              <w:rFonts w:asciiTheme="minorHAnsi" w:eastAsiaTheme="minorEastAsia" w:hAnsiTheme="minorHAnsi"/>
              <w:noProof/>
              <w:spacing w:val="0"/>
              <w:sz w:val="24"/>
              <w:szCs w:val="24"/>
              <w:lang w:val="en-US" w:eastAsia="ja-JP"/>
            </w:rPr>
            <w:tab/>
          </w:r>
          <w:r>
            <w:rPr>
              <w:noProof/>
            </w:rPr>
            <w:t>Summary</w:t>
          </w:r>
          <w:r>
            <w:rPr>
              <w:noProof/>
            </w:rPr>
            <w:tab/>
          </w:r>
          <w:r>
            <w:rPr>
              <w:noProof/>
            </w:rPr>
            <w:fldChar w:fldCharType="begin"/>
          </w:r>
          <w:r>
            <w:rPr>
              <w:noProof/>
            </w:rPr>
            <w:instrText xml:space="preserve"> PAGEREF _Toc305769425 \h </w:instrText>
          </w:r>
          <w:r>
            <w:rPr>
              <w:noProof/>
            </w:rPr>
          </w:r>
          <w:r>
            <w:rPr>
              <w:noProof/>
            </w:rPr>
            <w:fldChar w:fldCharType="separate"/>
          </w:r>
          <w:r w:rsidR="002E5112">
            <w:rPr>
              <w:noProof/>
            </w:rPr>
            <w:t>40</w:t>
          </w:r>
          <w:r>
            <w:rPr>
              <w:noProof/>
            </w:rPr>
            <w:fldChar w:fldCharType="end"/>
          </w:r>
        </w:p>
        <w:p w14:paraId="3E1056BE" w14:textId="77777777" w:rsidR="00F66616" w:rsidRDefault="00F66616">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5.2</w:t>
          </w:r>
          <w:r>
            <w:rPr>
              <w:rFonts w:asciiTheme="minorHAnsi" w:eastAsiaTheme="minorEastAsia" w:hAnsiTheme="minorHAnsi"/>
              <w:noProof/>
              <w:spacing w:val="0"/>
              <w:sz w:val="24"/>
              <w:szCs w:val="24"/>
              <w:lang w:val="en-US" w:eastAsia="ja-JP"/>
            </w:rPr>
            <w:tab/>
          </w:r>
          <w:r>
            <w:rPr>
              <w:noProof/>
            </w:rPr>
            <w:t>Main Achievements</w:t>
          </w:r>
          <w:r>
            <w:rPr>
              <w:noProof/>
            </w:rPr>
            <w:tab/>
          </w:r>
          <w:r>
            <w:rPr>
              <w:noProof/>
            </w:rPr>
            <w:fldChar w:fldCharType="begin"/>
          </w:r>
          <w:r>
            <w:rPr>
              <w:noProof/>
            </w:rPr>
            <w:instrText xml:space="preserve"> PAGEREF _Toc305769426 \h </w:instrText>
          </w:r>
          <w:r>
            <w:rPr>
              <w:noProof/>
            </w:rPr>
          </w:r>
          <w:r>
            <w:rPr>
              <w:noProof/>
            </w:rPr>
            <w:fldChar w:fldCharType="separate"/>
          </w:r>
          <w:r w:rsidR="002E5112">
            <w:rPr>
              <w:noProof/>
            </w:rPr>
            <w:t>41</w:t>
          </w:r>
          <w:r>
            <w:rPr>
              <w:noProof/>
            </w:rPr>
            <w:fldChar w:fldCharType="end"/>
          </w:r>
        </w:p>
        <w:p w14:paraId="13DC9729" w14:textId="77777777" w:rsidR="00F66616" w:rsidRDefault="00F6661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lang w:eastAsia="en-GB"/>
            </w:rPr>
            <w:t>5.2.1</w:t>
          </w:r>
          <w:r>
            <w:rPr>
              <w:rFonts w:asciiTheme="minorHAnsi" w:eastAsiaTheme="minorEastAsia" w:hAnsiTheme="minorHAnsi"/>
              <w:noProof/>
              <w:spacing w:val="0"/>
              <w:sz w:val="24"/>
              <w:szCs w:val="24"/>
              <w:lang w:val="en-US" w:eastAsia="ja-JP"/>
            </w:rPr>
            <w:tab/>
          </w:r>
          <w:r>
            <w:rPr>
              <w:noProof/>
              <w:lang w:eastAsia="en-GB"/>
            </w:rPr>
            <w:t>Operations Coordination</w:t>
          </w:r>
          <w:r>
            <w:rPr>
              <w:noProof/>
            </w:rPr>
            <w:tab/>
          </w:r>
          <w:r>
            <w:rPr>
              <w:noProof/>
            </w:rPr>
            <w:fldChar w:fldCharType="begin"/>
          </w:r>
          <w:r>
            <w:rPr>
              <w:noProof/>
            </w:rPr>
            <w:instrText xml:space="preserve"> PAGEREF _Toc305769427 \h </w:instrText>
          </w:r>
          <w:r>
            <w:rPr>
              <w:noProof/>
            </w:rPr>
          </w:r>
          <w:r>
            <w:rPr>
              <w:noProof/>
            </w:rPr>
            <w:fldChar w:fldCharType="separate"/>
          </w:r>
          <w:r w:rsidR="002E5112">
            <w:rPr>
              <w:noProof/>
            </w:rPr>
            <w:t>41</w:t>
          </w:r>
          <w:r>
            <w:rPr>
              <w:noProof/>
            </w:rPr>
            <w:fldChar w:fldCharType="end"/>
          </w:r>
        </w:p>
        <w:p w14:paraId="109FB519" w14:textId="77777777" w:rsidR="00F66616" w:rsidRDefault="00F6661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lang w:eastAsia="en-GB"/>
            </w:rPr>
            <w:t>5.2.2</w:t>
          </w:r>
          <w:r>
            <w:rPr>
              <w:rFonts w:asciiTheme="minorHAnsi" w:eastAsiaTheme="minorEastAsia" w:hAnsiTheme="minorHAnsi"/>
              <w:noProof/>
              <w:spacing w:val="0"/>
              <w:sz w:val="24"/>
              <w:szCs w:val="24"/>
              <w:lang w:val="en-US" w:eastAsia="ja-JP"/>
            </w:rPr>
            <w:tab/>
          </w:r>
          <w:r>
            <w:rPr>
              <w:noProof/>
              <w:lang w:eastAsia="en-GB"/>
            </w:rPr>
            <w:t>Development of Security Operations</w:t>
          </w:r>
          <w:r>
            <w:rPr>
              <w:noProof/>
            </w:rPr>
            <w:tab/>
          </w:r>
          <w:r>
            <w:rPr>
              <w:noProof/>
            </w:rPr>
            <w:fldChar w:fldCharType="begin"/>
          </w:r>
          <w:r>
            <w:rPr>
              <w:noProof/>
            </w:rPr>
            <w:instrText xml:space="preserve"> PAGEREF _Toc305769428 \h </w:instrText>
          </w:r>
          <w:r>
            <w:rPr>
              <w:noProof/>
            </w:rPr>
          </w:r>
          <w:r>
            <w:rPr>
              <w:noProof/>
            </w:rPr>
            <w:fldChar w:fldCharType="separate"/>
          </w:r>
          <w:r w:rsidR="002E5112">
            <w:rPr>
              <w:noProof/>
            </w:rPr>
            <w:t>43</w:t>
          </w:r>
          <w:r>
            <w:rPr>
              <w:noProof/>
            </w:rPr>
            <w:fldChar w:fldCharType="end"/>
          </w:r>
        </w:p>
        <w:p w14:paraId="59F33235" w14:textId="77777777" w:rsidR="00F66616" w:rsidRDefault="00F6661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lang w:eastAsia="en-GB"/>
            </w:rPr>
            <w:t>5.2.3</w:t>
          </w:r>
          <w:r>
            <w:rPr>
              <w:rFonts w:asciiTheme="minorHAnsi" w:eastAsiaTheme="minorEastAsia" w:hAnsiTheme="minorHAnsi"/>
              <w:noProof/>
              <w:spacing w:val="0"/>
              <w:sz w:val="24"/>
              <w:szCs w:val="24"/>
              <w:lang w:val="en-US" w:eastAsia="ja-JP"/>
            </w:rPr>
            <w:tab/>
          </w:r>
          <w:r>
            <w:rPr>
              <w:noProof/>
              <w:lang w:eastAsia="en-GB"/>
            </w:rPr>
            <w:t>Integration, Deployment of Grid and Cloud Platforms</w:t>
          </w:r>
          <w:r>
            <w:rPr>
              <w:noProof/>
            </w:rPr>
            <w:tab/>
          </w:r>
          <w:r>
            <w:rPr>
              <w:noProof/>
            </w:rPr>
            <w:fldChar w:fldCharType="begin"/>
          </w:r>
          <w:r>
            <w:rPr>
              <w:noProof/>
            </w:rPr>
            <w:instrText xml:space="preserve"> PAGEREF _Toc305769429 \h </w:instrText>
          </w:r>
          <w:r>
            <w:rPr>
              <w:noProof/>
            </w:rPr>
          </w:r>
          <w:r>
            <w:rPr>
              <w:noProof/>
            </w:rPr>
            <w:fldChar w:fldCharType="separate"/>
          </w:r>
          <w:r w:rsidR="002E5112">
            <w:rPr>
              <w:noProof/>
            </w:rPr>
            <w:t>45</w:t>
          </w:r>
          <w:r>
            <w:rPr>
              <w:noProof/>
            </w:rPr>
            <w:fldChar w:fldCharType="end"/>
          </w:r>
        </w:p>
        <w:p w14:paraId="61DA08F2" w14:textId="77777777" w:rsidR="00F66616" w:rsidRDefault="00F66616">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5.3</w:t>
          </w:r>
          <w:r>
            <w:rPr>
              <w:rFonts w:asciiTheme="minorHAnsi" w:eastAsiaTheme="minorEastAsia" w:hAnsiTheme="minorHAnsi"/>
              <w:noProof/>
              <w:spacing w:val="0"/>
              <w:sz w:val="24"/>
              <w:szCs w:val="24"/>
              <w:lang w:val="en-US" w:eastAsia="ja-JP"/>
            </w:rPr>
            <w:tab/>
          </w:r>
          <w:r>
            <w:rPr>
              <w:noProof/>
            </w:rPr>
            <w:t>Issues and Treatment</w:t>
          </w:r>
          <w:r>
            <w:rPr>
              <w:noProof/>
            </w:rPr>
            <w:tab/>
          </w:r>
          <w:r>
            <w:rPr>
              <w:noProof/>
            </w:rPr>
            <w:fldChar w:fldCharType="begin"/>
          </w:r>
          <w:r>
            <w:rPr>
              <w:noProof/>
            </w:rPr>
            <w:instrText xml:space="preserve"> PAGEREF _Toc305769430 \h </w:instrText>
          </w:r>
          <w:r>
            <w:rPr>
              <w:noProof/>
            </w:rPr>
          </w:r>
          <w:r>
            <w:rPr>
              <w:noProof/>
            </w:rPr>
            <w:fldChar w:fldCharType="separate"/>
          </w:r>
          <w:r w:rsidR="002E5112">
            <w:rPr>
              <w:noProof/>
            </w:rPr>
            <w:t>46</w:t>
          </w:r>
          <w:r>
            <w:rPr>
              <w:noProof/>
            </w:rPr>
            <w:fldChar w:fldCharType="end"/>
          </w:r>
        </w:p>
        <w:p w14:paraId="04962920" w14:textId="77777777" w:rsidR="00F66616" w:rsidRDefault="00F66616">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5.4</w:t>
          </w:r>
          <w:r>
            <w:rPr>
              <w:rFonts w:asciiTheme="minorHAnsi" w:eastAsiaTheme="minorEastAsia" w:hAnsiTheme="minorHAnsi"/>
              <w:noProof/>
              <w:spacing w:val="0"/>
              <w:sz w:val="24"/>
              <w:szCs w:val="24"/>
              <w:lang w:val="en-US" w:eastAsia="ja-JP"/>
            </w:rPr>
            <w:tab/>
          </w:r>
          <w:r>
            <w:rPr>
              <w:noProof/>
            </w:rPr>
            <w:t>Plans for next period</w:t>
          </w:r>
          <w:r>
            <w:rPr>
              <w:noProof/>
            </w:rPr>
            <w:tab/>
          </w:r>
          <w:r>
            <w:rPr>
              <w:noProof/>
            </w:rPr>
            <w:fldChar w:fldCharType="begin"/>
          </w:r>
          <w:r>
            <w:rPr>
              <w:noProof/>
            </w:rPr>
            <w:instrText xml:space="preserve"> PAGEREF _Toc305769431 \h </w:instrText>
          </w:r>
          <w:r>
            <w:rPr>
              <w:noProof/>
            </w:rPr>
          </w:r>
          <w:r>
            <w:rPr>
              <w:noProof/>
            </w:rPr>
            <w:fldChar w:fldCharType="separate"/>
          </w:r>
          <w:r w:rsidR="002E5112">
            <w:rPr>
              <w:noProof/>
            </w:rPr>
            <w:t>46</w:t>
          </w:r>
          <w:r>
            <w:rPr>
              <w:noProof/>
            </w:rPr>
            <w:fldChar w:fldCharType="end"/>
          </w:r>
        </w:p>
        <w:p w14:paraId="0FB451BF" w14:textId="77777777" w:rsidR="00F66616" w:rsidRDefault="00F6661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lang w:eastAsia="en-GB"/>
            </w:rPr>
            <w:t>5.4.1</w:t>
          </w:r>
          <w:r>
            <w:rPr>
              <w:rFonts w:asciiTheme="minorHAnsi" w:eastAsiaTheme="minorEastAsia" w:hAnsiTheme="minorHAnsi"/>
              <w:noProof/>
              <w:spacing w:val="0"/>
              <w:sz w:val="24"/>
              <w:szCs w:val="24"/>
              <w:lang w:val="en-US" w:eastAsia="ja-JP"/>
            </w:rPr>
            <w:tab/>
          </w:r>
          <w:r>
            <w:rPr>
              <w:noProof/>
              <w:lang w:eastAsia="en-GB"/>
            </w:rPr>
            <w:t>Operations Coordination</w:t>
          </w:r>
          <w:r>
            <w:rPr>
              <w:noProof/>
            </w:rPr>
            <w:tab/>
          </w:r>
          <w:r>
            <w:rPr>
              <w:noProof/>
            </w:rPr>
            <w:fldChar w:fldCharType="begin"/>
          </w:r>
          <w:r>
            <w:rPr>
              <w:noProof/>
            </w:rPr>
            <w:instrText xml:space="preserve"> PAGEREF _Toc305769432 \h </w:instrText>
          </w:r>
          <w:r>
            <w:rPr>
              <w:noProof/>
            </w:rPr>
          </w:r>
          <w:r>
            <w:rPr>
              <w:noProof/>
            </w:rPr>
            <w:fldChar w:fldCharType="separate"/>
          </w:r>
          <w:r w:rsidR="002E5112">
            <w:rPr>
              <w:noProof/>
            </w:rPr>
            <w:t>46</w:t>
          </w:r>
          <w:r>
            <w:rPr>
              <w:noProof/>
            </w:rPr>
            <w:fldChar w:fldCharType="end"/>
          </w:r>
        </w:p>
        <w:p w14:paraId="13B0CACE" w14:textId="77777777" w:rsidR="00F66616" w:rsidRDefault="00F6661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lang w:eastAsia="en-GB"/>
            </w:rPr>
            <w:t>5.4.2</w:t>
          </w:r>
          <w:r>
            <w:rPr>
              <w:rFonts w:asciiTheme="minorHAnsi" w:eastAsiaTheme="minorEastAsia" w:hAnsiTheme="minorHAnsi"/>
              <w:noProof/>
              <w:spacing w:val="0"/>
              <w:sz w:val="24"/>
              <w:szCs w:val="24"/>
              <w:lang w:val="en-US" w:eastAsia="ja-JP"/>
            </w:rPr>
            <w:tab/>
          </w:r>
          <w:r>
            <w:rPr>
              <w:noProof/>
              <w:lang w:eastAsia="en-GB"/>
            </w:rPr>
            <w:t>Development of Security Operations</w:t>
          </w:r>
          <w:r>
            <w:rPr>
              <w:noProof/>
            </w:rPr>
            <w:tab/>
          </w:r>
          <w:r>
            <w:rPr>
              <w:noProof/>
            </w:rPr>
            <w:fldChar w:fldCharType="begin"/>
          </w:r>
          <w:r>
            <w:rPr>
              <w:noProof/>
            </w:rPr>
            <w:instrText xml:space="preserve"> PAGEREF _Toc305769433 \h </w:instrText>
          </w:r>
          <w:r>
            <w:rPr>
              <w:noProof/>
            </w:rPr>
          </w:r>
          <w:r>
            <w:rPr>
              <w:noProof/>
            </w:rPr>
            <w:fldChar w:fldCharType="separate"/>
          </w:r>
          <w:r w:rsidR="002E5112">
            <w:rPr>
              <w:noProof/>
            </w:rPr>
            <w:t>47</w:t>
          </w:r>
          <w:r>
            <w:rPr>
              <w:noProof/>
            </w:rPr>
            <w:fldChar w:fldCharType="end"/>
          </w:r>
        </w:p>
        <w:p w14:paraId="00610014" w14:textId="77777777" w:rsidR="00F66616" w:rsidRDefault="00F6661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lang w:eastAsia="en-GB"/>
            </w:rPr>
            <w:t>5.4.3</w:t>
          </w:r>
          <w:r>
            <w:rPr>
              <w:rFonts w:asciiTheme="minorHAnsi" w:eastAsiaTheme="minorEastAsia" w:hAnsiTheme="minorHAnsi"/>
              <w:noProof/>
              <w:spacing w:val="0"/>
              <w:sz w:val="24"/>
              <w:szCs w:val="24"/>
              <w:lang w:val="en-US" w:eastAsia="ja-JP"/>
            </w:rPr>
            <w:tab/>
          </w:r>
          <w:r>
            <w:rPr>
              <w:noProof/>
              <w:lang w:eastAsia="en-GB"/>
            </w:rPr>
            <w:t>Integration, Deployment of Grid and Cloud Platforms</w:t>
          </w:r>
          <w:r>
            <w:rPr>
              <w:noProof/>
            </w:rPr>
            <w:tab/>
          </w:r>
          <w:r>
            <w:rPr>
              <w:noProof/>
            </w:rPr>
            <w:fldChar w:fldCharType="begin"/>
          </w:r>
          <w:r>
            <w:rPr>
              <w:noProof/>
            </w:rPr>
            <w:instrText xml:space="preserve"> PAGEREF _Toc305769434 \h </w:instrText>
          </w:r>
          <w:r>
            <w:rPr>
              <w:noProof/>
            </w:rPr>
          </w:r>
          <w:r>
            <w:rPr>
              <w:noProof/>
            </w:rPr>
            <w:fldChar w:fldCharType="separate"/>
          </w:r>
          <w:r w:rsidR="002E5112">
            <w:rPr>
              <w:noProof/>
            </w:rPr>
            <w:t>47</w:t>
          </w:r>
          <w:r>
            <w:rPr>
              <w:noProof/>
            </w:rPr>
            <w:fldChar w:fldCharType="end"/>
          </w:r>
        </w:p>
        <w:p w14:paraId="244CBE6F" w14:textId="77777777" w:rsidR="00F66616" w:rsidRDefault="00F66616">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6</w:t>
          </w:r>
          <w:r>
            <w:rPr>
              <w:rFonts w:asciiTheme="minorHAnsi" w:eastAsiaTheme="minorEastAsia" w:hAnsiTheme="minorHAnsi"/>
              <w:noProof/>
              <w:spacing w:val="0"/>
              <w:sz w:val="24"/>
              <w:szCs w:val="24"/>
              <w:lang w:val="en-US" w:eastAsia="ja-JP"/>
            </w:rPr>
            <w:tab/>
          </w:r>
          <w:r>
            <w:rPr>
              <w:noProof/>
            </w:rPr>
            <w:t>Knowledge Commons</w:t>
          </w:r>
          <w:r>
            <w:rPr>
              <w:noProof/>
            </w:rPr>
            <w:tab/>
          </w:r>
          <w:r>
            <w:rPr>
              <w:noProof/>
            </w:rPr>
            <w:fldChar w:fldCharType="begin"/>
          </w:r>
          <w:r>
            <w:rPr>
              <w:noProof/>
            </w:rPr>
            <w:instrText xml:space="preserve"> PAGEREF _Toc305769435 \h </w:instrText>
          </w:r>
          <w:r>
            <w:rPr>
              <w:noProof/>
            </w:rPr>
          </w:r>
          <w:r>
            <w:rPr>
              <w:noProof/>
            </w:rPr>
            <w:fldChar w:fldCharType="separate"/>
          </w:r>
          <w:r w:rsidR="002E5112">
            <w:rPr>
              <w:noProof/>
            </w:rPr>
            <w:t>48</w:t>
          </w:r>
          <w:r>
            <w:rPr>
              <w:noProof/>
            </w:rPr>
            <w:fldChar w:fldCharType="end"/>
          </w:r>
        </w:p>
        <w:p w14:paraId="2F326086" w14:textId="77777777" w:rsidR="00F66616" w:rsidRDefault="00F66616">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6.1</w:t>
          </w:r>
          <w:r>
            <w:rPr>
              <w:rFonts w:asciiTheme="minorHAnsi" w:eastAsiaTheme="minorEastAsia" w:hAnsiTheme="minorHAnsi"/>
              <w:noProof/>
              <w:spacing w:val="0"/>
              <w:sz w:val="24"/>
              <w:szCs w:val="24"/>
              <w:lang w:val="en-US" w:eastAsia="ja-JP"/>
            </w:rPr>
            <w:tab/>
          </w:r>
          <w:r>
            <w:rPr>
              <w:noProof/>
            </w:rPr>
            <w:t>Summary</w:t>
          </w:r>
          <w:r>
            <w:rPr>
              <w:noProof/>
            </w:rPr>
            <w:tab/>
          </w:r>
          <w:r>
            <w:rPr>
              <w:noProof/>
            </w:rPr>
            <w:fldChar w:fldCharType="begin"/>
          </w:r>
          <w:r>
            <w:rPr>
              <w:noProof/>
            </w:rPr>
            <w:instrText xml:space="preserve"> PAGEREF _Toc305769436 \h </w:instrText>
          </w:r>
          <w:r>
            <w:rPr>
              <w:noProof/>
            </w:rPr>
          </w:r>
          <w:r>
            <w:rPr>
              <w:noProof/>
            </w:rPr>
            <w:fldChar w:fldCharType="separate"/>
          </w:r>
          <w:r w:rsidR="002E5112">
            <w:rPr>
              <w:noProof/>
            </w:rPr>
            <w:t>48</w:t>
          </w:r>
          <w:r>
            <w:rPr>
              <w:noProof/>
            </w:rPr>
            <w:fldChar w:fldCharType="end"/>
          </w:r>
        </w:p>
        <w:p w14:paraId="3AADBF62" w14:textId="77777777" w:rsidR="00F66616" w:rsidRDefault="00F66616">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6.2</w:t>
          </w:r>
          <w:r>
            <w:rPr>
              <w:rFonts w:asciiTheme="minorHAnsi" w:eastAsiaTheme="minorEastAsia" w:hAnsiTheme="minorHAnsi"/>
              <w:noProof/>
              <w:spacing w:val="0"/>
              <w:sz w:val="24"/>
              <w:szCs w:val="24"/>
              <w:lang w:val="en-US" w:eastAsia="ja-JP"/>
            </w:rPr>
            <w:tab/>
          </w:r>
          <w:r>
            <w:rPr>
              <w:noProof/>
            </w:rPr>
            <w:t>Main Achievements</w:t>
          </w:r>
          <w:r>
            <w:rPr>
              <w:noProof/>
            </w:rPr>
            <w:tab/>
          </w:r>
          <w:r>
            <w:rPr>
              <w:noProof/>
            </w:rPr>
            <w:fldChar w:fldCharType="begin"/>
          </w:r>
          <w:r>
            <w:rPr>
              <w:noProof/>
            </w:rPr>
            <w:instrText xml:space="preserve"> PAGEREF _Toc305769437 \h </w:instrText>
          </w:r>
          <w:r>
            <w:rPr>
              <w:noProof/>
            </w:rPr>
          </w:r>
          <w:r>
            <w:rPr>
              <w:noProof/>
            </w:rPr>
            <w:fldChar w:fldCharType="separate"/>
          </w:r>
          <w:r w:rsidR="002E5112">
            <w:rPr>
              <w:noProof/>
            </w:rPr>
            <w:t>49</w:t>
          </w:r>
          <w:r>
            <w:rPr>
              <w:noProof/>
            </w:rPr>
            <w:fldChar w:fldCharType="end"/>
          </w:r>
        </w:p>
        <w:p w14:paraId="3693F01D" w14:textId="77777777" w:rsidR="00F66616" w:rsidRDefault="00F6661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6.2.1</w:t>
          </w:r>
          <w:r>
            <w:rPr>
              <w:rFonts w:asciiTheme="minorHAnsi" w:eastAsiaTheme="minorEastAsia" w:hAnsiTheme="minorHAnsi"/>
              <w:noProof/>
              <w:spacing w:val="0"/>
              <w:sz w:val="24"/>
              <w:szCs w:val="24"/>
              <w:lang w:val="en-US" w:eastAsia="ja-JP"/>
            </w:rPr>
            <w:tab/>
          </w:r>
          <w:r>
            <w:rPr>
              <w:noProof/>
            </w:rPr>
            <w:t>Training</w:t>
          </w:r>
          <w:r>
            <w:rPr>
              <w:noProof/>
            </w:rPr>
            <w:tab/>
          </w:r>
          <w:r>
            <w:rPr>
              <w:noProof/>
            </w:rPr>
            <w:fldChar w:fldCharType="begin"/>
          </w:r>
          <w:r>
            <w:rPr>
              <w:noProof/>
            </w:rPr>
            <w:instrText xml:space="preserve"> PAGEREF _Toc305769438 \h </w:instrText>
          </w:r>
          <w:r>
            <w:rPr>
              <w:noProof/>
            </w:rPr>
          </w:r>
          <w:r>
            <w:rPr>
              <w:noProof/>
            </w:rPr>
            <w:fldChar w:fldCharType="separate"/>
          </w:r>
          <w:r w:rsidR="002E5112">
            <w:rPr>
              <w:noProof/>
            </w:rPr>
            <w:t>49</w:t>
          </w:r>
          <w:r>
            <w:rPr>
              <w:noProof/>
            </w:rPr>
            <w:fldChar w:fldCharType="end"/>
          </w:r>
        </w:p>
        <w:p w14:paraId="646F5662" w14:textId="77777777" w:rsidR="00F66616" w:rsidRDefault="00F6661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6.2.2</w:t>
          </w:r>
          <w:r>
            <w:rPr>
              <w:rFonts w:asciiTheme="minorHAnsi" w:eastAsiaTheme="minorEastAsia" w:hAnsiTheme="minorHAnsi"/>
              <w:noProof/>
              <w:spacing w:val="0"/>
              <w:sz w:val="24"/>
              <w:szCs w:val="24"/>
              <w:lang w:val="en-US" w:eastAsia="ja-JP"/>
            </w:rPr>
            <w:tab/>
          </w:r>
          <w:r>
            <w:rPr>
              <w:noProof/>
            </w:rPr>
            <w:t>Technical User Support</w:t>
          </w:r>
          <w:r>
            <w:rPr>
              <w:noProof/>
            </w:rPr>
            <w:tab/>
          </w:r>
          <w:r>
            <w:rPr>
              <w:noProof/>
            </w:rPr>
            <w:fldChar w:fldCharType="begin"/>
          </w:r>
          <w:r>
            <w:rPr>
              <w:noProof/>
            </w:rPr>
            <w:instrText xml:space="preserve"> PAGEREF _Toc305769439 \h </w:instrText>
          </w:r>
          <w:r>
            <w:rPr>
              <w:noProof/>
            </w:rPr>
          </w:r>
          <w:r>
            <w:rPr>
              <w:noProof/>
            </w:rPr>
            <w:fldChar w:fldCharType="separate"/>
          </w:r>
          <w:r w:rsidR="002E5112">
            <w:rPr>
              <w:noProof/>
            </w:rPr>
            <w:t>50</w:t>
          </w:r>
          <w:r>
            <w:rPr>
              <w:noProof/>
            </w:rPr>
            <w:fldChar w:fldCharType="end"/>
          </w:r>
        </w:p>
        <w:p w14:paraId="1E51E33E" w14:textId="77777777" w:rsidR="00F66616" w:rsidRDefault="00F6661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6.2.3</w:t>
          </w:r>
          <w:r>
            <w:rPr>
              <w:rFonts w:asciiTheme="minorHAnsi" w:eastAsiaTheme="minorEastAsia" w:hAnsiTheme="minorHAnsi"/>
              <w:noProof/>
              <w:spacing w:val="0"/>
              <w:sz w:val="24"/>
              <w:szCs w:val="24"/>
              <w:lang w:val="en-US" w:eastAsia="ja-JP"/>
            </w:rPr>
            <w:tab/>
          </w:r>
          <w:r>
            <w:rPr>
              <w:noProof/>
            </w:rPr>
            <w:t>ELIXIR</w:t>
          </w:r>
          <w:r>
            <w:rPr>
              <w:noProof/>
            </w:rPr>
            <w:tab/>
          </w:r>
          <w:r>
            <w:rPr>
              <w:noProof/>
            </w:rPr>
            <w:fldChar w:fldCharType="begin"/>
          </w:r>
          <w:r>
            <w:rPr>
              <w:noProof/>
            </w:rPr>
            <w:instrText xml:space="preserve"> PAGEREF _Toc305769440 \h </w:instrText>
          </w:r>
          <w:r>
            <w:rPr>
              <w:noProof/>
            </w:rPr>
          </w:r>
          <w:r>
            <w:rPr>
              <w:noProof/>
            </w:rPr>
            <w:fldChar w:fldCharType="separate"/>
          </w:r>
          <w:r w:rsidR="002E5112">
            <w:rPr>
              <w:noProof/>
            </w:rPr>
            <w:t>51</w:t>
          </w:r>
          <w:r>
            <w:rPr>
              <w:noProof/>
            </w:rPr>
            <w:fldChar w:fldCharType="end"/>
          </w:r>
        </w:p>
        <w:p w14:paraId="46877BBE" w14:textId="77777777" w:rsidR="00F66616" w:rsidRDefault="00F6661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6.2.4</w:t>
          </w:r>
          <w:r>
            <w:rPr>
              <w:rFonts w:asciiTheme="minorHAnsi" w:eastAsiaTheme="minorEastAsia" w:hAnsiTheme="minorHAnsi"/>
              <w:noProof/>
              <w:spacing w:val="0"/>
              <w:sz w:val="24"/>
              <w:szCs w:val="24"/>
              <w:lang w:val="en-US" w:eastAsia="ja-JP"/>
            </w:rPr>
            <w:tab/>
          </w:r>
          <w:r>
            <w:rPr>
              <w:noProof/>
            </w:rPr>
            <w:t>BBMRI</w:t>
          </w:r>
          <w:r>
            <w:rPr>
              <w:noProof/>
            </w:rPr>
            <w:tab/>
          </w:r>
          <w:r>
            <w:rPr>
              <w:noProof/>
            </w:rPr>
            <w:fldChar w:fldCharType="begin"/>
          </w:r>
          <w:r>
            <w:rPr>
              <w:noProof/>
            </w:rPr>
            <w:instrText xml:space="preserve"> PAGEREF _Toc305769441 \h </w:instrText>
          </w:r>
          <w:r>
            <w:rPr>
              <w:noProof/>
            </w:rPr>
          </w:r>
          <w:r>
            <w:rPr>
              <w:noProof/>
            </w:rPr>
            <w:fldChar w:fldCharType="separate"/>
          </w:r>
          <w:r w:rsidR="002E5112">
            <w:rPr>
              <w:noProof/>
            </w:rPr>
            <w:t>52</w:t>
          </w:r>
          <w:r>
            <w:rPr>
              <w:noProof/>
            </w:rPr>
            <w:fldChar w:fldCharType="end"/>
          </w:r>
        </w:p>
        <w:p w14:paraId="56A30708" w14:textId="77777777" w:rsidR="00F66616" w:rsidRDefault="00F6661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6.2.5</w:t>
          </w:r>
          <w:r>
            <w:rPr>
              <w:rFonts w:asciiTheme="minorHAnsi" w:eastAsiaTheme="minorEastAsia" w:hAnsiTheme="minorHAnsi"/>
              <w:noProof/>
              <w:spacing w:val="0"/>
              <w:sz w:val="24"/>
              <w:szCs w:val="24"/>
              <w:lang w:val="en-US" w:eastAsia="ja-JP"/>
            </w:rPr>
            <w:tab/>
          </w:r>
          <w:r>
            <w:rPr>
              <w:noProof/>
            </w:rPr>
            <w:t>MoBrain</w:t>
          </w:r>
          <w:r>
            <w:rPr>
              <w:noProof/>
            </w:rPr>
            <w:tab/>
          </w:r>
          <w:r>
            <w:rPr>
              <w:noProof/>
            </w:rPr>
            <w:fldChar w:fldCharType="begin"/>
          </w:r>
          <w:r>
            <w:rPr>
              <w:noProof/>
            </w:rPr>
            <w:instrText xml:space="preserve"> PAGEREF _Toc305769442 \h </w:instrText>
          </w:r>
          <w:r>
            <w:rPr>
              <w:noProof/>
            </w:rPr>
          </w:r>
          <w:r>
            <w:rPr>
              <w:noProof/>
            </w:rPr>
            <w:fldChar w:fldCharType="separate"/>
          </w:r>
          <w:r w:rsidR="002E5112">
            <w:rPr>
              <w:noProof/>
            </w:rPr>
            <w:t>52</w:t>
          </w:r>
          <w:r>
            <w:rPr>
              <w:noProof/>
            </w:rPr>
            <w:fldChar w:fldCharType="end"/>
          </w:r>
        </w:p>
        <w:p w14:paraId="4751A409" w14:textId="77777777" w:rsidR="00F66616" w:rsidRDefault="00F6661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6.2.6</w:t>
          </w:r>
          <w:r>
            <w:rPr>
              <w:rFonts w:asciiTheme="minorHAnsi" w:eastAsiaTheme="minorEastAsia" w:hAnsiTheme="minorHAnsi"/>
              <w:noProof/>
              <w:spacing w:val="0"/>
              <w:sz w:val="24"/>
              <w:szCs w:val="24"/>
              <w:lang w:val="en-US" w:eastAsia="ja-JP"/>
            </w:rPr>
            <w:tab/>
          </w:r>
          <w:r>
            <w:rPr>
              <w:noProof/>
            </w:rPr>
            <w:t>DARIAH</w:t>
          </w:r>
          <w:r>
            <w:rPr>
              <w:noProof/>
            </w:rPr>
            <w:tab/>
          </w:r>
          <w:r>
            <w:rPr>
              <w:noProof/>
            </w:rPr>
            <w:fldChar w:fldCharType="begin"/>
          </w:r>
          <w:r>
            <w:rPr>
              <w:noProof/>
            </w:rPr>
            <w:instrText xml:space="preserve"> PAGEREF _Toc305769443 \h </w:instrText>
          </w:r>
          <w:r>
            <w:rPr>
              <w:noProof/>
            </w:rPr>
          </w:r>
          <w:r>
            <w:rPr>
              <w:noProof/>
            </w:rPr>
            <w:fldChar w:fldCharType="separate"/>
          </w:r>
          <w:r w:rsidR="002E5112">
            <w:rPr>
              <w:noProof/>
            </w:rPr>
            <w:t>53</w:t>
          </w:r>
          <w:r>
            <w:rPr>
              <w:noProof/>
            </w:rPr>
            <w:fldChar w:fldCharType="end"/>
          </w:r>
        </w:p>
        <w:p w14:paraId="220EB6DA" w14:textId="77777777" w:rsidR="00F66616" w:rsidRDefault="00F6661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6.2.7</w:t>
          </w:r>
          <w:r>
            <w:rPr>
              <w:rFonts w:asciiTheme="minorHAnsi" w:eastAsiaTheme="minorEastAsia" w:hAnsiTheme="minorHAnsi"/>
              <w:noProof/>
              <w:spacing w:val="0"/>
              <w:sz w:val="24"/>
              <w:szCs w:val="24"/>
              <w:lang w:val="en-US" w:eastAsia="ja-JP"/>
            </w:rPr>
            <w:tab/>
          </w:r>
          <w:r>
            <w:rPr>
              <w:noProof/>
            </w:rPr>
            <w:t>LifeWatch</w:t>
          </w:r>
          <w:r>
            <w:rPr>
              <w:noProof/>
            </w:rPr>
            <w:tab/>
          </w:r>
          <w:r>
            <w:rPr>
              <w:noProof/>
            </w:rPr>
            <w:fldChar w:fldCharType="begin"/>
          </w:r>
          <w:r>
            <w:rPr>
              <w:noProof/>
            </w:rPr>
            <w:instrText xml:space="preserve"> PAGEREF _Toc305769444 \h </w:instrText>
          </w:r>
          <w:r>
            <w:rPr>
              <w:noProof/>
            </w:rPr>
          </w:r>
          <w:r>
            <w:rPr>
              <w:noProof/>
            </w:rPr>
            <w:fldChar w:fldCharType="separate"/>
          </w:r>
          <w:r w:rsidR="002E5112">
            <w:rPr>
              <w:noProof/>
            </w:rPr>
            <w:t>54</w:t>
          </w:r>
          <w:r>
            <w:rPr>
              <w:noProof/>
            </w:rPr>
            <w:fldChar w:fldCharType="end"/>
          </w:r>
        </w:p>
        <w:p w14:paraId="29898AE9" w14:textId="77777777" w:rsidR="00F66616" w:rsidRDefault="00F6661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6.2.8</w:t>
          </w:r>
          <w:r>
            <w:rPr>
              <w:rFonts w:asciiTheme="minorHAnsi" w:eastAsiaTheme="minorEastAsia" w:hAnsiTheme="minorHAnsi"/>
              <w:noProof/>
              <w:spacing w:val="0"/>
              <w:sz w:val="24"/>
              <w:szCs w:val="24"/>
              <w:lang w:val="en-US" w:eastAsia="ja-JP"/>
            </w:rPr>
            <w:tab/>
          </w:r>
          <w:r>
            <w:rPr>
              <w:noProof/>
            </w:rPr>
            <w:t>EISCAT_3D</w:t>
          </w:r>
          <w:r>
            <w:rPr>
              <w:noProof/>
            </w:rPr>
            <w:tab/>
          </w:r>
          <w:r>
            <w:rPr>
              <w:noProof/>
            </w:rPr>
            <w:fldChar w:fldCharType="begin"/>
          </w:r>
          <w:r>
            <w:rPr>
              <w:noProof/>
            </w:rPr>
            <w:instrText xml:space="preserve"> PAGEREF _Toc305769445 \h </w:instrText>
          </w:r>
          <w:r>
            <w:rPr>
              <w:noProof/>
            </w:rPr>
          </w:r>
          <w:r>
            <w:rPr>
              <w:noProof/>
            </w:rPr>
            <w:fldChar w:fldCharType="separate"/>
          </w:r>
          <w:r w:rsidR="002E5112">
            <w:rPr>
              <w:noProof/>
            </w:rPr>
            <w:t>55</w:t>
          </w:r>
          <w:r>
            <w:rPr>
              <w:noProof/>
            </w:rPr>
            <w:fldChar w:fldCharType="end"/>
          </w:r>
        </w:p>
        <w:p w14:paraId="1CA2CB96" w14:textId="77777777" w:rsidR="00F66616" w:rsidRDefault="00F6661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6.2.9</w:t>
          </w:r>
          <w:r>
            <w:rPr>
              <w:rFonts w:asciiTheme="minorHAnsi" w:eastAsiaTheme="minorEastAsia" w:hAnsiTheme="minorHAnsi"/>
              <w:noProof/>
              <w:spacing w:val="0"/>
              <w:sz w:val="24"/>
              <w:szCs w:val="24"/>
              <w:lang w:val="en-US" w:eastAsia="ja-JP"/>
            </w:rPr>
            <w:tab/>
          </w:r>
          <w:r>
            <w:rPr>
              <w:noProof/>
            </w:rPr>
            <w:t>EPOS</w:t>
          </w:r>
          <w:r>
            <w:rPr>
              <w:noProof/>
            </w:rPr>
            <w:tab/>
          </w:r>
          <w:r>
            <w:rPr>
              <w:noProof/>
            </w:rPr>
            <w:fldChar w:fldCharType="begin"/>
          </w:r>
          <w:r>
            <w:rPr>
              <w:noProof/>
            </w:rPr>
            <w:instrText xml:space="preserve"> PAGEREF _Toc305769446 \h </w:instrText>
          </w:r>
          <w:r>
            <w:rPr>
              <w:noProof/>
            </w:rPr>
          </w:r>
          <w:r>
            <w:rPr>
              <w:noProof/>
            </w:rPr>
            <w:fldChar w:fldCharType="separate"/>
          </w:r>
          <w:r w:rsidR="002E5112">
            <w:rPr>
              <w:noProof/>
            </w:rPr>
            <w:t>56</w:t>
          </w:r>
          <w:r>
            <w:rPr>
              <w:noProof/>
            </w:rPr>
            <w:fldChar w:fldCharType="end"/>
          </w:r>
        </w:p>
        <w:p w14:paraId="2C690326" w14:textId="77777777" w:rsidR="00F66616" w:rsidRDefault="00F66616">
          <w:pPr>
            <w:pStyle w:val="TOC3"/>
            <w:tabs>
              <w:tab w:val="left" w:pos="1209"/>
              <w:tab w:val="right" w:leader="dot" w:pos="9016"/>
            </w:tabs>
            <w:rPr>
              <w:rFonts w:asciiTheme="minorHAnsi" w:eastAsiaTheme="minorEastAsia" w:hAnsiTheme="minorHAnsi"/>
              <w:noProof/>
              <w:spacing w:val="0"/>
              <w:sz w:val="24"/>
              <w:szCs w:val="24"/>
              <w:lang w:val="en-US" w:eastAsia="ja-JP"/>
            </w:rPr>
          </w:pPr>
          <w:r>
            <w:rPr>
              <w:noProof/>
            </w:rPr>
            <w:t>6.2.10</w:t>
          </w:r>
          <w:r>
            <w:rPr>
              <w:rFonts w:asciiTheme="minorHAnsi" w:eastAsiaTheme="minorEastAsia" w:hAnsiTheme="minorHAnsi"/>
              <w:noProof/>
              <w:spacing w:val="0"/>
              <w:sz w:val="24"/>
              <w:szCs w:val="24"/>
              <w:lang w:val="en-US" w:eastAsia="ja-JP"/>
            </w:rPr>
            <w:tab/>
          </w:r>
          <w:r>
            <w:rPr>
              <w:noProof/>
            </w:rPr>
            <w:t>Disaster Mitigation</w:t>
          </w:r>
          <w:r>
            <w:rPr>
              <w:noProof/>
            </w:rPr>
            <w:tab/>
          </w:r>
          <w:r>
            <w:rPr>
              <w:noProof/>
            </w:rPr>
            <w:fldChar w:fldCharType="begin"/>
          </w:r>
          <w:r>
            <w:rPr>
              <w:noProof/>
            </w:rPr>
            <w:instrText xml:space="preserve"> PAGEREF _Toc305769447 \h </w:instrText>
          </w:r>
          <w:r>
            <w:rPr>
              <w:noProof/>
            </w:rPr>
          </w:r>
          <w:r>
            <w:rPr>
              <w:noProof/>
            </w:rPr>
            <w:fldChar w:fldCharType="separate"/>
          </w:r>
          <w:r w:rsidR="002E5112">
            <w:rPr>
              <w:noProof/>
            </w:rPr>
            <w:t>56</w:t>
          </w:r>
          <w:r>
            <w:rPr>
              <w:noProof/>
            </w:rPr>
            <w:fldChar w:fldCharType="end"/>
          </w:r>
        </w:p>
        <w:p w14:paraId="53AA917C" w14:textId="77777777" w:rsidR="00F66616" w:rsidRDefault="00F66616">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6.3</w:t>
          </w:r>
          <w:r>
            <w:rPr>
              <w:rFonts w:asciiTheme="minorHAnsi" w:eastAsiaTheme="minorEastAsia" w:hAnsiTheme="minorHAnsi"/>
              <w:noProof/>
              <w:spacing w:val="0"/>
              <w:sz w:val="24"/>
              <w:szCs w:val="24"/>
              <w:lang w:val="en-US" w:eastAsia="ja-JP"/>
            </w:rPr>
            <w:tab/>
          </w:r>
          <w:r>
            <w:rPr>
              <w:noProof/>
            </w:rPr>
            <w:t>Issues and Treatment</w:t>
          </w:r>
          <w:r>
            <w:rPr>
              <w:noProof/>
            </w:rPr>
            <w:tab/>
          </w:r>
          <w:r>
            <w:rPr>
              <w:noProof/>
            </w:rPr>
            <w:fldChar w:fldCharType="begin"/>
          </w:r>
          <w:r>
            <w:rPr>
              <w:noProof/>
            </w:rPr>
            <w:instrText xml:space="preserve"> PAGEREF _Toc305769448 \h </w:instrText>
          </w:r>
          <w:r>
            <w:rPr>
              <w:noProof/>
            </w:rPr>
          </w:r>
          <w:r>
            <w:rPr>
              <w:noProof/>
            </w:rPr>
            <w:fldChar w:fldCharType="separate"/>
          </w:r>
          <w:r w:rsidR="002E5112">
            <w:rPr>
              <w:noProof/>
            </w:rPr>
            <w:t>57</w:t>
          </w:r>
          <w:r>
            <w:rPr>
              <w:noProof/>
            </w:rPr>
            <w:fldChar w:fldCharType="end"/>
          </w:r>
        </w:p>
        <w:p w14:paraId="519C233A" w14:textId="77777777" w:rsidR="00F66616" w:rsidRDefault="00F66616">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lastRenderedPageBreak/>
            <w:t>6.4</w:t>
          </w:r>
          <w:r>
            <w:rPr>
              <w:rFonts w:asciiTheme="minorHAnsi" w:eastAsiaTheme="minorEastAsia" w:hAnsiTheme="minorHAnsi"/>
              <w:noProof/>
              <w:spacing w:val="0"/>
              <w:sz w:val="24"/>
              <w:szCs w:val="24"/>
              <w:lang w:val="en-US" w:eastAsia="ja-JP"/>
            </w:rPr>
            <w:tab/>
          </w:r>
          <w:r>
            <w:rPr>
              <w:noProof/>
            </w:rPr>
            <w:t>Plans for next period</w:t>
          </w:r>
          <w:r>
            <w:rPr>
              <w:noProof/>
            </w:rPr>
            <w:tab/>
          </w:r>
          <w:r>
            <w:rPr>
              <w:noProof/>
            </w:rPr>
            <w:fldChar w:fldCharType="begin"/>
          </w:r>
          <w:r>
            <w:rPr>
              <w:noProof/>
            </w:rPr>
            <w:instrText xml:space="preserve"> PAGEREF _Toc305769449 \h </w:instrText>
          </w:r>
          <w:r>
            <w:rPr>
              <w:noProof/>
            </w:rPr>
          </w:r>
          <w:r>
            <w:rPr>
              <w:noProof/>
            </w:rPr>
            <w:fldChar w:fldCharType="separate"/>
          </w:r>
          <w:r w:rsidR="002E5112">
            <w:rPr>
              <w:noProof/>
            </w:rPr>
            <w:t>57</w:t>
          </w:r>
          <w:r>
            <w:rPr>
              <w:noProof/>
            </w:rPr>
            <w:fldChar w:fldCharType="end"/>
          </w:r>
        </w:p>
        <w:p w14:paraId="6E005876" w14:textId="77777777" w:rsidR="00F66616" w:rsidRDefault="00F6661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6.4.1</w:t>
          </w:r>
          <w:r>
            <w:rPr>
              <w:rFonts w:asciiTheme="minorHAnsi" w:eastAsiaTheme="minorEastAsia" w:hAnsiTheme="minorHAnsi"/>
              <w:noProof/>
              <w:spacing w:val="0"/>
              <w:sz w:val="24"/>
              <w:szCs w:val="24"/>
              <w:lang w:val="en-US" w:eastAsia="ja-JP"/>
            </w:rPr>
            <w:tab/>
          </w:r>
          <w:r>
            <w:rPr>
              <w:noProof/>
            </w:rPr>
            <w:t>Training</w:t>
          </w:r>
          <w:r>
            <w:rPr>
              <w:noProof/>
            </w:rPr>
            <w:tab/>
          </w:r>
          <w:r>
            <w:rPr>
              <w:noProof/>
            </w:rPr>
            <w:fldChar w:fldCharType="begin"/>
          </w:r>
          <w:r>
            <w:rPr>
              <w:noProof/>
            </w:rPr>
            <w:instrText xml:space="preserve"> PAGEREF _Toc305769450 \h </w:instrText>
          </w:r>
          <w:r>
            <w:rPr>
              <w:noProof/>
            </w:rPr>
          </w:r>
          <w:r>
            <w:rPr>
              <w:noProof/>
            </w:rPr>
            <w:fldChar w:fldCharType="separate"/>
          </w:r>
          <w:r w:rsidR="002E5112">
            <w:rPr>
              <w:noProof/>
            </w:rPr>
            <w:t>57</w:t>
          </w:r>
          <w:r>
            <w:rPr>
              <w:noProof/>
            </w:rPr>
            <w:fldChar w:fldCharType="end"/>
          </w:r>
        </w:p>
        <w:p w14:paraId="1E4E9264" w14:textId="77777777" w:rsidR="00F66616" w:rsidRDefault="00F6661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6.4.2</w:t>
          </w:r>
          <w:r>
            <w:rPr>
              <w:rFonts w:asciiTheme="minorHAnsi" w:eastAsiaTheme="minorEastAsia" w:hAnsiTheme="minorHAnsi"/>
              <w:noProof/>
              <w:spacing w:val="0"/>
              <w:sz w:val="24"/>
              <w:szCs w:val="24"/>
              <w:lang w:val="en-US" w:eastAsia="ja-JP"/>
            </w:rPr>
            <w:tab/>
          </w:r>
          <w:r>
            <w:rPr>
              <w:noProof/>
            </w:rPr>
            <w:t>Technical user support</w:t>
          </w:r>
          <w:r>
            <w:rPr>
              <w:noProof/>
            </w:rPr>
            <w:tab/>
          </w:r>
          <w:r>
            <w:rPr>
              <w:noProof/>
            </w:rPr>
            <w:fldChar w:fldCharType="begin"/>
          </w:r>
          <w:r>
            <w:rPr>
              <w:noProof/>
            </w:rPr>
            <w:instrText xml:space="preserve"> PAGEREF _Toc305769451 \h </w:instrText>
          </w:r>
          <w:r>
            <w:rPr>
              <w:noProof/>
            </w:rPr>
          </w:r>
          <w:r>
            <w:rPr>
              <w:noProof/>
            </w:rPr>
            <w:fldChar w:fldCharType="separate"/>
          </w:r>
          <w:r w:rsidR="002E5112">
            <w:rPr>
              <w:noProof/>
            </w:rPr>
            <w:t>58</w:t>
          </w:r>
          <w:r>
            <w:rPr>
              <w:noProof/>
            </w:rPr>
            <w:fldChar w:fldCharType="end"/>
          </w:r>
        </w:p>
        <w:p w14:paraId="4752D2FB" w14:textId="77777777" w:rsidR="00F66616" w:rsidRDefault="00F6661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6.4.3</w:t>
          </w:r>
          <w:r>
            <w:rPr>
              <w:rFonts w:asciiTheme="minorHAnsi" w:eastAsiaTheme="minorEastAsia" w:hAnsiTheme="minorHAnsi"/>
              <w:noProof/>
              <w:spacing w:val="0"/>
              <w:sz w:val="24"/>
              <w:szCs w:val="24"/>
              <w:lang w:val="en-US" w:eastAsia="ja-JP"/>
            </w:rPr>
            <w:tab/>
          </w:r>
          <w:r>
            <w:rPr>
              <w:noProof/>
            </w:rPr>
            <w:t>ELIXIR</w:t>
          </w:r>
          <w:r>
            <w:rPr>
              <w:noProof/>
            </w:rPr>
            <w:tab/>
          </w:r>
          <w:r>
            <w:rPr>
              <w:noProof/>
            </w:rPr>
            <w:fldChar w:fldCharType="begin"/>
          </w:r>
          <w:r>
            <w:rPr>
              <w:noProof/>
            </w:rPr>
            <w:instrText xml:space="preserve"> PAGEREF _Toc305769452 \h </w:instrText>
          </w:r>
          <w:r>
            <w:rPr>
              <w:noProof/>
            </w:rPr>
          </w:r>
          <w:r>
            <w:rPr>
              <w:noProof/>
            </w:rPr>
            <w:fldChar w:fldCharType="separate"/>
          </w:r>
          <w:r w:rsidR="002E5112">
            <w:rPr>
              <w:noProof/>
            </w:rPr>
            <w:t>59</w:t>
          </w:r>
          <w:r>
            <w:rPr>
              <w:noProof/>
            </w:rPr>
            <w:fldChar w:fldCharType="end"/>
          </w:r>
        </w:p>
        <w:p w14:paraId="4F74BA0E" w14:textId="77777777" w:rsidR="00F66616" w:rsidRDefault="00F6661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6.4.4</w:t>
          </w:r>
          <w:r>
            <w:rPr>
              <w:rFonts w:asciiTheme="minorHAnsi" w:eastAsiaTheme="minorEastAsia" w:hAnsiTheme="minorHAnsi"/>
              <w:noProof/>
              <w:spacing w:val="0"/>
              <w:sz w:val="24"/>
              <w:szCs w:val="24"/>
              <w:lang w:val="en-US" w:eastAsia="ja-JP"/>
            </w:rPr>
            <w:tab/>
          </w:r>
          <w:r>
            <w:rPr>
              <w:noProof/>
            </w:rPr>
            <w:t>BBMRI</w:t>
          </w:r>
          <w:r>
            <w:rPr>
              <w:noProof/>
            </w:rPr>
            <w:tab/>
          </w:r>
          <w:r>
            <w:rPr>
              <w:noProof/>
            </w:rPr>
            <w:fldChar w:fldCharType="begin"/>
          </w:r>
          <w:r>
            <w:rPr>
              <w:noProof/>
            </w:rPr>
            <w:instrText xml:space="preserve"> PAGEREF _Toc305769453 \h </w:instrText>
          </w:r>
          <w:r>
            <w:rPr>
              <w:noProof/>
            </w:rPr>
          </w:r>
          <w:r>
            <w:rPr>
              <w:noProof/>
            </w:rPr>
            <w:fldChar w:fldCharType="separate"/>
          </w:r>
          <w:r w:rsidR="002E5112">
            <w:rPr>
              <w:noProof/>
            </w:rPr>
            <w:t>59</w:t>
          </w:r>
          <w:r>
            <w:rPr>
              <w:noProof/>
            </w:rPr>
            <w:fldChar w:fldCharType="end"/>
          </w:r>
        </w:p>
        <w:p w14:paraId="4C1280E1" w14:textId="77777777" w:rsidR="00F66616" w:rsidRDefault="00F6661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6.4.5</w:t>
          </w:r>
          <w:r>
            <w:rPr>
              <w:rFonts w:asciiTheme="minorHAnsi" w:eastAsiaTheme="minorEastAsia" w:hAnsiTheme="minorHAnsi"/>
              <w:noProof/>
              <w:spacing w:val="0"/>
              <w:sz w:val="24"/>
              <w:szCs w:val="24"/>
              <w:lang w:val="en-US" w:eastAsia="ja-JP"/>
            </w:rPr>
            <w:tab/>
          </w:r>
          <w:r>
            <w:rPr>
              <w:noProof/>
            </w:rPr>
            <w:t>MoBrain</w:t>
          </w:r>
          <w:r>
            <w:rPr>
              <w:noProof/>
            </w:rPr>
            <w:tab/>
          </w:r>
          <w:r>
            <w:rPr>
              <w:noProof/>
            </w:rPr>
            <w:fldChar w:fldCharType="begin"/>
          </w:r>
          <w:r>
            <w:rPr>
              <w:noProof/>
            </w:rPr>
            <w:instrText xml:space="preserve"> PAGEREF _Toc305769454 \h </w:instrText>
          </w:r>
          <w:r>
            <w:rPr>
              <w:noProof/>
            </w:rPr>
          </w:r>
          <w:r>
            <w:rPr>
              <w:noProof/>
            </w:rPr>
            <w:fldChar w:fldCharType="separate"/>
          </w:r>
          <w:r w:rsidR="002E5112">
            <w:rPr>
              <w:noProof/>
            </w:rPr>
            <w:t>59</w:t>
          </w:r>
          <w:r>
            <w:rPr>
              <w:noProof/>
            </w:rPr>
            <w:fldChar w:fldCharType="end"/>
          </w:r>
        </w:p>
        <w:p w14:paraId="7CE710C0" w14:textId="77777777" w:rsidR="00F66616" w:rsidRDefault="00F6661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6.4.6</w:t>
          </w:r>
          <w:r>
            <w:rPr>
              <w:rFonts w:asciiTheme="minorHAnsi" w:eastAsiaTheme="minorEastAsia" w:hAnsiTheme="minorHAnsi"/>
              <w:noProof/>
              <w:spacing w:val="0"/>
              <w:sz w:val="24"/>
              <w:szCs w:val="24"/>
              <w:lang w:val="en-US" w:eastAsia="ja-JP"/>
            </w:rPr>
            <w:tab/>
          </w:r>
          <w:r>
            <w:rPr>
              <w:noProof/>
            </w:rPr>
            <w:t>DARIAH</w:t>
          </w:r>
          <w:r>
            <w:rPr>
              <w:noProof/>
            </w:rPr>
            <w:tab/>
          </w:r>
          <w:r>
            <w:rPr>
              <w:noProof/>
            </w:rPr>
            <w:fldChar w:fldCharType="begin"/>
          </w:r>
          <w:r>
            <w:rPr>
              <w:noProof/>
            </w:rPr>
            <w:instrText xml:space="preserve"> PAGEREF _Toc305769455 \h </w:instrText>
          </w:r>
          <w:r>
            <w:rPr>
              <w:noProof/>
            </w:rPr>
          </w:r>
          <w:r>
            <w:rPr>
              <w:noProof/>
            </w:rPr>
            <w:fldChar w:fldCharType="separate"/>
          </w:r>
          <w:r w:rsidR="002E5112">
            <w:rPr>
              <w:noProof/>
            </w:rPr>
            <w:t>59</w:t>
          </w:r>
          <w:r>
            <w:rPr>
              <w:noProof/>
            </w:rPr>
            <w:fldChar w:fldCharType="end"/>
          </w:r>
        </w:p>
        <w:p w14:paraId="477A8DDC" w14:textId="77777777" w:rsidR="00F66616" w:rsidRDefault="00F6661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6.4.7</w:t>
          </w:r>
          <w:r>
            <w:rPr>
              <w:rFonts w:asciiTheme="minorHAnsi" w:eastAsiaTheme="minorEastAsia" w:hAnsiTheme="minorHAnsi"/>
              <w:noProof/>
              <w:spacing w:val="0"/>
              <w:sz w:val="24"/>
              <w:szCs w:val="24"/>
              <w:lang w:val="en-US" w:eastAsia="ja-JP"/>
            </w:rPr>
            <w:tab/>
          </w:r>
          <w:r>
            <w:rPr>
              <w:noProof/>
            </w:rPr>
            <w:t>LifeWatch</w:t>
          </w:r>
          <w:r>
            <w:rPr>
              <w:noProof/>
            </w:rPr>
            <w:tab/>
          </w:r>
          <w:r>
            <w:rPr>
              <w:noProof/>
            </w:rPr>
            <w:fldChar w:fldCharType="begin"/>
          </w:r>
          <w:r>
            <w:rPr>
              <w:noProof/>
            </w:rPr>
            <w:instrText xml:space="preserve"> PAGEREF _Toc305769456 \h </w:instrText>
          </w:r>
          <w:r>
            <w:rPr>
              <w:noProof/>
            </w:rPr>
          </w:r>
          <w:r>
            <w:rPr>
              <w:noProof/>
            </w:rPr>
            <w:fldChar w:fldCharType="separate"/>
          </w:r>
          <w:r w:rsidR="002E5112">
            <w:rPr>
              <w:noProof/>
            </w:rPr>
            <w:t>60</w:t>
          </w:r>
          <w:r>
            <w:rPr>
              <w:noProof/>
            </w:rPr>
            <w:fldChar w:fldCharType="end"/>
          </w:r>
        </w:p>
        <w:p w14:paraId="43A1115B" w14:textId="77777777" w:rsidR="00F66616" w:rsidRDefault="00F6661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6.4.8</w:t>
          </w:r>
          <w:r>
            <w:rPr>
              <w:rFonts w:asciiTheme="minorHAnsi" w:eastAsiaTheme="minorEastAsia" w:hAnsiTheme="minorHAnsi"/>
              <w:noProof/>
              <w:spacing w:val="0"/>
              <w:sz w:val="24"/>
              <w:szCs w:val="24"/>
              <w:lang w:val="en-US" w:eastAsia="ja-JP"/>
            </w:rPr>
            <w:tab/>
          </w:r>
          <w:r>
            <w:rPr>
              <w:noProof/>
            </w:rPr>
            <w:t>EISCAT_3D</w:t>
          </w:r>
          <w:r>
            <w:rPr>
              <w:noProof/>
            </w:rPr>
            <w:tab/>
          </w:r>
          <w:r>
            <w:rPr>
              <w:noProof/>
            </w:rPr>
            <w:fldChar w:fldCharType="begin"/>
          </w:r>
          <w:r>
            <w:rPr>
              <w:noProof/>
            </w:rPr>
            <w:instrText xml:space="preserve"> PAGEREF _Toc305769457 \h </w:instrText>
          </w:r>
          <w:r>
            <w:rPr>
              <w:noProof/>
            </w:rPr>
          </w:r>
          <w:r>
            <w:rPr>
              <w:noProof/>
            </w:rPr>
            <w:fldChar w:fldCharType="separate"/>
          </w:r>
          <w:r w:rsidR="002E5112">
            <w:rPr>
              <w:noProof/>
            </w:rPr>
            <w:t>60</w:t>
          </w:r>
          <w:r>
            <w:rPr>
              <w:noProof/>
            </w:rPr>
            <w:fldChar w:fldCharType="end"/>
          </w:r>
        </w:p>
        <w:p w14:paraId="1523A122" w14:textId="77777777" w:rsidR="00F66616" w:rsidRDefault="00F6661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6.4.9</w:t>
          </w:r>
          <w:r>
            <w:rPr>
              <w:rFonts w:asciiTheme="minorHAnsi" w:eastAsiaTheme="minorEastAsia" w:hAnsiTheme="minorHAnsi"/>
              <w:noProof/>
              <w:spacing w:val="0"/>
              <w:sz w:val="24"/>
              <w:szCs w:val="24"/>
              <w:lang w:val="en-US" w:eastAsia="ja-JP"/>
            </w:rPr>
            <w:tab/>
          </w:r>
          <w:r>
            <w:rPr>
              <w:noProof/>
            </w:rPr>
            <w:t>EPOS</w:t>
          </w:r>
          <w:r>
            <w:rPr>
              <w:noProof/>
            </w:rPr>
            <w:tab/>
          </w:r>
          <w:r>
            <w:rPr>
              <w:noProof/>
            </w:rPr>
            <w:fldChar w:fldCharType="begin"/>
          </w:r>
          <w:r>
            <w:rPr>
              <w:noProof/>
            </w:rPr>
            <w:instrText xml:space="preserve"> PAGEREF _Toc305769458 \h </w:instrText>
          </w:r>
          <w:r>
            <w:rPr>
              <w:noProof/>
            </w:rPr>
          </w:r>
          <w:r>
            <w:rPr>
              <w:noProof/>
            </w:rPr>
            <w:fldChar w:fldCharType="separate"/>
          </w:r>
          <w:r w:rsidR="002E5112">
            <w:rPr>
              <w:noProof/>
            </w:rPr>
            <w:t>60</w:t>
          </w:r>
          <w:r>
            <w:rPr>
              <w:noProof/>
            </w:rPr>
            <w:fldChar w:fldCharType="end"/>
          </w:r>
        </w:p>
        <w:p w14:paraId="12E95D5C" w14:textId="77777777" w:rsidR="00F66616" w:rsidRDefault="00F66616">
          <w:pPr>
            <w:pStyle w:val="TOC3"/>
            <w:tabs>
              <w:tab w:val="left" w:pos="1209"/>
              <w:tab w:val="right" w:leader="dot" w:pos="9016"/>
            </w:tabs>
            <w:rPr>
              <w:rFonts w:asciiTheme="minorHAnsi" w:eastAsiaTheme="minorEastAsia" w:hAnsiTheme="minorHAnsi"/>
              <w:noProof/>
              <w:spacing w:val="0"/>
              <w:sz w:val="24"/>
              <w:szCs w:val="24"/>
              <w:lang w:val="en-US" w:eastAsia="ja-JP"/>
            </w:rPr>
          </w:pPr>
          <w:r>
            <w:rPr>
              <w:noProof/>
            </w:rPr>
            <w:t>6.4.10</w:t>
          </w:r>
          <w:r>
            <w:rPr>
              <w:rFonts w:asciiTheme="minorHAnsi" w:eastAsiaTheme="minorEastAsia" w:hAnsiTheme="minorHAnsi"/>
              <w:noProof/>
              <w:spacing w:val="0"/>
              <w:sz w:val="24"/>
              <w:szCs w:val="24"/>
              <w:lang w:val="en-US" w:eastAsia="ja-JP"/>
            </w:rPr>
            <w:tab/>
          </w:r>
          <w:r>
            <w:rPr>
              <w:noProof/>
            </w:rPr>
            <w:t>Disaster Mitigation</w:t>
          </w:r>
          <w:r>
            <w:rPr>
              <w:noProof/>
            </w:rPr>
            <w:tab/>
          </w:r>
          <w:r>
            <w:rPr>
              <w:noProof/>
            </w:rPr>
            <w:fldChar w:fldCharType="begin"/>
          </w:r>
          <w:r>
            <w:rPr>
              <w:noProof/>
            </w:rPr>
            <w:instrText xml:space="preserve"> PAGEREF _Toc305769459 \h </w:instrText>
          </w:r>
          <w:r>
            <w:rPr>
              <w:noProof/>
            </w:rPr>
          </w:r>
          <w:r>
            <w:rPr>
              <w:noProof/>
            </w:rPr>
            <w:fldChar w:fldCharType="separate"/>
          </w:r>
          <w:r w:rsidR="002E5112">
            <w:rPr>
              <w:noProof/>
            </w:rPr>
            <w:t>60</w:t>
          </w:r>
          <w:r>
            <w:rPr>
              <w:noProof/>
            </w:rPr>
            <w:fldChar w:fldCharType="end"/>
          </w:r>
        </w:p>
        <w:p w14:paraId="1DAF5B41" w14:textId="77777777" w:rsidR="00F66616" w:rsidRDefault="00F66616">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7</w:t>
          </w:r>
          <w:r>
            <w:rPr>
              <w:rFonts w:asciiTheme="minorHAnsi" w:eastAsiaTheme="minorEastAsia" w:hAnsiTheme="minorHAnsi"/>
              <w:noProof/>
              <w:spacing w:val="0"/>
              <w:sz w:val="24"/>
              <w:szCs w:val="24"/>
              <w:lang w:val="en-US" w:eastAsia="ja-JP"/>
            </w:rPr>
            <w:tab/>
          </w:r>
          <w:r>
            <w:rPr>
              <w:noProof/>
            </w:rPr>
            <w:t>Consortium Management</w:t>
          </w:r>
          <w:r>
            <w:rPr>
              <w:noProof/>
            </w:rPr>
            <w:tab/>
          </w:r>
          <w:r>
            <w:rPr>
              <w:noProof/>
            </w:rPr>
            <w:fldChar w:fldCharType="begin"/>
          </w:r>
          <w:r>
            <w:rPr>
              <w:noProof/>
            </w:rPr>
            <w:instrText xml:space="preserve"> PAGEREF _Toc305769460 \h </w:instrText>
          </w:r>
          <w:r>
            <w:rPr>
              <w:noProof/>
            </w:rPr>
          </w:r>
          <w:r>
            <w:rPr>
              <w:noProof/>
            </w:rPr>
            <w:fldChar w:fldCharType="separate"/>
          </w:r>
          <w:r w:rsidR="002E5112">
            <w:rPr>
              <w:noProof/>
            </w:rPr>
            <w:t>62</w:t>
          </w:r>
          <w:r>
            <w:rPr>
              <w:noProof/>
            </w:rPr>
            <w:fldChar w:fldCharType="end"/>
          </w:r>
        </w:p>
        <w:p w14:paraId="6B4C955E" w14:textId="77777777" w:rsidR="00F66616" w:rsidRDefault="00F66616">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7.1</w:t>
          </w:r>
          <w:r>
            <w:rPr>
              <w:rFonts w:asciiTheme="minorHAnsi" w:eastAsiaTheme="minorEastAsia" w:hAnsiTheme="minorHAnsi"/>
              <w:noProof/>
              <w:spacing w:val="0"/>
              <w:sz w:val="24"/>
              <w:szCs w:val="24"/>
              <w:lang w:val="en-US" w:eastAsia="ja-JP"/>
            </w:rPr>
            <w:tab/>
          </w:r>
          <w:r>
            <w:rPr>
              <w:noProof/>
            </w:rPr>
            <w:t>Summary</w:t>
          </w:r>
          <w:r>
            <w:rPr>
              <w:noProof/>
            </w:rPr>
            <w:tab/>
          </w:r>
          <w:r>
            <w:rPr>
              <w:noProof/>
            </w:rPr>
            <w:fldChar w:fldCharType="begin"/>
          </w:r>
          <w:r>
            <w:rPr>
              <w:noProof/>
            </w:rPr>
            <w:instrText xml:space="preserve"> PAGEREF _Toc305769461 \h </w:instrText>
          </w:r>
          <w:r>
            <w:rPr>
              <w:noProof/>
            </w:rPr>
          </w:r>
          <w:r>
            <w:rPr>
              <w:noProof/>
            </w:rPr>
            <w:fldChar w:fldCharType="separate"/>
          </w:r>
          <w:r w:rsidR="002E5112">
            <w:rPr>
              <w:noProof/>
            </w:rPr>
            <w:t>62</w:t>
          </w:r>
          <w:r>
            <w:rPr>
              <w:noProof/>
            </w:rPr>
            <w:fldChar w:fldCharType="end"/>
          </w:r>
        </w:p>
        <w:p w14:paraId="740B1F4C" w14:textId="77777777" w:rsidR="00F66616" w:rsidRDefault="00F66616">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7.2</w:t>
          </w:r>
          <w:r>
            <w:rPr>
              <w:rFonts w:asciiTheme="minorHAnsi" w:eastAsiaTheme="minorEastAsia" w:hAnsiTheme="minorHAnsi"/>
              <w:noProof/>
              <w:spacing w:val="0"/>
              <w:sz w:val="24"/>
              <w:szCs w:val="24"/>
              <w:lang w:val="en-US" w:eastAsia="ja-JP"/>
            </w:rPr>
            <w:tab/>
          </w:r>
          <w:r>
            <w:rPr>
              <w:noProof/>
            </w:rPr>
            <w:t>Main Achievements</w:t>
          </w:r>
          <w:r>
            <w:rPr>
              <w:noProof/>
            </w:rPr>
            <w:tab/>
          </w:r>
          <w:r>
            <w:rPr>
              <w:noProof/>
            </w:rPr>
            <w:fldChar w:fldCharType="begin"/>
          </w:r>
          <w:r>
            <w:rPr>
              <w:noProof/>
            </w:rPr>
            <w:instrText xml:space="preserve"> PAGEREF _Toc305769462 \h </w:instrText>
          </w:r>
          <w:r>
            <w:rPr>
              <w:noProof/>
            </w:rPr>
          </w:r>
          <w:r>
            <w:rPr>
              <w:noProof/>
            </w:rPr>
            <w:fldChar w:fldCharType="separate"/>
          </w:r>
          <w:r w:rsidR="002E5112">
            <w:rPr>
              <w:noProof/>
            </w:rPr>
            <w:t>62</w:t>
          </w:r>
          <w:r>
            <w:rPr>
              <w:noProof/>
            </w:rPr>
            <w:fldChar w:fldCharType="end"/>
          </w:r>
        </w:p>
        <w:p w14:paraId="69BC9307" w14:textId="77777777" w:rsidR="00F66616" w:rsidRDefault="00F6661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7.2.1</w:t>
          </w:r>
          <w:r>
            <w:rPr>
              <w:rFonts w:asciiTheme="minorHAnsi" w:eastAsiaTheme="minorEastAsia" w:hAnsiTheme="minorHAnsi"/>
              <w:noProof/>
              <w:spacing w:val="0"/>
              <w:sz w:val="24"/>
              <w:szCs w:val="24"/>
              <w:lang w:val="en-US" w:eastAsia="ja-JP"/>
            </w:rPr>
            <w:tab/>
          </w:r>
          <w:r>
            <w:rPr>
              <w:noProof/>
            </w:rPr>
            <w:t>Milestones and Deliverables</w:t>
          </w:r>
          <w:r>
            <w:rPr>
              <w:noProof/>
            </w:rPr>
            <w:tab/>
          </w:r>
          <w:r>
            <w:rPr>
              <w:noProof/>
            </w:rPr>
            <w:fldChar w:fldCharType="begin"/>
          </w:r>
          <w:r>
            <w:rPr>
              <w:noProof/>
            </w:rPr>
            <w:instrText xml:space="preserve"> PAGEREF _Toc305769463 \h </w:instrText>
          </w:r>
          <w:r>
            <w:rPr>
              <w:noProof/>
            </w:rPr>
          </w:r>
          <w:r>
            <w:rPr>
              <w:noProof/>
            </w:rPr>
            <w:fldChar w:fldCharType="separate"/>
          </w:r>
          <w:r w:rsidR="002E5112">
            <w:rPr>
              <w:noProof/>
            </w:rPr>
            <w:t>64</w:t>
          </w:r>
          <w:r>
            <w:rPr>
              <w:noProof/>
            </w:rPr>
            <w:fldChar w:fldCharType="end"/>
          </w:r>
        </w:p>
        <w:p w14:paraId="02616D75" w14:textId="77777777" w:rsidR="00F66616" w:rsidRDefault="00F6661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7.2.2</w:t>
          </w:r>
          <w:r>
            <w:rPr>
              <w:rFonts w:asciiTheme="minorHAnsi" w:eastAsiaTheme="minorEastAsia" w:hAnsiTheme="minorHAnsi"/>
              <w:noProof/>
              <w:spacing w:val="0"/>
              <w:sz w:val="24"/>
              <w:szCs w:val="24"/>
              <w:lang w:val="en-US" w:eastAsia="ja-JP"/>
            </w:rPr>
            <w:tab/>
          </w:r>
          <w:r>
            <w:rPr>
              <w:noProof/>
            </w:rPr>
            <w:t>Consumption of Effort</w:t>
          </w:r>
          <w:r>
            <w:rPr>
              <w:noProof/>
            </w:rPr>
            <w:tab/>
          </w:r>
          <w:r>
            <w:rPr>
              <w:noProof/>
            </w:rPr>
            <w:fldChar w:fldCharType="begin"/>
          </w:r>
          <w:r>
            <w:rPr>
              <w:noProof/>
            </w:rPr>
            <w:instrText xml:space="preserve"> PAGEREF _Toc305769464 \h </w:instrText>
          </w:r>
          <w:r>
            <w:rPr>
              <w:noProof/>
            </w:rPr>
          </w:r>
          <w:r>
            <w:rPr>
              <w:noProof/>
            </w:rPr>
            <w:fldChar w:fldCharType="separate"/>
          </w:r>
          <w:r w:rsidR="002E5112">
            <w:rPr>
              <w:noProof/>
            </w:rPr>
            <w:t>65</w:t>
          </w:r>
          <w:r>
            <w:rPr>
              <w:noProof/>
            </w:rPr>
            <w:fldChar w:fldCharType="end"/>
          </w:r>
        </w:p>
        <w:p w14:paraId="6EB0C2EB" w14:textId="77777777" w:rsidR="00F66616" w:rsidRDefault="00F6661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7.2.3</w:t>
          </w:r>
          <w:r>
            <w:rPr>
              <w:rFonts w:asciiTheme="minorHAnsi" w:eastAsiaTheme="minorEastAsia" w:hAnsiTheme="minorHAnsi"/>
              <w:noProof/>
              <w:spacing w:val="0"/>
              <w:sz w:val="24"/>
              <w:szCs w:val="24"/>
              <w:lang w:val="en-US" w:eastAsia="ja-JP"/>
            </w:rPr>
            <w:tab/>
          </w:r>
          <w:r>
            <w:rPr>
              <w:noProof/>
            </w:rPr>
            <w:t>Overall Financial Status</w:t>
          </w:r>
          <w:r>
            <w:rPr>
              <w:noProof/>
            </w:rPr>
            <w:tab/>
          </w:r>
          <w:r>
            <w:rPr>
              <w:noProof/>
            </w:rPr>
            <w:fldChar w:fldCharType="begin"/>
          </w:r>
          <w:r>
            <w:rPr>
              <w:noProof/>
            </w:rPr>
            <w:instrText xml:space="preserve"> PAGEREF _Toc305769465 \h </w:instrText>
          </w:r>
          <w:r>
            <w:rPr>
              <w:noProof/>
            </w:rPr>
          </w:r>
          <w:r>
            <w:rPr>
              <w:noProof/>
            </w:rPr>
            <w:fldChar w:fldCharType="separate"/>
          </w:r>
          <w:r w:rsidR="002E5112">
            <w:rPr>
              <w:noProof/>
            </w:rPr>
            <w:t>70</w:t>
          </w:r>
          <w:r>
            <w:rPr>
              <w:noProof/>
            </w:rPr>
            <w:fldChar w:fldCharType="end"/>
          </w:r>
        </w:p>
        <w:p w14:paraId="0E32B207" w14:textId="77777777" w:rsidR="00F66616" w:rsidRDefault="00F66616">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7.3</w:t>
          </w:r>
          <w:r>
            <w:rPr>
              <w:rFonts w:asciiTheme="minorHAnsi" w:eastAsiaTheme="minorEastAsia" w:hAnsiTheme="minorHAnsi"/>
              <w:noProof/>
              <w:spacing w:val="0"/>
              <w:sz w:val="24"/>
              <w:szCs w:val="24"/>
              <w:lang w:val="en-US" w:eastAsia="ja-JP"/>
            </w:rPr>
            <w:tab/>
          </w:r>
          <w:r>
            <w:rPr>
              <w:noProof/>
            </w:rPr>
            <w:t>Issues and Treatment</w:t>
          </w:r>
          <w:r>
            <w:rPr>
              <w:noProof/>
            </w:rPr>
            <w:tab/>
          </w:r>
          <w:r>
            <w:rPr>
              <w:noProof/>
            </w:rPr>
            <w:fldChar w:fldCharType="begin"/>
          </w:r>
          <w:r>
            <w:rPr>
              <w:noProof/>
            </w:rPr>
            <w:instrText xml:space="preserve"> PAGEREF _Toc305769466 \h </w:instrText>
          </w:r>
          <w:r>
            <w:rPr>
              <w:noProof/>
            </w:rPr>
          </w:r>
          <w:r>
            <w:rPr>
              <w:noProof/>
            </w:rPr>
            <w:fldChar w:fldCharType="separate"/>
          </w:r>
          <w:r w:rsidR="002E5112">
            <w:rPr>
              <w:noProof/>
            </w:rPr>
            <w:t>71</w:t>
          </w:r>
          <w:r>
            <w:rPr>
              <w:noProof/>
            </w:rPr>
            <w:fldChar w:fldCharType="end"/>
          </w:r>
        </w:p>
        <w:p w14:paraId="49E47C4D" w14:textId="77777777" w:rsidR="00F66616" w:rsidRDefault="00F66616">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7.4</w:t>
          </w:r>
          <w:r>
            <w:rPr>
              <w:rFonts w:asciiTheme="minorHAnsi" w:eastAsiaTheme="minorEastAsia" w:hAnsiTheme="minorHAnsi"/>
              <w:noProof/>
              <w:spacing w:val="0"/>
              <w:sz w:val="24"/>
              <w:szCs w:val="24"/>
              <w:lang w:val="en-US" w:eastAsia="ja-JP"/>
            </w:rPr>
            <w:tab/>
          </w:r>
          <w:r>
            <w:rPr>
              <w:noProof/>
            </w:rPr>
            <w:t>Plans for next period</w:t>
          </w:r>
          <w:r>
            <w:rPr>
              <w:noProof/>
            </w:rPr>
            <w:tab/>
          </w:r>
          <w:r>
            <w:rPr>
              <w:noProof/>
            </w:rPr>
            <w:fldChar w:fldCharType="begin"/>
          </w:r>
          <w:r>
            <w:rPr>
              <w:noProof/>
            </w:rPr>
            <w:instrText xml:space="preserve"> PAGEREF _Toc305769467 \h </w:instrText>
          </w:r>
          <w:r>
            <w:rPr>
              <w:noProof/>
            </w:rPr>
          </w:r>
          <w:r>
            <w:rPr>
              <w:noProof/>
            </w:rPr>
            <w:fldChar w:fldCharType="separate"/>
          </w:r>
          <w:r w:rsidR="002E5112">
            <w:rPr>
              <w:noProof/>
            </w:rPr>
            <w:t>71</w:t>
          </w:r>
          <w:r>
            <w:rPr>
              <w:noProof/>
            </w:rPr>
            <w:fldChar w:fldCharType="end"/>
          </w:r>
        </w:p>
        <w:p w14:paraId="5D8173EE" w14:textId="77777777" w:rsidR="00F66616" w:rsidRDefault="00F66616">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8</w:t>
          </w:r>
          <w:r>
            <w:rPr>
              <w:rFonts w:asciiTheme="minorHAnsi" w:eastAsiaTheme="minorEastAsia" w:hAnsiTheme="minorHAnsi"/>
              <w:noProof/>
              <w:spacing w:val="0"/>
              <w:sz w:val="24"/>
              <w:szCs w:val="24"/>
              <w:lang w:val="en-US" w:eastAsia="ja-JP"/>
            </w:rPr>
            <w:tab/>
          </w:r>
          <w:r>
            <w:rPr>
              <w:noProof/>
            </w:rPr>
            <w:t>Project Metrics</w:t>
          </w:r>
          <w:r>
            <w:rPr>
              <w:noProof/>
            </w:rPr>
            <w:tab/>
          </w:r>
          <w:r>
            <w:rPr>
              <w:noProof/>
            </w:rPr>
            <w:fldChar w:fldCharType="begin"/>
          </w:r>
          <w:r>
            <w:rPr>
              <w:noProof/>
            </w:rPr>
            <w:instrText xml:space="preserve"> PAGEREF _Toc305769468 \h </w:instrText>
          </w:r>
          <w:r>
            <w:rPr>
              <w:noProof/>
            </w:rPr>
          </w:r>
          <w:r>
            <w:rPr>
              <w:noProof/>
            </w:rPr>
            <w:fldChar w:fldCharType="separate"/>
          </w:r>
          <w:r w:rsidR="002E5112">
            <w:rPr>
              <w:noProof/>
            </w:rPr>
            <w:t>73</w:t>
          </w:r>
          <w:r>
            <w:rPr>
              <w:noProof/>
            </w:rPr>
            <w:fldChar w:fldCharType="end"/>
          </w:r>
        </w:p>
        <w:p w14:paraId="4A49691F" w14:textId="77777777" w:rsidR="00F66616" w:rsidRDefault="00F66616">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8.1</w:t>
          </w:r>
          <w:r>
            <w:rPr>
              <w:rFonts w:asciiTheme="minorHAnsi" w:eastAsiaTheme="minorEastAsia" w:hAnsiTheme="minorHAnsi"/>
              <w:noProof/>
              <w:spacing w:val="0"/>
              <w:sz w:val="24"/>
              <w:szCs w:val="24"/>
              <w:lang w:val="en-US" w:eastAsia="ja-JP"/>
            </w:rPr>
            <w:tab/>
          </w:r>
          <w:r>
            <w:rPr>
              <w:noProof/>
            </w:rPr>
            <w:t>Overall metrics</w:t>
          </w:r>
          <w:r>
            <w:rPr>
              <w:noProof/>
            </w:rPr>
            <w:tab/>
          </w:r>
          <w:r>
            <w:rPr>
              <w:noProof/>
            </w:rPr>
            <w:fldChar w:fldCharType="begin"/>
          </w:r>
          <w:r>
            <w:rPr>
              <w:noProof/>
            </w:rPr>
            <w:instrText xml:space="preserve"> PAGEREF _Toc305769469 \h </w:instrText>
          </w:r>
          <w:r>
            <w:rPr>
              <w:noProof/>
            </w:rPr>
          </w:r>
          <w:r>
            <w:rPr>
              <w:noProof/>
            </w:rPr>
            <w:fldChar w:fldCharType="separate"/>
          </w:r>
          <w:r w:rsidR="002E5112">
            <w:rPr>
              <w:noProof/>
            </w:rPr>
            <w:t>73</w:t>
          </w:r>
          <w:r>
            <w:rPr>
              <w:noProof/>
            </w:rPr>
            <w:fldChar w:fldCharType="end"/>
          </w:r>
        </w:p>
        <w:p w14:paraId="7D52A72B" w14:textId="77777777" w:rsidR="00F66616" w:rsidRDefault="00F66616">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8.2</w:t>
          </w:r>
          <w:r>
            <w:rPr>
              <w:rFonts w:asciiTheme="minorHAnsi" w:eastAsiaTheme="minorEastAsia" w:hAnsiTheme="minorHAnsi"/>
              <w:noProof/>
              <w:spacing w:val="0"/>
              <w:sz w:val="24"/>
              <w:szCs w:val="24"/>
              <w:lang w:val="en-US" w:eastAsia="ja-JP"/>
            </w:rPr>
            <w:tab/>
          </w:r>
          <w:r>
            <w:rPr>
              <w:noProof/>
            </w:rPr>
            <w:t>Activity metrics</w:t>
          </w:r>
          <w:r>
            <w:rPr>
              <w:noProof/>
            </w:rPr>
            <w:tab/>
          </w:r>
          <w:r>
            <w:rPr>
              <w:noProof/>
            </w:rPr>
            <w:fldChar w:fldCharType="begin"/>
          </w:r>
          <w:r>
            <w:rPr>
              <w:noProof/>
            </w:rPr>
            <w:instrText xml:space="preserve"> PAGEREF _Toc305769470 \h </w:instrText>
          </w:r>
          <w:r>
            <w:rPr>
              <w:noProof/>
            </w:rPr>
          </w:r>
          <w:r>
            <w:rPr>
              <w:noProof/>
            </w:rPr>
            <w:fldChar w:fldCharType="separate"/>
          </w:r>
          <w:r w:rsidR="002E5112">
            <w:rPr>
              <w:noProof/>
            </w:rPr>
            <w:t>74</w:t>
          </w:r>
          <w:r>
            <w:rPr>
              <w:noProof/>
            </w:rPr>
            <w:fldChar w:fldCharType="end"/>
          </w:r>
        </w:p>
        <w:p w14:paraId="66E425D0" w14:textId="77777777" w:rsidR="00F66616" w:rsidRDefault="00F6661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8.2.1</w:t>
          </w:r>
          <w:r>
            <w:rPr>
              <w:rFonts w:asciiTheme="minorHAnsi" w:eastAsiaTheme="minorEastAsia" w:hAnsiTheme="minorHAnsi"/>
              <w:noProof/>
              <w:spacing w:val="0"/>
              <w:sz w:val="24"/>
              <w:szCs w:val="24"/>
              <w:lang w:val="en-US" w:eastAsia="ja-JP"/>
            </w:rPr>
            <w:tab/>
          </w:r>
          <w:r>
            <w:rPr>
              <w:noProof/>
            </w:rPr>
            <w:t>NA1 – Project Management</w:t>
          </w:r>
          <w:r>
            <w:rPr>
              <w:noProof/>
            </w:rPr>
            <w:tab/>
          </w:r>
          <w:r>
            <w:rPr>
              <w:noProof/>
            </w:rPr>
            <w:fldChar w:fldCharType="begin"/>
          </w:r>
          <w:r>
            <w:rPr>
              <w:noProof/>
            </w:rPr>
            <w:instrText xml:space="preserve"> PAGEREF _Toc305769471 \h </w:instrText>
          </w:r>
          <w:r>
            <w:rPr>
              <w:noProof/>
            </w:rPr>
          </w:r>
          <w:r>
            <w:rPr>
              <w:noProof/>
            </w:rPr>
            <w:fldChar w:fldCharType="separate"/>
          </w:r>
          <w:r w:rsidR="002E5112">
            <w:rPr>
              <w:noProof/>
            </w:rPr>
            <w:t>74</w:t>
          </w:r>
          <w:r>
            <w:rPr>
              <w:noProof/>
            </w:rPr>
            <w:fldChar w:fldCharType="end"/>
          </w:r>
        </w:p>
        <w:p w14:paraId="598B8CE1" w14:textId="77777777" w:rsidR="00F66616" w:rsidRDefault="00F6661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8.2.2</w:t>
          </w:r>
          <w:r>
            <w:rPr>
              <w:rFonts w:asciiTheme="minorHAnsi" w:eastAsiaTheme="minorEastAsia" w:hAnsiTheme="minorHAnsi"/>
              <w:noProof/>
              <w:spacing w:val="0"/>
              <w:sz w:val="24"/>
              <w:szCs w:val="24"/>
              <w:lang w:val="en-US" w:eastAsia="ja-JP"/>
            </w:rPr>
            <w:tab/>
          </w:r>
          <w:r>
            <w:rPr>
              <w:noProof/>
            </w:rPr>
            <w:t>NA2 – Strategy, Policy and Communication</w:t>
          </w:r>
          <w:r>
            <w:rPr>
              <w:noProof/>
            </w:rPr>
            <w:tab/>
          </w:r>
          <w:r>
            <w:rPr>
              <w:noProof/>
            </w:rPr>
            <w:fldChar w:fldCharType="begin"/>
          </w:r>
          <w:r>
            <w:rPr>
              <w:noProof/>
            </w:rPr>
            <w:instrText xml:space="preserve"> PAGEREF _Toc305769472 \h </w:instrText>
          </w:r>
          <w:r>
            <w:rPr>
              <w:noProof/>
            </w:rPr>
          </w:r>
          <w:r>
            <w:rPr>
              <w:noProof/>
            </w:rPr>
            <w:fldChar w:fldCharType="separate"/>
          </w:r>
          <w:r w:rsidR="002E5112">
            <w:rPr>
              <w:noProof/>
            </w:rPr>
            <w:t>74</w:t>
          </w:r>
          <w:r>
            <w:rPr>
              <w:noProof/>
            </w:rPr>
            <w:fldChar w:fldCharType="end"/>
          </w:r>
        </w:p>
        <w:p w14:paraId="59A8784A" w14:textId="77777777" w:rsidR="00F66616" w:rsidRDefault="00F6661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8.2.3</w:t>
          </w:r>
          <w:r>
            <w:rPr>
              <w:rFonts w:asciiTheme="minorHAnsi" w:eastAsiaTheme="minorEastAsia" w:hAnsiTheme="minorHAnsi"/>
              <w:noProof/>
              <w:spacing w:val="0"/>
              <w:sz w:val="24"/>
              <w:szCs w:val="24"/>
              <w:lang w:val="en-US" w:eastAsia="ja-JP"/>
            </w:rPr>
            <w:tab/>
          </w:r>
          <w:r>
            <w:rPr>
              <w:noProof/>
            </w:rPr>
            <w:t>JRA1 – E-Infrastructure Commons</w:t>
          </w:r>
          <w:r>
            <w:rPr>
              <w:noProof/>
            </w:rPr>
            <w:tab/>
          </w:r>
          <w:r>
            <w:rPr>
              <w:noProof/>
            </w:rPr>
            <w:fldChar w:fldCharType="begin"/>
          </w:r>
          <w:r>
            <w:rPr>
              <w:noProof/>
            </w:rPr>
            <w:instrText xml:space="preserve"> PAGEREF _Toc305769473 \h </w:instrText>
          </w:r>
          <w:r>
            <w:rPr>
              <w:noProof/>
            </w:rPr>
          </w:r>
          <w:r>
            <w:rPr>
              <w:noProof/>
            </w:rPr>
            <w:fldChar w:fldCharType="separate"/>
          </w:r>
          <w:r w:rsidR="002E5112">
            <w:rPr>
              <w:noProof/>
            </w:rPr>
            <w:t>75</w:t>
          </w:r>
          <w:r>
            <w:rPr>
              <w:noProof/>
            </w:rPr>
            <w:fldChar w:fldCharType="end"/>
          </w:r>
        </w:p>
        <w:p w14:paraId="2F1BA5F2" w14:textId="77777777" w:rsidR="00F66616" w:rsidRDefault="00F6661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8.2.4</w:t>
          </w:r>
          <w:r>
            <w:rPr>
              <w:rFonts w:asciiTheme="minorHAnsi" w:eastAsiaTheme="minorEastAsia" w:hAnsiTheme="minorHAnsi"/>
              <w:noProof/>
              <w:spacing w:val="0"/>
              <w:sz w:val="24"/>
              <w:szCs w:val="24"/>
              <w:lang w:val="en-US" w:eastAsia="ja-JP"/>
            </w:rPr>
            <w:tab/>
          </w:r>
          <w:r>
            <w:rPr>
              <w:noProof/>
            </w:rPr>
            <w:t>JRA2 – Platforms for the Data Commons</w:t>
          </w:r>
          <w:r>
            <w:rPr>
              <w:noProof/>
            </w:rPr>
            <w:tab/>
          </w:r>
          <w:r>
            <w:rPr>
              <w:noProof/>
            </w:rPr>
            <w:fldChar w:fldCharType="begin"/>
          </w:r>
          <w:r>
            <w:rPr>
              <w:noProof/>
            </w:rPr>
            <w:instrText xml:space="preserve"> PAGEREF _Toc305769474 \h </w:instrText>
          </w:r>
          <w:r>
            <w:rPr>
              <w:noProof/>
            </w:rPr>
          </w:r>
          <w:r>
            <w:rPr>
              <w:noProof/>
            </w:rPr>
            <w:fldChar w:fldCharType="separate"/>
          </w:r>
          <w:r w:rsidR="002E5112">
            <w:rPr>
              <w:noProof/>
            </w:rPr>
            <w:t>76</w:t>
          </w:r>
          <w:r>
            <w:rPr>
              <w:noProof/>
            </w:rPr>
            <w:fldChar w:fldCharType="end"/>
          </w:r>
        </w:p>
        <w:p w14:paraId="52BA0071" w14:textId="77777777" w:rsidR="00F66616" w:rsidRDefault="00F6661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8.2.5</w:t>
          </w:r>
          <w:r>
            <w:rPr>
              <w:rFonts w:asciiTheme="minorHAnsi" w:eastAsiaTheme="minorEastAsia" w:hAnsiTheme="minorHAnsi"/>
              <w:noProof/>
              <w:spacing w:val="0"/>
              <w:sz w:val="24"/>
              <w:szCs w:val="24"/>
              <w:lang w:val="en-US" w:eastAsia="ja-JP"/>
            </w:rPr>
            <w:tab/>
          </w:r>
          <w:r>
            <w:rPr>
              <w:noProof/>
            </w:rPr>
            <w:t>SA1 – Operations</w:t>
          </w:r>
          <w:r>
            <w:rPr>
              <w:noProof/>
            </w:rPr>
            <w:tab/>
          </w:r>
          <w:r>
            <w:rPr>
              <w:noProof/>
            </w:rPr>
            <w:fldChar w:fldCharType="begin"/>
          </w:r>
          <w:r>
            <w:rPr>
              <w:noProof/>
            </w:rPr>
            <w:instrText xml:space="preserve"> PAGEREF _Toc305769475 \h </w:instrText>
          </w:r>
          <w:r>
            <w:rPr>
              <w:noProof/>
            </w:rPr>
          </w:r>
          <w:r>
            <w:rPr>
              <w:noProof/>
            </w:rPr>
            <w:fldChar w:fldCharType="separate"/>
          </w:r>
          <w:r w:rsidR="002E5112">
            <w:rPr>
              <w:noProof/>
            </w:rPr>
            <w:t>77</w:t>
          </w:r>
          <w:r>
            <w:rPr>
              <w:noProof/>
            </w:rPr>
            <w:fldChar w:fldCharType="end"/>
          </w:r>
        </w:p>
        <w:p w14:paraId="44AFCC7D" w14:textId="77777777" w:rsidR="00F66616" w:rsidRDefault="00F6661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8.2.6</w:t>
          </w:r>
          <w:r>
            <w:rPr>
              <w:rFonts w:asciiTheme="minorHAnsi" w:eastAsiaTheme="minorEastAsia" w:hAnsiTheme="minorHAnsi"/>
              <w:noProof/>
              <w:spacing w:val="0"/>
              <w:sz w:val="24"/>
              <w:szCs w:val="24"/>
              <w:lang w:val="en-US" w:eastAsia="ja-JP"/>
            </w:rPr>
            <w:tab/>
          </w:r>
          <w:r>
            <w:rPr>
              <w:noProof/>
            </w:rPr>
            <w:t>SA2 – Knowledge Commons</w:t>
          </w:r>
          <w:r>
            <w:rPr>
              <w:noProof/>
            </w:rPr>
            <w:tab/>
          </w:r>
          <w:r>
            <w:rPr>
              <w:noProof/>
            </w:rPr>
            <w:fldChar w:fldCharType="begin"/>
          </w:r>
          <w:r>
            <w:rPr>
              <w:noProof/>
            </w:rPr>
            <w:instrText xml:space="preserve"> PAGEREF _Toc305769476 \h </w:instrText>
          </w:r>
          <w:r>
            <w:rPr>
              <w:noProof/>
            </w:rPr>
          </w:r>
          <w:r>
            <w:rPr>
              <w:noProof/>
            </w:rPr>
            <w:fldChar w:fldCharType="separate"/>
          </w:r>
          <w:r w:rsidR="002E5112">
            <w:rPr>
              <w:noProof/>
            </w:rPr>
            <w:t>78</w:t>
          </w:r>
          <w:r>
            <w:rPr>
              <w:noProof/>
            </w:rPr>
            <w:fldChar w:fldCharType="end"/>
          </w:r>
        </w:p>
        <w:p w14:paraId="27449E4B" w14:textId="77777777" w:rsidR="00F66616" w:rsidRDefault="00F66616">
          <w:pPr>
            <w:pStyle w:val="TOC1"/>
            <w:tabs>
              <w:tab w:val="left" w:pos="1268"/>
              <w:tab w:val="right" w:leader="dot" w:pos="9016"/>
            </w:tabs>
            <w:rPr>
              <w:rFonts w:asciiTheme="minorHAnsi" w:eastAsiaTheme="minorEastAsia" w:hAnsiTheme="minorHAnsi"/>
              <w:noProof/>
              <w:spacing w:val="0"/>
              <w:sz w:val="24"/>
              <w:szCs w:val="24"/>
              <w:lang w:val="en-US" w:eastAsia="ja-JP"/>
            </w:rPr>
          </w:pPr>
          <w:r>
            <w:rPr>
              <w:noProof/>
            </w:rPr>
            <w:t>Appendix I.</w:t>
          </w:r>
          <w:r>
            <w:rPr>
              <w:rFonts w:asciiTheme="minorHAnsi" w:eastAsiaTheme="minorEastAsia" w:hAnsiTheme="minorHAnsi"/>
              <w:noProof/>
              <w:spacing w:val="0"/>
              <w:sz w:val="24"/>
              <w:szCs w:val="24"/>
              <w:lang w:val="en-US" w:eastAsia="ja-JP"/>
            </w:rPr>
            <w:tab/>
          </w:r>
          <w:r>
            <w:rPr>
              <w:noProof/>
            </w:rPr>
            <w:t>Dissemination activities</w:t>
          </w:r>
          <w:r>
            <w:rPr>
              <w:noProof/>
            </w:rPr>
            <w:tab/>
          </w:r>
          <w:r>
            <w:rPr>
              <w:noProof/>
            </w:rPr>
            <w:fldChar w:fldCharType="begin"/>
          </w:r>
          <w:r>
            <w:rPr>
              <w:noProof/>
            </w:rPr>
            <w:instrText xml:space="preserve"> PAGEREF _Toc305769477 \h </w:instrText>
          </w:r>
          <w:r>
            <w:rPr>
              <w:noProof/>
            </w:rPr>
          </w:r>
          <w:r>
            <w:rPr>
              <w:noProof/>
            </w:rPr>
            <w:fldChar w:fldCharType="separate"/>
          </w:r>
          <w:r w:rsidR="002E5112">
            <w:rPr>
              <w:noProof/>
            </w:rPr>
            <w:t>80</w:t>
          </w:r>
          <w:r>
            <w:rPr>
              <w:noProof/>
            </w:rPr>
            <w:fldChar w:fldCharType="end"/>
          </w:r>
        </w:p>
        <w:p w14:paraId="5153B52D" w14:textId="77777777" w:rsidR="00227F47" w:rsidRDefault="00227F47">
          <w:r>
            <w:rPr>
              <w:b/>
              <w:bCs/>
              <w:noProof/>
            </w:rPr>
            <w:fldChar w:fldCharType="end"/>
          </w:r>
        </w:p>
      </w:sdtContent>
    </w:sdt>
    <w:p w14:paraId="135A6DDF" w14:textId="77777777" w:rsidR="00227F47" w:rsidRPr="00465098" w:rsidRDefault="00227F47" w:rsidP="00465098">
      <w:pPr>
        <w:jc w:val="left"/>
        <w:rPr>
          <w:highlight w:val="yellow"/>
        </w:rPr>
      </w:pPr>
      <w:r>
        <w:br w:type="page"/>
      </w:r>
    </w:p>
    <w:p w14:paraId="0F35B46B" w14:textId="77777777" w:rsidR="00227F47" w:rsidRPr="00D065EF" w:rsidRDefault="00AF7D0D" w:rsidP="00F12045">
      <w:pPr>
        <w:pStyle w:val="Heading1"/>
      </w:pPr>
      <w:bookmarkStart w:id="1" w:name="_Toc305769387"/>
      <w:r>
        <w:lastRenderedPageBreak/>
        <w:t>Executive Summary</w:t>
      </w:r>
      <w:bookmarkEnd w:id="1"/>
    </w:p>
    <w:p w14:paraId="38244886" w14:textId="4CAD4129" w:rsidR="00396F15" w:rsidRPr="00396F15" w:rsidRDefault="001A65B1" w:rsidP="00396F15">
      <w:r>
        <w:t>At the time of reporting, the EGI service catalogue provides advanced computi</w:t>
      </w:r>
      <w:r w:rsidR="00396F15">
        <w:t xml:space="preserve">ng, storage and data management, and community-specific services and tools. These are part of: (1) the high throughput data analysis platform, (2) the federated cloud platform providing IaaS Compute and Storage, and (3) various community platforms. In total EGI federates 620,000 CPU cores, 480 PB of storage (online and nearline for persistent storage of data), 20 cloud providers and serves about 40,000 estimated users.  On average, 1.5 Million jobs/day are executed in the federated infrastructure. Various Research Infrastructures, including </w:t>
      </w:r>
      <w:r w:rsidR="00396F15" w:rsidRPr="00396F15">
        <w:t>BBMRI, CLARIN, CTA, ELIXIR, LifeWatch, LOFAR,</w:t>
      </w:r>
      <w:r w:rsidR="00396F15">
        <w:t xml:space="preserve"> and</w:t>
      </w:r>
      <w:r w:rsidR="00396F15" w:rsidRPr="00396F15">
        <w:t xml:space="preserve"> KM3NeT</w:t>
      </w:r>
      <w:r w:rsidR="00396F15">
        <w:t xml:space="preserve"> are either in </w:t>
      </w:r>
      <w:r w:rsidR="00396F15" w:rsidRPr="00396F15">
        <w:t>early adoption phase</w:t>
      </w:r>
      <w:r w:rsidR="00396F15">
        <w:t xml:space="preserve"> or full production (CTA and LOFAR). Two new major international research collaboration were engaged: the Human Brain Project Scientific Pillar 5 (neuroinformatics) and the International Cancer Genome Consortium, to which </w:t>
      </w:r>
      <w:r w:rsidR="00522F5E">
        <w:t xml:space="preserve">a </w:t>
      </w:r>
      <w:r w:rsidR="00396F15">
        <w:t>grant of cloud compute</w:t>
      </w:r>
      <w:r w:rsidR="00522F5E">
        <w:t xml:space="preserve"> and storage</w:t>
      </w:r>
      <w:r w:rsidR="00396F15">
        <w:t xml:space="preserve"> resources was allocated</w:t>
      </w:r>
      <w:r w:rsidR="00522F5E">
        <w:t>. The integration of two new platforms</w:t>
      </w:r>
      <w:r w:rsidR="00642105">
        <w:t xml:space="preserve"> started</w:t>
      </w:r>
      <w:r w:rsidR="00522F5E">
        <w:t>: GPGPU computing and the Open Data Platform for delivery of distributed HPC services through GPGPUs and the publishing of open data resulting</w:t>
      </w:r>
      <w:r w:rsidR="00642105">
        <w:t xml:space="preserve"> from processing and anal</w:t>
      </w:r>
      <w:r w:rsidR="00522F5E">
        <w:t>ysis activities</w:t>
      </w:r>
      <w:r w:rsidR="00642105">
        <w:t xml:space="preserve"> in EGI.</w:t>
      </w:r>
    </w:p>
    <w:p w14:paraId="776E3FA7" w14:textId="79AF4C2C" w:rsidR="00B65BEE" w:rsidRPr="00F34215" w:rsidRDefault="001A65B1" w:rsidP="00B65BEE">
      <w:r>
        <w:t>Communication and Dissemination focused</w:t>
      </w:r>
      <w:r w:rsidR="00B65BEE" w:rsidRPr="00F34215">
        <w:t xml:space="preserve"> on the organisation of the EGI flagship events, delivering the first – the EGI Conference in Lisbon (May 2015) and started preparations for the EGI Community Forum in Bari (Nov 2015). It has supported dissemination and outreach with its communication channels such as the EGI Inspired newsletter, case studies and external articles, and launched a revised EGI Champions programme.</w:t>
      </w:r>
      <w:r>
        <w:t xml:space="preserve"> As part of the future plan activities, the concept of a joint e-Infrastructures Community Forum was defined in collaboration with GÉANT with the aim of federating effort and activities across e-Infrastructures on technical user support, training and user-driven innovation.</w:t>
      </w:r>
    </w:p>
    <w:p w14:paraId="46D2792B" w14:textId="4BDFE068" w:rsidR="00850D8B" w:rsidRDefault="00850D8B" w:rsidP="00B65BEE">
      <w:r>
        <w:t xml:space="preserve">The </w:t>
      </w:r>
      <w:r w:rsidR="00B65BEE" w:rsidRPr="00F34215">
        <w:t>Strategy, Busine</w:t>
      </w:r>
      <w:r>
        <w:t>ss Development and Exploitation of the project</w:t>
      </w:r>
      <w:r w:rsidR="00B65BEE" w:rsidRPr="00F34215">
        <w:t xml:space="preserve"> focused early efforts in exploring cross-border procurement opportunities, understanding how to move the pay-for-use prototype into production, creating the conceptual model of the EGI marketplace</w:t>
      </w:r>
      <w:r w:rsidR="00020253">
        <w:rPr>
          <w:rStyle w:val="FootnoteReference"/>
        </w:rPr>
        <w:footnoteReference w:id="1"/>
      </w:r>
      <w:r w:rsidR="00B65BEE" w:rsidRPr="00F34215">
        <w:t xml:space="preserve"> and improving the management of EGI services through better defined processes and procedures according to the FitSM IT service management standard. </w:t>
      </w:r>
      <w:r>
        <w:t>This included the development</w:t>
      </w:r>
      <w:r w:rsidR="00392C90">
        <w:t xml:space="preserve"> (currently in progress)</w:t>
      </w:r>
      <w:r>
        <w:t xml:space="preserve"> of the EGI service portfolio</w:t>
      </w:r>
      <w:r w:rsidR="00392C90">
        <w:rPr>
          <w:rStyle w:val="FootnoteReference"/>
        </w:rPr>
        <w:footnoteReference w:id="2"/>
      </w:r>
      <w:r>
        <w:t>, the definition of the procedures and templates for introducing innovation in the live service catalogue, and the negotiation and establishment of Service Level Agreements</w:t>
      </w:r>
      <w:r w:rsidR="00392C90">
        <w:rPr>
          <w:rStyle w:val="FootnoteReference"/>
        </w:rPr>
        <w:footnoteReference w:id="3"/>
      </w:r>
      <w:r>
        <w:t xml:space="preserve"> between international research communities and service providers of EGI. Procedures and processes are being adopted to establish SLAs for current and prospective user communities. The adoption of service management procedures</w:t>
      </w:r>
      <w:r w:rsidR="00392C90">
        <w:rPr>
          <w:rStyle w:val="FootnoteReference"/>
        </w:rPr>
        <w:footnoteReference w:id="4"/>
      </w:r>
      <w:r>
        <w:t xml:space="preserve"> is a major advancement in the process of engagement </w:t>
      </w:r>
      <w:r w:rsidR="00642105">
        <w:t>and support involving international research communities and the distributed service providers of EGI through the mediation and brokering activity of EGI.eu.</w:t>
      </w:r>
    </w:p>
    <w:p w14:paraId="441AEE0B" w14:textId="06A14E57" w:rsidR="00B65BEE" w:rsidRDefault="00392C90" w:rsidP="00B65BEE">
      <w:r>
        <w:lastRenderedPageBreak/>
        <w:t xml:space="preserve">For </w:t>
      </w:r>
      <w:r w:rsidR="00B65BEE" w:rsidRPr="00F34215">
        <w:t>SME/Industry Enga</w:t>
      </w:r>
      <w:r>
        <w:t>gement and Big Data Value Chain, the project</w:t>
      </w:r>
      <w:r w:rsidR="00B65BEE" w:rsidRPr="00F34215">
        <w:t xml:space="preserve"> </w:t>
      </w:r>
      <w:r>
        <w:t>established</w:t>
      </w:r>
      <w:r w:rsidR="00B65BEE" w:rsidRPr="00F34215">
        <w:t xml:space="preserve"> the business engagement programme</w:t>
      </w:r>
      <w:r w:rsidR="00020253">
        <w:rPr>
          <w:rStyle w:val="FootnoteReference"/>
        </w:rPr>
        <w:footnoteReference w:id="5"/>
      </w:r>
      <w:r w:rsidR="00B65BEE" w:rsidRPr="00F34215">
        <w:t xml:space="preserve"> for outreach to industry and started to initiate discussions with organisations to formalise potential collaborations including the Big Data Value Association. In addition, an initial market analysis was conducted in selected sections (marine, agriculture)</w:t>
      </w:r>
      <w:r w:rsidR="004C5E29">
        <w:t>.</w:t>
      </w:r>
    </w:p>
    <w:p w14:paraId="17C1F359" w14:textId="476AC6DC" w:rsidR="004C5E29" w:rsidRPr="00F34215" w:rsidRDefault="004C5E29" w:rsidP="004C5E29">
      <w:r>
        <w:t>The first workshop dedicated to the Open Science Commons</w:t>
      </w:r>
      <w:r w:rsidR="007A209E">
        <w:rPr>
          <w:rStyle w:val="FootnoteReference"/>
        </w:rPr>
        <w:footnoteReference w:id="6"/>
      </w:r>
      <w:r>
        <w:t xml:space="preserve"> for policy makers, funding agencies and research infrastructure providers was organized during the EGI Conference 2015. Following this, t</w:t>
      </w:r>
      <w:r w:rsidR="00F66616">
        <w:t>he Open Science Commons vision (</w:t>
      </w:r>
      <w:r>
        <w:t>extensively discussed at the recent EGI Conference in Lisbon</w:t>
      </w:r>
      <w:r w:rsidR="00F66616">
        <w:t>)</w:t>
      </w:r>
      <w:r>
        <w:t xml:space="preserve">, was adopted in May by the European Council in the conclusions on "open, data-intensive and networked research". The Council </w:t>
      </w:r>
      <w:r w:rsidR="007A209E">
        <w:t>acknowledged</w:t>
      </w:r>
      <w:r>
        <w:t xml:space="preserve"> the potential of open science and </w:t>
      </w:r>
      <w:r w:rsidR="00634B06">
        <w:t>welcomed</w:t>
      </w:r>
      <w:r>
        <w:t xml:space="preserve"> "growing support for open access to publicly funded research publications and underlying data". The Council also underlined "the importance of developing EU-wide d</w:t>
      </w:r>
      <w:r w:rsidR="007A209E">
        <w:t>ata communities of researchers,</w:t>
      </w:r>
      <w:r>
        <w:t xml:space="preserve"> research funding organisations, research performing organisa</w:t>
      </w:r>
      <w:r w:rsidR="00634B06">
        <w:t xml:space="preserve">tions, companies, SMEs, public </w:t>
      </w:r>
      <w:r>
        <w:t xml:space="preserve">sector and other relevant stakeholders" and </w:t>
      </w:r>
      <w:r w:rsidR="00634B06">
        <w:t>recognized</w:t>
      </w:r>
      <w:r>
        <w:t xml:space="preserve"> the importance of initiatives "aiming at sharing and governing advanced digital services, scientific instruments, data, knowledge and expertise that enable researchers to collaborate more effectively, such as the Open Science Commons"</w:t>
      </w:r>
      <w:r w:rsidR="007A209E">
        <w:rPr>
          <w:rStyle w:val="FootnoteReference"/>
        </w:rPr>
        <w:footnoteReference w:id="7"/>
      </w:r>
      <w:r>
        <w:t>.</w:t>
      </w:r>
    </w:p>
    <w:p w14:paraId="10A325D3" w14:textId="0A0B8A52" w:rsidR="00B65BEE" w:rsidRPr="00F34215" w:rsidRDefault="00B65BEE" w:rsidP="00B65BEE">
      <w:pPr>
        <w:rPr>
          <w:lang w:eastAsia="en-GB"/>
        </w:rPr>
      </w:pPr>
      <w:r w:rsidRPr="00F34215">
        <w:t xml:space="preserve">JAR2.1 “Federated Open Data” has worked on the organisation of the EGI Conference session which gathered </w:t>
      </w:r>
      <w:r w:rsidRPr="00F34215">
        <w:rPr>
          <w:lang w:eastAsia="en-GB"/>
        </w:rPr>
        <w:t>open data use cases and requirements from different data providers and research disciplines</w:t>
      </w:r>
      <w:r w:rsidRPr="00F34215">
        <w:t xml:space="preserve">. The task </w:t>
      </w:r>
      <w:r w:rsidR="0062416A">
        <w:t>collected</w:t>
      </w:r>
      <w:r w:rsidRPr="00F34215">
        <w:t xml:space="preserve"> communities’ requirements through </w:t>
      </w:r>
      <w:r w:rsidRPr="00F34215">
        <w:rPr>
          <w:lang w:eastAsia="en-GB"/>
        </w:rPr>
        <w:t xml:space="preserve">special template for requirements collection to capture plans and need for data management. Using the feedback obtained from the communities in the form of requirement questionnaires, a milestone report M4.1 "Open Data Platform: requirements and implementation plans" </w:t>
      </w:r>
      <w:r w:rsidR="0062416A">
        <w:rPr>
          <w:lang w:eastAsia="en-GB"/>
        </w:rPr>
        <w:t>was</w:t>
      </w:r>
      <w:r w:rsidRPr="00F34215">
        <w:rPr>
          <w:lang w:eastAsia="en-GB"/>
        </w:rPr>
        <w:t xml:space="preserve"> prepared</w:t>
      </w:r>
      <w:r w:rsidR="0062416A">
        <w:rPr>
          <w:rStyle w:val="FootnoteReference"/>
          <w:lang w:eastAsia="en-GB"/>
        </w:rPr>
        <w:footnoteReference w:id="8"/>
      </w:r>
      <w:r w:rsidRPr="00F34215">
        <w:rPr>
          <w:lang w:eastAsia="en-GB"/>
        </w:rPr>
        <w:t xml:space="preserve">. Furthermore an initial architecture for the open data platform has been designed. </w:t>
      </w:r>
    </w:p>
    <w:p w14:paraId="5DEEC958" w14:textId="33345DB1" w:rsidR="00B65BEE" w:rsidRPr="00F34215" w:rsidRDefault="0062416A" w:rsidP="00B65BEE">
      <w:pPr>
        <w:rPr>
          <w:lang w:eastAsia="en-GB"/>
        </w:rPr>
      </w:pPr>
      <w:r>
        <w:t>In the context of JRA2 requirements and priorities for the development of the EGI Cloud Federation were defined.</w:t>
      </w:r>
      <w:r w:rsidR="00B65BEE" w:rsidRPr="00F34215">
        <w:t xml:space="preserve"> </w:t>
      </w:r>
      <w:r>
        <w:rPr>
          <w:lang w:eastAsia="en-GB"/>
        </w:rPr>
        <w:t>The</w:t>
      </w:r>
      <w:r w:rsidR="00B65BEE" w:rsidRPr="00F34215">
        <w:rPr>
          <w:lang w:eastAsia="en-GB"/>
        </w:rPr>
        <w:t xml:space="preserve"> </w:t>
      </w:r>
      <w:r>
        <w:rPr>
          <w:lang w:eastAsia="en-GB"/>
        </w:rPr>
        <w:t xml:space="preserve">source code of the </w:t>
      </w:r>
      <w:r w:rsidR="00B65BEE" w:rsidRPr="00F34215">
        <w:rPr>
          <w:lang w:eastAsia="en-GB"/>
        </w:rPr>
        <w:t>existing integration tools regarding the OCCI support</w:t>
      </w:r>
      <w:r>
        <w:rPr>
          <w:lang w:eastAsia="en-GB"/>
        </w:rPr>
        <w:t xml:space="preserve"> has been maintained</w:t>
      </w:r>
      <w:r w:rsidR="00B65BEE" w:rsidRPr="00F34215">
        <w:rPr>
          <w:lang w:eastAsia="en-GB"/>
        </w:rPr>
        <w:t xml:space="preserve">. The task has also developed the Keystone-VOMS integration module </w:t>
      </w:r>
      <w:r>
        <w:rPr>
          <w:lang w:eastAsia="en-GB"/>
        </w:rPr>
        <w:t xml:space="preserve">for X.509 authentication in OpenStack; in addition, a </w:t>
      </w:r>
      <w:r w:rsidR="00B65BEE" w:rsidRPr="00F34215">
        <w:rPr>
          <w:lang w:eastAsia="en-GB"/>
        </w:rPr>
        <w:t>new version of the accounting collection tools for OpenStac</w:t>
      </w:r>
      <w:r>
        <w:rPr>
          <w:lang w:eastAsia="en-GB"/>
        </w:rPr>
        <w:t xml:space="preserve">k was released. Initial contact with some </w:t>
      </w:r>
      <w:r w:rsidR="00B65BEE" w:rsidRPr="00F34215">
        <w:rPr>
          <w:lang w:eastAsia="en-GB"/>
        </w:rPr>
        <w:t xml:space="preserve">Product Teams for </w:t>
      </w:r>
      <w:r>
        <w:rPr>
          <w:lang w:eastAsia="en-GB"/>
        </w:rPr>
        <w:t xml:space="preserve">the release of the EGI-Engage developed modules in </w:t>
      </w:r>
      <w:r w:rsidR="00B65BEE" w:rsidRPr="00F34215">
        <w:rPr>
          <w:lang w:eastAsia="en-GB"/>
        </w:rPr>
        <w:t>UMD</w:t>
      </w:r>
      <w:r>
        <w:rPr>
          <w:lang w:eastAsia="en-GB"/>
        </w:rPr>
        <w:t xml:space="preserve"> – the EGI Unified Middleware Distribution,</w:t>
      </w:r>
      <w:r w:rsidR="00B65BEE" w:rsidRPr="00F34215">
        <w:rPr>
          <w:lang w:eastAsia="en-GB"/>
        </w:rPr>
        <w:t xml:space="preserve"> has been established and the integration is now an ongoing process.</w:t>
      </w:r>
    </w:p>
    <w:p w14:paraId="2CAF2FED" w14:textId="108AFDEF" w:rsidR="00B65BEE" w:rsidRPr="00F34215" w:rsidRDefault="00B65BEE" w:rsidP="00B65BEE">
      <w:pPr>
        <w:rPr>
          <w:lang w:eastAsia="en-GB"/>
        </w:rPr>
      </w:pPr>
      <w:r w:rsidRPr="00F34215">
        <w:t xml:space="preserve">JAR2.3 “e-Infrastructures Integration” spent the first period on </w:t>
      </w:r>
      <w:r w:rsidRPr="00F34215">
        <w:rPr>
          <w:lang w:eastAsia="en-GB"/>
        </w:rPr>
        <w:t>D4Science integration work by porting of two selected use cases to the EGI Federated Cloud. In order to track the different integration activities with the EGI Federated Cloud, the task set up process to better coordinate the work and collect for each of the collaboration the contact points and its status.</w:t>
      </w:r>
      <w:r w:rsidR="00FA0BE8">
        <w:rPr>
          <w:lang w:eastAsia="en-GB"/>
        </w:rPr>
        <w:t xml:space="preserve"> In addition, integration scenarios of EGI and EUDAT services were defined, focusing on AAI and data access from the EGI Cloud Federation. Finally, the integration plan of the CANFAR research cloud in </w:t>
      </w:r>
      <w:r w:rsidR="00FA0BE8">
        <w:rPr>
          <w:lang w:eastAsia="en-GB"/>
        </w:rPr>
        <w:lastRenderedPageBreak/>
        <w:t>Canada and EGI was defined aiming at allowing sharing of data products, tools and data across CANFAR and EGI.</w:t>
      </w:r>
    </w:p>
    <w:p w14:paraId="57CE73B5" w14:textId="57CFBB99" w:rsidR="00B65BEE" w:rsidRPr="00F34215" w:rsidRDefault="00B65BEE" w:rsidP="00B65BEE">
      <w:pPr>
        <w:rPr>
          <w:lang w:eastAsia="en-GB"/>
        </w:rPr>
      </w:pPr>
      <w:r w:rsidRPr="00F34215">
        <w:t xml:space="preserve">JAR2.4 “Accelerated Computing” during last 6 months was </w:t>
      </w:r>
      <w:r w:rsidRPr="00F34215">
        <w:rPr>
          <w:lang w:eastAsia="en-GB"/>
        </w:rPr>
        <w:t>working on enabling GPGPU and co-processor support for the EGI HTC and Cloud platform. An HTC testbed has been set up and a new version of BLAH was prototyped for including GPU directives to be passed to the underlying L</w:t>
      </w:r>
      <w:r w:rsidR="00FA0BE8">
        <w:rPr>
          <w:lang w:eastAsia="en-GB"/>
        </w:rPr>
        <w:t xml:space="preserve">ogical </w:t>
      </w:r>
      <w:r w:rsidRPr="00F34215">
        <w:rPr>
          <w:lang w:eastAsia="en-GB"/>
        </w:rPr>
        <w:t>R</w:t>
      </w:r>
      <w:r w:rsidR="00FA0BE8">
        <w:rPr>
          <w:lang w:eastAsia="en-GB"/>
        </w:rPr>
        <w:t xml:space="preserve">esearch </w:t>
      </w:r>
      <w:r w:rsidRPr="00F34215">
        <w:rPr>
          <w:lang w:eastAsia="en-GB"/>
        </w:rPr>
        <w:t>M</w:t>
      </w:r>
      <w:r w:rsidR="00FA0BE8">
        <w:rPr>
          <w:lang w:eastAsia="en-GB"/>
        </w:rPr>
        <w:t xml:space="preserve">anagement </w:t>
      </w:r>
      <w:r w:rsidRPr="00F34215">
        <w:rPr>
          <w:lang w:eastAsia="en-GB"/>
        </w:rPr>
        <w:t>S</w:t>
      </w:r>
      <w:r w:rsidR="00FA0BE8">
        <w:rPr>
          <w:lang w:eastAsia="en-GB"/>
        </w:rPr>
        <w:t>ysstems</w:t>
      </w:r>
      <w:r w:rsidRPr="00F34215">
        <w:rPr>
          <w:lang w:eastAsia="en-GB"/>
        </w:rPr>
        <w:t>. For Cloud available technologies have been reviewed and GPGPU virtualisation in KVM/QEMU has been analysed and performance tests have been carried out. In addition a cloud site with GPGPU support has been set up.</w:t>
      </w:r>
    </w:p>
    <w:p w14:paraId="21C8EBEC" w14:textId="0EEE1EB3" w:rsidR="00833579" w:rsidRPr="00F34215" w:rsidRDefault="00833579" w:rsidP="00833579">
      <w:pPr>
        <w:rPr>
          <w:lang w:eastAsia="en-GB"/>
        </w:rPr>
      </w:pPr>
      <w:r w:rsidRPr="00F34215">
        <w:t xml:space="preserve">SA2.1 “Training” has worked on the creation </w:t>
      </w:r>
      <w:r w:rsidR="00FA0BE8">
        <w:t xml:space="preserve">of an </w:t>
      </w:r>
      <w:r w:rsidRPr="00F34215">
        <w:t xml:space="preserve">experts’ network </w:t>
      </w:r>
      <w:r w:rsidR="00FA0BE8">
        <w:t>to</w:t>
      </w:r>
      <w:r w:rsidRPr="00F34215">
        <w:t xml:space="preserve"> collaborate </w:t>
      </w:r>
      <w:r w:rsidR="00FA0BE8">
        <w:t xml:space="preserve">across EGI </w:t>
      </w:r>
      <w:r w:rsidRPr="00F34215">
        <w:t xml:space="preserve">in provisioning and designing training activity. </w:t>
      </w:r>
      <w:r w:rsidR="00FA0BE8">
        <w:t>Besides</w:t>
      </w:r>
      <w:r w:rsidRPr="00F34215">
        <w:t xml:space="preserve"> provisioning trainings</w:t>
      </w:r>
      <w:r w:rsidR="00FA0BE8">
        <w:t>,</w:t>
      </w:r>
      <w:r w:rsidRPr="00F34215">
        <w:t xml:space="preserve"> the task focused on designing and preparing framework to support trainers and training provisioning. </w:t>
      </w:r>
    </w:p>
    <w:p w14:paraId="753F05DF" w14:textId="4C1AAF23" w:rsidR="00E9179C" w:rsidRPr="00E9179C" w:rsidRDefault="00833579" w:rsidP="00E9179C">
      <w:pPr>
        <w:rPr>
          <w:lang w:eastAsia="en-GB"/>
        </w:rPr>
      </w:pPr>
      <w:r w:rsidRPr="00F34215">
        <w:t xml:space="preserve">SA2.2 “Technical User Support” focused efforts in setting up process for gathering and </w:t>
      </w:r>
      <w:r w:rsidRPr="00F34215">
        <w:rPr>
          <w:lang w:eastAsia="en-GB"/>
        </w:rPr>
        <w:t xml:space="preserve">tracking user requirements. This preliminary work on structuring user support will result in next periods in more efficient and effective work performed by the activity. </w:t>
      </w:r>
      <w:r w:rsidR="00FA0BE8">
        <w:rPr>
          <w:lang w:eastAsia="en-GB"/>
        </w:rPr>
        <w:t xml:space="preserve">In addition, support to various medium size and large research collaborations and Research Infrastructures not originally planned in the project, was provided. The beneficiaries of this support activity include the Human Brain Project (scientific pillar 5/neuroinformatics), the International Cancer Genome Consortium, </w:t>
      </w:r>
      <w:r w:rsidR="00E9179C">
        <w:rPr>
          <w:lang w:eastAsia="en-GB"/>
        </w:rPr>
        <w:t xml:space="preserve">and </w:t>
      </w:r>
      <w:r w:rsidR="00FA0BE8">
        <w:rPr>
          <w:lang w:eastAsia="en-GB"/>
        </w:rPr>
        <w:t>LOFAR.</w:t>
      </w:r>
      <w:r w:rsidR="00E9179C">
        <w:rPr>
          <w:lang w:eastAsia="en-GB"/>
        </w:rPr>
        <w:t xml:space="preserve"> The European projects, </w:t>
      </w:r>
      <w:r w:rsidR="00E9179C" w:rsidRPr="00E9179C">
        <w:rPr>
          <w:lang w:eastAsia="en-GB"/>
        </w:rPr>
        <w:t xml:space="preserve">RIs and research collaborations </w:t>
      </w:r>
      <w:r w:rsidR="00E9179C">
        <w:rPr>
          <w:lang w:eastAsia="en-GB"/>
        </w:rPr>
        <w:t>currently being engaged are 42, most of these are at initial engagement stage, while 6 are in final SLA negotiation phase.</w:t>
      </w:r>
      <w:r w:rsidR="00376325">
        <w:rPr>
          <w:lang w:eastAsia="en-GB"/>
        </w:rPr>
        <w:t xml:space="preserve"> At the time of writing, seven Research Infrastructures are either using EGI services for their production activities or are in early adoption phase: BBMRI, CLARIN, CTA, ELIXIR, LifeWatch, LOFAR and KM3NeT.</w:t>
      </w:r>
    </w:p>
    <w:p w14:paraId="77C73C30" w14:textId="02D16E23" w:rsidR="0018663F" w:rsidRDefault="00206209" w:rsidP="00833579">
      <w:r>
        <w:rPr>
          <w:lang w:eastAsia="en-GB"/>
        </w:rPr>
        <w:t>All</w:t>
      </w:r>
      <w:r w:rsidR="00833579" w:rsidRPr="00F34215">
        <w:t xml:space="preserve"> Competence Centres</w:t>
      </w:r>
      <w:r w:rsidR="00B940F6">
        <w:t xml:space="preserve"> (CCs)</w:t>
      </w:r>
      <w:r>
        <w:t>: DARIAH, EISCAT-3D, EPOS, LifeWatch, MoBRAIN and natural “disaster mitigation”</w:t>
      </w:r>
      <w:r w:rsidR="00655F84">
        <w:rPr>
          <w:rStyle w:val="FootnoteReference"/>
        </w:rPr>
        <w:footnoteReference w:id="9"/>
      </w:r>
      <w:r w:rsidR="00B940F6">
        <w:t xml:space="preserve"> started their work successfully</w:t>
      </w:r>
      <w:r w:rsidR="0018663F">
        <w:t xml:space="preserve">. </w:t>
      </w:r>
      <w:r w:rsidR="00B940F6">
        <w:t>Activities</w:t>
      </w:r>
      <w:r w:rsidR="0018663F">
        <w:t xml:space="preserve"> aimed at </w:t>
      </w:r>
      <w:r w:rsidR="00833579" w:rsidRPr="00F34215">
        <w:t xml:space="preserve">requirements gathering </w:t>
      </w:r>
      <w:r w:rsidR="0018663F">
        <w:t>and technical support in defining the Research Infrastructure AAI, compute and data platforms.</w:t>
      </w:r>
      <w:r w:rsidR="00B940F6">
        <w:t xml:space="preserve"> These activities are the foundation of further development work.</w:t>
      </w:r>
    </w:p>
    <w:p w14:paraId="39737EC3" w14:textId="060CC0BD" w:rsidR="00F354B3" w:rsidRDefault="00B940F6" w:rsidP="00B940F6">
      <w:r>
        <w:t>The DARIAH Competence Centre is working on refining the e-infrastructure requirements from digital humanities researchers and groups for the integrated science gateway that will be setup for the support of storage, data discovery and data analysis/simulation. Similarly, EISCAT_3D is collecting requirements for the development of a data portal allowing management, sharing and processing of the big scientific data produced by the EISCAT-3D incoherent scatter radars infrastructure. The ELIXIR CC started early work on the testing and integration of the EGI core platform (the services for the federation): the EGI service registry (GOCDB), the Virtual Machine Image marketplace (AppDB), service availability and reliability monitoring service (ARGO), the usage accounting system (APEL) and user certificate generation and management service. LifeWatch is integrating the first Resource Centre that will host LifeWatch services. The centre, located in Sevilla</w:t>
      </w:r>
      <w:r w:rsidR="00F354B3">
        <w:t xml:space="preserve"> is expected to provide about 1,000 cores and 1 PB</w:t>
      </w:r>
      <w:r>
        <w:t>,</w:t>
      </w:r>
      <w:r w:rsidR="00F354B3">
        <w:t xml:space="preserve"> and</w:t>
      </w:r>
      <w:r>
        <w:t xml:space="preserve"> will be part of the EGI Cloud Federation. </w:t>
      </w:r>
      <w:r w:rsidR="00F354B3">
        <w:t xml:space="preserve">Data flows from ecological observatories to a federated cloud infrastructure for </w:t>
      </w:r>
      <w:r w:rsidR="00F12045">
        <w:t>different applications, and the porting of workflows and virtual laboratories are in progress.</w:t>
      </w:r>
    </w:p>
    <w:p w14:paraId="762166B4" w14:textId="1ED2D90E" w:rsidR="00B940F6" w:rsidRDefault="00B940F6" w:rsidP="00B940F6">
      <w:r>
        <w:lastRenderedPageBreak/>
        <w:t>EPOS defined two use cases, one focusing on the AAI needs for data retrieval, transfer and linkage across different data and computing infrastructures, and a second focusing on the integration of computational resources and EPOS services. Through the CC the EPOS Satellite Community (EPOS WG14) will contribute to the specification and implementation of the computational use case.</w:t>
      </w:r>
    </w:p>
    <w:p w14:paraId="5A234443" w14:textId="58C19AE9" w:rsidR="00A50343" w:rsidRDefault="00A50343" w:rsidP="00B940F6">
      <w:r>
        <w:t>A</w:t>
      </w:r>
      <w:r w:rsidRPr="00F3326A">
        <w:t xml:space="preserve"> virtualised e-infrastructure</w:t>
      </w:r>
      <w:r>
        <w:rPr>
          <w:rStyle w:val="FootnoteReference"/>
        </w:rPr>
        <w:footnoteReference w:id="10"/>
      </w:r>
      <w:r w:rsidRPr="00F3326A">
        <w:t xml:space="preserve"> </w:t>
      </w:r>
      <w:r>
        <w:t>has been setup</w:t>
      </w:r>
      <w:r w:rsidRPr="00F3326A">
        <w:t xml:space="preserve"> in the form of a new V</w:t>
      </w:r>
      <w:r>
        <w:t xml:space="preserve">irtual </w:t>
      </w:r>
      <w:r w:rsidRPr="00F3326A">
        <w:t>O</w:t>
      </w:r>
      <w:r>
        <w:t>rganization</w:t>
      </w:r>
      <w:r w:rsidRPr="00F3326A">
        <w:t xml:space="preserve"> hosted on the EGI Federated Cloud</w:t>
      </w:r>
      <w:r>
        <w:t xml:space="preserve">. The VO is </w:t>
      </w:r>
      <w:r w:rsidRPr="00F3326A">
        <w:t>complemented by a training access control mechanism</w:t>
      </w:r>
      <w:r>
        <w:t xml:space="preserve"> to generate short-term proxy certificates for trainees and trainers wishing to use the system. In addition, </w:t>
      </w:r>
    </w:p>
    <w:p w14:paraId="76C50723" w14:textId="3553629F" w:rsidR="00E05A98" w:rsidRPr="00F34215" w:rsidRDefault="00B940F6" w:rsidP="00E05A98">
      <w:pPr>
        <w:rPr>
          <w:lang w:eastAsia="en-GB"/>
        </w:rPr>
      </w:pPr>
      <w:r>
        <w:t>Activities on AAI</w:t>
      </w:r>
      <w:r w:rsidR="00E05A98" w:rsidRPr="00F34215">
        <w:t xml:space="preserve"> </w:t>
      </w:r>
      <w:r>
        <w:t>aimed at</w:t>
      </w:r>
      <w:r w:rsidR="00E05A98" w:rsidRPr="00F34215">
        <w:t xml:space="preserve"> establishing contacts with other project and infrastructures (AARC, GN4, EUDAT2020 and PRACE) in order to work together towards an interoperable AAI. </w:t>
      </w:r>
      <w:r>
        <w:t xml:space="preserve">Security operations are being coordinated across different infrastructures, and the first cross-infrastructure meeting will take place in </w:t>
      </w:r>
      <w:r w:rsidR="000255D0">
        <w:t>Barcelona, 20-22 October</w:t>
      </w:r>
      <w:r w:rsidR="000255D0">
        <w:rPr>
          <w:rStyle w:val="FootnoteReference"/>
        </w:rPr>
        <w:footnoteReference w:id="11"/>
      </w:r>
      <w:r>
        <w:t>.</w:t>
      </w:r>
    </w:p>
    <w:p w14:paraId="14555FF8" w14:textId="123C90AD" w:rsidR="00E05A98" w:rsidRPr="00F34215" w:rsidRDefault="000255D0" w:rsidP="00E05A98">
      <w:r>
        <w:t>The requirements for the next generation</w:t>
      </w:r>
      <w:r w:rsidR="00E05A98" w:rsidRPr="00F34215">
        <w:t xml:space="preserve"> accounting </w:t>
      </w:r>
      <w:r>
        <w:t>portal have been gathered</w:t>
      </w:r>
      <w:r w:rsidR="00E05A98" w:rsidRPr="00F34215">
        <w:t>.</w:t>
      </w:r>
      <w:r>
        <w:t xml:space="preserve"> In addition, the accounting infrastructure supporting the EGI Cloud Federation was further enhanced. The support tool for resource allocation – serving both free-at-point-of-use and pay-for-use access, has been improved.</w:t>
      </w:r>
    </w:p>
    <w:p w14:paraId="3886EC21" w14:textId="0EC221A2" w:rsidR="000255D0" w:rsidRDefault="000255D0" w:rsidP="002D4A03">
      <w:r>
        <w:t>EGI operations coordination – funded through activity SA1 – ensured the reliable steady running of the distributed infrastructure. A new bid for the running of the EGI core services and activities in the period May 2016 – December 2017 was launched in July</w:t>
      </w:r>
      <w:r>
        <w:rPr>
          <w:rStyle w:val="FootnoteReference"/>
        </w:rPr>
        <w:footnoteReference w:id="12"/>
      </w:r>
      <w:r>
        <w:t>. The EGI core services and activities – necessary for the running of the European federation – are funded through the annual fees of the EGI participants.</w:t>
      </w:r>
    </w:p>
    <w:p w14:paraId="2B0ED9FD" w14:textId="4B7BB3D3" w:rsidR="002D4A03" w:rsidRPr="00F34215" w:rsidRDefault="000255D0" w:rsidP="002D4A03">
      <w:pPr>
        <w:rPr>
          <w:lang w:eastAsia="en-GB"/>
        </w:rPr>
      </w:pPr>
      <w:r>
        <w:t>Security operations focused on the definition of requirements for the EGI Cloud Federation, in particular those concerning</w:t>
      </w:r>
      <w:r w:rsidR="002D4A03" w:rsidRPr="00F34215">
        <w:rPr>
          <w:lang w:eastAsia="en-GB"/>
        </w:rPr>
        <w:t xml:space="preserve"> end</w:t>
      </w:r>
      <w:r w:rsidR="001569DE">
        <w:rPr>
          <w:lang w:eastAsia="en-GB"/>
        </w:rPr>
        <w:t>orsed Virtual Machine images. N</w:t>
      </w:r>
      <w:r w:rsidR="002D4A03" w:rsidRPr="00F34215">
        <w:rPr>
          <w:lang w:eastAsia="en-GB"/>
        </w:rPr>
        <w:t xml:space="preserve">ew </w:t>
      </w:r>
      <w:r w:rsidR="001569DE">
        <w:rPr>
          <w:lang w:eastAsia="en-GB"/>
        </w:rPr>
        <w:t xml:space="preserve">draft </w:t>
      </w:r>
      <w:r w:rsidR="002D4A03" w:rsidRPr="00F34215">
        <w:rPr>
          <w:lang w:eastAsia="en-GB"/>
        </w:rPr>
        <w:t>versions of the “EGI-CSIRT Critical Vulnerability Handling” and “"EGI Software Vulnerability Group – Strategy and Vulnerability Issue Handling" procedures</w:t>
      </w:r>
      <w:r w:rsidR="001569DE">
        <w:rPr>
          <w:rStyle w:val="FootnoteReference"/>
          <w:lang w:eastAsia="en-GB"/>
        </w:rPr>
        <w:footnoteReference w:id="13"/>
      </w:r>
      <w:r w:rsidR="002D4A03" w:rsidRPr="00F34215">
        <w:rPr>
          <w:lang w:eastAsia="en-GB"/>
        </w:rPr>
        <w:t xml:space="preserve"> have been produced and work started on four new or revised policies. The task also worked towards planning and developing a security challenge of the EGI Federated Cloud services.</w:t>
      </w:r>
    </w:p>
    <w:p w14:paraId="507E1973" w14:textId="46F934D3" w:rsidR="00B65BEE" w:rsidRDefault="002D4A03" w:rsidP="00B65BEE">
      <w:r w:rsidRPr="00F34215">
        <w:t>“Integration, Deployment of Grid and Cloud Platforms” spent effort on prototyping the long tail of science platform integrated with the Catania Science Gateway Framework. Work towards defining how to integrate the ESA authentication system with the Federated cloud has been performed by EGI and ESA. The activities for the D4Science integration focused on the selection of the use cases and services that will run in the EGI Federated cloud.</w:t>
      </w:r>
      <w:r>
        <w:t xml:space="preserve"> </w:t>
      </w:r>
      <w:r w:rsidR="001569DE">
        <w:t>The integration plan needed to seamlessly connect the Canadian research cloud infrastructure for astronomical data (CANFAR) and EGI were defined</w:t>
      </w:r>
      <w:r w:rsidR="001569DE">
        <w:rPr>
          <w:rStyle w:val="FootnoteReference"/>
        </w:rPr>
        <w:footnoteReference w:id="14"/>
      </w:r>
      <w:r w:rsidR="001569DE">
        <w:t xml:space="preserve">. EGI-EUDAT technical interoperability activities progressed. A joint testbed involving the EGI Cloud Federation and the B2STAGE was implemented, and stage-in and stage-out operations </w:t>
      </w:r>
      <w:r w:rsidR="001569DE">
        <w:lastRenderedPageBreak/>
        <w:t>were successfully tested with globus-url-copy. The next testing activities will involve the management of PIDs, automatic VM configuration through contextualisation, virtual appliance management through the EGI Cloud marketplace</w:t>
      </w:r>
      <w:r w:rsidR="001569DE">
        <w:rPr>
          <w:rStyle w:val="FootnoteReference"/>
        </w:rPr>
        <w:footnoteReference w:id="15"/>
      </w:r>
      <w:r w:rsidR="001569DE">
        <w:t>.</w:t>
      </w:r>
    </w:p>
    <w:p w14:paraId="349F1526" w14:textId="126DEACF" w:rsidR="00202BCE" w:rsidRDefault="00FA1F20" w:rsidP="00B65BEE">
      <w:r>
        <w:t>The GPGPU platform development is progressing. GPGPU integration in the Torque/MAUI scheduler is complete and is now in testing phase. Additional test GPGPU clusters are being identified to complete the integration work for the LSF scheduler. Publication of GPGPU information in the GLUE 2.0 standard</w:t>
      </w:r>
      <w:r>
        <w:rPr>
          <w:rStyle w:val="FootnoteReference"/>
        </w:rPr>
        <w:footnoteReference w:id="16"/>
      </w:r>
      <w:r>
        <w:t xml:space="preserve"> is being designed. Availability of GPGPU information is paramount to enable the distribution and brokering of computation to the distributed GPGPU clusters that EGI will provide. Access to GPGPU capabilities via virtualization is in design phase, the status of activities is documented on wiki</w:t>
      </w:r>
      <w:r>
        <w:rPr>
          <w:rStyle w:val="FootnoteReference"/>
        </w:rPr>
        <w:footnoteReference w:id="17"/>
      </w:r>
      <w:r>
        <w:t>.</w:t>
      </w:r>
    </w:p>
    <w:p w14:paraId="2D4FFA89" w14:textId="2DE07C9F" w:rsidR="00376325" w:rsidRDefault="00376325" w:rsidP="00376325">
      <w:r>
        <w:t xml:space="preserve">Collaborations with other H2020 actions have been established, including: </w:t>
      </w:r>
      <w:r w:rsidR="00D5565D" w:rsidRPr="00D5565D">
        <w:t xml:space="preserve">World-wide E-infrastructure for structural biology </w:t>
      </w:r>
      <w:r w:rsidR="00D5565D">
        <w:t>(</w:t>
      </w:r>
      <w:r>
        <w:t>West</w:t>
      </w:r>
      <w:r w:rsidR="00910ACC">
        <w:t>-</w:t>
      </w:r>
      <w:r>
        <w:t>Life</w:t>
      </w:r>
      <w:r w:rsidR="00D5565D">
        <w:t>)</w:t>
      </w:r>
      <w:r w:rsidR="00910ACC">
        <w:rPr>
          <w:rStyle w:val="FootnoteReference"/>
        </w:rPr>
        <w:footnoteReference w:id="18"/>
      </w:r>
      <w:r>
        <w:t xml:space="preserve">, </w:t>
      </w:r>
      <w:r w:rsidR="00D5565D" w:rsidRPr="00D5565D">
        <w:t xml:space="preserve">A comprehensive and standardised e-infrastructure for analysing medical metabolic phenotype data </w:t>
      </w:r>
      <w:r w:rsidR="00D5565D">
        <w:t>(</w:t>
      </w:r>
      <w:r>
        <w:t>PhenoMeNal</w:t>
      </w:r>
      <w:r w:rsidR="00D5565D">
        <w:t>)</w:t>
      </w:r>
      <w:r w:rsidR="00910ACC">
        <w:rPr>
          <w:rStyle w:val="FootnoteReference"/>
        </w:rPr>
        <w:footnoteReference w:id="19"/>
      </w:r>
      <w:r>
        <w:t xml:space="preserve">, </w:t>
      </w:r>
      <w:r w:rsidR="00D5565D" w:rsidRPr="00D5565D">
        <w:t>Authentication and Authorisation for Research and Collaboration (AARC)</w:t>
      </w:r>
      <w:r w:rsidR="00D5565D">
        <w:rPr>
          <w:rStyle w:val="FootnoteReference"/>
        </w:rPr>
        <w:footnoteReference w:id="20"/>
      </w:r>
      <w:r>
        <w:t xml:space="preserve">, </w:t>
      </w:r>
      <w:r w:rsidR="00D5565D" w:rsidRPr="00D5565D">
        <w:t xml:space="preserve">INtegrating Distributed data Infrastructures for Global ExplOitation </w:t>
      </w:r>
      <w:r w:rsidR="00D5565D">
        <w:t>(</w:t>
      </w:r>
      <w:r>
        <w:t>INDIGO DataCloud</w:t>
      </w:r>
      <w:r w:rsidR="00D5565D">
        <w:t>)</w:t>
      </w:r>
      <w:r>
        <w:t xml:space="preserve">, </w:t>
      </w:r>
      <w:r w:rsidR="00D5565D">
        <w:t xml:space="preserve">and </w:t>
      </w:r>
      <w:r>
        <w:t>EUDAT 2020</w:t>
      </w:r>
      <w:r w:rsidR="00D5565D">
        <w:rPr>
          <w:rStyle w:val="FootnoteReference"/>
        </w:rPr>
        <w:footnoteReference w:id="21"/>
      </w:r>
      <w:r w:rsidR="00910ACC">
        <w:t>.</w:t>
      </w:r>
      <w:r>
        <w:t xml:space="preserve"> </w:t>
      </w:r>
    </w:p>
    <w:p w14:paraId="2779AA57" w14:textId="1CAC3F5D" w:rsidR="00D5565D" w:rsidRDefault="00D5565D" w:rsidP="00376325">
      <w:r>
        <w:t xml:space="preserve">Project management successfully established the three bodies that constitute the project governance: the Activity Management Board, the Project Management Board and the Collaboration Board. The quality management activities including risk management, the management of the record of open source software produced and the monitoring of the data management plans have been successfully </w:t>
      </w:r>
      <w:r w:rsidR="009A2394">
        <w:t>delivered. All milestones and deliverables due by PM06 are with the EC.</w:t>
      </w:r>
    </w:p>
    <w:p w14:paraId="1DD5C76A" w14:textId="77777777" w:rsidR="00376325" w:rsidRPr="001569DE" w:rsidRDefault="00376325" w:rsidP="00B65BEE"/>
    <w:p w14:paraId="1D74F181" w14:textId="279BA75E" w:rsidR="00227F47" w:rsidRDefault="00E17FEE" w:rsidP="00F12045">
      <w:pPr>
        <w:pStyle w:val="Heading1"/>
      </w:pPr>
      <w:bookmarkStart w:id="2" w:name="_Toc305769388"/>
      <w:r w:rsidRPr="00E17FEE">
        <w:lastRenderedPageBreak/>
        <w:t>Strategy, Policy and Communications</w:t>
      </w:r>
      <w:bookmarkEnd w:id="2"/>
      <w:r w:rsidR="00871B07">
        <w:t xml:space="preserve"> </w:t>
      </w:r>
    </w:p>
    <w:p w14:paraId="2A61A0BB" w14:textId="77777777" w:rsidR="006D527C" w:rsidRDefault="00E17FEE" w:rsidP="00E17FEE">
      <w:pPr>
        <w:pStyle w:val="Heading2"/>
      </w:pPr>
      <w:bookmarkStart w:id="3" w:name="_Toc305769389"/>
      <w:r>
        <w:t>Summary</w:t>
      </w:r>
      <w:bookmarkEnd w:id="3"/>
    </w:p>
    <w:p w14:paraId="0E4A836D" w14:textId="77777777" w:rsidR="00F97628" w:rsidRPr="00234440" w:rsidRDefault="00F97628" w:rsidP="00F97628">
      <w:r w:rsidRPr="00234440">
        <w:t>The main purpose of this work package is to steer the consolidation and growth of the EGI community by developing a strategy towards the Open Science Commons vision and ensure the engagement of all stakeholders. This will be achieved by developing services, solutions and related business models, and by communicating project results and disseminating EGI’s value and impact. The activity will also focus on the engagement with SMEs to increase the exploitation opportunities of EGI services and research results.</w:t>
      </w:r>
    </w:p>
    <w:p w14:paraId="5BA0A29F" w14:textId="77777777" w:rsidR="00F97628" w:rsidRPr="00234440" w:rsidRDefault="00F97628" w:rsidP="00F97628">
      <w:r w:rsidRPr="00234440">
        <w:t>NA2.1 “Communication and Dissemination” has worked on the organisation of the EGI flagship events, delivering the first – the EGI Conference in Lisbon (May 2015) and started preparations for the EGI Community Forum in Bari (Nov 2015). It has supported dissemination and outreach through its communication channels such as the EGI Inspired newsletter, case studies and external articles, and launched a revised EGI Champions programme.</w:t>
      </w:r>
    </w:p>
    <w:p w14:paraId="3C8B862D" w14:textId="77777777" w:rsidR="00F97628" w:rsidRPr="00234440" w:rsidRDefault="00F97628" w:rsidP="00F97628">
      <w:r w:rsidRPr="00234440">
        <w:t xml:space="preserve">NA2.2 “Strategy, Business Development and Exploitation” focused early efforts in exploring cross-border procurement opportunities, understanding how to move the pay-for-use prototype into production, creating the conceptual model of the EGI Marketplace and improving the management of EGI services through better defined processes and procedures according to the FitSM IT service management standard. </w:t>
      </w:r>
    </w:p>
    <w:p w14:paraId="4FA75313" w14:textId="77777777" w:rsidR="00F97628" w:rsidRPr="00234440" w:rsidRDefault="00F97628" w:rsidP="00F97628">
      <w:r w:rsidRPr="00234440">
        <w:t>NA2.3 “SME/Industry Engagement and Big Data Value Chain” spent the first period setting up the business engagement programme for outreach to industry and started to initiate discussions with organisations to formalise potential collaborations including the Big Data Value Association. In addition, an initial market analysis was conducted in selected sections (marine, fisheries, and agriculture)</w:t>
      </w:r>
    </w:p>
    <w:p w14:paraId="3576CE07" w14:textId="441B3DC1" w:rsidR="00936B74" w:rsidRDefault="00F97628" w:rsidP="00F97628">
      <w:r w:rsidRPr="00234440">
        <w:t>Project partners across the activities were heavily involved in the first EGI conference not only in the development of the programme agenda, but actively participating, leading and presenting in several sessions organised on relevant topics.</w:t>
      </w:r>
    </w:p>
    <w:p w14:paraId="467F3E38" w14:textId="77777777" w:rsidR="00E17FEE" w:rsidRDefault="00E17FEE" w:rsidP="00E17FEE">
      <w:pPr>
        <w:pStyle w:val="Heading2"/>
      </w:pPr>
      <w:bookmarkStart w:id="4" w:name="_Toc305769390"/>
      <w:r>
        <w:t>Main Achievements</w:t>
      </w:r>
      <w:bookmarkEnd w:id="4"/>
    </w:p>
    <w:p w14:paraId="1A82B580" w14:textId="77777777" w:rsidR="00871B07" w:rsidRDefault="00871B07" w:rsidP="00A82333">
      <w:pPr>
        <w:pStyle w:val="Heading3"/>
      </w:pPr>
      <w:bookmarkStart w:id="5" w:name="_Toc305769391"/>
      <w:r>
        <w:t>Communication and Dissemination</w:t>
      </w:r>
      <w:bookmarkEnd w:id="5"/>
      <w:r>
        <w:t xml:space="preserve"> </w:t>
      </w:r>
    </w:p>
    <w:p w14:paraId="2379AA19" w14:textId="77777777" w:rsidR="00FD1B07" w:rsidRDefault="00EB1D2E" w:rsidP="00FD1B07">
      <w:r>
        <w:t>During the first six months of EGI-Engage t</w:t>
      </w:r>
      <w:r w:rsidR="00FD1B07">
        <w:t>he NA2.1 task</w:t>
      </w:r>
      <w:r>
        <w:t xml:space="preserve"> has the following achievements:</w:t>
      </w:r>
    </w:p>
    <w:p w14:paraId="0D7F3636" w14:textId="77777777" w:rsidR="00EB1D2E" w:rsidRPr="00C35B95" w:rsidRDefault="00EB1D2E" w:rsidP="00C35B95">
      <w:pPr>
        <w:pStyle w:val="Heading4"/>
        <w:rPr>
          <w:rStyle w:val="IntenseEmphasis"/>
          <w:b w:val="0"/>
          <w:bCs/>
          <w:i/>
          <w:iCs/>
          <w:color w:val="0063AA"/>
        </w:rPr>
      </w:pPr>
      <w:r w:rsidRPr="00C35B95">
        <w:rPr>
          <w:rStyle w:val="IntenseEmphasis"/>
          <w:b w:val="0"/>
          <w:bCs/>
          <w:i/>
          <w:iCs/>
          <w:color w:val="0063AA"/>
        </w:rPr>
        <w:t>Events</w:t>
      </w:r>
    </w:p>
    <w:p w14:paraId="644F60C6" w14:textId="77777777" w:rsidR="00FD1B07" w:rsidRDefault="00FD1B07" w:rsidP="00FD1B07">
      <w:pPr>
        <w:spacing w:after="0"/>
        <w:jc w:val="left"/>
      </w:pPr>
      <w:r w:rsidRPr="002C2A00">
        <w:rPr>
          <w:b/>
        </w:rPr>
        <w:t>EGI Conference in Lisbon</w:t>
      </w:r>
      <w:r>
        <w:rPr>
          <w:b/>
        </w:rPr>
        <w:t>, 18-22 May 2015</w:t>
      </w:r>
      <w:r>
        <w:t xml:space="preserve"> </w:t>
      </w:r>
    </w:p>
    <w:p w14:paraId="54407DBF" w14:textId="77777777" w:rsidR="00FD1B07" w:rsidRDefault="00FD1B07" w:rsidP="00FD1B07">
      <w:pPr>
        <w:spacing w:after="0"/>
        <w:jc w:val="left"/>
      </w:pPr>
      <w:r>
        <w:lastRenderedPageBreak/>
        <w:t>The event was successfully organised in partnership with IBERGRID and the local support of the LIP – lea</w:t>
      </w:r>
      <w:r w:rsidR="00EB1D2E">
        <w:t>d partner of the Portuguese NGI</w:t>
      </w:r>
      <w:r>
        <w:t xml:space="preserve">. </w:t>
      </w:r>
      <w:r w:rsidR="00EB1D2E">
        <w:t>I</w:t>
      </w:r>
      <w:r>
        <w:t>nformation about the logistics and organisation procedures is available online as a report</w:t>
      </w:r>
      <w:r>
        <w:rPr>
          <w:rStyle w:val="FootnoteReference"/>
        </w:rPr>
        <w:footnoteReference w:id="22"/>
      </w:r>
      <w:r>
        <w:t>, on the event website</w:t>
      </w:r>
      <w:r>
        <w:rPr>
          <w:rStyle w:val="FootnoteReference"/>
        </w:rPr>
        <w:footnoteReference w:id="23"/>
      </w:r>
      <w:r>
        <w:t xml:space="preserve"> and its Indico pages</w:t>
      </w:r>
      <w:r>
        <w:rPr>
          <w:rStyle w:val="FootnoteReference"/>
        </w:rPr>
        <w:footnoteReference w:id="24"/>
      </w:r>
      <w:r>
        <w:t>.</w:t>
      </w:r>
    </w:p>
    <w:p w14:paraId="4924DEDB" w14:textId="77777777" w:rsidR="00FD1B07" w:rsidRDefault="00FD1B07" w:rsidP="00FD1B07">
      <w:pPr>
        <w:spacing w:after="0"/>
        <w:jc w:val="left"/>
      </w:pPr>
    </w:p>
    <w:p w14:paraId="26864290" w14:textId="77777777" w:rsidR="00FD1B07" w:rsidRPr="00C57BCE" w:rsidRDefault="00FD1B07" w:rsidP="00FD1B07">
      <w:pPr>
        <w:spacing w:after="0"/>
        <w:jc w:val="left"/>
        <w:rPr>
          <w:b/>
        </w:rPr>
      </w:pPr>
      <w:r w:rsidRPr="00C57BCE">
        <w:rPr>
          <w:b/>
        </w:rPr>
        <w:t>EGI Community Forum 2015 in Bari, 10-13 November 2015</w:t>
      </w:r>
    </w:p>
    <w:p w14:paraId="07B46156" w14:textId="77777777" w:rsidR="00FD1B07" w:rsidRDefault="00FD1B07" w:rsidP="00FD1B07">
      <w:pPr>
        <w:spacing w:after="0"/>
        <w:jc w:val="left"/>
      </w:pPr>
      <w:r>
        <w:t>Preparations for the EGI flagship event of 2015 are well underway. As of the writing of this report:</w:t>
      </w:r>
    </w:p>
    <w:p w14:paraId="2E06DD9C" w14:textId="77777777" w:rsidR="00FD1B07" w:rsidRDefault="00FD1B07" w:rsidP="006C4751">
      <w:pPr>
        <w:pStyle w:val="ListParagraph"/>
        <w:numPr>
          <w:ilvl w:val="0"/>
          <w:numId w:val="3"/>
        </w:numPr>
        <w:spacing w:after="0"/>
        <w:jc w:val="left"/>
      </w:pPr>
      <w:r>
        <w:t>an event website has been established</w:t>
      </w:r>
      <w:r>
        <w:rPr>
          <w:rStyle w:val="FootnoteReference"/>
        </w:rPr>
        <w:footnoteReference w:id="25"/>
      </w:r>
    </w:p>
    <w:p w14:paraId="58707A72" w14:textId="77777777" w:rsidR="00FD1B07" w:rsidRDefault="00FD1B07" w:rsidP="006C4751">
      <w:pPr>
        <w:pStyle w:val="ListParagraph"/>
        <w:numPr>
          <w:ilvl w:val="0"/>
          <w:numId w:val="3"/>
        </w:numPr>
        <w:spacing w:after="0"/>
        <w:jc w:val="left"/>
      </w:pPr>
      <w:r>
        <w:t>the Indico pages are created</w:t>
      </w:r>
      <w:r>
        <w:rPr>
          <w:rStyle w:val="FootnoteReference"/>
        </w:rPr>
        <w:footnoteReference w:id="26"/>
      </w:r>
    </w:p>
    <w:p w14:paraId="6E1639E8" w14:textId="77777777" w:rsidR="00FD1B07" w:rsidRDefault="00FD1B07" w:rsidP="006C4751">
      <w:pPr>
        <w:pStyle w:val="ListParagraph"/>
        <w:numPr>
          <w:ilvl w:val="0"/>
          <w:numId w:val="3"/>
        </w:numPr>
        <w:spacing w:after="0"/>
        <w:jc w:val="left"/>
      </w:pPr>
      <w:r>
        <w:t>the Call for Participation is closed, with ca. 140 abstracts submitted</w:t>
      </w:r>
    </w:p>
    <w:p w14:paraId="65B878F5" w14:textId="77777777" w:rsidR="00FD1B07" w:rsidRDefault="00FD1B07" w:rsidP="006C4751">
      <w:pPr>
        <w:pStyle w:val="ListParagraph"/>
        <w:numPr>
          <w:ilvl w:val="0"/>
          <w:numId w:val="3"/>
        </w:numPr>
        <w:spacing w:after="0"/>
        <w:jc w:val="left"/>
      </w:pPr>
      <w:r>
        <w:t>the abstracts are with the programme committee for review</w:t>
      </w:r>
    </w:p>
    <w:p w14:paraId="71053C9F" w14:textId="77777777" w:rsidR="00FD1B07" w:rsidRDefault="00FD1B07" w:rsidP="006C4751">
      <w:pPr>
        <w:pStyle w:val="ListParagraph"/>
        <w:numPr>
          <w:ilvl w:val="0"/>
          <w:numId w:val="3"/>
        </w:numPr>
        <w:spacing w:after="0"/>
        <w:jc w:val="left"/>
      </w:pPr>
      <w:r>
        <w:t>a registration system is in place</w:t>
      </w:r>
    </w:p>
    <w:p w14:paraId="70F395FF" w14:textId="77777777" w:rsidR="00EB1D2E" w:rsidRDefault="00FD1B07" w:rsidP="00FD1B07">
      <w:pPr>
        <w:pStyle w:val="ListParagraph"/>
        <w:numPr>
          <w:ilvl w:val="0"/>
          <w:numId w:val="3"/>
        </w:numPr>
        <w:spacing w:after="0"/>
        <w:jc w:val="left"/>
      </w:pPr>
      <w:r>
        <w:t>co-locations are under negotiation with four projects (INDIGO-DataCloud, EDISON, WestLife, Open Grid Forum)</w:t>
      </w:r>
    </w:p>
    <w:p w14:paraId="4BCE49C1" w14:textId="77777777" w:rsidR="00FD1B07" w:rsidRPr="00C35B95" w:rsidRDefault="00FD1B07" w:rsidP="00C35B95">
      <w:pPr>
        <w:pStyle w:val="Heading4"/>
        <w:rPr>
          <w:rStyle w:val="IntenseEmphasis"/>
          <w:b w:val="0"/>
          <w:bCs/>
          <w:i/>
          <w:iCs/>
          <w:color w:val="0063AA"/>
        </w:rPr>
      </w:pPr>
      <w:r w:rsidRPr="00C35B95">
        <w:rPr>
          <w:rStyle w:val="IntenseEmphasis"/>
          <w:b w:val="0"/>
          <w:bCs/>
          <w:i/>
          <w:iCs/>
          <w:color w:val="0063AA"/>
        </w:rPr>
        <w:t>Active communication channels</w:t>
      </w:r>
    </w:p>
    <w:p w14:paraId="43F03D2A" w14:textId="77777777" w:rsidR="00FD1B07" w:rsidRPr="00C63633" w:rsidRDefault="00FD1B07" w:rsidP="00634B06">
      <w:r w:rsidRPr="00C63633">
        <w:t>Newsfeed</w:t>
      </w:r>
      <w:r>
        <w:t xml:space="preserve"> and newsletter</w:t>
      </w:r>
    </w:p>
    <w:p w14:paraId="290F63CC" w14:textId="77777777" w:rsidR="00F97628" w:rsidRPr="00234440" w:rsidRDefault="00F97628" w:rsidP="00F97628">
      <w:r w:rsidRPr="00234440">
        <w:t>The EGI newsfeed has been updated with on average 3 news items per month (total of 18, as of end PM05), of which about one third have been developed in conjunction with the NGIs and the EGI Champions.</w:t>
      </w:r>
    </w:p>
    <w:p w14:paraId="4E743EFB" w14:textId="77777777" w:rsidR="00F97628" w:rsidRPr="00234440" w:rsidRDefault="00F97628" w:rsidP="00F97628">
      <w:r w:rsidRPr="00234440">
        <w:t xml:space="preserve">Issues 19 and 20 of </w:t>
      </w:r>
      <w:r w:rsidRPr="00234440">
        <w:rPr>
          <w:i/>
        </w:rPr>
        <w:t>Inspired</w:t>
      </w:r>
      <w:r w:rsidRPr="00234440">
        <w:t>, the EGI newsletter, have been published. More than half of the content of these two issues has been sourced in the community (i.e., not written by EGI.eu staff).</w:t>
      </w:r>
    </w:p>
    <w:p w14:paraId="5CA11406" w14:textId="77777777" w:rsidR="00F97628" w:rsidRPr="00234440" w:rsidRDefault="00F97628" w:rsidP="00F97628">
      <w:r w:rsidRPr="00234440">
        <w:t xml:space="preserve">The significant proportion of external material in the newsfeed and newsletter suggests that our first steps towards more inclusive communications channels, at the disposal of the community, have been successful. </w:t>
      </w:r>
    </w:p>
    <w:p w14:paraId="2A8A1926" w14:textId="77777777" w:rsidR="00F97628" w:rsidRPr="00234440" w:rsidRDefault="00F97628" w:rsidP="00F97628">
      <w:r w:rsidRPr="00234440">
        <w:t>Blog</w:t>
      </w:r>
    </w:p>
    <w:p w14:paraId="0EF3A106" w14:textId="77777777" w:rsidR="00F97628" w:rsidRPr="00234440" w:rsidRDefault="00F97628" w:rsidP="00F97628">
      <w:r w:rsidRPr="00234440">
        <w:t xml:space="preserve">As of the end of July, eleven blog posts were published, mainly to report policy developments. The blog is developing organically as a communication channel aimed at policy makers, which is something to be encouraged over the next reporting period. </w:t>
      </w:r>
    </w:p>
    <w:p w14:paraId="33750AF8" w14:textId="77777777" w:rsidR="00F97628" w:rsidRPr="00234440" w:rsidRDefault="00F97628" w:rsidP="00F97628">
      <w:r w:rsidRPr="00234440">
        <w:t xml:space="preserve">External publications / Media mentions </w:t>
      </w:r>
    </w:p>
    <w:p w14:paraId="726BDCD9" w14:textId="2AECD7D7" w:rsidR="00FD1B07" w:rsidRDefault="00F97628" w:rsidP="00F97628">
      <w:r w:rsidRPr="00234440">
        <w:t>As part of the dissemination effort, the task endeavoured to have EGI featured in external publications by working with both the EGI.eu team and the editors of the publications. This resulted in having articles successfully published in the following outlets: the EC CORDIS magazine, the EC HORIZON magazine, Primeur Weekly magazine, CONNECT magazine and iSGTW (several); also in the following newsletters: DRIHM project newsletter, e-IRG newsletter.</w:t>
      </w:r>
      <w:r w:rsidR="00FD1B07">
        <w:t xml:space="preserve"> </w:t>
      </w:r>
    </w:p>
    <w:p w14:paraId="2F0474DB" w14:textId="77777777" w:rsidR="00FD1B07" w:rsidRDefault="00FD1B07" w:rsidP="00634B06">
      <w:r>
        <w:lastRenderedPageBreak/>
        <w:t xml:space="preserve">EGI was also mentioned in articles published by external outlet without direct involvement of the NA2.1 task, of which the highlight is a mention of the EGI Federated Cloud in a Nature News feature article. </w:t>
      </w:r>
    </w:p>
    <w:p w14:paraId="0288CA1C" w14:textId="55F58481" w:rsidR="00FD1B07" w:rsidRDefault="00FD1B07" w:rsidP="00634B06">
      <w:r>
        <w:t xml:space="preserve">Details and links to be found in the dissemination </w:t>
      </w:r>
      <w:r w:rsidRPr="00752601">
        <w:t>activities table (</w:t>
      </w:r>
      <w:r w:rsidR="00752601" w:rsidRPr="00752601">
        <w:t>Appendix I</w:t>
      </w:r>
      <w:r w:rsidRPr="00752601">
        <w:t>).</w:t>
      </w:r>
    </w:p>
    <w:p w14:paraId="54BE46E6" w14:textId="77777777" w:rsidR="00FD1B07" w:rsidRPr="00C35B95" w:rsidRDefault="00FD1B07" w:rsidP="00634B06">
      <w:pPr>
        <w:rPr>
          <w:rStyle w:val="IntenseEmphasis"/>
          <w:b w:val="0"/>
          <w:bCs w:val="0"/>
          <w:i w:val="0"/>
          <w:iCs w:val="0"/>
          <w:color w:val="0063AA"/>
        </w:rPr>
      </w:pPr>
      <w:r w:rsidRPr="00C35B95">
        <w:rPr>
          <w:rStyle w:val="IntenseEmphasis"/>
          <w:b w:val="0"/>
          <w:bCs w:val="0"/>
          <w:i w:val="0"/>
          <w:iCs w:val="0"/>
          <w:color w:val="0063AA"/>
        </w:rPr>
        <w:t>Champions programme</w:t>
      </w:r>
    </w:p>
    <w:p w14:paraId="22B2BE46" w14:textId="0E214497" w:rsidR="00FD1B07" w:rsidRDefault="00FD1B07" w:rsidP="00634B06">
      <w:r>
        <w:t xml:space="preserve">The logistic and procedural aspects of the Champions programme have been revised to render the whole scheme more agile and inclusive. As opposed to the previous set up, now any scientist that uses EGI’s services for research can apply directly for travel support under the scheme. The revised programme has been implemented as an Open </w:t>
      </w:r>
      <w:r w:rsidR="00936B74">
        <w:t>Call</w:t>
      </w:r>
      <w:r>
        <w:t>, hosted by an Indico container</w:t>
      </w:r>
      <w:r>
        <w:rPr>
          <w:rStyle w:val="FootnoteReference"/>
        </w:rPr>
        <w:footnoteReference w:id="27"/>
      </w:r>
      <w:r w:rsidR="008F56D1">
        <w:t xml:space="preserve"> that allows potential interested champions to submit an application anytime</w:t>
      </w:r>
      <w:r>
        <w:t>.</w:t>
      </w:r>
    </w:p>
    <w:p w14:paraId="3E3A504E" w14:textId="77777777" w:rsidR="00FD1B07" w:rsidRPr="00BA1377" w:rsidRDefault="00FD1B07" w:rsidP="00634B06">
      <w:r>
        <w:t xml:space="preserve">Under this new system, and in the period covered in this report, three requests for support </w:t>
      </w:r>
      <w:r w:rsidR="00AD2364">
        <w:t xml:space="preserve">have been received </w:t>
      </w:r>
      <w:r>
        <w:t xml:space="preserve">and </w:t>
      </w:r>
      <w:r w:rsidR="00AD2364">
        <w:t xml:space="preserve">EGI </w:t>
      </w:r>
      <w:r>
        <w:t xml:space="preserve">responded favourably to two. </w:t>
      </w:r>
    </w:p>
    <w:p w14:paraId="5E27A81C" w14:textId="77777777" w:rsidR="00FD1B07" w:rsidRPr="00C35B95" w:rsidRDefault="00FD1B07" w:rsidP="00634B06">
      <w:pPr>
        <w:rPr>
          <w:rStyle w:val="IntenseEmphasis"/>
          <w:b w:val="0"/>
          <w:bCs w:val="0"/>
          <w:i w:val="0"/>
          <w:iCs w:val="0"/>
          <w:color w:val="0063AA"/>
        </w:rPr>
      </w:pPr>
      <w:r w:rsidRPr="00C35B95">
        <w:rPr>
          <w:rStyle w:val="IntenseEmphasis"/>
          <w:b w:val="0"/>
          <w:bCs w:val="0"/>
          <w:i w:val="0"/>
          <w:iCs w:val="0"/>
          <w:color w:val="0063AA"/>
        </w:rPr>
        <w:t>Case studies</w:t>
      </w:r>
    </w:p>
    <w:p w14:paraId="6D7BB3D9" w14:textId="6A006DA3" w:rsidR="00F97628" w:rsidRDefault="00F97628" w:rsidP="00634B06">
      <w:r w:rsidRPr="00F97628">
        <w:t>The task published one case study during this period, however in question is a blueprint for how to maximise case studies a communication tool for impact marketing. The case study, entitled New Biomarkers for multiple sclerosis ¬, described how a Swedish PhD student used a VRE developed in France for his work. This VRE – the Virtual Imaging Platform – was the subject of a newsletter article written by the developer . Together, these sister articles convey both the technical achievement and the scientific impact of the work. A third article, combining the tw</w:t>
      </w:r>
      <w:r>
        <w:t>o views, was published in iSGTW</w:t>
      </w:r>
      <w:r w:rsidRPr="00F97628">
        <w:t>.</w:t>
      </w:r>
    </w:p>
    <w:p w14:paraId="077BC2DF" w14:textId="3DAF6D50" w:rsidR="00FD1B07" w:rsidRPr="00C35B95" w:rsidRDefault="00FD1B07" w:rsidP="00634B06">
      <w:pPr>
        <w:rPr>
          <w:rStyle w:val="IntenseEmphasis"/>
          <w:b w:val="0"/>
          <w:bCs w:val="0"/>
          <w:i w:val="0"/>
          <w:iCs w:val="0"/>
          <w:color w:val="0063AA"/>
        </w:rPr>
      </w:pPr>
      <w:r w:rsidRPr="00C35B95">
        <w:rPr>
          <w:rStyle w:val="IntenseEmphasis"/>
          <w:b w:val="0"/>
          <w:bCs w:val="0"/>
          <w:i w:val="0"/>
          <w:iCs w:val="0"/>
          <w:color w:val="0063AA"/>
        </w:rPr>
        <w:t>Outreach support</w:t>
      </w:r>
    </w:p>
    <w:p w14:paraId="31EFAC32" w14:textId="77777777" w:rsidR="00FD1B07" w:rsidRDefault="00FD1B07" w:rsidP="00634B06">
      <w:r>
        <w:t>In coope</w:t>
      </w:r>
      <w:r w:rsidR="005A5E57">
        <w:t xml:space="preserve">ration with the EGI.eu Outreach team, </w:t>
      </w:r>
      <w:r>
        <w:t xml:space="preserve">as part of the support to </w:t>
      </w:r>
      <w:r w:rsidR="005A5E57">
        <w:t xml:space="preserve">that activity, the task edited and </w:t>
      </w:r>
      <w:r>
        <w:t>published 4 webinars i</w:t>
      </w:r>
      <w:r w:rsidR="0035166B">
        <w:t>ntroducing the EGI-Engage</w:t>
      </w:r>
      <w:r>
        <w:t xml:space="preserve"> and technological developments in the areas of authentication and authorization infrastructure (AAI), EGI cloud service and EGI data management services. Together the webinars have attracted over 150 views (as of the date of writing).</w:t>
      </w:r>
    </w:p>
    <w:p w14:paraId="52ADC312" w14:textId="77777777" w:rsidR="00FD1B07" w:rsidRDefault="00FD1B07" w:rsidP="00634B06">
      <w:r>
        <w:t>The task also took the opportunity to publicise two upcoming EGI Federated Cloud tutorials and one set of online tutorials dedicated to the Chipster tool.</w:t>
      </w:r>
    </w:p>
    <w:p w14:paraId="6F215943" w14:textId="77777777" w:rsidR="00FD1B07" w:rsidRPr="00C35B95" w:rsidRDefault="00FD1B07" w:rsidP="00634B06">
      <w:pPr>
        <w:rPr>
          <w:rStyle w:val="IntenseEmphasis"/>
          <w:b w:val="0"/>
          <w:bCs w:val="0"/>
          <w:i w:val="0"/>
          <w:iCs w:val="0"/>
          <w:color w:val="0063AA"/>
        </w:rPr>
      </w:pPr>
      <w:r w:rsidRPr="00C35B95">
        <w:rPr>
          <w:rStyle w:val="IntenseEmphasis"/>
          <w:b w:val="0"/>
          <w:bCs w:val="0"/>
          <w:i w:val="0"/>
          <w:iCs w:val="0"/>
          <w:color w:val="0063AA"/>
        </w:rPr>
        <w:t>Publications</w:t>
      </w:r>
    </w:p>
    <w:p w14:paraId="6D6A435E" w14:textId="77777777" w:rsidR="00FD1B07" w:rsidRDefault="00FD1B07" w:rsidP="00634B06">
      <w:r>
        <w:t>The task cooperated with the EGI.eu Operations team to develop the design and the concept for a series of brochures dedicated to the Operational Tools. At the time of writing, this activity is under development.</w:t>
      </w:r>
    </w:p>
    <w:p w14:paraId="20A759DF" w14:textId="77777777" w:rsidR="00FD1B07" w:rsidRDefault="00FD1B07" w:rsidP="00634B06">
      <w:r>
        <w:t>Additionally, the task:</w:t>
      </w:r>
    </w:p>
    <w:p w14:paraId="4F2F8911" w14:textId="77777777" w:rsidR="00FD1B07" w:rsidRPr="00BA1377" w:rsidRDefault="00FD1B07" w:rsidP="00634B06">
      <w:r>
        <w:t>Worked with the Strategy and Policy team to copyedit and publish a brochure-like version of the ‘EGI Strategy 2015-2020’ document</w:t>
      </w:r>
    </w:p>
    <w:p w14:paraId="6DAA2ED5" w14:textId="77777777" w:rsidR="00FD1B07" w:rsidRDefault="00FD1B07" w:rsidP="00634B06">
      <w:r>
        <w:lastRenderedPageBreak/>
        <w:t>Published the ‘Compendium of e-Infrastructure requirements for the digital ERA’, a work led by the EGI Council on going since the end of the EGI-InSPIRE.</w:t>
      </w:r>
    </w:p>
    <w:p w14:paraId="36355F84" w14:textId="2D7AF689" w:rsidR="00FD1B07" w:rsidRPr="00FD1B07" w:rsidRDefault="00FD1B07" w:rsidP="00634B06">
      <w:r>
        <w:t>Prepared a flyer for distribution at the BDVA Summit in Madrid, which EGI sponsored.</w:t>
      </w:r>
    </w:p>
    <w:p w14:paraId="389E0CE4" w14:textId="77777777" w:rsidR="00871B07" w:rsidRDefault="00871B07" w:rsidP="00F97628">
      <w:pPr>
        <w:pStyle w:val="Heading3"/>
      </w:pPr>
      <w:bookmarkStart w:id="6" w:name="_Toc305769392"/>
      <w:r>
        <w:t>Strategy, Business Development and Exploitation</w:t>
      </w:r>
      <w:bookmarkEnd w:id="6"/>
    </w:p>
    <w:p w14:paraId="22615AAD" w14:textId="77777777" w:rsidR="00E50F93" w:rsidRDefault="00E50F93" w:rsidP="00634B06">
      <w:r>
        <w:t>During the first six months of EGI-Engage the NA2.2 task has the following achievements:</w:t>
      </w:r>
    </w:p>
    <w:p w14:paraId="0BE05C24" w14:textId="77777777" w:rsidR="00E50F93" w:rsidRPr="00C35B95" w:rsidRDefault="00FD1B07" w:rsidP="00634B06">
      <w:pPr>
        <w:rPr>
          <w:rStyle w:val="IntenseEmphasis"/>
          <w:b w:val="0"/>
          <w:bCs w:val="0"/>
          <w:i w:val="0"/>
          <w:iCs w:val="0"/>
          <w:color w:val="0063AA"/>
        </w:rPr>
      </w:pPr>
      <w:r w:rsidRPr="00C35B95">
        <w:rPr>
          <w:rStyle w:val="IntenseEmphasis"/>
          <w:b w:val="0"/>
          <w:bCs w:val="0"/>
          <w:i w:val="0"/>
          <w:iCs w:val="0"/>
          <w:color w:val="0063AA"/>
        </w:rPr>
        <w:t>Development/Exploitation</w:t>
      </w:r>
    </w:p>
    <w:p w14:paraId="393B9AE2" w14:textId="349FEA19" w:rsidR="00FD1B07" w:rsidRDefault="00E3590C" w:rsidP="00634B06">
      <w:r>
        <w:t xml:space="preserve">As part of </w:t>
      </w:r>
      <w:r w:rsidR="00936B74">
        <w:t xml:space="preserve">the </w:t>
      </w:r>
      <w:r>
        <w:t>work regarding development and exploitation the task f</w:t>
      </w:r>
      <w:r w:rsidR="00FD1B07" w:rsidRPr="00966DC7">
        <w:t>ollow</w:t>
      </w:r>
      <w:r>
        <w:t>ed</w:t>
      </w:r>
      <w:r w:rsidR="00FD1B07" w:rsidRPr="00966DC7">
        <w:t xml:space="preserve">-up with the DHRIM consortium to define a long-term service agreement for EGI services </w:t>
      </w:r>
      <w:r>
        <w:t>delivery and organ</w:t>
      </w:r>
      <w:r w:rsidR="00C15EBE">
        <w:t>is</w:t>
      </w:r>
      <w:r>
        <w:t xml:space="preserve">ed </w:t>
      </w:r>
      <w:r w:rsidR="00936B74">
        <w:t xml:space="preserve">a </w:t>
      </w:r>
      <w:r>
        <w:t xml:space="preserve">set of calls concerning </w:t>
      </w:r>
      <w:r w:rsidR="00936B74">
        <w:t xml:space="preserve">the </w:t>
      </w:r>
      <w:r>
        <w:t>involvement of</w:t>
      </w:r>
      <w:r w:rsidR="00FD1B07">
        <w:t xml:space="preserve"> EGI in ESA Stimulus Projects (paid for services)</w:t>
      </w:r>
      <w:r>
        <w:t xml:space="preserve">. </w:t>
      </w:r>
    </w:p>
    <w:p w14:paraId="3EB1A6B8" w14:textId="77777777" w:rsidR="00E3590C" w:rsidRPr="00C35B95" w:rsidRDefault="00E3590C" w:rsidP="00634B06">
      <w:pPr>
        <w:rPr>
          <w:rStyle w:val="IntenseEmphasis"/>
          <w:b w:val="0"/>
          <w:bCs w:val="0"/>
          <w:i w:val="0"/>
          <w:iCs w:val="0"/>
          <w:color w:val="0063AA"/>
        </w:rPr>
      </w:pPr>
      <w:r w:rsidRPr="00C35B95">
        <w:rPr>
          <w:rStyle w:val="IntenseEmphasis"/>
          <w:b w:val="0"/>
          <w:bCs w:val="0"/>
          <w:i w:val="0"/>
          <w:iCs w:val="0"/>
          <w:color w:val="0063AA"/>
        </w:rPr>
        <w:t>Service Management</w:t>
      </w:r>
    </w:p>
    <w:p w14:paraId="4055B9C9" w14:textId="665BAEC0" w:rsidR="00FD1B07" w:rsidRPr="00380F8D" w:rsidRDefault="00E3590C" w:rsidP="00634B06">
      <w:r>
        <w:t xml:space="preserve">The task prepared </w:t>
      </w:r>
      <w:r w:rsidR="00A4278B">
        <w:t xml:space="preserve">an </w:t>
      </w:r>
      <w:r w:rsidR="00FD1B07">
        <w:t>ITSM seminar held at INFN-Pisa (June)</w:t>
      </w:r>
      <w:r>
        <w:t xml:space="preserve"> and work</w:t>
      </w:r>
      <w:r w:rsidR="00936B74">
        <w:t>ed</w:t>
      </w:r>
      <w:r>
        <w:t xml:space="preserve"> towards e</w:t>
      </w:r>
      <w:r w:rsidR="00FD1B07">
        <w:t>volution of internal ITSM process</w:t>
      </w:r>
      <w:r>
        <w:t xml:space="preserve"> based on FitSM</w:t>
      </w:r>
      <w:r>
        <w:rPr>
          <w:rStyle w:val="FootnoteReference"/>
        </w:rPr>
        <w:footnoteReference w:id="28"/>
      </w:r>
      <w:r>
        <w:t xml:space="preserve"> standard produced by FedSM project. A number of improvements have been introduced to EGI Service Management System</w:t>
      </w:r>
      <w:r>
        <w:rPr>
          <w:rStyle w:val="FootnoteReference"/>
        </w:rPr>
        <w:footnoteReference w:id="29"/>
      </w:r>
      <w:r>
        <w:t xml:space="preserve"> which goal is to </w:t>
      </w:r>
      <w:r w:rsidR="00141828">
        <w:t>define structured processes for the improvement of EGI service delivery to its customers.</w:t>
      </w:r>
      <w:r w:rsidR="00B66BC9">
        <w:t xml:space="preserve"> A new policy board, </w:t>
      </w:r>
      <w:r w:rsidR="00C15EBE">
        <w:t xml:space="preserve">the </w:t>
      </w:r>
      <w:r w:rsidR="00B66BC9">
        <w:t xml:space="preserve">EGI Service and Solutions Board, </w:t>
      </w:r>
      <w:r w:rsidR="00F66616">
        <w:t xml:space="preserve">was </w:t>
      </w:r>
      <w:r w:rsidR="00B66BC9">
        <w:t>kicked o</w:t>
      </w:r>
      <w:r w:rsidR="00C15EBE">
        <w:t>ff with several calls to revise</w:t>
      </w:r>
      <w:r w:rsidR="00B66BC9">
        <w:t xml:space="preserve"> the EGI service and solutions portfolios and </w:t>
      </w:r>
      <w:r w:rsidR="00936B74">
        <w:t xml:space="preserve">to </w:t>
      </w:r>
      <w:r w:rsidR="00B66BC9">
        <w:t xml:space="preserve">define detailed processes and procedures for </w:t>
      </w:r>
      <w:r w:rsidR="00D46FD9">
        <w:t>portfolios</w:t>
      </w:r>
      <w:r w:rsidR="00936B74">
        <w:t xml:space="preserve"> </w:t>
      </w:r>
      <w:r w:rsidR="00B66BC9">
        <w:t>management and evolution.</w:t>
      </w:r>
    </w:p>
    <w:p w14:paraId="33C51ECD" w14:textId="77777777" w:rsidR="00FD1B07" w:rsidRPr="00C35B95" w:rsidRDefault="00FD1B07" w:rsidP="00634B06">
      <w:pPr>
        <w:rPr>
          <w:rStyle w:val="IntenseEmphasis"/>
          <w:b w:val="0"/>
          <w:bCs w:val="0"/>
          <w:i w:val="0"/>
          <w:iCs w:val="0"/>
          <w:color w:val="0063AA"/>
        </w:rPr>
      </w:pPr>
      <w:r w:rsidRPr="00C35B95">
        <w:rPr>
          <w:rStyle w:val="IntenseEmphasis"/>
          <w:b w:val="0"/>
          <w:bCs w:val="0"/>
          <w:i w:val="0"/>
          <w:iCs w:val="0"/>
          <w:color w:val="0063AA"/>
        </w:rPr>
        <w:t>Pay-for-Use</w:t>
      </w:r>
    </w:p>
    <w:p w14:paraId="2C3B5C97" w14:textId="0B4CE2DC" w:rsidR="00FD1B07" w:rsidRDefault="00FD1B07" w:rsidP="00634B06">
      <w:r>
        <w:t>The Pay-for-Use pilot group has alr</w:t>
      </w:r>
      <w:r w:rsidR="00634B06">
        <w:t>eady been active for more than one</w:t>
      </w:r>
      <w:r>
        <w:t xml:space="preserve"> year pr</w:t>
      </w:r>
      <w:r w:rsidR="00B66BC9">
        <w:t xml:space="preserve">ior to the start of EGI-Engage; </w:t>
      </w:r>
      <w:r>
        <w:t xml:space="preserve">therefore all activities are a continuation of progress made throughout 2014. The focus </w:t>
      </w:r>
      <w:r w:rsidR="00141828">
        <w:t>of the work within the task</w:t>
      </w:r>
      <w:r>
        <w:t xml:space="preserve"> is on how to move the proof of concept into production. This activity is led by</w:t>
      </w:r>
      <w:r w:rsidRPr="0099155C">
        <w:t xml:space="preserve"> EGI.eu </w:t>
      </w:r>
      <w:r>
        <w:t>with p</w:t>
      </w:r>
      <w:r w:rsidRPr="0099155C">
        <w:t>artn</w:t>
      </w:r>
      <w:r>
        <w:t>ers coming from providers already in a position to sell services:</w:t>
      </w:r>
      <w:r w:rsidRPr="0099155C">
        <w:t xml:space="preserve"> IICT-BAS, CSIC, GRNET, INFN, TUBITAK</w:t>
      </w:r>
      <w:r w:rsidR="00B66BC9">
        <w:t>. These activities link</w:t>
      </w:r>
      <w:r>
        <w:t xml:space="preserve"> to other </w:t>
      </w:r>
      <w:r w:rsidR="00B66BC9">
        <w:t>areas</w:t>
      </w:r>
      <w:r>
        <w:t xml:space="preserve"> such as with CYFRONET for e-GRANT development and JRA1 as whole, as well as the EGI Marketplace, Procurement and SME engagement. </w:t>
      </w:r>
    </w:p>
    <w:p w14:paraId="7C5BD695" w14:textId="77777777" w:rsidR="00FD1B07" w:rsidRPr="00C92940" w:rsidRDefault="00FD1B07" w:rsidP="00634B06">
      <w:r>
        <w:t>Moreover, the Pay-for-Use pilot group has much larger participation than EGI-Engage partners, which expands to more than 20 institutes across 15 countries</w:t>
      </w:r>
      <w:r>
        <w:rPr>
          <w:rStyle w:val="FootnoteReference"/>
        </w:rPr>
        <w:footnoteReference w:id="30"/>
      </w:r>
      <w:r>
        <w:t>.</w:t>
      </w:r>
    </w:p>
    <w:p w14:paraId="6A440824" w14:textId="4F073ED3" w:rsidR="00FD1B07" w:rsidRDefault="00F97628" w:rsidP="00634B06">
      <w:r w:rsidRPr="00234440">
        <w:t>As activity leader, EGI.eu organises regular phone meetings, chairs discussions, tracks actions and steers the direction of activities. It established all partner contacts, set-up all mailing lists, project management tools (e.g. wiki), and definition of activity metrics. In addition, during the first 6 months of EGI-Engage, the main achievements can be summarised as</w:t>
      </w:r>
      <w:r w:rsidR="00FD1B07">
        <w:t>:</w:t>
      </w:r>
    </w:p>
    <w:p w14:paraId="4EF92A37" w14:textId="77777777" w:rsidR="00FD1B07" w:rsidRPr="0071128C" w:rsidRDefault="00FD1B07" w:rsidP="00E52A5B">
      <w:pPr>
        <w:pStyle w:val="ListParagraph"/>
        <w:numPr>
          <w:ilvl w:val="0"/>
          <w:numId w:val="4"/>
        </w:numPr>
        <w:spacing w:before="40" w:after="40"/>
        <w:jc w:val="left"/>
      </w:pPr>
      <w:r w:rsidRPr="0071128C">
        <w:t>Contributions to D</w:t>
      </w:r>
      <w:r>
        <w:t>2.1</w:t>
      </w:r>
      <w:r w:rsidRPr="0071128C">
        <w:t xml:space="preserve"> Dissemination, Communication and Engagement Strategy</w:t>
      </w:r>
    </w:p>
    <w:p w14:paraId="47D5515A" w14:textId="77777777" w:rsidR="00FD1B07" w:rsidRPr="0071128C" w:rsidRDefault="00FD1B07" w:rsidP="00E52A5B">
      <w:pPr>
        <w:pStyle w:val="ListParagraph"/>
        <w:numPr>
          <w:ilvl w:val="0"/>
          <w:numId w:val="4"/>
        </w:numPr>
        <w:spacing w:before="40" w:after="40"/>
        <w:jc w:val="left"/>
      </w:pPr>
      <w:r w:rsidRPr="0071128C">
        <w:t>Coordination with the EGI Marketplace activities</w:t>
      </w:r>
    </w:p>
    <w:p w14:paraId="5D9ECD93" w14:textId="77777777" w:rsidR="00FD1B07" w:rsidRDefault="00FD1B07" w:rsidP="00E52A5B">
      <w:pPr>
        <w:pStyle w:val="ListParagraph"/>
        <w:numPr>
          <w:ilvl w:val="0"/>
          <w:numId w:val="4"/>
        </w:numPr>
        <w:spacing w:before="40" w:after="40"/>
        <w:jc w:val="left"/>
      </w:pPr>
      <w:r>
        <w:lastRenderedPageBreak/>
        <w:t>Collation of procurement related information from providers</w:t>
      </w:r>
    </w:p>
    <w:p w14:paraId="30415F1D" w14:textId="77777777" w:rsidR="00FD1B07" w:rsidRPr="0071128C" w:rsidRDefault="00FD1B07" w:rsidP="00E52A5B">
      <w:pPr>
        <w:pStyle w:val="ListParagraph"/>
        <w:numPr>
          <w:ilvl w:val="0"/>
          <w:numId w:val="4"/>
        </w:numPr>
        <w:spacing w:before="40" w:after="40"/>
        <w:jc w:val="left"/>
      </w:pPr>
      <w:r w:rsidRPr="0071128C">
        <w:t>EGI Conference – 18-23 May – Lisbon</w:t>
      </w:r>
      <w:r>
        <w:t xml:space="preserve">: </w:t>
      </w:r>
      <w:r w:rsidRPr="0071128C">
        <w:t>Two pay-for-use related presentations (Procurement and Service Level Management sessions)</w:t>
      </w:r>
    </w:p>
    <w:p w14:paraId="56EAA5CA" w14:textId="77777777" w:rsidR="00FD1B07" w:rsidRPr="0071128C" w:rsidRDefault="00FD1B07" w:rsidP="00E52A5B">
      <w:pPr>
        <w:pStyle w:val="ListParagraph"/>
        <w:numPr>
          <w:ilvl w:val="0"/>
          <w:numId w:val="4"/>
        </w:numPr>
        <w:spacing w:before="40" w:after="40"/>
        <w:jc w:val="left"/>
        <w:rPr>
          <w:b/>
        </w:rPr>
      </w:pPr>
      <w:r w:rsidRPr="0071128C">
        <w:t>Interface between Helix Nebula and EGI providers</w:t>
      </w:r>
    </w:p>
    <w:p w14:paraId="02E71073" w14:textId="77777777" w:rsidR="00FD1B07" w:rsidRPr="0071128C" w:rsidRDefault="00FD1B07" w:rsidP="00E52A5B">
      <w:pPr>
        <w:pStyle w:val="ListParagraph"/>
        <w:numPr>
          <w:ilvl w:val="0"/>
          <w:numId w:val="4"/>
        </w:numPr>
        <w:spacing w:before="40" w:after="40"/>
        <w:jc w:val="left"/>
        <w:rPr>
          <w:b/>
        </w:rPr>
      </w:pPr>
      <w:r w:rsidRPr="0071128C">
        <w:t>Introduction to Pay-for-Use meeting at INFN-Pisa</w:t>
      </w:r>
    </w:p>
    <w:p w14:paraId="756ECBFD" w14:textId="77777777" w:rsidR="00B66BC9" w:rsidRDefault="00B66BC9" w:rsidP="00B66BC9">
      <w:pPr>
        <w:spacing w:before="40" w:after="40"/>
        <w:jc w:val="left"/>
        <w:rPr>
          <w:b/>
          <w:i/>
        </w:rPr>
      </w:pPr>
    </w:p>
    <w:p w14:paraId="36949C4E" w14:textId="35A31562" w:rsidR="00B66BC9" w:rsidRPr="00FB6F63" w:rsidRDefault="00B66BC9" w:rsidP="00634B06">
      <w:r w:rsidRPr="00B66BC9">
        <w:t>C</w:t>
      </w:r>
      <w:r w:rsidR="00FA045C">
        <w:t>YFRONET</w:t>
      </w:r>
      <w:r w:rsidR="00FD522F">
        <w:t xml:space="preserve"> </w:t>
      </w:r>
      <w:r>
        <w:t>c</w:t>
      </w:r>
      <w:r w:rsidRPr="00FB6F63">
        <w:t xml:space="preserve">reated </w:t>
      </w:r>
      <w:r w:rsidR="00C15EBE">
        <w:t xml:space="preserve">an </w:t>
      </w:r>
      <w:r w:rsidRPr="00FB6F63">
        <w:t>e-GRANT development plan for pay-for-use activities</w:t>
      </w:r>
      <w:r w:rsidRPr="00FB6F63">
        <w:rPr>
          <w:rStyle w:val="FootnoteReference"/>
        </w:rPr>
        <w:footnoteReference w:id="31"/>
      </w:r>
      <w:r w:rsidRPr="00FB6F63">
        <w:t xml:space="preserve"> for developing</w:t>
      </w:r>
      <w:r>
        <w:t xml:space="preserve"> the p</w:t>
      </w:r>
      <w:r w:rsidRPr="00FB6F63">
        <w:t xml:space="preserve">ilot execution of </w:t>
      </w:r>
      <w:r w:rsidR="00936B74">
        <w:t xml:space="preserve">the </w:t>
      </w:r>
      <w:r w:rsidRPr="00FB6F63">
        <w:t xml:space="preserve">pay-for-use process in e-GRANT (Nov 2015) </w:t>
      </w:r>
      <w:r>
        <w:t>and for the f</w:t>
      </w:r>
      <w:r w:rsidRPr="00FB6F63">
        <w:t>irst prototype of pay-</w:t>
      </w:r>
      <w:r w:rsidR="00C15EBE">
        <w:t xml:space="preserve">for-use platform in production </w:t>
      </w:r>
      <w:r w:rsidRPr="00FB6F63">
        <w:t>(Mar 2016)</w:t>
      </w:r>
      <w:r w:rsidR="00235142">
        <w:t>. Results have been the pay-for-use ‘pools’ i</w:t>
      </w:r>
      <w:r w:rsidRPr="00FB6F63">
        <w:t>mplemented</w:t>
      </w:r>
      <w:r w:rsidR="00235142">
        <w:t xml:space="preserve"> and </w:t>
      </w:r>
      <w:r w:rsidRPr="00FB6F63">
        <w:t>HTC resources and Cloud resources available in the syst</w:t>
      </w:r>
      <w:r w:rsidR="00235142">
        <w:t>em with r</w:t>
      </w:r>
      <w:r w:rsidRPr="00FB6F63">
        <w:t>esource survey available for the Customers</w:t>
      </w:r>
      <w:r w:rsidR="00235142">
        <w:t>. The n</w:t>
      </w:r>
      <w:r w:rsidRPr="00FB6F63">
        <w:t xml:space="preserve">egotiation process (Customer – EGI Broker – EGI Provider) of the resources and </w:t>
      </w:r>
      <w:r w:rsidR="00936B74">
        <w:t xml:space="preserve">the </w:t>
      </w:r>
      <w:r w:rsidRPr="00FB6F63">
        <w:t xml:space="preserve">price of the resources </w:t>
      </w:r>
      <w:r w:rsidR="00235142">
        <w:t>are also in p</w:t>
      </w:r>
      <w:r w:rsidRPr="00FB6F63">
        <w:t>lace</w:t>
      </w:r>
      <w:r w:rsidR="00235142">
        <w:t xml:space="preserve"> with </w:t>
      </w:r>
      <w:r w:rsidR="00235142">
        <w:rPr>
          <w:spacing w:val="0"/>
        </w:rPr>
        <w:t>the n</w:t>
      </w:r>
      <w:r w:rsidRPr="00FB6F63">
        <w:t xml:space="preserve">egotiation process resulting in signing an SLA between the Customer and </w:t>
      </w:r>
      <w:r w:rsidR="00235142">
        <w:t>EGI.eu. The defined plan includes e</w:t>
      </w:r>
      <w:r w:rsidRPr="00FB6F63">
        <w:t>xtending support for</w:t>
      </w:r>
      <w:r w:rsidR="00235142">
        <w:t xml:space="preserve"> pay-for-use process (Dec 2016) with a</w:t>
      </w:r>
      <w:r w:rsidRPr="00FB6F63">
        <w:t>t least one billing fun</w:t>
      </w:r>
      <w:r w:rsidR="00235142">
        <w:t xml:space="preserve">ction implemented in the system, </w:t>
      </w:r>
      <w:r w:rsidRPr="00FB6F63">
        <w:t>Integration with EGI Accounting Portal</w:t>
      </w:r>
      <w:r w:rsidR="00235142">
        <w:t>, and support of</w:t>
      </w:r>
      <w:r w:rsidRPr="00FB6F63">
        <w:t xml:space="preserve"> requirements from new P4U Customers</w:t>
      </w:r>
      <w:r w:rsidR="00235142">
        <w:t>. The f</w:t>
      </w:r>
      <w:r w:rsidRPr="00FB6F63">
        <w:t>inal release of e-GRANT</w:t>
      </w:r>
      <w:r w:rsidR="00235142">
        <w:t xml:space="preserve"> will be the </w:t>
      </w:r>
      <w:r w:rsidRPr="00FB6F63">
        <w:t>common system for EGI R</w:t>
      </w:r>
      <w:r w:rsidR="00D46FD9">
        <w:t xml:space="preserve">esource </w:t>
      </w:r>
      <w:r w:rsidRPr="00FB6F63">
        <w:t>A</w:t>
      </w:r>
      <w:r w:rsidR="00D46FD9">
        <w:t>llocation</w:t>
      </w:r>
      <w:r w:rsidRPr="00FB6F63">
        <w:t xml:space="preserve"> process and </w:t>
      </w:r>
      <w:r w:rsidR="00235142">
        <w:t>P4U</w:t>
      </w:r>
      <w:r w:rsidRPr="00FB6F63">
        <w:t xml:space="preserve"> process, </w:t>
      </w:r>
      <w:r w:rsidR="00235142">
        <w:t>where the c</w:t>
      </w:r>
      <w:r w:rsidRPr="00FB6F63">
        <w:t>ustomer can ask for both free and non-free reso</w:t>
      </w:r>
      <w:r w:rsidR="00235142">
        <w:t>urces in one request</w:t>
      </w:r>
      <w:r w:rsidR="00D46FD9">
        <w:t>.</w:t>
      </w:r>
      <w:r w:rsidR="00235142">
        <w:t xml:space="preserve"> </w:t>
      </w:r>
      <w:r w:rsidR="00D46FD9">
        <w:t>e-GRANT team is also</w:t>
      </w:r>
      <w:r w:rsidR="00235142">
        <w:t xml:space="preserve"> </w:t>
      </w:r>
      <w:r w:rsidR="00936B74">
        <w:t>p</w:t>
      </w:r>
      <w:r w:rsidR="00936B74" w:rsidRPr="00FB6F63">
        <w:t xml:space="preserve">reparing </w:t>
      </w:r>
      <w:r w:rsidRPr="00FB6F63">
        <w:t>a platform ready for pilot e</w:t>
      </w:r>
      <w:r w:rsidR="00235142">
        <w:t>xecution of pay-for-use process, which means i</w:t>
      </w:r>
      <w:r w:rsidRPr="00FB6F63">
        <w:t>mplementing a full negotiation scheme between customer, EGI broker and EGI provider</w:t>
      </w:r>
      <w:r w:rsidR="00235142">
        <w:t>.</w:t>
      </w:r>
    </w:p>
    <w:p w14:paraId="42D804F8" w14:textId="0CC38C04" w:rsidR="00B66BC9" w:rsidRDefault="00B66BC9" w:rsidP="00634B06">
      <w:r>
        <w:t xml:space="preserve">IFCA-CSIC has continued supporting pay-for-use in the same framework as previously such as active participation in the majority of phone conferences, contributing from a resource provider perspective to ensure processes and policies are shaped according to real use cases, etc. In addition, a quite detailed analysis has been made to present an offer through EGI.eu to the support required by </w:t>
      </w:r>
      <w:r w:rsidR="00936B74">
        <w:t>BILS_ELIXIR_SWEDEN</w:t>
      </w:r>
      <w:r w:rsidR="00D46FD9">
        <w:rPr>
          <w:rStyle w:val="FootnoteReference"/>
        </w:rPr>
        <w:footnoteReference w:id="32"/>
      </w:r>
      <w:r>
        <w:t>, considering the differe</w:t>
      </w:r>
      <w:r w:rsidR="00C15EBE">
        <w:t xml:space="preserve">nt type of resources and usage. </w:t>
      </w:r>
      <w:r>
        <w:t xml:space="preserve">At the same time, a new study has started to analyse backfilling options for HPC cloud resources, where a compromise between cost and percentage of use of resources is needed. </w:t>
      </w:r>
    </w:p>
    <w:p w14:paraId="59A51148" w14:textId="77777777" w:rsidR="00FD1B07" w:rsidRDefault="00FD1B07" w:rsidP="00634B06">
      <w:r w:rsidRPr="00380F8D">
        <w:t>IICT-BAS held an important event related to the creation of Mathematical Modelling and Advanced Computing centre, with participation from policymakers and industr</w:t>
      </w:r>
      <w:r w:rsidR="00344ACE">
        <w:t xml:space="preserve">y leaders. During this event </w:t>
      </w:r>
      <w:r w:rsidRPr="00380F8D">
        <w:t xml:space="preserve">the strategic steps </w:t>
      </w:r>
      <w:r w:rsidR="00344ACE">
        <w:t xml:space="preserve">were </w:t>
      </w:r>
      <w:r w:rsidR="00344ACE" w:rsidRPr="00380F8D">
        <w:t xml:space="preserve">discussed </w:t>
      </w:r>
      <w:r w:rsidRPr="00380F8D">
        <w:t xml:space="preserve">to undertake in order to open-up the substantial computing resources and scientific and technical expertise of the IICT-BAS and its collaborators to SMEs from the ICT cluster, not only from Bulgaria, but also from the region of South Eastern Europe. The governmental documents and policies were discussed with the aim to achieve synergy between them and the European Horizon 2020 programme. It is envisaged that national funding will be used for the acquisitions of hardware resources, while the services will adhere to the established standards and models in Europe. </w:t>
      </w:r>
    </w:p>
    <w:p w14:paraId="0DC1A838" w14:textId="77777777" w:rsidR="00C15EBE" w:rsidRDefault="00C15EBE" w:rsidP="00634B06"/>
    <w:p w14:paraId="66953C1D" w14:textId="640211E5" w:rsidR="00235142" w:rsidRPr="005C1BE2" w:rsidRDefault="00235142" w:rsidP="00634B06">
      <w:r w:rsidRPr="005C1BE2">
        <w:lastRenderedPageBreak/>
        <w:t xml:space="preserve">GRNET </w:t>
      </w:r>
      <w:r>
        <w:t>continued its active participation in the regular phone</w:t>
      </w:r>
      <w:r w:rsidRPr="005C1BE2">
        <w:t xml:space="preserve"> conferences of this activity and implemented</w:t>
      </w:r>
      <w:r>
        <w:t xml:space="preserve"> all the allocated action items and is in the final stages of completing a paid service to an organisation outside of Greece that will be reported on in the next report.</w:t>
      </w:r>
    </w:p>
    <w:p w14:paraId="085422B2" w14:textId="77777777" w:rsidR="00871B07" w:rsidRDefault="00871B07" w:rsidP="00F97628">
      <w:pPr>
        <w:pStyle w:val="Heading3"/>
      </w:pPr>
      <w:bookmarkStart w:id="7" w:name="_Toc305769393"/>
      <w:r>
        <w:t>SME/Industry Engagement and Big Data Value Chain</w:t>
      </w:r>
      <w:bookmarkEnd w:id="7"/>
    </w:p>
    <w:p w14:paraId="2A808487" w14:textId="4E7EBDEC" w:rsidR="00FD1B07" w:rsidRPr="00C15EBE" w:rsidRDefault="00FD1B07" w:rsidP="00634B06">
      <w:pPr>
        <w:rPr>
          <w:rFonts w:cs="Times New Roman"/>
          <w:color w:val="000000"/>
          <w:spacing w:val="0"/>
          <w:lang w:val="en-US"/>
        </w:rPr>
      </w:pPr>
      <w:r w:rsidRPr="00AA0C45">
        <w:rPr>
          <w:rFonts w:cs="Times New Roman"/>
          <w:color w:val="000000"/>
          <w:spacing w:val="0"/>
          <w:lang w:val="en-US"/>
        </w:rPr>
        <w:t>The key</w:t>
      </w:r>
      <w:r w:rsidR="00C15EBE">
        <w:rPr>
          <w:rFonts w:cs="Times New Roman"/>
          <w:color w:val="000000"/>
          <w:spacing w:val="0"/>
          <w:lang w:val="en-US"/>
        </w:rPr>
        <w:t xml:space="preserve"> objectives of this task are to </w:t>
      </w:r>
      <w:r w:rsidR="00C15EBE">
        <w:rPr>
          <w:rFonts w:eastAsia="Times New Roman" w:cs="Times New Roman"/>
          <w:color w:val="000000"/>
          <w:spacing w:val="0"/>
          <w:lang w:val="en-US"/>
        </w:rPr>
        <w:t>f</w:t>
      </w:r>
      <w:r w:rsidRPr="00AA0C45">
        <w:rPr>
          <w:rFonts w:eastAsia="Times New Roman" w:cs="Times New Roman"/>
          <w:color w:val="000000"/>
          <w:spacing w:val="0"/>
          <w:lang w:val="en-US"/>
        </w:rPr>
        <w:t>acilitate the connection of EGI with SMEs a</w:t>
      </w:r>
      <w:r w:rsidR="00C15EBE">
        <w:rPr>
          <w:rFonts w:eastAsia="Times New Roman" w:cs="Times New Roman"/>
          <w:color w:val="000000"/>
          <w:spacing w:val="0"/>
          <w:lang w:val="en-US"/>
        </w:rPr>
        <w:t>t a European and National level;</w:t>
      </w:r>
      <w:r w:rsidR="00C15EBE">
        <w:rPr>
          <w:rFonts w:cs="Times New Roman"/>
          <w:color w:val="000000"/>
          <w:spacing w:val="0"/>
          <w:lang w:val="en-US"/>
        </w:rPr>
        <w:t xml:space="preserve"> u</w:t>
      </w:r>
      <w:r w:rsidRPr="00AA0C45">
        <w:rPr>
          <w:rFonts w:eastAsia="Times New Roman" w:cs="Times New Roman"/>
          <w:color w:val="000000"/>
          <w:spacing w:val="0"/>
          <w:lang w:val="en-US"/>
        </w:rPr>
        <w:t>nderstand the requirements from SMEs in all sectors but with special focus on the agriculture and food and the fishery and marine sciences sectors, which will provide use cases for the creation of enhanced services unifying computing and data approaches;</w:t>
      </w:r>
      <w:r w:rsidR="00C15EBE">
        <w:rPr>
          <w:rFonts w:cs="Times New Roman"/>
          <w:color w:val="000000"/>
          <w:spacing w:val="0"/>
          <w:lang w:val="en-US"/>
        </w:rPr>
        <w:t xml:space="preserve"> </w:t>
      </w:r>
      <w:r w:rsidR="00C15EBE">
        <w:rPr>
          <w:rFonts w:eastAsia="Times New Roman" w:cs="Times New Roman"/>
          <w:color w:val="000000"/>
          <w:spacing w:val="0"/>
          <w:lang w:val="en-US"/>
        </w:rPr>
        <w:t>c</w:t>
      </w:r>
      <w:r w:rsidRPr="00AA0C45">
        <w:rPr>
          <w:rFonts w:eastAsia="Times New Roman" w:cs="Times New Roman"/>
          <w:color w:val="000000"/>
          <w:spacing w:val="0"/>
          <w:lang w:val="en-US"/>
        </w:rPr>
        <w:t>reate a model (similar to a master franchise) for SME engagement that will be put in practice but can also later be adopted and adapted for a wider number of NGIs/Resource Centres;</w:t>
      </w:r>
      <w:r w:rsidR="00C15EBE">
        <w:rPr>
          <w:rFonts w:cs="Times New Roman"/>
          <w:color w:val="000000"/>
          <w:spacing w:val="0"/>
          <w:lang w:val="en-US"/>
        </w:rPr>
        <w:t xml:space="preserve"> and </w:t>
      </w:r>
      <w:r w:rsidR="00C15EBE">
        <w:rPr>
          <w:rFonts w:eastAsia="Times New Roman" w:cs="Times New Roman"/>
          <w:color w:val="000000"/>
          <w:spacing w:val="0"/>
          <w:lang w:val="en-US"/>
        </w:rPr>
        <w:t>a</w:t>
      </w:r>
      <w:r w:rsidRPr="00AA0C45">
        <w:rPr>
          <w:rFonts w:eastAsia="Times New Roman" w:cs="Times New Roman"/>
          <w:color w:val="000000"/>
          <w:spacing w:val="0"/>
          <w:lang w:val="en-US"/>
        </w:rPr>
        <w:t>ttract SMEs to explore and detect opportunities and threats around the Open Data and co-develop business models for their exploitation.</w:t>
      </w:r>
    </w:p>
    <w:p w14:paraId="1F68F301" w14:textId="55A7C493" w:rsidR="00235142" w:rsidRPr="00AA0C45" w:rsidRDefault="00235142" w:rsidP="00634B06">
      <w:pPr>
        <w:rPr>
          <w:rFonts w:eastAsia="Times New Roman" w:cs="Times New Roman"/>
          <w:color w:val="000000"/>
          <w:spacing w:val="0"/>
          <w:lang w:val="en-US"/>
        </w:rPr>
      </w:pPr>
      <w:r>
        <w:rPr>
          <w:rFonts w:eastAsia="Times New Roman" w:cs="Times New Roman"/>
          <w:color w:val="000000"/>
          <w:spacing w:val="0"/>
          <w:lang w:val="en-US"/>
        </w:rPr>
        <w:t xml:space="preserve">The </w:t>
      </w:r>
      <w:r w:rsidR="00936B74">
        <w:rPr>
          <w:rFonts w:eastAsia="Times New Roman" w:cs="Times New Roman"/>
          <w:color w:val="000000"/>
          <w:spacing w:val="0"/>
          <w:lang w:val="en-US"/>
        </w:rPr>
        <w:t>task</w:t>
      </w:r>
      <w:r w:rsidR="00550607">
        <w:rPr>
          <w:rFonts w:eastAsia="Times New Roman" w:cs="Times New Roman"/>
          <w:color w:val="000000"/>
          <w:spacing w:val="0"/>
          <w:lang w:val="en-US"/>
        </w:rPr>
        <w:t xml:space="preserve"> achievements can be summarized as:</w:t>
      </w:r>
    </w:p>
    <w:p w14:paraId="183F3D8A" w14:textId="77777777" w:rsidR="00FD1B07" w:rsidRPr="00C35B95" w:rsidRDefault="00FD1B07" w:rsidP="00C35B95">
      <w:pPr>
        <w:pStyle w:val="Heading4"/>
        <w:rPr>
          <w:rStyle w:val="IntenseEmphasis"/>
          <w:b w:val="0"/>
          <w:bCs/>
          <w:i/>
          <w:iCs/>
          <w:color w:val="0063AA"/>
        </w:rPr>
      </w:pPr>
      <w:r w:rsidRPr="00C35B95">
        <w:rPr>
          <w:rStyle w:val="IntenseEmphasis"/>
          <w:b w:val="0"/>
          <w:bCs/>
          <w:i/>
          <w:iCs/>
          <w:color w:val="0063AA"/>
        </w:rPr>
        <w:t>SME Engagement</w:t>
      </w:r>
    </w:p>
    <w:p w14:paraId="4D28983F" w14:textId="77777777" w:rsidR="00FD1B07" w:rsidRDefault="00FD1B07" w:rsidP="00FD1B07">
      <w:r>
        <w:t>This activity is designed to be the implementation phase of a dedicated business engagement virtual team that ran over the course of 2014. During the first 6 months the main achievements as an activity as a whole have been:</w:t>
      </w:r>
    </w:p>
    <w:p w14:paraId="29657CCF" w14:textId="77777777" w:rsidR="00FD1B07" w:rsidRDefault="00FD1B07" w:rsidP="00E52A5B">
      <w:pPr>
        <w:pStyle w:val="ListParagraph"/>
        <w:numPr>
          <w:ilvl w:val="0"/>
          <w:numId w:val="5"/>
        </w:numPr>
      </w:pPr>
      <w:r>
        <w:t>Definition of the EGI Business Engagement Programme</w:t>
      </w:r>
    </w:p>
    <w:p w14:paraId="3571D576" w14:textId="6B23FE5C" w:rsidR="00FD1B07" w:rsidRDefault="00936B74" w:rsidP="00E52A5B">
      <w:pPr>
        <w:pStyle w:val="ListParagraph"/>
        <w:numPr>
          <w:ilvl w:val="0"/>
          <w:numId w:val="5"/>
        </w:numPr>
      </w:pPr>
      <w:r>
        <w:t xml:space="preserve">Organisation </w:t>
      </w:r>
      <w:r w:rsidR="00D46FD9">
        <w:t>of and participation to</w:t>
      </w:r>
      <w:r>
        <w:t xml:space="preserve"> </w:t>
      </w:r>
      <w:r w:rsidR="00FD1B07">
        <w:t>the Business Track at the EGI Conference in Lisbon</w:t>
      </w:r>
    </w:p>
    <w:p w14:paraId="6B16D58C" w14:textId="00D9B548" w:rsidR="00FD1B07" w:rsidRDefault="00936B74" w:rsidP="00E52A5B">
      <w:pPr>
        <w:pStyle w:val="ListParagraph"/>
        <w:numPr>
          <w:ilvl w:val="0"/>
          <w:numId w:val="5"/>
        </w:numPr>
      </w:pPr>
      <w:r>
        <w:t>Gathering of a database</w:t>
      </w:r>
      <w:r w:rsidR="00D46FD9">
        <w:t xml:space="preserve"> of contacts</w:t>
      </w:r>
      <w:r>
        <w:t xml:space="preserve"> with various level of engagement </w:t>
      </w:r>
      <w:r w:rsidR="00FD1B07">
        <w:t>comprising: 33 industr</w:t>
      </w:r>
      <w:r>
        <w:t>y organisations in 10 countries,</w:t>
      </w:r>
      <w:r w:rsidR="00FD1B07">
        <w:t xml:space="preserve"> 4 international covering a range of sectors with </w:t>
      </w:r>
      <w:r w:rsidR="008F56D1">
        <w:t xml:space="preserve">diverse </w:t>
      </w:r>
      <w:r w:rsidR="00FD1B07">
        <w:t xml:space="preserve">engagement types such as a consumer of EGI services, service/technology provider, broker, developer, and reseller, amongst others. </w:t>
      </w:r>
    </w:p>
    <w:p w14:paraId="660B5936" w14:textId="77777777" w:rsidR="00FD1B07" w:rsidRPr="0083584A" w:rsidRDefault="00FD1B07" w:rsidP="00E52A5B">
      <w:pPr>
        <w:pStyle w:val="ListParagraph"/>
        <w:numPr>
          <w:ilvl w:val="0"/>
          <w:numId w:val="5"/>
        </w:numPr>
      </w:pPr>
      <w:r>
        <w:t>Identification of business related events for attendance.</w:t>
      </w:r>
    </w:p>
    <w:p w14:paraId="5C6A6879" w14:textId="07121AF2" w:rsidR="00FD1B07" w:rsidRDefault="00FD1B07" w:rsidP="00FD1B07">
      <w:pPr>
        <w:spacing w:before="40" w:after="40"/>
        <w:jc w:val="left"/>
      </w:pPr>
      <w:r>
        <w:t xml:space="preserve">As activity leader, EGI.eu organises regular phone meetings, chairs discussions, tracks actions and steers the direction of activities. </w:t>
      </w:r>
      <w:r w:rsidR="00936B74">
        <w:t xml:space="preserve">It established </w:t>
      </w:r>
      <w:r w:rsidR="00D46FD9">
        <w:t xml:space="preserve">contact with </w:t>
      </w:r>
      <w:r w:rsidR="00936B74">
        <w:t>all partner</w:t>
      </w:r>
      <w:r>
        <w:t xml:space="preserve">, set-up all mailing lists, project management tools (e.g. wiki), and </w:t>
      </w:r>
      <w:r w:rsidR="00936B74">
        <w:t>d</w:t>
      </w:r>
      <w:r w:rsidR="00D46FD9">
        <w:t>efinition the</w:t>
      </w:r>
      <w:r w:rsidR="00936B74">
        <w:t xml:space="preserve"> </w:t>
      </w:r>
      <w:r>
        <w:t>activity metrics.  In addition, during the first 6 months of EGI-Engage, the main achievements can be summarised as:</w:t>
      </w:r>
    </w:p>
    <w:p w14:paraId="7936CD75" w14:textId="77777777" w:rsidR="00FD1B07" w:rsidRPr="00A33F29" w:rsidRDefault="00FD1B07" w:rsidP="00E52A5B">
      <w:pPr>
        <w:pStyle w:val="ListParagraph"/>
        <w:numPr>
          <w:ilvl w:val="0"/>
          <w:numId w:val="4"/>
        </w:numPr>
        <w:spacing w:before="40" w:after="40"/>
        <w:jc w:val="left"/>
        <w:rPr>
          <w:b/>
          <w:i/>
        </w:rPr>
      </w:pPr>
      <w:r>
        <w:t>EGI Conference – 18-23 May 2015</w:t>
      </w:r>
    </w:p>
    <w:p w14:paraId="46750A19" w14:textId="77777777" w:rsidR="00FD1B07" w:rsidRPr="00966DC7" w:rsidRDefault="00FD1B07" w:rsidP="00E52A5B">
      <w:pPr>
        <w:pStyle w:val="ListParagraph"/>
        <w:numPr>
          <w:ilvl w:val="1"/>
          <w:numId w:val="4"/>
        </w:numPr>
        <w:spacing w:before="40" w:after="40"/>
        <w:jc w:val="left"/>
        <w:rPr>
          <w:b/>
          <w:i/>
        </w:rPr>
      </w:pPr>
      <w:r>
        <w:t>Business track leader organizing overall content and speaker liaison (5 sessions over 2 days including chairing summary and wrap-up session to extract key action points).</w:t>
      </w:r>
    </w:p>
    <w:p w14:paraId="13114005" w14:textId="10963766" w:rsidR="00FD1B07" w:rsidRPr="00966DC7" w:rsidRDefault="00FD1B07" w:rsidP="00E52A5B">
      <w:pPr>
        <w:pStyle w:val="ListParagraph"/>
        <w:numPr>
          <w:ilvl w:val="1"/>
          <w:numId w:val="4"/>
        </w:numPr>
        <w:spacing w:before="40" w:after="40"/>
        <w:jc w:val="left"/>
        <w:rPr>
          <w:b/>
          <w:i/>
        </w:rPr>
      </w:pPr>
      <w:r>
        <w:t xml:space="preserve">Prepared and </w:t>
      </w:r>
      <w:r w:rsidR="00D46FD9">
        <w:t>presented</w:t>
      </w:r>
      <w:r w:rsidR="00936B74">
        <w:t xml:space="preserve"> </w:t>
      </w:r>
      <w:r>
        <w:t>a dedicated talk opening the business track on the “EGI Business Engagement Programme)</w:t>
      </w:r>
    </w:p>
    <w:p w14:paraId="17D1B89D" w14:textId="77777777" w:rsidR="00FD1B07" w:rsidRPr="00A33F29" w:rsidRDefault="00FD1B07" w:rsidP="00E52A5B">
      <w:pPr>
        <w:pStyle w:val="ListParagraph"/>
        <w:numPr>
          <w:ilvl w:val="1"/>
          <w:numId w:val="4"/>
        </w:numPr>
        <w:spacing w:before="40" w:after="40"/>
        <w:jc w:val="left"/>
        <w:rPr>
          <w:b/>
          <w:i/>
        </w:rPr>
      </w:pPr>
      <w:r>
        <w:t>Wrote a summary article on the EGI Blog</w:t>
      </w:r>
      <w:r>
        <w:rPr>
          <w:rStyle w:val="FootnoteReference"/>
        </w:rPr>
        <w:footnoteReference w:id="33"/>
      </w:r>
    </w:p>
    <w:p w14:paraId="63A42CBC" w14:textId="2132C86C" w:rsidR="00FD1B07" w:rsidRPr="001100A2" w:rsidRDefault="00F97628" w:rsidP="00E52A5B">
      <w:pPr>
        <w:pStyle w:val="ListParagraph"/>
        <w:numPr>
          <w:ilvl w:val="0"/>
          <w:numId w:val="4"/>
        </w:numPr>
        <w:spacing w:before="40" w:after="40"/>
        <w:jc w:val="left"/>
      </w:pPr>
      <w:r w:rsidRPr="00234440">
        <w:lastRenderedPageBreak/>
        <w:t>Direct engagement with industry: Arctur, Big Data Europe, Engineering, FIWARE, ITEMO, Mathworks, Strategic Blue, UberCloud, Dropbox,</w:t>
      </w:r>
      <w:r w:rsidR="00FD1B07">
        <w:t xml:space="preserve"> Zenotech </w:t>
      </w:r>
    </w:p>
    <w:p w14:paraId="2C551000" w14:textId="77777777" w:rsidR="00FD1B07" w:rsidRPr="0071128C" w:rsidRDefault="00FD1B07" w:rsidP="00E52A5B">
      <w:pPr>
        <w:pStyle w:val="ListParagraph"/>
        <w:numPr>
          <w:ilvl w:val="0"/>
          <w:numId w:val="4"/>
        </w:numPr>
        <w:spacing w:before="40" w:after="40"/>
        <w:jc w:val="left"/>
        <w:rPr>
          <w:b/>
          <w:i/>
        </w:rPr>
      </w:pPr>
      <w:r>
        <w:t>Main author of D2.2 – Master Model for SME Engagement</w:t>
      </w:r>
    </w:p>
    <w:p w14:paraId="56539276" w14:textId="77777777" w:rsidR="00FD1B07" w:rsidRPr="00D43744" w:rsidRDefault="00FD1B07" w:rsidP="00E52A5B">
      <w:pPr>
        <w:pStyle w:val="ListParagraph"/>
        <w:numPr>
          <w:ilvl w:val="0"/>
          <w:numId w:val="4"/>
        </w:numPr>
        <w:spacing w:before="40" w:after="40"/>
        <w:jc w:val="left"/>
        <w:rPr>
          <w:b/>
          <w:i/>
        </w:rPr>
      </w:pPr>
      <w:r>
        <w:t>Abstract sub</w:t>
      </w:r>
      <w:r w:rsidR="00D43744">
        <w:t>mitted for EGI Community Forum in</w:t>
      </w:r>
      <w:r>
        <w:t xml:space="preserve"> Bari</w:t>
      </w:r>
    </w:p>
    <w:p w14:paraId="5F269720" w14:textId="77777777" w:rsidR="00D43744" w:rsidRPr="00D43744" w:rsidRDefault="00D43744" w:rsidP="00D43744">
      <w:pPr>
        <w:pStyle w:val="ListParagraph"/>
        <w:spacing w:before="40" w:after="40"/>
        <w:jc w:val="left"/>
        <w:rPr>
          <w:b/>
          <w:i/>
        </w:rPr>
      </w:pPr>
    </w:p>
    <w:p w14:paraId="668093CB" w14:textId="557C4754" w:rsidR="00FD1B07" w:rsidRDefault="00F97628" w:rsidP="00634B06">
      <w:r w:rsidRPr="00234440">
        <w:t>During reporting period CNRS contacted the SMEs identified during EGI-Inspire as willing to collaborate with the EGI community. At the same time France Grilles (the French NGI) collaborates with another SME named SixSq (Switzerland): one of SixSq managers was member of a CNRS unit. Both StratusLab and SlipStream software developed by SixSq are deployed on one site of France Grilles cloud infrastructure. Slipstream is used in the framework of its current first cloud challenge</w:t>
      </w:r>
      <w:r w:rsidR="00FD1B07" w:rsidRPr="006414FC">
        <w:t xml:space="preserve">.       </w:t>
      </w:r>
    </w:p>
    <w:p w14:paraId="446B75C9" w14:textId="726FCEF5" w:rsidR="00936B74" w:rsidRDefault="00F97628" w:rsidP="00634B06">
      <w:r w:rsidRPr="00234440">
        <w:t>After some discussions with SMEs and collection of requirements CSC made a contract on using HPC IaaS cloud service with Fimmic Oy</w:t>
      </w:r>
      <w:r w:rsidRPr="00234440">
        <w:rPr>
          <w:rStyle w:val="FootnoteReference"/>
        </w:rPr>
        <w:footnoteReference w:id="34"/>
      </w:r>
      <w:r w:rsidRPr="00234440">
        <w:t xml:space="preserve"> a start-up company based on the research done at the University of Helsinki. The Software as a Service (WebMicroscopy) of Fimmic is for virtual microscopy for pathological images. Due to the fact that the microscopy images can be terabyte scale and demand matrix operations, and in the future will use classification algorithms, there is need for efficient cloud service including computing, storage and network. Under Fimmic contract, CSC offered a trial period for cloud service evaluation. This demonstrated to be valuable for trust building. WebMicroscopy software runs on Windows Server and therefore CSC had to acquire the commercial data center license for a server. CSC's cloud is used also for agricultural science, called CSCJuga, where a SME is doing the administration of the operating system and operates their bioscience software on the virtual machine for the scientists. In this case the researchers pay for the work and licensing for the SME but do not have to pay CSC for the resources since the research project can be applied by the university researchers free of charge. The CSC press release on the CSCJuga cloud service for agricultural science was published on Feb 2015</w:t>
      </w:r>
      <w:r w:rsidR="008F56D1">
        <w:rPr>
          <w:rStyle w:val="FootnoteReference"/>
        </w:rPr>
        <w:footnoteReference w:id="35"/>
      </w:r>
      <w:r w:rsidR="008F56D1">
        <w:t>.</w:t>
      </w:r>
    </w:p>
    <w:p w14:paraId="27DAFCE7" w14:textId="77777777" w:rsidR="008F56D1" w:rsidRPr="00550607" w:rsidRDefault="008F56D1" w:rsidP="00634B06">
      <w:pPr>
        <w:rPr>
          <w:b/>
          <w:i/>
        </w:rPr>
      </w:pPr>
      <w:r>
        <w:t>IFCA-CSIC has continued and extended the collaboration with SMEs related to exploitation of Big Data that started in EGI-InSPIRE. As a first example, ECOHYDROS SL is using the implementation on a Federated Cloud machine of the DELFT3D Water quality module in regular mode to understand the model and make an optimisation. The input/output data volumes make optimisation unfeasible at SME installations. A recent new contact is Genetracer SL, installed at the technological park in Santander, interested in the execution of genomic pipelines (like Galaxy or TRUFA). Genetracer has accounts and will explore the possibility of implementing a new pipeline for personal medicine analysis in the forthcoming months (they are looking for funding for this initiative). Again this is a Big Data topic, and new scalable specific analysis tools like STAR are also being considered.</w:t>
      </w:r>
    </w:p>
    <w:p w14:paraId="250FA5D0" w14:textId="7633E384" w:rsidR="00550607" w:rsidRPr="001D1FD2" w:rsidRDefault="00B53E03" w:rsidP="00634B06">
      <w:pPr>
        <w:rPr>
          <w:b/>
          <w:i/>
        </w:rPr>
      </w:pPr>
      <w:r w:rsidRPr="00B53E03">
        <w:t>IICT-BAS e</w:t>
      </w:r>
      <w:r w:rsidR="00FD1B07" w:rsidRPr="00B53E03">
        <w:t>stablished</w:t>
      </w:r>
      <w:r w:rsidR="00FD1B07" w:rsidRPr="00380F8D">
        <w:t xml:space="preserve"> </w:t>
      </w:r>
      <w:r w:rsidR="00936B74">
        <w:t xml:space="preserve">a </w:t>
      </w:r>
      <w:r w:rsidR="00FD1B07" w:rsidRPr="00380F8D">
        <w:t xml:space="preserve">collaboration with two Bulgarian SMEs with high interest in using distributed computing for processing of Big Data. In the domain of traffic data acquisition and analytics IICT-BAS studied the requirements and some use cases with the aim to serve as technology and computing resource provider for SMEs that are able to acquire high amounts of </w:t>
      </w:r>
      <w:r w:rsidR="00FD1B07" w:rsidRPr="00380F8D">
        <w:lastRenderedPageBreak/>
        <w:t>potentially useful traffic data, but lack the expertise and resources to process it and obtain added value from it. The EGI Federated cloud seems to offer appropriate type of services for use in deep learning tasks and the framework for future collaboration in this area has been established. In relation to the establishment of the new computing centre of IICT-BAS, based on servers with Xeon Phi coprocessors, with theoretical peak performance of 410 Teraflops</w:t>
      </w:r>
      <w:r w:rsidR="00344ACE">
        <w:t xml:space="preserve">, </w:t>
      </w:r>
      <w:r w:rsidR="00936B74">
        <w:t xml:space="preserve">has been </w:t>
      </w:r>
      <w:r w:rsidR="00936B74" w:rsidRPr="00380F8D">
        <w:t xml:space="preserve">established </w:t>
      </w:r>
      <w:r w:rsidR="00936B74">
        <w:t xml:space="preserve">a </w:t>
      </w:r>
      <w:r w:rsidR="00FD1B07" w:rsidRPr="00380F8D">
        <w:t xml:space="preserve">collaboration with a Bulgarian </w:t>
      </w:r>
      <w:r w:rsidR="00FD1B07" w:rsidRPr="000540EF">
        <w:t xml:space="preserve">SME </w:t>
      </w:r>
      <w:r w:rsidR="00FD1B07" w:rsidRPr="005C1F2F">
        <w:t>with interest and expertise in the domain of real-time in-memory databases like SAP HANA.</w:t>
      </w:r>
    </w:p>
    <w:p w14:paraId="4045A961" w14:textId="718147CA" w:rsidR="00550607" w:rsidRDefault="00B9310C" w:rsidP="00634B06">
      <w:r>
        <w:t>SwiNG has been involved in exploring t</w:t>
      </w:r>
      <w:r w:rsidRPr="00E21BF3">
        <w:t xml:space="preserve">he concept of partnering with commercial providers of </w:t>
      </w:r>
      <w:r>
        <w:t>solutions of interest to researchers and a</w:t>
      </w:r>
      <w:r w:rsidRPr="00E21BF3">
        <w:t xml:space="preserve"> </w:t>
      </w:r>
      <w:r w:rsidR="00550607" w:rsidRPr="00E21BF3">
        <w:t xml:space="preserve">proof of concept of this </w:t>
      </w:r>
      <w:r w:rsidR="00936B74">
        <w:t>kind of partnership</w:t>
      </w:r>
      <w:r w:rsidR="00936B74" w:rsidRPr="00E21BF3">
        <w:t xml:space="preserve"> </w:t>
      </w:r>
      <w:r w:rsidR="00550607" w:rsidRPr="00E21BF3">
        <w:t xml:space="preserve">has been done with Dropbox, which developed a special offering for organizations involved with EGI. This offering has already been implemented by one participate in the project. To help provide input from the perspective of industry into the project, the Friedrich Miescher Institute </w:t>
      </w:r>
      <w:r>
        <w:t xml:space="preserve">for Biomedical Research </w:t>
      </w:r>
      <w:r w:rsidR="00550607" w:rsidRPr="00E21BF3">
        <w:t xml:space="preserve">has been involved because of its close ties with Novartis. The project is also examining if the Service Registry and </w:t>
      </w:r>
      <w:r w:rsidR="00550607">
        <w:t>Marketplace activity within EGI-</w:t>
      </w:r>
      <w:r w:rsidR="00550607" w:rsidRPr="00E21BF3">
        <w:t xml:space="preserve">Engage can serve as a medium to help SMEs discover academic research resources that may be of use for them, as well as helping academia discover commercial offerings that </w:t>
      </w:r>
      <w:r w:rsidR="00936B74">
        <w:t>could</w:t>
      </w:r>
      <w:r w:rsidR="00550607" w:rsidRPr="00E21BF3">
        <w:t xml:space="preserve"> facilitate their res</w:t>
      </w:r>
      <w:r w:rsidR="00845664">
        <w:t xml:space="preserve">earch. </w:t>
      </w:r>
      <w:r>
        <w:t xml:space="preserve">The lessons learned from the </w:t>
      </w:r>
      <w:r w:rsidRPr="00E21BF3">
        <w:t xml:space="preserve">pay-for-use </w:t>
      </w:r>
      <w:r>
        <w:t xml:space="preserve">activity </w:t>
      </w:r>
      <w:r w:rsidRPr="00E21BF3">
        <w:t xml:space="preserve">will serve as input into this activity where services are used within or a across organizations for a fee. In addition </w:t>
      </w:r>
      <w:r>
        <w:t>participants of the</w:t>
      </w:r>
      <w:r w:rsidRPr="00E21BF3">
        <w:t xml:space="preserve"> </w:t>
      </w:r>
      <w:r w:rsidR="00550607" w:rsidRPr="00E21BF3">
        <w:t>pay-for-use project will be asked if they would be willing to register their services in the Service Registry and Marketplace solution being developed.</w:t>
      </w:r>
    </w:p>
    <w:p w14:paraId="6F48D40F" w14:textId="5239207E" w:rsidR="00C15EBE" w:rsidRPr="00634B06" w:rsidRDefault="008F56D1" w:rsidP="00634B06">
      <w:r w:rsidRPr="005C1BE2">
        <w:t xml:space="preserve">GRNET </w:t>
      </w:r>
      <w:r>
        <w:t>continued its active participation in the regular phone</w:t>
      </w:r>
      <w:r w:rsidRPr="005C1BE2">
        <w:t xml:space="preserve"> conferences of this activity and implemented</w:t>
      </w:r>
      <w:r>
        <w:t xml:space="preserve"> all the allocated action items that are tracked via an internal Google Doc as formal meetings of each meeting and has started to gather a list of current and potential companies as potential collaborations for EGI.</w:t>
      </w:r>
    </w:p>
    <w:p w14:paraId="07E57FB1" w14:textId="77777777" w:rsidR="001D1FD2" w:rsidRPr="00FB6F63" w:rsidRDefault="001D1FD2" w:rsidP="001D1FD2">
      <w:pPr>
        <w:pStyle w:val="Heading4"/>
      </w:pPr>
      <w:r w:rsidRPr="00FB6F63">
        <w:t>Market analysis and user requirements in selected sectors</w:t>
      </w:r>
    </w:p>
    <w:p w14:paraId="0EFC5158" w14:textId="77777777" w:rsidR="00845664" w:rsidRDefault="001729D1" w:rsidP="001729D1">
      <w:pPr>
        <w:spacing w:before="40" w:after="40"/>
        <w:jc w:val="left"/>
        <w:rPr>
          <w:rFonts w:eastAsia="Times New Roman" w:cs="Tahoma"/>
          <w:lang w:val="en-US"/>
        </w:rPr>
      </w:pPr>
      <w:r w:rsidRPr="001729D1">
        <w:rPr>
          <w:rFonts w:eastAsia="Times New Roman" w:cs="Tahoma"/>
          <w:lang w:val="en-US"/>
        </w:rPr>
        <w:t xml:space="preserve">The objectives of </w:t>
      </w:r>
      <w:r w:rsidR="00936B74" w:rsidRPr="001729D1">
        <w:rPr>
          <w:rFonts w:eastAsia="Times New Roman" w:cs="Tahoma"/>
          <w:lang w:val="en-US"/>
        </w:rPr>
        <w:t>this activity are</w:t>
      </w:r>
      <w:r w:rsidRPr="001729D1">
        <w:rPr>
          <w:rFonts w:eastAsia="Times New Roman" w:cs="Tahoma"/>
          <w:lang w:val="en-US"/>
        </w:rPr>
        <w:t xml:space="preserve">: </w:t>
      </w:r>
    </w:p>
    <w:p w14:paraId="77C0CF63" w14:textId="77777777" w:rsidR="00845664" w:rsidRDefault="001729D1" w:rsidP="00E52A5B">
      <w:pPr>
        <w:pStyle w:val="ListParagraph"/>
        <w:numPr>
          <w:ilvl w:val="0"/>
          <w:numId w:val="29"/>
        </w:numPr>
        <w:spacing w:before="40" w:after="40"/>
        <w:rPr>
          <w:rFonts w:eastAsia="Times New Roman" w:cs="Tahoma"/>
          <w:lang w:val="en-US"/>
        </w:rPr>
      </w:pPr>
      <w:r w:rsidRPr="00845664">
        <w:rPr>
          <w:rFonts w:eastAsia="Times New Roman" w:cs="Tahoma"/>
          <w:lang w:val="en-US"/>
        </w:rPr>
        <w:t>investigate market potential, size, structure, stakeholder composition and segmentation, value chains, competing offerings of the agri-food, and/or geospatial data analytics sector in Europe, and possibly extended to other geographical areas such as North and Sout</w:t>
      </w:r>
      <w:r w:rsidR="00845664">
        <w:rPr>
          <w:rFonts w:eastAsia="Times New Roman" w:cs="Tahoma"/>
          <w:lang w:val="en-US"/>
        </w:rPr>
        <w:t>h America</w:t>
      </w:r>
    </w:p>
    <w:p w14:paraId="5A6C1714" w14:textId="77777777" w:rsidR="00845664" w:rsidRDefault="001729D1" w:rsidP="00E52A5B">
      <w:pPr>
        <w:pStyle w:val="ListParagraph"/>
        <w:numPr>
          <w:ilvl w:val="0"/>
          <w:numId w:val="29"/>
        </w:numPr>
        <w:spacing w:before="40" w:after="40"/>
        <w:jc w:val="left"/>
        <w:rPr>
          <w:rFonts w:eastAsia="Times New Roman" w:cs="Tahoma"/>
          <w:lang w:val="en-US"/>
        </w:rPr>
      </w:pPr>
      <w:r w:rsidRPr="00845664">
        <w:rPr>
          <w:rFonts w:eastAsia="Times New Roman" w:cs="Tahoma"/>
          <w:lang w:val="en-US"/>
        </w:rPr>
        <w:t>collect and validate a wide set of requirements from the identified SMEs that will be used to profile</w:t>
      </w:r>
      <w:r w:rsidR="00845664">
        <w:rPr>
          <w:rFonts w:eastAsia="Times New Roman" w:cs="Tahoma"/>
          <w:lang w:val="en-US"/>
        </w:rPr>
        <w:t xml:space="preserve"> new and enhanced EGI services</w:t>
      </w:r>
    </w:p>
    <w:p w14:paraId="3E6BE6C9" w14:textId="77777777" w:rsidR="00845664" w:rsidRDefault="001729D1" w:rsidP="00E52A5B">
      <w:pPr>
        <w:pStyle w:val="ListParagraph"/>
        <w:numPr>
          <w:ilvl w:val="0"/>
          <w:numId w:val="29"/>
        </w:numPr>
        <w:spacing w:before="40" w:after="40"/>
        <w:rPr>
          <w:rFonts w:eastAsia="Times New Roman" w:cs="Tahoma"/>
          <w:lang w:val="en-US"/>
        </w:rPr>
      </w:pPr>
      <w:r w:rsidRPr="00845664">
        <w:rPr>
          <w:rFonts w:eastAsia="Times New Roman" w:cs="Tahoma"/>
          <w:lang w:val="en-US"/>
        </w:rPr>
        <w:t xml:space="preserve">propose recommendations for new and enhanced services for (big) and/or open data services targeting the industry and academia. </w:t>
      </w:r>
    </w:p>
    <w:p w14:paraId="68D01298" w14:textId="77777777" w:rsidR="00390E4A" w:rsidRPr="00390E4A" w:rsidRDefault="00390E4A" w:rsidP="00634B06">
      <w:pPr>
        <w:spacing w:before="40" w:after="40"/>
        <w:rPr>
          <w:rFonts w:eastAsia="Times New Roman" w:cs="Tahoma"/>
          <w:lang w:val="en-US"/>
        </w:rPr>
      </w:pPr>
      <w:r w:rsidRPr="00390E4A">
        <w:rPr>
          <w:rFonts w:eastAsia="Times New Roman" w:cs="Tahoma"/>
          <w:lang w:val="en-US"/>
        </w:rPr>
        <w:t xml:space="preserve">This activity will focus on developing personas (descriptions of typical users) and scenarios described in detail, and then validate these assumptions in a series of interviews with potential users. The scope of the interviewees is intended to cover different organisational roles, customer segments, and activities. This activity also examines what problems EGI can address (market/product fit), the specific challenges, and, if possible co-develop demonstrators or prototypes between developers and potential communities. </w:t>
      </w:r>
    </w:p>
    <w:p w14:paraId="11663540" w14:textId="77777777" w:rsidR="00390E4A" w:rsidRDefault="00390E4A" w:rsidP="00634B06">
      <w:pPr>
        <w:spacing w:before="40" w:after="40"/>
      </w:pPr>
      <w:r w:rsidRPr="00390E4A">
        <w:rPr>
          <w:rFonts w:eastAsia="Times New Roman" w:cs="Tahoma"/>
          <w:lang w:val="en-US"/>
        </w:rPr>
        <w:lastRenderedPageBreak/>
        <w:t xml:space="preserve">The main achievements for this period were around the </w:t>
      </w:r>
      <w:r w:rsidRPr="001729D1">
        <w:t xml:space="preserve">organisation of a number of phone conferences to kickstart this task. </w:t>
      </w:r>
      <w:r w:rsidRPr="00390E4A">
        <w:rPr>
          <w:rFonts w:eastAsia="Times New Roman" w:cs="Tahoma"/>
          <w:lang w:val="en-US"/>
        </w:rPr>
        <w:t xml:space="preserve">The main focus at the start of the project was to </w:t>
      </w:r>
      <w:r w:rsidRPr="001729D1">
        <w:t>shape the programme of the business track sessions at the EGI Conference, which included the organisation and chairing of a dedicated</w:t>
      </w:r>
      <w:r>
        <w:t xml:space="preserve"> session</w:t>
      </w:r>
      <w:r w:rsidRPr="001729D1">
        <w:t xml:space="preserve">. Two presentations were prepared and delivered: </w:t>
      </w:r>
      <w:r>
        <w:t>“</w:t>
      </w:r>
      <w:r w:rsidRPr="001729D1">
        <w:t>Introduction to EGI Market Analysis</w:t>
      </w:r>
      <w:r>
        <w:t>”</w:t>
      </w:r>
      <w:r w:rsidRPr="001729D1">
        <w:t xml:space="preserve"> and </w:t>
      </w:r>
      <w:r>
        <w:t>“</w:t>
      </w:r>
      <w:r w:rsidRPr="001729D1">
        <w:t>agINFRA - the European hub for agri-food research and how EGI can support</w:t>
      </w:r>
      <w:r>
        <w:t xml:space="preserve"> it”</w:t>
      </w:r>
      <w:r w:rsidRPr="001729D1">
        <w:t>.</w:t>
      </w:r>
    </w:p>
    <w:p w14:paraId="57FC2EAC" w14:textId="77777777" w:rsidR="00C15EBE" w:rsidRPr="001729D1" w:rsidRDefault="00C15EBE" w:rsidP="00634B06">
      <w:pPr>
        <w:spacing w:before="40" w:after="40"/>
      </w:pPr>
    </w:p>
    <w:p w14:paraId="686AF0A8" w14:textId="77777777" w:rsidR="001D1FD2" w:rsidRPr="001D1FD2" w:rsidRDefault="001D1FD2" w:rsidP="00634B06">
      <w:pPr>
        <w:pStyle w:val="Heading4"/>
      </w:pPr>
      <w:r w:rsidRPr="00FB6F63">
        <w:t xml:space="preserve">Data policies, legal aspects and market analysis (fishery and marine sciences) </w:t>
      </w:r>
    </w:p>
    <w:p w14:paraId="38FF3B74" w14:textId="77777777" w:rsidR="00390E4A" w:rsidRPr="001729D1" w:rsidRDefault="00390E4A" w:rsidP="00634B06">
      <w:pPr>
        <w:spacing w:before="40" w:after="40"/>
        <w:rPr>
          <w:rFonts w:eastAsia="Times New Roman" w:cs="Tahoma"/>
          <w:lang w:val="en-US"/>
        </w:rPr>
      </w:pPr>
      <w:r w:rsidRPr="001729D1">
        <w:rPr>
          <w:rFonts w:eastAsia="Times New Roman" w:cs="Tahoma"/>
          <w:lang w:val="en-US"/>
        </w:rPr>
        <w:t xml:space="preserve">This activity consists of two main areas: identification </w:t>
      </w:r>
      <w:r>
        <w:rPr>
          <w:rFonts w:eastAsia="Times New Roman" w:cs="Tahoma"/>
          <w:lang w:val="en-US"/>
        </w:rPr>
        <w:t xml:space="preserve">of </w:t>
      </w:r>
      <w:r w:rsidRPr="001729D1">
        <w:rPr>
          <w:rFonts w:eastAsia="Times New Roman" w:cs="Tahoma"/>
          <w:lang w:val="en-US"/>
        </w:rPr>
        <w:t>data sharing policies and legal aspects as well as a market analysis for fishery and marine scien</w:t>
      </w:r>
      <w:r>
        <w:rPr>
          <w:rFonts w:eastAsia="Times New Roman" w:cs="Tahoma"/>
          <w:lang w:val="en-US"/>
        </w:rPr>
        <w:t>ces</w:t>
      </w:r>
      <w:r w:rsidRPr="001729D1">
        <w:rPr>
          <w:rFonts w:eastAsia="Times New Roman" w:cs="Tahoma"/>
          <w:lang w:val="en-US"/>
        </w:rPr>
        <w:t xml:space="preserve">. The following sections provide further details around these activities. FAO’s inputs to the project will </w:t>
      </w:r>
      <w:r>
        <w:rPr>
          <w:rFonts w:eastAsia="Times New Roman" w:cs="Tahoma"/>
          <w:lang w:val="en-US"/>
        </w:rPr>
        <w:t>focus on legal interoperability.</w:t>
      </w:r>
      <w:r w:rsidRPr="001729D1">
        <w:rPr>
          <w:rFonts w:eastAsia="Times New Roman" w:cs="Tahoma"/>
          <w:lang w:val="en-US"/>
        </w:rPr>
        <w:t xml:space="preserve"> Engineering will focus on the production of the market analysis, whereas CNR’s role is in technical analysis. </w:t>
      </w:r>
    </w:p>
    <w:p w14:paraId="3298A9DC" w14:textId="77777777" w:rsidR="00390E4A" w:rsidRDefault="00390E4A" w:rsidP="00634B06">
      <w:pPr>
        <w:spacing w:before="40" w:after="40"/>
        <w:rPr>
          <w:rFonts w:eastAsia="Times New Roman" w:cs="Tahoma"/>
          <w:lang w:val="en-US"/>
        </w:rPr>
      </w:pPr>
      <w:r>
        <w:rPr>
          <w:rFonts w:eastAsia="Times New Roman" w:cs="Tahoma"/>
          <w:lang w:val="en-US"/>
        </w:rPr>
        <w:t xml:space="preserve">Regarding achievements around </w:t>
      </w:r>
      <w:r w:rsidRPr="001729D1">
        <w:rPr>
          <w:rFonts w:eastAsia="Times New Roman" w:cs="Tahoma"/>
          <w:lang w:val="en-US"/>
        </w:rPr>
        <w:t>Data Shar</w:t>
      </w:r>
      <w:r>
        <w:rPr>
          <w:rFonts w:eastAsia="Times New Roman" w:cs="Tahoma"/>
          <w:lang w:val="en-US"/>
        </w:rPr>
        <w:t xml:space="preserve">ing Policies and Legal Aspects </w:t>
      </w:r>
      <w:r w:rsidRPr="001729D1">
        <w:rPr>
          <w:rFonts w:eastAsia="Times New Roman" w:cs="Tahoma"/>
          <w:lang w:val="en-US"/>
        </w:rPr>
        <w:t>(fishery and marine sciences datasets</w:t>
      </w:r>
      <w:r>
        <w:rPr>
          <w:rFonts w:eastAsia="Times New Roman" w:cs="Tahoma"/>
          <w:lang w:val="en-US"/>
        </w:rPr>
        <w:t xml:space="preserve">), </w:t>
      </w:r>
      <w:r w:rsidRPr="001729D1">
        <w:rPr>
          <w:rFonts w:eastAsia="Times New Roman" w:cs="Tahoma"/>
          <w:lang w:val="en-US"/>
        </w:rPr>
        <w:t xml:space="preserve">FAO </w:t>
      </w:r>
      <w:r>
        <w:rPr>
          <w:rFonts w:eastAsia="Times New Roman" w:cs="Tahoma"/>
          <w:lang w:val="en-US"/>
        </w:rPr>
        <w:t xml:space="preserve">facilitated </w:t>
      </w:r>
      <w:r>
        <w:t>c</w:t>
      </w:r>
      <w:r w:rsidRPr="00FB6F63">
        <w:t>ommunity interactions through events, mailing, bilateral meetings</w:t>
      </w:r>
      <w:r>
        <w:t>. This comprised</w:t>
      </w:r>
      <w:r>
        <w:rPr>
          <w:rFonts w:eastAsia="Times New Roman" w:cs="Tahoma"/>
          <w:lang w:val="en-US"/>
        </w:rPr>
        <w:t xml:space="preserve"> a </w:t>
      </w:r>
      <w:r>
        <w:t>Strategic Data W</w:t>
      </w:r>
      <w:r w:rsidRPr="00FB6F63">
        <w:t>orkshop held</w:t>
      </w:r>
      <w:r>
        <w:t xml:space="preserve"> in May 2015.</w:t>
      </w:r>
      <w:r w:rsidRPr="00FB6F63">
        <w:t xml:space="preserve"> FAO inventoried additional requirements for secure data storage and exchange of Fisheries data, including machine-to-machine interactions</w:t>
      </w:r>
      <w:r>
        <w:rPr>
          <w:rFonts w:eastAsia="Times New Roman" w:cs="Tahoma"/>
          <w:lang w:val="en-US"/>
        </w:rPr>
        <w:t xml:space="preserve"> and a gave a </w:t>
      </w:r>
      <w:r>
        <w:t>p</w:t>
      </w:r>
      <w:r w:rsidRPr="00FB6F63">
        <w:t>resentation o</w:t>
      </w:r>
      <w:r>
        <w:t>n</w:t>
      </w:r>
      <w:r w:rsidRPr="00FB6F63">
        <w:t xml:space="preserve"> the iMarine secure data exchange opportunities at 2 community events</w:t>
      </w:r>
      <w:r>
        <w:t xml:space="preserve"> 1.)</w:t>
      </w:r>
      <w:r w:rsidRPr="00FB6F63">
        <w:t xml:space="preserve"> a global network of marine scientists working on marine protected areas, and </w:t>
      </w:r>
      <w:r>
        <w:t xml:space="preserve">2.) </w:t>
      </w:r>
      <w:r w:rsidRPr="00FB6F63">
        <w:t xml:space="preserve">internally to the semantic web interest group. </w:t>
      </w:r>
      <w:r>
        <w:rPr>
          <w:rFonts w:eastAsia="Times New Roman" w:cs="Tahoma"/>
          <w:lang w:val="en-US"/>
        </w:rPr>
        <w:t xml:space="preserve">An </w:t>
      </w:r>
      <w:r>
        <w:t>a</w:t>
      </w:r>
      <w:r w:rsidRPr="00FB6F63">
        <w:t>nalysis of legal barriers in sharing fishery &amp; marine sciences datasets</w:t>
      </w:r>
      <w:r>
        <w:t xml:space="preserve"> was conducted and d</w:t>
      </w:r>
      <w:r w:rsidRPr="00FB6F63">
        <w:t xml:space="preserve">iscussion of Roll-out paper with </w:t>
      </w:r>
      <w:r>
        <w:t>the l</w:t>
      </w:r>
      <w:r w:rsidRPr="00FB6F63">
        <w:t>egal offices in FAO and CNR</w:t>
      </w:r>
      <w:r>
        <w:t xml:space="preserve"> concluded </w:t>
      </w:r>
      <w:r w:rsidRPr="00FB6F63">
        <w:t>in July</w:t>
      </w:r>
      <w:r>
        <w:t xml:space="preserve"> with the p</w:t>
      </w:r>
      <w:r w:rsidRPr="00FB6F63">
        <w:t xml:space="preserve">reparation of </w:t>
      </w:r>
      <w:r>
        <w:t xml:space="preserve">a dedicated </w:t>
      </w:r>
      <w:r w:rsidRPr="00FB6F63">
        <w:t xml:space="preserve">document. </w:t>
      </w:r>
    </w:p>
    <w:p w14:paraId="2A108295" w14:textId="36379194" w:rsidR="001D1FD2" w:rsidRPr="001729D1" w:rsidRDefault="001729D1" w:rsidP="00634B06">
      <w:pPr>
        <w:spacing w:before="40" w:after="40"/>
      </w:pPr>
      <w:r>
        <w:rPr>
          <w:rFonts w:eastAsia="Times New Roman" w:cs="Tahoma"/>
          <w:lang w:val="en-US"/>
        </w:rPr>
        <w:t xml:space="preserve">A </w:t>
      </w:r>
      <w:r>
        <w:t>f</w:t>
      </w:r>
      <w:r w:rsidR="001D1FD2" w:rsidRPr="00FB6F63">
        <w:t>ramework of legally relevant instructions to data providers and consumers</w:t>
      </w:r>
      <w:r>
        <w:t xml:space="preserve"> was established including a </w:t>
      </w:r>
      <w:r>
        <w:rPr>
          <w:spacing w:val="0"/>
        </w:rPr>
        <w:t>s</w:t>
      </w:r>
      <w:r w:rsidR="001D1FD2" w:rsidRPr="00FB6F63">
        <w:t xml:space="preserve">election of a sample </w:t>
      </w:r>
      <w:r w:rsidR="00936B74">
        <w:t xml:space="preserve">use </w:t>
      </w:r>
      <w:r w:rsidR="001D1FD2" w:rsidRPr="00FB6F63">
        <w:t>case to be further analysed. Candidates are:</w:t>
      </w:r>
      <w:r>
        <w:t xml:space="preserve"> </w:t>
      </w:r>
      <w:r w:rsidR="001D1FD2" w:rsidRPr="00FB6F63">
        <w:t xml:space="preserve">Regional Fisheries Databases </w:t>
      </w:r>
      <w:r>
        <w:t xml:space="preserve">and </w:t>
      </w:r>
      <w:r w:rsidR="001D1FD2" w:rsidRPr="00FB6F63">
        <w:t xml:space="preserve">SmartForms secure and scalable data collection based on mobile devices supported by a managed infrastructure. The SmartForms technology option and data policy was presented to 2 FAO projects, and 1 external project. </w:t>
      </w:r>
      <w:r>
        <w:t xml:space="preserve"> FAO also p</w:t>
      </w:r>
      <w:r w:rsidR="001D1FD2" w:rsidRPr="00FB6F63">
        <w:t>repared and submitted an abstract</w:t>
      </w:r>
      <w:r w:rsidR="00936B74">
        <w:t xml:space="preserve"> called</w:t>
      </w:r>
      <w:r w:rsidR="001D1FD2" w:rsidRPr="00FB6F63">
        <w:t xml:space="preserve"> “Data policies and legal aspects with a focus on fishery and marine sciences” to the EGI Community Forum 2015 to be held in November. </w:t>
      </w:r>
    </w:p>
    <w:p w14:paraId="566E632C" w14:textId="667BA471" w:rsidR="00550607" w:rsidRPr="0051414A" w:rsidRDefault="001D1FD2" w:rsidP="00634B06">
      <w:pPr>
        <w:spacing w:before="40" w:after="40"/>
      </w:pPr>
      <w:r w:rsidRPr="0051414A">
        <w:t xml:space="preserve">Engineering </w:t>
      </w:r>
      <w:r w:rsidR="0051414A">
        <w:t>c</w:t>
      </w:r>
      <w:r w:rsidRPr="00FB6F63">
        <w:t xml:space="preserve">ollaborated as part of the EGI Programme Committee and contributed to shaping the Programme of the business track sessions at the </w:t>
      </w:r>
      <w:r w:rsidR="0051414A">
        <w:t>EGI Conference held in May 2015. They p</w:t>
      </w:r>
      <w:r w:rsidRPr="00FB6F63">
        <w:t>repared and delivered a dedicated presentation "Marine/Maritime Market Analysis - Initial Findings for the iMarine Case"</w:t>
      </w:r>
      <w:r w:rsidR="00936B74">
        <w:t>,</w:t>
      </w:r>
      <w:r w:rsidRPr="00FB6F63">
        <w:t xml:space="preserve"> as part of the “Engaging SMEs” session organized with other contributors from GRNET and AgroKnow at the EGI Conference held in May 2015. The dedicated presentation described the iMarine initiative, being its diverse services and the communities they serve, along with initial market size figures of the marine industry and</w:t>
      </w:r>
      <w:r w:rsidR="00936B74">
        <w:t xml:space="preserve"> its</w:t>
      </w:r>
      <w:r w:rsidRPr="00FB6F63">
        <w:t xml:space="preserve"> growth opportunities. </w:t>
      </w:r>
      <w:r w:rsidR="00995111">
        <w:t>A</w:t>
      </w:r>
      <w:r w:rsidR="00995111" w:rsidRPr="00FB6F63">
        <w:t>n abstract</w:t>
      </w:r>
      <w:r w:rsidR="00995111">
        <w:t xml:space="preserve">, </w:t>
      </w:r>
      <w:r w:rsidR="00995111" w:rsidRPr="00FB6F63">
        <w:t>“Market analysis of agri-food sector and, the fishery and marine sciences data analysis sector”</w:t>
      </w:r>
      <w:r w:rsidR="00995111">
        <w:t>, was prepared and submitted</w:t>
      </w:r>
      <w:r w:rsidR="00995111" w:rsidRPr="00FB6F63">
        <w:t xml:space="preserve"> to the EGI Community Forum 2015 to be held in November. </w:t>
      </w:r>
      <w:r w:rsidRPr="00FB6F63">
        <w:t xml:space="preserve">The session is jointly organized with GRNET, with contribution from AgroKnow and CNR. </w:t>
      </w:r>
      <w:r w:rsidR="0051414A" w:rsidRPr="0051414A">
        <w:t xml:space="preserve"> Finally, a </w:t>
      </w:r>
      <w:r w:rsidR="0051414A">
        <w:t>market a</w:t>
      </w:r>
      <w:r w:rsidRPr="00FB6F63">
        <w:t>nalysis of the fishery and marine sciences data analysis sector research activities</w:t>
      </w:r>
      <w:r w:rsidR="0051414A">
        <w:t xml:space="preserve"> was done</w:t>
      </w:r>
      <w:r w:rsidRPr="00FB6F63">
        <w:t xml:space="preserve">. Specifically, investigation of the data analysis sector in Europe and worldwide, planning of </w:t>
      </w:r>
      <w:r w:rsidRPr="00FB6F63">
        <w:lastRenderedPageBreak/>
        <w:t xml:space="preserve">activities/interviews to gather information in regards to </w:t>
      </w:r>
      <w:r w:rsidR="00995111">
        <w:t xml:space="preserve">the </w:t>
      </w:r>
      <w:r w:rsidRPr="00FB6F63">
        <w:t xml:space="preserve">potential of the sector, stakeholders and respective interests, and insights into value chain and revenue streams. </w:t>
      </w:r>
    </w:p>
    <w:p w14:paraId="63DF6F0A" w14:textId="77777777" w:rsidR="00E17FEE" w:rsidRDefault="00E17FEE" w:rsidP="00E17FEE">
      <w:pPr>
        <w:pStyle w:val="Heading2"/>
      </w:pPr>
      <w:bookmarkStart w:id="8" w:name="_Toc305769394"/>
      <w:r>
        <w:t xml:space="preserve">Issues and </w:t>
      </w:r>
      <w:r w:rsidR="007A51FA">
        <w:t>Treatment</w:t>
      </w:r>
      <w:bookmarkEnd w:id="8"/>
    </w:p>
    <w:p w14:paraId="2FBCA595" w14:textId="6784072C" w:rsidR="00FD1B07" w:rsidRPr="00FD1B07" w:rsidRDefault="00634B06" w:rsidP="000D52BE">
      <w:pPr>
        <w:spacing w:after="0"/>
        <w:jc w:val="left"/>
      </w:pPr>
      <w:r>
        <w:t>No project issues raised in the period PM01-PM06</w:t>
      </w:r>
      <w:r w:rsidR="00FD1B07">
        <w:t>.</w:t>
      </w:r>
    </w:p>
    <w:p w14:paraId="732901BE" w14:textId="77777777" w:rsidR="00E17FEE" w:rsidRDefault="00E17FEE" w:rsidP="00E17FEE">
      <w:pPr>
        <w:pStyle w:val="Heading2"/>
      </w:pPr>
      <w:bookmarkStart w:id="9" w:name="_Toc305769395"/>
      <w:r>
        <w:t>Plans for next period</w:t>
      </w:r>
      <w:bookmarkEnd w:id="9"/>
    </w:p>
    <w:p w14:paraId="0734D435" w14:textId="36AAD72E" w:rsidR="00FD1B07" w:rsidRDefault="002F5345" w:rsidP="00FD1B07">
      <w:r w:rsidRPr="002F5345">
        <w:t xml:space="preserve">In </w:t>
      </w:r>
      <w:r>
        <w:t>next period t</w:t>
      </w:r>
      <w:r w:rsidR="00FD1B07">
        <w:t xml:space="preserve">he </w:t>
      </w:r>
      <w:r w:rsidRPr="00995111">
        <w:rPr>
          <w:b/>
        </w:rPr>
        <w:t xml:space="preserve">NA2.1 </w:t>
      </w:r>
      <w:r w:rsidR="00FD1B07" w:rsidRPr="00995111">
        <w:rPr>
          <w:b/>
        </w:rPr>
        <w:t>task</w:t>
      </w:r>
      <w:r w:rsidR="00FD1B07">
        <w:t xml:space="preserve"> will continue to keep the EGI communication channels open and active as a means to support the dissemination and outreach activities, as well as a way to promote dialogue and community building.</w:t>
      </w:r>
      <w:r>
        <w:t xml:space="preserve"> </w:t>
      </w:r>
      <w:r w:rsidR="00FD1B07">
        <w:t>The task will promote the Champions programme and aims, over the next period, to increase the level of support granted to EGI Champions.</w:t>
      </w:r>
      <w:r>
        <w:t xml:space="preserve"> It </w:t>
      </w:r>
      <w:r w:rsidR="00FD1B07">
        <w:t>will</w:t>
      </w:r>
      <w:r>
        <w:t xml:space="preserve"> also</w:t>
      </w:r>
      <w:r w:rsidR="00FD1B07">
        <w:t xml:space="preserve"> support the logistical organisation of the EGI Community Forum in Bari and the programme development. The first steps towards a</w:t>
      </w:r>
      <w:r>
        <w:t>n</w:t>
      </w:r>
      <w:r w:rsidR="00FD1B07">
        <w:t xml:space="preserve"> EGI workshop in Amsterdam (4-8 April</w:t>
      </w:r>
      <w:r w:rsidR="00995111">
        <w:t xml:space="preserve"> 2016</w:t>
      </w:r>
      <w:r w:rsidR="00FD1B07">
        <w:t>) will be taken.</w:t>
      </w:r>
    </w:p>
    <w:p w14:paraId="5A906CD4" w14:textId="77777777" w:rsidR="007B65E8" w:rsidRDefault="007B65E8" w:rsidP="00634B06">
      <w:pPr>
        <w:spacing w:before="40" w:after="40"/>
      </w:pPr>
      <w:r>
        <w:t xml:space="preserve">Within </w:t>
      </w:r>
      <w:r w:rsidRPr="00995111">
        <w:rPr>
          <w:b/>
        </w:rPr>
        <w:t xml:space="preserve">NA2.2 task </w:t>
      </w:r>
      <w:r>
        <w:t>in the next period, it is planned to manage overall activities and hold regular phone meetings. In November 2014, during</w:t>
      </w:r>
      <w:r w:rsidRPr="00160052">
        <w:t xml:space="preserve"> </w:t>
      </w:r>
      <w:r>
        <w:t>a dedicated session at the EGI Conference in Bari, it is foreseen to organise a demo presenting p</w:t>
      </w:r>
      <w:r w:rsidRPr="00160052">
        <w:t>ay-for-</w:t>
      </w:r>
      <w:r>
        <w:t>u</w:t>
      </w:r>
      <w:r w:rsidRPr="00160052">
        <w:t xml:space="preserve">se functionality </w:t>
      </w:r>
      <w:r>
        <w:t>implemented in the</w:t>
      </w:r>
      <w:r w:rsidRPr="00160052">
        <w:t xml:space="preserve"> e-GRANT</w:t>
      </w:r>
      <w:r>
        <w:t xml:space="preserve"> tool, which is used to request and allocate resources in the EGI e-Infrastructure. In addition, the task plans to promote pay-for-use capabilities through the business engagement activities e.g. events, marketing materials</w:t>
      </w:r>
      <w:r>
        <w:rPr>
          <w:rStyle w:val="FootnoteReference"/>
        </w:rPr>
        <w:footnoteReference w:id="36"/>
      </w:r>
      <w:r>
        <w:t>.</w:t>
      </w:r>
    </w:p>
    <w:p w14:paraId="71ABFA19" w14:textId="77777777" w:rsidR="007B65E8" w:rsidRDefault="007B65E8" w:rsidP="00634B06">
      <w:pPr>
        <w:pStyle w:val="ListParagraph"/>
        <w:spacing w:before="40" w:after="40"/>
        <w:ind w:left="0"/>
        <w:rPr>
          <w:rFonts w:eastAsia="Times New Roman" w:cs="Tahoma"/>
        </w:rPr>
      </w:pPr>
      <w:r>
        <w:rPr>
          <w:rFonts w:eastAsia="Times New Roman" w:cs="Tahoma"/>
        </w:rPr>
        <w:t>CERN is establishing the m</w:t>
      </w:r>
      <w:r w:rsidRPr="004A2A4D">
        <w:rPr>
          <w:rFonts w:eastAsia="Times New Roman" w:cs="Tahoma"/>
        </w:rPr>
        <w:t xml:space="preserve">echanisms for performing cross‐border procurements by ERICs with their member states, including </w:t>
      </w:r>
      <w:r>
        <w:rPr>
          <w:rFonts w:eastAsia="Times New Roman" w:cs="Tahoma"/>
        </w:rPr>
        <w:t>Pre-commercial procurement (</w:t>
      </w:r>
      <w:r w:rsidRPr="004A2A4D">
        <w:rPr>
          <w:rFonts w:eastAsia="Times New Roman" w:cs="Tahoma"/>
        </w:rPr>
        <w:t>PCP</w:t>
      </w:r>
      <w:r>
        <w:rPr>
          <w:rFonts w:eastAsia="Times New Roman" w:cs="Tahoma"/>
        </w:rPr>
        <w:t>)</w:t>
      </w:r>
      <w:r w:rsidRPr="004A2A4D">
        <w:rPr>
          <w:rFonts w:eastAsia="Times New Roman" w:cs="Tahoma"/>
        </w:rPr>
        <w:t>/</w:t>
      </w:r>
      <w:r>
        <w:rPr>
          <w:rFonts w:eastAsia="Times New Roman" w:cs="Tahoma"/>
        </w:rPr>
        <w:t>Public-private partnerships (</w:t>
      </w:r>
      <w:r w:rsidRPr="004A2A4D">
        <w:rPr>
          <w:rFonts w:eastAsia="Times New Roman" w:cs="Tahoma"/>
        </w:rPr>
        <w:t>PPI</w:t>
      </w:r>
      <w:r>
        <w:rPr>
          <w:rFonts w:eastAsia="Times New Roman" w:cs="Tahoma"/>
        </w:rPr>
        <w:t>)</w:t>
      </w:r>
      <w:r w:rsidRPr="004A2A4D">
        <w:rPr>
          <w:rFonts w:eastAsia="Times New Roman" w:cs="Tahoma"/>
        </w:rPr>
        <w:t xml:space="preserve"> and EU structural funds</w:t>
      </w:r>
      <w:r>
        <w:rPr>
          <w:rFonts w:eastAsia="Times New Roman" w:cs="Tahoma"/>
        </w:rPr>
        <w:t>. Each programme/structure will</w:t>
      </w:r>
      <w:r w:rsidRPr="004A2A4D">
        <w:rPr>
          <w:rFonts w:eastAsia="Times New Roman" w:cs="Tahoma"/>
        </w:rPr>
        <w:t xml:space="preserve"> be </w:t>
      </w:r>
      <w:r>
        <w:rPr>
          <w:rFonts w:eastAsia="Times New Roman" w:cs="Tahoma"/>
        </w:rPr>
        <w:t xml:space="preserve">further </w:t>
      </w:r>
      <w:r w:rsidRPr="004A2A4D">
        <w:rPr>
          <w:rFonts w:eastAsia="Times New Roman" w:cs="Tahoma"/>
        </w:rPr>
        <w:t>studied to understand the opportunities and implications. The pursuit of these actions and the opinions of the RIs</w:t>
      </w:r>
      <w:r>
        <w:rPr>
          <w:rFonts w:eastAsia="Times New Roman" w:cs="Tahoma"/>
        </w:rPr>
        <w:t>,</w:t>
      </w:r>
      <w:r w:rsidRPr="004A2A4D">
        <w:rPr>
          <w:rFonts w:eastAsia="Times New Roman" w:cs="Tahoma"/>
        </w:rPr>
        <w:t xml:space="preserve"> </w:t>
      </w:r>
      <w:r>
        <w:rPr>
          <w:rFonts w:eastAsia="Times New Roman" w:cs="Tahoma"/>
        </w:rPr>
        <w:t xml:space="preserve">gathered through direct contact and workshop feedback, </w:t>
      </w:r>
      <w:r w:rsidRPr="004A2A4D">
        <w:rPr>
          <w:rFonts w:eastAsia="Times New Roman" w:cs="Tahoma"/>
        </w:rPr>
        <w:t xml:space="preserve">on the results achieved will form the basis for the ‘cross border joint procurement’ task (NA2.2.5) in the EGI‐Engage project and </w:t>
      </w:r>
      <w:r>
        <w:rPr>
          <w:rFonts w:eastAsia="Times New Roman" w:cs="Tahoma"/>
        </w:rPr>
        <w:t xml:space="preserve">will </w:t>
      </w:r>
      <w:r w:rsidRPr="004A2A4D">
        <w:rPr>
          <w:rFonts w:eastAsia="Times New Roman" w:cs="Tahoma"/>
        </w:rPr>
        <w:t>provide material for the deliverable D2.11. The progress of this task will be reviewed by the participating partners and RIs at the EGI events starting with the EGI community forum in November 2015.</w:t>
      </w:r>
    </w:p>
    <w:p w14:paraId="4525004A" w14:textId="77777777" w:rsidR="00845664" w:rsidRDefault="00FA045C" w:rsidP="00634B06">
      <w:pPr>
        <w:spacing w:after="0"/>
      </w:pPr>
      <w:r w:rsidRPr="00C9510E">
        <w:t>C</w:t>
      </w:r>
      <w:r>
        <w:t>YFRONET</w:t>
      </w:r>
      <w:r w:rsidRPr="00C9510E">
        <w:t xml:space="preserve"> </w:t>
      </w:r>
      <w:r w:rsidR="00C15EBE" w:rsidRPr="00C9510E">
        <w:t>plans to prepare a platform ready for a pilot execution of pay-for-use</w:t>
      </w:r>
      <w:r>
        <w:t xml:space="preserve"> (P4U)</w:t>
      </w:r>
      <w:r w:rsidR="00C15EBE" w:rsidRPr="00C9510E">
        <w:t xml:space="preserve"> process comprising finishing the </w:t>
      </w:r>
      <w:r>
        <w:t>i</w:t>
      </w:r>
      <w:r w:rsidR="00C15EBE" w:rsidRPr="00C9510E">
        <w:t xml:space="preserve">mplementation of a full negotiation scheme between customer, EGI broker and EGI provider and implementing P4U SLA Document in the platform. Other activities will </w:t>
      </w:r>
      <w:r w:rsidR="00995111" w:rsidRPr="00C9510E">
        <w:t>be</w:t>
      </w:r>
      <w:r w:rsidR="00995111">
        <w:t xml:space="preserve">: </w:t>
      </w:r>
    </w:p>
    <w:p w14:paraId="2B0B3634" w14:textId="77777777" w:rsidR="00845664" w:rsidRDefault="00C15EBE" w:rsidP="00E52A5B">
      <w:pPr>
        <w:pStyle w:val="ListParagraph"/>
        <w:numPr>
          <w:ilvl w:val="0"/>
          <w:numId w:val="30"/>
        </w:numPr>
        <w:spacing w:after="0"/>
      </w:pPr>
      <w:r w:rsidRPr="00C9510E">
        <w:t>adapting metrics of EGI resources available in the system so they mat</w:t>
      </w:r>
      <w:r w:rsidR="00845664">
        <w:t>ch the Customers’ requirements</w:t>
      </w:r>
    </w:p>
    <w:p w14:paraId="03712B14" w14:textId="77777777" w:rsidR="00845664" w:rsidRDefault="00C15EBE" w:rsidP="00E52A5B">
      <w:pPr>
        <w:pStyle w:val="ListParagraph"/>
        <w:numPr>
          <w:ilvl w:val="0"/>
          <w:numId w:val="30"/>
        </w:numPr>
        <w:spacing w:after="0"/>
      </w:pPr>
      <w:r w:rsidRPr="00C9510E">
        <w:t xml:space="preserve">supporting the Pilot execution of </w:t>
      </w:r>
      <w:r w:rsidR="00845664">
        <w:t>pay-for-use process in e-GRANT</w:t>
      </w:r>
    </w:p>
    <w:p w14:paraId="18249555" w14:textId="77777777" w:rsidR="00845664" w:rsidRDefault="00C15EBE" w:rsidP="00E52A5B">
      <w:pPr>
        <w:pStyle w:val="ListParagraph"/>
        <w:numPr>
          <w:ilvl w:val="0"/>
          <w:numId w:val="30"/>
        </w:numPr>
        <w:spacing w:after="0"/>
      </w:pPr>
      <w:r w:rsidRPr="00C9510E">
        <w:t>implementing features suggested by the P4U Customer after the</w:t>
      </w:r>
      <w:r w:rsidR="00845664">
        <w:t xml:space="preserve"> pilot P4U process execution </w:t>
      </w:r>
    </w:p>
    <w:p w14:paraId="4870047B" w14:textId="4E818BCF" w:rsidR="00C15EBE" w:rsidRPr="00C15EBE" w:rsidRDefault="00C15EBE" w:rsidP="00E52A5B">
      <w:pPr>
        <w:pStyle w:val="ListParagraph"/>
        <w:numPr>
          <w:ilvl w:val="0"/>
          <w:numId w:val="30"/>
        </w:numPr>
        <w:spacing w:after="0"/>
      </w:pPr>
      <w:r w:rsidRPr="00C9510E">
        <w:t>preparing for deploying P4U platform to production.</w:t>
      </w:r>
    </w:p>
    <w:p w14:paraId="1F634B21" w14:textId="77777777" w:rsidR="00F97628" w:rsidRDefault="00F97628" w:rsidP="00F97628">
      <w:pPr>
        <w:spacing w:before="40" w:after="40"/>
        <w:rPr>
          <w:b/>
        </w:rPr>
      </w:pPr>
    </w:p>
    <w:p w14:paraId="2DE06D0D" w14:textId="77777777" w:rsidR="00F97628" w:rsidRDefault="00F97628" w:rsidP="00F97628">
      <w:pPr>
        <w:spacing w:before="40" w:after="40"/>
      </w:pPr>
      <w:r w:rsidRPr="00F97628">
        <w:rPr>
          <w:b/>
        </w:rPr>
        <w:lastRenderedPageBreak/>
        <w:t>NA2.3 task</w:t>
      </w:r>
      <w:r w:rsidRPr="00234440">
        <w:t xml:space="preserve"> in upcoming period will focus on formali</w:t>
      </w:r>
      <w:r>
        <w:t xml:space="preserve">sing both existing use cases that have been identified from the NGIs, identify commonalities for replication across the infrastructure as well as define specific requirements that can be fed into EGI development activities. These activities will also be complemented by the market analysis underway in marine, fisheries and agriculture sectors where both policy and technical requirements are currently being articulated. Another area will be on establishing/finalising collaboration </w:t>
      </w:r>
      <w:r w:rsidRPr="00234440">
        <w:t xml:space="preserve">agreements from </w:t>
      </w:r>
      <w:r>
        <w:t xml:space="preserve">(initial/mature) </w:t>
      </w:r>
      <w:r w:rsidRPr="00234440">
        <w:t xml:space="preserve">discussions with industry organisation (i.e. UberCloud) and will attend relevant events. </w:t>
      </w:r>
    </w:p>
    <w:p w14:paraId="15C44725" w14:textId="77777777" w:rsidR="00F97628" w:rsidRPr="00234440" w:rsidRDefault="00F97628" w:rsidP="00F97628">
      <w:pPr>
        <w:spacing w:before="40" w:after="40"/>
      </w:pPr>
      <w:r>
        <w:t xml:space="preserve">More specifically, </w:t>
      </w:r>
      <w:r w:rsidRPr="00234440">
        <w:t>CNRS partner will study the best actions to be taken to engage concretely with the 3 SMEs already contacted.</w:t>
      </w:r>
      <w:r>
        <w:t xml:space="preserve"> </w:t>
      </w:r>
      <w:r w:rsidRPr="00234440">
        <w:t>France Grilles will organise Success Days (i.e. grid, HPC and cloud days) in November in Paris</w:t>
      </w:r>
      <w:r w:rsidRPr="00234440">
        <w:rPr>
          <w:rStyle w:val="FootnoteReference"/>
        </w:rPr>
        <w:footnoteReference w:id="37"/>
      </w:r>
      <w:r w:rsidRPr="00234440">
        <w:t xml:space="preserve">. If possible it will seize the opportunity to contact other SMEs. A service unit of CNRS (ISCPIF) contacted a few weeks ago the France Grilles team expressing the interest to participate to the EGI business team. This unit provides technical and market studies to industrials and its participation could be useful in the next months. </w:t>
      </w:r>
    </w:p>
    <w:p w14:paraId="2F803C13" w14:textId="658D6B55" w:rsidR="00F97628" w:rsidRDefault="00F97628" w:rsidP="00F97628">
      <w:pPr>
        <w:spacing w:before="40" w:after="40"/>
      </w:pPr>
      <w:r w:rsidRPr="00234440">
        <w:t>IICT-BAS partner is planning to prepare and sign MoUs with the main interested SMEs, where to detail the concrete technical steps and areas of collaboration in relation to the business engagement programme, which will serve as an interface to the substantial new resources that will be available in IICT-BAS for science and innovation. An important event in this period will be the official opening of the new computer centre, where governmental officials, policymakers and representatives of industry will be present. This event will be used to demonstrate the interconnection with EGI services and the benefits for SMEs from their use. This will be a good occasion to achieve also some press and media coverage of our EGI activities</w:t>
      </w:r>
      <w:r w:rsidR="007B65E8" w:rsidRPr="00C9510E">
        <w:t>.</w:t>
      </w:r>
    </w:p>
    <w:p w14:paraId="7891D696" w14:textId="77777777" w:rsidR="007B65E8" w:rsidRPr="00C9510E" w:rsidRDefault="007B65E8" w:rsidP="00F97628">
      <w:r w:rsidRPr="00C9510E">
        <w:t>CSC is launching a new secure oriented cloud for organizational customers</w:t>
      </w:r>
      <w:r>
        <w:t xml:space="preserve">, called </w:t>
      </w:r>
      <w:r w:rsidRPr="00C9510E">
        <w:t>ePouta</w:t>
      </w:r>
      <w:r>
        <w:rPr>
          <w:rStyle w:val="FootnoteReference"/>
        </w:rPr>
        <w:footnoteReference w:id="38"/>
      </w:r>
      <w:r w:rsidRPr="00C9510E">
        <w:t>. Thus ePouta is suitable for commercial use. In parallel, CSC is in constant contact with and trying to reach new potential SME customers.</w:t>
      </w:r>
    </w:p>
    <w:p w14:paraId="0E456C15" w14:textId="77777777" w:rsidR="007B65E8" w:rsidRPr="00C9510E" w:rsidRDefault="00995111" w:rsidP="00634B06">
      <w:pPr>
        <w:spacing w:before="40" w:after="40"/>
      </w:pPr>
      <w:r w:rsidRPr="00C9510E">
        <w:t xml:space="preserve">IFCA-CSIC plans to continue active support of the overall pay-for-use group to support the move from prototype to production and answer with service offers to presented use cases such as done </w:t>
      </w:r>
      <w:r w:rsidR="007B65E8" w:rsidRPr="00C9510E">
        <w:t xml:space="preserve">with the BILS request. For SME Engagement, information and opportunities with several ongoing relationships and partnerships with industry will continue to be fed through EGI activities. </w:t>
      </w:r>
      <w:r w:rsidR="007B65E8">
        <w:t xml:space="preserve">The opportunity previous described with </w:t>
      </w:r>
      <w:r w:rsidR="007B65E8" w:rsidRPr="00C9510E">
        <w:t>Genetracer SL</w:t>
      </w:r>
      <w:r w:rsidR="007B65E8">
        <w:t xml:space="preserve"> will be pushed forward during the next period</w:t>
      </w:r>
      <w:r w:rsidR="007B65E8" w:rsidRPr="00C9510E">
        <w:t>.</w:t>
      </w:r>
    </w:p>
    <w:p w14:paraId="18500B84" w14:textId="77777777" w:rsidR="007B65E8" w:rsidRPr="00C9510E" w:rsidRDefault="007B65E8" w:rsidP="00634B06">
      <w:pPr>
        <w:spacing w:before="40" w:after="40"/>
      </w:pPr>
      <w:r w:rsidRPr="00C9510E">
        <w:t>FAO will w</w:t>
      </w:r>
      <w:r w:rsidRPr="00C9510E">
        <w:rPr>
          <w:rFonts w:eastAsia="Times New Roman" w:cs="Tahoma"/>
        </w:rPr>
        <w:t>ork in the “Analysis of legal barriers in sharing fishery &amp; marine sciences datasets” will continue with the roll-out of the paper with other partners and possible preparation of session at EGI CF in November 2015 to present interim results. An important upcoming activity is the deliverable preparation</w:t>
      </w:r>
      <w:r>
        <w:rPr>
          <w:rFonts w:eastAsia="Times New Roman" w:cs="Tahoma"/>
        </w:rPr>
        <w:t>, “</w:t>
      </w:r>
      <w:r w:rsidRPr="00C9510E">
        <w:rPr>
          <w:rFonts w:eastAsia="Times New Roman" w:cs="Tahoma"/>
        </w:rPr>
        <w:t>Report on data sharing policies and legal framework in fishery and marine sciences data sector</w:t>
      </w:r>
      <w:r>
        <w:rPr>
          <w:rFonts w:eastAsia="Times New Roman" w:cs="Tahoma"/>
        </w:rPr>
        <w:t>”,</w:t>
      </w:r>
      <w:r w:rsidRPr="00C9510E">
        <w:rPr>
          <w:rFonts w:eastAsia="Times New Roman" w:cs="Tahoma"/>
        </w:rPr>
        <w:t xml:space="preserve"> with expected delivery at PM12. </w:t>
      </w:r>
    </w:p>
    <w:p w14:paraId="543392D3" w14:textId="4DE2BBA4" w:rsidR="00995111" w:rsidRPr="00C9510E" w:rsidRDefault="00995111" w:rsidP="00634B06">
      <w:pPr>
        <w:spacing w:before="40" w:after="40"/>
        <w:rPr>
          <w:rFonts w:eastAsia="Times New Roman" w:cs="Tahoma"/>
        </w:rPr>
      </w:pPr>
      <w:r w:rsidRPr="00C9510E">
        <w:rPr>
          <w:rFonts w:eastAsia="Times New Roman" w:cs="Tahoma"/>
        </w:rPr>
        <w:t>Engineering plan</w:t>
      </w:r>
      <w:r>
        <w:rPr>
          <w:rFonts w:eastAsia="Times New Roman" w:cs="Tahoma"/>
        </w:rPr>
        <w:t>s</w:t>
      </w:r>
      <w:r w:rsidRPr="00C9510E">
        <w:rPr>
          <w:rFonts w:eastAsia="Times New Roman" w:cs="Tahoma"/>
        </w:rPr>
        <w:t xml:space="preserve"> possible preparation of </w:t>
      </w:r>
      <w:r w:rsidR="002D769B">
        <w:rPr>
          <w:rFonts w:eastAsia="Times New Roman" w:cs="Tahoma"/>
        </w:rPr>
        <w:t xml:space="preserve">a </w:t>
      </w:r>
      <w:r w:rsidRPr="00C9510E">
        <w:rPr>
          <w:rFonts w:eastAsia="Times New Roman" w:cs="Tahoma"/>
        </w:rPr>
        <w:t>session at EGI CF in November 2015 to present interim results</w:t>
      </w:r>
      <w:r>
        <w:rPr>
          <w:rFonts w:eastAsia="Times New Roman" w:cs="Tahoma"/>
        </w:rPr>
        <w:t>,</w:t>
      </w:r>
      <w:r w:rsidRPr="00C9510E">
        <w:rPr>
          <w:rFonts w:eastAsia="Times New Roman" w:cs="Tahoma"/>
        </w:rPr>
        <w:t xml:space="preserve"> and also deliverable preparation</w:t>
      </w:r>
      <w:r>
        <w:rPr>
          <w:rFonts w:eastAsia="Times New Roman" w:cs="Tahoma"/>
        </w:rPr>
        <w:t>, “</w:t>
      </w:r>
      <w:r w:rsidRPr="00C9510E">
        <w:rPr>
          <w:rFonts w:eastAsia="Times New Roman" w:cs="Tahoma"/>
        </w:rPr>
        <w:t>Market Report on the fishery and marine sciences data sector</w:t>
      </w:r>
      <w:r>
        <w:rPr>
          <w:rFonts w:eastAsia="Times New Roman" w:cs="Tahoma"/>
        </w:rPr>
        <w:t>”, with</w:t>
      </w:r>
      <w:r w:rsidRPr="00C9510E">
        <w:rPr>
          <w:rFonts w:eastAsia="Times New Roman" w:cs="Tahoma"/>
        </w:rPr>
        <w:t xml:space="preserve"> expected delivery at PM12</w:t>
      </w:r>
      <w:r>
        <w:rPr>
          <w:rFonts w:eastAsia="Times New Roman" w:cs="Tahoma"/>
        </w:rPr>
        <w:t>.</w:t>
      </w:r>
    </w:p>
    <w:p w14:paraId="4E9F652E" w14:textId="5B38754A" w:rsidR="00995111" w:rsidRPr="00C9510E" w:rsidRDefault="00995111" w:rsidP="00634B06">
      <w:pPr>
        <w:spacing w:before="40" w:after="40"/>
        <w:rPr>
          <w:rFonts w:eastAsia="Times New Roman" w:cs="Tahoma"/>
        </w:rPr>
      </w:pPr>
      <w:r w:rsidRPr="00C9510E">
        <w:rPr>
          <w:rFonts w:eastAsia="Times New Roman" w:cs="Tahoma"/>
        </w:rPr>
        <w:lastRenderedPageBreak/>
        <w:t xml:space="preserve">CNR is playing a support role </w:t>
      </w:r>
      <w:r w:rsidR="002D769B">
        <w:rPr>
          <w:rFonts w:eastAsia="Times New Roman" w:cs="Tahoma"/>
        </w:rPr>
        <w:t>in</w:t>
      </w:r>
      <w:r w:rsidRPr="00C9510E">
        <w:rPr>
          <w:rFonts w:eastAsia="Times New Roman" w:cs="Tahoma"/>
        </w:rPr>
        <w:t xml:space="preserve"> the production of </w:t>
      </w:r>
      <w:r>
        <w:rPr>
          <w:rFonts w:eastAsia="Times New Roman" w:cs="Tahoma"/>
        </w:rPr>
        <w:t xml:space="preserve">deliverable </w:t>
      </w:r>
      <w:r w:rsidRPr="00C9510E">
        <w:rPr>
          <w:rFonts w:eastAsia="Times New Roman" w:cs="Tahoma"/>
        </w:rPr>
        <w:t>D2.7</w:t>
      </w:r>
      <w:r>
        <w:rPr>
          <w:rFonts w:eastAsia="Times New Roman" w:cs="Tahoma"/>
        </w:rPr>
        <w:t>,</w:t>
      </w:r>
      <w:r w:rsidRPr="00C9510E">
        <w:rPr>
          <w:rFonts w:eastAsia="Times New Roman" w:cs="Tahoma"/>
        </w:rPr>
        <w:t xml:space="preserve"> “Market Report on the fishery and marine sciences data sector</w:t>
      </w:r>
      <w:r>
        <w:rPr>
          <w:rFonts w:eastAsia="Times New Roman" w:cs="Tahoma"/>
        </w:rPr>
        <w:t>”,</w:t>
      </w:r>
      <w:r w:rsidRPr="00C9510E">
        <w:rPr>
          <w:rFonts w:eastAsia="Times New Roman" w:cs="Tahoma"/>
        </w:rPr>
        <w:t xml:space="preserve"> led by Engineering </w:t>
      </w:r>
      <w:r>
        <w:rPr>
          <w:rFonts w:eastAsia="Times New Roman" w:cs="Tahoma"/>
        </w:rPr>
        <w:t xml:space="preserve">and </w:t>
      </w:r>
      <w:r w:rsidRPr="00C9510E">
        <w:rPr>
          <w:rFonts w:eastAsia="Times New Roman" w:cs="Tahoma"/>
        </w:rPr>
        <w:t>due Feb 2016</w:t>
      </w:r>
    </w:p>
    <w:p w14:paraId="53F97BEA" w14:textId="77777777" w:rsidR="00995111" w:rsidRPr="00C9510E" w:rsidRDefault="00995111" w:rsidP="00634B06">
      <w:pPr>
        <w:spacing w:before="40" w:after="40"/>
        <w:rPr>
          <w:rFonts w:eastAsia="Times New Roman" w:cs="Tahoma"/>
        </w:rPr>
      </w:pPr>
      <w:r w:rsidRPr="00C9510E">
        <w:rPr>
          <w:rFonts w:eastAsia="Times New Roman" w:cs="Tahoma"/>
        </w:rPr>
        <w:t xml:space="preserve">SWING is </w:t>
      </w:r>
      <w:r>
        <w:rPr>
          <w:rFonts w:eastAsia="Times New Roman" w:cs="Tahoma"/>
        </w:rPr>
        <w:t>planning</w:t>
      </w:r>
      <w:r w:rsidRPr="00C9510E">
        <w:rPr>
          <w:rFonts w:eastAsia="Times New Roman" w:cs="Tahoma"/>
        </w:rPr>
        <w:t xml:space="preserve"> to do some proof of concepts based on the input from the different participants. In addition various platforms will be examined to see if they are suitable </w:t>
      </w:r>
      <w:r>
        <w:rPr>
          <w:rFonts w:eastAsia="Times New Roman" w:cs="Tahoma"/>
        </w:rPr>
        <w:t>to</w:t>
      </w:r>
      <w:r w:rsidRPr="00C9510E">
        <w:rPr>
          <w:rFonts w:eastAsia="Times New Roman" w:cs="Tahoma"/>
        </w:rPr>
        <w:t xml:space="preserve"> serve as the platform that can be used to provide the </w:t>
      </w:r>
      <w:r w:rsidRPr="00E21BF3">
        <w:t>Service Registry and Marketplace</w:t>
      </w:r>
      <w:r>
        <w:t xml:space="preserve"> solution</w:t>
      </w:r>
      <w:r w:rsidRPr="00C9510E">
        <w:rPr>
          <w:rFonts w:eastAsia="Times New Roman" w:cs="Tahoma"/>
        </w:rPr>
        <w:t xml:space="preserve">. The initial business model of the platform will also be defined, which </w:t>
      </w:r>
      <w:r>
        <w:rPr>
          <w:rFonts w:eastAsia="Times New Roman" w:cs="Tahoma"/>
        </w:rPr>
        <w:t xml:space="preserve">will </w:t>
      </w:r>
      <w:r w:rsidRPr="00C9510E">
        <w:rPr>
          <w:rFonts w:eastAsia="Times New Roman" w:cs="Tahoma"/>
        </w:rPr>
        <w:t>explore the idea of establishing a consortium to support the long-term sustainability of the platform. So far five organizations have expressed interest in using the platform, and work will be done to try and attract additional partners. Regarding SME engagement, efforts will be put on formalizing current and new industry contacts through the marketplace activities.</w:t>
      </w:r>
    </w:p>
    <w:p w14:paraId="2513908F" w14:textId="77777777" w:rsidR="00995111" w:rsidRPr="00C9510E" w:rsidRDefault="00995111" w:rsidP="00634B06">
      <w:pPr>
        <w:spacing w:before="40" w:after="40"/>
      </w:pPr>
      <w:r w:rsidRPr="00C9510E">
        <w:t>GRNET is involved in several activities such as pay-for-use, SME engagement and leads the market analysis.</w:t>
      </w:r>
      <w:r w:rsidRPr="00C9510E">
        <w:rPr>
          <w:spacing w:val="0"/>
        </w:rPr>
        <w:t xml:space="preserve"> In addition to </w:t>
      </w:r>
      <w:r>
        <w:t>participation</w:t>
      </w:r>
      <w:r w:rsidRPr="00C9510E">
        <w:t xml:space="preserve"> on regular phone meetings, plans are to participate in </w:t>
      </w:r>
      <w:r>
        <w:t xml:space="preserve">a </w:t>
      </w:r>
      <w:r w:rsidRPr="00C9510E">
        <w:t xml:space="preserve">dedicated session at EGI Conference in Bari, </w:t>
      </w:r>
      <w:r>
        <w:t xml:space="preserve">to </w:t>
      </w:r>
      <w:r w:rsidRPr="00C9510E">
        <w:rPr>
          <w:spacing w:val="0"/>
        </w:rPr>
        <w:t>p</w:t>
      </w:r>
      <w:r w:rsidRPr="00C9510E">
        <w:t xml:space="preserve">articipate in Pay-Per-Use Pilot by offering resources through e-GRANT, </w:t>
      </w:r>
      <w:r>
        <w:t xml:space="preserve">to </w:t>
      </w:r>
      <w:r w:rsidRPr="00C9510E">
        <w:t xml:space="preserve">evaluate methods to overcome legal/financial barriers, formalise relationships with business contacts and/or provide opportunities to be explored by the EGI community. For the </w:t>
      </w:r>
      <w:r w:rsidRPr="00C9510E">
        <w:rPr>
          <w:spacing w:val="0"/>
        </w:rPr>
        <w:t>m</w:t>
      </w:r>
      <w:r w:rsidRPr="00C9510E">
        <w:t xml:space="preserve">arket analysis and user requirements in selected sectors, GRNET will attend relevant events, </w:t>
      </w:r>
      <w:r w:rsidRPr="00C9510E">
        <w:rPr>
          <w:lang w:val="en-US"/>
        </w:rPr>
        <w:t>create the platform for the market analysis, start collecting input/feedback</w:t>
      </w:r>
      <w:r w:rsidRPr="00C9510E">
        <w:t xml:space="preserve">, </w:t>
      </w:r>
      <w:r w:rsidRPr="00C9510E">
        <w:rPr>
          <w:lang w:val="en-US"/>
        </w:rPr>
        <w:t>present initial findings in EGI Community conference in Bari and build the foundation for a dedicated report due next year.</w:t>
      </w:r>
    </w:p>
    <w:p w14:paraId="0FF9FFD9" w14:textId="77777777" w:rsidR="0051414A" w:rsidRPr="00E21BF3" w:rsidRDefault="0051414A" w:rsidP="0051414A">
      <w:pPr>
        <w:spacing w:before="40" w:after="40"/>
        <w:jc w:val="left"/>
        <w:rPr>
          <w:rFonts w:eastAsia="Times New Roman" w:cs="Tahoma"/>
        </w:rPr>
      </w:pPr>
    </w:p>
    <w:p w14:paraId="04D8DDEF" w14:textId="77777777" w:rsidR="0051414A" w:rsidRDefault="0051414A" w:rsidP="0051414A">
      <w:pPr>
        <w:pStyle w:val="ListParagraph"/>
        <w:spacing w:before="40" w:after="40"/>
        <w:ind w:left="0"/>
        <w:jc w:val="left"/>
        <w:rPr>
          <w:rFonts w:eastAsia="Times New Roman" w:cs="Tahoma"/>
        </w:rPr>
      </w:pPr>
    </w:p>
    <w:p w14:paraId="0EC6D2D9" w14:textId="77777777" w:rsidR="0051414A" w:rsidRPr="0051414A" w:rsidRDefault="0051414A" w:rsidP="0051414A">
      <w:pPr>
        <w:spacing w:before="40" w:after="40"/>
        <w:jc w:val="left"/>
      </w:pPr>
    </w:p>
    <w:p w14:paraId="7C938B12" w14:textId="77777777" w:rsidR="0051414A" w:rsidRDefault="0051414A" w:rsidP="0051414A">
      <w:pPr>
        <w:spacing w:before="40" w:after="40"/>
        <w:jc w:val="left"/>
      </w:pPr>
    </w:p>
    <w:p w14:paraId="434B333D" w14:textId="7028E7DF" w:rsidR="00E17FEE" w:rsidRDefault="00E17FEE" w:rsidP="00F12045">
      <w:pPr>
        <w:pStyle w:val="Heading1"/>
      </w:pPr>
      <w:bookmarkStart w:id="10" w:name="_Toc305769396"/>
      <w:r w:rsidRPr="00E17FEE">
        <w:lastRenderedPageBreak/>
        <w:t>E-Infrastructure Common</w:t>
      </w:r>
      <w:r>
        <w:t>s</w:t>
      </w:r>
      <w:bookmarkEnd w:id="10"/>
    </w:p>
    <w:p w14:paraId="36F9952F" w14:textId="77777777" w:rsidR="00E17FEE" w:rsidRDefault="00E17FEE" w:rsidP="00E17FEE">
      <w:pPr>
        <w:pStyle w:val="Heading2"/>
      </w:pPr>
      <w:bookmarkStart w:id="11" w:name="_Toc305769397"/>
      <w:r>
        <w:t>Summary</w:t>
      </w:r>
      <w:bookmarkEnd w:id="11"/>
    </w:p>
    <w:p w14:paraId="507DD8C4" w14:textId="4C83F3C3" w:rsidR="00266DB3" w:rsidRPr="00266DB3" w:rsidRDefault="007B01A3" w:rsidP="00634B06">
      <w:pPr>
        <w:rPr>
          <w:rFonts w:ascii="Times New Roman" w:eastAsia="Times New Roman" w:hAnsi="Times New Roman" w:cs="Times New Roman"/>
          <w:spacing w:val="0"/>
          <w:sz w:val="24"/>
          <w:szCs w:val="24"/>
          <w:lang w:eastAsia="en-GB"/>
        </w:rPr>
      </w:pPr>
      <w:r>
        <w:t xml:space="preserve">This workpackage coordinates the development of the e-Infrastructure Commons - an ecosystem of services that constitute the foundation layer of any distributed e-Infrastructures. </w:t>
      </w:r>
      <w:r w:rsidR="00266DB3" w:rsidRPr="00266DB3">
        <w:rPr>
          <w:rFonts w:eastAsia="Times New Roman" w:cs="Times New Roman"/>
          <w:color w:val="000000"/>
          <w:spacing w:val="0"/>
          <w:lang w:eastAsia="en-GB"/>
        </w:rPr>
        <w:t xml:space="preserve">The technical development of the e-Infrastructure Commons services </w:t>
      </w:r>
      <w:r w:rsidR="00266DB3">
        <w:rPr>
          <w:rFonts w:eastAsia="Times New Roman" w:cs="Times New Roman"/>
          <w:color w:val="000000"/>
          <w:spacing w:val="0"/>
          <w:lang w:eastAsia="en-GB"/>
        </w:rPr>
        <w:t xml:space="preserve">is planned to be </w:t>
      </w:r>
      <w:r w:rsidR="00266DB3" w:rsidRPr="00266DB3">
        <w:rPr>
          <w:rFonts w:eastAsia="Times New Roman" w:cs="Times New Roman"/>
          <w:color w:val="000000"/>
          <w:spacing w:val="0"/>
          <w:lang w:eastAsia="en-GB"/>
        </w:rPr>
        <w:t xml:space="preserve">user-driven to ensure full interoperability with other e-Infrastructures and RIs. The </w:t>
      </w:r>
      <w:r w:rsidR="00266DB3">
        <w:rPr>
          <w:rFonts w:eastAsia="Times New Roman" w:cs="Times New Roman"/>
          <w:color w:val="000000"/>
          <w:spacing w:val="0"/>
          <w:lang w:eastAsia="en-GB"/>
        </w:rPr>
        <w:t>existing</w:t>
      </w:r>
      <w:r w:rsidR="00266DB3" w:rsidRPr="00266DB3">
        <w:rPr>
          <w:rFonts w:eastAsia="Times New Roman" w:cs="Times New Roman"/>
          <w:color w:val="000000"/>
          <w:spacing w:val="0"/>
          <w:lang w:eastAsia="en-GB"/>
        </w:rPr>
        <w:t xml:space="preserve"> set of services </w:t>
      </w:r>
      <w:r w:rsidR="00266DB3">
        <w:rPr>
          <w:rFonts w:eastAsia="Times New Roman" w:cs="Times New Roman"/>
          <w:color w:val="000000"/>
          <w:spacing w:val="0"/>
          <w:lang w:eastAsia="en-GB"/>
        </w:rPr>
        <w:t>is going to be</w:t>
      </w:r>
      <w:r w:rsidR="00266DB3" w:rsidRPr="00266DB3">
        <w:rPr>
          <w:rFonts w:eastAsia="Times New Roman" w:cs="Times New Roman"/>
          <w:color w:val="000000"/>
          <w:spacing w:val="0"/>
          <w:lang w:eastAsia="en-GB"/>
        </w:rPr>
        <w:t xml:space="preserve"> expanded to include a Service Registry and Marketplace. The main targets of this task are:</w:t>
      </w:r>
    </w:p>
    <w:p w14:paraId="06F1B94A" w14:textId="77777777" w:rsidR="00266DB3" w:rsidRPr="00266DB3" w:rsidRDefault="00266DB3" w:rsidP="00E52A5B">
      <w:pPr>
        <w:pStyle w:val="ListParagraph"/>
        <w:numPr>
          <w:ilvl w:val="0"/>
          <w:numId w:val="33"/>
        </w:numPr>
        <w:shd w:val="clear" w:color="auto" w:fill="FFFFFF"/>
        <w:spacing w:before="60" w:after="0" w:line="240" w:lineRule="auto"/>
        <w:textAlignment w:val="baseline"/>
        <w:rPr>
          <w:rFonts w:ascii="Arial" w:eastAsia="Times New Roman" w:hAnsi="Arial" w:cs="Arial"/>
          <w:color w:val="000000"/>
          <w:sz w:val="19"/>
          <w:szCs w:val="19"/>
          <w:lang w:eastAsia="en-GB"/>
        </w:rPr>
      </w:pPr>
      <w:r w:rsidRPr="00266DB3">
        <w:rPr>
          <w:rFonts w:eastAsia="Times New Roman" w:cs="Arial"/>
          <w:color w:val="000000"/>
          <w:lang w:eastAsia="en-GB"/>
        </w:rPr>
        <w:t>Provide viable methods for authentication and authorisation in the EGI ecosystem.</w:t>
      </w:r>
    </w:p>
    <w:p w14:paraId="025DF672" w14:textId="77777777" w:rsidR="00266DB3" w:rsidRPr="00266DB3" w:rsidRDefault="00266DB3" w:rsidP="00E52A5B">
      <w:pPr>
        <w:pStyle w:val="ListParagraph"/>
        <w:numPr>
          <w:ilvl w:val="0"/>
          <w:numId w:val="33"/>
        </w:numPr>
        <w:shd w:val="clear" w:color="auto" w:fill="FFFFFF"/>
        <w:spacing w:after="0" w:line="240" w:lineRule="auto"/>
        <w:textAlignment w:val="baseline"/>
        <w:rPr>
          <w:rFonts w:ascii="Arial" w:eastAsia="Times New Roman" w:hAnsi="Arial" w:cs="Arial"/>
          <w:color w:val="000000"/>
          <w:sz w:val="19"/>
          <w:szCs w:val="19"/>
          <w:lang w:eastAsia="en-GB"/>
        </w:rPr>
      </w:pPr>
      <w:r w:rsidRPr="00266DB3">
        <w:rPr>
          <w:rFonts w:eastAsia="Times New Roman" w:cs="Arial"/>
          <w:color w:val="000000"/>
          <w:lang w:eastAsia="en-GB"/>
        </w:rPr>
        <w:t>Simplify the access to the infrastructure services through technological innovation and new services in the area of Service Registry and Marketplace and resource allocation.</w:t>
      </w:r>
    </w:p>
    <w:p w14:paraId="69C42D7B" w14:textId="77777777" w:rsidR="00266DB3" w:rsidRPr="00266DB3" w:rsidRDefault="00266DB3" w:rsidP="00E52A5B">
      <w:pPr>
        <w:pStyle w:val="ListParagraph"/>
        <w:numPr>
          <w:ilvl w:val="0"/>
          <w:numId w:val="33"/>
        </w:numPr>
        <w:shd w:val="clear" w:color="auto" w:fill="FFFFFF"/>
        <w:spacing w:after="0" w:line="240" w:lineRule="auto"/>
        <w:textAlignment w:val="baseline"/>
        <w:rPr>
          <w:rFonts w:ascii="Arial" w:eastAsia="Times New Roman" w:hAnsi="Arial" w:cs="Arial"/>
          <w:color w:val="000000"/>
          <w:sz w:val="19"/>
          <w:szCs w:val="19"/>
          <w:lang w:eastAsia="en-GB"/>
        </w:rPr>
      </w:pPr>
      <w:r w:rsidRPr="00266DB3">
        <w:rPr>
          <w:rFonts w:eastAsia="Times New Roman" w:cs="Arial"/>
          <w:color w:val="000000"/>
          <w:lang w:eastAsia="en-GB"/>
        </w:rPr>
        <w:t>Evolve the EGI accounting system to manage the data deluge expected over the next years, including new types of accounting metric (e.g. data accounting) and redesigning of the presentation layer to improve the user experience.</w:t>
      </w:r>
    </w:p>
    <w:p w14:paraId="2611BF20" w14:textId="77777777" w:rsidR="00266DB3" w:rsidRPr="00266DB3" w:rsidRDefault="00266DB3" w:rsidP="00E52A5B">
      <w:pPr>
        <w:pStyle w:val="ListParagraph"/>
        <w:numPr>
          <w:ilvl w:val="0"/>
          <w:numId w:val="33"/>
        </w:numPr>
        <w:shd w:val="clear" w:color="auto" w:fill="FFFFFF"/>
        <w:spacing w:after="20" w:line="240" w:lineRule="auto"/>
        <w:textAlignment w:val="baseline"/>
        <w:rPr>
          <w:rFonts w:ascii="Arial" w:eastAsia="Times New Roman" w:hAnsi="Arial" w:cs="Arial"/>
          <w:color w:val="000000"/>
          <w:sz w:val="19"/>
          <w:szCs w:val="19"/>
          <w:lang w:eastAsia="en-GB"/>
        </w:rPr>
      </w:pPr>
      <w:r w:rsidRPr="00266DB3">
        <w:rPr>
          <w:rFonts w:eastAsia="Times New Roman" w:cs="Arial"/>
          <w:color w:val="000000"/>
          <w:lang w:eastAsia="en-GB"/>
        </w:rPr>
        <w:t>Adapt the operations tools to new technologies and to satisfy new requirements emerging from service providers and user communities.</w:t>
      </w:r>
    </w:p>
    <w:p w14:paraId="71E1F7AB" w14:textId="43EDB88E" w:rsidR="00266DB3" w:rsidRPr="00266DB3" w:rsidRDefault="00266DB3" w:rsidP="00E52A5B">
      <w:pPr>
        <w:pStyle w:val="ListParagraph"/>
        <w:numPr>
          <w:ilvl w:val="0"/>
          <w:numId w:val="33"/>
        </w:numPr>
        <w:shd w:val="clear" w:color="auto" w:fill="FFFFFF"/>
        <w:spacing w:before="100" w:beforeAutospacing="1" w:after="100" w:afterAutospacing="1" w:line="240" w:lineRule="auto"/>
        <w:textAlignment w:val="baseline"/>
        <w:rPr>
          <w:rFonts w:ascii="Arial" w:eastAsia="Times New Roman" w:hAnsi="Arial" w:cs="Arial"/>
          <w:color w:val="000000"/>
          <w:sz w:val="19"/>
          <w:szCs w:val="19"/>
          <w:lang w:eastAsia="en-GB"/>
        </w:rPr>
      </w:pPr>
      <w:r w:rsidRPr="00266DB3">
        <w:rPr>
          <w:rFonts w:eastAsia="Times New Roman" w:cs="Arial"/>
          <w:color w:val="000000"/>
          <w:lang w:eastAsia="en-GB"/>
        </w:rPr>
        <w:t>Define interfaces to create a network of analogue tools that provides users with integrated view of all the infrastructures involved.</w:t>
      </w:r>
    </w:p>
    <w:p w14:paraId="688E85DC" w14:textId="77777777" w:rsidR="007B01A3" w:rsidRDefault="007B01A3" w:rsidP="00634B06">
      <w:r>
        <w:t>During this first period, the e-Infrastructure Commons work package focussed its effort on the definition and the implementation of the main processes that will drive its activities until the end of the project:</w:t>
      </w:r>
    </w:p>
    <w:p w14:paraId="3EB22F33" w14:textId="77777777" w:rsidR="007B01A3" w:rsidRDefault="007B01A3" w:rsidP="00E52A5B">
      <w:pPr>
        <w:pStyle w:val="ListParagraph"/>
        <w:numPr>
          <w:ilvl w:val="0"/>
          <w:numId w:val="23"/>
        </w:numPr>
      </w:pPr>
      <w:r w:rsidRPr="00A9601A">
        <w:rPr>
          <w:b/>
        </w:rPr>
        <w:t>Requirement gathering</w:t>
      </w:r>
      <w:r>
        <w:t xml:space="preserve">: communication channels were established with the other EGI Engage WPs that are in charge of the communication with users and key stakeholders (see </w:t>
      </w:r>
      <w:r>
        <w:fldChar w:fldCharType="begin"/>
      </w:r>
      <w:r>
        <w:instrText xml:space="preserve"> REF _Ref422248625 \h </w:instrText>
      </w:r>
      <w:r>
        <w:fldChar w:fldCharType="separate"/>
      </w:r>
      <w:r w:rsidR="002E5112">
        <w:t xml:space="preserve">Figure </w:t>
      </w:r>
      <w:r w:rsidR="002E5112">
        <w:rPr>
          <w:noProof/>
        </w:rPr>
        <w:t>1</w:t>
      </w:r>
      <w:r>
        <w:fldChar w:fldCharType="end"/>
      </w:r>
      <w:r>
        <w:t>).</w:t>
      </w:r>
    </w:p>
    <w:p w14:paraId="54C98F0B" w14:textId="60A8AB42" w:rsidR="007B01A3" w:rsidRDefault="007B01A3" w:rsidP="00E52A5B">
      <w:pPr>
        <w:pStyle w:val="ListParagraph"/>
        <w:numPr>
          <w:ilvl w:val="0"/>
          <w:numId w:val="23"/>
        </w:numPr>
      </w:pPr>
      <w:r w:rsidRPr="00A9601A">
        <w:rPr>
          <w:b/>
        </w:rPr>
        <w:t>Requirement prioritisation</w:t>
      </w:r>
      <w:r>
        <w:t>: Operation Tool Advisory Groups (OTAGs) were settled inviting representative of user</w:t>
      </w:r>
      <w:r w:rsidR="00C7563F">
        <w:t>s</w:t>
      </w:r>
      <w:r>
        <w:t xml:space="preserve"> for each tool</w:t>
      </w:r>
      <w:r>
        <w:rPr>
          <w:rStyle w:val="FootnoteReference"/>
        </w:rPr>
        <w:footnoteReference w:id="39"/>
      </w:r>
      <w:r>
        <w:t>.</w:t>
      </w:r>
    </w:p>
    <w:p w14:paraId="1406681E" w14:textId="55768A28" w:rsidR="007B01A3" w:rsidRDefault="007B01A3" w:rsidP="00E52A5B">
      <w:pPr>
        <w:pStyle w:val="ListParagraph"/>
        <w:numPr>
          <w:ilvl w:val="0"/>
          <w:numId w:val="23"/>
        </w:numPr>
      </w:pPr>
      <w:r>
        <w:rPr>
          <w:noProof/>
          <w:lang w:val="en-US"/>
        </w:rPr>
        <w:lastRenderedPageBreak/>
        <mc:AlternateContent>
          <mc:Choice Requires="wpg">
            <w:drawing>
              <wp:anchor distT="0" distB="0" distL="114300" distR="114300" simplePos="0" relativeHeight="251661312" behindDoc="0" locked="0" layoutInCell="1" allowOverlap="1" wp14:anchorId="184E92C3" wp14:editId="2278751E">
                <wp:simplePos x="0" y="0"/>
                <wp:positionH relativeFrom="column">
                  <wp:posOffset>128270</wp:posOffset>
                </wp:positionH>
                <wp:positionV relativeFrom="page">
                  <wp:posOffset>5929630</wp:posOffset>
                </wp:positionV>
                <wp:extent cx="5081905" cy="3190240"/>
                <wp:effectExtent l="0" t="0" r="4445" b="0"/>
                <wp:wrapTopAndBottom/>
                <wp:docPr id="5" name="Gruppo 5"/>
                <wp:cNvGraphicFramePr/>
                <a:graphic xmlns:a="http://schemas.openxmlformats.org/drawingml/2006/main">
                  <a:graphicData uri="http://schemas.microsoft.com/office/word/2010/wordprocessingGroup">
                    <wpg:wgp>
                      <wpg:cNvGrpSpPr/>
                      <wpg:grpSpPr>
                        <a:xfrm>
                          <a:off x="0" y="0"/>
                          <a:ext cx="5081905" cy="3190240"/>
                          <a:chOff x="0" y="-85725"/>
                          <a:chExt cx="5760085" cy="3616325"/>
                        </a:xfrm>
                      </wpg:grpSpPr>
                      <pic:pic xmlns:pic="http://schemas.openxmlformats.org/drawingml/2006/picture">
                        <pic:nvPicPr>
                          <pic:cNvPr id="3" name="Immagine 3"/>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28575" y="-85725"/>
                            <a:ext cx="5731510" cy="3223895"/>
                          </a:xfrm>
                          <a:prstGeom prst="rect">
                            <a:avLst/>
                          </a:prstGeom>
                        </pic:spPr>
                      </pic:pic>
                      <wps:wsp>
                        <wps:cNvPr id="4" name="Casella di testo 4"/>
                        <wps:cNvSpPr txBox="1"/>
                        <wps:spPr>
                          <a:xfrm>
                            <a:off x="0" y="3238500"/>
                            <a:ext cx="5731510" cy="292100"/>
                          </a:xfrm>
                          <a:prstGeom prst="rect">
                            <a:avLst/>
                          </a:prstGeom>
                          <a:solidFill>
                            <a:prstClr val="white"/>
                          </a:solidFill>
                          <a:ln>
                            <a:noFill/>
                          </a:ln>
                          <a:effectLst/>
                        </wps:spPr>
                        <wps:txbx>
                          <w:txbxContent>
                            <w:p w14:paraId="6B7DE7E7" w14:textId="77777777" w:rsidR="00EC4799" w:rsidRPr="00544BF8" w:rsidRDefault="00EC4799" w:rsidP="007B01A3">
                              <w:pPr>
                                <w:pStyle w:val="Caption"/>
                                <w:jc w:val="center"/>
                                <w:rPr>
                                  <w:noProof/>
                                </w:rPr>
                              </w:pPr>
                              <w:bookmarkStart w:id="12" w:name="_Ref422248625"/>
                              <w:r>
                                <w:t xml:space="preserve">Figure </w:t>
                              </w:r>
                              <w:fldSimple w:instr=" SEQ Figure \* ARABIC ">
                                <w:r w:rsidR="002E5112">
                                  <w:rPr>
                                    <w:noProof/>
                                  </w:rPr>
                                  <w:t>1</w:t>
                                </w:r>
                              </w:fldSimple>
                              <w:bookmarkEnd w:id="12"/>
                              <w:r>
                                <w:t>. e-Infrastructure commons requirement gathering process</w:t>
                              </w:r>
                              <w:r>
                                <w:rPr>
                                  <w:noProof/>
                                </w:rPr>
                                <w:t xml:space="preserve"> in EGI-Engage.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o 5" o:spid="_x0000_s1026" style="position:absolute;left:0;text-align:left;margin-left:10.1pt;margin-top:466.9pt;width:400.15pt;height:251.2pt;z-index:251661312;mso-position-vertical-relative:page;mso-width-relative:margin;mso-height-relative:margin" coordorigin=",-85725" coordsize="5760085,3616325"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3" o:spid="_x0000_s1027" type="#_x0000_t75" style="position:absolute;left:28575;top:-85725;width:5731510;height:322389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">
                  <v:imagedata r:id="rId14" o:title=""/>
                  <v:path arrowok="t"/>
                </v:shape>
                <v:shapetype id="_x0000_t202" coordsize="21600,21600" o:spt="202" path="m0,0l0,21600,21600,21600,21600,0xe">
                  <v:stroke joinstyle="miter"/>
                  <v:path gradientshapeok="t" o:connecttype="rect"/>
                </v:shapetype>
                <v:shape id="Casella di testo 4" o:spid="_x0000_s1028" type="#_x0000_t202" style="position:absolute;top:3238500;width:5731510;height:2921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khShwgAA&#10;ANoAAAAPAAAAZHJzL2Rvd25yZXYueG1sRI9Pi8IwFMTvC36H8AQvi6aKyFKN4l/w4B50xfOjebbF&#10;5qUk0dZvbwRhj8PM/IaZLVpTiQc5X1pWMBwkIIgzq0vOFZz/dv0fED4ga6wsk4IneVjMO18zTLVt&#10;+EiPU8hFhLBPUUERQp1K6bOCDPqBrYmjd7XOYIjS5VI7bCLcVHKUJBNpsOS4UGBN64Ky2+luFEw2&#10;7t4cef29OW8P+Fvno8vqeVGq122XUxCB2vAf/rT3WsEY3lfiDZDzF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D6SFKHCAAAA2gAAAA8AAAAAAAAAAAAAAAAAlwIAAGRycy9kb3du&#10;cmV2LnhtbFBLBQYAAAAABAAEAPUAAACGAwAAAAA=&#10;" stroked="f">
                  <v:textbox inset="0,0,0,0">
                    <w:txbxContent>
                      <w:p w14:paraId="6B7DE7E7" w14:textId="77777777" w:rsidR="00EC4799" w:rsidRPr="00544BF8" w:rsidRDefault="00EC4799" w:rsidP="007B01A3">
                        <w:pPr>
                          <w:pStyle w:val="Caption"/>
                          <w:jc w:val="center"/>
                          <w:rPr>
                            <w:noProof/>
                          </w:rPr>
                        </w:pPr>
                        <w:bookmarkStart w:id="13" w:name="_Ref422248625"/>
                        <w:r>
                          <w:t xml:space="preserve">Figure </w:t>
                        </w:r>
                        <w:fldSimple w:instr=" SEQ Figure \* ARABIC ">
                          <w:r w:rsidR="002E5112">
                            <w:rPr>
                              <w:noProof/>
                            </w:rPr>
                            <w:t>1</w:t>
                          </w:r>
                        </w:fldSimple>
                        <w:bookmarkEnd w:id="13"/>
                        <w:r>
                          <w:t>. e-Infrastructure commons requirement gathering process</w:t>
                        </w:r>
                        <w:r>
                          <w:rPr>
                            <w:noProof/>
                          </w:rPr>
                          <w:t xml:space="preserve"> in EGI-Engage.</w:t>
                        </w:r>
                      </w:p>
                    </w:txbxContent>
                  </v:textbox>
                </v:shape>
                <w10:wrap type="topAndBottom" anchory="page"/>
              </v:group>
            </w:pict>
          </mc:Fallback>
        </mc:AlternateContent>
      </w:r>
      <w:r w:rsidRPr="00222359">
        <w:rPr>
          <w:b/>
        </w:rPr>
        <w:t>Roadmap definition and procedure to update it</w:t>
      </w:r>
      <w:r>
        <w:t>: a roadmap was defined for each tool taking into account all the requirements collected. The</w:t>
      </w:r>
      <w:r w:rsidRPr="000A5470">
        <w:t xml:space="preserve"> roadmap will be updated </w:t>
      </w:r>
      <w:r>
        <w:t>each three months</w:t>
      </w:r>
      <w:r w:rsidRPr="000A5470">
        <w:t xml:space="preserve"> according to the requirements gathered through the identified communication channels</w:t>
      </w:r>
      <w:r>
        <w:t xml:space="preserve"> </w:t>
      </w:r>
      <w:r w:rsidRPr="000A5470">
        <w:t>involving both internal and external stakeholder groups.</w:t>
      </w:r>
      <w:r>
        <w:t xml:space="preserve"> The procedure to update tool roadmap is described in </w:t>
      </w:r>
      <w:r>
        <w:fldChar w:fldCharType="begin"/>
      </w:r>
      <w:r>
        <w:instrText xml:space="preserve"> REF _Ref425523451 \h </w:instrText>
      </w:r>
      <w:r>
        <w:fldChar w:fldCharType="separate"/>
      </w:r>
      <w:r w:rsidR="002E5112">
        <w:t xml:space="preserve">Figure </w:t>
      </w:r>
      <w:r w:rsidR="002E5112">
        <w:rPr>
          <w:noProof/>
        </w:rPr>
        <w:t>2</w:t>
      </w:r>
      <w:r>
        <w:fldChar w:fldCharType="end"/>
      </w:r>
      <w:r>
        <w:t>.</w:t>
      </w:r>
    </w:p>
    <w:p w14:paraId="67D37B89" w14:textId="77777777" w:rsidR="007B01A3" w:rsidRDefault="007B01A3" w:rsidP="007B01A3"/>
    <w:p w14:paraId="30116CE3" w14:textId="77777777" w:rsidR="007B01A3" w:rsidRDefault="007B01A3" w:rsidP="007B01A3">
      <w:r>
        <w:t>Two face-to-face meetings, one in Amsterdam</w:t>
      </w:r>
      <w:r>
        <w:rPr>
          <w:rStyle w:val="FootnoteReference"/>
        </w:rPr>
        <w:footnoteReference w:id="40"/>
      </w:r>
      <w:r>
        <w:t xml:space="preserve"> and the other in conjunction with the EGI Conference in Lisbon</w:t>
      </w:r>
      <w:r>
        <w:rPr>
          <w:rStyle w:val="FootnoteReference"/>
        </w:rPr>
        <w:footnoteReference w:id="41"/>
      </w:r>
      <w:r>
        <w:t xml:space="preserve">, were organised to define the above described process, agree on common rules and define the first roadmap. </w:t>
      </w:r>
    </w:p>
    <w:p w14:paraId="278B0AF3" w14:textId="6E50C92F" w:rsidR="007B01A3" w:rsidRDefault="007B01A3" w:rsidP="007B01A3">
      <w:pPr>
        <w:pStyle w:val="ListParagraph"/>
      </w:pPr>
      <w:r>
        <w:rPr>
          <w:noProof/>
          <w:lang w:val="en-US"/>
        </w:rPr>
        <mc:AlternateContent>
          <mc:Choice Requires="wpg">
            <w:drawing>
              <wp:anchor distT="0" distB="0" distL="114300" distR="114300" simplePos="0" relativeHeight="251659264" behindDoc="0" locked="0" layoutInCell="1" allowOverlap="1" wp14:anchorId="6FB976D3" wp14:editId="391071FE">
                <wp:simplePos x="0" y="0"/>
                <wp:positionH relativeFrom="margin">
                  <wp:posOffset>0</wp:posOffset>
                </wp:positionH>
                <wp:positionV relativeFrom="paragraph">
                  <wp:posOffset>275590</wp:posOffset>
                </wp:positionV>
                <wp:extent cx="5731510" cy="2120900"/>
                <wp:effectExtent l="0" t="0" r="2540" b="0"/>
                <wp:wrapTopAndBottom/>
                <wp:docPr id="42" name="Gruppo 42"/>
                <wp:cNvGraphicFramePr/>
                <a:graphic xmlns:a="http://schemas.openxmlformats.org/drawingml/2006/main">
                  <a:graphicData uri="http://schemas.microsoft.com/office/word/2010/wordprocessingGroup">
                    <wpg:wgp>
                      <wpg:cNvGrpSpPr/>
                      <wpg:grpSpPr>
                        <a:xfrm>
                          <a:off x="0" y="0"/>
                          <a:ext cx="5731510" cy="2120900"/>
                          <a:chOff x="0" y="0"/>
                          <a:chExt cx="5731510" cy="2120900"/>
                        </a:xfrm>
                      </wpg:grpSpPr>
                      <pic:pic xmlns:pic="http://schemas.openxmlformats.org/drawingml/2006/picture">
                        <pic:nvPicPr>
                          <pic:cNvPr id="40" name="Immagine 40"/>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1733550"/>
                          </a:xfrm>
                          <a:prstGeom prst="rect">
                            <a:avLst/>
                          </a:prstGeom>
                        </pic:spPr>
                      </pic:pic>
                      <wps:wsp>
                        <wps:cNvPr id="41" name="Casella di testo 41"/>
                        <wps:cNvSpPr txBox="1"/>
                        <wps:spPr>
                          <a:xfrm>
                            <a:off x="0" y="1828800"/>
                            <a:ext cx="5731510" cy="292100"/>
                          </a:xfrm>
                          <a:prstGeom prst="rect">
                            <a:avLst/>
                          </a:prstGeom>
                          <a:solidFill>
                            <a:prstClr val="white"/>
                          </a:solidFill>
                          <a:ln>
                            <a:noFill/>
                          </a:ln>
                          <a:effectLst/>
                        </wps:spPr>
                        <wps:txbx>
                          <w:txbxContent>
                            <w:p w14:paraId="17250454" w14:textId="77777777" w:rsidR="00EC4799" w:rsidRPr="00AE280E" w:rsidRDefault="00EC4799" w:rsidP="007B01A3">
                              <w:pPr>
                                <w:pStyle w:val="Caption"/>
                                <w:jc w:val="center"/>
                                <w:rPr>
                                  <w:noProof/>
                                </w:rPr>
                              </w:pPr>
                              <w:bookmarkStart w:id="14" w:name="_Ref425523451"/>
                              <w:r>
                                <w:t xml:space="preserve">Figure </w:t>
                              </w:r>
                              <w:fldSimple w:instr=" SEQ Figure \* ARABIC ">
                                <w:r w:rsidR="002E5112">
                                  <w:rPr>
                                    <w:noProof/>
                                  </w:rPr>
                                  <w:t>2</w:t>
                                </w:r>
                              </w:fldSimple>
                              <w:bookmarkEnd w:id="14"/>
                              <w:r>
                                <w:t>. Procedure to update the roadmap for a tool.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id="Gruppo 42" o:spid="_x0000_s1029" style="position:absolute;left:0;text-align:left;margin-left:0;margin-top:21.7pt;width:451.3pt;height:167pt;z-index:251659264;mso-position-horizontal-relative:margin" coordsize="5731510,212090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">
                <v:shape id="Immagine 40" o:spid="_x0000_s1030" type="#_x0000_t75" style="position:absolute;width:5731510;height:173355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">
                  <v:imagedata r:id="rId16" o:title=""/>
                  <v:path arrowok="t"/>
                </v:shape>
                <v:shape id="Casella di testo 41" o:spid="_x0000_s1031" type="#_x0000_t202" style="position:absolute;top:1828800;width:5731510;height:2921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qjhFAxQAA&#10;ANsAAAAPAAAAZHJzL2Rvd25yZXYueG1sRI9BawIxFITvhf6H8ApeSs2qi5StUURaqL2Iq5feHpvn&#10;ZtvNy5JkdfvvG0HwOMzMN8xiNdhWnMmHxrGCyTgDQVw53XCt4Hj4eHkFESKyxtYxKfijAKvl48MC&#10;C+0uvKdzGWuRIBwKVGBi7AopQ2XIYhi7jjh5J+ctxiR9LbXHS4LbVk6zbC4tNpwWDHa0MVT9lr1V&#10;sMu/d+a5P71/rfOZ3x77zfynLpUaPQ3rNxCRhngP39qfWkE+geuX9APk8h8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GqOEUDFAAAA2wAAAA8AAAAAAAAAAAAAAAAAlwIAAGRycy9k&#10;b3ducmV2LnhtbFBLBQYAAAAABAAEAPUAAACJAwAAAAA=&#10;" stroked="f">
                  <v:textbox style="mso-fit-shape-to-text:t" inset="0,0,0,0">
                    <w:txbxContent>
                      <w:p w14:paraId="17250454" w14:textId="77777777" w:rsidR="00EC4799" w:rsidRPr="00AE280E" w:rsidRDefault="00EC4799" w:rsidP="007B01A3">
                        <w:pPr>
                          <w:pStyle w:val="Caption"/>
                          <w:jc w:val="center"/>
                          <w:rPr>
                            <w:noProof/>
                          </w:rPr>
                        </w:pPr>
                        <w:bookmarkStart w:id="15" w:name="_Ref425523451"/>
                        <w:r>
                          <w:t xml:space="preserve">Figure </w:t>
                        </w:r>
                        <w:fldSimple w:instr=" SEQ Figure \* ARABIC ">
                          <w:r w:rsidR="002E5112">
                            <w:rPr>
                              <w:noProof/>
                            </w:rPr>
                            <w:t>2</w:t>
                          </w:r>
                        </w:fldSimple>
                        <w:bookmarkEnd w:id="15"/>
                        <w:r>
                          <w:t>. Procedure to update the roadmap for a tool.</w:t>
                        </w:r>
                      </w:p>
                    </w:txbxContent>
                  </v:textbox>
                </v:shape>
                <w10:wrap type="topAndBottom" anchorx="margin"/>
              </v:group>
            </w:pict>
          </mc:Fallback>
        </mc:AlternateContent>
      </w:r>
    </w:p>
    <w:p w14:paraId="6CFF69DD" w14:textId="4F413DF2" w:rsidR="007B01A3" w:rsidRDefault="007B01A3" w:rsidP="007B01A3">
      <w:r>
        <w:t xml:space="preserve">The WP3 manager organises monthly meeting to check the progress of the developments and </w:t>
      </w:r>
      <w:r>
        <w:lastRenderedPageBreak/>
        <w:t>discuss about issues and tool dependencies.</w:t>
      </w:r>
    </w:p>
    <w:p w14:paraId="19482B8C" w14:textId="14E13DD5" w:rsidR="009D35A2" w:rsidRDefault="007B01A3" w:rsidP="007B01A3">
      <w:r>
        <w:t>The WP3 roadmap is published in the activity wiki page</w:t>
      </w:r>
      <w:r>
        <w:rPr>
          <w:rStyle w:val="FootnoteReference"/>
        </w:rPr>
        <w:footnoteReference w:id="42"/>
      </w:r>
      <w:r>
        <w:t xml:space="preserve"> and it is also described in the M3.1 </w:t>
      </w:r>
      <w:r w:rsidRPr="0041458C">
        <w:rPr>
          <w:i/>
        </w:rPr>
        <w:t>Operational tools development roadmap agreed</w:t>
      </w:r>
      <w:r w:rsidR="008F3D28">
        <w:t>.</w:t>
      </w:r>
    </w:p>
    <w:p w14:paraId="2CFD0921" w14:textId="46AE7376" w:rsidR="009D35A2" w:rsidRDefault="008F3D28" w:rsidP="009D35A2">
      <w:pPr>
        <w:rPr>
          <w:lang w:eastAsia="en-GB"/>
        </w:rPr>
      </w:pPr>
      <w:r>
        <w:t>JRA1</w:t>
      </w:r>
      <w:r w:rsidR="009D35A2" w:rsidRPr="00936F89">
        <w:t>.1 “</w:t>
      </w:r>
      <w:r>
        <w:t>Authentication and Authorisation Infrastructure</w:t>
      </w:r>
      <w:r w:rsidR="009D35A2" w:rsidRPr="00936F89">
        <w:t>” has</w:t>
      </w:r>
      <w:r w:rsidR="009D35A2" w:rsidRPr="00964309">
        <w:t xml:space="preserve"> </w:t>
      </w:r>
      <w:r>
        <w:t>been working on establishing contacts with other project and infrastructures (AARC, GN4, EUDAT2020 and PRACE) in order to work together towards an interoperable AAI</w:t>
      </w:r>
      <w:r w:rsidR="009D35A2">
        <w:t xml:space="preserve">. </w:t>
      </w:r>
    </w:p>
    <w:p w14:paraId="0254115B" w14:textId="4E52D421" w:rsidR="009D35A2" w:rsidRDefault="008F3D28" w:rsidP="009D35A2">
      <w:pPr>
        <w:rPr>
          <w:lang w:eastAsia="en-GB"/>
        </w:rPr>
      </w:pPr>
      <w:r>
        <w:t>JRA1</w:t>
      </w:r>
      <w:r w:rsidRPr="00936F89">
        <w:t>.</w:t>
      </w:r>
      <w:r w:rsidR="009D35A2" w:rsidRPr="00964309">
        <w:t>2 “</w:t>
      </w:r>
      <w:r>
        <w:t>Service Registry and Marketplace</w:t>
      </w:r>
      <w:r w:rsidR="009D35A2" w:rsidRPr="00964309">
        <w:t xml:space="preserve">” focused </w:t>
      </w:r>
      <w:r>
        <w:t xml:space="preserve">on requirements gathering and analysis to prepare a concept for the marketplace and identify interfaces with other EGI tools. </w:t>
      </w:r>
    </w:p>
    <w:p w14:paraId="4DF6CEBB" w14:textId="7AC69A55" w:rsidR="008F3D28" w:rsidRDefault="008F3D28" w:rsidP="009D35A2">
      <w:r>
        <w:t>JRA1</w:t>
      </w:r>
      <w:r w:rsidRPr="00936F89">
        <w:t>.</w:t>
      </w:r>
      <w:r>
        <w:t xml:space="preserve">3 “Accounting” </w:t>
      </w:r>
      <w:r w:rsidRPr="00964309">
        <w:t>spent the first period</w:t>
      </w:r>
      <w:r>
        <w:t xml:space="preserve"> on development around Data, Cloud and Storage accounting and collecting requirements for new Accounting Portal. </w:t>
      </w:r>
    </w:p>
    <w:p w14:paraId="6E2A9148" w14:textId="440964BC" w:rsidR="009D35A2" w:rsidRDefault="008F3D28" w:rsidP="009D35A2">
      <w:r>
        <w:t>JRA1</w:t>
      </w:r>
      <w:r w:rsidRPr="00936F89">
        <w:t>.</w:t>
      </w:r>
      <w:r>
        <w:t xml:space="preserve">4 “Operations tools” focused on number of developments to improve existing EGI tools according to EGI needs.  </w:t>
      </w:r>
    </w:p>
    <w:p w14:paraId="67099C77" w14:textId="11F5C5FA" w:rsidR="008F3D28" w:rsidRPr="007D5F6D" w:rsidRDefault="008F3D28" w:rsidP="008F3D28">
      <w:r>
        <w:t>JRA1</w:t>
      </w:r>
      <w:r w:rsidRPr="00936F89">
        <w:t>.</w:t>
      </w:r>
      <w:r>
        <w:t>5 “Resource Allocation – e-GRANT” continued</w:t>
      </w:r>
      <w:r w:rsidRPr="007D5F6D">
        <w:t xml:space="preserve"> implementation of improvements needed for EGI Resource Allocation </w:t>
      </w:r>
      <w:r>
        <w:t xml:space="preserve">and </w:t>
      </w:r>
      <w:r w:rsidR="00E05A98">
        <w:t>EGI Pay-for-Use</w:t>
      </w:r>
      <w:r>
        <w:t xml:space="preserve"> </w:t>
      </w:r>
      <w:r w:rsidRPr="007D5F6D">
        <w:t>process</w:t>
      </w:r>
      <w:r w:rsidR="00995111">
        <w:t>es</w:t>
      </w:r>
      <w:r>
        <w:t>.</w:t>
      </w:r>
    </w:p>
    <w:p w14:paraId="00BB501D" w14:textId="77777777" w:rsidR="009D35A2" w:rsidRDefault="009D35A2" w:rsidP="007B01A3"/>
    <w:p w14:paraId="7D585241" w14:textId="77777777" w:rsidR="00E17FEE" w:rsidRDefault="00E17FEE" w:rsidP="00E17FEE">
      <w:pPr>
        <w:pStyle w:val="Heading2"/>
      </w:pPr>
      <w:bookmarkStart w:id="16" w:name="_Toc305769398"/>
      <w:r>
        <w:t>Main Achievements</w:t>
      </w:r>
      <w:bookmarkEnd w:id="16"/>
    </w:p>
    <w:p w14:paraId="40588066" w14:textId="77777777" w:rsidR="00871B07" w:rsidRDefault="00871B07" w:rsidP="00A82333">
      <w:pPr>
        <w:pStyle w:val="Heading3"/>
      </w:pPr>
      <w:bookmarkStart w:id="17" w:name="_Toc305769399"/>
      <w:r>
        <w:t>Authentication and Authorisation Infrastructure</w:t>
      </w:r>
      <w:bookmarkEnd w:id="17"/>
    </w:p>
    <w:p w14:paraId="71708FFC" w14:textId="0BA5C763" w:rsidR="00995111" w:rsidRDefault="00995111" w:rsidP="00995111">
      <w:pPr>
        <w:spacing w:after="0"/>
      </w:pPr>
      <w:r>
        <w:t>The Authentication and Authorisation Infrastructure task (JRA1.1) officially started on May 2015. In this period, the team drafted the initial roadmap and organized a full day workshop at the EGI Conference in Lisbon</w:t>
      </w:r>
      <w:r>
        <w:rPr>
          <w:rStyle w:val="FootnoteReference"/>
        </w:rPr>
        <w:footnoteReference w:id="43"/>
      </w:r>
      <w:r>
        <w:t xml:space="preserve">, in which </w:t>
      </w:r>
      <w:r w:rsidR="000F5B78">
        <w:t>the team</w:t>
      </w:r>
      <w:r>
        <w:t xml:space="preserve"> had the opportunity to present this roadmap to the EGI community and engage in a discussion with </w:t>
      </w:r>
      <w:r w:rsidR="000F5B78">
        <w:t>participants</w:t>
      </w:r>
      <w:r>
        <w:t xml:space="preserve"> in order to understand their short-term and medium-term requirements. In parallel, the team has established contacts with AARC, GN4, EUDAT2020 and PRACE in order to work together towards an interoperable AAI. Finally, the task identified, in collaboration with JRA1.4, the initial set of operations tools that will enable federated logins within this year.</w:t>
      </w:r>
    </w:p>
    <w:p w14:paraId="7C5089CB" w14:textId="77777777" w:rsidR="00871B07" w:rsidRDefault="00871B07" w:rsidP="00A82333">
      <w:pPr>
        <w:pStyle w:val="Heading3"/>
      </w:pPr>
      <w:bookmarkStart w:id="18" w:name="_Toc305769400"/>
      <w:r>
        <w:t>Service Registry and Marketplace</w:t>
      </w:r>
      <w:bookmarkEnd w:id="18"/>
    </w:p>
    <w:p w14:paraId="14D155CC" w14:textId="3E73E48A" w:rsidR="007B01A3" w:rsidRDefault="00566A23" w:rsidP="007B01A3">
      <w:pPr>
        <w:spacing w:after="0"/>
      </w:pPr>
      <w:r>
        <w:t>In the</w:t>
      </w:r>
      <w:r w:rsidR="007B01A3" w:rsidRPr="00F95A51">
        <w:t xml:space="preserve"> </w:t>
      </w:r>
      <w:r w:rsidR="007B01A3">
        <w:t xml:space="preserve">first </w:t>
      </w:r>
      <w:r>
        <w:t>period</w:t>
      </w:r>
      <w:r w:rsidR="007B01A3" w:rsidRPr="00F95A51">
        <w:t xml:space="preserve"> the focus</w:t>
      </w:r>
      <w:r w:rsidR="007B01A3">
        <w:t xml:space="preserve"> of Service Registry and Marketplace task (JRA1.2)</w:t>
      </w:r>
      <w:r w:rsidR="007B01A3" w:rsidRPr="00F95A51">
        <w:t xml:space="preserve"> has been in requirement gathering </w:t>
      </w:r>
      <w:r w:rsidR="00995111">
        <w:t xml:space="preserve">in order </w:t>
      </w:r>
      <w:r w:rsidR="007B01A3" w:rsidRPr="00F95A51">
        <w:t>to define the outline for the P</w:t>
      </w:r>
      <w:r w:rsidR="007B01A3">
        <w:t xml:space="preserve">roof </w:t>
      </w:r>
      <w:r>
        <w:t>o</w:t>
      </w:r>
      <w:r w:rsidR="007B01A3">
        <w:t xml:space="preserve">f </w:t>
      </w:r>
      <w:r w:rsidR="007B01A3" w:rsidRPr="00F95A51">
        <w:t>C</w:t>
      </w:r>
      <w:r>
        <w:t>oncept (Po</w:t>
      </w:r>
      <w:r w:rsidR="007B01A3">
        <w:t>C)</w:t>
      </w:r>
      <w:r w:rsidR="007B01A3" w:rsidRPr="00F95A51">
        <w:t xml:space="preserve"> that will be developed in a later stage. </w:t>
      </w:r>
    </w:p>
    <w:p w14:paraId="51EDA9FC" w14:textId="64F9B31D" w:rsidR="007B01A3" w:rsidRPr="00F95A51" w:rsidRDefault="000353FB" w:rsidP="00A82333">
      <w:pPr>
        <w:spacing w:after="0"/>
      </w:pPr>
      <w:r>
        <w:t>To better understand needs and expectations of Marketplace future users t</w:t>
      </w:r>
      <w:r w:rsidR="007B01A3" w:rsidRPr="00F95A51">
        <w:t>he activity organized a session at the EGI conference in Lisbon May 18-23 where experts in the area pr</w:t>
      </w:r>
      <w:r>
        <w:t>esented their work</w:t>
      </w:r>
      <w:r w:rsidR="007B01A3">
        <w:rPr>
          <w:rStyle w:val="FootnoteReference"/>
        </w:rPr>
        <w:footnoteReference w:id="44"/>
      </w:r>
      <w:r w:rsidR="007B01A3" w:rsidRPr="00F95A51">
        <w:t>.</w:t>
      </w:r>
      <w:r>
        <w:t xml:space="preserve"> In addition i</w:t>
      </w:r>
      <w:r w:rsidR="007B01A3" w:rsidRPr="00F95A51">
        <w:t xml:space="preserve">nput from key stakeholders </w:t>
      </w:r>
      <w:r>
        <w:t xml:space="preserve">has been gathered </w:t>
      </w:r>
      <w:r w:rsidR="007B01A3" w:rsidRPr="00F95A51">
        <w:t>via a survey sent</w:t>
      </w:r>
      <w:r>
        <w:t xml:space="preserve"> to competence centers and NGIs and s</w:t>
      </w:r>
      <w:r w:rsidR="007B01A3" w:rsidRPr="00F95A51">
        <w:t>everal competence centers</w:t>
      </w:r>
      <w:r w:rsidR="007B01A3">
        <w:t>, research communities and NGIs</w:t>
      </w:r>
      <w:r>
        <w:t xml:space="preserve"> </w:t>
      </w:r>
      <w:r>
        <w:lastRenderedPageBreak/>
        <w:t>have been i</w:t>
      </w:r>
      <w:r w:rsidRPr="00F95A51">
        <w:t>nterview</w:t>
      </w:r>
      <w:r>
        <w:t>ed. T</w:t>
      </w:r>
      <w:r w:rsidR="007B01A3" w:rsidRPr="00F95A51">
        <w:t xml:space="preserve">o gather in depth requirements for research resource sharing and management, which is considered an </w:t>
      </w:r>
      <w:r w:rsidR="007B01A3">
        <w:t>import element of the platform</w:t>
      </w:r>
      <w:r>
        <w:t>, task members visited</w:t>
      </w:r>
      <w:r w:rsidRPr="00F95A51">
        <w:t xml:space="preserve"> </w:t>
      </w:r>
      <w:r>
        <w:t xml:space="preserve">several </w:t>
      </w:r>
      <w:r w:rsidRPr="00F95A51">
        <w:t>organizations in France, Switzerland, and Belgium</w:t>
      </w:r>
      <w:r>
        <w:t>. Finally EGI</w:t>
      </w:r>
      <w:r w:rsidR="007B01A3">
        <w:t xml:space="preserve"> face-to-face meeting has been organised in Amsterdam </w:t>
      </w:r>
      <w:r>
        <w:t xml:space="preserve">in July </w:t>
      </w:r>
      <w:r w:rsidR="007B01A3">
        <w:t>to agree on the Ma</w:t>
      </w:r>
      <w:r w:rsidR="00566A23">
        <w:t>rketplace concept</w:t>
      </w:r>
      <w:r w:rsidR="007B01A3">
        <w:t>.</w:t>
      </w:r>
    </w:p>
    <w:p w14:paraId="31ACFDDF" w14:textId="77777777" w:rsidR="00871B07" w:rsidRDefault="00871B07" w:rsidP="00A82333">
      <w:pPr>
        <w:pStyle w:val="Heading3"/>
      </w:pPr>
      <w:bookmarkStart w:id="19" w:name="_Toc305769401"/>
      <w:r>
        <w:t>Accounting</w:t>
      </w:r>
      <w:bookmarkEnd w:id="19"/>
    </w:p>
    <w:p w14:paraId="18FC8E6F" w14:textId="77777777" w:rsidR="007B01A3" w:rsidRDefault="007B01A3" w:rsidP="007B01A3">
      <w:r>
        <w:t>In this first period, the accounting task (JRA1.3), after the roadmap definition, started several activities that are described below:</w:t>
      </w:r>
    </w:p>
    <w:p w14:paraId="186C8F8D" w14:textId="49CC5CDD" w:rsidR="007B01A3" w:rsidRDefault="007B01A3" w:rsidP="00E52A5B">
      <w:pPr>
        <w:pStyle w:val="ListParagraph"/>
        <w:numPr>
          <w:ilvl w:val="0"/>
          <w:numId w:val="24"/>
        </w:numPr>
        <w:spacing w:after="200"/>
        <w:jc w:val="left"/>
      </w:pPr>
      <w:r w:rsidRPr="007026AE">
        <w:rPr>
          <w:b/>
        </w:rPr>
        <w:t>Cloud accounting</w:t>
      </w:r>
      <w:r w:rsidR="007026AE">
        <w:t xml:space="preserve"> - </w:t>
      </w:r>
      <w:r w:rsidRPr="00154433">
        <w:t>Database schema and</w:t>
      </w:r>
      <w:r>
        <w:t xml:space="preserve"> code</w:t>
      </w:r>
      <w:r w:rsidR="007026AE">
        <w:t xml:space="preserve"> has been</w:t>
      </w:r>
      <w:r>
        <w:t xml:space="preserve"> changed to support version 0.4 of th</w:t>
      </w:r>
      <w:r w:rsidR="007026AE">
        <w:t>e Cloud Accounting Usage Record and t</w:t>
      </w:r>
      <w:r>
        <w:t>est will start shortly.</w:t>
      </w:r>
    </w:p>
    <w:p w14:paraId="54AEA6E6" w14:textId="5B2427AE" w:rsidR="007B01A3" w:rsidRDefault="007B01A3" w:rsidP="00E52A5B">
      <w:pPr>
        <w:pStyle w:val="ListParagraph"/>
        <w:numPr>
          <w:ilvl w:val="0"/>
          <w:numId w:val="24"/>
        </w:numPr>
        <w:spacing w:after="200"/>
        <w:jc w:val="left"/>
      </w:pPr>
      <w:r w:rsidRPr="007026AE">
        <w:rPr>
          <w:b/>
        </w:rPr>
        <w:t>Storage</w:t>
      </w:r>
      <w:r w:rsidR="007026AE" w:rsidRPr="007026AE">
        <w:rPr>
          <w:b/>
        </w:rPr>
        <w:t xml:space="preserve"> – </w:t>
      </w:r>
      <w:r>
        <w:t>Code</w:t>
      </w:r>
      <w:r w:rsidR="007026AE">
        <w:t xml:space="preserve"> has been</w:t>
      </w:r>
      <w:r>
        <w:t xml:space="preserve"> changed to allow unlo</w:t>
      </w:r>
      <w:r w:rsidR="007026AE">
        <w:t xml:space="preserve">ading of data into StAR records and </w:t>
      </w:r>
      <w:r>
        <w:t xml:space="preserve">currently </w:t>
      </w:r>
      <w:r w:rsidR="007026AE">
        <w:t>it is tested by</w:t>
      </w:r>
      <w:r>
        <w:t xml:space="preserve"> sending of data to the portal.</w:t>
      </w:r>
    </w:p>
    <w:p w14:paraId="2FC09479" w14:textId="1D9884EE" w:rsidR="007B01A3" w:rsidRDefault="007B01A3" w:rsidP="00E52A5B">
      <w:pPr>
        <w:pStyle w:val="ListParagraph"/>
        <w:numPr>
          <w:ilvl w:val="0"/>
          <w:numId w:val="24"/>
        </w:numPr>
        <w:spacing w:after="200"/>
        <w:jc w:val="left"/>
      </w:pPr>
      <w:r w:rsidRPr="00EA485C">
        <w:rPr>
          <w:b/>
        </w:rPr>
        <w:t>ARC Parser</w:t>
      </w:r>
      <w:r w:rsidR="007026AE" w:rsidRPr="00EA485C">
        <w:rPr>
          <w:b/>
        </w:rPr>
        <w:t xml:space="preserve"> - </w:t>
      </w:r>
      <w:r w:rsidR="007026AE" w:rsidRPr="007026AE">
        <w:t>C</w:t>
      </w:r>
      <w:r>
        <w:t xml:space="preserve">orpus of test files </w:t>
      </w:r>
      <w:r w:rsidR="00EA485C">
        <w:t xml:space="preserve">have been collected </w:t>
      </w:r>
      <w:r>
        <w:t>and first proof of concept</w:t>
      </w:r>
      <w:r w:rsidR="00EA485C">
        <w:t xml:space="preserve"> has been defined</w:t>
      </w:r>
      <w:r>
        <w:t>.</w:t>
      </w:r>
      <w:r w:rsidR="00EA485C">
        <w:t xml:space="preserve"> </w:t>
      </w:r>
      <w:r>
        <w:t>The development just started.</w:t>
      </w:r>
    </w:p>
    <w:p w14:paraId="233B6868" w14:textId="0E7DCA95" w:rsidR="007B01A3" w:rsidRDefault="007B01A3" w:rsidP="00E52A5B">
      <w:pPr>
        <w:pStyle w:val="ListParagraph"/>
        <w:numPr>
          <w:ilvl w:val="0"/>
          <w:numId w:val="24"/>
        </w:numPr>
        <w:spacing w:after="200"/>
        <w:jc w:val="left"/>
      </w:pPr>
      <w:r w:rsidRPr="00EA485C">
        <w:rPr>
          <w:b/>
        </w:rPr>
        <w:t>Data Accounting</w:t>
      </w:r>
      <w:r w:rsidR="00EA485C" w:rsidRPr="00EA485C">
        <w:rPr>
          <w:b/>
        </w:rPr>
        <w:t xml:space="preserve"> - </w:t>
      </w:r>
      <w:r>
        <w:t xml:space="preserve">First outline plan </w:t>
      </w:r>
      <w:r w:rsidR="00EA485C">
        <w:t xml:space="preserve">is </w:t>
      </w:r>
      <w:r>
        <w:t>almost completed to gather comments from stakeholders.</w:t>
      </w:r>
    </w:p>
    <w:p w14:paraId="28CF6131" w14:textId="4E782099" w:rsidR="007B01A3" w:rsidRPr="00D06D01" w:rsidRDefault="007B01A3" w:rsidP="00E52A5B">
      <w:pPr>
        <w:pStyle w:val="ListParagraph"/>
        <w:numPr>
          <w:ilvl w:val="0"/>
          <w:numId w:val="24"/>
        </w:numPr>
        <w:spacing w:after="200"/>
        <w:jc w:val="left"/>
      </w:pPr>
      <w:r w:rsidRPr="00EA485C">
        <w:rPr>
          <w:b/>
        </w:rPr>
        <w:t>Accounting Portal</w:t>
      </w:r>
      <w:r w:rsidR="00EA485C" w:rsidRPr="00EA485C">
        <w:rPr>
          <w:b/>
        </w:rPr>
        <w:t xml:space="preserve"> </w:t>
      </w:r>
      <w:r w:rsidR="00EA485C">
        <w:t>- T</w:t>
      </w:r>
      <w:r>
        <w:t>he process to gather requirements, prioritise and implement</w:t>
      </w:r>
      <w:r w:rsidR="00EA485C">
        <w:t xml:space="preserve"> has been defined</w:t>
      </w:r>
      <w:r>
        <w:t>.</w:t>
      </w:r>
      <w:r w:rsidR="00EA485C">
        <w:t xml:space="preserve"> </w:t>
      </w:r>
      <w:r>
        <w:t xml:space="preserve">Requirement gathering </w:t>
      </w:r>
      <w:r w:rsidR="00EA485C">
        <w:t xml:space="preserve">has been </w:t>
      </w:r>
      <w:r>
        <w:t>started</w:t>
      </w:r>
      <w:r w:rsidR="00EA485C">
        <w:t xml:space="preserve"> within dedicated advisory group. </w:t>
      </w:r>
      <w:r>
        <w:t>Technical design of the new Accounting Portal and its implementation plan</w:t>
      </w:r>
      <w:r w:rsidR="00EA485C">
        <w:t xml:space="preserve"> is in preparation and t</w:t>
      </w:r>
      <w:r>
        <w:t>he outcome of this activity will be reported in the D3.1.</w:t>
      </w:r>
    </w:p>
    <w:p w14:paraId="53A73641" w14:textId="77777777" w:rsidR="00871B07" w:rsidRDefault="00871B07" w:rsidP="00A82333">
      <w:pPr>
        <w:pStyle w:val="Heading3"/>
      </w:pPr>
      <w:bookmarkStart w:id="20" w:name="_Toc305769402"/>
      <w:r>
        <w:t>Operations Tools</w:t>
      </w:r>
      <w:bookmarkEnd w:id="20"/>
      <w:r>
        <w:t xml:space="preserve"> </w:t>
      </w:r>
    </w:p>
    <w:p w14:paraId="202A383C" w14:textId="77777777" w:rsidR="007B01A3" w:rsidRDefault="007B01A3" w:rsidP="007B01A3">
      <w:r>
        <w:t>All tools being part of the Operations Tools task (JRA1.4) defined their roadmap and started their activities as described below.</w:t>
      </w:r>
    </w:p>
    <w:p w14:paraId="0EBC0EE5" w14:textId="77777777" w:rsidR="007B01A3" w:rsidRPr="00457A90" w:rsidRDefault="007B01A3" w:rsidP="007D54C1">
      <w:pPr>
        <w:pStyle w:val="Heading4"/>
      </w:pPr>
      <w:r w:rsidRPr="00457A90">
        <w:t>Operations Portal</w:t>
      </w:r>
    </w:p>
    <w:p w14:paraId="5F942A67" w14:textId="20418A59" w:rsidR="007B01A3" w:rsidRDefault="007B01A3" w:rsidP="0048211C">
      <w:r>
        <w:t>In this period, the Operations Portal team mainly worked on the roadmap d</w:t>
      </w:r>
      <w:r w:rsidR="00995111">
        <w:t>efinition and on the analysis on</w:t>
      </w:r>
      <w:r>
        <w:t xml:space="preserve"> how to capture cloud resources information </w:t>
      </w:r>
      <w:r w:rsidR="00995111">
        <w:t xml:space="preserve">and </w:t>
      </w:r>
      <w:r>
        <w:t xml:space="preserve">to publish </w:t>
      </w:r>
      <w:r w:rsidR="00995111">
        <w:t xml:space="preserve">the </w:t>
      </w:r>
      <w:r>
        <w:t>information on the EGI Federated Cloud sites in its resource browser.</w:t>
      </w:r>
    </w:p>
    <w:p w14:paraId="522B88A2" w14:textId="3741652D" w:rsidR="007B01A3" w:rsidRDefault="007B01A3" w:rsidP="0048211C">
      <w:r>
        <w:t>In the meantime, new requirements were gathered from the EGI operations team related to metrics computation and the relative developments were accomplished.</w:t>
      </w:r>
    </w:p>
    <w:p w14:paraId="61C98CCA" w14:textId="4AF03613" w:rsidR="007B01A3" w:rsidRDefault="007B01A3" w:rsidP="0048211C">
      <w:r>
        <w:t xml:space="preserve">Two Operations Portal </w:t>
      </w:r>
      <w:r w:rsidR="007D54C1">
        <w:t>versions</w:t>
      </w:r>
      <w:r>
        <w:t xml:space="preserve"> were rele</w:t>
      </w:r>
      <w:r w:rsidR="00752601">
        <w:t xml:space="preserve">ased in this period </w:t>
      </w:r>
      <w:r w:rsidR="007D54C1">
        <w:t>3.1.2</w:t>
      </w:r>
      <w:r w:rsidR="007D54C1">
        <w:rPr>
          <w:rStyle w:val="FootnoteReference"/>
        </w:rPr>
        <w:footnoteReference w:id="45"/>
      </w:r>
      <w:r w:rsidR="00752601">
        <w:t xml:space="preserve"> and </w:t>
      </w:r>
      <w:r w:rsidR="007D54C1">
        <w:t>3.2</w:t>
      </w:r>
      <w:r w:rsidR="007D54C1">
        <w:rPr>
          <w:rStyle w:val="FootnoteReference"/>
        </w:rPr>
        <w:footnoteReference w:id="46"/>
      </w:r>
      <w:r w:rsidR="00752601">
        <w:t>.</w:t>
      </w:r>
    </w:p>
    <w:p w14:paraId="0C2B1BAB" w14:textId="77777777" w:rsidR="007B01A3" w:rsidRPr="006C6A7E" w:rsidRDefault="007B01A3" w:rsidP="007D54C1">
      <w:pPr>
        <w:pStyle w:val="Heading4"/>
      </w:pPr>
      <w:bookmarkStart w:id="21" w:name="h.4uhtllbosbao" w:colFirst="0" w:colLast="0"/>
      <w:bookmarkEnd w:id="21"/>
      <w:r w:rsidRPr="006C6A7E">
        <w:t>GOCDB</w:t>
      </w:r>
    </w:p>
    <w:p w14:paraId="6CD13361" w14:textId="0D654C2E" w:rsidR="007B01A3" w:rsidRDefault="007B01A3" w:rsidP="007B01A3">
      <w:r>
        <w:t xml:space="preserve">Work has focussed on the development of v5.4, which was released into production </w:t>
      </w:r>
      <w:r w:rsidR="00995111">
        <w:t xml:space="preserve">on </w:t>
      </w:r>
      <w:r>
        <w:t xml:space="preserve">6th July. The main new features of this version include: </w:t>
      </w:r>
    </w:p>
    <w:p w14:paraId="30ACFC49" w14:textId="77777777" w:rsidR="007B01A3" w:rsidRDefault="007B01A3" w:rsidP="00E52A5B">
      <w:pPr>
        <w:pStyle w:val="ListParagraph"/>
        <w:numPr>
          <w:ilvl w:val="0"/>
          <w:numId w:val="24"/>
        </w:numPr>
        <w:spacing w:after="200"/>
        <w:jc w:val="left"/>
      </w:pPr>
      <w:r>
        <w:t>RoleActionLogging - Records all role request related actions (deny, approve, revoke)</w:t>
      </w:r>
      <w:r w:rsidRPr="000315EB">
        <w:rPr>
          <w:vertAlign w:val="superscript"/>
        </w:rPr>
        <w:footnoteReference w:id="47"/>
      </w:r>
      <w:r>
        <w:t>.</w:t>
      </w:r>
    </w:p>
    <w:p w14:paraId="77575382" w14:textId="77777777" w:rsidR="007B01A3" w:rsidRDefault="007B01A3" w:rsidP="00E52A5B">
      <w:pPr>
        <w:pStyle w:val="ListParagraph"/>
        <w:numPr>
          <w:ilvl w:val="0"/>
          <w:numId w:val="24"/>
        </w:numPr>
        <w:spacing w:after="200"/>
        <w:jc w:val="left"/>
      </w:pPr>
      <w:r>
        <w:lastRenderedPageBreak/>
        <w:t xml:space="preserve">Improved Role approve/deny page rendering and logic and many changes necessary for future business logic improvements. </w:t>
      </w:r>
    </w:p>
    <w:p w14:paraId="6C2B9E01" w14:textId="77777777" w:rsidR="007B01A3" w:rsidRDefault="007B01A3" w:rsidP="00E52A5B">
      <w:pPr>
        <w:pStyle w:val="ListParagraph"/>
        <w:numPr>
          <w:ilvl w:val="0"/>
          <w:numId w:val="24"/>
        </w:numPr>
        <w:spacing w:after="200"/>
        <w:jc w:val="left"/>
      </w:pPr>
      <w:r>
        <w:t>Define downtimes in site’s local timezone with automatic conversion to UTC</w:t>
      </w:r>
      <w:r w:rsidRPr="000315EB">
        <w:rPr>
          <w:vertAlign w:val="superscript"/>
        </w:rPr>
        <w:footnoteReference w:id="48"/>
      </w:r>
      <w:r>
        <w:t>.</w:t>
      </w:r>
    </w:p>
    <w:p w14:paraId="60598F43" w14:textId="77777777" w:rsidR="007B01A3" w:rsidRDefault="007B01A3" w:rsidP="00E52A5B">
      <w:pPr>
        <w:pStyle w:val="ListParagraph"/>
        <w:numPr>
          <w:ilvl w:val="0"/>
          <w:numId w:val="24"/>
        </w:numPr>
        <w:spacing w:after="200"/>
        <w:jc w:val="left"/>
      </w:pPr>
      <w:r>
        <w:t>Many small changes.</w:t>
      </w:r>
    </w:p>
    <w:p w14:paraId="66D9E3C4" w14:textId="43A3B52E" w:rsidR="007B01A3" w:rsidRDefault="007B01A3" w:rsidP="007B01A3">
      <w:pPr>
        <w:spacing w:after="0"/>
        <w:contextualSpacing/>
        <w:jc w:val="left"/>
      </w:pPr>
      <w:r>
        <w:t xml:space="preserve">The full release </w:t>
      </w:r>
      <w:r w:rsidR="007D54C1">
        <w:t>note is available in GOC DB repository</w:t>
      </w:r>
      <w:r w:rsidR="007D54C1">
        <w:rPr>
          <w:rStyle w:val="FootnoteReference"/>
        </w:rPr>
        <w:footnoteReference w:id="49"/>
      </w:r>
      <w:r>
        <w:t>.</w:t>
      </w:r>
    </w:p>
    <w:p w14:paraId="5003BBA8" w14:textId="77777777" w:rsidR="007B01A3" w:rsidRDefault="007B01A3" w:rsidP="007B01A3">
      <w:pPr>
        <w:spacing w:after="0"/>
        <w:contextualSpacing/>
        <w:jc w:val="left"/>
      </w:pPr>
      <w:r>
        <w:t>Furthermore, AAI work was prioritised toward the end of period, in particular to satisfy requirements gathered from the ELIXIR competence center. Work has involved prototyping and testing different SAML Service Provider implementations for federated login on the GOCDB test instance (ShibSP + SimpleSamlPHP), and preparing for GOCDB integration into the UK Access Management Federation</w:t>
      </w:r>
      <w:r>
        <w:rPr>
          <w:rStyle w:val="FootnoteReference"/>
        </w:rPr>
        <w:footnoteReference w:id="50"/>
      </w:r>
      <w:r>
        <w:t>.</w:t>
      </w:r>
    </w:p>
    <w:p w14:paraId="35890190" w14:textId="6E7E1A8A" w:rsidR="007B01A3" w:rsidRPr="007D54C1" w:rsidRDefault="007B01A3" w:rsidP="007D54C1">
      <w:pPr>
        <w:pStyle w:val="Heading4"/>
      </w:pPr>
      <w:bookmarkStart w:id="22" w:name="h.8qvwh6ksc694" w:colFirst="0" w:colLast="0"/>
      <w:bookmarkEnd w:id="22"/>
      <w:r w:rsidRPr="007D54C1">
        <w:t>Monitoring</w:t>
      </w:r>
      <w:r w:rsidR="00F0396C">
        <w:t xml:space="preserve"> </w:t>
      </w:r>
    </w:p>
    <w:p w14:paraId="640DD33E" w14:textId="77777777" w:rsidR="007B01A3" w:rsidRPr="00244F38" w:rsidRDefault="007B01A3" w:rsidP="007B01A3">
      <w:pPr>
        <w:rPr>
          <w:b/>
        </w:rPr>
      </w:pPr>
      <w:bookmarkStart w:id="23" w:name="h.hlev17scfeca" w:colFirst="0" w:colLast="0"/>
      <w:bookmarkEnd w:id="23"/>
      <w:r w:rsidRPr="00244F38">
        <w:rPr>
          <w:b/>
        </w:rPr>
        <w:t>ARGO Compute Engine &amp; Web API</w:t>
      </w:r>
    </w:p>
    <w:p w14:paraId="016DDAE0" w14:textId="77777777" w:rsidR="007B01A3" w:rsidRDefault="007B01A3" w:rsidP="007B01A3">
      <w:r>
        <w:t>According to the roadmap, the objectives for this period were:</w:t>
      </w:r>
    </w:p>
    <w:p w14:paraId="6E7285AF" w14:textId="77777777" w:rsidR="007B01A3" w:rsidRPr="005D4386" w:rsidRDefault="007B01A3" w:rsidP="00E52A5B">
      <w:pPr>
        <w:pStyle w:val="ListParagraph"/>
        <w:numPr>
          <w:ilvl w:val="0"/>
          <w:numId w:val="24"/>
        </w:numPr>
        <w:spacing w:after="200"/>
      </w:pPr>
      <w:r w:rsidRPr="005D4386">
        <w:t>Automatic recomputation triggers.</w:t>
      </w:r>
    </w:p>
    <w:p w14:paraId="3A7F8143" w14:textId="77777777" w:rsidR="007B01A3" w:rsidRPr="005D4386" w:rsidRDefault="007B01A3" w:rsidP="00E52A5B">
      <w:pPr>
        <w:pStyle w:val="ListParagraph"/>
        <w:numPr>
          <w:ilvl w:val="0"/>
          <w:numId w:val="24"/>
        </w:numPr>
        <w:spacing w:after="200"/>
      </w:pPr>
      <w:r w:rsidRPr="005D4386">
        <w:t>Multi-tenant support.</w:t>
      </w:r>
    </w:p>
    <w:p w14:paraId="488EC1EE" w14:textId="77777777" w:rsidR="007B01A3" w:rsidRPr="005D4386" w:rsidRDefault="007B01A3" w:rsidP="00E52A5B">
      <w:pPr>
        <w:pStyle w:val="ListParagraph"/>
        <w:numPr>
          <w:ilvl w:val="0"/>
          <w:numId w:val="24"/>
        </w:numPr>
        <w:spacing w:after="200"/>
      </w:pPr>
      <w:r w:rsidRPr="005D4386">
        <w:t>Stability and performance improvements.</w:t>
      </w:r>
    </w:p>
    <w:p w14:paraId="27B29217" w14:textId="525E3421" w:rsidR="007B01A3" w:rsidRDefault="007B01A3" w:rsidP="007B01A3">
      <w:pPr>
        <w:spacing w:after="200"/>
      </w:pPr>
      <w:r w:rsidRPr="005D4386">
        <w:t>During this period the work was focused on the automation of the recomputation triggers, the multi-tenant support and on stability and performance improvements. Regarding the recomputation triggers, the team implemented a periodic polling of recomputation requests a</w:t>
      </w:r>
      <w:r w:rsidR="007D54C1">
        <w:t xml:space="preserve">nd new authorized recomputation </w:t>
      </w:r>
      <w:r w:rsidRPr="005D4386">
        <w:t>automatically submitted to the compute engine. Multi-tenant support has been implemented both in the compute engine and in the web API. As a result of the multi-tenant work, the data architecture of the compute engine and the web API have been refactored in order to introduce customer agnostic data structures. Finally, there has been significant work on the stability and performance improvement of both the c</w:t>
      </w:r>
      <w:r>
        <w:t>ompute engine and the web API.</w:t>
      </w:r>
    </w:p>
    <w:p w14:paraId="089B52E7" w14:textId="77777777" w:rsidR="007B01A3" w:rsidRPr="005D4386" w:rsidRDefault="007B01A3" w:rsidP="007B01A3">
      <w:pPr>
        <w:rPr>
          <w:b/>
        </w:rPr>
      </w:pPr>
      <w:r w:rsidRPr="005D4386">
        <w:rPr>
          <w:b/>
        </w:rPr>
        <w:t>ARGO EGI Web UI</w:t>
      </w:r>
    </w:p>
    <w:p w14:paraId="49C81387" w14:textId="77777777" w:rsidR="007B01A3" w:rsidRDefault="007B01A3" w:rsidP="007B01A3">
      <w:pPr>
        <w:spacing w:after="200"/>
      </w:pPr>
      <w:r>
        <w:t>According to the roadmap, the objectives for this period were:</w:t>
      </w:r>
    </w:p>
    <w:p w14:paraId="1BA1F0F2" w14:textId="77777777" w:rsidR="007B01A3" w:rsidRDefault="007B01A3" w:rsidP="00E52A5B">
      <w:pPr>
        <w:pStyle w:val="ListParagraph"/>
        <w:numPr>
          <w:ilvl w:val="0"/>
          <w:numId w:val="24"/>
        </w:numPr>
        <w:spacing w:after="200"/>
      </w:pPr>
      <w:r w:rsidRPr="005D4386">
        <w:t>ACL mechanism</w:t>
      </w:r>
      <w:r>
        <w:t xml:space="preserve"> (support groups/roles).</w:t>
      </w:r>
    </w:p>
    <w:p w14:paraId="2EA531A8" w14:textId="77777777" w:rsidR="007B01A3" w:rsidRDefault="007B01A3" w:rsidP="00E52A5B">
      <w:pPr>
        <w:pStyle w:val="ListParagraph"/>
        <w:numPr>
          <w:ilvl w:val="0"/>
          <w:numId w:val="24"/>
        </w:numPr>
        <w:spacing w:after="200"/>
      </w:pPr>
      <w:r>
        <w:t>UI Enhancements.</w:t>
      </w:r>
    </w:p>
    <w:p w14:paraId="3EDFF969" w14:textId="384DA027" w:rsidR="007B01A3" w:rsidRPr="003874B5" w:rsidRDefault="007B01A3" w:rsidP="003874B5">
      <w:pPr>
        <w:spacing w:after="0"/>
        <w:contextualSpacing/>
      </w:pPr>
      <w:r w:rsidRPr="005D4386">
        <w:t>During this first phase</w:t>
      </w:r>
      <w:r>
        <w:t>,</w:t>
      </w:r>
      <w:r w:rsidRPr="005D4386">
        <w:t xml:space="preserve"> the developments on the Web UI have been focused on the ACL mechanism (support groups/roles) and UI Enhancements. Different authentication mechanisms have been put in place, namely authentication by certificate, authentication by login/password, while the work for the support for federated logins using SAML is ongoing. Support of group and </w:t>
      </w:r>
      <w:r w:rsidRPr="005D4386">
        <w:lastRenderedPageBreak/>
        <w:t>roles is ensured with the roles associated to the certificate of users registered in GOCDB. Different improvements have been done on the interfaces to follow the requirements of EGI</w:t>
      </w:r>
      <w:r w:rsidR="003874B5">
        <w:t xml:space="preserve"> operations.</w:t>
      </w:r>
    </w:p>
    <w:p w14:paraId="31700C55" w14:textId="77777777" w:rsidR="007B01A3" w:rsidRPr="005D4386" w:rsidRDefault="007B01A3" w:rsidP="007B01A3">
      <w:pPr>
        <w:rPr>
          <w:b/>
        </w:rPr>
      </w:pPr>
      <w:r w:rsidRPr="005D4386">
        <w:rPr>
          <w:b/>
        </w:rPr>
        <w:t>ARGO Monitoring Engine</w:t>
      </w:r>
    </w:p>
    <w:p w14:paraId="3295F4E4" w14:textId="77777777" w:rsidR="007B01A3" w:rsidRDefault="007B01A3" w:rsidP="007B01A3">
      <w:pPr>
        <w:spacing w:after="200"/>
      </w:pPr>
      <w:r>
        <w:t>According to the roadmap, the objectives for this period were:</w:t>
      </w:r>
    </w:p>
    <w:p w14:paraId="3DE0AAC4" w14:textId="77777777" w:rsidR="007B01A3" w:rsidRPr="005D4386" w:rsidRDefault="007B01A3" w:rsidP="00E52A5B">
      <w:pPr>
        <w:pStyle w:val="ListParagraph"/>
        <w:numPr>
          <w:ilvl w:val="0"/>
          <w:numId w:val="24"/>
        </w:numPr>
        <w:spacing w:after="200"/>
      </w:pPr>
      <w:r>
        <w:t>Probe framework.</w:t>
      </w:r>
    </w:p>
    <w:p w14:paraId="6F03F62B" w14:textId="77777777" w:rsidR="007B01A3" w:rsidRPr="005D4386" w:rsidRDefault="007B01A3" w:rsidP="00E52A5B">
      <w:pPr>
        <w:pStyle w:val="ListParagraph"/>
        <w:numPr>
          <w:ilvl w:val="0"/>
          <w:numId w:val="24"/>
        </w:numPr>
        <w:spacing w:after="200"/>
      </w:pPr>
      <w:r w:rsidRPr="005D4386">
        <w:t>Support</w:t>
      </w:r>
      <w:r>
        <w:t xml:space="preserve"> documentation (Guides).</w:t>
      </w:r>
    </w:p>
    <w:p w14:paraId="0607CF14" w14:textId="77777777" w:rsidR="007B01A3" w:rsidRPr="005D4386" w:rsidRDefault="007B01A3" w:rsidP="00E52A5B">
      <w:pPr>
        <w:pStyle w:val="ListParagraph"/>
        <w:numPr>
          <w:ilvl w:val="0"/>
          <w:numId w:val="24"/>
        </w:numPr>
        <w:spacing w:after="200"/>
      </w:pPr>
      <w:r w:rsidRPr="005D4386">
        <w:t>Stability and p</w:t>
      </w:r>
      <w:r>
        <w:t>erformance improvements.</w:t>
      </w:r>
    </w:p>
    <w:p w14:paraId="749FE4B1" w14:textId="1EA53262" w:rsidR="007B01A3" w:rsidRDefault="007B01A3" w:rsidP="007B01A3">
      <w:pPr>
        <w:spacing w:after="0"/>
        <w:contextualSpacing/>
      </w:pPr>
      <w:r w:rsidRPr="00336261">
        <w:t xml:space="preserve">During the </w:t>
      </w:r>
      <w:r>
        <w:t>period,</w:t>
      </w:r>
      <w:r w:rsidRPr="00336261">
        <w:t xml:space="preserve"> </w:t>
      </w:r>
      <w:r w:rsidR="00D932BD">
        <w:t>the task</w:t>
      </w:r>
      <w:r w:rsidRPr="00336261">
        <w:t xml:space="preserve"> proposed deployment of centralized ARGO monitoring engine that will replace distributed SAM Nagios instances. Most of the effort was spent on testing and tuning of the ARGO monitoring engine and probes in order to support </w:t>
      </w:r>
      <w:r>
        <w:t xml:space="preserve">the </w:t>
      </w:r>
      <w:r w:rsidRPr="00336261">
        <w:t xml:space="preserve">monitoring </w:t>
      </w:r>
      <w:r>
        <w:t xml:space="preserve">of </w:t>
      </w:r>
      <w:r w:rsidRPr="00336261">
        <w:t xml:space="preserve">all services in EGI infrastructure. Testing is still in progress. This work was not part of the initial roadmap and as a result </w:t>
      </w:r>
      <w:r w:rsidR="00915AF4">
        <w:t>the task</w:t>
      </w:r>
      <w:r w:rsidRPr="00336261">
        <w:t xml:space="preserve"> had to push the deadlines for the activities on the probe framework and support documentation to the next </w:t>
      </w:r>
      <w:r>
        <w:t>periods</w:t>
      </w:r>
      <w:r w:rsidRPr="00336261">
        <w:t>.</w:t>
      </w:r>
    </w:p>
    <w:p w14:paraId="35153D82" w14:textId="7657849C" w:rsidR="007B01A3" w:rsidRDefault="007B01A3" w:rsidP="007B01A3">
      <w:pPr>
        <w:spacing w:after="0"/>
        <w:contextualSpacing/>
      </w:pPr>
      <w:r>
        <w:t>The probe f</w:t>
      </w:r>
      <w:r w:rsidRPr="00336261">
        <w:t>ramework was initially proposed in order to optimize deployment of new probes on distributed SAM Nagios instances. With the shift to central ARGO monitoring engine</w:t>
      </w:r>
      <w:r>
        <w:t>,</w:t>
      </w:r>
      <w:r w:rsidRPr="00336261">
        <w:t xml:space="preserve"> this functionality is not needed any more in this way. Initial discussion took place and it was decided to maintain focus on providing a framework for probe development and a mechanism for automating the process of registering and deploying new probes</w:t>
      </w:r>
      <w:r>
        <w:t>,</w:t>
      </w:r>
      <w:r w:rsidRPr="00336261">
        <w:t xml:space="preserve"> developed by the product teams</w:t>
      </w:r>
      <w:r>
        <w:t>,</w:t>
      </w:r>
      <w:r w:rsidRPr="00336261">
        <w:t xml:space="preserve"> to the central monitoring service.</w:t>
      </w:r>
    </w:p>
    <w:p w14:paraId="0AE56A96" w14:textId="77777777" w:rsidR="007B01A3" w:rsidRDefault="007B01A3" w:rsidP="007B01A3">
      <w:pPr>
        <w:spacing w:after="0"/>
        <w:contextualSpacing/>
      </w:pPr>
    </w:p>
    <w:p w14:paraId="1E36C57A" w14:textId="77777777" w:rsidR="007B01A3" w:rsidRPr="00CB27E1" w:rsidRDefault="007B01A3" w:rsidP="007B01A3">
      <w:pPr>
        <w:rPr>
          <w:b/>
        </w:rPr>
      </w:pPr>
      <w:r w:rsidRPr="00CB27E1">
        <w:rPr>
          <w:b/>
        </w:rPr>
        <w:t>ARGO EGI Connectors</w:t>
      </w:r>
    </w:p>
    <w:p w14:paraId="364289A6" w14:textId="77777777" w:rsidR="007B01A3" w:rsidRDefault="007B01A3" w:rsidP="007B01A3">
      <w:pPr>
        <w:spacing w:after="200"/>
      </w:pPr>
      <w:r>
        <w:t>According to the roadmap, the objectives for this period were:</w:t>
      </w:r>
    </w:p>
    <w:p w14:paraId="31A78537" w14:textId="77777777" w:rsidR="007B01A3" w:rsidRPr="00F72A26" w:rsidRDefault="007B01A3" w:rsidP="00E52A5B">
      <w:pPr>
        <w:pStyle w:val="ListParagraph"/>
        <w:numPr>
          <w:ilvl w:val="0"/>
          <w:numId w:val="24"/>
        </w:numPr>
        <w:spacing w:after="200"/>
      </w:pPr>
      <w:r>
        <w:t>Improved support for VOs.</w:t>
      </w:r>
    </w:p>
    <w:p w14:paraId="02AE55A4" w14:textId="77777777" w:rsidR="007B01A3" w:rsidRPr="00F72A26" w:rsidRDefault="007B01A3" w:rsidP="00E52A5B">
      <w:pPr>
        <w:pStyle w:val="ListParagraph"/>
        <w:numPr>
          <w:ilvl w:val="0"/>
          <w:numId w:val="24"/>
        </w:numPr>
        <w:spacing w:after="200"/>
      </w:pPr>
      <w:r>
        <w:t>S</w:t>
      </w:r>
      <w:r w:rsidRPr="00F72A26">
        <w:t>tability and p</w:t>
      </w:r>
      <w:r>
        <w:t>erformance improvements.</w:t>
      </w:r>
    </w:p>
    <w:p w14:paraId="75183311" w14:textId="734B70AF" w:rsidR="007B01A3" w:rsidRDefault="007B01A3" w:rsidP="007B01A3">
      <w:pPr>
        <w:spacing w:after="0"/>
        <w:contextualSpacing/>
      </w:pPr>
      <w:r w:rsidRPr="00F72A26">
        <w:t xml:space="preserve">During this period </w:t>
      </w:r>
      <w:r w:rsidR="003874B5">
        <w:t>the task</w:t>
      </w:r>
      <w:r w:rsidRPr="00F72A26">
        <w:t xml:space="preserve"> significantly improved the support for VO in the EGI connectors. </w:t>
      </w:r>
      <w:r w:rsidR="003874B5" w:rsidRPr="00F72A26">
        <w:t>As results</w:t>
      </w:r>
      <w:r w:rsidRPr="00F72A26">
        <w:t xml:space="preserve"> of the architectural changes that were triggered by the addition of the multi-tenant support to the ARGO Compute Engine, the EGI connectors were refactored in order to adopt the new multi-tenant and customer agnostic architecture.</w:t>
      </w:r>
    </w:p>
    <w:p w14:paraId="3C6BFFC0" w14:textId="77777777" w:rsidR="007B01A3" w:rsidRDefault="007B01A3" w:rsidP="007B01A3">
      <w:pPr>
        <w:spacing w:after="0"/>
        <w:contextualSpacing/>
      </w:pPr>
    </w:p>
    <w:p w14:paraId="163F3ACD" w14:textId="77777777" w:rsidR="007B01A3" w:rsidRPr="00CB27E1" w:rsidRDefault="007B01A3" w:rsidP="007B01A3">
      <w:pPr>
        <w:rPr>
          <w:b/>
        </w:rPr>
      </w:pPr>
      <w:r w:rsidRPr="00CB27E1">
        <w:rPr>
          <w:b/>
        </w:rPr>
        <w:t>ARGO POEM Service</w:t>
      </w:r>
    </w:p>
    <w:p w14:paraId="12BF79FB" w14:textId="77777777" w:rsidR="007B01A3" w:rsidRDefault="007B01A3" w:rsidP="007B01A3">
      <w:pPr>
        <w:spacing w:after="200"/>
      </w:pPr>
      <w:r>
        <w:t>According to the roadmap, the objectives for this period were:</w:t>
      </w:r>
    </w:p>
    <w:p w14:paraId="56B74BCD" w14:textId="77777777" w:rsidR="007B01A3" w:rsidRPr="00F72A26" w:rsidRDefault="007B01A3" w:rsidP="00E52A5B">
      <w:pPr>
        <w:pStyle w:val="ListParagraph"/>
        <w:numPr>
          <w:ilvl w:val="0"/>
          <w:numId w:val="24"/>
        </w:numPr>
        <w:spacing w:after="200"/>
      </w:pPr>
      <w:r w:rsidRPr="00F72A26">
        <w:t>ACL mechanism</w:t>
      </w:r>
      <w:r>
        <w:t xml:space="preserve"> (support groups/roles).</w:t>
      </w:r>
    </w:p>
    <w:p w14:paraId="50E3EB76" w14:textId="1A6D9AB0" w:rsidR="007B01A3" w:rsidRPr="00F72A26" w:rsidRDefault="007D54C1" w:rsidP="00E52A5B">
      <w:pPr>
        <w:pStyle w:val="ListParagraph"/>
        <w:numPr>
          <w:ilvl w:val="0"/>
          <w:numId w:val="24"/>
        </w:numPr>
        <w:spacing w:after="200"/>
      </w:pPr>
      <w:r w:rsidRPr="00F72A26">
        <w:t>Stability</w:t>
      </w:r>
      <w:r w:rsidR="007B01A3" w:rsidRPr="00F72A26">
        <w:t xml:space="preserve"> and p</w:t>
      </w:r>
      <w:r w:rsidR="007B01A3">
        <w:t>erformance improvements.</w:t>
      </w:r>
    </w:p>
    <w:p w14:paraId="1AEA5088" w14:textId="4F0E3117" w:rsidR="007B01A3" w:rsidRDefault="007B01A3" w:rsidP="007B01A3">
      <w:pPr>
        <w:spacing w:after="0"/>
        <w:contextualSpacing/>
      </w:pPr>
      <w:r w:rsidRPr="00F72A26">
        <w:t>During this period we introduced the notion of groups of profiles. POEM administrators can now be owners of one or more groups of profile and manage them independently from the rest of the profiles available in the service. Furthermore, several improvements have been implemented regarding the complexity and efficiency of the SQL queries.</w:t>
      </w:r>
    </w:p>
    <w:p w14:paraId="2A2028EE" w14:textId="77777777" w:rsidR="007B01A3" w:rsidRPr="00206534" w:rsidRDefault="007B01A3" w:rsidP="00F0396C">
      <w:pPr>
        <w:pStyle w:val="Heading4"/>
      </w:pPr>
      <w:bookmarkStart w:id="24" w:name="h.prjta2a5zudr" w:colFirst="0" w:colLast="0"/>
      <w:bookmarkEnd w:id="24"/>
      <w:r w:rsidRPr="00206534">
        <w:lastRenderedPageBreak/>
        <w:t>Messaging</w:t>
      </w:r>
    </w:p>
    <w:p w14:paraId="55C4B26A" w14:textId="4EA946CE" w:rsidR="007B01A3" w:rsidRDefault="007B01A3" w:rsidP="007B01A3">
      <w:pPr>
        <w:spacing w:after="0"/>
        <w:contextualSpacing/>
      </w:pPr>
      <w:r>
        <w:t>As foreseen in the roadmap, i</w:t>
      </w:r>
      <w:r w:rsidRPr="00206534">
        <w:t xml:space="preserve">n this period </w:t>
      </w:r>
      <w:r w:rsidR="003874B5">
        <w:t>the task</w:t>
      </w:r>
      <w:r w:rsidRPr="00206534">
        <w:t xml:space="preserve"> performed preparatory work, namely investigation about the requirements for an HTTP API for Messaging.</w:t>
      </w:r>
    </w:p>
    <w:p w14:paraId="75FD6EF6" w14:textId="77777777" w:rsidR="007B01A3" w:rsidRPr="00206534" w:rsidRDefault="007B01A3" w:rsidP="00F0396C">
      <w:pPr>
        <w:pStyle w:val="Heading4"/>
      </w:pPr>
      <w:bookmarkStart w:id="25" w:name="h.aa7q50rxwczq" w:colFirst="0" w:colLast="0"/>
      <w:bookmarkEnd w:id="25"/>
      <w:r w:rsidRPr="00206534">
        <w:t>Security Monitoring</w:t>
      </w:r>
    </w:p>
    <w:p w14:paraId="1696C722" w14:textId="77777777" w:rsidR="007B01A3" w:rsidRDefault="007B01A3" w:rsidP="007B01A3">
      <w:r>
        <w:t>The activity has been focused on the roadmap definition and on identifying solutions and procedures to:</w:t>
      </w:r>
    </w:p>
    <w:p w14:paraId="31622F41" w14:textId="77777777" w:rsidR="007B01A3" w:rsidRDefault="007B01A3" w:rsidP="00E52A5B">
      <w:pPr>
        <w:pStyle w:val="ListParagraph"/>
        <w:numPr>
          <w:ilvl w:val="0"/>
          <w:numId w:val="24"/>
        </w:numPr>
        <w:spacing w:after="200"/>
      </w:pPr>
      <w:r>
        <w:t>Detect quickly weaknesses that could lead to security issues.</w:t>
      </w:r>
    </w:p>
    <w:p w14:paraId="1EBBAA88" w14:textId="77777777" w:rsidR="007B01A3" w:rsidRDefault="007B01A3" w:rsidP="00E52A5B">
      <w:pPr>
        <w:pStyle w:val="ListParagraph"/>
        <w:numPr>
          <w:ilvl w:val="0"/>
          <w:numId w:val="24"/>
        </w:numPr>
        <w:spacing w:after="200"/>
      </w:pPr>
      <w:r>
        <w:t>Improve the incident response.</w:t>
      </w:r>
    </w:p>
    <w:p w14:paraId="2089D5AF" w14:textId="5503BC2B" w:rsidR="007B01A3" w:rsidRPr="00A9099A" w:rsidRDefault="007B01A3" w:rsidP="00E52A5B">
      <w:pPr>
        <w:pStyle w:val="ListParagraph"/>
        <w:numPr>
          <w:ilvl w:val="0"/>
          <w:numId w:val="24"/>
        </w:numPr>
        <w:spacing w:after="200"/>
      </w:pPr>
      <w:r>
        <w:t>Find monitoring solutions for the IAAS cloud infrastructure</w:t>
      </w:r>
      <w:r w:rsidR="00041E7A">
        <w:t>.</w:t>
      </w:r>
    </w:p>
    <w:p w14:paraId="39AD8040" w14:textId="77777777" w:rsidR="00871B07" w:rsidRDefault="00871B07" w:rsidP="00A82333">
      <w:pPr>
        <w:pStyle w:val="Heading3"/>
      </w:pPr>
      <w:bookmarkStart w:id="26" w:name="_Toc305769403"/>
      <w:r>
        <w:t>Resource Allocation – e-GRANT</w:t>
      </w:r>
      <w:bookmarkEnd w:id="26"/>
    </w:p>
    <w:p w14:paraId="09101246" w14:textId="0B46D336" w:rsidR="007B01A3" w:rsidRPr="007D5F6D" w:rsidRDefault="007B01A3" w:rsidP="007B01A3">
      <w:pPr>
        <w:spacing w:after="0"/>
      </w:pPr>
      <w:r w:rsidRPr="007D5F6D">
        <w:t xml:space="preserve">At the beginning of EGI-Engage project e-GRANT development team focused on planning and starting the development in </w:t>
      </w:r>
      <w:r>
        <w:t>three</w:t>
      </w:r>
      <w:r w:rsidR="00F0396C">
        <w:t xml:space="preserve"> main </w:t>
      </w:r>
      <w:r w:rsidR="00995111">
        <w:t>areas</w:t>
      </w:r>
      <w:r w:rsidR="000F5B78">
        <w:t>:</w:t>
      </w:r>
    </w:p>
    <w:p w14:paraId="4899B091" w14:textId="222E3839" w:rsidR="007B01A3" w:rsidRDefault="007B01A3" w:rsidP="00E52A5B">
      <w:pPr>
        <w:pStyle w:val="ListParagraph"/>
        <w:numPr>
          <w:ilvl w:val="0"/>
          <w:numId w:val="25"/>
        </w:numPr>
        <w:spacing w:after="0"/>
      </w:pPr>
      <w:r w:rsidRPr="007D5F6D">
        <w:t>Creating a consistent environment for introducing S</w:t>
      </w:r>
      <w:r>
        <w:t xml:space="preserve">ervice </w:t>
      </w:r>
      <w:r w:rsidRPr="007D5F6D">
        <w:t>L</w:t>
      </w:r>
      <w:r>
        <w:t xml:space="preserve">evel </w:t>
      </w:r>
      <w:r w:rsidRPr="007D5F6D">
        <w:t>A</w:t>
      </w:r>
      <w:r>
        <w:t>greement (SLA) d</w:t>
      </w:r>
      <w:r w:rsidRPr="007D5F6D">
        <w:t xml:space="preserve">ocument to </w:t>
      </w:r>
      <w:r>
        <w:t xml:space="preserve">the </w:t>
      </w:r>
      <w:r w:rsidRPr="007D5F6D">
        <w:t xml:space="preserve">Resource Allocation Process, </w:t>
      </w:r>
      <w:r w:rsidR="003874B5" w:rsidRPr="007D5F6D">
        <w:t>this included defining and specifying interfaces with EGI tool ecosystem so e-GRANT can become a central and integral part of EGI SLA life cycle.</w:t>
      </w:r>
      <w:r w:rsidRPr="007D5F6D">
        <w:t xml:space="preserve"> As a result</w:t>
      </w:r>
      <w:r>
        <w:t>,</w:t>
      </w:r>
      <w:r w:rsidRPr="007D5F6D">
        <w:t xml:space="preserve"> a first prototype of a system producing SLA Documents has been developed (now in the testing phase) and a number of </w:t>
      </w:r>
      <w:r w:rsidR="00F0396C">
        <w:t>interfaces</w:t>
      </w:r>
      <w:r>
        <w:t xml:space="preserve"> towards other </w:t>
      </w:r>
      <w:r w:rsidRPr="007D5F6D">
        <w:t xml:space="preserve">EGI </w:t>
      </w:r>
      <w:r w:rsidR="00041E7A">
        <w:t>t</w:t>
      </w:r>
      <w:r w:rsidRPr="007D5F6D">
        <w:t xml:space="preserve">ools to </w:t>
      </w:r>
      <w:r>
        <w:t>develop</w:t>
      </w:r>
      <w:r w:rsidRPr="007D5F6D">
        <w:t xml:space="preserve"> </w:t>
      </w:r>
      <w:r>
        <w:t>were</w:t>
      </w:r>
      <w:r w:rsidRPr="007D5F6D">
        <w:t xml:space="preserve"> identified</w:t>
      </w:r>
      <w:r>
        <w:t xml:space="preserve"> as described below</w:t>
      </w:r>
      <w:r w:rsidRPr="007D5F6D">
        <w:t>:</w:t>
      </w:r>
    </w:p>
    <w:p w14:paraId="4B1779CD" w14:textId="42FCA137" w:rsidR="007B01A3" w:rsidRPr="007D5F6D" w:rsidRDefault="00F05C18" w:rsidP="00E52A5B">
      <w:pPr>
        <w:pStyle w:val="ListParagraph"/>
        <w:numPr>
          <w:ilvl w:val="1"/>
          <w:numId w:val="25"/>
        </w:numPr>
        <w:spacing w:after="0"/>
      </w:pPr>
      <w:r>
        <w:t>EGI Market</w:t>
      </w:r>
      <w:r w:rsidR="007B01A3" w:rsidRPr="007D5F6D">
        <w:t>place - a way to integrate is under discussion</w:t>
      </w:r>
    </w:p>
    <w:p w14:paraId="5EA8801E" w14:textId="622FAF0F" w:rsidR="007B01A3" w:rsidRPr="007D5F6D" w:rsidRDefault="007B01A3" w:rsidP="00E52A5B">
      <w:pPr>
        <w:pStyle w:val="ListParagraph"/>
        <w:numPr>
          <w:ilvl w:val="1"/>
          <w:numId w:val="25"/>
        </w:numPr>
        <w:spacing w:after="0"/>
      </w:pPr>
      <w:r w:rsidRPr="007D5F6D">
        <w:t>EGI LT</w:t>
      </w:r>
      <w:r w:rsidR="00F8527C">
        <w:t>o</w:t>
      </w:r>
      <w:r w:rsidRPr="007D5F6D">
        <w:t>S Portal</w:t>
      </w:r>
      <w:r>
        <w:t xml:space="preserve"> and UNITY</w:t>
      </w:r>
      <w:r w:rsidRPr="007D5F6D">
        <w:t xml:space="preserve"> - first integration has been already implemented</w:t>
      </w:r>
    </w:p>
    <w:p w14:paraId="0147E627" w14:textId="77777777" w:rsidR="007B01A3" w:rsidRPr="007D5F6D" w:rsidRDefault="007B01A3" w:rsidP="00E52A5B">
      <w:pPr>
        <w:pStyle w:val="ListParagraph"/>
        <w:numPr>
          <w:ilvl w:val="1"/>
          <w:numId w:val="25"/>
        </w:numPr>
        <w:spacing w:after="0"/>
      </w:pPr>
      <w:r w:rsidRPr="007D5F6D">
        <w:t>EGI monitoring framework</w:t>
      </w:r>
    </w:p>
    <w:p w14:paraId="3E55252F" w14:textId="77777777" w:rsidR="007B01A3" w:rsidRPr="007D5F6D" w:rsidRDefault="007B01A3" w:rsidP="00E52A5B">
      <w:pPr>
        <w:pStyle w:val="ListParagraph"/>
        <w:numPr>
          <w:ilvl w:val="1"/>
          <w:numId w:val="25"/>
        </w:numPr>
        <w:spacing w:after="0"/>
      </w:pPr>
      <w:r w:rsidRPr="007D5F6D">
        <w:t>EGI Accounting system</w:t>
      </w:r>
    </w:p>
    <w:p w14:paraId="63804CB2" w14:textId="77777777" w:rsidR="007B01A3" w:rsidRPr="007D5F6D" w:rsidRDefault="007B01A3" w:rsidP="00E52A5B">
      <w:pPr>
        <w:pStyle w:val="ListParagraph"/>
        <w:numPr>
          <w:ilvl w:val="1"/>
          <w:numId w:val="25"/>
        </w:numPr>
        <w:spacing w:after="0"/>
      </w:pPr>
      <w:r w:rsidRPr="007D5F6D">
        <w:t>EGI Accounting Portal</w:t>
      </w:r>
    </w:p>
    <w:p w14:paraId="4C0B3F0D" w14:textId="77777777" w:rsidR="007B01A3" w:rsidRPr="007D5F6D" w:rsidRDefault="007B01A3" w:rsidP="00E52A5B">
      <w:pPr>
        <w:pStyle w:val="ListParagraph"/>
        <w:numPr>
          <w:ilvl w:val="0"/>
          <w:numId w:val="25"/>
        </w:numPr>
        <w:spacing w:after="0"/>
      </w:pPr>
      <w:r w:rsidRPr="007D5F6D">
        <w:t>Continual implementation of improvements needed for already deployed EGI Resource Allocation process. Requirements for this task are being gathered from Resource</w:t>
      </w:r>
      <w:r w:rsidRPr="007D5F6D">
        <w:br/>
        <w:t>Allocation Support Team. As a result an improved version of a matching resources function (Find Pools) has been developed and is now being tested</w:t>
      </w:r>
    </w:p>
    <w:p w14:paraId="667EAF43" w14:textId="4C922293" w:rsidR="007B01A3" w:rsidRPr="007D5F6D" w:rsidRDefault="00F0396C" w:rsidP="00E52A5B">
      <w:pPr>
        <w:pStyle w:val="ListParagraph"/>
        <w:numPr>
          <w:ilvl w:val="0"/>
          <w:numId w:val="25"/>
        </w:numPr>
        <w:spacing w:after="0"/>
      </w:pPr>
      <w:r>
        <w:t>The team worked on f</w:t>
      </w:r>
      <w:r w:rsidR="007B01A3" w:rsidRPr="007D5F6D">
        <w:t xml:space="preserve">urther development for EGI Pay-for-Use </w:t>
      </w:r>
      <w:r w:rsidR="007B01A3">
        <w:t>(</w:t>
      </w:r>
      <w:r w:rsidR="007B01A3" w:rsidRPr="007D5F6D">
        <w:t>P</w:t>
      </w:r>
      <w:r w:rsidR="00041E7A">
        <w:t>4</w:t>
      </w:r>
      <w:r w:rsidR="007B01A3" w:rsidRPr="007D5F6D">
        <w:t>U</w:t>
      </w:r>
      <w:r w:rsidR="007B01A3">
        <w:t xml:space="preserve">) </w:t>
      </w:r>
      <w:r w:rsidR="007B01A3" w:rsidRPr="007D5F6D">
        <w:t>process. A plan of e-GRANT development for P</w:t>
      </w:r>
      <w:r w:rsidR="00041E7A">
        <w:t>4</w:t>
      </w:r>
      <w:r w:rsidR="007B01A3" w:rsidRPr="007D5F6D">
        <w:t xml:space="preserve">U has been established with </w:t>
      </w:r>
      <w:r w:rsidR="007B01A3">
        <w:t xml:space="preserve">the </w:t>
      </w:r>
      <w:r w:rsidR="007B01A3" w:rsidRPr="007D5F6D">
        <w:t>Pay-for-Use working group. First milestone is to process first P</w:t>
      </w:r>
      <w:r w:rsidR="00041E7A">
        <w:t>4</w:t>
      </w:r>
      <w:r w:rsidR="007B01A3" w:rsidRPr="007D5F6D">
        <w:t xml:space="preserve">U </w:t>
      </w:r>
      <w:r w:rsidR="00041E7A">
        <w:t>r</w:t>
      </w:r>
      <w:r w:rsidR="007B01A3" w:rsidRPr="007D5F6D">
        <w:t xml:space="preserve">equest created by a real customer (EPOS) in </w:t>
      </w:r>
      <w:r w:rsidR="007B01A3">
        <w:t>a</w:t>
      </w:r>
      <w:r w:rsidR="007B01A3" w:rsidRPr="007D5F6D">
        <w:t xml:space="preserve"> test environment. Results from this will be taken into account to plan further development. In the end of the project it is planned to h</w:t>
      </w:r>
      <w:r w:rsidR="007B01A3">
        <w:t xml:space="preserve">ave one common system for both the </w:t>
      </w:r>
      <w:r w:rsidR="007B01A3" w:rsidRPr="007D5F6D">
        <w:t xml:space="preserve">EGI Resource Allocation </w:t>
      </w:r>
      <w:r w:rsidR="007B01A3">
        <w:t xml:space="preserve">and </w:t>
      </w:r>
      <w:r w:rsidR="007B01A3" w:rsidRPr="007D5F6D">
        <w:t>Pay-for-Use process</w:t>
      </w:r>
      <w:r w:rsidR="007B01A3">
        <w:t>es.</w:t>
      </w:r>
    </w:p>
    <w:p w14:paraId="2085B733" w14:textId="3AEC435E" w:rsidR="00F0396C" w:rsidRDefault="00E17FEE" w:rsidP="00F0396C">
      <w:pPr>
        <w:pStyle w:val="Heading2"/>
      </w:pPr>
      <w:bookmarkStart w:id="27" w:name="_Toc305769404"/>
      <w:r>
        <w:t xml:space="preserve">Issues and </w:t>
      </w:r>
      <w:r w:rsidR="007A51FA">
        <w:t>Treatment</w:t>
      </w:r>
      <w:bookmarkEnd w:id="27"/>
      <w:r w:rsidR="007A51FA">
        <w:t xml:space="preserve"> </w:t>
      </w:r>
    </w:p>
    <w:p w14:paraId="43CBDA2D" w14:textId="20B531DC" w:rsidR="00F0396C" w:rsidRDefault="00F0396C" w:rsidP="0048211C">
      <w:r>
        <w:t>Following issues have been identified within JRA1 work package:</w:t>
      </w:r>
    </w:p>
    <w:p w14:paraId="7E7DD87F" w14:textId="77CD4F36" w:rsidR="00F0396C" w:rsidRDefault="00F0396C" w:rsidP="0048211C">
      <w:pPr>
        <w:spacing w:after="0"/>
      </w:pPr>
      <w:r>
        <w:rPr>
          <w:b/>
          <w:i/>
        </w:rPr>
        <w:t>Task: JRA1.3/JRA1.4</w:t>
      </w:r>
    </w:p>
    <w:p w14:paraId="3CE76C69" w14:textId="195074D0" w:rsidR="00F0396C" w:rsidRDefault="00F0396C" w:rsidP="0048211C">
      <w:pPr>
        <w:spacing w:after="0"/>
      </w:pPr>
      <w:r>
        <w:rPr>
          <w:b/>
        </w:rPr>
        <w:lastRenderedPageBreak/>
        <w:t xml:space="preserve">Issue: </w:t>
      </w:r>
      <w:r>
        <w:t>Activities on accounting</w:t>
      </w:r>
      <w:r w:rsidR="00CC2C7E">
        <w:t xml:space="preserve"> portal</w:t>
      </w:r>
      <w:r>
        <w:t xml:space="preserve"> and operations portal slowly started due to delays </w:t>
      </w:r>
      <w:r w:rsidR="0048211C">
        <w:t>during</w:t>
      </w:r>
      <w:r>
        <w:t xml:space="preserve"> the hiring process.</w:t>
      </w:r>
    </w:p>
    <w:p w14:paraId="69EA7A51" w14:textId="1D454775" w:rsidR="00F0396C" w:rsidRDefault="00F0396C" w:rsidP="0048211C">
      <w:pPr>
        <w:spacing w:after="0"/>
      </w:pPr>
      <w:r>
        <w:rPr>
          <w:b/>
        </w:rPr>
        <w:t xml:space="preserve">Treatment: </w:t>
      </w:r>
      <w:r>
        <w:t>In both case</w:t>
      </w:r>
      <w:r w:rsidR="00041E7A">
        <w:t>s</w:t>
      </w:r>
      <w:r>
        <w:t>, the process is now completed and developments are progressing as expected.</w:t>
      </w:r>
    </w:p>
    <w:p w14:paraId="7668E9DD" w14:textId="77777777" w:rsidR="00F0396C" w:rsidRDefault="00F0396C" w:rsidP="00F0396C">
      <w:pPr>
        <w:spacing w:after="0"/>
        <w:jc w:val="left"/>
        <w:rPr>
          <w:b/>
          <w:i/>
        </w:rPr>
      </w:pPr>
    </w:p>
    <w:p w14:paraId="1536BDC1" w14:textId="635FA91A" w:rsidR="00F0396C" w:rsidRPr="00FB74FA" w:rsidRDefault="00F0396C" w:rsidP="00F0396C">
      <w:pPr>
        <w:spacing w:after="0"/>
        <w:jc w:val="left"/>
      </w:pPr>
      <w:r>
        <w:rPr>
          <w:b/>
          <w:i/>
        </w:rPr>
        <w:t xml:space="preserve">Task: JRA1.4 </w:t>
      </w:r>
      <w:r w:rsidR="00CC2C7E">
        <w:rPr>
          <w:b/>
          <w:i/>
        </w:rPr>
        <w:t>(</w:t>
      </w:r>
      <w:r>
        <w:rPr>
          <w:b/>
          <w:i/>
        </w:rPr>
        <w:t>Monitoring</w:t>
      </w:r>
      <w:r w:rsidR="00CC2C7E">
        <w:rPr>
          <w:b/>
          <w:i/>
        </w:rPr>
        <w:t>)</w:t>
      </w:r>
    </w:p>
    <w:p w14:paraId="1A0D1E81" w14:textId="3CCBA060" w:rsidR="00F0396C" w:rsidRDefault="00F0396C" w:rsidP="00915AF4">
      <w:pPr>
        <w:spacing w:after="0"/>
        <w:contextualSpacing/>
      </w:pPr>
      <w:r>
        <w:rPr>
          <w:b/>
        </w:rPr>
        <w:t xml:space="preserve">Issue: </w:t>
      </w:r>
      <w:r w:rsidRPr="00F0396C">
        <w:t xml:space="preserve">It has been identified that </w:t>
      </w:r>
      <w:r>
        <w:t>m</w:t>
      </w:r>
      <w:r w:rsidRPr="00336261">
        <w:t xml:space="preserve">ost of the effort </w:t>
      </w:r>
      <w:r w:rsidR="00D932BD">
        <w:t>has been</w:t>
      </w:r>
      <w:r w:rsidRPr="00336261">
        <w:t xml:space="preserve"> spent on testing and tuning of the ARGO monitoring engine and probes in order to support </w:t>
      </w:r>
      <w:r>
        <w:t xml:space="preserve">the </w:t>
      </w:r>
      <w:r w:rsidRPr="00336261">
        <w:t xml:space="preserve">monitoring </w:t>
      </w:r>
      <w:r>
        <w:t xml:space="preserve">of </w:t>
      </w:r>
      <w:r w:rsidRPr="00336261">
        <w:t>all services in EGI infrastructure.</w:t>
      </w:r>
      <w:r w:rsidR="00915AF4" w:rsidRPr="00915AF4">
        <w:t xml:space="preserve"> </w:t>
      </w:r>
    </w:p>
    <w:p w14:paraId="35EA8A0C" w14:textId="3F763DE9" w:rsidR="003874B5" w:rsidRPr="00D06D01" w:rsidRDefault="00F0396C" w:rsidP="007B01A3">
      <w:pPr>
        <w:spacing w:after="0"/>
      </w:pPr>
      <w:r>
        <w:rPr>
          <w:b/>
        </w:rPr>
        <w:t xml:space="preserve">Treatment: </w:t>
      </w:r>
      <w:r w:rsidR="00D932BD" w:rsidRPr="00D932BD">
        <w:t>T</w:t>
      </w:r>
      <w:r w:rsidR="00D932BD">
        <w:t>he task</w:t>
      </w:r>
      <w:r w:rsidR="003874B5" w:rsidRPr="00336261">
        <w:t xml:space="preserve"> proposed deployment of centralized ARGO monitoring engine that will replace distributed SAM Nagios instances. </w:t>
      </w:r>
      <w:r w:rsidR="00D932BD">
        <w:t xml:space="preserve">It would allow more effective </w:t>
      </w:r>
      <w:r w:rsidR="00D932BD" w:rsidRPr="00D932BD">
        <w:t>utilization</w:t>
      </w:r>
      <w:r w:rsidR="00D932BD">
        <w:rPr>
          <w:rStyle w:val="hps"/>
          <w:lang w:val="en"/>
        </w:rPr>
        <w:t xml:space="preserve"> of </w:t>
      </w:r>
      <w:r w:rsidR="00D932BD">
        <w:t xml:space="preserve">the effort dedicated to monitoring development and maintenance, and make possible to faster introduce changes in monitoring framework in the infrastructure. </w:t>
      </w:r>
      <w:r w:rsidR="00915AF4" w:rsidRPr="00336261">
        <w:t xml:space="preserve">This work was not part of the initial roadmap and as a result </w:t>
      </w:r>
      <w:r w:rsidR="00915AF4">
        <w:t>the task</w:t>
      </w:r>
      <w:r w:rsidR="00915AF4" w:rsidRPr="00336261">
        <w:t xml:space="preserve"> had to push the deadlines for the activities on the probe framework and support documentation to the next </w:t>
      </w:r>
      <w:r w:rsidR="00915AF4">
        <w:t>periods</w:t>
      </w:r>
      <w:r w:rsidR="00915AF4" w:rsidRPr="00336261">
        <w:t>.</w:t>
      </w:r>
    </w:p>
    <w:p w14:paraId="7A0F2F84" w14:textId="77777777" w:rsidR="00E17FEE" w:rsidRDefault="00E17FEE" w:rsidP="00E17FEE">
      <w:pPr>
        <w:pStyle w:val="Heading2"/>
      </w:pPr>
      <w:bookmarkStart w:id="28" w:name="_Toc305769405"/>
      <w:r>
        <w:t>Plans for next period</w:t>
      </w:r>
      <w:bookmarkEnd w:id="28"/>
    </w:p>
    <w:p w14:paraId="06829D3A" w14:textId="77777777" w:rsidR="007B01A3" w:rsidRPr="004538C5" w:rsidRDefault="007B01A3" w:rsidP="008A42B1">
      <w:pPr>
        <w:pStyle w:val="Heading3"/>
      </w:pPr>
      <w:bookmarkStart w:id="29" w:name="_Toc305769406"/>
      <w:r w:rsidRPr="004538C5">
        <w:t>Authentication and Authorisation Infrastructure</w:t>
      </w:r>
      <w:bookmarkEnd w:id="29"/>
    </w:p>
    <w:p w14:paraId="023D2574" w14:textId="3E9E2043" w:rsidR="007B01A3" w:rsidRDefault="00995111" w:rsidP="0048211C">
      <w:pPr>
        <w:spacing w:after="0"/>
      </w:pPr>
      <w:r>
        <w:t>In the next period the task plans to use the outcome from FIM4R (Federated Identity Management for Research Communities) as the starting point of the activities and align the roadmap according to the work done in AARC JRA1.1</w:t>
      </w:r>
      <w:r w:rsidR="006A5EA6">
        <w:rPr>
          <w:rStyle w:val="FootnoteReference"/>
        </w:rPr>
        <w:footnoteReference w:id="51"/>
      </w:r>
      <w:r>
        <w:t xml:space="preserve">. </w:t>
      </w:r>
      <w:r w:rsidR="00CC2C7E">
        <w:t>In addition it is planned to i</w:t>
      </w:r>
      <w:r w:rsidR="007B01A3">
        <w:t>dentif</w:t>
      </w:r>
      <w:r>
        <w:t xml:space="preserve">y the most important use cases from </w:t>
      </w:r>
      <w:r w:rsidR="007B01A3">
        <w:t>C</w:t>
      </w:r>
      <w:r>
        <w:t xml:space="preserve">ompetence </w:t>
      </w:r>
      <w:r w:rsidR="007B01A3">
        <w:t>C</w:t>
      </w:r>
      <w:r>
        <w:t>enters</w:t>
      </w:r>
      <w:r w:rsidR="007B01A3">
        <w:t xml:space="preserve"> </w:t>
      </w:r>
      <w:r w:rsidR="00CC2C7E">
        <w:t>and requirements from EGI tools and p</w:t>
      </w:r>
      <w:r w:rsidR="007B01A3">
        <w:t>repare a technical guidelines for enabling federated access in the identified initial set of tools.</w:t>
      </w:r>
      <w:r w:rsidR="00CC2C7E">
        <w:t xml:space="preserve"> Based on users’ requirements the task will i</w:t>
      </w:r>
      <w:r w:rsidR="007B01A3">
        <w:t>dentify which AA services are needed in the EGI infrastructure.</w:t>
      </w:r>
      <w:r w:rsidR="00CC2C7E">
        <w:t xml:space="preserve"> In upcoming period it is foreseen to collaborate with the EGI AAI Virtual team</w:t>
      </w:r>
      <w:r w:rsidR="00CC2C7E">
        <w:rPr>
          <w:rStyle w:val="FootnoteReference"/>
        </w:rPr>
        <w:footnoteReference w:id="52"/>
      </w:r>
      <w:r w:rsidR="007B01A3">
        <w:t xml:space="preserve"> and the user portal activity for </w:t>
      </w:r>
      <w:r w:rsidR="00CC2C7E">
        <w:t>the Long Tail of Science (LT</w:t>
      </w:r>
      <w:r w:rsidR="00004AFE">
        <w:t>o</w:t>
      </w:r>
      <w:r w:rsidR="00CC2C7E">
        <w:t>S) and s</w:t>
      </w:r>
      <w:r w:rsidR="007B01A3">
        <w:t>tart a pilot to connect the first set of EGI tools to the future EGI IdP proxy.</w:t>
      </w:r>
    </w:p>
    <w:p w14:paraId="7ED27993" w14:textId="77777777" w:rsidR="007B01A3" w:rsidRPr="00BA44AC" w:rsidRDefault="007B01A3" w:rsidP="008A42B1">
      <w:pPr>
        <w:pStyle w:val="Heading3"/>
      </w:pPr>
      <w:bookmarkStart w:id="30" w:name="_Toc305769407"/>
      <w:r w:rsidRPr="00BA44AC">
        <w:t>Marketplace</w:t>
      </w:r>
      <w:bookmarkEnd w:id="30"/>
    </w:p>
    <w:p w14:paraId="6B8F0393" w14:textId="534875DE" w:rsidR="007B01A3" w:rsidRDefault="007B01A3" w:rsidP="007B01A3">
      <w:pPr>
        <w:widowControl w:val="0"/>
        <w:spacing w:after="200"/>
        <w:contextualSpacing/>
      </w:pPr>
      <w:r w:rsidRPr="00E47750">
        <w:t xml:space="preserve">In the coming months the ecosystem of the Marketplace will be defined as well as </w:t>
      </w:r>
      <w:r w:rsidR="00995111">
        <w:t xml:space="preserve">the </w:t>
      </w:r>
      <w:r w:rsidR="007D793C">
        <w:t>interface of the platform</w:t>
      </w:r>
      <w:r w:rsidRPr="00E47750">
        <w:t xml:space="preserve">. Work will start on implementing the </w:t>
      </w:r>
      <w:r w:rsidR="00D876E2" w:rsidRPr="00E47750">
        <w:t>P</w:t>
      </w:r>
      <w:r w:rsidR="00D876E2">
        <w:t xml:space="preserve">roof </w:t>
      </w:r>
      <w:r w:rsidR="007D793C">
        <w:t>o</w:t>
      </w:r>
      <w:r w:rsidR="00D876E2">
        <w:t xml:space="preserve">f </w:t>
      </w:r>
      <w:r w:rsidRPr="00E47750">
        <w:t>C</w:t>
      </w:r>
      <w:r w:rsidR="00D876E2">
        <w:t>oncept</w:t>
      </w:r>
      <w:r w:rsidRPr="00E47750">
        <w:t xml:space="preserve"> based on the input gathe</w:t>
      </w:r>
      <w:r w:rsidR="007D793C">
        <w:t>red from the first stage. The Po</w:t>
      </w:r>
      <w:r w:rsidRPr="00E47750">
        <w:t xml:space="preserve">C will </w:t>
      </w:r>
      <w:r w:rsidR="00995111">
        <w:t xml:space="preserve">also </w:t>
      </w:r>
      <w:r w:rsidRPr="00E47750">
        <w:t>take into account the input from the business model that is being developed for the tool. So far, five organizations have expressed int</w:t>
      </w:r>
      <w:r w:rsidR="007D793C">
        <w:t xml:space="preserve">erest in participating in the </w:t>
      </w:r>
      <w:r w:rsidR="00995111">
        <w:t>Po</w:t>
      </w:r>
      <w:r w:rsidR="00995111" w:rsidRPr="00E47750">
        <w:t>C</w:t>
      </w:r>
      <w:r w:rsidR="007A0B02">
        <w:t xml:space="preserve"> (Friedrich Miescher Institut, Institut Curie, ETHZ, University of Basel, and </w:t>
      </w:r>
      <w:r w:rsidR="007A0B02" w:rsidRPr="0068155B">
        <w:t>Vlaams Instituut voor Biotechnologie</w:t>
      </w:r>
      <w:r w:rsidR="007A0B02">
        <w:t>)</w:t>
      </w:r>
      <w:r w:rsidR="007A0B02" w:rsidRPr="00E47750">
        <w:t>.</w:t>
      </w:r>
      <w:r w:rsidR="0048211C">
        <w:t xml:space="preserve"> The user experience to be delivered by the marketplace also in relation to other existing online platforms of EGI will be defined, the dependencies between tools will be defined.</w:t>
      </w:r>
    </w:p>
    <w:p w14:paraId="688902E1" w14:textId="77777777" w:rsidR="007B01A3" w:rsidRPr="00CF49B4" w:rsidRDefault="007B01A3" w:rsidP="007B01A3">
      <w:pPr>
        <w:widowControl w:val="0"/>
        <w:spacing w:after="200"/>
        <w:contextualSpacing/>
      </w:pPr>
    </w:p>
    <w:p w14:paraId="6B4061E7" w14:textId="77777777" w:rsidR="007B01A3" w:rsidRDefault="007B01A3" w:rsidP="008A42B1">
      <w:pPr>
        <w:pStyle w:val="Heading3"/>
      </w:pPr>
      <w:bookmarkStart w:id="31" w:name="_Toc305769408"/>
      <w:r w:rsidRPr="00A25D53">
        <w:lastRenderedPageBreak/>
        <w:t>Accounting</w:t>
      </w:r>
      <w:bookmarkEnd w:id="31"/>
    </w:p>
    <w:p w14:paraId="4CE595A3" w14:textId="77777777" w:rsidR="00995111" w:rsidRDefault="00995111" w:rsidP="00995111">
      <w:pPr>
        <w:spacing w:after="0"/>
      </w:pPr>
      <w:r w:rsidRPr="00AB22C7">
        <w:t xml:space="preserve">During next reporting period the task will continue </w:t>
      </w:r>
      <w:r>
        <w:t xml:space="preserve">the </w:t>
      </w:r>
      <w:r w:rsidRPr="00AB22C7">
        <w:t xml:space="preserve">development of ARC parser and Data Accounting proof of concept following feedback on </w:t>
      </w:r>
      <w:r>
        <w:t xml:space="preserve">the proposed </w:t>
      </w:r>
      <w:r w:rsidRPr="00AB22C7">
        <w:t>plan from stakeholders. It if foreseen to start development of Storage Accounting Cycle 1 and for Cloud Accounting cycle on handling long running VMs.</w:t>
      </w:r>
      <w:r>
        <w:t xml:space="preserve"> Accounting Portal team will start the first implementation of the new accounting portal according to the technical design defined in the deliverable D3.1 </w:t>
      </w:r>
      <w:r w:rsidRPr="00AB22C7">
        <w:rPr>
          <w:i/>
        </w:rPr>
        <w:t>Technical design of the new Accounting Portal and implementation plan</w:t>
      </w:r>
      <w:r>
        <w:t>. It will include modernize the Portal with the adoption of technologies easier to maintain</w:t>
      </w:r>
      <w:r>
        <w:rPr>
          <w:spacing w:val="0"/>
        </w:rPr>
        <w:t>, s</w:t>
      </w:r>
      <w:r>
        <w:t>implify access to some basic functionality. The goal would be also to avoid the use of complex forms for common statistics and get accounting information with some common queries and improve graphs visualization. Finally support for Cloud Usage Record V0.4 and accounting of long running VMs will be added.</w:t>
      </w:r>
    </w:p>
    <w:p w14:paraId="6CE5882A" w14:textId="77777777" w:rsidR="007B01A3" w:rsidRPr="00A25D53" w:rsidRDefault="007B01A3" w:rsidP="008A42B1">
      <w:pPr>
        <w:pStyle w:val="Heading3"/>
      </w:pPr>
      <w:bookmarkStart w:id="32" w:name="_Toc305769409"/>
      <w:r w:rsidRPr="00A25D53">
        <w:t>Operations Tools</w:t>
      </w:r>
      <w:bookmarkEnd w:id="32"/>
    </w:p>
    <w:p w14:paraId="3CA5AA2B" w14:textId="77777777" w:rsidR="007B01A3" w:rsidRPr="00DC25CE" w:rsidRDefault="007B01A3" w:rsidP="00DC25CE">
      <w:pPr>
        <w:pStyle w:val="Heading4"/>
      </w:pPr>
      <w:r w:rsidRPr="00DC25CE">
        <w:t>Operations Portal</w:t>
      </w:r>
    </w:p>
    <w:p w14:paraId="125E27F4" w14:textId="40C6B5C1" w:rsidR="007B01A3" w:rsidRDefault="00995111" w:rsidP="00C45715">
      <w:pPr>
        <w:spacing w:after="0"/>
      </w:pPr>
      <w:r w:rsidRPr="00A25D53">
        <w:t xml:space="preserve">Following the study done previously, </w:t>
      </w:r>
      <w:r>
        <w:t>the team</w:t>
      </w:r>
      <w:r w:rsidRPr="00A25D53">
        <w:t xml:space="preserve"> will work on the capture the cloud resources information for the resource browser</w:t>
      </w:r>
      <w:r>
        <w:t xml:space="preserve">. </w:t>
      </w:r>
      <w:r w:rsidR="007B01A3">
        <w:t xml:space="preserve">The team </w:t>
      </w:r>
      <w:r w:rsidR="00C45715">
        <w:t>plans to</w:t>
      </w:r>
      <w:r w:rsidR="007B01A3">
        <w:t xml:space="preserve"> upgrade accordingly the Lavoisier configuration:</w:t>
      </w:r>
    </w:p>
    <w:p w14:paraId="412F7DA7" w14:textId="55248A8D" w:rsidR="007B01A3" w:rsidRDefault="007B01A3" w:rsidP="00E52A5B">
      <w:pPr>
        <w:pStyle w:val="ListParagraph"/>
        <w:numPr>
          <w:ilvl w:val="0"/>
          <w:numId w:val="25"/>
        </w:numPr>
        <w:spacing w:after="0"/>
      </w:pPr>
      <w:r>
        <w:t>replace the queries currently adapted to Glue 1.3 with Glue 2</w:t>
      </w:r>
      <w:r w:rsidR="00041E7A">
        <w:t>.</w:t>
      </w:r>
    </w:p>
    <w:p w14:paraId="55F44A7B" w14:textId="638E0C1C" w:rsidR="007B01A3" w:rsidRDefault="007B01A3" w:rsidP="00E52A5B">
      <w:pPr>
        <w:pStyle w:val="ListParagraph"/>
        <w:numPr>
          <w:ilvl w:val="0"/>
          <w:numId w:val="25"/>
        </w:numPr>
        <w:spacing w:after="0"/>
      </w:pPr>
      <w:r>
        <w:t>extract the pa</w:t>
      </w:r>
      <w:r w:rsidR="00995111">
        <w:t>rt related to cloud resources as published by the</w:t>
      </w:r>
      <w:r>
        <w:t xml:space="preserve"> B</w:t>
      </w:r>
      <w:r w:rsidR="00041E7A">
        <w:t>DII</w:t>
      </w:r>
      <w:r>
        <w:t>.</w:t>
      </w:r>
    </w:p>
    <w:p w14:paraId="17DA3038" w14:textId="4C8C115A" w:rsidR="007B01A3" w:rsidRDefault="007B01A3" w:rsidP="00C45715">
      <w:pPr>
        <w:spacing w:after="0"/>
      </w:pPr>
      <w:r>
        <w:t>The new collected information will be expose</w:t>
      </w:r>
      <w:r w:rsidR="00041E7A">
        <w:t>d</w:t>
      </w:r>
      <w:r>
        <w:t xml:space="preserve"> in:</w:t>
      </w:r>
    </w:p>
    <w:p w14:paraId="28789E86" w14:textId="348293B8" w:rsidR="007B01A3" w:rsidRDefault="007B01A3" w:rsidP="00E52A5B">
      <w:pPr>
        <w:pStyle w:val="ListParagraph"/>
        <w:numPr>
          <w:ilvl w:val="0"/>
          <w:numId w:val="25"/>
        </w:numPr>
        <w:spacing w:after="0"/>
      </w:pPr>
      <w:r>
        <w:t>resource browser</w:t>
      </w:r>
    </w:p>
    <w:p w14:paraId="36664DC7" w14:textId="71CB8112" w:rsidR="007B01A3" w:rsidRDefault="007B01A3" w:rsidP="00E52A5B">
      <w:pPr>
        <w:pStyle w:val="ListParagraph"/>
        <w:numPr>
          <w:ilvl w:val="0"/>
          <w:numId w:val="25"/>
        </w:numPr>
        <w:spacing w:after="0"/>
      </w:pPr>
      <w:r>
        <w:t>V</w:t>
      </w:r>
      <w:r w:rsidR="00041E7A">
        <w:t>APOR</w:t>
      </w:r>
      <w:r>
        <w:t xml:space="preserve"> portal</w:t>
      </w:r>
    </w:p>
    <w:p w14:paraId="0DC28FA2" w14:textId="27238840" w:rsidR="007B01A3" w:rsidRDefault="007B01A3" w:rsidP="00E52A5B">
      <w:pPr>
        <w:pStyle w:val="ListParagraph"/>
        <w:numPr>
          <w:ilvl w:val="0"/>
          <w:numId w:val="25"/>
        </w:numPr>
        <w:spacing w:after="0"/>
      </w:pPr>
      <w:r>
        <w:t>different dashboards</w:t>
      </w:r>
    </w:p>
    <w:p w14:paraId="7C0CE023" w14:textId="77777777" w:rsidR="007B01A3" w:rsidRPr="008A42B1" w:rsidRDefault="007B01A3" w:rsidP="008A42B1">
      <w:pPr>
        <w:pStyle w:val="Heading4"/>
      </w:pPr>
      <w:bookmarkStart w:id="33" w:name="h.mt5zl0juk1i6" w:colFirst="0" w:colLast="0"/>
      <w:bookmarkEnd w:id="33"/>
      <w:r w:rsidRPr="008A42B1">
        <w:t>GOCDB</w:t>
      </w:r>
    </w:p>
    <w:p w14:paraId="14FF97F4" w14:textId="77777777" w:rsidR="007B01A3" w:rsidRDefault="007B01A3" w:rsidP="007B01A3">
      <w:r>
        <w:t xml:space="preserve">Work planned for the next period follows the roadmap until the end of the year: </w:t>
      </w:r>
    </w:p>
    <w:p w14:paraId="2C751B12" w14:textId="77777777" w:rsidR="007B01A3" w:rsidRDefault="007B01A3" w:rsidP="00E52A5B">
      <w:pPr>
        <w:pStyle w:val="ListParagraph"/>
        <w:numPr>
          <w:ilvl w:val="0"/>
          <w:numId w:val="25"/>
        </w:numPr>
        <w:spacing w:after="0"/>
      </w:pPr>
      <w:r>
        <w:t xml:space="preserve">RoleAbstractions (v5.5) </w:t>
      </w:r>
    </w:p>
    <w:p w14:paraId="239C5A8E" w14:textId="77777777" w:rsidR="007B01A3" w:rsidRDefault="007B01A3" w:rsidP="00E52A5B">
      <w:pPr>
        <w:pStyle w:val="ListParagraph"/>
        <w:numPr>
          <w:ilvl w:val="0"/>
          <w:numId w:val="25"/>
        </w:numPr>
        <w:spacing w:after="0"/>
      </w:pPr>
      <w:r>
        <w:t xml:space="preserve">Object Diff Auditing (v5.6) </w:t>
      </w:r>
    </w:p>
    <w:p w14:paraId="404ACB55" w14:textId="77777777" w:rsidR="007B01A3" w:rsidRDefault="007B01A3" w:rsidP="00E52A5B">
      <w:pPr>
        <w:pStyle w:val="ListParagraph"/>
        <w:numPr>
          <w:ilvl w:val="0"/>
          <w:numId w:val="25"/>
        </w:numPr>
        <w:spacing w:after="0"/>
      </w:pPr>
      <w:r>
        <w:t xml:space="preserve">Cater for Marketplace requirements </w:t>
      </w:r>
    </w:p>
    <w:p w14:paraId="684A5A43" w14:textId="62D90B4F" w:rsidR="007B01A3" w:rsidRDefault="007B01A3" w:rsidP="007B01A3">
      <w:r>
        <w:t>In addition, it is expected that the federated login work will be com</w:t>
      </w:r>
      <w:r w:rsidR="00C45715">
        <w:t xml:space="preserve">pleted. </w:t>
      </w:r>
    </w:p>
    <w:p w14:paraId="0775AED6" w14:textId="16297369" w:rsidR="007B01A3" w:rsidRPr="008A42B1" w:rsidRDefault="007B01A3" w:rsidP="008A42B1">
      <w:pPr>
        <w:pStyle w:val="Heading4"/>
      </w:pPr>
      <w:bookmarkStart w:id="34" w:name="h.mao7xlbe8dx" w:colFirst="0" w:colLast="0"/>
      <w:bookmarkEnd w:id="34"/>
      <w:r w:rsidRPr="008A42B1">
        <w:t>Monitoring</w:t>
      </w:r>
    </w:p>
    <w:p w14:paraId="1CD7EB8D" w14:textId="77777777" w:rsidR="00AA6A7D" w:rsidRDefault="00AA6A7D" w:rsidP="00AA6A7D">
      <w:pPr>
        <w:spacing w:before="200"/>
      </w:pPr>
      <w:r>
        <w:t>In the next 6 months the task will work on following improvements:</w:t>
      </w:r>
    </w:p>
    <w:p w14:paraId="5CE6F69A" w14:textId="6E83C0B1" w:rsidR="007140F3" w:rsidRDefault="00AA6A7D" w:rsidP="00E52A5B">
      <w:pPr>
        <w:pStyle w:val="ListParagraph"/>
        <w:numPr>
          <w:ilvl w:val="0"/>
          <w:numId w:val="31"/>
        </w:numPr>
        <w:spacing w:after="0"/>
      </w:pPr>
      <w:r w:rsidRPr="00BD1386">
        <w:t>For ARGO Compute Engine &amp; Web API</w:t>
      </w:r>
      <w:r w:rsidRPr="004D74E2">
        <w:rPr>
          <w:b/>
        </w:rPr>
        <w:t xml:space="preserve"> </w:t>
      </w:r>
      <w:r w:rsidRPr="00BD1386">
        <w:t xml:space="preserve">it is </w:t>
      </w:r>
      <w:r>
        <w:t>planned to create the specification and implementation for API/APIv2 for data ingestion and to separate the Availability/Reliability and Metric stores. Work towards general stability and performance improvements will be performed.</w:t>
      </w:r>
    </w:p>
    <w:p w14:paraId="521382FE" w14:textId="77777777" w:rsidR="00526BEB" w:rsidRPr="00E5530F" w:rsidRDefault="00526BEB" w:rsidP="00E52A5B">
      <w:pPr>
        <w:pStyle w:val="ListParagraph"/>
        <w:numPr>
          <w:ilvl w:val="0"/>
          <w:numId w:val="31"/>
        </w:numPr>
      </w:pPr>
      <w:r>
        <w:t xml:space="preserve">For the </w:t>
      </w:r>
      <w:r w:rsidRPr="00BD1386">
        <w:t xml:space="preserve">ARGO EGI Web UI </w:t>
      </w:r>
      <w:r>
        <w:t>will add initial support for federated logins using SAML and with IdP Discovery.</w:t>
      </w:r>
    </w:p>
    <w:p w14:paraId="3E762303" w14:textId="3B04A1DF" w:rsidR="007B01A3" w:rsidRDefault="00BD1386" w:rsidP="00E52A5B">
      <w:pPr>
        <w:pStyle w:val="ListParagraph"/>
        <w:numPr>
          <w:ilvl w:val="0"/>
          <w:numId w:val="31"/>
        </w:numPr>
      </w:pPr>
      <w:r>
        <w:lastRenderedPageBreak/>
        <w:t xml:space="preserve">For </w:t>
      </w:r>
      <w:r w:rsidR="007B01A3" w:rsidRPr="00BD1386">
        <w:t>ARGO Monitoring Engine</w:t>
      </w:r>
      <w:r>
        <w:t xml:space="preserve"> the team will design and implement</w:t>
      </w:r>
      <w:r w:rsidR="007B01A3">
        <w:t xml:space="preserve"> </w:t>
      </w:r>
      <w:r>
        <w:t xml:space="preserve">a probe development framework and </w:t>
      </w:r>
      <w:r w:rsidR="007B01A3">
        <w:t xml:space="preserve">a workflow and </w:t>
      </w:r>
      <w:r w:rsidR="007140F3">
        <w:t>the necessary technical services in order to allow</w:t>
      </w:r>
      <w:r w:rsidR="007B01A3">
        <w:t xml:space="preserve"> product teams to publish and manage their probes.</w:t>
      </w:r>
      <w:r>
        <w:t xml:space="preserve"> It is planned to improve</w:t>
      </w:r>
      <w:r w:rsidR="007B01A3">
        <w:t xml:space="preserve"> probe devel</w:t>
      </w:r>
      <w:r>
        <w:t>opment guidelines documentation and i</w:t>
      </w:r>
      <w:r w:rsidR="007B01A3">
        <w:t>mplementation of Fed</w:t>
      </w:r>
      <w:r w:rsidR="00522B63">
        <w:t xml:space="preserve">erated </w:t>
      </w:r>
      <w:r w:rsidR="007B01A3">
        <w:t>cloud probes.</w:t>
      </w:r>
    </w:p>
    <w:p w14:paraId="61A8C024" w14:textId="4836CD78" w:rsidR="007B01A3" w:rsidRDefault="00BD1386" w:rsidP="00E52A5B">
      <w:pPr>
        <w:pStyle w:val="ListParagraph"/>
        <w:numPr>
          <w:ilvl w:val="0"/>
          <w:numId w:val="31"/>
        </w:numPr>
      </w:pPr>
      <w:r>
        <w:t xml:space="preserve">For </w:t>
      </w:r>
      <w:r w:rsidR="007B01A3" w:rsidRPr="00BD1386">
        <w:t>ARGO EGI Connectors &amp; Consumer</w:t>
      </w:r>
      <w:r>
        <w:t>, use</w:t>
      </w:r>
      <w:r w:rsidR="007B01A3">
        <w:t xml:space="preserve"> of Compute Engine ingestion AP</w:t>
      </w:r>
      <w:r>
        <w:t>I will be implemented and s</w:t>
      </w:r>
      <w:r w:rsidR="007B01A3">
        <w:t xml:space="preserve">tability and performance </w:t>
      </w:r>
      <w:r>
        <w:t>of the component will be improved</w:t>
      </w:r>
      <w:r w:rsidR="007B01A3">
        <w:t>.</w:t>
      </w:r>
    </w:p>
    <w:p w14:paraId="7CA1AB5B" w14:textId="7E569DA8" w:rsidR="007B01A3" w:rsidRDefault="007B01A3" w:rsidP="00E52A5B">
      <w:pPr>
        <w:pStyle w:val="ListParagraph"/>
        <w:numPr>
          <w:ilvl w:val="0"/>
          <w:numId w:val="31"/>
        </w:numPr>
      </w:pPr>
      <w:r w:rsidRPr="0097307B">
        <w:t>ARGO POEM Service</w:t>
      </w:r>
      <w:r w:rsidR="0097307B">
        <w:t xml:space="preserve"> will be extended to i</w:t>
      </w:r>
      <w:r>
        <w:t>nitial</w:t>
      </w:r>
      <w:r w:rsidR="0097307B">
        <w:t xml:space="preserve">ly support federated logins using SAML and </w:t>
      </w:r>
      <w:r>
        <w:t>with IdP Discovery.</w:t>
      </w:r>
      <w:r w:rsidR="0097307B">
        <w:t xml:space="preserve"> The team will provide support for probe management and work towards s</w:t>
      </w:r>
      <w:r>
        <w:t>tability and performance improvements.</w:t>
      </w:r>
    </w:p>
    <w:p w14:paraId="6137AA36" w14:textId="77777777" w:rsidR="007B01A3" w:rsidRPr="00183C0F" w:rsidRDefault="007B01A3" w:rsidP="008A42B1">
      <w:pPr>
        <w:pStyle w:val="Heading4"/>
      </w:pPr>
      <w:bookmarkStart w:id="35" w:name="h.z6bjztqh7lsr" w:colFirst="0" w:colLast="0"/>
      <w:bookmarkEnd w:id="35"/>
      <w:r w:rsidRPr="00183C0F">
        <w:t>Messaging</w:t>
      </w:r>
    </w:p>
    <w:p w14:paraId="3ABB605D" w14:textId="3BC2C4B3" w:rsidR="007B01A3" w:rsidRDefault="0097307B" w:rsidP="0097307B">
      <w:pPr>
        <w:spacing w:after="0"/>
      </w:pPr>
      <w:r>
        <w:t xml:space="preserve">In upcoming period the team will prepare </w:t>
      </w:r>
      <w:r w:rsidR="007B01A3">
        <w:t xml:space="preserve">APIv1 alpha specification and test </w:t>
      </w:r>
      <w:r>
        <w:t xml:space="preserve">its </w:t>
      </w:r>
      <w:r w:rsidR="007B01A3">
        <w:t>implementation.</w:t>
      </w:r>
      <w:r>
        <w:t xml:space="preserve"> And finally prepare </w:t>
      </w:r>
      <w:r w:rsidR="007B01A3">
        <w:t>APIv1 final draft specification (ready for external review).</w:t>
      </w:r>
    </w:p>
    <w:p w14:paraId="416CACFF" w14:textId="77777777" w:rsidR="007B01A3" w:rsidRPr="008A42B1" w:rsidRDefault="007B01A3" w:rsidP="0018331F">
      <w:pPr>
        <w:pStyle w:val="Heading4"/>
      </w:pPr>
      <w:bookmarkStart w:id="36" w:name="h.1fma7a1e40hq" w:colFirst="0" w:colLast="0"/>
      <w:bookmarkEnd w:id="36"/>
      <w:r w:rsidRPr="008A42B1">
        <w:t>Security Monitoring</w:t>
      </w:r>
    </w:p>
    <w:p w14:paraId="13D485EE" w14:textId="5BAE463E" w:rsidR="007140F3" w:rsidRDefault="007140F3" w:rsidP="007140F3">
      <w:r>
        <w:t xml:space="preserve">The activity will be focused on the cloud area with an adapted monitoring with assessment (certification) of images. It is planned to monitor running VMs which would be part of the certification process and also best practices will be recommended to Cloud providers that will cover detection of known vulnerabilities that often </w:t>
      </w:r>
      <w:r w:rsidR="004D74E2">
        <w:t xml:space="preserve">lead </w:t>
      </w:r>
      <w:r>
        <w:t>to compromise. In terms of network monitoring, recommendations for cloud providers and image owners will be produced and gathering and utilization of network monitoring will be examined.</w:t>
      </w:r>
    </w:p>
    <w:p w14:paraId="61A53A5E" w14:textId="66AA44A0" w:rsidR="007B01A3" w:rsidRDefault="008A42B1" w:rsidP="008A42B1">
      <w:pPr>
        <w:pStyle w:val="Heading3"/>
      </w:pPr>
      <w:bookmarkStart w:id="37" w:name="_Toc305769410"/>
      <w:r>
        <w:t xml:space="preserve">Resource Allocation - </w:t>
      </w:r>
      <w:r w:rsidR="007B01A3" w:rsidRPr="007D5F6D">
        <w:t>e-G</w:t>
      </w:r>
      <w:r w:rsidR="00872880">
        <w:t>RANT</w:t>
      </w:r>
      <w:bookmarkEnd w:id="37"/>
    </w:p>
    <w:p w14:paraId="7293A64A" w14:textId="43551951" w:rsidR="007B01A3" w:rsidRPr="007D5F6D" w:rsidRDefault="00F05C18" w:rsidP="002D4B38">
      <w:r w:rsidRPr="001256D6">
        <w:t>During the next reporting period</w:t>
      </w:r>
      <w:r>
        <w:t xml:space="preserve"> the task plans to p</w:t>
      </w:r>
      <w:r w:rsidR="007B01A3" w:rsidRPr="007D5F6D">
        <w:t>repare the first prototype of</w:t>
      </w:r>
      <w:r w:rsidR="007140F3">
        <w:t xml:space="preserve"> the</w:t>
      </w:r>
      <w:r w:rsidR="007B01A3" w:rsidRPr="007D5F6D">
        <w:t xml:space="preserve"> pay-for-use platform </w:t>
      </w:r>
      <w:r>
        <w:t>and p</w:t>
      </w:r>
      <w:r w:rsidR="007B01A3" w:rsidRPr="007D5F6D">
        <w:t>rocess the first P</w:t>
      </w:r>
      <w:r w:rsidR="00872880">
        <w:t>4</w:t>
      </w:r>
      <w:r w:rsidR="007B01A3" w:rsidRPr="007D5F6D">
        <w:t xml:space="preserve">U </w:t>
      </w:r>
      <w:r w:rsidR="00872880">
        <w:t>r</w:t>
      </w:r>
      <w:r w:rsidR="007B01A3" w:rsidRPr="007D5F6D">
        <w:t xml:space="preserve">equest created by a real customer (EPOS) in the test </w:t>
      </w:r>
      <w:r w:rsidR="00522B63" w:rsidRPr="007D5F6D">
        <w:t>environment</w:t>
      </w:r>
      <w:r w:rsidR="007B01A3">
        <w:t>.</w:t>
      </w:r>
      <w:r>
        <w:t xml:space="preserve"> In addition </w:t>
      </w:r>
      <w:r w:rsidR="007140F3">
        <w:t xml:space="preserve">it will </w:t>
      </w:r>
      <w:r>
        <w:t>i</w:t>
      </w:r>
      <w:r w:rsidR="007B01A3" w:rsidRPr="007D5F6D">
        <w:t xml:space="preserve">mplement improvements to pay-for-use platform according to suggestions and requirements delivered by P4U </w:t>
      </w:r>
      <w:r w:rsidR="007B01A3">
        <w:t>clients (for example EPOS, BILS</w:t>
      </w:r>
      <w:r w:rsidR="007B01A3" w:rsidRPr="007D5F6D">
        <w:t>)</w:t>
      </w:r>
      <w:r w:rsidR="007B01A3">
        <w:t>.</w:t>
      </w:r>
      <w:r w:rsidR="007140F3">
        <w:t xml:space="preserve"> Finally, will </w:t>
      </w:r>
      <w:r>
        <w:t>d</w:t>
      </w:r>
      <w:r w:rsidR="007B01A3" w:rsidRPr="007D5F6D">
        <w:t xml:space="preserve">eploy to production the first </w:t>
      </w:r>
      <w:r w:rsidR="007B01A3">
        <w:t>release</w:t>
      </w:r>
      <w:r w:rsidR="007B01A3" w:rsidRPr="007D5F6D">
        <w:t xml:space="preserve"> of </w:t>
      </w:r>
      <w:r w:rsidR="007140F3">
        <w:t xml:space="preserve">the </w:t>
      </w:r>
      <w:r w:rsidR="007B01A3" w:rsidRPr="007D5F6D">
        <w:t>pay-for-use platform</w:t>
      </w:r>
      <w:r w:rsidR="007B01A3">
        <w:t>.</w:t>
      </w:r>
      <w:r>
        <w:t xml:space="preserve"> Plans for next period will include </w:t>
      </w:r>
      <w:r w:rsidR="002D4B38">
        <w:t xml:space="preserve">integration work with </w:t>
      </w:r>
      <w:r w:rsidR="007140F3">
        <w:t xml:space="preserve">a </w:t>
      </w:r>
      <w:r w:rsidR="002D4B38">
        <w:t xml:space="preserve">number of tools like </w:t>
      </w:r>
      <w:r w:rsidR="002D4B38" w:rsidRPr="007D5F6D">
        <w:t>EGI monitoring framework</w:t>
      </w:r>
      <w:r w:rsidR="002D4B38">
        <w:t>, EGI market</w:t>
      </w:r>
      <w:r w:rsidR="002D4B38" w:rsidRPr="007D5F6D">
        <w:t>place</w:t>
      </w:r>
      <w:r w:rsidR="002D4B38">
        <w:t xml:space="preserve">, </w:t>
      </w:r>
      <w:r w:rsidR="002D4B38" w:rsidRPr="007D5F6D">
        <w:t>EGI Accounting System and Accounting Portal</w:t>
      </w:r>
      <w:r w:rsidR="002D4B38">
        <w:t>. Further work on i</w:t>
      </w:r>
      <w:r w:rsidR="007B01A3" w:rsidRPr="007D5F6D">
        <w:t>mplementing support for tracing site configuration for allocated SLA</w:t>
      </w:r>
      <w:r w:rsidR="002D4B38">
        <w:t xml:space="preserve"> is foreseen as well</w:t>
      </w:r>
      <w:r w:rsidR="007B01A3">
        <w:t>.</w:t>
      </w:r>
    </w:p>
    <w:p w14:paraId="00BD6247" w14:textId="77777777" w:rsidR="007B01A3" w:rsidRDefault="007B01A3" w:rsidP="007B01A3">
      <w:pPr>
        <w:spacing w:after="200"/>
        <w:jc w:val="left"/>
      </w:pPr>
    </w:p>
    <w:p w14:paraId="7C6FFE61" w14:textId="77777777" w:rsidR="007B01A3" w:rsidRPr="00E17FEE" w:rsidRDefault="007B01A3" w:rsidP="007B01A3"/>
    <w:p w14:paraId="6F7EBF1B" w14:textId="77777777" w:rsidR="007B01A3" w:rsidRDefault="007B01A3" w:rsidP="007B01A3"/>
    <w:p w14:paraId="6FFFA2A3" w14:textId="77777777" w:rsidR="00E17FEE" w:rsidRPr="00E17FEE" w:rsidRDefault="00E17FEE" w:rsidP="00E17FEE"/>
    <w:p w14:paraId="3D0F45FE" w14:textId="77777777" w:rsidR="00E17FEE" w:rsidRDefault="00E17FEE" w:rsidP="00D95F48"/>
    <w:p w14:paraId="0DFD0801" w14:textId="4C6F99A0" w:rsidR="001F7E52" w:rsidRDefault="001F7E52" w:rsidP="00F12045">
      <w:pPr>
        <w:pStyle w:val="Heading1"/>
      </w:pPr>
      <w:bookmarkStart w:id="38" w:name="_Toc305769411"/>
      <w:r w:rsidRPr="001F7E52">
        <w:lastRenderedPageBreak/>
        <w:t>Platforms for the Data Commons</w:t>
      </w:r>
      <w:bookmarkEnd w:id="38"/>
      <w:r>
        <w:t xml:space="preserve"> </w:t>
      </w:r>
    </w:p>
    <w:p w14:paraId="3F28C2F7" w14:textId="77777777" w:rsidR="001F7E52" w:rsidRDefault="001F7E52" w:rsidP="001F7E52">
      <w:pPr>
        <w:pStyle w:val="Heading2"/>
      </w:pPr>
      <w:bookmarkStart w:id="39" w:name="_Toc305769412"/>
      <w:r>
        <w:t>Summary</w:t>
      </w:r>
      <w:bookmarkEnd w:id="39"/>
    </w:p>
    <w:p w14:paraId="2ACB062A" w14:textId="77777777" w:rsidR="00E65AB8" w:rsidRDefault="00485A5E" w:rsidP="00E65AB8">
      <w:r w:rsidRPr="00E65AB8">
        <w:t xml:space="preserve">The main purpose of this work package is to </w:t>
      </w:r>
      <w:r w:rsidR="00E65AB8">
        <w:t>advance the current technical infrastructure of EGI by expanding the capabilities of the current platforms, and by integrating new ones. The result of the activity will be an integrated solution of data and compute services that will contribute to the Open Commons solution. It will do so by further evolving the EGI Federated Cloud infrastructure platform to provide the integrating services and users with greater flexibility and elasticity in the overall use of the platform, as well as ensuring continuity in the support for Cloud Middleware Frameworks. It will also introduce an Open Data Access platform that will provide capabilities to publish, use and reuse openly accessible data (including, but not limited to, scientific data sets released into the public domain, publicly funded research papers and project deliverables, and software artefacts and demonstrators coming out of public research projects). Ensuring support for a broad number of use cases and data commons needs, activities in this work package will also include integration activities of a number of partner e-Infrastructures both located in Europe and worldwide. This will include integrating existing cloud infrastructures with the EGI Federated Cloud platform (e.g. the Canadian CANFAR infrastructure) and accelerated computing facilities (e.g. GPGPUs – general-purpose computation on graphics processing unit).</w:t>
      </w:r>
    </w:p>
    <w:p w14:paraId="334429D7" w14:textId="39883BED" w:rsidR="00605C20" w:rsidRDefault="00936F89" w:rsidP="00605C20">
      <w:pPr>
        <w:rPr>
          <w:lang w:eastAsia="en-GB"/>
        </w:rPr>
      </w:pPr>
      <w:r w:rsidRPr="00936F89">
        <w:t>JR</w:t>
      </w:r>
      <w:r w:rsidR="00872880">
        <w:t>A</w:t>
      </w:r>
      <w:r w:rsidR="00485A5E" w:rsidRPr="00936F89">
        <w:t>2.1 “</w:t>
      </w:r>
      <w:r w:rsidRPr="00936F89">
        <w:t>Federated Open Data</w:t>
      </w:r>
      <w:r w:rsidR="00485A5E" w:rsidRPr="00936F89">
        <w:t xml:space="preserve">” </w:t>
      </w:r>
      <w:r w:rsidRPr="00936F89">
        <w:t>has</w:t>
      </w:r>
      <w:r w:rsidRPr="00964309">
        <w:t xml:space="preserve"> worked on the organisation of the EGI Conference session which gathered </w:t>
      </w:r>
      <w:r w:rsidRPr="00964309">
        <w:rPr>
          <w:lang w:eastAsia="en-GB"/>
        </w:rPr>
        <w:t>open data use cases and requirements from different data providers and research disciplines</w:t>
      </w:r>
      <w:r w:rsidRPr="00964309">
        <w:t xml:space="preserve">. The task has started collecting communities’ requirements through </w:t>
      </w:r>
      <w:r w:rsidRPr="00964309">
        <w:rPr>
          <w:lang w:eastAsia="en-GB"/>
        </w:rPr>
        <w:t xml:space="preserve">special </w:t>
      </w:r>
      <w:r w:rsidR="007140F3" w:rsidRPr="00964309">
        <w:rPr>
          <w:lang w:eastAsia="en-GB"/>
        </w:rPr>
        <w:t>template</w:t>
      </w:r>
      <w:r w:rsidR="00DE0123">
        <w:rPr>
          <w:rStyle w:val="FootnoteReference"/>
          <w:lang w:eastAsia="en-GB"/>
        </w:rPr>
        <w:footnoteReference w:id="53"/>
      </w:r>
      <w:r w:rsidR="007140F3" w:rsidRPr="00964309">
        <w:rPr>
          <w:lang w:eastAsia="en-GB"/>
        </w:rPr>
        <w:t xml:space="preserve"> </w:t>
      </w:r>
      <w:r w:rsidRPr="00964309">
        <w:rPr>
          <w:lang w:eastAsia="en-GB"/>
        </w:rPr>
        <w:t>for requirements collection to capture plans and need for data management. Using the feedback obtained from the communities in the form of requirement questionnaires, a milestone report M4.1 "Open Data Platform: requirements and implementation plans" is being prepared. Furthermore an initial arc</w:t>
      </w:r>
      <w:r w:rsidR="007140F3">
        <w:rPr>
          <w:lang w:eastAsia="en-GB"/>
        </w:rPr>
        <w:t>hitecture of</w:t>
      </w:r>
      <w:r w:rsidRPr="00964309">
        <w:rPr>
          <w:lang w:eastAsia="en-GB"/>
        </w:rPr>
        <w:t xml:space="preserve"> the open data platform has been designed.</w:t>
      </w:r>
      <w:r>
        <w:rPr>
          <w:lang w:eastAsia="en-GB"/>
        </w:rPr>
        <w:t xml:space="preserve"> </w:t>
      </w:r>
    </w:p>
    <w:p w14:paraId="5905F43F" w14:textId="2287C99D" w:rsidR="00605C20" w:rsidRDefault="00605C20" w:rsidP="00605C20">
      <w:pPr>
        <w:rPr>
          <w:lang w:eastAsia="en-GB"/>
        </w:rPr>
      </w:pPr>
      <w:r w:rsidRPr="00964309">
        <w:t>JR</w:t>
      </w:r>
      <w:r w:rsidR="00872880">
        <w:t>A</w:t>
      </w:r>
      <w:r w:rsidRPr="00964309">
        <w:t xml:space="preserve">2.2 “Federated Cloud” focused efforts in setting up </w:t>
      </w:r>
      <w:r w:rsidR="007140F3">
        <w:t xml:space="preserve">a </w:t>
      </w:r>
      <w:r w:rsidRPr="00964309">
        <w:t xml:space="preserve">process for </w:t>
      </w:r>
      <w:r w:rsidRPr="00964309">
        <w:rPr>
          <w:lang w:eastAsia="en-GB"/>
        </w:rPr>
        <w:t>tracking and prioritization of the needed developments. Moreover, this task also performed the maintenance of the existing integration tools regarding the OCCI support. The task has also developed the Keystone-VOMS integration module and new version of the accounting collection tools for OpenStack. Initial contact with some of Product Teams for UMD integration has been established and the integration is now an ongoing process.</w:t>
      </w:r>
    </w:p>
    <w:p w14:paraId="15A3507D" w14:textId="33A3B7DA" w:rsidR="00474BD2" w:rsidRPr="00474BD2" w:rsidRDefault="00605C20" w:rsidP="00745FA6">
      <w:pPr>
        <w:rPr>
          <w:lang w:eastAsia="en-GB"/>
        </w:rPr>
      </w:pPr>
      <w:r w:rsidRPr="00964309">
        <w:t>JR</w:t>
      </w:r>
      <w:r w:rsidR="00872880">
        <w:t>A</w:t>
      </w:r>
      <w:r w:rsidRPr="00964309">
        <w:t xml:space="preserve">2.3 “e-Infrastructures Integration” spent the first period on </w:t>
      </w:r>
      <w:r w:rsidRPr="00964309">
        <w:rPr>
          <w:lang w:eastAsia="en-GB"/>
        </w:rPr>
        <w:t>D4Science integration work</w:t>
      </w:r>
      <w:r w:rsidR="00474BD2">
        <w:rPr>
          <w:rStyle w:val="FootnoteReference"/>
          <w:lang w:eastAsia="en-GB"/>
        </w:rPr>
        <w:footnoteReference w:id="54"/>
      </w:r>
      <w:r w:rsidRPr="00964309">
        <w:rPr>
          <w:lang w:eastAsia="en-GB"/>
        </w:rPr>
        <w:t xml:space="preserve"> by porting of two selected </w:t>
      </w:r>
      <w:r w:rsidR="007140F3" w:rsidRPr="00964309">
        <w:rPr>
          <w:lang w:eastAsia="en-GB"/>
        </w:rPr>
        <w:t xml:space="preserve">use cases </w:t>
      </w:r>
      <w:r w:rsidR="00474BD2">
        <w:rPr>
          <w:lang w:eastAsia="en-GB"/>
        </w:rPr>
        <w:t xml:space="preserve">to the EGI Federated Cloud: </w:t>
      </w:r>
      <w:r w:rsidR="00474BD2" w:rsidRPr="00474BD2">
        <w:rPr>
          <w:rFonts w:eastAsia="Times New Roman" w:cs="Times New Roman"/>
        </w:rPr>
        <w:t xml:space="preserve">the </w:t>
      </w:r>
      <w:r w:rsidR="00474BD2" w:rsidRPr="00474BD2">
        <w:rPr>
          <w:rFonts w:eastAsia="Times New Roman" w:cs="Times New Roman"/>
          <w:bCs/>
        </w:rPr>
        <w:t xml:space="preserve">gCube WN and </w:t>
      </w:r>
      <w:r w:rsidR="00474BD2" w:rsidRPr="00474BD2">
        <w:rPr>
          <w:rFonts w:eastAsia="Times New Roman" w:cs="Times New Roman"/>
        </w:rPr>
        <w:t xml:space="preserve">the </w:t>
      </w:r>
      <w:r w:rsidR="00474BD2" w:rsidRPr="00474BD2">
        <w:rPr>
          <w:rFonts w:eastAsia="Times New Roman" w:cs="Times New Roman"/>
          <w:bCs/>
        </w:rPr>
        <w:t>DataMiner service</w:t>
      </w:r>
      <w:r w:rsidR="00474BD2" w:rsidRPr="00474BD2">
        <w:rPr>
          <w:rStyle w:val="FootnoteReference"/>
          <w:rFonts w:eastAsia="Times New Roman"/>
          <w:bCs/>
        </w:rPr>
        <w:t xml:space="preserve"> </w:t>
      </w:r>
      <w:r w:rsidR="00474BD2" w:rsidRPr="00474BD2">
        <w:rPr>
          <w:rStyle w:val="FootnoteReference"/>
          <w:rFonts w:eastAsia="Times New Roman"/>
          <w:bCs/>
        </w:rPr>
        <w:footnoteReference w:id="55"/>
      </w:r>
      <w:r w:rsidR="00474BD2" w:rsidRPr="00474BD2">
        <w:rPr>
          <w:rFonts w:eastAsia="Times New Roman" w:cs="Times New Roman"/>
        </w:rPr>
        <w:t xml:space="preserve">. </w:t>
      </w:r>
    </w:p>
    <w:p w14:paraId="2A1991B0" w14:textId="35537885" w:rsidR="00745FA6" w:rsidRDefault="00474BD2" w:rsidP="00745FA6">
      <w:pPr>
        <w:rPr>
          <w:lang w:eastAsia="en-GB"/>
        </w:rPr>
      </w:pPr>
      <w:r>
        <w:rPr>
          <w:lang w:eastAsia="en-GB"/>
        </w:rPr>
        <w:lastRenderedPageBreak/>
        <w:t xml:space="preserve">Purpose of this activity is to </w:t>
      </w:r>
      <w:r>
        <w:rPr>
          <w:rFonts w:eastAsia="Times New Roman" w:cs="Times New Roman"/>
        </w:rPr>
        <w:t xml:space="preserve">integrate D4Science resources at Engineering (commercial) and CNR (public) into the EGI Federated Clouds infrastructure by implementing OCCI client capabilities.  </w:t>
      </w:r>
      <w:r w:rsidR="00605C20" w:rsidRPr="00964309">
        <w:rPr>
          <w:lang w:eastAsia="en-GB"/>
        </w:rPr>
        <w:t xml:space="preserve">In order to track the different integration activities with the EGI Federated Cloud, the task set up </w:t>
      </w:r>
      <w:r w:rsidR="007140F3">
        <w:rPr>
          <w:lang w:eastAsia="en-GB"/>
        </w:rPr>
        <w:t xml:space="preserve">a </w:t>
      </w:r>
      <w:r w:rsidR="00605C20" w:rsidRPr="00964309">
        <w:rPr>
          <w:lang w:eastAsia="en-GB"/>
        </w:rPr>
        <w:t>process to better coordinate the work and collect for each of the collaboration the contact points and its status.</w:t>
      </w:r>
      <w:r>
        <w:rPr>
          <w:lang w:eastAsia="en-GB"/>
        </w:rPr>
        <w:t xml:space="preserve"> </w:t>
      </w:r>
    </w:p>
    <w:p w14:paraId="2F30B19B" w14:textId="00547A9B" w:rsidR="00936F89" w:rsidRPr="00BC1940" w:rsidRDefault="00745FA6" w:rsidP="00485A5E">
      <w:pPr>
        <w:rPr>
          <w:lang w:eastAsia="en-GB"/>
        </w:rPr>
      </w:pPr>
      <w:r w:rsidRPr="00745FA6">
        <w:t>JR</w:t>
      </w:r>
      <w:r w:rsidR="00872880">
        <w:t>A</w:t>
      </w:r>
      <w:r w:rsidRPr="00745FA6">
        <w:t xml:space="preserve">2.4 “Accelerated Computing” during last 6 months was </w:t>
      </w:r>
      <w:r w:rsidRPr="00745FA6">
        <w:rPr>
          <w:lang w:eastAsia="en-GB"/>
        </w:rPr>
        <w:t xml:space="preserve">working on enabling GPGPU and co-processor support for the EGI HTC and Cloud platform. An HTC testbed has been set up and a new version of BLAH was prototyped for including GPU directives to be passed to the underlying LRMS. For Cloud available technologies have been reviewed and GPGPU virtualisation in KVM/QEMU has been analysed and performance tests have been carried out. In addition a </w:t>
      </w:r>
      <w:r w:rsidR="007140F3" w:rsidRPr="00745FA6">
        <w:rPr>
          <w:lang w:eastAsia="en-GB"/>
        </w:rPr>
        <w:t xml:space="preserve">cloud </w:t>
      </w:r>
      <w:r w:rsidR="009862BB">
        <w:rPr>
          <w:lang w:eastAsia="en-GB"/>
        </w:rPr>
        <w:t>provider</w:t>
      </w:r>
      <w:r w:rsidR="007140F3" w:rsidRPr="00745FA6">
        <w:rPr>
          <w:lang w:eastAsia="en-GB"/>
        </w:rPr>
        <w:t xml:space="preserve"> </w:t>
      </w:r>
      <w:r w:rsidR="009862BB">
        <w:rPr>
          <w:lang w:eastAsia="en-GB"/>
        </w:rPr>
        <w:t xml:space="preserve">in Slovakia </w:t>
      </w:r>
      <w:r w:rsidRPr="00745FA6">
        <w:rPr>
          <w:lang w:eastAsia="en-GB"/>
        </w:rPr>
        <w:t>with GPGPU support has been set up.</w:t>
      </w:r>
    </w:p>
    <w:p w14:paraId="4C79AE0B" w14:textId="77777777" w:rsidR="001F7E52" w:rsidRDefault="001F7E52" w:rsidP="001F7E52">
      <w:pPr>
        <w:pStyle w:val="Heading2"/>
      </w:pPr>
      <w:bookmarkStart w:id="40" w:name="_Toc305769413"/>
      <w:r>
        <w:t>Main Achievements</w:t>
      </w:r>
      <w:bookmarkEnd w:id="40"/>
    </w:p>
    <w:p w14:paraId="7316AFD7" w14:textId="77777777" w:rsidR="00882FB1" w:rsidRDefault="00882FB1" w:rsidP="00A82333">
      <w:pPr>
        <w:pStyle w:val="Heading3"/>
        <w:rPr>
          <w:lang w:eastAsia="en-GB"/>
        </w:rPr>
      </w:pPr>
      <w:bookmarkStart w:id="41" w:name="_Toc305769414"/>
      <w:r w:rsidRPr="00882FB1">
        <w:rPr>
          <w:lang w:eastAsia="en-GB"/>
        </w:rPr>
        <w:t>Federated Open Data</w:t>
      </w:r>
      <w:bookmarkEnd w:id="41"/>
    </w:p>
    <w:p w14:paraId="4864AEC3" w14:textId="77777777" w:rsidR="00882FB1" w:rsidRDefault="00882FB1" w:rsidP="00882FB1">
      <w:pPr>
        <w:rPr>
          <w:lang w:eastAsia="en-GB"/>
        </w:rPr>
      </w:pPr>
      <w:r>
        <w:rPr>
          <w:lang w:eastAsia="en-GB"/>
        </w:rPr>
        <w:t>The goal of Open Data Platform is to provide a solution to integrate various data repositories managed by different user communities within EGI. The Open Data Platform will focus on providing a federated, open access, unified platform for users and application developers in order to foster research results reuse in Europe.</w:t>
      </w:r>
    </w:p>
    <w:p w14:paraId="599138CB" w14:textId="5F709B34" w:rsidR="00882FB1" w:rsidRDefault="00882FB1" w:rsidP="00882FB1">
      <w:pPr>
        <w:rPr>
          <w:lang w:eastAsia="en-GB"/>
        </w:rPr>
      </w:pPr>
      <w:r>
        <w:rPr>
          <w:lang w:eastAsia="en-GB"/>
        </w:rPr>
        <w:t xml:space="preserve">In the reporting period, within the JRA 2.1 task, several results have been accomplished so far. First of all, an Open Data track was organized during EGI Conference in Lisbon 18-22 May, 2015. The track was led by Lukasz Dutka from CYFRONET. The track presenters reported on the state of the art and the requirements for the Open Data platform that will enrich the current EGI federated cloud capabilities. The Open Data platform will allow the integration of various data repositories available in EGI and of those externally provided. The session presented a number of open data use cases and requirements from different data providers and research disciplines, including astrophysics, fishery and marine sciences, agriculture, biodiversity and life science. </w:t>
      </w:r>
      <w:r w:rsidR="004D74E2">
        <w:t>The presentations and discussions on the topics of this track</w:t>
      </w:r>
      <w:r>
        <w:rPr>
          <w:lang w:eastAsia="en-GB"/>
        </w:rPr>
        <w:t xml:space="preserve"> allowed for identification of potential user communities </w:t>
      </w:r>
      <w:r w:rsidR="007140F3">
        <w:rPr>
          <w:lang w:eastAsia="en-GB"/>
        </w:rPr>
        <w:t>that</w:t>
      </w:r>
      <w:r>
        <w:rPr>
          <w:lang w:eastAsia="en-GB"/>
        </w:rPr>
        <w:t xml:space="preserve"> require new technology solutions for publishing their data sets to open public.</w:t>
      </w:r>
    </w:p>
    <w:p w14:paraId="333CA84D" w14:textId="292D0F02" w:rsidR="00882FB1" w:rsidRDefault="00882FB1" w:rsidP="00882FB1">
      <w:pPr>
        <w:rPr>
          <w:lang w:eastAsia="en-GB"/>
        </w:rPr>
      </w:pPr>
      <w:r>
        <w:rPr>
          <w:lang w:eastAsia="en-GB"/>
        </w:rPr>
        <w:t xml:space="preserve">Based on the selection of communities with potential open data requirements, a special </w:t>
      </w:r>
      <w:r w:rsidR="007140F3">
        <w:rPr>
          <w:lang w:eastAsia="en-GB"/>
        </w:rPr>
        <w:t>template</w:t>
      </w:r>
      <w:r w:rsidR="009862BB">
        <w:rPr>
          <w:rStyle w:val="FootnoteReference"/>
          <w:lang w:eastAsia="en-GB"/>
        </w:rPr>
        <w:footnoteReference w:id="56"/>
      </w:r>
      <w:r w:rsidR="007140F3">
        <w:rPr>
          <w:lang w:eastAsia="en-GB"/>
        </w:rPr>
        <w:t xml:space="preserve"> </w:t>
      </w:r>
      <w:r>
        <w:rPr>
          <w:lang w:eastAsia="en-GB"/>
        </w:rPr>
        <w:t>for requirements collection has been prepared, focusing on current data management issues and technologies within communities as well as their expectations and challenges with respect to opening their data sets to the public. The template has been distributed to the communities for input and several teleconferences were held with the communities’ representatives in order to verify their needs in detail.</w:t>
      </w:r>
    </w:p>
    <w:p w14:paraId="6B032C03" w14:textId="422ADBBF" w:rsidR="00882FB1" w:rsidRDefault="00882FB1" w:rsidP="00882FB1">
      <w:pPr>
        <w:rPr>
          <w:lang w:eastAsia="en-GB"/>
        </w:rPr>
      </w:pPr>
      <w:r>
        <w:rPr>
          <w:lang w:eastAsia="en-GB"/>
        </w:rPr>
        <w:lastRenderedPageBreak/>
        <w:t xml:space="preserve">Furthermore, an initial architecture for the open data platform has been designed. The platform will be based on the </w:t>
      </w:r>
      <w:r w:rsidR="007140F3">
        <w:rPr>
          <w:lang w:eastAsia="en-GB"/>
        </w:rPr>
        <w:t xml:space="preserve">Onedata </w:t>
      </w:r>
      <w:r>
        <w:rPr>
          <w:lang w:eastAsia="en-GB"/>
        </w:rPr>
        <w:t>data management system</w:t>
      </w:r>
      <w:r w:rsidR="009862BB">
        <w:rPr>
          <w:rStyle w:val="FootnoteReference"/>
          <w:lang w:eastAsia="en-GB"/>
        </w:rPr>
        <w:footnoteReference w:id="57"/>
      </w:r>
      <w:r>
        <w:rPr>
          <w:lang w:eastAsia="en-GB"/>
        </w:rPr>
        <w:t>. The designed Open Data platform will allow for transparent federation of data between data centers and enable easy publication of data according to specific communities’ policies (e.g. astrophysical data is often private for 1 year to Principal Investigator a</w:t>
      </w:r>
      <w:r w:rsidR="008A42B1">
        <w:rPr>
          <w:lang w:eastAsia="en-GB"/>
        </w:rPr>
        <w:t>nd then should be made public).</w:t>
      </w:r>
    </w:p>
    <w:p w14:paraId="73BC4C86" w14:textId="7D4DE797" w:rsidR="00882FB1" w:rsidRPr="00882FB1" w:rsidRDefault="00882FB1" w:rsidP="00882FB1">
      <w:pPr>
        <w:rPr>
          <w:lang w:eastAsia="en-GB"/>
        </w:rPr>
      </w:pPr>
      <w:r>
        <w:rPr>
          <w:lang w:eastAsia="en-GB"/>
        </w:rPr>
        <w:t xml:space="preserve">Using the feedback obtained from the communities in the form of requirement questionnaires, a milestone report M4.1 "Open Data Platform: requirements and implementation plans" is being prepared. The report contains information on the requirement collection methodology, </w:t>
      </w:r>
      <w:r w:rsidR="007140F3">
        <w:rPr>
          <w:lang w:eastAsia="en-GB"/>
        </w:rPr>
        <w:t xml:space="preserve">an </w:t>
      </w:r>
      <w:r>
        <w:rPr>
          <w:lang w:eastAsia="en-GB"/>
        </w:rPr>
        <w:t xml:space="preserve">overview of the considered research communities and </w:t>
      </w:r>
      <w:r w:rsidR="007140F3">
        <w:rPr>
          <w:lang w:eastAsia="en-GB"/>
        </w:rPr>
        <w:t xml:space="preserve">a </w:t>
      </w:r>
      <w:r>
        <w:rPr>
          <w:lang w:eastAsia="en-GB"/>
        </w:rPr>
        <w:t xml:space="preserve">summary of their use cases and requirements. Its goal is to ensure that the Open Data </w:t>
      </w:r>
      <w:r w:rsidR="00872880">
        <w:rPr>
          <w:lang w:eastAsia="en-GB"/>
        </w:rPr>
        <w:t>p</w:t>
      </w:r>
      <w:r>
        <w:rPr>
          <w:lang w:eastAsia="en-GB"/>
        </w:rPr>
        <w:t>latform will cover all functionality required by the communities with respect to open data policies.</w:t>
      </w:r>
    </w:p>
    <w:p w14:paraId="19D09E01" w14:textId="77777777" w:rsidR="00871B07" w:rsidRDefault="00871B07" w:rsidP="00A82333">
      <w:pPr>
        <w:pStyle w:val="Heading3"/>
        <w:rPr>
          <w:lang w:eastAsia="en-GB"/>
        </w:rPr>
      </w:pPr>
      <w:bookmarkStart w:id="42" w:name="_Toc305769415"/>
      <w:r>
        <w:rPr>
          <w:lang w:eastAsia="en-GB"/>
        </w:rPr>
        <w:t>Federated Cloud</w:t>
      </w:r>
      <w:bookmarkEnd w:id="42"/>
      <w:r w:rsidRPr="00871B07">
        <w:rPr>
          <w:lang w:eastAsia="en-GB"/>
        </w:rPr>
        <w:t xml:space="preserve"> </w:t>
      </w:r>
    </w:p>
    <w:p w14:paraId="0296EBBF" w14:textId="1D9B557B" w:rsidR="00882FB1" w:rsidRDefault="00882FB1" w:rsidP="00882FB1">
      <w:pPr>
        <w:rPr>
          <w:lang w:eastAsia="en-GB"/>
        </w:rPr>
      </w:pPr>
      <w:r>
        <w:rPr>
          <w:lang w:eastAsia="en-GB"/>
        </w:rPr>
        <w:t xml:space="preserve">The main objective for this task is the evolution of the existing IaaS Cloud with new capabilities, focusing on satisfying the incoming requirements from the Competence Centers (CCs). In order to track and prioritize the needed developments, the “Requirements” queue in the EGI </w:t>
      </w:r>
      <w:r w:rsidR="00C00408">
        <w:rPr>
          <w:lang w:eastAsia="en-GB"/>
        </w:rPr>
        <w:t>RT</w:t>
      </w:r>
      <w:r w:rsidR="004D74E2">
        <w:rPr>
          <w:rStyle w:val="FootnoteReference"/>
          <w:lang w:eastAsia="en-GB"/>
        </w:rPr>
        <w:footnoteReference w:id="58"/>
      </w:r>
      <w:r w:rsidR="00C00408">
        <w:rPr>
          <w:lang w:eastAsia="en-GB"/>
        </w:rPr>
        <w:t xml:space="preserve"> </w:t>
      </w:r>
      <w:r>
        <w:rPr>
          <w:lang w:eastAsia="en-GB"/>
        </w:rPr>
        <w:t xml:space="preserve">is being used. Whenever possible, these improvements will be pushed into the OCCI standard, so as to have a way to expose the new developed capabilities. Moreover, this task also performs the maintenance of the existing integration tools, required for a resource center </w:t>
      </w:r>
      <w:r w:rsidR="00C00408">
        <w:rPr>
          <w:lang w:eastAsia="en-GB"/>
        </w:rPr>
        <w:t xml:space="preserve">in order </w:t>
      </w:r>
      <w:r>
        <w:rPr>
          <w:lang w:eastAsia="en-GB"/>
        </w:rPr>
        <w:t xml:space="preserve">to be part of the </w:t>
      </w:r>
      <w:r w:rsidR="00C00408">
        <w:rPr>
          <w:lang w:eastAsia="en-GB"/>
        </w:rPr>
        <w:t>EGI Federated Cloud infrastructure</w:t>
      </w:r>
      <w:r>
        <w:rPr>
          <w:lang w:eastAsia="en-GB"/>
        </w:rPr>
        <w:t>, such as the OCCI interfaces, authentication and authorization modules, VM image management, acco</w:t>
      </w:r>
      <w:r w:rsidR="00CD4040">
        <w:rPr>
          <w:lang w:eastAsia="en-GB"/>
        </w:rPr>
        <w:t>unting, and information system.</w:t>
      </w:r>
    </w:p>
    <w:p w14:paraId="72DEB6F4" w14:textId="77777777" w:rsidR="00882FB1" w:rsidRDefault="00882FB1" w:rsidP="00882FB1">
      <w:pPr>
        <w:rPr>
          <w:lang w:eastAsia="en-GB"/>
        </w:rPr>
      </w:pPr>
      <w:r>
        <w:rPr>
          <w:lang w:eastAsia="en-GB"/>
        </w:rPr>
        <w:t>The main achievements during this period have been the following:</w:t>
      </w:r>
    </w:p>
    <w:p w14:paraId="651DB42A" w14:textId="77777777" w:rsidR="00882FB1" w:rsidRDefault="00882FB1" w:rsidP="00E52A5B">
      <w:pPr>
        <w:pStyle w:val="ListParagraph"/>
        <w:numPr>
          <w:ilvl w:val="0"/>
          <w:numId w:val="19"/>
        </w:numPr>
        <w:rPr>
          <w:lang w:eastAsia="en-GB"/>
        </w:rPr>
      </w:pPr>
      <w:r>
        <w:rPr>
          <w:lang w:eastAsia="en-GB"/>
        </w:rPr>
        <w:t>Collection of an initial set of requirements, from the description of work, from CC, NGIs, VOs and RCs. Those requirements have been added to the RT queue</w:t>
      </w:r>
      <w:r>
        <w:rPr>
          <w:rStyle w:val="FootnoteReference"/>
          <w:lang w:eastAsia="en-GB"/>
        </w:rPr>
        <w:footnoteReference w:id="59"/>
      </w:r>
      <w:r>
        <w:rPr>
          <w:lang w:eastAsia="en-GB"/>
        </w:rPr>
        <w:t xml:space="preserve"> and they have been studied and prioritised.</w:t>
      </w:r>
    </w:p>
    <w:p w14:paraId="68FDCF3D" w14:textId="77777777" w:rsidR="0035143B" w:rsidRDefault="0035143B" w:rsidP="00E52A5B">
      <w:pPr>
        <w:pStyle w:val="ListParagraph"/>
        <w:numPr>
          <w:ilvl w:val="0"/>
          <w:numId w:val="19"/>
        </w:numPr>
        <w:suppressAutoHyphens/>
      </w:pPr>
      <w:r>
        <w:rPr>
          <w:lang w:eastAsia="en-GB"/>
        </w:rPr>
        <w:t>Regarding the OCCI extensions design:</w:t>
      </w:r>
    </w:p>
    <w:p w14:paraId="6C0443E1" w14:textId="73926D04" w:rsidR="0035143B" w:rsidRDefault="0035143B" w:rsidP="00E52A5B">
      <w:pPr>
        <w:pStyle w:val="ListParagraph"/>
        <w:numPr>
          <w:ilvl w:val="1"/>
          <w:numId w:val="19"/>
        </w:numPr>
        <w:suppressAutoHyphens/>
      </w:pPr>
      <w:r>
        <w:rPr>
          <w:lang w:eastAsia="en-GB"/>
        </w:rPr>
        <w:t>Several CC have required that OCCI should support VM resize. Initially this was planned to be developed as an extension, but after a preliminary study, it was identified that the modifications could be added directly into the standard. Therefore the proposed change was sent as to the OCCI 1.2 public comment phase</w:t>
      </w:r>
      <w:r>
        <w:rPr>
          <w:rStyle w:val="FootnoteAnchor"/>
          <w:lang w:eastAsia="en-GB"/>
        </w:rPr>
        <w:footnoteReference w:id="60"/>
      </w:r>
      <w:r>
        <w:rPr>
          <w:lang w:eastAsia="en-GB"/>
        </w:rPr>
        <w:t>.</w:t>
      </w:r>
    </w:p>
    <w:p w14:paraId="723EA99D" w14:textId="2C1EC852" w:rsidR="0035143B" w:rsidRDefault="0035143B" w:rsidP="00E52A5B">
      <w:pPr>
        <w:pStyle w:val="ListParagraph"/>
        <w:numPr>
          <w:ilvl w:val="1"/>
          <w:numId w:val="19"/>
        </w:numPr>
        <w:suppressAutoHyphens/>
      </w:pPr>
      <w:r>
        <w:rPr>
          <w:lang w:eastAsia="en-GB"/>
        </w:rPr>
        <w:t>The design of the VM snapshot extension for OCCI has been postponed, since further discussions need to be done with the OGF.</w:t>
      </w:r>
    </w:p>
    <w:p w14:paraId="3F959409" w14:textId="2F090122" w:rsidR="00882FB1" w:rsidRDefault="00882FB1" w:rsidP="00E52A5B">
      <w:pPr>
        <w:pStyle w:val="ListParagraph"/>
        <w:numPr>
          <w:ilvl w:val="0"/>
          <w:numId w:val="19"/>
        </w:numPr>
        <w:rPr>
          <w:lang w:eastAsia="en-GB"/>
        </w:rPr>
      </w:pPr>
      <w:r>
        <w:rPr>
          <w:lang w:eastAsia="en-GB"/>
        </w:rPr>
        <w:t xml:space="preserve">Regarding the OCCI support for the various </w:t>
      </w:r>
      <w:r w:rsidR="0035143B">
        <w:rPr>
          <w:lang w:eastAsia="en-GB"/>
        </w:rPr>
        <w:t>CMFs</w:t>
      </w:r>
      <w:r>
        <w:rPr>
          <w:lang w:eastAsia="en-GB"/>
        </w:rPr>
        <w:t>:</w:t>
      </w:r>
    </w:p>
    <w:p w14:paraId="685D02DF" w14:textId="6EA3F9F8" w:rsidR="00882FB1" w:rsidRDefault="00882FB1" w:rsidP="00E52A5B">
      <w:pPr>
        <w:pStyle w:val="ListParagraph"/>
        <w:numPr>
          <w:ilvl w:val="1"/>
          <w:numId w:val="19"/>
        </w:numPr>
        <w:rPr>
          <w:lang w:eastAsia="en-GB"/>
        </w:rPr>
      </w:pPr>
      <w:r>
        <w:rPr>
          <w:lang w:eastAsia="en-GB"/>
        </w:rPr>
        <w:t>A review of the OCCI support status</w:t>
      </w:r>
      <w:r w:rsidR="00CD53EC">
        <w:rPr>
          <w:lang w:eastAsia="en-GB"/>
        </w:rPr>
        <w:t xml:space="preserve"> has been performed</w:t>
      </w:r>
      <w:r>
        <w:rPr>
          <w:lang w:eastAsia="en-GB"/>
        </w:rPr>
        <w:t>, taking int</w:t>
      </w:r>
      <w:r w:rsidR="00CD53EC">
        <w:rPr>
          <w:lang w:eastAsia="en-GB"/>
        </w:rPr>
        <w:t xml:space="preserve">o account the upcoming </w:t>
      </w:r>
      <w:r w:rsidR="0035143B">
        <w:rPr>
          <w:lang w:eastAsia="en-GB"/>
        </w:rPr>
        <w:t xml:space="preserve">version of the standard </w:t>
      </w:r>
      <w:r w:rsidR="00CD53EC">
        <w:rPr>
          <w:lang w:eastAsia="en-GB"/>
        </w:rPr>
        <w:t>OCCI 1.2</w:t>
      </w:r>
      <w:r>
        <w:rPr>
          <w:lang w:eastAsia="en-GB"/>
        </w:rPr>
        <w:t>.</w:t>
      </w:r>
    </w:p>
    <w:p w14:paraId="53440A8A" w14:textId="77777777" w:rsidR="00882FB1" w:rsidRDefault="00882FB1" w:rsidP="00E52A5B">
      <w:pPr>
        <w:pStyle w:val="ListParagraph"/>
        <w:numPr>
          <w:ilvl w:val="1"/>
          <w:numId w:val="19"/>
        </w:numPr>
        <w:rPr>
          <w:lang w:eastAsia="en-GB"/>
        </w:rPr>
      </w:pPr>
      <w:r>
        <w:rPr>
          <w:lang w:eastAsia="en-GB"/>
        </w:rPr>
        <w:lastRenderedPageBreak/>
        <w:t xml:space="preserve">A new version for rOCCI </w:t>
      </w:r>
      <w:r w:rsidR="00CD53EC">
        <w:rPr>
          <w:lang w:eastAsia="en-GB"/>
        </w:rPr>
        <w:t>server 1.1.7 has been released</w:t>
      </w:r>
      <w:r w:rsidR="00CD53EC">
        <w:rPr>
          <w:rStyle w:val="FootnoteReference"/>
          <w:lang w:eastAsia="en-GB"/>
        </w:rPr>
        <w:footnoteReference w:id="61"/>
      </w:r>
      <w:r w:rsidR="00CD53EC">
        <w:rPr>
          <w:lang w:eastAsia="en-GB"/>
        </w:rPr>
        <w:t>.</w:t>
      </w:r>
    </w:p>
    <w:p w14:paraId="74552EB0" w14:textId="77777777" w:rsidR="00882FB1" w:rsidRDefault="00882FB1" w:rsidP="00E52A5B">
      <w:pPr>
        <w:pStyle w:val="ListParagraph"/>
        <w:numPr>
          <w:ilvl w:val="1"/>
          <w:numId w:val="19"/>
        </w:numPr>
        <w:rPr>
          <w:lang w:eastAsia="en-GB"/>
        </w:rPr>
      </w:pPr>
      <w:r>
        <w:rPr>
          <w:lang w:eastAsia="en-GB"/>
        </w:rPr>
        <w:t>A new OpenStack OCCI (ooi) module is under development and has been integrated into the</w:t>
      </w:r>
      <w:r w:rsidR="00CD53EC">
        <w:rPr>
          <w:lang w:eastAsia="en-GB"/>
        </w:rPr>
        <w:t xml:space="preserve"> OpenStack CI’s infrastructure</w:t>
      </w:r>
      <w:r w:rsidR="00CD53EC">
        <w:rPr>
          <w:rStyle w:val="FootnoteReference"/>
          <w:lang w:eastAsia="en-GB"/>
        </w:rPr>
        <w:footnoteReference w:id="62"/>
      </w:r>
      <w:r>
        <w:rPr>
          <w:lang w:eastAsia="en-GB"/>
        </w:rPr>
        <w:t xml:space="preserve">. This module is now being tested by several </w:t>
      </w:r>
      <w:r w:rsidR="00CD53EC">
        <w:rPr>
          <w:lang w:eastAsia="en-GB"/>
        </w:rPr>
        <w:t>Resource Centers</w:t>
      </w:r>
      <w:r>
        <w:rPr>
          <w:lang w:eastAsia="en-GB"/>
        </w:rPr>
        <w:t>.</w:t>
      </w:r>
    </w:p>
    <w:p w14:paraId="02ED1EFC" w14:textId="77777777" w:rsidR="00882FB1" w:rsidRDefault="00882FB1" w:rsidP="00E52A5B">
      <w:pPr>
        <w:pStyle w:val="ListParagraph"/>
        <w:numPr>
          <w:ilvl w:val="1"/>
          <w:numId w:val="19"/>
        </w:numPr>
        <w:rPr>
          <w:lang w:eastAsia="en-GB"/>
        </w:rPr>
      </w:pPr>
      <w:r>
        <w:rPr>
          <w:lang w:eastAsia="en-GB"/>
        </w:rPr>
        <w:t xml:space="preserve">Since Synnefo’s native interface is compatible with OpenStack, the integration of “ooi” is being studied. This was not possible in the past, since the existing OCCI implementation (occi-os) </w:t>
      </w:r>
      <w:r w:rsidR="00CD53EC">
        <w:rPr>
          <w:lang w:eastAsia="en-GB"/>
        </w:rPr>
        <w:t>used the private OpenStack APIs.</w:t>
      </w:r>
      <w:r>
        <w:rPr>
          <w:lang w:eastAsia="en-GB"/>
        </w:rPr>
        <w:t xml:space="preserve"> </w:t>
      </w:r>
      <w:r w:rsidR="00CD53EC">
        <w:rPr>
          <w:lang w:eastAsia="en-GB"/>
        </w:rPr>
        <w:t>T</w:t>
      </w:r>
      <w:r>
        <w:rPr>
          <w:lang w:eastAsia="en-GB"/>
        </w:rPr>
        <w:t>herefore Synnefo had to develop its own OCCI interface. “ooi” is</w:t>
      </w:r>
      <w:r w:rsidR="00CD53EC">
        <w:rPr>
          <w:lang w:eastAsia="en-GB"/>
        </w:rPr>
        <w:t xml:space="preserve"> using the public APIs so it has been decided </w:t>
      </w:r>
      <w:r>
        <w:rPr>
          <w:lang w:eastAsia="en-GB"/>
        </w:rPr>
        <w:t>to study its integration with Synnefo so that there is no need for a duplicate development.</w:t>
      </w:r>
    </w:p>
    <w:p w14:paraId="4F7D4A6B" w14:textId="77777777" w:rsidR="0035143B" w:rsidRDefault="0035143B" w:rsidP="00E52A5B">
      <w:pPr>
        <w:pStyle w:val="ListParagraph"/>
        <w:numPr>
          <w:ilvl w:val="0"/>
          <w:numId w:val="19"/>
        </w:numPr>
        <w:suppressAutoHyphens/>
      </w:pPr>
      <w:r>
        <w:rPr>
          <w:lang w:eastAsia="en-GB"/>
        </w:rPr>
        <w:t>Regarding the integration support for the various CMFs:</w:t>
      </w:r>
    </w:p>
    <w:p w14:paraId="2829F9A9" w14:textId="77777777" w:rsidR="00C00408" w:rsidRDefault="00C00408" w:rsidP="00E52A5B">
      <w:pPr>
        <w:pStyle w:val="ListParagraph"/>
        <w:numPr>
          <w:ilvl w:val="1"/>
          <w:numId w:val="19"/>
        </w:numPr>
        <w:rPr>
          <w:lang w:eastAsia="en-GB"/>
        </w:rPr>
      </w:pPr>
      <w:r>
        <w:rPr>
          <w:lang w:eastAsia="en-GB"/>
        </w:rPr>
        <w:t>The Keystone-VOMS integration module has been updated to support the latest OpenStack production versions (Juno, Kilo).</w:t>
      </w:r>
    </w:p>
    <w:p w14:paraId="013A4321" w14:textId="77777777" w:rsidR="00882FB1" w:rsidRDefault="00882FB1" w:rsidP="00E52A5B">
      <w:pPr>
        <w:pStyle w:val="ListParagraph"/>
        <w:numPr>
          <w:ilvl w:val="1"/>
          <w:numId w:val="19"/>
        </w:numPr>
        <w:rPr>
          <w:lang w:eastAsia="en-GB"/>
        </w:rPr>
      </w:pPr>
      <w:r>
        <w:rPr>
          <w:lang w:eastAsia="en-GB"/>
        </w:rPr>
        <w:t>A new version of the accounting collection tools</w:t>
      </w:r>
      <w:r w:rsidR="00CD53EC">
        <w:rPr>
          <w:lang w:eastAsia="en-GB"/>
        </w:rPr>
        <w:t xml:space="preserve"> for OpenStack has been released</w:t>
      </w:r>
      <w:r w:rsidR="00CD53EC">
        <w:rPr>
          <w:rStyle w:val="FootnoteReference"/>
          <w:lang w:eastAsia="en-GB"/>
        </w:rPr>
        <w:footnoteReference w:id="63"/>
      </w:r>
      <w:r>
        <w:rPr>
          <w:lang w:eastAsia="en-GB"/>
        </w:rPr>
        <w:t>.</w:t>
      </w:r>
    </w:p>
    <w:p w14:paraId="332DEC21" w14:textId="77777777" w:rsidR="00882FB1" w:rsidRDefault="00882FB1" w:rsidP="00E52A5B">
      <w:pPr>
        <w:pStyle w:val="ListParagraph"/>
        <w:numPr>
          <w:ilvl w:val="1"/>
          <w:numId w:val="19"/>
        </w:numPr>
        <w:rPr>
          <w:lang w:eastAsia="en-GB"/>
        </w:rPr>
      </w:pPr>
      <w:r>
        <w:rPr>
          <w:lang w:eastAsia="en-GB"/>
        </w:rPr>
        <w:t>Initial contact with some P</w:t>
      </w:r>
      <w:r w:rsidR="00CD53EC">
        <w:rPr>
          <w:lang w:eastAsia="en-GB"/>
        </w:rPr>
        <w:t xml:space="preserve">roduct </w:t>
      </w:r>
      <w:r>
        <w:rPr>
          <w:lang w:eastAsia="en-GB"/>
        </w:rPr>
        <w:t>T</w:t>
      </w:r>
      <w:r w:rsidR="00CD53EC">
        <w:rPr>
          <w:lang w:eastAsia="en-GB"/>
        </w:rPr>
        <w:t>eam</w:t>
      </w:r>
      <w:r>
        <w:rPr>
          <w:lang w:eastAsia="en-GB"/>
        </w:rPr>
        <w:t>s for UMD i</w:t>
      </w:r>
      <w:r w:rsidR="00CD53EC">
        <w:rPr>
          <w:lang w:eastAsia="en-GB"/>
        </w:rPr>
        <w:t>ntegration has been established and</w:t>
      </w:r>
      <w:r>
        <w:rPr>
          <w:lang w:eastAsia="en-GB"/>
        </w:rPr>
        <w:t xml:space="preserve"> the integration is now an ongoing process.</w:t>
      </w:r>
    </w:p>
    <w:p w14:paraId="03C88F1A" w14:textId="77777777" w:rsidR="00871B07" w:rsidRDefault="00871B07" w:rsidP="00A82333">
      <w:pPr>
        <w:pStyle w:val="Heading3"/>
        <w:rPr>
          <w:lang w:eastAsia="en-GB"/>
        </w:rPr>
      </w:pPr>
      <w:bookmarkStart w:id="43" w:name="_Toc305769416"/>
      <w:r w:rsidRPr="00871B07">
        <w:rPr>
          <w:lang w:eastAsia="en-GB"/>
        </w:rPr>
        <w:t>e-Infrastructures Integration</w:t>
      </w:r>
      <w:bookmarkEnd w:id="43"/>
      <w:r w:rsidRPr="00871B07">
        <w:rPr>
          <w:lang w:eastAsia="en-GB"/>
        </w:rPr>
        <w:t xml:space="preserve"> </w:t>
      </w:r>
    </w:p>
    <w:p w14:paraId="402680A5" w14:textId="6D903E40" w:rsidR="002E72C8" w:rsidRDefault="002E72C8" w:rsidP="002E72C8">
      <w:pPr>
        <w:rPr>
          <w:lang w:eastAsia="en-GB"/>
        </w:rPr>
      </w:pPr>
      <w:r w:rsidRPr="002E72C8">
        <w:rPr>
          <w:lang w:eastAsia="en-GB"/>
        </w:rPr>
        <w:t>This task objective is to further expand the EGI capacities and capabilities with the integration of other e-Infrastructures. The proposal included three target e-Infrastructures and technical solutions for integration: EUDAT, the Canadian Advanced Network for Astronomical Research (CANFAR), and gCube and the D4Scie</w:t>
      </w:r>
      <w:r>
        <w:rPr>
          <w:lang w:eastAsia="en-GB"/>
        </w:rPr>
        <w:t xml:space="preserve">nce infrastructure (D4Science). Since </w:t>
      </w:r>
      <w:r w:rsidRPr="002E72C8">
        <w:rPr>
          <w:lang w:eastAsia="en-GB"/>
        </w:rPr>
        <w:t xml:space="preserve">the task is not limited to </w:t>
      </w:r>
      <w:r>
        <w:rPr>
          <w:lang w:eastAsia="en-GB"/>
        </w:rPr>
        <w:t>mentioned infrastructures</w:t>
      </w:r>
      <w:r w:rsidR="00CC474C">
        <w:rPr>
          <w:lang w:eastAsia="en-GB"/>
        </w:rPr>
        <w:t>,</w:t>
      </w:r>
      <w:r>
        <w:rPr>
          <w:lang w:eastAsia="en-GB"/>
        </w:rPr>
        <w:t xml:space="preserve"> </w:t>
      </w:r>
      <w:r w:rsidRPr="002E72C8">
        <w:rPr>
          <w:lang w:eastAsia="en-GB"/>
        </w:rPr>
        <w:t>contact</w:t>
      </w:r>
      <w:r w:rsidR="00C168A6">
        <w:rPr>
          <w:lang w:eastAsia="en-GB"/>
        </w:rPr>
        <w:t>s</w:t>
      </w:r>
      <w:r w:rsidRPr="002E72C8">
        <w:rPr>
          <w:lang w:eastAsia="en-GB"/>
        </w:rPr>
        <w:t xml:space="preserve"> </w:t>
      </w:r>
      <w:r>
        <w:rPr>
          <w:lang w:eastAsia="en-GB"/>
        </w:rPr>
        <w:t xml:space="preserve">with </w:t>
      </w:r>
      <w:r w:rsidRPr="002E72C8">
        <w:rPr>
          <w:lang w:eastAsia="en-GB"/>
        </w:rPr>
        <w:t xml:space="preserve">external partners </w:t>
      </w:r>
      <w:r w:rsidR="00C168A6">
        <w:rPr>
          <w:lang w:eastAsia="en-GB"/>
        </w:rPr>
        <w:t>have</w:t>
      </w:r>
      <w:r>
        <w:rPr>
          <w:lang w:eastAsia="en-GB"/>
        </w:rPr>
        <w:t xml:space="preserve"> been </w:t>
      </w:r>
      <w:r w:rsidR="006F3758">
        <w:rPr>
          <w:lang w:eastAsia="en-GB"/>
        </w:rPr>
        <w:t>e</w:t>
      </w:r>
      <w:r>
        <w:rPr>
          <w:lang w:eastAsia="en-GB"/>
        </w:rPr>
        <w:t xml:space="preserve">stablished </w:t>
      </w:r>
      <w:r w:rsidRPr="002E72C8">
        <w:rPr>
          <w:lang w:eastAsia="en-GB"/>
        </w:rPr>
        <w:t xml:space="preserve">for the integration of </w:t>
      </w:r>
      <w:r>
        <w:rPr>
          <w:lang w:eastAsia="en-GB"/>
        </w:rPr>
        <w:t xml:space="preserve">other </w:t>
      </w:r>
      <w:r w:rsidRPr="002E72C8">
        <w:rPr>
          <w:lang w:eastAsia="en-GB"/>
        </w:rPr>
        <w:t xml:space="preserve">solutions and e-Infrastructures into EGI. </w:t>
      </w:r>
    </w:p>
    <w:p w14:paraId="64F39AA6" w14:textId="1410D0D7" w:rsidR="00CD728E" w:rsidRPr="002E72C8" w:rsidRDefault="00CD728E" w:rsidP="002E72C8">
      <w:pPr>
        <w:rPr>
          <w:lang w:eastAsia="en-GB"/>
        </w:rPr>
      </w:pPr>
      <w:r>
        <w:rPr>
          <w:lang w:eastAsia="en-GB"/>
        </w:rPr>
        <w:t>The activities regarding the harmonisation of EGI and EUDAT for Virtual Research Environment have started with a F2F meeting with EUDAT representatives to discuss respective AAI details and roadmaps, and interoperability use cases.</w:t>
      </w:r>
    </w:p>
    <w:p w14:paraId="202211DF" w14:textId="77777777" w:rsidR="002E72C8" w:rsidRPr="002E72C8" w:rsidRDefault="002E72C8" w:rsidP="002E72C8">
      <w:pPr>
        <w:rPr>
          <w:lang w:eastAsia="en-GB"/>
        </w:rPr>
      </w:pPr>
      <w:r w:rsidRPr="002E72C8">
        <w:rPr>
          <w:lang w:eastAsia="en-GB"/>
        </w:rPr>
        <w:t>The integration of CANFAR community platform is currently being discussed and planned by the project members involved in the collaboration. Several meetings were held during this period to start the definition of the possible architecture and components to be integrated.</w:t>
      </w:r>
    </w:p>
    <w:p w14:paraId="56146496" w14:textId="77777777" w:rsidR="002E72C8" w:rsidRPr="002E72C8" w:rsidRDefault="002E72C8" w:rsidP="002E72C8">
      <w:pPr>
        <w:rPr>
          <w:lang w:eastAsia="en-GB"/>
        </w:rPr>
      </w:pPr>
      <w:r w:rsidRPr="002E72C8">
        <w:rPr>
          <w:lang w:eastAsia="en-GB"/>
        </w:rPr>
        <w:t xml:space="preserve">D4Science integration work has also started with porting of two selected use cases to the EGI Federated Cloud. These use cases would allow </w:t>
      </w:r>
      <w:r w:rsidR="00CC474C" w:rsidRPr="002E72C8">
        <w:rPr>
          <w:lang w:eastAsia="en-GB"/>
        </w:rPr>
        <w:t>exploiting</w:t>
      </w:r>
      <w:r w:rsidRPr="002E72C8">
        <w:rPr>
          <w:lang w:eastAsia="en-GB"/>
        </w:rPr>
        <w:t xml:space="preserve"> EGI resources from the gCube and D4Science platforms. An initial pilot is planned to be finished by the end of July.</w:t>
      </w:r>
    </w:p>
    <w:p w14:paraId="6763C0C1" w14:textId="4F61AE90" w:rsidR="002E72C8" w:rsidRPr="002E72C8" w:rsidRDefault="002E72C8" w:rsidP="002E72C8">
      <w:pPr>
        <w:rPr>
          <w:lang w:eastAsia="en-GB"/>
        </w:rPr>
      </w:pPr>
      <w:r w:rsidRPr="002E72C8">
        <w:rPr>
          <w:lang w:eastAsia="en-GB"/>
        </w:rPr>
        <w:t>The integration of new technical solutions a</w:t>
      </w:r>
      <w:r w:rsidR="00CC474C">
        <w:rPr>
          <w:lang w:eastAsia="en-GB"/>
        </w:rPr>
        <w:t xml:space="preserve">nd e-Infrastructures requires </w:t>
      </w:r>
      <w:r w:rsidR="00C168A6">
        <w:rPr>
          <w:lang w:eastAsia="en-GB"/>
        </w:rPr>
        <w:t xml:space="preserve">a </w:t>
      </w:r>
      <w:r w:rsidR="00C168A6" w:rsidRPr="002E72C8">
        <w:rPr>
          <w:lang w:eastAsia="en-GB"/>
        </w:rPr>
        <w:t>well-defined</w:t>
      </w:r>
      <w:r w:rsidRPr="002E72C8">
        <w:rPr>
          <w:lang w:eastAsia="en-GB"/>
        </w:rPr>
        <w:t xml:space="preserve"> framework that defines the interaction points and services provided by the EGI federation and how these can be </w:t>
      </w:r>
      <w:r w:rsidR="00CC474C" w:rsidRPr="002E72C8">
        <w:rPr>
          <w:lang w:eastAsia="en-GB"/>
        </w:rPr>
        <w:t>used</w:t>
      </w:r>
      <w:r w:rsidRPr="002E72C8">
        <w:rPr>
          <w:lang w:eastAsia="en-GB"/>
        </w:rPr>
        <w:t xml:space="preserve"> to federate with new community platforms. A document developing these concepts is being produced in order to facilitate the collaboration with new partners.</w:t>
      </w:r>
    </w:p>
    <w:p w14:paraId="78E6AC63" w14:textId="3274BE8D" w:rsidR="002E72C8" w:rsidRPr="002E72C8" w:rsidRDefault="002E72C8" w:rsidP="002E72C8">
      <w:pPr>
        <w:rPr>
          <w:lang w:eastAsia="en-GB"/>
        </w:rPr>
      </w:pPr>
      <w:r w:rsidRPr="002E72C8">
        <w:rPr>
          <w:lang w:eastAsia="en-GB"/>
        </w:rPr>
        <w:lastRenderedPageBreak/>
        <w:t>In order to track the different integration activities with the EGI Federated Cloud, a new queue in the EGI Request Tracking (RT) system was created. The queue, named “fedcloud-integration”, collects for each of the collaboration the contact points and its status following the same phases as the ones defined in the workflow of the Federated Cloud support use cases</w:t>
      </w:r>
      <w:r w:rsidR="001256D6">
        <w:rPr>
          <w:rStyle w:val="FootnoteReference"/>
          <w:lang w:eastAsia="en-GB"/>
        </w:rPr>
        <w:footnoteReference w:id="64"/>
      </w:r>
      <w:r w:rsidRPr="002E72C8">
        <w:rPr>
          <w:lang w:eastAsia="en-GB"/>
        </w:rPr>
        <w:t xml:space="preserve"> that capture the process from the pre-assessment to complete integration in the production infrastructure. </w:t>
      </w:r>
      <w:r w:rsidR="00C97078">
        <w:rPr>
          <w:lang w:eastAsia="en-GB"/>
        </w:rPr>
        <w:t xml:space="preserve">The selection of collaborations is mainly driven by the requirements of user communities involved in WP6. </w:t>
      </w:r>
      <w:r w:rsidRPr="002E72C8">
        <w:rPr>
          <w:lang w:eastAsia="en-GB"/>
        </w:rPr>
        <w:t>The following use cases and progress have been captured in this period:</w:t>
      </w:r>
    </w:p>
    <w:p w14:paraId="447050F8" w14:textId="77777777" w:rsidR="002E72C8" w:rsidRPr="002E72C8" w:rsidRDefault="002E72C8" w:rsidP="00E52A5B">
      <w:pPr>
        <w:numPr>
          <w:ilvl w:val="0"/>
          <w:numId w:val="20"/>
        </w:numPr>
        <w:rPr>
          <w:lang w:eastAsia="en-GB"/>
        </w:rPr>
      </w:pPr>
      <w:r w:rsidRPr="002E72C8">
        <w:rPr>
          <w:lang w:eastAsia="en-GB"/>
        </w:rPr>
        <w:t>IHEP (Chinese Academy of Science): IHEP has several cloud deployments and is interested in the Federation of these within IHEP itself and with EGI. Initial contact has been established and IHEP will evaluate how the EGI model can fit their infrastructure</w:t>
      </w:r>
    </w:p>
    <w:p w14:paraId="23DF0F70" w14:textId="7172A19A" w:rsidR="002E72C8" w:rsidRPr="002E72C8" w:rsidRDefault="002E72C8" w:rsidP="00E52A5B">
      <w:pPr>
        <w:numPr>
          <w:ilvl w:val="0"/>
          <w:numId w:val="20"/>
        </w:numPr>
        <w:rPr>
          <w:lang w:eastAsia="en-GB"/>
        </w:rPr>
      </w:pPr>
      <w:r w:rsidRPr="002E72C8">
        <w:rPr>
          <w:lang w:eastAsia="en-GB"/>
        </w:rPr>
        <w:t xml:space="preserve">NeCTAR: NeCTAR is an Australian-wide cloud federation based on OpenStack. Collaboration with EGI has started </w:t>
      </w:r>
      <w:r w:rsidR="00C168A6">
        <w:rPr>
          <w:lang w:eastAsia="en-GB"/>
        </w:rPr>
        <w:t xml:space="preserve">in order </w:t>
      </w:r>
      <w:r w:rsidRPr="002E72C8">
        <w:rPr>
          <w:lang w:eastAsia="en-GB"/>
        </w:rPr>
        <w:t>to integrate the resources following the requirements from key user communities: HumanBrainProject, ELIXIR and SKA/LOFAR.</w:t>
      </w:r>
    </w:p>
    <w:p w14:paraId="3F601142" w14:textId="4DAB4178" w:rsidR="002E72C8" w:rsidRPr="002E72C8" w:rsidRDefault="002E72C8" w:rsidP="00E52A5B">
      <w:pPr>
        <w:numPr>
          <w:ilvl w:val="0"/>
          <w:numId w:val="20"/>
        </w:numPr>
        <w:rPr>
          <w:lang w:eastAsia="en-GB"/>
        </w:rPr>
      </w:pPr>
      <w:r w:rsidRPr="002E72C8">
        <w:rPr>
          <w:lang w:eastAsia="en-GB"/>
        </w:rPr>
        <w:t xml:space="preserve">CERN: CERN counts </w:t>
      </w:r>
      <w:r w:rsidR="00C168A6">
        <w:rPr>
          <w:lang w:eastAsia="en-GB"/>
        </w:rPr>
        <w:t>on</w:t>
      </w:r>
      <w:r w:rsidRPr="002E72C8">
        <w:rPr>
          <w:lang w:eastAsia="en-GB"/>
        </w:rPr>
        <w:t xml:space="preserve"> a large OpenStack deployment and is interested in a loose federation profile with EGI using sustainable developments. Activities to integrate OpenStack native API as part of Fed</w:t>
      </w:r>
      <w:r w:rsidR="00C168A6">
        <w:rPr>
          <w:lang w:eastAsia="en-GB"/>
        </w:rPr>
        <w:t xml:space="preserve">erated </w:t>
      </w:r>
      <w:r w:rsidRPr="002E72C8">
        <w:rPr>
          <w:lang w:eastAsia="en-GB"/>
        </w:rPr>
        <w:t>Cloud have started to evaluate possible ways of integration with CERN infrastructure.</w:t>
      </w:r>
    </w:p>
    <w:p w14:paraId="6382D516" w14:textId="77777777" w:rsidR="002E72C8" w:rsidRPr="002E72C8" w:rsidRDefault="002E72C8" w:rsidP="00E52A5B">
      <w:pPr>
        <w:numPr>
          <w:ilvl w:val="0"/>
          <w:numId w:val="20"/>
        </w:numPr>
        <w:rPr>
          <w:lang w:eastAsia="en-GB"/>
        </w:rPr>
      </w:pPr>
      <w:r w:rsidRPr="002E72C8">
        <w:rPr>
          <w:lang w:eastAsia="en-GB"/>
        </w:rPr>
        <w:t>KISTI: KISTI is a Resource Center in Korea providing Cloud resources using OpenStack. Integration activity with EGI is progressing and planned to be completed during the next months.</w:t>
      </w:r>
    </w:p>
    <w:p w14:paraId="2D358B1B" w14:textId="636AB64B" w:rsidR="002E72C8" w:rsidRPr="002E72C8" w:rsidRDefault="002E72C8" w:rsidP="00E52A5B">
      <w:pPr>
        <w:numPr>
          <w:ilvl w:val="0"/>
          <w:numId w:val="20"/>
        </w:numPr>
        <w:rPr>
          <w:lang w:eastAsia="en-GB"/>
        </w:rPr>
      </w:pPr>
      <w:r w:rsidRPr="002E72C8">
        <w:rPr>
          <w:lang w:eastAsia="en-GB"/>
        </w:rPr>
        <w:t>FogBow: The EU Brazil Cloud Connect project has developed a middleware named FogBow for the creation o</w:t>
      </w:r>
      <w:r w:rsidR="00C168A6">
        <w:rPr>
          <w:lang w:eastAsia="en-GB"/>
        </w:rPr>
        <w:t>f cloud Federations. Currently are</w:t>
      </w:r>
      <w:r w:rsidRPr="002E72C8">
        <w:rPr>
          <w:lang w:eastAsia="en-GB"/>
        </w:rPr>
        <w:t xml:space="preserve"> under evaluation the features that could be integrated into EGI.</w:t>
      </w:r>
    </w:p>
    <w:p w14:paraId="7A2643AD" w14:textId="77777777" w:rsidR="002E72C8" w:rsidRPr="002E72C8" w:rsidRDefault="002E72C8" w:rsidP="00E52A5B">
      <w:pPr>
        <w:numPr>
          <w:ilvl w:val="0"/>
          <w:numId w:val="20"/>
        </w:numPr>
        <w:rPr>
          <w:lang w:eastAsia="en-GB"/>
        </w:rPr>
      </w:pPr>
      <w:r w:rsidRPr="002E72C8">
        <w:rPr>
          <w:lang w:eastAsia="en-GB"/>
        </w:rPr>
        <w:t>Harness: Harness is a</w:t>
      </w:r>
      <w:r w:rsidR="001256D6">
        <w:rPr>
          <w:lang w:eastAsia="en-GB"/>
        </w:rPr>
        <w:t>n</w:t>
      </w:r>
      <w:r w:rsidRPr="002E72C8">
        <w:rPr>
          <w:lang w:eastAsia="en-GB"/>
        </w:rPr>
        <w:t xml:space="preserve"> EU FP7 project providing support for non-conventional architectures on cloud. The evaluation of OCCI as an interface for making the resources of the project available for EGI is planned on the coming months.</w:t>
      </w:r>
    </w:p>
    <w:p w14:paraId="28FF3EE2" w14:textId="77777777" w:rsidR="002E72C8" w:rsidRPr="002E72C8" w:rsidRDefault="002E72C8" w:rsidP="00E52A5B">
      <w:pPr>
        <w:numPr>
          <w:ilvl w:val="0"/>
          <w:numId w:val="20"/>
        </w:numPr>
        <w:rPr>
          <w:lang w:eastAsia="en-GB"/>
        </w:rPr>
      </w:pPr>
      <w:r w:rsidRPr="002E72C8">
        <w:rPr>
          <w:lang w:eastAsia="en-GB"/>
        </w:rPr>
        <w:t>Compute Can</w:t>
      </w:r>
      <w:r w:rsidR="001256D6">
        <w:rPr>
          <w:lang w:eastAsia="en-GB"/>
        </w:rPr>
        <w:t>a</w:t>
      </w:r>
      <w:r w:rsidRPr="002E72C8">
        <w:rPr>
          <w:lang w:eastAsia="en-GB"/>
        </w:rPr>
        <w:t>da: triggered by the CANFAR collaboration, Compute Canada has been identified as a possible e-Infrastructure to federate with EGI.</w:t>
      </w:r>
    </w:p>
    <w:p w14:paraId="631C2177" w14:textId="77777777" w:rsidR="002E72C8" w:rsidRPr="002E72C8" w:rsidRDefault="001256D6" w:rsidP="00E52A5B">
      <w:pPr>
        <w:numPr>
          <w:ilvl w:val="0"/>
          <w:numId w:val="20"/>
        </w:numPr>
        <w:rPr>
          <w:lang w:eastAsia="en-GB"/>
        </w:rPr>
      </w:pPr>
      <w:r>
        <w:rPr>
          <w:lang w:eastAsia="en-GB"/>
        </w:rPr>
        <w:t xml:space="preserve">IUCC: IUCC </w:t>
      </w:r>
      <w:r w:rsidR="002E72C8" w:rsidRPr="002E72C8">
        <w:rPr>
          <w:lang w:eastAsia="en-GB"/>
        </w:rPr>
        <w:t>(Israel) is deploying a private cloud and plans to integrate their resources into EGI by the end of 2015.</w:t>
      </w:r>
    </w:p>
    <w:p w14:paraId="493CC95E" w14:textId="77777777" w:rsidR="002E72C8" w:rsidRPr="002E72C8" w:rsidRDefault="002E72C8" w:rsidP="00E52A5B">
      <w:pPr>
        <w:numPr>
          <w:ilvl w:val="0"/>
          <w:numId w:val="20"/>
        </w:numPr>
        <w:rPr>
          <w:lang w:eastAsia="en-GB"/>
        </w:rPr>
      </w:pPr>
      <w:r w:rsidRPr="002E72C8">
        <w:rPr>
          <w:lang w:eastAsia="en-GB"/>
        </w:rPr>
        <w:t>GARR: The Italian NREN has expressed its interest on Cloud federation. The EGI cloud federation model was presented during a meeting and now is under internal discussion within GARR.</w:t>
      </w:r>
    </w:p>
    <w:p w14:paraId="3C05EDA5" w14:textId="77777777" w:rsidR="00871B07" w:rsidRDefault="00871B07" w:rsidP="00A82333">
      <w:pPr>
        <w:pStyle w:val="Heading3"/>
        <w:rPr>
          <w:lang w:eastAsia="en-GB"/>
        </w:rPr>
      </w:pPr>
      <w:bookmarkStart w:id="44" w:name="_Toc305769417"/>
      <w:r>
        <w:rPr>
          <w:lang w:eastAsia="en-GB"/>
        </w:rPr>
        <w:t>Accelerated Computing</w:t>
      </w:r>
      <w:bookmarkEnd w:id="44"/>
    </w:p>
    <w:p w14:paraId="4A7AAC41" w14:textId="77777777" w:rsidR="001256D6" w:rsidRPr="001256D6" w:rsidRDefault="001256D6" w:rsidP="001256D6">
      <w:pPr>
        <w:rPr>
          <w:lang w:eastAsia="en-GB"/>
        </w:rPr>
      </w:pPr>
      <w:r w:rsidRPr="001256D6">
        <w:rPr>
          <w:lang w:eastAsia="en-GB"/>
        </w:rPr>
        <w:t xml:space="preserve">Driven by the user communities represented in the EGI-Engage Competence Centres (MoBrain and LifeWatch), and other ones making use of the EGI infrastructure (Virgo, LHCb, and Molecular </w:t>
      </w:r>
      <w:r w:rsidRPr="001256D6">
        <w:rPr>
          <w:lang w:eastAsia="en-GB"/>
        </w:rPr>
        <w:lastRenderedPageBreak/>
        <w:t xml:space="preserve">Dynamics), this task aims at enabling GPGPU support both on HTC and Cloud platforms. For the </w:t>
      </w:r>
      <w:r>
        <w:rPr>
          <w:lang w:eastAsia="en-GB"/>
        </w:rPr>
        <w:t>HTC</w:t>
      </w:r>
      <w:r w:rsidRPr="001256D6">
        <w:rPr>
          <w:lang w:eastAsia="en-GB"/>
        </w:rPr>
        <w:t xml:space="preserve"> </w:t>
      </w:r>
      <w:r>
        <w:rPr>
          <w:lang w:eastAsia="en-GB"/>
        </w:rPr>
        <w:t>platform</w:t>
      </w:r>
      <w:r w:rsidRPr="001256D6">
        <w:rPr>
          <w:lang w:eastAsia="en-GB"/>
        </w:rPr>
        <w:t xml:space="preserve">, the plan is to provide full GPGPU support for CREAM-CE with the most popular batch systems, also by exploiting the new attributes defined in the GLUE2.1 schema. For the cloud </w:t>
      </w:r>
      <w:r>
        <w:rPr>
          <w:lang w:eastAsia="en-GB"/>
        </w:rPr>
        <w:t>platform</w:t>
      </w:r>
      <w:r w:rsidRPr="001256D6">
        <w:rPr>
          <w:lang w:eastAsia="en-GB"/>
        </w:rPr>
        <w:t xml:space="preserve">, </w:t>
      </w:r>
      <w:r>
        <w:rPr>
          <w:lang w:eastAsia="en-GB"/>
        </w:rPr>
        <w:t xml:space="preserve">the task will </w:t>
      </w:r>
      <w:r w:rsidRPr="001256D6">
        <w:rPr>
          <w:lang w:eastAsia="en-GB"/>
        </w:rPr>
        <w:t>investigate the current Passthrough and vGPU technologies to prepare specialised VM images for enabling GPGPU support in the EGI Federated Cloud.</w:t>
      </w:r>
    </w:p>
    <w:p w14:paraId="2F00F8AC" w14:textId="552CB7AB" w:rsidR="001256D6" w:rsidRPr="001256D6" w:rsidRDefault="001256D6" w:rsidP="001256D6">
      <w:pPr>
        <w:rPr>
          <w:lang w:eastAsia="en-GB"/>
        </w:rPr>
      </w:pPr>
      <w:r w:rsidRPr="001256D6">
        <w:rPr>
          <w:lang w:eastAsia="en-GB"/>
        </w:rPr>
        <w:t>EGI Conference in Lisbon was the opportunity to restart the activity about enabling GPGPU and co-processor support for the EGI platform.</w:t>
      </w:r>
      <w:r>
        <w:rPr>
          <w:lang w:eastAsia="en-GB"/>
        </w:rPr>
        <w:t xml:space="preserve"> A</w:t>
      </w:r>
      <w:r w:rsidRPr="001256D6">
        <w:rPr>
          <w:lang w:eastAsia="en-GB"/>
        </w:rPr>
        <w:t xml:space="preserve"> </w:t>
      </w:r>
      <w:r>
        <w:rPr>
          <w:lang w:eastAsia="en-GB"/>
        </w:rPr>
        <w:t>dedicated</w:t>
      </w:r>
      <w:r w:rsidRPr="001256D6">
        <w:rPr>
          <w:lang w:eastAsia="en-GB"/>
        </w:rPr>
        <w:t xml:space="preserve"> session to Accelerated computing has taken</w:t>
      </w:r>
      <w:r>
        <w:rPr>
          <w:lang w:eastAsia="en-GB"/>
        </w:rPr>
        <w:t xml:space="preserve"> place the Tuesday 19th of May with </w:t>
      </w:r>
      <w:r w:rsidRPr="001256D6">
        <w:rPr>
          <w:lang w:eastAsia="en-GB"/>
        </w:rPr>
        <w:t>summary of the GPGPU task force and virtual team achievements obtained in the EGI-Inspire</w:t>
      </w:r>
      <w:r>
        <w:rPr>
          <w:lang w:eastAsia="en-GB"/>
        </w:rPr>
        <w:t xml:space="preserve"> and</w:t>
      </w:r>
      <w:r w:rsidRPr="001256D6">
        <w:rPr>
          <w:lang w:eastAsia="en-GB"/>
        </w:rPr>
        <w:t xml:space="preserve"> the work plan of the EGI-Engage task JRA2.4 was presented.</w:t>
      </w:r>
    </w:p>
    <w:p w14:paraId="5350AA16" w14:textId="77777777" w:rsidR="001256D6" w:rsidRPr="001256D6" w:rsidRDefault="001256D6" w:rsidP="001256D6">
      <w:pPr>
        <w:rPr>
          <w:lang w:eastAsia="en-GB"/>
        </w:rPr>
      </w:pPr>
      <w:r>
        <w:rPr>
          <w:lang w:eastAsia="en-GB"/>
        </w:rPr>
        <w:t xml:space="preserve">For HTC platform </w:t>
      </w:r>
      <w:r w:rsidRPr="001256D6">
        <w:rPr>
          <w:lang w:eastAsia="en-GB"/>
        </w:rPr>
        <w:t xml:space="preserve">the following </w:t>
      </w:r>
      <w:r>
        <w:rPr>
          <w:lang w:eastAsia="en-GB"/>
        </w:rPr>
        <w:t>has been achieved</w:t>
      </w:r>
      <w:r w:rsidRPr="001256D6">
        <w:rPr>
          <w:lang w:eastAsia="en-GB"/>
        </w:rPr>
        <w:t xml:space="preserve">: </w:t>
      </w:r>
    </w:p>
    <w:p w14:paraId="5899F265" w14:textId="77777777" w:rsidR="001256D6" w:rsidRPr="001256D6" w:rsidRDefault="001256D6" w:rsidP="00E52A5B">
      <w:pPr>
        <w:numPr>
          <w:ilvl w:val="0"/>
          <w:numId w:val="21"/>
        </w:numPr>
        <w:rPr>
          <w:lang w:eastAsia="en-GB"/>
        </w:rPr>
      </w:pPr>
      <w:r w:rsidRPr="001256D6">
        <w:rPr>
          <w:lang w:eastAsia="en-GB"/>
        </w:rPr>
        <w:t>a testbed of 3 servers with 2 GPUs each one managed by torque-4.2 batch system has been set up at CIRMMP data centre;</w:t>
      </w:r>
    </w:p>
    <w:p w14:paraId="24F4F5D1" w14:textId="77777777" w:rsidR="001256D6" w:rsidRPr="001256D6" w:rsidRDefault="001256D6" w:rsidP="00E52A5B">
      <w:pPr>
        <w:numPr>
          <w:ilvl w:val="0"/>
          <w:numId w:val="21"/>
        </w:numPr>
        <w:rPr>
          <w:lang w:eastAsia="en-GB"/>
        </w:rPr>
      </w:pPr>
      <w:r w:rsidRPr="001256D6">
        <w:rPr>
          <w:lang w:eastAsia="en-GB"/>
        </w:rPr>
        <w:t xml:space="preserve">a new version of BLAH was prototyped for including GPU directives to be passed to the underlying LRMS. More in detail, </w:t>
      </w:r>
      <w:r w:rsidR="00B86355">
        <w:rPr>
          <w:lang w:eastAsia="en-GB"/>
        </w:rPr>
        <w:t>the new attributes "GPUNumber" and</w:t>
      </w:r>
      <w:r w:rsidRPr="001256D6">
        <w:rPr>
          <w:lang w:eastAsia="en-GB"/>
        </w:rPr>
        <w:t xml:space="preserve"> "GPUMode" have been added to the command BLAH_JOB_SUBMIT. This required modifications to blah_common_submit_functions.sh and server.c. The first </w:t>
      </w:r>
      <w:r w:rsidR="00B86355" w:rsidRPr="001256D6">
        <w:rPr>
          <w:lang w:eastAsia="en-GB"/>
        </w:rPr>
        <w:t>implementation of the two new attributes has</w:t>
      </w:r>
      <w:r w:rsidRPr="001256D6">
        <w:rPr>
          <w:lang w:eastAsia="en-GB"/>
        </w:rPr>
        <w:t xml:space="preserve"> been successfully tested at CIRMMP cluster with the PBS/Torque LRMS. This required modifications to pbs_submit.sh.</w:t>
      </w:r>
    </w:p>
    <w:p w14:paraId="648726B2" w14:textId="77777777" w:rsidR="001256D6" w:rsidRPr="001256D6" w:rsidRDefault="00B86355" w:rsidP="001256D6">
      <w:pPr>
        <w:rPr>
          <w:lang w:eastAsia="en-GB"/>
        </w:rPr>
      </w:pPr>
      <w:r>
        <w:rPr>
          <w:lang w:eastAsia="en-GB"/>
        </w:rPr>
        <w:t>Within</w:t>
      </w:r>
      <w:r w:rsidR="001256D6" w:rsidRPr="001256D6">
        <w:rPr>
          <w:lang w:eastAsia="en-GB"/>
        </w:rPr>
        <w:t xml:space="preserve"> </w:t>
      </w:r>
      <w:r>
        <w:rPr>
          <w:lang w:eastAsia="en-GB"/>
        </w:rPr>
        <w:t>Cloud</w:t>
      </w:r>
      <w:r w:rsidR="001256D6" w:rsidRPr="001256D6">
        <w:rPr>
          <w:lang w:eastAsia="en-GB"/>
        </w:rPr>
        <w:t xml:space="preserve"> </w:t>
      </w:r>
      <w:r>
        <w:rPr>
          <w:lang w:eastAsia="en-GB"/>
        </w:rPr>
        <w:t>platform</w:t>
      </w:r>
      <w:r w:rsidR="001256D6" w:rsidRPr="001256D6">
        <w:rPr>
          <w:lang w:eastAsia="en-GB"/>
        </w:rPr>
        <w:t xml:space="preserve">, the following </w:t>
      </w:r>
      <w:r>
        <w:rPr>
          <w:lang w:eastAsia="en-GB"/>
        </w:rPr>
        <w:t>has been achieved</w:t>
      </w:r>
      <w:r w:rsidR="001256D6" w:rsidRPr="001256D6">
        <w:rPr>
          <w:lang w:eastAsia="en-GB"/>
        </w:rPr>
        <w:t>:</w:t>
      </w:r>
    </w:p>
    <w:p w14:paraId="2FE4575A" w14:textId="77777777" w:rsidR="001256D6" w:rsidRPr="001256D6" w:rsidRDefault="001256D6" w:rsidP="00E52A5B">
      <w:pPr>
        <w:numPr>
          <w:ilvl w:val="0"/>
          <w:numId w:val="22"/>
        </w:numPr>
        <w:rPr>
          <w:lang w:eastAsia="en-GB"/>
        </w:rPr>
      </w:pPr>
      <w:r w:rsidRPr="001256D6">
        <w:rPr>
          <w:lang w:eastAsia="en-GB"/>
        </w:rPr>
        <w:t>After a review of the available technologies, GPGPU virtualisation in KVM/QEMU has been analysed and performance tests of passthrough technology have been carried out in a IBM dx360 M4 server with two NVIDIA Tesla K20 accelerators. The STMV test example of NAMD molecular dynamics simulation (CUDA version) has been used as testing application. The results shown that the application run 2-3% slower in a virtual machine compared to direct run on the tested server. To avoid potential performance problems, hyperthreading should be switched off.</w:t>
      </w:r>
    </w:p>
    <w:p w14:paraId="65F7E59E" w14:textId="77777777" w:rsidR="001256D6" w:rsidRPr="001256D6" w:rsidRDefault="001256D6" w:rsidP="00E52A5B">
      <w:pPr>
        <w:numPr>
          <w:ilvl w:val="0"/>
          <w:numId w:val="22"/>
        </w:numPr>
        <w:rPr>
          <w:lang w:eastAsia="en-GB"/>
        </w:rPr>
      </w:pPr>
      <w:r w:rsidRPr="001256D6">
        <w:rPr>
          <w:lang w:eastAsia="en-GB"/>
        </w:rPr>
        <w:t>a cloud site with GPGPU support has been set up with one master node and two compute nodes, using OpenStack Kilo as CMF and KVM as hypervisor, all on top of Ubuntu 14.04.2 LTS operating system.</w:t>
      </w:r>
    </w:p>
    <w:p w14:paraId="7230DB00" w14:textId="77777777" w:rsidR="001F7E52" w:rsidRDefault="001F7E52" w:rsidP="001F7E52">
      <w:pPr>
        <w:pStyle w:val="Heading2"/>
      </w:pPr>
      <w:bookmarkStart w:id="45" w:name="_Toc305769418"/>
      <w:r>
        <w:t>Issues and Treatment</w:t>
      </w:r>
      <w:bookmarkEnd w:id="45"/>
      <w:r>
        <w:t xml:space="preserve"> </w:t>
      </w:r>
    </w:p>
    <w:p w14:paraId="574E91D3" w14:textId="77777777" w:rsidR="00CF5A16" w:rsidRPr="00032EEC" w:rsidRDefault="00032EEC" w:rsidP="00CF5A16">
      <w:pPr>
        <w:spacing w:after="0"/>
        <w:jc w:val="left"/>
      </w:pPr>
      <w:r>
        <w:t xml:space="preserve">No </w:t>
      </w:r>
      <w:r w:rsidR="00FE355D">
        <w:t>issues have</w:t>
      </w:r>
      <w:r>
        <w:t xml:space="preserve"> been identified during reporting period. </w:t>
      </w:r>
    </w:p>
    <w:p w14:paraId="7C3D2B2F" w14:textId="77777777" w:rsidR="001F7E52" w:rsidRDefault="001F7E52" w:rsidP="001F7E52">
      <w:pPr>
        <w:pStyle w:val="Heading2"/>
      </w:pPr>
      <w:bookmarkStart w:id="46" w:name="_Toc305769419"/>
      <w:r>
        <w:t>Plans for next period</w:t>
      </w:r>
      <w:bookmarkEnd w:id="46"/>
    </w:p>
    <w:p w14:paraId="51AE9A9E" w14:textId="77777777" w:rsidR="00B86355" w:rsidRDefault="00B86355" w:rsidP="00A82333">
      <w:pPr>
        <w:pStyle w:val="Heading3"/>
        <w:rPr>
          <w:lang w:eastAsia="en-GB"/>
        </w:rPr>
      </w:pPr>
      <w:bookmarkStart w:id="47" w:name="_Toc305769420"/>
      <w:r w:rsidRPr="00882FB1">
        <w:rPr>
          <w:lang w:eastAsia="en-GB"/>
        </w:rPr>
        <w:t>Federated Open Data</w:t>
      </w:r>
      <w:bookmarkEnd w:id="47"/>
    </w:p>
    <w:p w14:paraId="5230F636" w14:textId="5D1C21D3" w:rsidR="00032EEC" w:rsidRDefault="00032EEC" w:rsidP="00032EEC">
      <w:r w:rsidRPr="001256D6">
        <w:t xml:space="preserve">During the next reporting period, </w:t>
      </w:r>
      <w:r w:rsidR="00C168A6">
        <w:t xml:space="preserve">the </w:t>
      </w:r>
      <w:r w:rsidRPr="001256D6">
        <w:t xml:space="preserve">first implementation of the Open Data </w:t>
      </w:r>
      <w:r w:rsidR="006F3758">
        <w:t>p</w:t>
      </w:r>
      <w:r w:rsidRPr="001256D6">
        <w:t xml:space="preserve">latform will be made available to selected communities for preliminary testing and evaluation. </w:t>
      </w:r>
      <w:r>
        <w:t>F</w:t>
      </w:r>
      <w:r w:rsidRPr="001256D6">
        <w:t xml:space="preserve">urther integration with </w:t>
      </w:r>
      <w:r w:rsidRPr="001256D6">
        <w:lastRenderedPageBreak/>
        <w:t xml:space="preserve">the user communities is planned as well as extending the Open Data </w:t>
      </w:r>
      <w:r w:rsidR="006F3758">
        <w:t>p</w:t>
      </w:r>
      <w:r w:rsidRPr="001256D6">
        <w:t xml:space="preserve">latform functionality in order to meet their functional </w:t>
      </w:r>
      <w:r w:rsidR="00C168A6">
        <w:t>and</w:t>
      </w:r>
      <w:r w:rsidRPr="001256D6">
        <w:t xml:space="preserve"> non-functional requirements as well as possible.</w:t>
      </w:r>
    </w:p>
    <w:p w14:paraId="4818AFF3" w14:textId="7A96B2B2" w:rsidR="00032EEC" w:rsidRPr="00FA655E" w:rsidRDefault="00032EEC" w:rsidP="00A82333">
      <w:pPr>
        <w:pStyle w:val="Heading3"/>
        <w:rPr>
          <w:lang w:eastAsia="en-GB"/>
        </w:rPr>
      </w:pPr>
      <w:bookmarkStart w:id="48" w:name="_Toc305769421"/>
      <w:r>
        <w:rPr>
          <w:lang w:eastAsia="en-GB"/>
        </w:rPr>
        <w:t>Federated Cloud</w:t>
      </w:r>
      <w:bookmarkEnd w:id="48"/>
    </w:p>
    <w:p w14:paraId="09724C85" w14:textId="77777777" w:rsidR="00D559AA" w:rsidRDefault="00D559AA" w:rsidP="00D559AA">
      <w:r>
        <w:t>In upcoming period the task plans are:</w:t>
      </w:r>
    </w:p>
    <w:p w14:paraId="00EE3DCC" w14:textId="77777777" w:rsidR="00D559AA" w:rsidRDefault="00D559AA" w:rsidP="00E52A5B">
      <w:pPr>
        <w:numPr>
          <w:ilvl w:val="0"/>
          <w:numId w:val="32"/>
        </w:numPr>
        <w:suppressAutoHyphens/>
      </w:pPr>
      <w:r>
        <w:t>To deliver an initial release of the new OCCI interface for OpenStack.</w:t>
      </w:r>
    </w:p>
    <w:p w14:paraId="4EC5666B" w14:textId="77777777" w:rsidR="00D559AA" w:rsidRDefault="00D559AA" w:rsidP="00E52A5B">
      <w:pPr>
        <w:numPr>
          <w:ilvl w:val="0"/>
          <w:numId w:val="32"/>
        </w:numPr>
        <w:suppressAutoHyphens/>
      </w:pPr>
      <w:r>
        <w:t>To deliver a preview implementation of OCCI 1.2 for the various CMFs.</w:t>
      </w:r>
    </w:p>
    <w:p w14:paraId="05F6F044" w14:textId="44A0F8D8" w:rsidR="00D559AA" w:rsidRDefault="00D559AA" w:rsidP="00E52A5B">
      <w:pPr>
        <w:numPr>
          <w:ilvl w:val="0"/>
          <w:numId w:val="32"/>
        </w:numPr>
        <w:suppressAutoHyphens/>
      </w:pPr>
      <w:r>
        <w:t xml:space="preserve">Prepare a draft of the OCCI extensions for creating snapshots of running </w:t>
      </w:r>
      <w:r w:rsidR="00B24EF4">
        <w:t>VM</w:t>
      </w:r>
      <w:r>
        <w:t xml:space="preserve">s. </w:t>
      </w:r>
    </w:p>
    <w:p w14:paraId="6D6C1407" w14:textId="77777777" w:rsidR="00D559AA" w:rsidRDefault="00D559AA" w:rsidP="00E52A5B">
      <w:pPr>
        <w:numPr>
          <w:ilvl w:val="0"/>
          <w:numId w:val="32"/>
        </w:numPr>
        <w:suppressAutoHyphens/>
      </w:pPr>
      <w:r>
        <w:t>Finish the design of the AppDB basic brokering extensions.</w:t>
      </w:r>
    </w:p>
    <w:p w14:paraId="66493AA4" w14:textId="77777777" w:rsidR="00D559AA" w:rsidRDefault="00D559AA" w:rsidP="00E52A5B">
      <w:pPr>
        <w:numPr>
          <w:ilvl w:val="0"/>
          <w:numId w:val="32"/>
        </w:numPr>
        <w:suppressAutoHyphens/>
      </w:pPr>
      <w:r>
        <w:t>Work on the integration of the developed products into UMD.</w:t>
      </w:r>
    </w:p>
    <w:p w14:paraId="225B8736" w14:textId="77777777" w:rsidR="00D559AA" w:rsidRDefault="00D559AA" w:rsidP="00E52A5B">
      <w:pPr>
        <w:numPr>
          <w:ilvl w:val="0"/>
          <w:numId w:val="32"/>
        </w:numPr>
        <w:suppressAutoHyphens/>
      </w:pPr>
      <w:r>
        <w:t>Creation of a draft of the design document addressing the VM relocation within sites.</w:t>
      </w:r>
    </w:p>
    <w:p w14:paraId="2FF9FEB6" w14:textId="77777777" w:rsidR="00032EEC" w:rsidRDefault="00032EEC" w:rsidP="00A82333">
      <w:pPr>
        <w:pStyle w:val="Heading3"/>
        <w:rPr>
          <w:lang w:eastAsia="en-GB"/>
        </w:rPr>
      </w:pPr>
      <w:bookmarkStart w:id="49" w:name="_Toc305769422"/>
      <w:r w:rsidRPr="00871B07">
        <w:rPr>
          <w:lang w:eastAsia="en-GB"/>
        </w:rPr>
        <w:t>e-Infrastructures Integration</w:t>
      </w:r>
      <w:bookmarkEnd w:id="49"/>
      <w:r w:rsidRPr="00871B07">
        <w:rPr>
          <w:lang w:eastAsia="en-GB"/>
        </w:rPr>
        <w:t xml:space="preserve"> </w:t>
      </w:r>
    </w:p>
    <w:p w14:paraId="6D886E36" w14:textId="283F7C02" w:rsidR="00F73AA2" w:rsidRPr="00F73AA2" w:rsidRDefault="00F73AA2" w:rsidP="00F73AA2">
      <w:pPr>
        <w:rPr>
          <w:rFonts w:eastAsia="Times New Roman" w:cstheme="majorBidi"/>
          <w:b/>
          <w:bCs/>
          <w:color w:val="0063AA"/>
          <w:spacing w:val="0"/>
          <w:sz w:val="24"/>
          <w:lang w:eastAsia="en-GB"/>
        </w:rPr>
      </w:pPr>
      <w:r w:rsidRPr="00F73AA2">
        <w:t>During next reporting period the CANFAR integration</w:t>
      </w:r>
      <w:r w:rsidR="00C168A6">
        <w:t xml:space="preserve"> activities</w:t>
      </w:r>
      <w:r w:rsidRPr="00F73AA2">
        <w:t xml:space="preserve"> will focus on initiating integration with Federated Cloud. It is planned to perform an evaluation of the different EGI core and cloud services and how these can be integrated with CANFAR. The implementation of a Group Management Service that is </w:t>
      </w:r>
      <w:r w:rsidR="00C168A6">
        <w:t xml:space="preserve">in </w:t>
      </w:r>
      <w:r w:rsidRPr="00F73AA2">
        <w:t>charge of authorization will be started. Integration of the gCube/D4Science will continue by further develop</w:t>
      </w:r>
      <w:r w:rsidR="00DF317C">
        <w:t>ment</w:t>
      </w:r>
      <w:r w:rsidRPr="00F73AA2">
        <w:t xml:space="preserve"> and </w:t>
      </w:r>
      <w:r w:rsidR="00C168A6">
        <w:t>test</w:t>
      </w:r>
      <w:r w:rsidRPr="00F73AA2">
        <w:t xml:space="preserve"> the use cases already identified during the current period. It is planned to enrich the computing models defined in the use cases and to integrate the accounting provided by Fed</w:t>
      </w:r>
      <w:r w:rsidR="006413EF">
        <w:t xml:space="preserve">erated </w:t>
      </w:r>
      <w:r w:rsidRPr="00F73AA2">
        <w:t>Cloud with the one collected by D4Science.</w:t>
      </w:r>
      <w:r w:rsidR="004E157F" w:rsidRPr="004E157F">
        <w:t xml:space="preserve"> </w:t>
      </w:r>
      <w:r w:rsidR="004E157F">
        <w:t xml:space="preserve">EUDAT collaboration will continue to be developed by further analysing AAI interoperability between the two infrastructures. </w:t>
      </w:r>
      <w:r w:rsidRPr="00F73AA2">
        <w:t>During the next period the task will continue to develop the international collaborations to expand the EGI capabilities and will review the framework to federate the Federates Cloud resources with new community platforms.</w:t>
      </w:r>
    </w:p>
    <w:p w14:paraId="61A3515C" w14:textId="25F8FD7D" w:rsidR="00032EEC" w:rsidRDefault="00032EEC" w:rsidP="00A82333">
      <w:pPr>
        <w:pStyle w:val="Heading3"/>
        <w:rPr>
          <w:lang w:eastAsia="en-GB"/>
        </w:rPr>
      </w:pPr>
      <w:bookmarkStart w:id="50" w:name="_Toc305769423"/>
      <w:r>
        <w:rPr>
          <w:lang w:eastAsia="en-GB"/>
        </w:rPr>
        <w:t>Accelerated Computing</w:t>
      </w:r>
      <w:bookmarkEnd w:id="50"/>
    </w:p>
    <w:p w14:paraId="46B5BD26" w14:textId="1ECD8CE6" w:rsidR="00C168A6" w:rsidRPr="001256D6" w:rsidRDefault="00C168A6" w:rsidP="00C168A6">
      <w:pPr>
        <w:rPr>
          <w:lang w:eastAsia="en-GB"/>
        </w:rPr>
      </w:pPr>
      <w:r>
        <w:t xml:space="preserve">In the next 6 months the task will work on </w:t>
      </w:r>
      <w:r w:rsidR="004D74E2">
        <w:rPr>
          <w:lang w:eastAsia="en-GB"/>
        </w:rPr>
        <w:t>the installation of the</w:t>
      </w:r>
      <w:r w:rsidRPr="001256D6">
        <w:rPr>
          <w:lang w:eastAsia="en-GB"/>
        </w:rPr>
        <w:t xml:space="preserve"> </w:t>
      </w:r>
      <w:r>
        <w:rPr>
          <w:lang w:eastAsia="en-GB"/>
        </w:rPr>
        <w:t>SLURM</w:t>
      </w:r>
      <w:r w:rsidR="00DA5334">
        <w:rPr>
          <w:rStyle w:val="FootnoteReference"/>
          <w:lang w:eastAsia="en-GB"/>
        </w:rPr>
        <w:footnoteReference w:id="65"/>
      </w:r>
      <w:r w:rsidRPr="001256D6">
        <w:rPr>
          <w:lang w:eastAsia="en-GB"/>
        </w:rPr>
        <w:t xml:space="preserve"> LRMS on CIRMMP cluster </w:t>
      </w:r>
      <w:r>
        <w:rPr>
          <w:lang w:eastAsia="en-GB"/>
        </w:rPr>
        <w:t xml:space="preserve">and on adding new </w:t>
      </w:r>
      <w:r w:rsidRPr="001256D6">
        <w:rPr>
          <w:lang w:eastAsia="en-GB"/>
        </w:rPr>
        <w:t xml:space="preserve">JDL attributes in CREAM </w:t>
      </w:r>
      <w:r>
        <w:rPr>
          <w:lang w:eastAsia="en-GB"/>
        </w:rPr>
        <w:t xml:space="preserve">for HTC platform. </w:t>
      </w:r>
      <w:r w:rsidR="00DA5334">
        <w:t>The OpenS</w:t>
      </w:r>
      <w:r w:rsidR="004D74E2">
        <w:t xml:space="preserve">tack Scheduler will be tested on the cloud platform </w:t>
      </w:r>
      <w:r>
        <w:rPr>
          <w:lang w:eastAsia="en-GB"/>
        </w:rPr>
        <w:t xml:space="preserve">and finally integrated with EGI </w:t>
      </w:r>
      <w:r w:rsidRPr="001256D6">
        <w:rPr>
          <w:lang w:eastAsia="en-GB"/>
        </w:rPr>
        <w:t>Fed</w:t>
      </w:r>
      <w:r>
        <w:rPr>
          <w:lang w:eastAsia="en-GB"/>
        </w:rPr>
        <w:t xml:space="preserve">erated </w:t>
      </w:r>
      <w:r w:rsidRPr="001256D6">
        <w:rPr>
          <w:lang w:eastAsia="en-GB"/>
        </w:rPr>
        <w:t>cloud</w:t>
      </w:r>
      <w:r>
        <w:rPr>
          <w:lang w:eastAsia="en-GB"/>
        </w:rPr>
        <w:t>.</w:t>
      </w:r>
    </w:p>
    <w:p w14:paraId="13DB020E" w14:textId="77777777" w:rsidR="00B86355" w:rsidRPr="00CF5A16" w:rsidRDefault="00B86355" w:rsidP="001256D6"/>
    <w:p w14:paraId="53EAA20F" w14:textId="6C3073F5" w:rsidR="001F7E52" w:rsidRDefault="001F7E52" w:rsidP="00F12045">
      <w:pPr>
        <w:pStyle w:val="Heading1"/>
      </w:pPr>
      <w:bookmarkStart w:id="51" w:name="_Toc305769424"/>
      <w:r>
        <w:lastRenderedPageBreak/>
        <w:t>Operations</w:t>
      </w:r>
      <w:bookmarkEnd w:id="51"/>
      <w:r>
        <w:t xml:space="preserve"> </w:t>
      </w:r>
    </w:p>
    <w:p w14:paraId="72741F75" w14:textId="6CDEA92C" w:rsidR="0091622F" w:rsidRDefault="001F7E52" w:rsidP="0091622F">
      <w:pPr>
        <w:pStyle w:val="Heading2"/>
      </w:pPr>
      <w:bookmarkStart w:id="52" w:name="_Toc305769425"/>
      <w:r>
        <w:t>Summary</w:t>
      </w:r>
      <w:bookmarkEnd w:id="52"/>
    </w:p>
    <w:p w14:paraId="6BE7AD5C" w14:textId="09DAC938" w:rsidR="0091622F" w:rsidRDefault="0091622F" w:rsidP="0091622F">
      <w:r>
        <w:t>SA1 work package coordinates the operational activities of the EGI production infrastructure, ensuring a secure and reliable provisioning of grid, cloud and storage resources, harmonised between resource providers and peer e-Infrastructures. It aims to evolve the security activities in EGI to support the new technologies and resource provisioning paradigms, maintaining a secure and trustworthy infrastructure while supporting new use cases and new ways to access the resources. Within the work package cloud and HTC resources will be integrated to support new use cases for the existing and new EGI users. These platforms will include services for the long</w:t>
      </w:r>
      <w:r w:rsidR="00004AFE">
        <w:t xml:space="preserve"> </w:t>
      </w:r>
      <w:r>
        <w:t>tail of science that will reduce both the barriers for new users to access EGI resources and the learning curve to efficiently use them.</w:t>
      </w:r>
    </w:p>
    <w:p w14:paraId="7AE87FED" w14:textId="77777777" w:rsidR="001B4AFA" w:rsidRDefault="001B4AFA" w:rsidP="001B4AFA">
      <w:r>
        <w:t xml:space="preserve">SA1.1 “Operations Coordination” focused on provisioning of reliable production infrastructure by improving and modifying several of the procedures and manuals supporting operations activities. The task also work towards sustainable delivery of EGI Core activities, essential for the infrastructure, through oversight of the performance and preparing new bidding for the period of 20 Months starting from May 2016.  Significant improvement has been also done in terms of </w:t>
      </w:r>
      <w:r w:rsidRPr="00EA69FA">
        <w:t xml:space="preserve">UMD Software </w:t>
      </w:r>
      <w:r>
        <w:t>P</w:t>
      </w:r>
      <w:r w:rsidRPr="00EA69FA">
        <w:t>rovisioning</w:t>
      </w:r>
      <w:r>
        <w:t xml:space="preserve"> by optimizing the verification and releasing the middleware distribution process. </w:t>
      </w:r>
    </w:p>
    <w:p w14:paraId="67698081" w14:textId="77777777" w:rsidR="0058608E" w:rsidRDefault="0058608E" w:rsidP="0058608E">
      <w:pPr>
        <w:rPr>
          <w:lang w:eastAsia="en-GB"/>
        </w:rPr>
      </w:pPr>
      <w:r>
        <w:t xml:space="preserve">SA1.2 “Development of Security Operations” has been working on </w:t>
      </w:r>
      <w:r>
        <w:rPr>
          <w:lang w:eastAsia="en-GB"/>
        </w:rPr>
        <w:t>security requirements, in particular security requirements on endorsed Virtual Machine images. New versions of the “EGI-CSIRT Critical Vulnerability Handling” and “"EGI Software Vulnerability Group – Strategy and Vulnerability Issue Handling" procedures have been produced and work started on four new or revised policies. The task also worked towards planning and developing a security challenge of the EGI Federated Cloud services.</w:t>
      </w:r>
    </w:p>
    <w:p w14:paraId="5573BA04" w14:textId="65CED867" w:rsidR="0058608E" w:rsidRPr="0098362E" w:rsidRDefault="0058608E" w:rsidP="0058608E">
      <w:pPr>
        <w:spacing w:after="0"/>
        <w:jc w:val="left"/>
      </w:pPr>
      <w:r>
        <w:t>SA1.3 “Integration, Deployment of Grid and Cloud Platforms” spent effort</w:t>
      </w:r>
      <w:r w:rsidRPr="00DF1432">
        <w:t xml:space="preserve"> </w:t>
      </w:r>
      <w:r>
        <w:t>on prototyping the long tail of science platform integrated with the Catania Science Gateway Framework</w:t>
      </w:r>
      <w:r w:rsidR="00771A2F">
        <w:rPr>
          <w:rStyle w:val="FootnoteReference"/>
        </w:rPr>
        <w:footnoteReference w:id="66"/>
      </w:r>
      <w:r>
        <w:t xml:space="preserve">. Work towards defining how to integrate the ESA authentication system with the Federated cloud has been performed by EGI and ESA. The activities for the D4Science integration focused on the selection of the use cases and services that will run in the EGI Federated cloud. </w:t>
      </w:r>
    </w:p>
    <w:p w14:paraId="71ACFB11" w14:textId="77777777" w:rsidR="00876DFE" w:rsidRDefault="00876DFE" w:rsidP="0091622F"/>
    <w:p w14:paraId="2AD2A670" w14:textId="77777777" w:rsidR="00F006F5" w:rsidRDefault="00F006F5" w:rsidP="0091622F"/>
    <w:p w14:paraId="6E47E882" w14:textId="77777777" w:rsidR="00F006F5" w:rsidRPr="0091622F" w:rsidRDefault="00F006F5" w:rsidP="0091622F"/>
    <w:p w14:paraId="15F956D5" w14:textId="77777777" w:rsidR="001F7E52" w:rsidRDefault="001F7E52" w:rsidP="001F7E52">
      <w:pPr>
        <w:pStyle w:val="Heading2"/>
      </w:pPr>
      <w:bookmarkStart w:id="53" w:name="_Toc305769426"/>
      <w:r>
        <w:lastRenderedPageBreak/>
        <w:t>Main Achievements</w:t>
      </w:r>
      <w:bookmarkEnd w:id="53"/>
    </w:p>
    <w:p w14:paraId="2E6E132F" w14:textId="0245D4E9" w:rsidR="0047552D" w:rsidRDefault="00871B07" w:rsidP="0047552D">
      <w:pPr>
        <w:pStyle w:val="Heading3"/>
        <w:rPr>
          <w:lang w:eastAsia="en-GB"/>
        </w:rPr>
      </w:pPr>
      <w:bookmarkStart w:id="54" w:name="_Toc305769427"/>
      <w:r w:rsidRPr="00871B07">
        <w:rPr>
          <w:lang w:eastAsia="en-GB"/>
        </w:rPr>
        <w:t>Operations Coordination</w:t>
      </w:r>
      <w:bookmarkEnd w:id="54"/>
      <w:r w:rsidRPr="00871B07">
        <w:rPr>
          <w:lang w:eastAsia="en-GB"/>
        </w:rPr>
        <w:t xml:space="preserve"> </w:t>
      </w:r>
    </w:p>
    <w:p w14:paraId="4A5C85B0" w14:textId="3D5EE189" w:rsidR="0047552D" w:rsidRDefault="0047552D" w:rsidP="0047552D">
      <w:r>
        <w:t>EGI Operations continued to coordinate the federated operations of EGI. The Operations Management Board</w:t>
      </w:r>
      <w:r>
        <w:rPr>
          <w:rStyle w:val="FootnoteReference"/>
        </w:rPr>
        <w:footnoteReference w:id="67"/>
      </w:r>
      <w:r>
        <w:t xml:space="preserve"> meetings have been regularly held on a monthly basis, the OMB is the operations policy body of EGI where the policies and procedures are discussed and approved, as well as the activities related to the production infrastructure are discussed, including but not limited to EGI-Engage project activities. On a monthly base EGI Operations also follow up with the OLA (R</w:t>
      </w:r>
      <w:r w:rsidR="00FE0385">
        <w:t xml:space="preserve">esource infrastructure </w:t>
      </w:r>
      <w:r>
        <w:t>P</w:t>
      </w:r>
      <w:r w:rsidR="00FE0385">
        <w:t>rovider</w:t>
      </w:r>
      <w:r>
        <w:t xml:space="preserve"> and R</w:t>
      </w:r>
      <w:r w:rsidR="00FE0385">
        <w:t xml:space="preserve">esource </w:t>
      </w:r>
      <w:r>
        <w:t>C</w:t>
      </w:r>
      <w:r w:rsidR="00FE0385">
        <w:t>enter</w:t>
      </w:r>
      <w:r>
        <w:t xml:space="preserve">) reporting. </w:t>
      </w:r>
    </w:p>
    <w:p w14:paraId="4FE2C997" w14:textId="1EBC7A8A" w:rsidR="0047552D" w:rsidRPr="0047552D" w:rsidRDefault="0047552D" w:rsidP="0047552D">
      <w:pPr>
        <w:pStyle w:val="Heading4"/>
      </w:pPr>
      <w:r>
        <w:t xml:space="preserve">Documentation </w:t>
      </w:r>
    </w:p>
    <w:p w14:paraId="4AABB561" w14:textId="203569E6" w:rsidR="00C747AB" w:rsidRDefault="00C747AB" w:rsidP="00C747AB">
      <w:r>
        <w:t xml:space="preserve">During the reporting period a new procedure for the integration of new middleware services in production </w:t>
      </w:r>
      <w:r w:rsidR="00771A2F">
        <w:t>is being finalized</w:t>
      </w:r>
      <w:r>
        <w:t>. Procedure 19</w:t>
      </w:r>
      <w:r>
        <w:rPr>
          <w:rStyle w:val="FootnoteReference"/>
        </w:rPr>
        <w:footnoteReference w:id="68"/>
      </w:r>
      <w:r>
        <w:t xml:space="preserve"> aims to ensure that new cloud or high throughput middleware services integrated in production are compliant with the EGI requirements. In particular the procedure enforces the requirements for the middleware to:</w:t>
      </w:r>
    </w:p>
    <w:p w14:paraId="385A311E" w14:textId="77777777" w:rsidR="00C747AB" w:rsidRDefault="00C747AB" w:rsidP="00E52A5B">
      <w:pPr>
        <w:pStyle w:val="ListParagraph"/>
        <w:numPr>
          <w:ilvl w:val="0"/>
          <w:numId w:val="27"/>
        </w:numPr>
      </w:pPr>
      <w:r>
        <w:t>Be integrated in the EGI monitoring</w:t>
      </w:r>
    </w:p>
    <w:p w14:paraId="771B0E6F" w14:textId="77777777" w:rsidR="00C747AB" w:rsidRDefault="00C747AB" w:rsidP="00E52A5B">
      <w:pPr>
        <w:pStyle w:val="ListParagraph"/>
        <w:numPr>
          <w:ilvl w:val="0"/>
          <w:numId w:val="27"/>
        </w:numPr>
      </w:pPr>
      <w:r>
        <w:t>Be integrated with the EGI Accounting</w:t>
      </w:r>
    </w:p>
    <w:p w14:paraId="64059D8D" w14:textId="77777777" w:rsidR="00C747AB" w:rsidRDefault="00C747AB" w:rsidP="00E52A5B">
      <w:pPr>
        <w:pStyle w:val="ListParagraph"/>
        <w:numPr>
          <w:ilvl w:val="0"/>
          <w:numId w:val="27"/>
        </w:numPr>
      </w:pPr>
      <w:r>
        <w:t>Be integrated in GOCDB as a service type</w:t>
      </w:r>
    </w:p>
    <w:p w14:paraId="467A1359" w14:textId="77777777" w:rsidR="00C747AB" w:rsidRDefault="00C747AB" w:rsidP="00E52A5B">
      <w:pPr>
        <w:pStyle w:val="ListParagraph"/>
        <w:numPr>
          <w:ilvl w:val="0"/>
          <w:numId w:val="27"/>
        </w:numPr>
      </w:pPr>
      <w:r>
        <w:t xml:space="preserve">Fulfil the EGI security requirements </w:t>
      </w:r>
    </w:p>
    <w:p w14:paraId="05DC1109" w14:textId="77777777" w:rsidR="0058608E" w:rsidRDefault="0058608E" w:rsidP="0058608E">
      <w:r>
        <w:t>The procedure is being applied to two middleware stacks, which now are under certification.</w:t>
      </w:r>
    </w:p>
    <w:p w14:paraId="61333DF0" w14:textId="3C2C666F" w:rsidR="0058608E" w:rsidRDefault="0058608E" w:rsidP="00C747AB">
      <w:r>
        <w:t>The documentation for the operations of the cloud services in EGI, including the deployment of the extensions needed to enable the technical integration in the federation, has been collected and organized in the EGI wiki in order to be accessible from a single entry point, under Operations Manuals</w:t>
      </w:r>
      <w:r w:rsidR="00771A2F">
        <w:rPr>
          <w:rStyle w:val="FootnoteReference"/>
        </w:rPr>
        <w:footnoteReference w:id="69"/>
      </w:r>
      <w:r>
        <w:t>. Moreover, the site administrators of new cloud-based resource centres willing to join the EGI federation can now easily find all the information about the configuration requirements of the infrastructure in a single manual (MAN10</w:t>
      </w:r>
      <w:r>
        <w:rPr>
          <w:rStyle w:val="FootnoteReference"/>
        </w:rPr>
        <w:footnoteReference w:id="70"/>
      </w:r>
      <w:r>
        <w:t>).</w:t>
      </w:r>
    </w:p>
    <w:p w14:paraId="43BBB947" w14:textId="126098EF" w:rsidR="00C747AB" w:rsidRDefault="00C747AB" w:rsidP="00C747AB">
      <w:r>
        <w:t>During the reporting period SA1.1 also developed the templates for the underpinning agreement with the Technology Providers</w:t>
      </w:r>
      <w:r>
        <w:rPr>
          <w:rStyle w:val="FootnoteReference"/>
        </w:rPr>
        <w:footnoteReference w:id="71"/>
      </w:r>
      <w:r>
        <w:t xml:space="preserve">. Technology providers are often external providers of the software that is used in the EGI production infrastructure. The underpinning agreements will support the service provisioning of EGI by defining the minimum level of support that can be expected </w:t>
      </w:r>
      <w:r w:rsidR="00771A2F">
        <w:t>from</w:t>
      </w:r>
      <w:r w:rsidR="0058608E">
        <w:t xml:space="preserve"> </w:t>
      </w:r>
      <w:r>
        <w:t xml:space="preserve">our external providers. At the moment of writing the underpinning agreements have not yet been officially agreed with our providers and this is a goal for the upcoming months. </w:t>
      </w:r>
    </w:p>
    <w:p w14:paraId="3BAAC8BB" w14:textId="5565E534" w:rsidR="00C747AB" w:rsidRDefault="00C747AB" w:rsidP="00C747AB">
      <w:r>
        <w:t>In the context of improving the processes and the workflows of the federated operations, the Site suspension procedure</w:t>
      </w:r>
      <w:r>
        <w:rPr>
          <w:rStyle w:val="FootnoteReference"/>
        </w:rPr>
        <w:footnoteReference w:id="72"/>
      </w:r>
      <w:r>
        <w:t xml:space="preserve"> has been created and approved. Sites are suspended by EGI Operations </w:t>
      </w:r>
      <w:r w:rsidR="0058608E">
        <w:lastRenderedPageBreak/>
        <w:t>when failing to reach the OLA targets for three consecutive months. Suspension means that sites are removed from the infrastructure and need to be re-certified following the dedicated procedure</w:t>
      </w:r>
      <w:r w:rsidR="0058608E">
        <w:rPr>
          <w:rStyle w:val="FootnoteReference"/>
        </w:rPr>
        <w:footnoteReference w:id="73"/>
      </w:r>
      <w:r w:rsidR="0058608E">
        <w:t xml:space="preserve">. Suspension has a high impact on both service providers and users using the site’s services; therefore the suspension procedure was needed to be created to ensure </w:t>
      </w:r>
      <w:r w:rsidR="0058608E" w:rsidRPr="00C46B2C">
        <w:t>that the all parties</w:t>
      </w:r>
      <w:r w:rsidR="0058608E">
        <w:t xml:space="preserve"> (Operations Center, Resource Center and managers of supported VOs)</w:t>
      </w:r>
      <w:r w:rsidR="0058608E" w:rsidRPr="00C46B2C">
        <w:t xml:space="preserve"> are notified about suspension</w:t>
      </w:r>
      <w:r w:rsidR="0058608E">
        <w:t>. The new procedure has been approved by OMB, and EGI Operations have started to apply it from June 2015.</w:t>
      </w:r>
    </w:p>
    <w:p w14:paraId="20290003" w14:textId="0CF1F592" w:rsidR="0047552D" w:rsidRPr="0047552D" w:rsidRDefault="0047552D" w:rsidP="0047552D">
      <w:pPr>
        <w:pStyle w:val="Heading4"/>
      </w:pPr>
      <w:r w:rsidRPr="0047552D">
        <w:t>EGI Core activities</w:t>
      </w:r>
    </w:p>
    <w:p w14:paraId="72D84A80" w14:textId="260941FA" w:rsidR="00F1610D" w:rsidRDefault="00C747AB" w:rsidP="00C747AB">
      <w:r>
        <w:t>During</w:t>
      </w:r>
      <w:r w:rsidR="0058608E">
        <w:t xml:space="preserve"> the</w:t>
      </w:r>
      <w:r>
        <w:t xml:space="preserve"> last 6 months EGI Operations</w:t>
      </w:r>
      <w:r w:rsidR="00F1610D">
        <w:t xml:space="preserve"> has been</w:t>
      </w:r>
      <w:r>
        <w:t xml:space="preserve"> </w:t>
      </w:r>
      <w:r w:rsidR="00F1610D">
        <w:t>coordinating</w:t>
      </w:r>
      <w:r>
        <w:t xml:space="preserve"> the EGI core activities</w:t>
      </w:r>
      <w:r w:rsidR="00F1610D">
        <w:rPr>
          <w:rStyle w:val="FootnoteReference"/>
        </w:rPr>
        <w:footnoteReference w:id="74"/>
      </w:r>
      <w:r w:rsidR="00F1610D">
        <w:t xml:space="preserve"> including </w:t>
      </w:r>
      <w:r>
        <w:t>O</w:t>
      </w:r>
      <w:r w:rsidR="00F1610D">
        <w:t xml:space="preserve">perational </w:t>
      </w:r>
      <w:r>
        <w:t>L</w:t>
      </w:r>
      <w:r w:rsidR="00F1610D">
        <w:t xml:space="preserve">evel </w:t>
      </w:r>
      <w:r>
        <w:t>A</w:t>
      </w:r>
      <w:r w:rsidR="00F1610D">
        <w:t xml:space="preserve">greements’ </w:t>
      </w:r>
      <w:r>
        <w:t>reporting</w:t>
      </w:r>
      <w:r w:rsidR="00F1610D">
        <w:t xml:space="preserve">, creation and negotiation of new OLAs’ set and preparation bidding process for next period. </w:t>
      </w:r>
      <w:r>
        <w:t xml:space="preserve">The current core activities </w:t>
      </w:r>
      <w:r w:rsidR="00F1610D">
        <w:t>agreements</w:t>
      </w:r>
      <w:r>
        <w:t xml:space="preserve"> will end in April 2016, therefore </w:t>
      </w:r>
      <w:r w:rsidR="00F1610D">
        <w:t xml:space="preserve">new bids needed to be prepared for </w:t>
      </w:r>
      <w:r>
        <w:t>2</w:t>
      </w:r>
      <w:r w:rsidR="00F1610D">
        <w:t xml:space="preserve">0 </w:t>
      </w:r>
      <w:r w:rsidR="00045505">
        <w:t>m</w:t>
      </w:r>
      <w:r w:rsidR="00F1610D">
        <w:t>onths starting from May 2016.</w:t>
      </w:r>
      <w:r>
        <w:t xml:space="preserve"> The set of core activities have been re-designed, merging few activities to rationalize the funding scheme and adding new services based on the needs of the </w:t>
      </w:r>
      <w:r w:rsidR="00F1610D">
        <w:t>EGI Infrastructure and communities</w:t>
      </w:r>
      <w:r>
        <w:t xml:space="preserve">. </w:t>
      </w:r>
    </w:p>
    <w:p w14:paraId="62104100" w14:textId="249A987C" w:rsidR="0047552D" w:rsidRDefault="0047552D" w:rsidP="0047552D">
      <w:pPr>
        <w:pStyle w:val="Heading4"/>
      </w:pPr>
      <w:r>
        <w:t>UMD Software provisioning</w:t>
      </w:r>
    </w:p>
    <w:p w14:paraId="65F2C178" w14:textId="312FAB3E" w:rsidR="00C747AB" w:rsidRDefault="00C747AB" w:rsidP="00C747AB">
      <w:r>
        <w:t>The UMD Software provisioning team has been working during the last 6 months on releasing the middleware distribution according to the criteria of the Software Provisioning Process developed in the EGI context. The coordination with the software developers has been ensured by organizing and chairing the bi-weekly UMD Release Team meetings (URT), whose minutes are available on the EGI agenda</w:t>
      </w:r>
      <w:r w:rsidR="00457D25">
        <w:rPr>
          <w:rStyle w:val="FootnoteReference"/>
        </w:rPr>
        <w:footnoteReference w:id="75"/>
      </w:r>
      <w:r>
        <w:t xml:space="preserve">. In collaboration with the product teams, Java7 and EPEL7 compatibility of the different products have been assessed so far, creating a summary that will be used to release the next upcoming version 4 of the UMD. </w:t>
      </w:r>
    </w:p>
    <w:p w14:paraId="18E8A242" w14:textId="77777777" w:rsidR="00457D25" w:rsidRDefault="00C747AB" w:rsidP="00C747AB">
      <w:r>
        <w:t>A new guide has been written in order to better guide Technology Providers through the UMD workflow</w:t>
      </w:r>
      <w:r w:rsidR="00F1610D">
        <w:rPr>
          <w:rStyle w:val="FootnoteReference"/>
        </w:rPr>
        <w:footnoteReference w:id="76"/>
      </w:r>
      <w:r w:rsidR="00F1610D">
        <w:t xml:space="preserve">; </w:t>
      </w:r>
      <w:r>
        <w:t>this guide also gives a view of the provisioning procedure as a process com</w:t>
      </w:r>
      <w:r w:rsidR="00F1610D">
        <w:t>patible with FitSM standard</w:t>
      </w:r>
      <w:r w:rsidR="00F1610D">
        <w:rPr>
          <w:rStyle w:val="FootnoteReference"/>
        </w:rPr>
        <w:footnoteReference w:id="77"/>
      </w:r>
      <w:r>
        <w:t xml:space="preserve">. Moreover, several optimizations to the release workflow allow </w:t>
      </w:r>
      <w:r w:rsidR="00457D25">
        <w:t xml:space="preserve">to reduce, and most importantly to monitor, the delays if products take more than two months to be released and more reliable, to avoid that products delayed for any reasons are forgotten delaying their releases for weeks or months, unless there are technical reasons that prevent their release. </w:t>
      </w:r>
    </w:p>
    <w:p w14:paraId="50DF2620" w14:textId="2C66F618" w:rsidR="00C747AB" w:rsidRDefault="0058608E" w:rsidP="00C747AB">
      <w:r>
        <w:t xml:space="preserve">A new major release of UMD has been planned for September 2015. The release will be based on the adoption of CentOS7 and Ubuntu as OS platforms, so adopting also EPEL7 as a reference repository. Assessments have been performed regarding the EPEL7 readiness, and we have the exact list of products that candidate to the September release. The UMD4 release will host also the products developed in the EGI Federated Cloud context: in particular the new Keystone-VOMS </w:t>
      </w:r>
      <w:r>
        <w:lastRenderedPageBreak/>
        <w:t xml:space="preserve">is acting as pilot for the Federated Cloud developers to learn the UMD Software provisioning process. </w:t>
      </w:r>
      <w:r w:rsidR="00C747AB">
        <w:t>A dry</w:t>
      </w:r>
      <w:r w:rsidR="0074045D">
        <w:t xml:space="preserve"> </w:t>
      </w:r>
      <w:r w:rsidR="00C747AB">
        <w:t xml:space="preserve">run for the UMD4 </w:t>
      </w:r>
      <w:r w:rsidR="00A95E79">
        <w:t>was</w:t>
      </w:r>
      <w:r w:rsidR="00C747AB">
        <w:t xml:space="preserve"> performed (end of July) successfully. </w:t>
      </w:r>
    </w:p>
    <w:p w14:paraId="1BC689CC" w14:textId="2B0B3323" w:rsidR="00C747AB" w:rsidRDefault="00C747AB" w:rsidP="00C747AB">
      <w:r>
        <w:t>The Staged-Rollout step, aiming at introducing</w:t>
      </w:r>
      <w:r w:rsidR="0058608E" w:rsidRPr="0058608E">
        <w:t xml:space="preserve"> </w:t>
      </w:r>
      <w:r w:rsidR="0058608E">
        <w:t>production</w:t>
      </w:r>
      <w:r>
        <w:t xml:space="preserve"> quality assessment before the integration of a product in the UMD, determined problems with </w:t>
      </w:r>
      <w:r w:rsidR="00F1610D">
        <w:t>non-working</w:t>
      </w:r>
      <w:r>
        <w:t xml:space="preserve"> packages (StoRM, CAs), increasing the quality of the final product. </w:t>
      </w:r>
    </w:p>
    <w:p w14:paraId="2AA1075D" w14:textId="5A6D405C" w:rsidR="00C747AB" w:rsidRDefault="00C747AB" w:rsidP="00C747AB">
      <w:r>
        <w:t xml:space="preserve">The UMD </w:t>
      </w:r>
      <w:r w:rsidR="0058608E">
        <w:t>releases</w:t>
      </w:r>
      <w:r w:rsidR="00457D25">
        <w:rPr>
          <w:rStyle w:val="FootnoteReference"/>
        </w:rPr>
        <w:footnoteReference w:id="78"/>
      </w:r>
      <w:r w:rsidR="0058608E">
        <w:t xml:space="preserve"> </w:t>
      </w:r>
      <w:r>
        <w:t>in the first half of 2015 have been:</w:t>
      </w:r>
    </w:p>
    <w:p w14:paraId="7EA453B9" w14:textId="0B40C2F1" w:rsidR="00C747AB" w:rsidRDefault="00C747AB" w:rsidP="00E52A5B">
      <w:pPr>
        <w:pStyle w:val="ListParagraph"/>
        <w:numPr>
          <w:ilvl w:val="0"/>
          <w:numId w:val="27"/>
        </w:numPr>
      </w:pPr>
      <w:r>
        <w:t>UMD-3.11.0 (Feb 16th), followed by one minor release in March adding few important packages.</w:t>
      </w:r>
    </w:p>
    <w:p w14:paraId="012CD15A" w14:textId="1D2A93A7" w:rsidR="00C747AB" w:rsidRDefault="00C747AB" w:rsidP="00E52A5B">
      <w:pPr>
        <w:pStyle w:val="ListParagraph"/>
        <w:numPr>
          <w:ilvl w:val="0"/>
          <w:numId w:val="27"/>
        </w:numPr>
      </w:pPr>
      <w:r>
        <w:t>UMD-3.12.0 (May 5th)</w:t>
      </w:r>
    </w:p>
    <w:p w14:paraId="2F6827F6" w14:textId="126FC42B" w:rsidR="00C747AB" w:rsidRDefault="00C747AB" w:rsidP="00E52A5B">
      <w:pPr>
        <w:pStyle w:val="ListParagraph"/>
        <w:numPr>
          <w:ilvl w:val="0"/>
          <w:numId w:val="27"/>
        </w:numPr>
      </w:pPr>
      <w:r>
        <w:t xml:space="preserve">UMD 3.13.0 (July 1st), followed by two minor releases fixing few issues. </w:t>
      </w:r>
    </w:p>
    <w:p w14:paraId="138C8C2E" w14:textId="355B3E07" w:rsidR="00C747AB" w:rsidRDefault="00C747AB" w:rsidP="00E52A5B">
      <w:pPr>
        <w:pStyle w:val="ListParagraph"/>
        <w:numPr>
          <w:ilvl w:val="0"/>
          <w:numId w:val="27"/>
        </w:numPr>
      </w:pPr>
      <w:r>
        <w:t>UMD4 is planned for end of September.</w:t>
      </w:r>
    </w:p>
    <w:p w14:paraId="11EA86D9" w14:textId="77777777" w:rsidR="00C747AB" w:rsidRPr="00842CD1" w:rsidRDefault="00C747AB" w:rsidP="00C747AB">
      <w:r>
        <w:t>In those releases, several products were released and upgraded for several capabilities: compute (CREAM), accounting (APEL), attribute authority (VOMS server, UNICORE XUUDB), authentication (Globus GSI, UNICORE-Gateway), authorization (ARGUS-PAP), client tools (GFAL2 utils, VOMS clients), credential management (MyProxy, ProxyRenewal), data access (DAVIX), File Access, File Transfer, Storage Management (StoRM, dpm-xroot, XRootD, CVMFS, dCache, DPM/LFC, FTS3, Frontier SQUID, Globus GRIDFTP), Information Discovery (Globus InfoProviderService, UNICORE Registry), Job Execution, Job Scheduling (CREAM, Globus GRAM5, QCG-Computing, UNICORE TSI, UNICORE/X), Job scheduling (WMS), together with other software modules and libraries (BLAH, CGSI-gSOAP, CREAM TORQUE module, CREAM GE module, DMLITE, GFAL2, GFAL2-python, SRM-ifce, classads-libs, edg-mkgridmap, fetch-crl, ARC Nagios probes).</w:t>
      </w:r>
    </w:p>
    <w:p w14:paraId="069EA4FF" w14:textId="77777777" w:rsidR="00871B07" w:rsidRDefault="00871B07" w:rsidP="00A82333">
      <w:pPr>
        <w:pStyle w:val="Heading3"/>
        <w:rPr>
          <w:lang w:eastAsia="en-GB"/>
        </w:rPr>
      </w:pPr>
      <w:bookmarkStart w:id="55" w:name="_Toc305769428"/>
      <w:r w:rsidRPr="00871B07">
        <w:rPr>
          <w:lang w:eastAsia="en-GB"/>
        </w:rPr>
        <w:t>Development of Security Operations</w:t>
      </w:r>
      <w:bookmarkEnd w:id="55"/>
      <w:r w:rsidRPr="00871B07">
        <w:rPr>
          <w:lang w:eastAsia="en-GB"/>
        </w:rPr>
        <w:t xml:space="preserve"> </w:t>
      </w:r>
    </w:p>
    <w:p w14:paraId="6C42BEF9" w14:textId="5ABD29DB" w:rsidR="00C35B95" w:rsidRDefault="00C35B95" w:rsidP="00C35B95">
      <w:pPr>
        <w:rPr>
          <w:lang w:eastAsia="en-GB"/>
        </w:rPr>
      </w:pPr>
      <w:r>
        <w:rPr>
          <w:lang w:eastAsia="en-GB"/>
        </w:rPr>
        <w:t>The aim of this task is to evolve the security activities in EGI to support new technologies and resource provisioning paradigms, while maintaining a secure trustworthy infrastructure and supporting new use cases and ways to access the resources. The activities have been split into 5 sub-tasks: security requirements and risk assessments; evolution of operational security procedures; development of new trust frameworks and security policies; development of new security challenge frameworks; and development of software vulnerability handling processes. During this first period work has started on all of these sub-tasks. Ideas and plans were presented at the May 2015 EGI Conference in Lisbon and feedback was taken into account. Discussions took place on the changes</w:t>
      </w:r>
      <w:r w:rsidR="0058608E" w:rsidRPr="0058608E">
        <w:rPr>
          <w:lang w:eastAsia="en-GB"/>
        </w:rPr>
        <w:t xml:space="preserve"> </w:t>
      </w:r>
      <w:r w:rsidR="0058608E">
        <w:rPr>
          <w:lang w:eastAsia="en-GB"/>
        </w:rPr>
        <w:t>required</w:t>
      </w:r>
      <w:r>
        <w:rPr>
          <w:lang w:eastAsia="en-GB"/>
        </w:rPr>
        <w:t xml:space="preserve"> to incident handling, vulnerability handling, new and revised security policies and security monitoring. The EGI Conference also included a workshop on Cloud Federation and the incident response issues related to Virtual Machines (VMs) and VM users.  Plans for a security challenge concerning VMs and traceability were also discussed.   </w:t>
      </w:r>
    </w:p>
    <w:p w14:paraId="79570D0A" w14:textId="52BD9619" w:rsidR="00C35B95" w:rsidRDefault="00C35B95" w:rsidP="00C35B95">
      <w:pPr>
        <w:pStyle w:val="Heading4"/>
        <w:rPr>
          <w:lang w:eastAsia="en-GB"/>
        </w:rPr>
      </w:pPr>
      <w:r>
        <w:rPr>
          <w:lang w:eastAsia="en-GB"/>
        </w:rPr>
        <w:t>Security requirements and risk assessments.</w:t>
      </w:r>
    </w:p>
    <w:p w14:paraId="5317DD3F" w14:textId="5C05A67C" w:rsidR="00C35B95" w:rsidRDefault="00C35B95" w:rsidP="00C35B95">
      <w:pPr>
        <w:rPr>
          <w:lang w:eastAsia="en-GB"/>
        </w:rPr>
      </w:pPr>
      <w:r>
        <w:rPr>
          <w:lang w:eastAsia="en-GB"/>
        </w:rPr>
        <w:t xml:space="preserve">Work has begun on security requirements in particular security requirements on endorsed Virtual Machine images. The current situation has been established, and documentation of the detailed </w:t>
      </w:r>
      <w:r>
        <w:rPr>
          <w:lang w:eastAsia="en-GB"/>
        </w:rPr>
        <w:lastRenderedPageBreak/>
        <w:t xml:space="preserve">requirements on the various parties concerning endorsed images and on the AppDB functionality extensions is in progress.  This is being developed in parallel to updating and expanding the "Security Policy for the Endorsement and Operation of Virtual Machine Images" (see below). There was a lack of clarity concerning the EGI Federated cloud usage and operation of VMs. This has been largely resolved by documenting the current situation and asking for comments and corrections. This has helped us understand the current situation far better and helps with the planned security threat risk assessment.  </w:t>
      </w:r>
    </w:p>
    <w:p w14:paraId="558F8A0F" w14:textId="45E6D580" w:rsidR="00C35B95" w:rsidRDefault="00C35B95" w:rsidP="00C35B95">
      <w:pPr>
        <w:pStyle w:val="Heading4"/>
        <w:rPr>
          <w:lang w:eastAsia="en-GB"/>
        </w:rPr>
      </w:pPr>
      <w:r>
        <w:rPr>
          <w:lang w:eastAsia="en-GB"/>
        </w:rPr>
        <w:t>Evolution of security procedures.</w:t>
      </w:r>
    </w:p>
    <w:p w14:paraId="7EB048EC" w14:textId="497A46C5" w:rsidR="00C35B95" w:rsidRDefault="00C35B95" w:rsidP="00C35B95">
      <w:pPr>
        <w:rPr>
          <w:lang w:eastAsia="en-GB"/>
        </w:rPr>
      </w:pPr>
      <w:r>
        <w:rPr>
          <w:lang w:eastAsia="en-GB"/>
        </w:rPr>
        <w:t xml:space="preserve">A new version of the EGI-CSIRT Critical Vulnerability Handling procedure has been produced and this will soon be ready for formal adoption. A security incident was handled in May 2015 involving a compromised VM running at an EGI Federated Cloud provider which was used in a DDOS attack. Analysis of this </w:t>
      </w:r>
      <w:r w:rsidR="0058608E">
        <w:rPr>
          <w:lang w:eastAsia="en-GB"/>
        </w:rPr>
        <w:t xml:space="preserve">incident </w:t>
      </w:r>
      <w:r>
        <w:rPr>
          <w:lang w:eastAsia="en-GB"/>
        </w:rPr>
        <w:t xml:space="preserve">found that the VM image, even before instantiation, contained a weak admin password </w:t>
      </w:r>
      <w:r w:rsidR="00A95E79">
        <w:rPr>
          <w:lang w:eastAsia="en-GB"/>
        </w:rPr>
        <w:t>that</w:t>
      </w:r>
      <w:r>
        <w:rPr>
          <w:lang w:eastAsia="en-GB"/>
        </w:rPr>
        <w:t xml:space="preserve"> was easily compromised. This has been an extremely useful example to better understand the requirements for both VM endorsement and incident handling in the federated Cloud. Work continues on updating the incident handling procedure including the addition of appropriate reporting and debriefing after an incident is closed.</w:t>
      </w:r>
    </w:p>
    <w:p w14:paraId="7E3E0413" w14:textId="743A43B2" w:rsidR="00C35B95" w:rsidRDefault="00C35B95" w:rsidP="00C35B95">
      <w:pPr>
        <w:pStyle w:val="Heading4"/>
        <w:rPr>
          <w:lang w:eastAsia="en-GB"/>
        </w:rPr>
      </w:pPr>
      <w:r>
        <w:rPr>
          <w:lang w:eastAsia="en-GB"/>
        </w:rPr>
        <w:t>Development of new trust frameworks and security policies.</w:t>
      </w:r>
    </w:p>
    <w:p w14:paraId="2AA8996C" w14:textId="21BC8579" w:rsidR="00C35B95" w:rsidRDefault="00A95E79" w:rsidP="00C35B95">
      <w:pPr>
        <w:rPr>
          <w:lang w:eastAsia="en-GB"/>
        </w:rPr>
      </w:pPr>
      <w:r>
        <w:rPr>
          <w:lang w:eastAsia="en-GB"/>
        </w:rPr>
        <w:t>A two-day face-</w:t>
      </w:r>
      <w:r w:rsidR="00C35B95">
        <w:rPr>
          <w:lang w:eastAsia="en-GB"/>
        </w:rPr>
        <w:t xml:space="preserve">to </w:t>
      </w:r>
      <w:r>
        <w:rPr>
          <w:lang w:eastAsia="en-GB"/>
        </w:rPr>
        <w:t>-</w:t>
      </w:r>
      <w:r w:rsidR="00C35B95">
        <w:rPr>
          <w:lang w:eastAsia="en-GB"/>
        </w:rPr>
        <w:t>face meeting of the EGI Security Policy Group was held early in March 2015. At this meeting agreement was reached as to which security policies were the most important for first attention. Work started on four new or revised policies during the meeting and has continued since. An updated version of the "Acceptable Use Policy" has been produced and circulated widely for comments. This version was generalised to include all EGI service offerings (Grids, Clouds, Long Tail of Science, etc.), added a policy requirement to acknowledge support in publications and addressed liability issues. Work has been done on a new Data Protection Policy and this has also highlighted that yet more changes are required to the AUP before we seek formal adoption. A revised "Security Policy for the Endorsement and Operation of Virtual Machine Images" has been produced using input from a better understanding of the usage of VMs in the EGI Federated Cloud. More work on this is required before adoption. A new draft policy and guidelines document entitled "The Long Tail of Science (</w:t>
      </w:r>
      <w:r w:rsidR="00004AFE">
        <w:rPr>
          <w:lang w:eastAsia="en-GB"/>
        </w:rPr>
        <w:t>LToS</w:t>
      </w:r>
      <w:r w:rsidR="00C35B95">
        <w:rPr>
          <w:lang w:eastAsia="en-GB"/>
        </w:rPr>
        <w:t xml:space="preserve">) Service Scoped Security Policy" was produced. The </w:t>
      </w:r>
      <w:r w:rsidR="00004AFE">
        <w:rPr>
          <w:lang w:eastAsia="en-GB"/>
        </w:rPr>
        <w:t>LToS</w:t>
      </w:r>
      <w:r w:rsidR="00C35B95">
        <w:rPr>
          <w:lang w:eastAsia="en-GB"/>
        </w:rPr>
        <w:t xml:space="preserve"> aims to enable a low-barrier service to be offered to a wide range of research users in Europe and their collaborators world-wide, by any Resource Centre organisation that elects to do so. The policy and guidelines aim to ensure that in offering such </w:t>
      </w:r>
      <w:r w:rsidR="00004AFE">
        <w:rPr>
          <w:lang w:eastAsia="en-GB"/>
        </w:rPr>
        <w:t>LToS</w:t>
      </w:r>
      <w:r w:rsidR="00C35B95">
        <w:rPr>
          <w:lang w:eastAsia="en-GB"/>
        </w:rPr>
        <w:t xml:space="preserve"> Services, the Resource Centre shall not negatively affect the security or change the security risk of any other Resource Centre or any other part of the e-Infrastructure. </w:t>
      </w:r>
    </w:p>
    <w:p w14:paraId="5DF4625D" w14:textId="4F537317" w:rsidR="00C35B95" w:rsidRDefault="00C35B95" w:rsidP="00C35B95">
      <w:pPr>
        <w:rPr>
          <w:lang w:eastAsia="en-GB"/>
        </w:rPr>
      </w:pPr>
      <w:r>
        <w:rPr>
          <w:lang w:eastAsia="en-GB"/>
        </w:rPr>
        <w:t>There has been considerable activity in new trust models related to Levels of Assurance</w:t>
      </w:r>
      <w:r w:rsidR="00390818">
        <w:rPr>
          <w:lang w:eastAsia="en-GB"/>
        </w:rPr>
        <w:t xml:space="preserve"> (LoA)</w:t>
      </w:r>
      <w:r>
        <w:rPr>
          <w:lang w:eastAsia="en-GB"/>
        </w:rPr>
        <w:t xml:space="preserve"> in the EUGridPMA and IGTF federated identity bodies. The LoA generalisation process extracted elements from the IGTF authentication profiles that are of general value to the community well beyond PKI. A draft document was produced by EUGridPMA with EGI-Engage leadership and input </w:t>
      </w:r>
      <w:r>
        <w:rPr>
          <w:lang w:eastAsia="en-GB"/>
        </w:rPr>
        <w:lastRenderedPageBreak/>
        <w:t>and has now been discussed at a TAGPMA</w:t>
      </w:r>
      <w:r w:rsidR="00232A66">
        <w:rPr>
          <w:lang w:eastAsia="en-GB"/>
        </w:rPr>
        <w:t xml:space="preserve"> </w:t>
      </w:r>
      <w:r w:rsidR="0058608E">
        <w:rPr>
          <w:lang w:eastAsia="en-GB"/>
        </w:rPr>
        <w:t>meeting</w:t>
      </w:r>
      <w:r w:rsidR="00232A66">
        <w:rPr>
          <w:rStyle w:val="FootnoteReference"/>
          <w:lang w:eastAsia="en-GB"/>
        </w:rPr>
        <w:footnoteReference w:id="79"/>
      </w:r>
      <w:r>
        <w:rPr>
          <w:lang w:eastAsia="en-GB"/>
        </w:rPr>
        <w:t>. Other trust issues related to federated identity include input to the work on the SIRTFI</w:t>
      </w:r>
      <w:r w:rsidR="00457D25">
        <w:rPr>
          <w:rStyle w:val="FootnoteReference"/>
          <w:lang w:eastAsia="en-GB"/>
        </w:rPr>
        <w:footnoteReference w:id="80"/>
      </w:r>
      <w:r>
        <w:rPr>
          <w:lang w:eastAsia="en-GB"/>
        </w:rPr>
        <w:t xml:space="preserve"> activity of REFEDs</w:t>
      </w:r>
      <w:r w:rsidR="00457D25">
        <w:rPr>
          <w:rStyle w:val="FootnoteReference"/>
          <w:lang w:eastAsia="en-GB"/>
        </w:rPr>
        <w:footnoteReference w:id="81"/>
      </w:r>
      <w:r>
        <w:rPr>
          <w:lang w:eastAsia="en-GB"/>
        </w:rPr>
        <w:t xml:space="preserve">, which is building a trust framework for security incident response in the identity federations in collaboration with the H2020 AARC project. </w:t>
      </w:r>
    </w:p>
    <w:p w14:paraId="036E70E4" w14:textId="67915CB6" w:rsidR="00C35B95" w:rsidRDefault="00C35B95" w:rsidP="00C35B95">
      <w:pPr>
        <w:pStyle w:val="Heading4"/>
        <w:rPr>
          <w:lang w:eastAsia="en-GB"/>
        </w:rPr>
      </w:pPr>
      <w:r>
        <w:rPr>
          <w:lang w:eastAsia="en-GB"/>
        </w:rPr>
        <w:t>Development of new security challenge frameworks.</w:t>
      </w:r>
    </w:p>
    <w:p w14:paraId="3EED8BE8" w14:textId="77777777" w:rsidR="00C35B95" w:rsidRDefault="00C35B95" w:rsidP="00C35B95">
      <w:pPr>
        <w:rPr>
          <w:lang w:eastAsia="en-GB"/>
        </w:rPr>
      </w:pPr>
      <w:r>
        <w:rPr>
          <w:lang w:eastAsia="en-GB"/>
        </w:rPr>
        <w:t>Work has started to plan and develop a security challenge of the EGI Federated Cloud services.</w:t>
      </w:r>
    </w:p>
    <w:p w14:paraId="09CDA19E" w14:textId="29DB6C2F" w:rsidR="00C35B95" w:rsidRDefault="00C35B95" w:rsidP="00C35B95">
      <w:pPr>
        <w:pStyle w:val="Heading4"/>
        <w:rPr>
          <w:lang w:eastAsia="en-GB"/>
        </w:rPr>
      </w:pPr>
      <w:r>
        <w:rPr>
          <w:lang w:eastAsia="en-GB"/>
        </w:rPr>
        <w:t>Development of software vulnerability handling processes.</w:t>
      </w:r>
    </w:p>
    <w:p w14:paraId="5E15AD19" w14:textId="1ED7B688" w:rsidR="00C35B95" w:rsidRDefault="00C35B95" w:rsidP="00C35B95">
      <w:pPr>
        <w:rPr>
          <w:lang w:eastAsia="en-GB"/>
        </w:rPr>
      </w:pPr>
      <w:r>
        <w:rPr>
          <w:lang w:eastAsia="en-GB"/>
        </w:rPr>
        <w:t>A draft of the updated "EGI Software Vulnerability Group – Strategy and Vulnerability Issue Handling Procedure" has been circulated and presented to the EGI OMB. This includes changes needed to the strategy and procedure due to the now wider variety of software in use in the EGI infrastructure and the challenges presented by the EGI Federated Cloud and usage of Virtual Machines.  New members have joined SVG who have knowledge of cloud enabling technology. Six vulnerabilities concerning Cloud enabling technology have been handled during the period and these have provided useful experience for input to t</w:t>
      </w:r>
      <w:r w:rsidR="00E23E61">
        <w:rPr>
          <w:lang w:eastAsia="en-GB"/>
        </w:rPr>
        <w:t>he new strategy and procedures.</w:t>
      </w:r>
    </w:p>
    <w:p w14:paraId="3B5054CA" w14:textId="77777777" w:rsidR="00871B07" w:rsidRDefault="00871B07" w:rsidP="00A82333">
      <w:pPr>
        <w:pStyle w:val="Heading3"/>
        <w:rPr>
          <w:lang w:eastAsia="en-GB"/>
        </w:rPr>
      </w:pPr>
      <w:bookmarkStart w:id="56" w:name="_Toc305769429"/>
      <w:r w:rsidRPr="00871B07">
        <w:rPr>
          <w:lang w:eastAsia="en-GB"/>
        </w:rPr>
        <w:t>Integration, Deployment of Grid and Cloud Platforms</w:t>
      </w:r>
      <w:bookmarkEnd w:id="56"/>
    </w:p>
    <w:p w14:paraId="5565D1C0" w14:textId="36991C6D" w:rsidR="00E23E61" w:rsidRDefault="00E23E61" w:rsidP="00A95E79">
      <w:pPr>
        <w:spacing w:after="0"/>
      </w:pPr>
      <w:r>
        <w:t>The activities of this task include the deployment of the long tail of science platform, integration of the D4Science and iMarine services with the EGI federated cloud and the ESA exploitation platform.</w:t>
      </w:r>
    </w:p>
    <w:p w14:paraId="2D2F6E47" w14:textId="09A0AC78" w:rsidR="00E23E61" w:rsidRDefault="00E23E61" w:rsidP="00E23E61">
      <w:pPr>
        <w:pStyle w:val="Heading4"/>
      </w:pPr>
      <w:r>
        <w:t xml:space="preserve">The </w:t>
      </w:r>
      <w:r w:rsidR="0078658B">
        <w:t>Long T</w:t>
      </w:r>
      <w:r>
        <w:t xml:space="preserve">ail of </w:t>
      </w:r>
      <w:r w:rsidR="0078658B">
        <w:t>S</w:t>
      </w:r>
      <w:r>
        <w:t>cience platform</w:t>
      </w:r>
    </w:p>
    <w:p w14:paraId="0FA66FAA" w14:textId="409419FC" w:rsidR="00E23E61" w:rsidRDefault="00E23E61" w:rsidP="00A95E79">
      <w:pPr>
        <w:spacing w:after="0"/>
      </w:pPr>
      <w:r>
        <w:t xml:space="preserve">The </w:t>
      </w:r>
      <w:r w:rsidR="0078658B">
        <w:t>L</w:t>
      </w:r>
      <w:r>
        <w:t xml:space="preserve">ong </w:t>
      </w:r>
      <w:r w:rsidR="0078658B">
        <w:t>T</w:t>
      </w:r>
      <w:r>
        <w:t xml:space="preserve">ail of </w:t>
      </w:r>
      <w:r w:rsidR="0078658B">
        <w:t>S</w:t>
      </w:r>
      <w:r>
        <w:t xml:space="preserve">cience platform is a set of services that enable access to a dedicated pool of resources to individual users of small collaborations. The goal of the platform is to reduce as much as possible the overhead and the barriers for the users accessing EGI for the first time. </w:t>
      </w:r>
    </w:p>
    <w:p w14:paraId="7F168660" w14:textId="03260CFD" w:rsidR="00E23E61" w:rsidRDefault="00E23E61" w:rsidP="00A95E79">
      <w:pPr>
        <w:spacing w:after="0"/>
      </w:pPr>
      <w:r>
        <w:t xml:space="preserve">During the reporting period the technical architecture of the platform, initially defined during </w:t>
      </w:r>
      <w:r>
        <w:br/>
        <w:t xml:space="preserve">EGI-InSPIRE has been further detailed, with the definition of the use cases and the integration with the EGI SSO and federated identities </w:t>
      </w:r>
      <w:r w:rsidR="003174C6">
        <w:t>technologies of the components of the platform, a user management portal and several science gateways</w:t>
      </w:r>
      <w:r>
        <w:t xml:space="preserve">. The </w:t>
      </w:r>
      <w:r w:rsidR="0058608E">
        <w:t xml:space="preserve">portal </w:t>
      </w:r>
      <w:r>
        <w:t>will act as a front-page for users to submit requests and for NGIs and user support to approve the requests</w:t>
      </w:r>
      <w:r>
        <w:rPr>
          <w:rStyle w:val="FootnoteReference"/>
        </w:rPr>
        <w:footnoteReference w:id="82"/>
      </w:r>
      <w:r>
        <w:t>. It has been deployed in a prototype version, interfaced with the Unity</w:t>
      </w:r>
      <w:r>
        <w:rPr>
          <w:rStyle w:val="FootnoteReference"/>
        </w:rPr>
        <w:footnoteReference w:id="83"/>
      </w:r>
      <w:r>
        <w:t xml:space="preserve"> system for the integration with the federated identity providers and the attribute management for the information that need to be associated to the users for regulate the access to the platform. </w:t>
      </w:r>
    </w:p>
    <w:p w14:paraId="1E2E04DE" w14:textId="73F7A781" w:rsidR="00E23E61" w:rsidRDefault="00E23E61" w:rsidP="00E23E61">
      <w:pPr>
        <w:spacing w:after="0"/>
        <w:jc w:val="left"/>
      </w:pPr>
      <w:r>
        <w:lastRenderedPageBreak/>
        <w:t xml:space="preserve">The </w:t>
      </w:r>
      <w:r w:rsidR="0058608E">
        <w:t xml:space="preserve">second </w:t>
      </w:r>
      <w:r>
        <w:t xml:space="preserve">type of services is the science gateways that expose the services to the users. For the moment the platform has one science gateway integrated, the Catania Science Gateway </w:t>
      </w:r>
      <w:r w:rsidR="0058608E">
        <w:t xml:space="preserve">(SG) </w:t>
      </w:r>
      <w:r>
        <w:t>Framework. The integration of a service, or a gateway, with the platform means:</w:t>
      </w:r>
    </w:p>
    <w:p w14:paraId="667D7304" w14:textId="740C5FCB" w:rsidR="00E23E61" w:rsidRDefault="00E23E61" w:rsidP="00E52A5B">
      <w:pPr>
        <w:pStyle w:val="ListParagraph"/>
        <w:numPr>
          <w:ilvl w:val="0"/>
          <w:numId w:val="28"/>
        </w:numPr>
        <w:spacing w:after="0"/>
        <w:jc w:val="left"/>
      </w:pPr>
      <w:r>
        <w:t>ability to consume the authorization information provided by access.egi.eu</w:t>
      </w:r>
    </w:p>
    <w:p w14:paraId="75B24D65" w14:textId="7373147B" w:rsidR="00E23E61" w:rsidRDefault="00E23E61" w:rsidP="00E52A5B">
      <w:pPr>
        <w:pStyle w:val="ListParagraph"/>
        <w:numPr>
          <w:ilvl w:val="0"/>
          <w:numId w:val="28"/>
        </w:numPr>
        <w:spacing w:after="0"/>
        <w:jc w:val="left"/>
      </w:pPr>
      <w:r>
        <w:t>support the per use sub proxy, to bridge federated identities with X509 authentication</w:t>
      </w:r>
      <w:r>
        <w:rPr>
          <w:rStyle w:val="FootnoteReference"/>
        </w:rPr>
        <w:footnoteReference w:id="84"/>
      </w:r>
    </w:p>
    <w:p w14:paraId="54501FF0" w14:textId="25E18DAA" w:rsidR="00E23E61" w:rsidRDefault="00E23E61" w:rsidP="00E52A5B">
      <w:pPr>
        <w:pStyle w:val="ListParagraph"/>
        <w:numPr>
          <w:ilvl w:val="0"/>
          <w:numId w:val="28"/>
        </w:numPr>
        <w:spacing w:after="0"/>
        <w:jc w:val="left"/>
      </w:pPr>
      <w:r>
        <w:t>support the long-tail.egi.eu Virtual Organization</w:t>
      </w:r>
    </w:p>
    <w:p w14:paraId="20E62AF5" w14:textId="58C787D1" w:rsidR="00E23E61" w:rsidRDefault="00E23E61" w:rsidP="00E23E61">
      <w:pPr>
        <w:spacing w:after="0"/>
        <w:jc w:val="left"/>
      </w:pPr>
      <w:r>
        <w:t xml:space="preserve">These integration requirements are already supported by the Catania SG Framework. </w:t>
      </w:r>
    </w:p>
    <w:p w14:paraId="6BA703E9" w14:textId="7EE2054F" w:rsidR="00E23E61" w:rsidRDefault="00E23E61" w:rsidP="00E23E61">
      <w:pPr>
        <w:spacing w:after="0"/>
        <w:jc w:val="left"/>
      </w:pPr>
      <w:r>
        <w:t>A virtual organization</w:t>
      </w:r>
      <w:r w:rsidR="0058608E">
        <w:t>,</w:t>
      </w:r>
      <w:r>
        <w:t xml:space="preserve"> long-tail.eg</w:t>
      </w:r>
      <w:r w:rsidR="0078658B">
        <w:t>i</w:t>
      </w:r>
      <w:r>
        <w:t xml:space="preserve">.eu has been created and it is ready to be supported by the service providers. </w:t>
      </w:r>
    </w:p>
    <w:p w14:paraId="75D50DAB" w14:textId="097A50DC" w:rsidR="00E23E61" w:rsidRPr="00E23E61" w:rsidRDefault="00E23E61" w:rsidP="00E23E61">
      <w:pPr>
        <w:pStyle w:val="Heading4"/>
      </w:pPr>
      <w:r w:rsidRPr="00E23E61">
        <w:t>ESA exploitation platform</w:t>
      </w:r>
    </w:p>
    <w:p w14:paraId="52554E3E" w14:textId="66CF8E47" w:rsidR="00E23E61" w:rsidRDefault="00E23E61" w:rsidP="00115C10">
      <w:pPr>
        <w:spacing w:after="0"/>
      </w:pPr>
      <w:r>
        <w:t xml:space="preserve">During the report period EGI and ESA have collaborated to define how to </w:t>
      </w:r>
      <w:r w:rsidR="00DF1432">
        <w:t>integrate</w:t>
      </w:r>
      <w:r>
        <w:t xml:space="preserve"> the ESA authentication system with the Federated cloud. </w:t>
      </w:r>
      <w:r w:rsidR="0058608E">
        <w:t>A VOMS server and two VOs have been set up, integrated with the ESA certification authority</w:t>
      </w:r>
      <w:r w:rsidR="003174C6">
        <w:rPr>
          <w:rStyle w:val="FootnoteReference"/>
        </w:rPr>
        <w:footnoteReference w:id="85"/>
      </w:r>
      <w:r w:rsidR="0058608E">
        <w:t>.</w:t>
      </w:r>
    </w:p>
    <w:p w14:paraId="26DAE87A" w14:textId="4B854282" w:rsidR="00E23E61" w:rsidRDefault="00E23E61" w:rsidP="00E23E61">
      <w:pPr>
        <w:pStyle w:val="Heading4"/>
      </w:pPr>
      <w:r>
        <w:t>Integration of the D4Science and iMarine services</w:t>
      </w:r>
    </w:p>
    <w:p w14:paraId="37155C99" w14:textId="24B78093" w:rsidR="00E23E61" w:rsidRPr="0098362E" w:rsidRDefault="00E23E61" w:rsidP="00E23E61">
      <w:pPr>
        <w:spacing w:after="0"/>
        <w:jc w:val="left"/>
      </w:pPr>
      <w:r>
        <w:t xml:space="preserve">The activities for the D4Science integration focused on the selection of the use cases and services that will run in the EGI Federated cloud. </w:t>
      </w:r>
    </w:p>
    <w:p w14:paraId="6DABC527" w14:textId="77777777" w:rsidR="001F7E52" w:rsidRDefault="001F7E52" w:rsidP="001F7E52">
      <w:pPr>
        <w:pStyle w:val="Heading2"/>
      </w:pPr>
      <w:bookmarkStart w:id="57" w:name="_Toc305769430"/>
      <w:r>
        <w:t>Issues and Treatment</w:t>
      </w:r>
      <w:bookmarkEnd w:id="57"/>
      <w:r>
        <w:t xml:space="preserve"> </w:t>
      </w:r>
    </w:p>
    <w:p w14:paraId="46A88EE8" w14:textId="19CE8F63" w:rsidR="009F576A" w:rsidRDefault="009F576A" w:rsidP="009F576A">
      <w:r>
        <w:t>Following issues have been identified within SA1 work package:</w:t>
      </w:r>
    </w:p>
    <w:p w14:paraId="4B7F4115" w14:textId="7F74DE5D" w:rsidR="009F576A" w:rsidRDefault="009F576A" w:rsidP="009F576A">
      <w:pPr>
        <w:spacing w:after="0"/>
        <w:jc w:val="left"/>
      </w:pPr>
      <w:r>
        <w:rPr>
          <w:b/>
          <w:i/>
        </w:rPr>
        <w:t>Task: SA1.1</w:t>
      </w:r>
    </w:p>
    <w:p w14:paraId="6BF0A48F" w14:textId="5EFC103D" w:rsidR="009F576A" w:rsidRDefault="009F576A" w:rsidP="00115C10">
      <w:pPr>
        <w:spacing w:after="0"/>
      </w:pPr>
      <w:r>
        <w:rPr>
          <w:b/>
        </w:rPr>
        <w:t xml:space="preserve">Issue: </w:t>
      </w:r>
      <w:r w:rsidRPr="000D52BE">
        <w:t>F</w:t>
      </w:r>
      <w:r>
        <w:t>ew NGIs are experiencing issues in maintaining the activities supporting their national operations.</w:t>
      </w:r>
    </w:p>
    <w:p w14:paraId="6EF0E81D" w14:textId="12C69799" w:rsidR="009F576A" w:rsidRDefault="009F576A" w:rsidP="009F576A">
      <w:r>
        <w:rPr>
          <w:b/>
        </w:rPr>
        <w:t xml:space="preserve">Treatment: </w:t>
      </w:r>
      <w:r>
        <w:t xml:space="preserve">EGI Operations has started a series of interviews with the operations representatives of the NGIs with visible issues. The goal of the meeting is to identify the issues of the operations centre, and in case of lack of effort to identify the critical activities where the effort should be focused and, for the medium-long term, how to make more sustainable the operations centre activities. </w:t>
      </w:r>
    </w:p>
    <w:p w14:paraId="0F16E576" w14:textId="77777777" w:rsidR="00C747AB" w:rsidRPr="00CF5A16" w:rsidRDefault="00C747AB" w:rsidP="00CF5A16">
      <w:pPr>
        <w:spacing w:after="0"/>
        <w:jc w:val="left"/>
        <w:rPr>
          <w:i/>
        </w:rPr>
      </w:pPr>
    </w:p>
    <w:p w14:paraId="1F8F6A18" w14:textId="77777777" w:rsidR="001F7E52" w:rsidRDefault="001F7E52" w:rsidP="001F7E52">
      <w:pPr>
        <w:pStyle w:val="Heading2"/>
      </w:pPr>
      <w:bookmarkStart w:id="58" w:name="_Toc305769431"/>
      <w:r>
        <w:t>Plans for next period</w:t>
      </w:r>
      <w:bookmarkEnd w:id="58"/>
    </w:p>
    <w:p w14:paraId="3C879687" w14:textId="77777777" w:rsidR="00842CD1" w:rsidRDefault="00842CD1" w:rsidP="00842CD1">
      <w:pPr>
        <w:pStyle w:val="Heading3"/>
        <w:rPr>
          <w:lang w:eastAsia="en-GB"/>
        </w:rPr>
      </w:pPr>
      <w:bookmarkStart w:id="59" w:name="_Toc305769432"/>
      <w:r w:rsidRPr="00871B07">
        <w:rPr>
          <w:lang w:eastAsia="en-GB"/>
        </w:rPr>
        <w:t>Operations Coordination</w:t>
      </w:r>
      <w:bookmarkEnd w:id="59"/>
      <w:r w:rsidRPr="00871B07">
        <w:rPr>
          <w:lang w:eastAsia="en-GB"/>
        </w:rPr>
        <w:t xml:space="preserve"> </w:t>
      </w:r>
    </w:p>
    <w:p w14:paraId="4DACF051" w14:textId="77777777" w:rsidR="0058608E" w:rsidRDefault="0058608E" w:rsidP="0058608E">
      <w:r>
        <w:t>During the n</w:t>
      </w:r>
      <w:r w:rsidRPr="00DD1551">
        <w:t>ext reporting period</w:t>
      </w:r>
      <w:r>
        <w:t xml:space="preserve"> UMD will release the fourth major release, supporting EPEL7 and Ubuntu 14. Subsequently EGI will plan to decommission of Scientific Linux 5 applications from the UMD repositories. The decommissioning of an operating system support from UMD requires a </w:t>
      </w:r>
      <w:r>
        <w:lastRenderedPageBreak/>
        <w:t>planned procedure that needs to run for several months. It is planned to end towards the end of PY1.</w:t>
      </w:r>
    </w:p>
    <w:p w14:paraId="7E8C3F52" w14:textId="5482519A" w:rsidR="0058608E" w:rsidRPr="009F576A" w:rsidRDefault="0058608E" w:rsidP="0058608E">
      <w:r>
        <w:t xml:space="preserve">EGI Operations will assess the bids </w:t>
      </w:r>
      <w:r w:rsidR="00771A2F">
        <w:t xml:space="preserve">for the EGI core activities </w:t>
      </w:r>
      <w:r>
        <w:t xml:space="preserve">submitted for Spring 2016, and coordinate – where needed – the handover from the current providers to the new ones. </w:t>
      </w:r>
    </w:p>
    <w:p w14:paraId="1488C5D5" w14:textId="77777777" w:rsidR="00C35B95" w:rsidRDefault="00C35B95" w:rsidP="00C35B95">
      <w:pPr>
        <w:pStyle w:val="Heading3"/>
        <w:rPr>
          <w:lang w:eastAsia="en-GB"/>
        </w:rPr>
      </w:pPr>
      <w:bookmarkStart w:id="60" w:name="_Toc305769433"/>
      <w:r w:rsidRPr="00871B07">
        <w:rPr>
          <w:lang w:eastAsia="en-GB"/>
        </w:rPr>
        <w:t>Development of Security Operations</w:t>
      </w:r>
      <w:bookmarkEnd w:id="60"/>
      <w:r w:rsidRPr="00871B07">
        <w:rPr>
          <w:lang w:eastAsia="en-GB"/>
        </w:rPr>
        <w:t xml:space="preserve"> </w:t>
      </w:r>
    </w:p>
    <w:p w14:paraId="233D9D26" w14:textId="05CB505B" w:rsidR="00C35B95" w:rsidRPr="00C35B95" w:rsidRDefault="00C35B95" w:rsidP="00C35B95">
      <w:r w:rsidRPr="00C35B95">
        <w:t>Work will continue during the next period on all sub-tasks of SA1.2 (</w:t>
      </w:r>
      <w:r w:rsidR="0078658B">
        <w:t>t</w:t>
      </w:r>
      <w:r w:rsidRPr="00C35B95">
        <w:t xml:space="preserve">he development of security operations). The security requirements and security risk analysis for the EGI Federated Cloud service will be produced and we will seek agreement and approval </w:t>
      </w:r>
      <w:r w:rsidR="0058608E">
        <w:t>from</w:t>
      </w:r>
      <w:r w:rsidRPr="00C35B95">
        <w:t xml:space="preserve"> the EGI Fed</w:t>
      </w:r>
      <w:r>
        <w:t xml:space="preserve">erated </w:t>
      </w:r>
      <w:r w:rsidRPr="00C35B95">
        <w:t xml:space="preserve">Cloud team, the OMB and the security team. This will highlight the most serious security problems and allow management to focus on resolving </w:t>
      </w:r>
      <w:r w:rsidR="0058608E">
        <w:t>them</w:t>
      </w:r>
      <w:r w:rsidRPr="00C35B95">
        <w:t xml:space="preserve">. New or revised security policy documents will be produced, consulted on and passed all the way through to formal adoption. This will include at least a revised AUP, a revised VM Endorsement and the new </w:t>
      </w:r>
      <w:r w:rsidR="00004AFE">
        <w:t>LToS</w:t>
      </w:r>
      <w:r w:rsidRPr="00C35B95">
        <w:t xml:space="preserve"> service policy. The new trust fabric identity management will be evaluated on new usage scenarios and access control mechanisms. New procedures for Fed</w:t>
      </w:r>
      <w:r>
        <w:t xml:space="preserve">erated </w:t>
      </w:r>
      <w:r w:rsidRPr="00C35B95">
        <w:t>Cloud will be developed, approved and adopted for Incident Response and Vulnerability Handling. A security service challenge of the EGI Federated Cloud Service will be carried out.</w:t>
      </w:r>
    </w:p>
    <w:p w14:paraId="2D9AA954" w14:textId="77777777" w:rsidR="00842CD1" w:rsidRDefault="00842CD1" w:rsidP="00842CD1">
      <w:pPr>
        <w:pStyle w:val="Heading3"/>
        <w:rPr>
          <w:lang w:eastAsia="en-GB"/>
        </w:rPr>
      </w:pPr>
      <w:bookmarkStart w:id="61" w:name="_Toc305769434"/>
      <w:r w:rsidRPr="00871B07">
        <w:rPr>
          <w:lang w:eastAsia="en-GB"/>
        </w:rPr>
        <w:t>Integration, Deployment of Grid and Cloud Platforms</w:t>
      </w:r>
      <w:bookmarkEnd w:id="61"/>
    </w:p>
    <w:p w14:paraId="15A9ED47" w14:textId="58F781C3" w:rsidR="00EC7C95" w:rsidRDefault="00EC7C95" w:rsidP="00EC7C95">
      <w:r>
        <w:t xml:space="preserve">During EGI Forum in November, the </w:t>
      </w:r>
      <w:r w:rsidR="0078658B">
        <w:t>Long T</w:t>
      </w:r>
      <w:r>
        <w:t xml:space="preserve">ail of </w:t>
      </w:r>
      <w:r w:rsidR="0078658B">
        <w:t xml:space="preserve">Science </w:t>
      </w:r>
      <w:r>
        <w:t>platform will enter in full production and will be open for users.</w:t>
      </w:r>
    </w:p>
    <w:p w14:paraId="33007A3C" w14:textId="70CA98C4" w:rsidR="00EC7C95" w:rsidRPr="00DD1551" w:rsidRDefault="00EC7C95" w:rsidP="00EC7C95">
      <w:r>
        <w:t>Both D4Science and ESA platforms will start using in pre-production EGI federated cloud resources by the end of PY1.</w:t>
      </w:r>
    </w:p>
    <w:p w14:paraId="1E45F63F" w14:textId="77777777" w:rsidR="00CF5A16" w:rsidRPr="00CF5A16" w:rsidRDefault="00CF5A16" w:rsidP="00CF5A16"/>
    <w:p w14:paraId="7D0493E4" w14:textId="77777777" w:rsidR="001F7E52" w:rsidRDefault="001F7E52" w:rsidP="00F12045">
      <w:pPr>
        <w:pStyle w:val="Heading1"/>
      </w:pPr>
      <w:bookmarkStart w:id="62" w:name="_Toc305769435"/>
      <w:r w:rsidRPr="001F7E52">
        <w:lastRenderedPageBreak/>
        <w:t>Knowledge Commons</w:t>
      </w:r>
      <w:bookmarkEnd w:id="62"/>
      <w:r w:rsidR="00A22C9E">
        <w:t xml:space="preserve"> </w:t>
      </w:r>
    </w:p>
    <w:p w14:paraId="33AA9D32" w14:textId="77777777" w:rsidR="001F7E52" w:rsidRDefault="001F7E52" w:rsidP="001F7E52">
      <w:pPr>
        <w:pStyle w:val="Heading2"/>
      </w:pPr>
      <w:bookmarkStart w:id="63" w:name="_Toc305769436"/>
      <w:r>
        <w:t>Summary</w:t>
      </w:r>
      <w:bookmarkEnd w:id="63"/>
    </w:p>
    <w:p w14:paraId="335D5B4F" w14:textId="77777777" w:rsidR="00A74DC4" w:rsidRDefault="00A74DC4" w:rsidP="00A74DC4">
      <w:r>
        <w:t xml:space="preserve">WP6 (SA2) coordinates the provisioning of services for scientific communities and supports the co-design, co-development and dissemination of new community-specific e-Infrastructure services. These services will support novice and semi-experienced user communities as well as members of the long-tail of sciences to become active and self-sufficient users of e-Infrastructure solutions. In addition, some of the services will support mature e-Infrastructure communities in taking their production experiments on distributed computing and data infrastructures to the next level. The work package includes dedicated tasks for eight Competence Centres (CCs) to support high-impact Research Infrastructures/communities by joint development of customised services for these based on core EGI capabilities, by user engagement and training. Two of the CCs (BBMRI and EISCAT_3D) are supported by both EGI and EUDAT within the Horizon2020 programme. The work package also contributes to fostering open science, and nurturing smaller or less structured research groups by providing training and direct technical support to them. Specific objectives of WP6 are: </w:t>
      </w:r>
    </w:p>
    <w:p w14:paraId="1F84BEDE" w14:textId="77777777" w:rsidR="00A74DC4" w:rsidRDefault="00A74DC4" w:rsidP="00E52A5B">
      <w:pPr>
        <w:pStyle w:val="ListParagraph"/>
        <w:numPr>
          <w:ilvl w:val="0"/>
          <w:numId w:val="6"/>
        </w:numPr>
      </w:pPr>
      <w:r>
        <w:t>Identify and support communities and users from EGI and its partners;</w:t>
      </w:r>
    </w:p>
    <w:p w14:paraId="429B03F8" w14:textId="77777777" w:rsidR="00A74DC4" w:rsidRDefault="00A74DC4" w:rsidP="00E52A5B">
      <w:pPr>
        <w:pStyle w:val="ListParagraph"/>
        <w:numPr>
          <w:ilvl w:val="0"/>
          <w:numId w:val="6"/>
        </w:numPr>
      </w:pPr>
      <w:r>
        <w:t>Facilitate the integration of scientific applications with EGI’s e-Infrastructure services;</w:t>
      </w:r>
    </w:p>
    <w:p w14:paraId="4FF41935" w14:textId="77777777" w:rsidR="00A74DC4" w:rsidRDefault="00A74DC4" w:rsidP="00E52A5B">
      <w:pPr>
        <w:pStyle w:val="ListParagraph"/>
        <w:numPr>
          <w:ilvl w:val="0"/>
          <w:numId w:val="6"/>
        </w:numPr>
      </w:pPr>
      <w:r>
        <w:t>Co-design and co-develop services for sustainable, structured scientific communities;</w:t>
      </w:r>
    </w:p>
    <w:p w14:paraId="6277F778" w14:textId="77777777" w:rsidR="00A74DC4" w:rsidRDefault="00A74DC4" w:rsidP="00E52A5B">
      <w:pPr>
        <w:pStyle w:val="ListParagraph"/>
        <w:numPr>
          <w:ilvl w:val="0"/>
          <w:numId w:val="6"/>
        </w:numPr>
      </w:pPr>
      <w:r>
        <w:t>Promote and support the uptake of new services within scientific communities;</w:t>
      </w:r>
    </w:p>
    <w:p w14:paraId="2F5DA20B" w14:textId="77777777" w:rsidR="00A74DC4" w:rsidRDefault="00A74DC4" w:rsidP="00E52A5B">
      <w:pPr>
        <w:pStyle w:val="ListParagraph"/>
        <w:numPr>
          <w:ilvl w:val="0"/>
          <w:numId w:val="6"/>
        </w:numPr>
      </w:pPr>
      <w:r>
        <w:t>Provide a training framework, foundational training services and domain specific training events for scientific communities, EGI members and partners.</w:t>
      </w:r>
    </w:p>
    <w:p w14:paraId="03FD7F67" w14:textId="179A013C" w:rsidR="00B65BEE" w:rsidRDefault="003A78EE" w:rsidP="00B65BEE">
      <w:pPr>
        <w:rPr>
          <w:lang w:eastAsia="en-GB"/>
        </w:rPr>
      </w:pPr>
      <w:r>
        <w:t>SA</w:t>
      </w:r>
      <w:r w:rsidR="00B65BEE" w:rsidRPr="00936F89">
        <w:t>2.1 “</w:t>
      </w:r>
      <w:r>
        <w:t>Training</w:t>
      </w:r>
      <w:r w:rsidR="00B65BEE" w:rsidRPr="00936F89">
        <w:t>” has</w:t>
      </w:r>
      <w:r w:rsidR="00B65BEE" w:rsidRPr="00964309">
        <w:t xml:space="preserve"> worked on the </w:t>
      </w:r>
      <w:r>
        <w:t xml:space="preserve">creation experts’ network that would collaborate in provisioning and designing training activity. Apart of provisioning trainings the task focused work on designing and preparing framework to support trainers and training provisioning. </w:t>
      </w:r>
    </w:p>
    <w:p w14:paraId="2F0D41A0" w14:textId="63D6573F" w:rsidR="00B65BEE" w:rsidRDefault="003A78EE" w:rsidP="00B65BEE">
      <w:pPr>
        <w:rPr>
          <w:lang w:eastAsia="en-GB"/>
        </w:rPr>
      </w:pPr>
      <w:r>
        <w:t>SA</w:t>
      </w:r>
      <w:r w:rsidR="00B65BEE" w:rsidRPr="00964309">
        <w:t>2.2 “</w:t>
      </w:r>
      <w:r>
        <w:t>Technical User Support</w:t>
      </w:r>
      <w:r w:rsidR="00B65BEE" w:rsidRPr="00964309">
        <w:t xml:space="preserve">” focused efforts in setting up </w:t>
      </w:r>
      <w:r w:rsidR="0058608E">
        <w:t xml:space="preserve">a </w:t>
      </w:r>
      <w:r w:rsidR="00B65BEE" w:rsidRPr="00964309">
        <w:t xml:space="preserve">process for </w:t>
      </w:r>
      <w:r>
        <w:t xml:space="preserve">gathering and </w:t>
      </w:r>
      <w:r>
        <w:rPr>
          <w:lang w:eastAsia="en-GB"/>
        </w:rPr>
        <w:t xml:space="preserve">tracking user requirements. This </w:t>
      </w:r>
      <w:r w:rsidRPr="003A78EE">
        <w:rPr>
          <w:lang w:eastAsia="en-GB"/>
        </w:rPr>
        <w:t>preliminary</w:t>
      </w:r>
      <w:r>
        <w:rPr>
          <w:lang w:eastAsia="en-GB"/>
        </w:rPr>
        <w:t xml:space="preserve"> work on structuring user support will result in next periods in more efficient and effective work performed by the activity. </w:t>
      </w:r>
    </w:p>
    <w:p w14:paraId="2A9B5B3D" w14:textId="1753000F" w:rsidR="00B65BEE" w:rsidRDefault="003A78EE" w:rsidP="00B65BEE">
      <w:pPr>
        <w:rPr>
          <w:lang w:eastAsia="en-GB"/>
        </w:rPr>
      </w:pPr>
      <w:r>
        <w:t>All Competence Centres in first 6 months delivered significant work forwards</w:t>
      </w:r>
      <w:r w:rsidR="00833579">
        <w:t xml:space="preserve"> their objectives. Most of the work has been done around requirements gathering which will be the base for further development.  </w:t>
      </w:r>
      <w:r>
        <w:t xml:space="preserve"> </w:t>
      </w:r>
    </w:p>
    <w:p w14:paraId="2639D414" w14:textId="77777777" w:rsidR="00B65BEE" w:rsidRPr="00CF5A16" w:rsidRDefault="00B65BEE" w:rsidP="00B65BEE"/>
    <w:p w14:paraId="361E459B" w14:textId="77777777" w:rsidR="001F7E52" w:rsidRDefault="001F7E52" w:rsidP="001F7E52">
      <w:pPr>
        <w:pStyle w:val="Heading2"/>
      </w:pPr>
      <w:bookmarkStart w:id="64" w:name="_Toc305769437"/>
      <w:r>
        <w:lastRenderedPageBreak/>
        <w:t>Main Achievements</w:t>
      </w:r>
      <w:bookmarkEnd w:id="64"/>
    </w:p>
    <w:p w14:paraId="42611B55" w14:textId="77777777" w:rsidR="00A22C9E" w:rsidRDefault="00A22C9E" w:rsidP="00A82333">
      <w:pPr>
        <w:pStyle w:val="Heading3"/>
      </w:pPr>
      <w:bookmarkStart w:id="65" w:name="_Toc305769438"/>
      <w:r>
        <w:t>Training</w:t>
      </w:r>
      <w:bookmarkEnd w:id="65"/>
    </w:p>
    <w:p w14:paraId="2262656C" w14:textId="77777777" w:rsidR="00A74DC4" w:rsidRDefault="00A74DC4" w:rsidP="00A74DC4">
      <w:pPr>
        <w:spacing w:after="0"/>
      </w:pPr>
      <w:r>
        <w:t xml:space="preserve">This task of </w:t>
      </w:r>
      <w:r w:rsidRPr="008E5C67">
        <w:t>EGI-Engage provides foundational training services and coordination to training activities across the whole EGI collaboration.</w:t>
      </w:r>
      <w:r>
        <w:t xml:space="preserve"> The main goal i</w:t>
      </w:r>
      <w:r w:rsidRPr="008E5C67">
        <w:t>s to operate a framework that enables members of EGI community as well as external partners to effectively create, deliver, share, reuse and benefit from training services in the context of e-infrastructures and e-science. The prime objective is to provide ‘glue’ and also facilitation for training activities conducted by Competence Centres, National Grid Initiatives and partner projects (including e-infrastructure and Research Infrastructures), maximising the effectiveness and impact of training across countries and communities. During the report</w:t>
      </w:r>
      <w:r>
        <w:t xml:space="preserve">ing period the task established the network of experts from CERN, CESNET, STFC, LIP, NIKHEF and EGI who serve as a core team in this task and together defined the plan of work for the first 12 months of the project and began implementation. The plan defines activities in 8 areas, with implementation progressed during the period as following: </w:t>
      </w:r>
    </w:p>
    <w:p w14:paraId="33D99609" w14:textId="77777777" w:rsidR="00A74DC4" w:rsidRDefault="00A74DC4" w:rsidP="00E52A5B">
      <w:pPr>
        <w:pStyle w:val="ListParagraph"/>
        <w:numPr>
          <w:ilvl w:val="0"/>
          <w:numId w:val="7"/>
        </w:numPr>
        <w:spacing w:after="0"/>
        <w:ind w:left="426" w:hanging="349"/>
      </w:pPr>
      <w:r w:rsidRPr="00A74DC4">
        <w:rPr>
          <w:b/>
        </w:rPr>
        <w:t>E-infrastructure for training:</w:t>
      </w:r>
      <w:r>
        <w:t xml:space="preserve"> A</w:t>
      </w:r>
      <w:r w:rsidRPr="00F3326A">
        <w:t xml:space="preserve"> virtualised e-infrastructure </w:t>
      </w:r>
      <w:r>
        <w:t>has been setup</w:t>
      </w:r>
      <w:r w:rsidRPr="00F3326A">
        <w:t xml:space="preserve"> in the form of a new V</w:t>
      </w:r>
      <w:r>
        <w:t xml:space="preserve">irtual </w:t>
      </w:r>
      <w:r w:rsidRPr="00F3326A">
        <w:t>O</w:t>
      </w:r>
      <w:r>
        <w:t>rganization</w:t>
      </w:r>
      <w:r>
        <w:rPr>
          <w:rStyle w:val="FootnoteReference"/>
        </w:rPr>
        <w:footnoteReference w:id="86"/>
      </w:r>
      <w:r w:rsidRPr="00F3326A">
        <w:t xml:space="preserve"> hosted on the EGI Federated Cloud</w:t>
      </w:r>
      <w:r>
        <w:t xml:space="preserve">. The VO is </w:t>
      </w:r>
      <w:r w:rsidRPr="00F3326A">
        <w:t>complemented by a training access control mechanism</w:t>
      </w:r>
      <w:r>
        <w:t xml:space="preserve"> to generate short-term proxy certificates for trainees and trainers wishing to use the system. </w:t>
      </w:r>
    </w:p>
    <w:p w14:paraId="3D5D9AC8" w14:textId="6D9AD9AC" w:rsidR="00A74DC4" w:rsidRDefault="00A74DC4" w:rsidP="00E52A5B">
      <w:pPr>
        <w:pStyle w:val="ListParagraph"/>
        <w:numPr>
          <w:ilvl w:val="0"/>
          <w:numId w:val="7"/>
        </w:numPr>
        <w:spacing w:after="0"/>
        <w:ind w:left="426" w:hanging="349"/>
      </w:pPr>
      <w:r w:rsidRPr="00A74DC4">
        <w:rPr>
          <w:b/>
        </w:rPr>
        <w:t>Training resources</w:t>
      </w:r>
      <w:r>
        <w:t xml:space="preserve">: Datasets, computing applications, workflows, science gateways, Virtual Machine Images, etc. that can be used by trainers and trainees on the training e-infrastructure during organised events and self-paced courses to carry out specific training or demonstrational tasks. Two applications (a MoinMoin Wiki and a Fractal application) have been prepared in the form of VM images, and were used during two Federated Cloud </w:t>
      </w:r>
      <w:r w:rsidR="0058608E">
        <w:t>tutorials</w:t>
      </w:r>
      <w:r w:rsidR="00025CAA">
        <w:rPr>
          <w:rStyle w:val="FootnoteReference"/>
        </w:rPr>
        <w:footnoteReference w:id="87"/>
      </w:r>
      <w:r w:rsidR="0058608E">
        <w:t xml:space="preserve"> </w:t>
      </w:r>
      <w:r>
        <w:t xml:space="preserve">on the training VO. </w:t>
      </w:r>
    </w:p>
    <w:p w14:paraId="4B07B762" w14:textId="77777777" w:rsidR="00A74DC4" w:rsidRDefault="00A74DC4" w:rsidP="00E52A5B">
      <w:pPr>
        <w:pStyle w:val="ListParagraph"/>
        <w:numPr>
          <w:ilvl w:val="0"/>
          <w:numId w:val="7"/>
        </w:numPr>
        <w:spacing w:after="0"/>
        <w:ind w:left="426" w:hanging="349"/>
      </w:pPr>
      <w:r w:rsidRPr="00A74DC4">
        <w:rPr>
          <w:b/>
        </w:rPr>
        <w:t>Training modules</w:t>
      </w:r>
      <w:r>
        <w:t xml:space="preserve">: Self-contained sets of training resources and training materials that are documented and shared with trainees and/or with self-paced learners for specific training events or courses. An event or course can include multiple modules possibly with dependences among them. A new training package has been prepared on the Federated Cloud and was tested during two events in late July. Based on the experiences a generic version of this package will be prepared and made available in the training marketplace during August. </w:t>
      </w:r>
    </w:p>
    <w:p w14:paraId="02130472" w14:textId="468F26BD" w:rsidR="00A74DC4" w:rsidRDefault="00A74DC4" w:rsidP="00E52A5B">
      <w:pPr>
        <w:pStyle w:val="ListParagraph"/>
        <w:numPr>
          <w:ilvl w:val="0"/>
          <w:numId w:val="7"/>
        </w:numPr>
        <w:spacing w:after="0"/>
        <w:ind w:left="426" w:hanging="349"/>
      </w:pPr>
      <w:r w:rsidRPr="00A74DC4">
        <w:rPr>
          <w:b/>
        </w:rPr>
        <w:t>Training marketplace:</w:t>
      </w:r>
      <w:r>
        <w:t xml:space="preserve"> An online portal through which training resources, training modules and other building blocks can be shared, advertised, discovered, reused or even discussed. The marketplace facilitates interactions among trainers, trainees and training service providers. The project continues to use the marketplace that was developed in the EGI-InSPIRE and started discussions with the H2020 EDISON project about forming and later adopting their marketplace in EGI. </w:t>
      </w:r>
    </w:p>
    <w:p w14:paraId="2E9E34B9" w14:textId="77777777" w:rsidR="00A74DC4" w:rsidRDefault="00A74DC4" w:rsidP="00E52A5B">
      <w:pPr>
        <w:pStyle w:val="ListParagraph"/>
        <w:numPr>
          <w:ilvl w:val="0"/>
          <w:numId w:val="7"/>
        </w:numPr>
        <w:spacing w:after="0"/>
        <w:ind w:left="426" w:hanging="349"/>
      </w:pPr>
      <w:r w:rsidRPr="00A74DC4">
        <w:rPr>
          <w:b/>
        </w:rPr>
        <w:t>Webinar and/or e-learning system</w:t>
      </w:r>
      <w:r>
        <w:t>: The project continues using the Webex and Adobe Connect systems to deliver Webinars. Three webinars</w:t>
      </w:r>
      <w:r>
        <w:rPr>
          <w:rStyle w:val="FootnoteReference"/>
        </w:rPr>
        <w:footnoteReference w:id="88"/>
      </w:r>
      <w:r>
        <w:t xml:space="preserve"> have been organised during the first six months. </w:t>
      </w:r>
      <w:r>
        <w:lastRenderedPageBreak/>
        <w:t xml:space="preserve">The topics of these were consulted with the Competence Centres to help them learn about the most relevant EGI services and platforms for their work. The webinars were recorded, recordings are available online. </w:t>
      </w:r>
    </w:p>
    <w:p w14:paraId="0659769A" w14:textId="77777777" w:rsidR="00A74DC4" w:rsidRDefault="00A74DC4" w:rsidP="00E52A5B">
      <w:pPr>
        <w:pStyle w:val="ListParagraph"/>
        <w:numPr>
          <w:ilvl w:val="0"/>
          <w:numId w:val="7"/>
        </w:numPr>
        <w:spacing w:after="0"/>
        <w:ind w:left="426" w:hanging="349"/>
      </w:pPr>
      <w:r w:rsidRPr="00A74DC4">
        <w:rPr>
          <w:b/>
        </w:rPr>
        <w:t>Access control system:</w:t>
      </w:r>
      <w:r>
        <w:t xml:space="preserve"> Training resources are currently stored in different systems, such as DocDB, AppDB, and training marketplace. There is no single access control system for these and the project does not foresee any development in this area. </w:t>
      </w:r>
    </w:p>
    <w:p w14:paraId="3127B0D0" w14:textId="77777777" w:rsidR="00A74DC4" w:rsidRDefault="00A74DC4" w:rsidP="00E52A5B">
      <w:pPr>
        <w:pStyle w:val="ListParagraph"/>
        <w:numPr>
          <w:ilvl w:val="0"/>
          <w:numId w:val="7"/>
        </w:numPr>
        <w:spacing w:after="0"/>
        <w:ind w:left="426" w:hanging="349"/>
      </w:pPr>
      <w:r w:rsidRPr="00A74DC4">
        <w:rPr>
          <w:b/>
        </w:rPr>
        <w:t>Supporting high-impact training events:</w:t>
      </w:r>
      <w:r>
        <w:t xml:space="preserve"> Two Federated Cloud tutorials have been organised by the project in July. These events tested the new training infrastructure, the new training package, and promoted the EGI cloud activities. The event helped the project form and nurture new collaborations with scientific communities, specifically with the PhenoMeNal H2020 project and with a Next Generation Sequencing research team from the University of Oxford. </w:t>
      </w:r>
    </w:p>
    <w:p w14:paraId="5AB6DE3F" w14:textId="77777777" w:rsidR="00A74DC4" w:rsidRDefault="00A74DC4" w:rsidP="00E52A5B">
      <w:pPr>
        <w:pStyle w:val="ListParagraph"/>
        <w:numPr>
          <w:ilvl w:val="0"/>
          <w:numId w:val="7"/>
        </w:numPr>
        <w:spacing w:after="0"/>
        <w:ind w:left="426" w:hanging="349"/>
      </w:pPr>
      <w:r w:rsidRPr="00A74DC4">
        <w:rPr>
          <w:b/>
        </w:rPr>
        <w:t>Evaluation process:</w:t>
      </w:r>
      <w:r>
        <w:t xml:space="preserve"> A reusable form has been prepared for EGI-related training events to capture feedback from training attendees. The form was used during the two federated cloud events and will be made available in the EGI DocDB, in a generic form, for future events. </w:t>
      </w:r>
    </w:p>
    <w:p w14:paraId="34790A0D" w14:textId="77777777" w:rsidR="00A22C9E" w:rsidRDefault="00A22C9E" w:rsidP="00A82333">
      <w:pPr>
        <w:pStyle w:val="Heading3"/>
      </w:pPr>
      <w:bookmarkStart w:id="66" w:name="_Toc305769439"/>
      <w:r>
        <w:t>Technical User Support</w:t>
      </w:r>
      <w:bookmarkEnd w:id="66"/>
    </w:p>
    <w:p w14:paraId="22837588" w14:textId="77777777" w:rsidR="00A74DC4" w:rsidRDefault="00A74DC4" w:rsidP="00A74DC4">
      <w:pPr>
        <w:spacing w:after="0"/>
      </w:pPr>
      <w:r w:rsidRPr="00436655">
        <w:t>This task</w:t>
      </w:r>
      <w:r>
        <w:t xml:space="preserve"> (SA2.2)</w:t>
      </w:r>
      <w:r w:rsidRPr="00436655">
        <w:t xml:space="preserve"> operates a distributed user support team across multiple NGIs to provide technical support to the integration of domain-specific applications with EGI platforms. </w:t>
      </w:r>
      <w:r>
        <w:t xml:space="preserve">The </w:t>
      </w:r>
      <w:r w:rsidRPr="00436655">
        <w:t>support include</w:t>
      </w:r>
      <w:r>
        <w:t>s</w:t>
      </w:r>
      <w:r w:rsidRPr="00436655">
        <w:t xml:space="preserve">, for example, integration of scientific code with EGI cloud and HTC platforms, workflow development, development of community gateways or resource allocation. The effort </w:t>
      </w:r>
      <w:r>
        <w:t>is</w:t>
      </w:r>
      <w:r w:rsidRPr="00436655">
        <w:t xml:space="preserve"> focused </w:t>
      </w:r>
      <w:r>
        <w:t xml:space="preserve">primarily </w:t>
      </w:r>
      <w:r w:rsidRPr="00436655">
        <w:t xml:space="preserve">on new communities coming from scientific disciplines that do not have dedicated EGI Competence Centres and lack sufficient support within the NGIs. </w:t>
      </w:r>
    </w:p>
    <w:p w14:paraId="2840AFF5" w14:textId="41738A30" w:rsidR="00A74DC4" w:rsidRDefault="00A74DC4" w:rsidP="00A74DC4">
      <w:pPr>
        <w:spacing w:after="0"/>
      </w:pPr>
      <w:r>
        <w:t>In the first part of the reporting period the task set</w:t>
      </w:r>
      <w:r w:rsidR="00885D63">
        <w:t xml:space="preserve"> </w:t>
      </w:r>
      <w:r>
        <w:t xml:space="preserve">up working practices and linked this to the EGI Engagement strategy to better integrate with related activities within the NGIs, and with the services that have been established in EGI-InSPIRE. This activity involved two tasks: </w:t>
      </w:r>
    </w:p>
    <w:p w14:paraId="54AB23C4" w14:textId="77777777" w:rsidR="00A74DC4" w:rsidRDefault="00A74DC4" w:rsidP="00E52A5B">
      <w:pPr>
        <w:pStyle w:val="ListParagraph"/>
        <w:numPr>
          <w:ilvl w:val="0"/>
          <w:numId w:val="8"/>
        </w:numPr>
        <w:spacing w:after="0"/>
      </w:pPr>
      <w:r>
        <w:t xml:space="preserve">To </w:t>
      </w:r>
      <w:r w:rsidRPr="00437356">
        <w:t>support the tracking of multi-national support cases through a new, dedicated ticket queue</w:t>
      </w:r>
      <w:r>
        <w:rPr>
          <w:rStyle w:val="FootnoteReference"/>
        </w:rPr>
        <w:footnoteReference w:id="89"/>
      </w:r>
      <w:r w:rsidRPr="00437356">
        <w:t xml:space="preserve"> </w:t>
      </w:r>
      <w:r>
        <w:t>has been setup and configured in the RT system by this task. The use of the queue is documented in a manual</w:t>
      </w:r>
      <w:r>
        <w:rPr>
          <w:rStyle w:val="FootnoteReference"/>
        </w:rPr>
        <w:footnoteReference w:id="90"/>
      </w:r>
      <w:r>
        <w:t xml:space="preserve">. The </w:t>
      </w:r>
      <w:r w:rsidRPr="00024C69">
        <w:t>new RT queue is called ‘technical-support-cases’ and serve</w:t>
      </w:r>
      <w:r>
        <w:t>s</w:t>
      </w:r>
      <w:r w:rsidRPr="00024C69">
        <w:t xml:space="preserve"> as a placeholder for tickets representing support cases that require assistance and fo</w:t>
      </w:r>
      <w:r>
        <w:t>llow-up by multiple EGI members and particularly those that are supported by SA2.2</w:t>
      </w:r>
      <w:r w:rsidRPr="00024C69">
        <w:t>.</w:t>
      </w:r>
      <w:r>
        <w:t xml:space="preserve"> At the time of writing status of 37 support cases are captured in the queue. </w:t>
      </w:r>
    </w:p>
    <w:p w14:paraId="44880745" w14:textId="77777777" w:rsidR="00A74DC4" w:rsidRDefault="00A74DC4" w:rsidP="00E52A5B">
      <w:pPr>
        <w:pStyle w:val="ListParagraph"/>
        <w:numPr>
          <w:ilvl w:val="0"/>
          <w:numId w:val="8"/>
        </w:numPr>
      </w:pPr>
      <w:r>
        <w:t xml:space="preserve">To gather requirements from EGI user communities in a systematic way, a standard template has been designed. The template provides a structured framework with guiding questions. It captures the state-of-the-art experiences from various EGI involved projects, such as INDIGO, EGI-InSPIRE, EGI-Engage, and ENVRI. It is based on the Open Distributed Processing (ODP) framework, an ISO standard, and uses a case-study driven approach. </w:t>
      </w:r>
      <w:r w:rsidRPr="00C100FD">
        <w:t xml:space="preserve">A wiki </w:t>
      </w:r>
      <w:r>
        <w:t>page</w:t>
      </w:r>
      <w:r>
        <w:rPr>
          <w:rStyle w:val="FootnoteReference"/>
        </w:rPr>
        <w:footnoteReference w:id="91"/>
      </w:r>
      <w:r>
        <w:t xml:space="preserve"> </w:t>
      </w:r>
      <w:r w:rsidRPr="00C100FD">
        <w:t>has been set up to</w:t>
      </w:r>
      <w:r>
        <w:t xml:space="preserve"> make the template and the captured</w:t>
      </w:r>
      <w:r w:rsidRPr="00C100FD">
        <w:t xml:space="preserve"> community requirements </w:t>
      </w:r>
      <w:r>
        <w:lastRenderedPageBreak/>
        <w:t xml:space="preserve">available for the broader EGI community. </w:t>
      </w:r>
      <w:r w:rsidRPr="00C100FD">
        <w:t xml:space="preserve">The </w:t>
      </w:r>
      <w:r>
        <w:t xml:space="preserve">page currently </w:t>
      </w:r>
      <w:r w:rsidRPr="00C100FD">
        <w:t xml:space="preserve">current </w:t>
      </w:r>
      <w:r>
        <w:t>stores requirements from the</w:t>
      </w:r>
      <w:r w:rsidRPr="00C100FD">
        <w:t xml:space="preserve"> Huma</w:t>
      </w:r>
      <w:r>
        <w:t xml:space="preserve">n Brain Project and CANFAR. LoFAR requirements will be added soon. </w:t>
      </w:r>
    </w:p>
    <w:p w14:paraId="318BBF94" w14:textId="77777777" w:rsidR="00A74DC4" w:rsidRPr="00DA0D65" w:rsidRDefault="00A74DC4" w:rsidP="00A74DC4">
      <w:pPr>
        <w:spacing w:after="0"/>
      </w:pPr>
      <w:r w:rsidRPr="00DA0D65">
        <w:t>Support for new communities was provided during the period to the following groups:</w:t>
      </w:r>
    </w:p>
    <w:p w14:paraId="59415E9D" w14:textId="77777777" w:rsidR="00A74DC4" w:rsidRDefault="00A74DC4" w:rsidP="00E52A5B">
      <w:pPr>
        <w:pStyle w:val="ListParagraph"/>
        <w:numPr>
          <w:ilvl w:val="0"/>
          <w:numId w:val="9"/>
        </w:numPr>
        <w:spacing w:after="0"/>
      </w:pPr>
      <w:r w:rsidRPr="00A74DC4">
        <w:rPr>
          <w:b/>
        </w:rPr>
        <w:t>Chipster:</w:t>
      </w:r>
      <w:r>
        <w:t xml:space="preserve"> An online tutorial is available </w:t>
      </w:r>
      <w:r>
        <w:tab/>
        <w:t>on dedicated Youtube channel</w:t>
      </w:r>
      <w:r>
        <w:rPr>
          <w:rStyle w:val="FootnoteReference"/>
        </w:rPr>
        <w:footnoteReference w:id="92"/>
      </w:r>
      <w:r>
        <w:t xml:space="preserve"> and the project is looking for communities willing to start a pilot. In addition an abstract has been submitted for a tutorial at the next EGI Community Forum.</w:t>
      </w:r>
    </w:p>
    <w:p w14:paraId="3BD7A2AC" w14:textId="77777777" w:rsidR="00A74DC4" w:rsidRDefault="00A74DC4" w:rsidP="00E52A5B">
      <w:pPr>
        <w:pStyle w:val="ListParagraph"/>
        <w:numPr>
          <w:ilvl w:val="0"/>
          <w:numId w:val="9"/>
        </w:numPr>
        <w:spacing w:after="0"/>
      </w:pPr>
      <w:r w:rsidRPr="00A74DC4">
        <w:rPr>
          <w:b/>
        </w:rPr>
        <w:t>BILS:</w:t>
      </w:r>
      <w:r>
        <w:t xml:space="preserve"> Test phase has been completed. The community expressed willingness to move to production and SLA is under negotiation.</w:t>
      </w:r>
    </w:p>
    <w:p w14:paraId="5A888111" w14:textId="77777777" w:rsidR="00A74DC4" w:rsidRDefault="00A74DC4" w:rsidP="00E52A5B">
      <w:pPr>
        <w:pStyle w:val="ListParagraph"/>
        <w:numPr>
          <w:ilvl w:val="0"/>
          <w:numId w:val="9"/>
        </w:numPr>
        <w:spacing w:after="0"/>
      </w:pPr>
      <w:r w:rsidRPr="00A74DC4">
        <w:rPr>
          <w:b/>
        </w:rPr>
        <w:t>LOFAR and SKA:</w:t>
      </w:r>
      <w:r>
        <w:t xml:space="preserve"> A couple of meetings with ASTRON took place. The use case aim to connect the LOFAR LTA resources in Groningen and Amsterdam using a cloud infrastructure.</w:t>
      </w:r>
    </w:p>
    <w:p w14:paraId="41CC482F" w14:textId="77777777" w:rsidR="00A74DC4" w:rsidRDefault="00A74DC4" w:rsidP="00E52A5B">
      <w:pPr>
        <w:pStyle w:val="ListParagraph"/>
        <w:numPr>
          <w:ilvl w:val="0"/>
          <w:numId w:val="9"/>
        </w:numPr>
        <w:spacing w:after="0"/>
      </w:pPr>
      <w:r w:rsidRPr="00A74DC4">
        <w:rPr>
          <w:b/>
        </w:rPr>
        <w:t>CLARIN:</w:t>
      </w:r>
      <w:r w:rsidR="007E45D4">
        <w:t xml:space="preserve"> F</w:t>
      </w:r>
      <w:r>
        <w:t xml:space="preserve">irst test on CESNET site </w:t>
      </w:r>
      <w:r w:rsidR="007E45D4">
        <w:t xml:space="preserve">has been </w:t>
      </w:r>
      <w:r>
        <w:t>successfully completed for hosting the 'Virtual Language Observatory' service.</w:t>
      </w:r>
    </w:p>
    <w:p w14:paraId="54FA1933" w14:textId="08892EC7" w:rsidR="00A74DC4" w:rsidRDefault="00A74DC4" w:rsidP="00E52A5B">
      <w:pPr>
        <w:pStyle w:val="ListParagraph"/>
        <w:numPr>
          <w:ilvl w:val="0"/>
          <w:numId w:val="9"/>
        </w:numPr>
        <w:spacing w:after="0"/>
      </w:pPr>
      <w:r w:rsidRPr="007E45D4">
        <w:rPr>
          <w:b/>
        </w:rPr>
        <w:t>EMSO</w:t>
      </w:r>
      <w:r w:rsidR="007E45D4">
        <w:t>: Community agreed to sign</w:t>
      </w:r>
      <w:r>
        <w:t xml:space="preserve"> a MoU between EGI-Engage and EMSODev (EMSO implementation phase, starts in Sept</w:t>
      </w:r>
      <w:r w:rsidR="00885D63">
        <w:t>ember</w:t>
      </w:r>
      <w:r>
        <w:t>) and define an EMSO C</w:t>
      </w:r>
      <w:r w:rsidR="007E45D4">
        <w:t xml:space="preserve">ompetence </w:t>
      </w:r>
      <w:r>
        <w:t>C</w:t>
      </w:r>
      <w:r w:rsidR="007E45D4">
        <w:t>enter</w:t>
      </w:r>
      <w:r>
        <w:t xml:space="preserve"> (unfunded). EMSO </w:t>
      </w:r>
      <w:r w:rsidR="007E45D4">
        <w:t>would like</w:t>
      </w:r>
      <w:r>
        <w:t xml:space="preserve"> to deploy a Hadoop instance in the EGI Federated Cloud.</w:t>
      </w:r>
    </w:p>
    <w:p w14:paraId="19A5A979" w14:textId="2A3A0795" w:rsidR="00A74DC4" w:rsidRDefault="00A74DC4" w:rsidP="00E52A5B">
      <w:pPr>
        <w:pStyle w:val="ListParagraph"/>
        <w:numPr>
          <w:ilvl w:val="0"/>
          <w:numId w:val="9"/>
        </w:numPr>
        <w:spacing w:after="0"/>
      </w:pPr>
      <w:r w:rsidRPr="007E45D4">
        <w:rPr>
          <w:b/>
        </w:rPr>
        <w:t>DRIHM:</w:t>
      </w:r>
      <w:r w:rsidR="007E45D4">
        <w:t xml:space="preserve"> Integration of</w:t>
      </w:r>
      <w:r>
        <w:t xml:space="preserve"> various hydrological models in the community science gateways </w:t>
      </w:r>
      <w:r w:rsidR="007E45D4">
        <w:t xml:space="preserve">has been </w:t>
      </w:r>
      <w:r>
        <w:t xml:space="preserve">completed. These models run </w:t>
      </w:r>
      <w:r w:rsidR="007E45D4">
        <w:t>currently</w:t>
      </w:r>
      <w:r>
        <w:t xml:space="preserve"> on Windows VM created on the fly on the EGI Federated Cloud. Negotiation for an SLA is ongoing.</w:t>
      </w:r>
    </w:p>
    <w:p w14:paraId="036348AC" w14:textId="77777777" w:rsidR="00A74DC4" w:rsidRDefault="00A74DC4" w:rsidP="00E52A5B">
      <w:pPr>
        <w:pStyle w:val="ListParagraph"/>
        <w:numPr>
          <w:ilvl w:val="0"/>
          <w:numId w:val="9"/>
        </w:numPr>
        <w:spacing w:after="0"/>
      </w:pPr>
      <w:r w:rsidRPr="007E45D4">
        <w:rPr>
          <w:b/>
        </w:rPr>
        <w:t>CNR</w:t>
      </w:r>
      <w:r>
        <w:t xml:space="preserve">: Satellite Data use case </w:t>
      </w:r>
      <w:r w:rsidR="007E45D4">
        <w:t xml:space="preserve">has been </w:t>
      </w:r>
      <w:r>
        <w:t xml:space="preserve">included in EPOS CC. </w:t>
      </w:r>
    </w:p>
    <w:p w14:paraId="12E7AD6D" w14:textId="77777777" w:rsidR="00A74DC4" w:rsidRDefault="00A74DC4" w:rsidP="00E52A5B">
      <w:pPr>
        <w:pStyle w:val="ListParagraph"/>
        <w:numPr>
          <w:ilvl w:val="0"/>
          <w:numId w:val="9"/>
        </w:numPr>
        <w:spacing w:after="0"/>
      </w:pPr>
      <w:r w:rsidRPr="007E45D4">
        <w:rPr>
          <w:b/>
        </w:rPr>
        <w:t>Auger:</w:t>
      </w:r>
      <w:r>
        <w:t xml:space="preserve"> </w:t>
      </w:r>
      <w:r w:rsidR="007E45D4">
        <w:t>P</w:t>
      </w:r>
      <w:r>
        <w:t xml:space="preserve">orting application to the Federated Cloud </w:t>
      </w:r>
      <w:r w:rsidR="007E45D4">
        <w:t xml:space="preserve">has been </w:t>
      </w:r>
      <w:r>
        <w:t>completed.</w:t>
      </w:r>
    </w:p>
    <w:p w14:paraId="5CF4F840" w14:textId="77777777" w:rsidR="00A74DC4" w:rsidRDefault="00A74DC4" w:rsidP="00E52A5B">
      <w:pPr>
        <w:pStyle w:val="ListParagraph"/>
        <w:numPr>
          <w:ilvl w:val="0"/>
          <w:numId w:val="9"/>
        </w:numPr>
        <w:spacing w:after="0"/>
      </w:pPr>
      <w:r w:rsidRPr="007E45D4">
        <w:rPr>
          <w:b/>
        </w:rPr>
        <w:t>PhenoMeNal project:</w:t>
      </w:r>
      <w:r>
        <w:t xml:space="preserve"> </w:t>
      </w:r>
      <w:r w:rsidR="007E45D4">
        <w:t>I</w:t>
      </w:r>
      <w:r>
        <w:t xml:space="preserve">nitial contact </w:t>
      </w:r>
      <w:r w:rsidR="007E45D4">
        <w:t xml:space="preserve">has been established </w:t>
      </w:r>
      <w:r>
        <w:t xml:space="preserve">at EGI Conference. Cloud usage is foreseen through AppDB (to exchange community images) and EGI or ELIXIR cloud sites (to host and instantiate images). </w:t>
      </w:r>
    </w:p>
    <w:p w14:paraId="3CE49E4B" w14:textId="77777777" w:rsidR="00A74DC4" w:rsidRDefault="00A74DC4" w:rsidP="00E52A5B">
      <w:pPr>
        <w:pStyle w:val="ListParagraph"/>
        <w:numPr>
          <w:ilvl w:val="0"/>
          <w:numId w:val="9"/>
        </w:numPr>
        <w:spacing w:after="0"/>
      </w:pPr>
      <w:r w:rsidRPr="007E45D4">
        <w:rPr>
          <w:b/>
        </w:rPr>
        <w:t>CLIPCE:</w:t>
      </w:r>
      <w:r>
        <w:t xml:space="preserve"> CLIPCE develops a science gateway dedicated to the climate impact community using data from Earth System Grid Federation (ESGF) repository. An initial assessment meeting was conducted and the developers expressed interest in the Federated Cloud and are currently evaluating possible ways of using the infrastructure within their developments.</w:t>
      </w:r>
    </w:p>
    <w:p w14:paraId="2999846E" w14:textId="77777777" w:rsidR="00A74DC4" w:rsidRDefault="00A74DC4" w:rsidP="00E52A5B">
      <w:pPr>
        <w:pStyle w:val="ListParagraph"/>
        <w:numPr>
          <w:ilvl w:val="0"/>
          <w:numId w:val="9"/>
        </w:numPr>
        <w:spacing w:after="0"/>
      </w:pPr>
      <w:r w:rsidRPr="007E45D4">
        <w:rPr>
          <w:b/>
        </w:rPr>
        <w:t>1000 Genomes:</w:t>
      </w:r>
      <w:r>
        <w:t xml:space="preserve"> 1000 Genomes Project aims to sequence the DNA of thousands of individuals and characterize human genetic variation worldwide. This use case will be supported by the EGI’s DIRAC instance to test and run their workloads on AWS. </w:t>
      </w:r>
    </w:p>
    <w:p w14:paraId="017A39FF" w14:textId="03BF7C04" w:rsidR="00A74DC4" w:rsidRPr="00533ABD" w:rsidRDefault="00A74DC4" w:rsidP="00E52A5B">
      <w:pPr>
        <w:pStyle w:val="ListParagraph"/>
        <w:numPr>
          <w:ilvl w:val="0"/>
          <w:numId w:val="9"/>
        </w:numPr>
        <w:spacing w:after="0"/>
      </w:pPr>
      <w:r w:rsidRPr="007E45D4">
        <w:rPr>
          <w:b/>
        </w:rPr>
        <w:t>VLEMED Scientific Gateways:</w:t>
      </w:r>
      <w:r>
        <w:t xml:space="preserve"> This community performs biomedical data analysis using EGI’s DIRAC instance. The initial pilot with selected use cases of the gateway have shown that DIRAC is a suitable tool and has helped to identify problems for integrating DIRAC with gateways. Next steps w</w:t>
      </w:r>
      <w:r w:rsidR="0058608E">
        <w:t>ill be to further develop</w:t>
      </w:r>
      <w:r>
        <w:t xml:space="preserve"> the gateway optimising the way DIRAC is accessed and to collect requirements for a basic workflow engine in DIRAC.</w:t>
      </w:r>
    </w:p>
    <w:p w14:paraId="490F8A6F" w14:textId="77777777" w:rsidR="00A22C9E" w:rsidRDefault="00A22C9E" w:rsidP="00A82333">
      <w:pPr>
        <w:pStyle w:val="Heading3"/>
      </w:pPr>
      <w:bookmarkStart w:id="67" w:name="_Toc305769440"/>
      <w:r>
        <w:t>ELIXIR</w:t>
      </w:r>
      <w:bookmarkEnd w:id="67"/>
      <w:r>
        <w:t xml:space="preserve"> </w:t>
      </w:r>
    </w:p>
    <w:p w14:paraId="743E90E6" w14:textId="77777777" w:rsidR="003A43B8" w:rsidRDefault="003A43B8" w:rsidP="003A43B8">
      <w:r>
        <w:t xml:space="preserve">The ELIXIR CC will start as an official project task (SA2.3) in project month 7; however the members started preliminary work with the EGI community. This was focusing on two activities: </w:t>
      </w:r>
    </w:p>
    <w:p w14:paraId="1F49C549" w14:textId="77777777" w:rsidR="003A43B8" w:rsidRDefault="003A43B8" w:rsidP="00E52A5B">
      <w:pPr>
        <w:pStyle w:val="ListParagraph"/>
        <w:numPr>
          <w:ilvl w:val="0"/>
          <w:numId w:val="10"/>
        </w:numPr>
      </w:pPr>
      <w:r>
        <w:lastRenderedPageBreak/>
        <w:t>W</w:t>
      </w:r>
      <w:r w:rsidRPr="00D061C0">
        <w:t xml:space="preserve">orking with various EGI product teams to customise EGI services for evaluation and inclusion within the ELIXIR Compute Platform. </w:t>
      </w:r>
      <w:r>
        <w:t xml:space="preserve">These </w:t>
      </w:r>
      <w:r w:rsidRPr="00D061C0">
        <w:t xml:space="preserve">services </w:t>
      </w:r>
      <w:r>
        <w:t>are expected to</w:t>
      </w:r>
      <w:r w:rsidRPr="00D061C0">
        <w:t xml:space="preserve"> provide </w:t>
      </w:r>
      <w:r>
        <w:t>key contributions to the platform,</w:t>
      </w:r>
      <w:r w:rsidRPr="00D061C0">
        <w:t xml:space="preserve"> </w:t>
      </w:r>
      <w:r>
        <w:t>such as</w:t>
      </w:r>
      <w:r w:rsidRPr="00D061C0">
        <w:t>: service registry</w:t>
      </w:r>
      <w:r>
        <w:t xml:space="preserve"> (GOCDB)</w:t>
      </w:r>
      <w:r w:rsidRPr="00D061C0">
        <w:t>, Virtual Machine Image marketplace</w:t>
      </w:r>
      <w:r>
        <w:t xml:space="preserve"> (AppDB)</w:t>
      </w:r>
      <w:r w:rsidRPr="00D061C0">
        <w:t>, service availability and reliability monitoring service</w:t>
      </w:r>
      <w:r>
        <w:t xml:space="preserve"> (ARGO)</w:t>
      </w:r>
      <w:r w:rsidRPr="00D061C0">
        <w:t>, usage accounting system</w:t>
      </w:r>
      <w:r>
        <w:t xml:space="preserve"> (APEL),</w:t>
      </w:r>
      <w:r w:rsidRPr="00D061C0">
        <w:t xml:space="preserve"> </w:t>
      </w:r>
      <w:r>
        <w:t xml:space="preserve">cloud computing interfaces (OCCI, rOCCI) </w:t>
      </w:r>
      <w:r w:rsidRPr="00D061C0">
        <w:t>and user certificate generation and management service</w:t>
      </w:r>
      <w:r>
        <w:t xml:space="preserve"> (per-user sub-proxy)</w:t>
      </w:r>
      <w:r w:rsidRPr="00D061C0">
        <w:t>. So far initial tests have been carried out</w:t>
      </w:r>
      <w:r>
        <w:t xml:space="preserve"> and recommended developments and customisations are ongoing</w:t>
      </w:r>
      <w:r w:rsidRPr="00D061C0">
        <w:t>. Use cases for more profound test</w:t>
      </w:r>
      <w:r>
        <w:t>s and applications</w:t>
      </w:r>
      <w:r w:rsidRPr="00D061C0">
        <w:t xml:space="preserve"> will be selected during </w:t>
      </w:r>
      <w:r>
        <w:t xml:space="preserve">autumn </w:t>
      </w:r>
      <w:r w:rsidRPr="00D061C0">
        <w:t>2015</w:t>
      </w:r>
      <w:r>
        <w:t>, and will be performed as the ELIXIR Compute Platform matures</w:t>
      </w:r>
      <w:r w:rsidRPr="00D061C0">
        <w:t xml:space="preserve">. </w:t>
      </w:r>
    </w:p>
    <w:p w14:paraId="6C225390" w14:textId="77777777" w:rsidR="003A43B8" w:rsidRDefault="003A43B8" w:rsidP="00E52A5B">
      <w:pPr>
        <w:pStyle w:val="ListParagraph"/>
        <w:numPr>
          <w:ilvl w:val="0"/>
          <w:numId w:val="10"/>
        </w:numPr>
      </w:pPr>
      <w:r>
        <w:t>Collecting information about emerging life science use cases from the EGI and ELIXIR communities that could drive system integration, application development and evaluation activities. Discussions with the ‘Integrating life science reference datasets into EGI’ Virtual Team project</w:t>
      </w:r>
      <w:r>
        <w:rPr>
          <w:rStyle w:val="FootnoteReference"/>
        </w:rPr>
        <w:footnoteReference w:id="93"/>
      </w:r>
      <w:r>
        <w:t xml:space="preserve">. </w:t>
      </w:r>
    </w:p>
    <w:p w14:paraId="7BECB78A" w14:textId="77777777" w:rsidR="00A22C9E" w:rsidRDefault="00A22C9E" w:rsidP="00A82333">
      <w:pPr>
        <w:pStyle w:val="Heading3"/>
      </w:pPr>
      <w:bookmarkStart w:id="68" w:name="_Toc305769441"/>
      <w:r>
        <w:t>BBMRI</w:t>
      </w:r>
      <w:bookmarkEnd w:id="68"/>
    </w:p>
    <w:p w14:paraId="434A2FA1" w14:textId="64055A80" w:rsidR="003A43B8" w:rsidRDefault="003A43B8" w:rsidP="003A43B8">
      <w:pPr>
        <w:spacing w:after="0"/>
      </w:pPr>
      <w:r w:rsidRPr="00B0400F">
        <w:t xml:space="preserve">The BBMRI Competence Center (BBMRI CC) will focus on utilization of federated cloud technology developed by EGI in order to implement a secure omics data processing platform, with focus on processing human data with all the legal and ethical considerations. Another aspect of the BBMRI CC will be </w:t>
      </w:r>
      <w:r w:rsidR="0058608E">
        <w:t xml:space="preserve">the </w:t>
      </w:r>
      <w:r w:rsidRPr="00B0400F">
        <w:t>collaboration with EUDAT on long-term data preservation and curation strategies. The platform will be usable by the biobanks in order to process the data stored therein in such a way that the data does not leave the biobank, thus evading from the most of the specific privacy and security concerns that relate to sharing human data outside their originating institutions or even abroad. The goal of the BBMRI CC is to integrate existing tools that have been developed within the BBMRI-ERIC</w:t>
      </w:r>
      <w:r>
        <w:rPr>
          <w:rStyle w:val="FootnoteReference"/>
        </w:rPr>
        <w:footnoteReference w:id="94"/>
      </w:r>
      <w:r w:rsidRPr="00B0400F">
        <w:t xml:space="preserve"> community with the EGI and EUDAT technologies and validate their usability by pilot deployments in a few selected biobanks. </w:t>
      </w:r>
    </w:p>
    <w:p w14:paraId="10120F21" w14:textId="77777777" w:rsidR="003A43B8" w:rsidRPr="00B0400F" w:rsidRDefault="003A43B8" w:rsidP="003A43B8">
      <w:pPr>
        <w:spacing w:after="0"/>
      </w:pPr>
      <w:r>
        <w:t xml:space="preserve">The start of the </w:t>
      </w:r>
      <w:r w:rsidRPr="00B0400F">
        <w:t xml:space="preserve">BBMRI CC </w:t>
      </w:r>
      <w:r>
        <w:t xml:space="preserve">task </w:t>
      </w:r>
      <w:r w:rsidRPr="00B0400F">
        <w:t xml:space="preserve">has been delayed by 6 months (to </w:t>
      </w:r>
      <w:r>
        <w:t>month 7, 1</w:t>
      </w:r>
      <w:r w:rsidRPr="00B0400F">
        <w:rPr>
          <w:vertAlign w:val="superscript"/>
        </w:rPr>
        <w:t>st</w:t>
      </w:r>
      <w:r>
        <w:t xml:space="preserve"> of </w:t>
      </w:r>
      <w:r w:rsidRPr="00B0400F">
        <w:t xml:space="preserve">September 2015) in order to align with the </w:t>
      </w:r>
      <w:r>
        <w:t xml:space="preserve">start of the </w:t>
      </w:r>
      <w:r w:rsidRPr="00B0400F">
        <w:t>BBMRI-ERIC Common Service IT, which will be the major tool of BBMRI-ERIC to provide</w:t>
      </w:r>
      <w:r>
        <w:t xml:space="preserve"> IT services for its community. </w:t>
      </w:r>
      <w:r w:rsidRPr="00B0400F">
        <w:t xml:space="preserve">Within the first 6 months </w:t>
      </w:r>
      <w:r>
        <w:t xml:space="preserve">of its active period </w:t>
      </w:r>
      <w:r w:rsidRPr="00B0400F">
        <w:t>the BBMRI CC will finalize description of the primary use case, provide specifications for the EGI and EUDAT technology groups, and do preliminary integration tests of the technologies coming from the BiobankCloud</w:t>
      </w:r>
      <w:r>
        <w:t xml:space="preserve"> </w:t>
      </w:r>
      <w:r w:rsidRPr="00B0400F">
        <w:t>project</w:t>
      </w:r>
      <w:r>
        <w:rPr>
          <w:rStyle w:val="FootnoteReference"/>
        </w:rPr>
        <w:footnoteReference w:id="95"/>
      </w:r>
      <w:r w:rsidRPr="00B0400F">
        <w:t xml:space="preserve"> with the EGI platform.</w:t>
      </w:r>
    </w:p>
    <w:p w14:paraId="1FDB1E16" w14:textId="77777777" w:rsidR="00A22C9E" w:rsidRDefault="00A22C9E" w:rsidP="00A82333">
      <w:pPr>
        <w:pStyle w:val="Heading3"/>
      </w:pPr>
      <w:bookmarkStart w:id="69" w:name="_Toc305769442"/>
      <w:r>
        <w:t>MoBrain</w:t>
      </w:r>
      <w:bookmarkEnd w:id="69"/>
    </w:p>
    <w:p w14:paraId="341DF534" w14:textId="77777777" w:rsidR="003A43B8" w:rsidRPr="004757D1" w:rsidRDefault="003A43B8" w:rsidP="003A43B8">
      <w:r w:rsidRPr="004757D1">
        <w:t xml:space="preserve">The MoBrain CC </w:t>
      </w:r>
      <w:r w:rsidR="00682466">
        <w:t>aims to</w:t>
      </w:r>
      <w:r w:rsidRPr="004757D1">
        <w:t xml:space="preserve"> lower barriers for scientists to access modern e-Science solutions to simulate life science processes from micro to macro-scales. The CC will build on grid- and cloud-based infrastructures and on the existing expertise available within WeNMR/INSTRUCT and NeuGrid4You.</w:t>
      </w:r>
      <w:r>
        <w:t xml:space="preserve"> During the reporting period MoBrain defined its requirements concerning the discovery of GPGPU resources within the EGI infrastructure, and communicated this to the team working on the implementation of related features in the production system (task JRA2.4). </w:t>
      </w:r>
      <w:r>
        <w:lastRenderedPageBreak/>
        <w:t xml:space="preserve">Discussions have started between the WestLife VRE project (to start later in 2015 in H2020), the NeuGRID4you community and the WeNMR community about the concept and architecture of an integrated Virtual Research Environment that would enable multi-scale simulations 'from molecules to brain'. Investigations to host the MoBrain portal service on the EGI Federated Cloud have very recently begun. </w:t>
      </w:r>
    </w:p>
    <w:p w14:paraId="7C54A31B" w14:textId="77777777" w:rsidR="00A22C9E" w:rsidRDefault="00A22C9E" w:rsidP="00A82333">
      <w:pPr>
        <w:pStyle w:val="Heading3"/>
      </w:pPr>
      <w:bookmarkStart w:id="70" w:name="_Toc305769443"/>
      <w:r>
        <w:t>DARIAH</w:t>
      </w:r>
      <w:bookmarkEnd w:id="70"/>
      <w:r>
        <w:t xml:space="preserve"> </w:t>
      </w:r>
    </w:p>
    <w:p w14:paraId="56022D21" w14:textId="5C07C572" w:rsidR="00682466" w:rsidRDefault="00682466" w:rsidP="00682466">
      <w:pPr>
        <w:spacing w:after="0"/>
      </w:pPr>
      <w:r>
        <w:t xml:space="preserve">The EGI DARIAH Competence Centre held its kick off meeting on the 22nd of April 2015 in Ljubljana, in conjunction with the DARIAH General VCC meeting. On the kick-off meeting the details of the workplan </w:t>
      </w:r>
      <w:r w:rsidR="0058608E">
        <w:t>were</w:t>
      </w:r>
      <w:r>
        <w:t xml:space="preserve"> agreed and made visible on the CC wiki page. It was also decided that the regular web-based meeting will be organized every month in order to ensure the on-time conduction of the CC's activities. During the first 6 months 4 web meeting were organized. </w:t>
      </w:r>
    </w:p>
    <w:p w14:paraId="2C8A419A" w14:textId="77777777" w:rsidR="00682466" w:rsidRDefault="00682466" w:rsidP="00682466">
      <w:pPr>
        <w:spacing w:after="0"/>
      </w:pPr>
      <w:r>
        <w:t xml:space="preserve">One of the first research actions that the CC was working on was preparing a survey to capture e-Infrastructure requirements and needs from digital arts and humanities groups related to DARIAH. The plan was to conclude the survey by June 2015, but the preparation was extended due to the specificities of the target user community. The survey will be completed by the end of July and the collection of the inputs will start at the beginning of August 2015 and then will continue during early autumn with phone and skype interviews. </w:t>
      </w:r>
    </w:p>
    <w:p w14:paraId="4F037907" w14:textId="77777777" w:rsidR="00682466" w:rsidRDefault="00682466" w:rsidP="00682466">
      <w:pPr>
        <w:spacing w:after="0"/>
      </w:pPr>
      <w:r>
        <w:t xml:space="preserve">The original activity plan of the EGI DARIAH CC includes 3 mini-projects but, on the kick-off meeting a better integration and connection between the mini-projects was proposed. The progress on that activity is still ongoing, and the first (beta) version of integration is expected in the next 6-month period. The first use case (dataset of Bavarian dialects from Austrian Academy of Science) was transferred to digital repository on EGI infrastructure (part of the “Storing and Accessing DARIAH contents on EGI” mini-project. The activity is ongoing and is expected to be finished by November 2015. The CC started establishing a new VO in EGI that will be dedicated to the DARIAH user community and in general to all scientists coming from Arts and Humanities. </w:t>
      </w:r>
    </w:p>
    <w:p w14:paraId="5346D157" w14:textId="77777777" w:rsidR="00682466" w:rsidRDefault="00682466" w:rsidP="00682466">
      <w:pPr>
        <w:spacing w:after="0"/>
      </w:pPr>
      <w:r>
        <w:t>To ensure the long-term sustainability of the CC's future outcomes and to better integrate into the DARIAH community, the CC is now in the process of proposing a new Working Group within DARIAH (tentative name: “Grid and Cloud infrastructure for Digital Humanities). The working group will provide a sustainable platform to disseminate benefits of (EGI) infrastructure and provide user support and training to DARIAH community beyond t</w:t>
      </w:r>
      <w:r w:rsidR="0035166B">
        <w:t>he end of the EGI-Engage</w:t>
      </w:r>
      <w:r>
        <w:t>. The work on the DARIAH working group proposal was started on May and the plan is to finish it by the end of July and then officially submit to the DARIAH board of directors for official approval at the beginning of August.</w:t>
      </w:r>
    </w:p>
    <w:p w14:paraId="5ED9E19A" w14:textId="0F41AEA2" w:rsidR="00682466" w:rsidRDefault="00682466" w:rsidP="00682466">
      <w:pPr>
        <w:spacing w:after="0"/>
      </w:pPr>
      <w:r>
        <w:t>During the first 6 months the overall objectives, goal and mini-projects of the DARIAH CC were presented at two international conferences via posters and short presentations: MIPRO conference (Opatija, Croatia, May 2015) and ESWC (Portorož, Slovenia, June 2015).</w:t>
      </w:r>
    </w:p>
    <w:p w14:paraId="6E35A879" w14:textId="77777777" w:rsidR="009D2354" w:rsidRDefault="009D2354" w:rsidP="00682466">
      <w:pPr>
        <w:spacing w:after="0"/>
      </w:pPr>
    </w:p>
    <w:p w14:paraId="0CA0B1CF" w14:textId="77777777" w:rsidR="009D2354" w:rsidRDefault="009D2354" w:rsidP="009D2354">
      <w:r>
        <w:t>Regarding the workplan, the project activities are performed on time except the release and the collection of inputs form the survey that occurs due to some specificities required by DARIAH community. This small deviation from the workplan does not influence the other activities within the CC.</w:t>
      </w:r>
    </w:p>
    <w:p w14:paraId="1B8D090B" w14:textId="77777777" w:rsidR="009D2354" w:rsidRPr="005D2A18" w:rsidRDefault="009D2354" w:rsidP="00682466">
      <w:pPr>
        <w:spacing w:after="0"/>
      </w:pPr>
    </w:p>
    <w:p w14:paraId="67B0B978" w14:textId="77777777" w:rsidR="00A22C9E" w:rsidRDefault="00A22C9E" w:rsidP="00A82333">
      <w:pPr>
        <w:pStyle w:val="Heading3"/>
      </w:pPr>
      <w:bookmarkStart w:id="71" w:name="_Toc305769444"/>
      <w:r>
        <w:t>LifeWatch</w:t>
      </w:r>
      <w:bookmarkEnd w:id="71"/>
    </w:p>
    <w:p w14:paraId="01C81959" w14:textId="77777777" w:rsidR="002A6D8D" w:rsidRDefault="002A6D8D" w:rsidP="00F354B3">
      <w:pPr>
        <w:spacing w:after="0"/>
      </w:pPr>
      <w:r>
        <w:t>The EGI LifeWatch CC (LW CC) activities along the first 6 months of project are progressing as expected, according to the schedule proposed. The status of the four different tasks is as follows:</w:t>
      </w:r>
    </w:p>
    <w:p w14:paraId="74811C42" w14:textId="0A3C17F3" w:rsidR="002A6D8D" w:rsidRDefault="00E95061" w:rsidP="00E52A5B">
      <w:pPr>
        <w:pStyle w:val="ListParagraph"/>
        <w:numPr>
          <w:ilvl w:val="0"/>
          <w:numId w:val="11"/>
        </w:numPr>
        <w:spacing w:after="0"/>
        <w:jc w:val="left"/>
      </w:pPr>
      <w:r w:rsidRPr="00E95061">
        <w:rPr>
          <w:b/>
        </w:rPr>
        <w:t>Support:</w:t>
      </w:r>
      <w:r>
        <w:t xml:space="preserve"> T</w:t>
      </w:r>
      <w:r w:rsidR="002A6D8D">
        <w:t xml:space="preserve">he main action being carried on is the integration of new resources in the </w:t>
      </w:r>
      <w:r>
        <w:t xml:space="preserve">Federated </w:t>
      </w:r>
      <w:r w:rsidR="002A6D8D">
        <w:t>Cloud and the setup of support tools, to facilitate the adoption and exploitation of the EGI infrastructure by the LifeWatch user community. The installation of around 1000 cores and around 1</w:t>
      </w:r>
      <w:r w:rsidR="00F354B3">
        <w:t xml:space="preserve"> </w:t>
      </w:r>
      <w:r w:rsidR="002A6D8D">
        <w:t>PB of storage in a new site in Seville is progressing well,</w:t>
      </w:r>
      <w:r>
        <w:t xml:space="preserve"> and the site is registered in EGI</w:t>
      </w:r>
      <w:r>
        <w:rPr>
          <w:rStyle w:val="FootnoteReference"/>
        </w:rPr>
        <w:footnoteReference w:id="96"/>
      </w:r>
      <w:r w:rsidR="002A6D8D">
        <w:t xml:space="preserve"> and almost operational.</w:t>
      </w:r>
    </w:p>
    <w:p w14:paraId="18260146" w14:textId="69F90F12" w:rsidR="002A6D8D" w:rsidRDefault="002A6D8D" w:rsidP="00E52A5B">
      <w:pPr>
        <w:pStyle w:val="ListParagraph"/>
        <w:numPr>
          <w:ilvl w:val="0"/>
          <w:numId w:val="11"/>
        </w:numPr>
        <w:spacing w:after="0"/>
      </w:pPr>
      <w:r w:rsidRPr="00E95061">
        <w:rPr>
          <w:b/>
        </w:rPr>
        <w:t>D</w:t>
      </w:r>
      <w:r w:rsidR="00E95061" w:rsidRPr="00E95061">
        <w:rPr>
          <w:b/>
        </w:rPr>
        <w:t>ata flow from ecological observatories</w:t>
      </w:r>
      <w:r w:rsidR="00E95061">
        <w:t xml:space="preserve">:  Data flow </w:t>
      </w:r>
      <w:r>
        <w:t xml:space="preserve">is significant for the Case Study </w:t>
      </w:r>
      <w:r w:rsidR="00E95061">
        <w:t>t</w:t>
      </w:r>
      <w:r>
        <w:t xml:space="preserve">o support an ongoing experience by LifeWatch Belgium on marine biodiversity research, involving the large data transfer from a ship. The whole transfer chain is working depositing the data in cloud resources at IFCA, and a solution based on MongoDB to handle millions of small image files corresponding to the plankton observed has been implemented. The status of this Case Study was presented in </w:t>
      </w:r>
      <w:r w:rsidR="00E95061">
        <w:t>Lisbon along EGI Conference in M</w:t>
      </w:r>
      <w:r>
        <w:t>ay, and reviewed in an ad-hoc meeting at Ostende at VLIZ premises on 1st of July. The case for data from Lakes and Water Reservoirs (Sanabria Lake and CdP Water Reservoir, ES) and supporting large software suites for Modelling Ecosystems like Delft3D (on water quality and eutrophication) are progressing well. Data is being transferred these days from CdP and Cogotas Water Reservoirs, and the new project to collect data and model the complete water mass in Sanabria Lake is being signed with authorities. Regarding the development of an integrated framework/toolbox at international level</w:t>
      </w:r>
      <w:r w:rsidR="00E95061">
        <w:t>,</w:t>
      </w:r>
      <w:r>
        <w:t xml:space="preserve"> including a catalogue of applications and final user interfaces based in R and Python, sig</w:t>
      </w:r>
      <w:r w:rsidR="00E95061">
        <w:t>nificant progress has been made. F</w:t>
      </w:r>
      <w:r>
        <w:t>irst draft of the deliverable</w:t>
      </w:r>
      <w:r w:rsidR="00E95061">
        <w:t xml:space="preserve"> has been produced </w:t>
      </w:r>
      <w:r>
        <w:t>including significant points on performance found in the comparison of different platforms (Power versus Intel clusters, parallel options, etc</w:t>
      </w:r>
      <w:r w:rsidR="00F354B3">
        <w:t>.</w:t>
      </w:r>
      <w:r>
        <w:t xml:space="preserve">), and the possibility of integrating SPARK is now under consideration. Other Case Studies are being considered with the different actors involved and will be </w:t>
      </w:r>
      <w:r w:rsidR="00F354B3">
        <w:t>analysed</w:t>
      </w:r>
      <w:r>
        <w:t xml:space="preserve"> in </w:t>
      </w:r>
      <w:r w:rsidR="00E95061">
        <w:t>the next months, in particular at</w:t>
      </w:r>
      <w:r>
        <w:t xml:space="preserve"> the meeting in Santander on 2-4th September.</w:t>
      </w:r>
    </w:p>
    <w:p w14:paraId="050B9733" w14:textId="01CCBA21" w:rsidR="002A6D8D" w:rsidRDefault="002A6D8D" w:rsidP="00E52A5B">
      <w:pPr>
        <w:pStyle w:val="ListParagraph"/>
        <w:numPr>
          <w:ilvl w:val="0"/>
          <w:numId w:val="11"/>
        </w:numPr>
        <w:spacing w:after="0"/>
      </w:pPr>
      <w:r w:rsidRPr="00E95061">
        <w:rPr>
          <w:b/>
        </w:rPr>
        <w:t>W</w:t>
      </w:r>
      <w:r w:rsidR="00E95061" w:rsidRPr="00E95061">
        <w:rPr>
          <w:b/>
        </w:rPr>
        <w:t>orkflows and virtual laboratories:</w:t>
      </w:r>
      <w:r w:rsidR="00E95061">
        <w:rPr>
          <w:b/>
        </w:rPr>
        <w:t xml:space="preserve"> </w:t>
      </w:r>
      <w:r w:rsidR="00E95061" w:rsidRPr="00E95061">
        <w:t>S</w:t>
      </w:r>
      <w:r>
        <w:t xml:space="preserve">ignificant progress was already shown at EGI conference in Lisbon by UPV team on the implementation of an elastic cloud-based solution for Galaxy (with INRA). A first prototype PaaS solution based on OpenShift </w:t>
      </w:r>
      <w:r w:rsidR="00E95061">
        <w:t>h</w:t>
      </w:r>
      <w:r>
        <w:t xml:space="preserve">as been also analyzed </w:t>
      </w:r>
      <w:r w:rsidR="0058608E">
        <w:t xml:space="preserve">in order </w:t>
      </w:r>
      <w:r>
        <w:t xml:space="preserve">to implement </w:t>
      </w:r>
      <w:r w:rsidR="0058608E">
        <w:t>TRUFA</w:t>
      </w:r>
      <w:r w:rsidR="00025CAA">
        <w:rPr>
          <w:rStyle w:val="FootnoteReference"/>
        </w:rPr>
        <w:footnoteReference w:id="97"/>
      </w:r>
      <w:r w:rsidR="0058608E">
        <w:t xml:space="preserve"> </w:t>
      </w:r>
      <w:r>
        <w:t xml:space="preserve">in the Cloud. TRUFA has now more than 100 registered users from many countries around the world, and requires an urgent migration to the Cloud framework. The idea of the Network of Life was presented by </w:t>
      </w:r>
      <w:r w:rsidR="0058608E">
        <w:t>CIBIO</w:t>
      </w:r>
      <w:r w:rsidR="00025CAA">
        <w:rPr>
          <w:rStyle w:val="FootnoteReference"/>
        </w:rPr>
        <w:footnoteReference w:id="98"/>
      </w:r>
      <w:r w:rsidR="0058608E">
        <w:t xml:space="preserve"> </w:t>
      </w:r>
      <w:r>
        <w:t xml:space="preserve">at Lisbon meeting, and will be further developed in the meeting in Santander </w:t>
      </w:r>
      <w:r w:rsidR="00E95061">
        <w:t xml:space="preserve">in September </w:t>
      </w:r>
      <w:r>
        <w:t>by Miquel Porto.</w:t>
      </w:r>
    </w:p>
    <w:p w14:paraId="28B43EEB" w14:textId="77777777" w:rsidR="002A6D8D" w:rsidRDefault="00E95061" w:rsidP="00E52A5B">
      <w:pPr>
        <w:pStyle w:val="ListParagraph"/>
        <w:numPr>
          <w:ilvl w:val="0"/>
          <w:numId w:val="11"/>
        </w:numPr>
        <w:spacing w:after="0"/>
      </w:pPr>
      <w:r w:rsidRPr="00E95061">
        <w:rPr>
          <w:b/>
        </w:rPr>
        <w:lastRenderedPageBreak/>
        <w:t xml:space="preserve">Citizen science: </w:t>
      </w:r>
      <w:r w:rsidR="002A6D8D">
        <w:t xml:space="preserve"> </w:t>
      </w:r>
      <w:r>
        <w:t>A</w:t>
      </w:r>
      <w:r w:rsidR="002A6D8D">
        <w:t>fter the very successful sessions at EGI Conference in Lisbon, including the presentations from Greece, Portugal and Spain, the technical work on setting up a tool using GPUs for assisted image recognition is progressing well under the leadership of BIFI. A potential tool has been identified based on deep neural computing, and is being tested.</w:t>
      </w:r>
      <w:r>
        <w:t xml:space="preserve"> Upcoming</w:t>
      </w:r>
      <w:r w:rsidR="002A6D8D">
        <w:t xml:space="preserve"> meeting in Santander</w:t>
      </w:r>
      <w:r>
        <w:t xml:space="preserve"> in September</w:t>
      </w:r>
      <w:r w:rsidR="002A6D8D">
        <w:t xml:space="preserve"> will provide a framework for discussion. The dissemination activities are being coordinated with the Royal Botanic Garden in Spain and GBIF.es, and the application for mobile phones from </w:t>
      </w:r>
      <w:r>
        <w:t>naturalist</w:t>
      </w:r>
      <w:r w:rsidR="002A6D8D">
        <w:t xml:space="preserve"> is being adapted. </w:t>
      </w:r>
    </w:p>
    <w:p w14:paraId="25DE8A79" w14:textId="77777777" w:rsidR="002A6D8D" w:rsidRPr="008C5574" w:rsidRDefault="002A6D8D" w:rsidP="002A6D8D">
      <w:pPr>
        <w:spacing w:after="0"/>
      </w:pPr>
      <w:r>
        <w:t xml:space="preserve">Regarding coordination, management and meetings, the EGI LifeWatch Competence Center is already providing a forum for technical and scientific discussion to the LW community along 2015, in particular oriented to VREs (Virtual Research Environments) and VLabs. This idea was discussed in the LW VLabs meeting in Amsterdam in March, and confirmed in the two sessions for the LW CC in EGI </w:t>
      </w:r>
      <w:r w:rsidR="00E95061">
        <w:t>conference</w:t>
      </w:r>
      <w:r>
        <w:t xml:space="preserve"> in Lisbon are targeted along this line: in the first one the LW Marine VRE was presented, and in the second one the ongoing path for the development of new VRE/VLabs was analysed. A new meeting took place in Lovaine on 3rd July, with participation of EGI LW CC representatives.</w:t>
      </w:r>
    </w:p>
    <w:p w14:paraId="65731A46" w14:textId="77777777" w:rsidR="00A22C9E" w:rsidRDefault="00A22C9E" w:rsidP="00A82333">
      <w:pPr>
        <w:pStyle w:val="Heading3"/>
      </w:pPr>
      <w:bookmarkStart w:id="72" w:name="_Toc305769445"/>
      <w:r>
        <w:t>EISCAT_3D</w:t>
      </w:r>
      <w:bookmarkEnd w:id="72"/>
      <w:r>
        <w:t xml:space="preserve"> </w:t>
      </w:r>
    </w:p>
    <w:p w14:paraId="0BC3D2DD" w14:textId="32FDF1FD" w:rsidR="00C93915" w:rsidRDefault="00C93915" w:rsidP="00C93915">
      <w:pPr>
        <w:spacing w:after="0"/>
      </w:pPr>
      <w:r w:rsidRPr="006E7D0B">
        <w:t>The design of the next generation incoherent scatter rad</w:t>
      </w:r>
      <w:r>
        <w:t>ar system, EISCAT_3D</w:t>
      </w:r>
      <w:r w:rsidR="0058608E">
        <w:t>,</w:t>
      </w:r>
      <w:r>
        <w:t xml:space="preserve"> introduces </w:t>
      </w:r>
      <w:r w:rsidRPr="006E7D0B">
        <w:t xml:space="preserve">significant challenges in handling large-scale experimental data which will be massively generated at great speeds and volumes. The CC will build an e-Infrastructure to meet the requirements of the EISCAT_3D data system, will support the EISCAT science community in their acquisition, curation, access to and processing of the data, and will train data scientists who can explore new approaches to solve problems via new data-centric way of conceptualising, organising and carrying out research activities. </w:t>
      </w:r>
      <w:r>
        <w:t xml:space="preserve">The start of the CC took longer than anticipated, because the role of some of the CC members had to be </w:t>
      </w:r>
      <w:r w:rsidR="007A20FA">
        <w:t>re</w:t>
      </w:r>
      <w:r>
        <w:t xml:space="preserve">defined, considering the availability of scares expertise that’s necessary for the successful completion of the CC mission. After the </w:t>
      </w:r>
      <w:r w:rsidR="007A20FA">
        <w:t>network of involved experts has</w:t>
      </w:r>
      <w:r>
        <w:t xml:space="preserve"> been setup the CC </w:t>
      </w:r>
      <w:r w:rsidR="007A20FA">
        <w:t>focused</w:t>
      </w:r>
      <w:r>
        <w:t xml:space="preserve"> on two activities:</w:t>
      </w:r>
    </w:p>
    <w:p w14:paraId="727D1D2F" w14:textId="77777777" w:rsidR="00C93915" w:rsidRDefault="00C93915" w:rsidP="00E52A5B">
      <w:pPr>
        <w:pStyle w:val="ListParagraph"/>
        <w:numPr>
          <w:ilvl w:val="0"/>
          <w:numId w:val="12"/>
        </w:numPr>
        <w:spacing w:after="0"/>
      </w:pPr>
      <w:r>
        <w:t xml:space="preserve">Evaluate the prototype EISCAT portal that has been setup jointly by the EGI-InSPIRE and EUDAT initiatives under the ENVRI project umbrella during 2013-2014. The conclusion of this activity was that despite the portal provides most of the features that the first version of the EISCAT portal requires, because of the discontinued support of ESA (European Space Agency) for the applied portal framework technology, the current setup would not be a sustainable solution. Consequently the CC decided to select more sustainable technologies for the portal (open source, community maintained ones), and re-implement it in those. The baseline solution that was chosen is LifeRay, possibly with iRODS or dCache for storage and transfer engine. </w:t>
      </w:r>
    </w:p>
    <w:p w14:paraId="44D5770E" w14:textId="460FB278" w:rsidR="00C93915" w:rsidRDefault="00C93915" w:rsidP="00E52A5B">
      <w:pPr>
        <w:pStyle w:val="ListParagraph"/>
        <w:numPr>
          <w:ilvl w:val="0"/>
          <w:numId w:val="12"/>
        </w:numPr>
        <w:spacing w:after="0"/>
      </w:pPr>
      <w:r>
        <w:t xml:space="preserve">Write a requirement and design document </w:t>
      </w:r>
      <w:r w:rsidRPr="006E7D0B">
        <w:t>to gather the requirements for the EISCAT-3D portal and to capture the design specification of its functional components and applied data model.</w:t>
      </w:r>
      <w:r>
        <w:t xml:space="preserve"> </w:t>
      </w:r>
      <w:r w:rsidRPr="006E7D0B">
        <w:t>The document will drive the portal implementation work of the CC contributing to the effort in EISCAT_3D to establish an integrated e-infrastructure to handle, share and use big scientific data from incoherent scatter radars.</w:t>
      </w:r>
      <w:r>
        <w:t xml:space="preserve"> The document will be finalised within the next six months. </w:t>
      </w:r>
    </w:p>
    <w:p w14:paraId="4C452BFA" w14:textId="77777777" w:rsidR="00A22C9E" w:rsidRDefault="00A22C9E" w:rsidP="00A82333">
      <w:pPr>
        <w:pStyle w:val="Heading3"/>
      </w:pPr>
      <w:bookmarkStart w:id="73" w:name="_Toc305769446"/>
      <w:r>
        <w:lastRenderedPageBreak/>
        <w:t>EPOS</w:t>
      </w:r>
      <w:bookmarkEnd w:id="73"/>
    </w:p>
    <w:p w14:paraId="14B4F223" w14:textId="77777777" w:rsidR="00C93915" w:rsidRDefault="00C93915" w:rsidP="00C93915">
      <w:pPr>
        <w:spacing w:after="0"/>
        <w:jc w:val="left"/>
      </w:pPr>
      <w:r>
        <w:t xml:space="preserve">The EPOS Competence Centre work starts at </w:t>
      </w:r>
      <w:r w:rsidR="007A20FA">
        <w:t>P</w:t>
      </w:r>
      <w:r>
        <w:t>M</w:t>
      </w:r>
      <w:r w:rsidR="007A20FA">
        <w:t>01</w:t>
      </w:r>
      <w:r>
        <w:t>. Their aims are:</w:t>
      </w:r>
    </w:p>
    <w:p w14:paraId="7CB9D3CC" w14:textId="57F5B1C4" w:rsidR="00C93915" w:rsidRDefault="0058608E" w:rsidP="00E52A5B">
      <w:pPr>
        <w:pStyle w:val="ListParagraph"/>
        <w:numPr>
          <w:ilvl w:val="0"/>
          <w:numId w:val="13"/>
        </w:numPr>
        <w:spacing w:after="0"/>
        <w:jc w:val="left"/>
      </w:pPr>
      <w:r>
        <w:t>I</w:t>
      </w:r>
      <w:r w:rsidR="00C93915">
        <w:t xml:space="preserve">dentify and validate authentication and authorisation services from EGI for EPOS, </w:t>
      </w:r>
    </w:p>
    <w:p w14:paraId="7FFF23F4" w14:textId="77777777" w:rsidR="00C93915" w:rsidRDefault="00C93915" w:rsidP="00E52A5B">
      <w:pPr>
        <w:pStyle w:val="ListParagraph"/>
        <w:numPr>
          <w:ilvl w:val="0"/>
          <w:numId w:val="13"/>
        </w:numPr>
        <w:spacing w:after="0"/>
        <w:jc w:val="left"/>
      </w:pPr>
      <w:r>
        <w:t xml:space="preserve">Evaluate academic cloud resources and usage models through the EGI setup, </w:t>
      </w:r>
    </w:p>
    <w:p w14:paraId="7A1348BD" w14:textId="77777777" w:rsidR="00C93915" w:rsidRDefault="00C93915" w:rsidP="00E52A5B">
      <w:pPr>
        <w:pStyle w:val="ListParagraph"/>
        <w:numPr>
          <w:ilvl w:val="0"/>
          <w:numId w:val="13"/>
        </w:numPr>
        <w:spacing w:after="0"/>
        <w:jc w:val="left"/>
      </w:pPr>
      <w:r>
        <w:t>Provide knowledge transfer between e-Infrastructure and EPOS communities.</w:t>
      </w:r>
    </w:p>
    <w:p w14:paraId="50DA79AA" w14:textId="77777777" w:rsidR="00C93915" w:rsidRDefault="00C93915" w:rsidP="00C93915">
      <w:pPr>
        <w:spacing w:after="0"/>
      </w:pPr>
      <w:r>
        <w:t>To date the most important task is to identify and validate AA(A)I services which might possibly be useful to be integrated within EPOS infrastructure. To test possible solutions a simple use case scenario has been designed. It covers simplest interaction between EPOS central hub (ICS-C) and two thematic core services (TCSs). As result of its implementation we expect basic data transfer to be achieved with help of the full AAI implementation.</w:t>
      </w:r>
    </w:p>
    <w:p w14:paraId="687A4419" w14:textId="77777777" w:rsidR="00C93915" w:rsidRDefault="00C93915" w:rsidP="00C93915">
      <w:pPr>
        <w:spacing w:after="0"/>
      </w:pPr>
      <w:r>
        <w:t>The CC designed also a second use case scenario in which, in addition to the basic data transfer, further data analysis will be performed. The goal of this work is to test ICS-C - ICS–D interactions.</w:t>
      </w:r>
    </w:p>
    <w:p w14:paraId="35936F04" w14:textId="77777777" w:rsidR="00C93915" w:rsidRPr="008C5574" w:rsidRDefault="00C93915" w:rsidP="00C93915">
      <w:pPr>
        <w:spacing w:after="0"/>
      </w:pPr>
      <w:r>
        <w:t>The use cases have been discussed and analysed during EGI Community Forum in Lisbon as well as d</w:t>
      </w:r>
      <w:r w:rsidR="007A20FA">
        <w:t>uring several internal meetings</w:t>
      </w:r>
      <w:r>
        <w:t xml:space="preserve">. More details concerning use-case scenarios can be found </w:t>
      </w:r>
      <w:r w:rsidR="007A20FA">
        <w:t>on EPOS CC wiki pages</w:t>
      </w:r>
      <w:r w:rsidR="007A20FA">
        <w:rPr>
          <w:rStyle w:val="FootnoteReference"/>
        </w:rPr>
        <w:footnoteReference w:id="99"/>
      </w:r>
      <w:r>
        <w:t xml:space="preserve">. EPOS CC work has been presented to the EPOS IT groups during the meeting in Nottingham (8-9.07). </w:t>
      </w:r>
    </w:p>
    <w:p w14:paraId="7416B08F" w14:textId="77777777" w:rsidR="00A22C9E" w:rsidRDefault="00A22C9E" w:rsidP="00A82333">
      <w:pPr>
        <w:pStyle w:val="Heading3"/>
      </w:pPr>
      <w:bookmarkStart w:id="74" w:name="_Toc305769447"/>
      <w:r>
        <w:t>Disaster Mitigation</w:t>
      </w:r>
      <w:bookmarkEnd w:id="74"/>
    </w:p>
    <w:p w14:paraId="2580626D" w14:textId="77777777" w:rsidR="00C93915" w:rsidRDefault="00C93915" w:rsidP="00C93915">
      <w:pPr>
        <w:spacing w:after="0"/>
      </w:pPr>
      <w:r>
        <w:t xml:space="preserve">Disaster Mitigation Competence Centre (DMCC) is aiming to improve the strategy of disaster mitigation by advancing the understanding of earth physical phenomena and enhancement of estimation quality on target hazards. Scenario-based approach is conducted by analyzing the natural hazards at a given site or by means of early warning systems, or by forecasting the occurrence of the eventually generated disaster after the next strong leading events. An open and sustainable collaboration framework is built up by developing scientific gateway to integrate tools, services, and data based on the needs of user communities. Started from the 6 DMCC initial members, the collaboration welcomes participation of any Asia Pacific countries, and will leverage the achievements of related projects in Europe and the rest of the world. </w:t>
      </w:r>
    </w:p>
    <w:p w14:paraId="494CA878" w14:textId="07B19C60" w:rsidR="00C93915" w:rsidRDefault="00C93915" w:rsidP="00C93915">
      <w:pPr>
        <w:spacing w:after="0"/>
        <w:jc w:val="left"/>
      </w:pPr>
      <w:r>
        <w:t>In th</w:t>
      </w:r>
      <w:r w:rsidR="007A20FA">
        <w:t xml:space="preserve">e first 6 project months, DMCC has been focused </w:t>
      </w:r>
      <w:r>
        <w:t xml:space="preserve">on the simulation and analysis </w:t>
      </w:r>
      <w:r w:rsidR="0058608E">
        <w:t xml:space="preserve">of </w:t>
      </w:r>
      <w:r>
        <w:t xml:space="preserve">web portal construction for earthquake and tsunami as well as extreme weather hazards as planned. Five case studies were identified to guide the development of the scientific gateway by working together with user communities from all partners. </w:t>
      </w:r>
    </w:p>
    <w:p w14:paraId="1CE7D844" w14:textId="77777777" w:rsidR="00C93915" w:rsidRDefault="00C93915" w:rsidP="00E52A5B">
      <w:pPr>
        <w:pStyle w:val="ListParagraph"/>
        <w:numPr>
          <w:ilvl w:val="0"/>
          <w:numId w:val="14"/>
        </w:numPr>
        <w:spacing w:after="0"/>
        <w:ind w:left="851" w:hanging="284"/>
        <w:jc w:val="left"/>
      </w:pPr>
      <w:r>
        <w:t>Impact assessment of tsunami hazards from Manila Trench: leading by Academia Sinica (Taiwan), Philippine is the primary partner and provides the tidal gauge data etc.;</w:t>
      </w:r>
    </w:p>
    <w:p w14:paraId="056065EC" w14:textId="77777777" w:rsidR="00C93915" w:rsidRDefault="00C93915" w:rsidP="00E52A5B">
      <w:pPr>
        <w:pStyle w:val="ListParagraph"/>
        <w:numPr>
          <w:ilvl w:val="0"/>
          <w:numId w:val="14"/>
        </w:numPr>
        <w:spacing w:after="0"/>
        <w:ind w:left="851" w:hanging="284"/>
        <w:jc w:val="left"/>
      </w:pPr>
      <w:r>
        <w:t>Identification of potential sources of historical tsunami in South China Sea: leading by Academia Sinica (Taiwan);</w:t>
      </w:r>
    </w:p>
    <w:p w14:paraId="5E32D192" w14:textId="77777777" w:rsidR="00C93915" w:rsidRDefault="00C93915" w:rsidP="00E52A5B">
      <w:pPr>
        <w:pStyle w:val="ListParagraph"/>
        <w:numPr>
          <w:ilvl w:val="0"/>
          <w:numId w:val="14"/>
        </w:numPr>
        <w:spacing w:after="0"/>
        <w:ind w:left="851" w:hanging="284"/>
        <w:jc w:val="left"/>
      </w:pPr>
      <w:r>
        <w:t>Storm surges cases in Philippine and Taiwan: leading by Academia Sinica (Taiwan);</w:t>
      </w:r>
    </w:p>
    <w:p w14:paraId="5E9EA8C7" w14:textId="77777777" w:rsidR="00C93915" w:rsidRDefault="00C93915" w:rsidP="00E52A5B">
      <w:pPr>
        <w:pStyle w:val="ListParagraph"/>
        <w:numPr>
          <w:ilvl w:val="0"/>
          <w:numId w:val="14"/>
        </w:numPr>
        <w:spacing w:after="0"/>
        <w:ind w:left="851" w:hanging="284"/>
        <w:jc w:val="left"/>
      </w:pPr>
      <w:r>
        <w:t>Thailand floods in 2011: leading by NECTEC (Thailand), and Taiwan is the primary partner;</w:t>
      </w:r>
    </w:p>
    <w:p w14:paraId="07BDB2DD" w14:textId="77777777" w:rsidR="00C93915" w:rsidRDefault="00C93915" w:rsidP="00E52A5B">
      <w:pPr>
        <w:pStyle w:val="ListParagraph"/>
        <w:numPr>
          <w:ilvl w:val="0"/>
          <w:numId w:val="14"/>
        </w:numPr>
        <w:spacing w:after="0"/>
        <w:ind w:left="851" w:hanging="284"/>
        <w:jc w:val="left"/>
      </w:pPr>
      <w:r>
        <w:t>Malaysia floods in 2014-15: leading by Malaysia, and Taiwan is the primary partner;</w:t>
      </w:r>
    </w:p>
    <w:p w14:paraId="1383703A" w14:textId="6B99E840" w:rsidR="00C93915" w:rsidRDefault="00C93915" w:rsidP="00C93915">
      <w:pPr>
        <w:spacing w:after="0"/>
        <w:jc w:val="left"/>
      </w:pPr>
      <w:r>
        <w:t xml:space="preserve">Through the case studies, a reliable modelling and simulation capability for future events analysis will be established. Both the web portal of tsunami simulation (iCOMCOT) and weather simulation </w:t>
      </w:r>
      <w:r>
        <w:lastRenderedPageBreak/>
        <w:t>(gWRF) are available now, which is ahead of the planned schedule. Training and demonstration are arranged at the next DMCC face-to-face meeting on August 12, at Ku</w:t>
      </w:r>
      <w:r w:rsidR="007B0A1F">
        <w:t>a</w:t>
      </w:r>
      <w:r>
        <w:t xml:space="preserve">la Lumpur, Malaysia, co-locating with the Asia Pacific Advanced Network (APAN) meeting.  </w:t>
      </w:r>
    </w:p>
    <w:p w14:paraId="34750D6E" w14:textId="77777777" w:rsidR="00C93915" w:rsidRDefault="00C93915" w:rsidP="00F12045">
      <w:pPr>
        <w:spacing w:after="0"/>
      </w:pPr>
      <w:r>
        <w:t>The web portals will be integrated with the current regional distributed e-infrastructure. To make simplified and flexible infrastructure, application platform and resource access, DMCC will take advantage of the evolutionary core technologies from EGI and other EC funded projects, such as the authentication and authorization infrastructure, operation, data management, federated cloud, etc. A taskforce is formed to review the advancement of EGI services and plan for the implementation.</w:t>
      </w:r>
    </w:p>
    <w:p w14:paraId="0990FCD2" w14:textId="77777777" w:rsidR="00C93915" w:rsidRPr="00A57C04" w:rsidRDefault="00C93915" w:rsidP="00F12045">
      <w:pPr>
        <w:spacing w:after="0"/>
      </w:pPr>
      <w:r>
        <w:t>Fortnightly DMCC meeting is held after the kick off meeting on March 16, 2015. In addition, two face-to-face meeting were convened in March (the kick off meeting in Taipei during ISGC 2015) and in May during the EGI Conference 2015. The next one is to be held in August, in Malaysia.</w:t>
      </w:r>
    </w:p>
    <w:p w14:paraId="1A3FBF2F" w14:textId="77777777" w:rsidR="001F7E52" w:rsidRDefault="001F7E52" w:rsidP="001F7E52">
      <w:pPr>
        <w:pStyle w:val="Heading2"/>
      </w:pPr>
      <w:bookmarkStart w:id="75" w:name="_Toc305769448"/>
      <w:r>
        <w:t>Issues and Treatment</w:t>
      </w:r>
      <w:bookmarkEnd w:id="75"/>
      <w:r>
        <w:t xml:space="preserve"> </w:t>
      </w:r>
    </w:p>
    <w:p w14:paraId="1A963F13" w14:textId="77777777" w:rsidR="002E747D" w:rsidRDefault="002E747D" w:rsidP="002E747D">
      <w:r>
        <w:t>Following issues have been identified within SA2 work package:</w:t>
      </w:r>
    </w:p>
    <w:p w14:paraId="10FE7CF1" w14:textId="77777777" w:rsidR="002E747D" w:rsidRDefault="002E747D" w:rsidP="00F12045">
      <w:pPr>
        <w:spacing w:after="0"/>
      </w:pPr>
      <w:r w:rsidRPr="002E747D">
        <w:rPr>
          <w:b/>
        </w:rPr>
        <w:t xml:space="preserve">Issue: </w:t>
      </w:r>
      <w:r>
        <w:t xml:space="preserve">The NILs of several NGIs became inactive since EGI-InSPIRE ended and do not attend the Engagement meetings and do not respond to the requests sent to the NIL email list. </w:t>
      </w:r>
    </w:p>
    <w:p w14:paraId="0E0BF681" w14:textId="7D2E425B" w:rsidR="002E747D" w:rsidRPr="00FB74FA" w:rsidRDefault="002E747D" w:rsidP="00F12045">
      <w:pPr>
        <w:spacing w:after="0"/>
      </w:pPr>
      <w:r w:rsidRPr="002E747D">
        <w:rPr>
          <w:b/>
        </w:rPr>
        <w:t xml:space="preserve">Treatment: </w:t>
      </w:r>
      <w:r>
        <w:t xml:space="preserve">The current status of the NILs of these NGIs </w:t>
      </w:r>
      <w:r w:rsidR="00F12045">
        <w:t>are being investigated</w:t>
      </w:r>
      <w:r>
        <w:t xml:space="preserve"> through the EGI Council. </w:t>
      </w:r>
      <w:r w:rsidR="00F12045">
        <w:t>Support actions for strengthening NGI human networks are needed.</w:t>
      </w:r>
    </w:p>
    <w:p w14:paraId="7BFC7B3E" w14:textId="77777777" w:rsidR="002E747D" w:rsidRDefault="002E747D" w:rsidP="002E747D">
      <w:pPr>
        <w:spacing w:after="0"/>
        <w:jc w:val="left"/>
      </w:pPr>
    </w:p>
    <w:p w14:paraId="2010E533" w14:textId="77777777" w:rsidR="001F7E52" w:rsidRDefault="001F7E52" w:rsidP="001F7E52">
      <w:pPr>
        <w:pStyle w:val="Heading2"/>
      </w:pPr>
      <w:bookmarkStart w:id="76" w:name="_Toc305769449"/>
      <w:r>
        <w:t>Plans for next period</w:t>
      </w:r>
      <w:bookmarkEnd w:id="76"/>
    </w:p>
    <w:p w14:paraId="433589C1" w14:textId="77777777" w:rsidR="00C93915" w:rsidRPr="00C100FD" w:rsidRDefault="00C93915" w:rsidP="00A82333">
      <w:pPr>
        <w:pStyle w:val="Heading3"/>
      </w:pPr>
      <w:bookmarkStart w:id="77" w:name="_Toc305769450"/>
      <w:r>
        <w:t>Training</w:t>
      </w:r>
      <w:bookmarkEnd w:id="77"/>
    </w:p>
    <w:p w14:paraId="77F27BBD" w14:textId="77777777" w:rsidR="00C93915" w:rsidRDefault="000D02C8" w:rsidP="000D02C8">
      <w:r>
        <w:t>During the next six months SA2.1</w:t>
      </w:r>
      <w:r w:rsidR="00C93915">
        <w:t xml:space="preserve"> will work</w:t>
      </w:r>
      <w:r>
        <w:t xml:space="preserve"> on e</w:t>
      </w:r>
      <w:r w:rsidR="00C93915">
        <w:t xml:space="preserve">xpanding the EGI training module portfolio based on the content that has been developed for the introductory-level ‘Federated Cloud with OCCI/rOCCI’ courses in July. New courses are envisaged about the following cloud-related topics: </w:t>
      </w:r>
    </w:p>
    <w:p w14:paraId="2C81FE91" w14:textId="65D5259C" w:rsidR="00C93915" w:rsidRDefault="00C93915" w:rsidP="00E52A5B">
      <w:pPr>
        <w:pStyle w:val="ListParagraph"/>
        <w:numPr>
          <w:ilvl w:val="0"/>
          <w:numId w:val="16"/>
        </w:numPr>
      </w:pPr>
      <w:r>
        <w:t xml:space="preserve">High-level tools (PaaS and SaaS) that are compatible with EGI cloud resources for researchers and educators. </w:t>
      </w:r>
    </w:p>
    <w:p w14:paraId="120FD2BA" w14:textId="36F765F3" w:rsidR="00C93915" w:rsidRDefault="00C93915" w:rsidP="00E52A5B">
      <w:pPr>
        <w:pStyle w:val="ListParagraph"/>
        <w:numPr>
          <w:ilvl w:val="0"/>
          <w:numId w:val="16"/>
        </w:numPr>
      </w:pPr>
      <w:r>
        <w:t>A module with EUDAT based on the joint use case that has been identified and documented during the EGI-EUDAT meeting at the EGI Conference in Lisbon (collaborative use of EUDAT data and EGI cloud services)</w:t>
      </w:r>
      <w:r w:rsidR="006902EF">
        <w:t>.</w:t>
      </w:r>
    </w:p>
    <w:p w14:paraId="0413D914" w14:textId="77777777" w:rsidR="00C93915" w:rsidRDefault="00C93915" w:rsidP="00E52A5B">
      <w:pPr>
        <w:pStyle w:val="ListParagraph"/>
        <w:numPr>
          <w:ilvl w:val="0"/>
          <w:numId w:val="16"/>
        </w:numPr>
      </w:pPr>
      <w:r>
        <w:t>Develop a training module about Virtual Machine preparation and certification in the EGI Federated Cloud.</w:t>
      </w:r>
    </w:p>
    <w:p w14:paraId="087B8DE4" w14:textId="77777777" w:rsidR="00C93915" w:rsidRDefault="00C93915" w:rsidP="00E52A5B">
      <w:pPr>
        <w:pStyle w:val="ListParagraph"/>
        <w:numPr>
          <w:ilvl w:val="0"/>
          <w:numId w:val="16"/>
        </w:numPr>
      </w:pPr>
      <w:r>
        <w:t>Develop a training module about incident reporting and handling in the EGI Federated Cloud.</w:t>
      </w:r>
    </w:p>
    <w:p w14:paraId="06FF0B18" w14:textId="77777777" w:rsidR="00C93915" w:rsidRDefault="00C93915" w:rsidP="00E52A5B">
      <w:pPr>
        <w:pStyle w:val="ListParagraph"/>
        <w:numPr>
          <w:ilvl w:val="0"/>
          <w:numId w:val="16"/>
        </w:numPr>
      </w:pPr>
      <w:r>
        <w:t>Deploying clouds and federated clouds for scientific and educational purposes (in collaboration with Federated Cloud Task Force and Operations).</w:t>
      </w:r>
    </w:p>
    <w:p w14:paraId="01595218" w14:textId="77777777" w:rsidR="00C93915" w:rsidRDefault="000D02C8" w:rsidP="000D02C8">
      <w:r>
        <w:lastRenderedPageBreak/>
        <w:t>It is planned to w</w:t>
      </w:r>
      <w:r w:rsidR="00C93915">
        <w:t>ork with EGI resource providers to identify suitable sites, services and business model for the long term operation of the cloud-based training e-infrastructure to serve EGI-related courses and self-paced training needs.</w:t>
      </w:r>
    </w:p>
    <w:p w14:paraId="5AAF02F0" w14:textId="77777777" w:rsidR="000D02C8" w:rsidRDefault="000D02C8" w:rsidP="000D02C8">
      <w:r>
        <w:t xml:space="preserve">Following </w:t>
      </w:r>
      <w:r w:rsidR="00C93915">
        <w:t>training module</w:t>
      </w:r>
      <w:r>
        <w:t>s are planned to be developed:</w:t>
      </w:r>
    </w:p>
    <w:p w14:paraId="07108F14" w14:textId="5B4BDEA3" w:rsidR="000D02C8" w:rsidRDefault="00C93915" w:rsidP="00E52A5B">
      <w:pPr>
        <w:pStyle w:val="ListParagraph"/>
        <w:numPr>
          <w:ilvl w:val="0"/>
          <w:numId w:val="18"/>
        </w:numPr>
      </w:pPr>
      <w:r>
        <w:t>the use of the EGI long</w:t>
      </w:r>
      <w:r w:rsidR="00004AFE">
        <w:t xml:space="preserve"> </w:t>
      </w:r>
      <w:r>
        <w:t>tail platform</w:t>
      </w:r>
      <w:r w:rsidR="000D02C8">
        <w:t xml:space="preserve"> by '</w:t>
      </w:r>
      <w:r w:rsidR="00004AFE">
        <w:t xml:space="preserve">Long </w:t>
      </w:r>
      <w:r w:rsidR="006902EF">
        <w:t>Tail o</w:t>
      </w:r>
      <w:r w:rsidR="0074045D">
        <w:t>f</w:t>
      </w:r>
      <w:r w:rsidR="006902EF">
        <w:t xml:space="preserve"> Science</w:t>
      </w:r>
      <w:r w:rsidR="000D02C8">
        <w:t xml:space="preserve">' platform </w:t>
      </w:r>
      <w:r w:rsidR="0058608E">
        <w:t xml:space="preserve">development </w:t>
      </w:r>
      <w:r w:rsidR="000D02C8">
        <w:t>team about</w:t>
      </w:r>
      <w:r>
        <w:t>. Target of the module will be the NGI user support teams, who can train and support long</w:t>
      </w:r>
      <w:r w:rsidR="00004AFE">
        <w:t xml:space="preserve"> </w:t>
      </w:r>
      <w:r>
        <w:t xml:space="preserve">tail users </w:t>
      </w:r>
      <w:r w:rsidR="000D02C8">
        <w:t>based on this knowledge;</w:t>
      </w:r>
    </w:p>
    <w:p w14:paraId="214DA1B3" w14:textId="77777777" w:rsidR="000D02C8" w:rsidRDefault="00C93915" w:rsidP="00E52A5B">
      <w:pPr>
        <w:pStyle w:val="ListParagraph"/>
        <w:numPr>
          <w:ilvl w:val="0"/>
          <w:numId w:val="18"/>
        </w:numPr>
      </w:pPr>
      <w:r>
        <w:t>security solutions and security interoperability solutions in the EGI and P</w:t>
      </w:r>
      <w:r w:rsidR="000D02C8">
        <w:t>RACE e-infrastructures;</w:t>
      </w:r>
    </w:p>
    <w:p w14:paraId="3A4102AE" w14:textId="77777777" w:rsidR="000D02C8" w:rsidRDefault="00C93915" w:rsidP="00E52A5B">
      <w:pPr>
        <w:pStyle w:val="ListParagraph"/>
        <w:numPr>
          <w:ilvl w:val="0"/>
          <w:numId w:val="18"/>
        </w:numPr>
      </w:pPr>
      <w:r>
        <w:t>Open Data Processing solution from EGI (in c</w:t>
      </w:r>
      <w:r w:rsidR="000D02C8">
        <w:t>ollaboration with task JRA2.1);</w:t>
      </w:r>
    </w:p>
    <w:p w14:paraId="6B109EF5" w14:textId="77777777" w:rsidR="000D02C8" w:rsidRDefault="00C93915" w:rsidP="00E52A5B">
      <w:pPr>
        <w:pStyle w:val="ListParagraph"/>
        <w:numPr>
          <w:ilvl w:val="0"/>
          <w:numId w:val="18"/>
        </w:numPr>
      </w:pPr>
      <w:r>
        <w:t>GPGPU-computing in EGI (in collaborati</w:t>
      </w:r>
      <w:r w:rsidR="000D02C8">
        <w:t>on with task JRA2.4 and NGI-BG);</w:t>
      </w:r>
    </w:p>
    <w:p w14:paraId="77AEFD5C" w14:textId="77777777" w:rsidR="00C93915" w:rsidRDefault="00C93915" w:rsidP="00E52A5B">
      <w:pPr>
        <w:pStyle w:val="ListParagraph"/>
        <w:numPr>
          <w:ilvl w:val="0"/>
          <w:numId w:val="18"/>
        </w:numPr>
      </w:pPr>
      <w:r>
        <w:t>iRODS training (in collaboration with NGI-FR).</w:t>
      </w:r>
    </w:p>
    <w:p w14:paraId="0F3AA30B" w14:textId="77777777" w:rsidR="00C93915" w:rsidRDefault="000D02C8" w:rsidP="000D02C8">
      <w:r>
        <w:t>Training</w:t>
      </w:r>
      <w:r w:rsidR="00C93915">
        <w:t xml:space="preserve"> events</w:t>
      </w:r>
      <w:r>
        <w:t xml:space="preserve"> will be organized</w:t>
      </w:r>
      <w:r w:rsidR="00C93915">
        <w:t xml:space="preserve"> with EGI’s support at interested NGIs, using newly developed modules, resources and e-infrastructures as appropriate. Prime targets for the next 6 months are the EGI Community Forum, and events co-located with ENVRI+, PhenoMeNal and other projects’ own meetings. Continuously monitor the websites of partner RIs and projects, identify high-impact events to which EGI should contribute to. Arrange contributions from the local NGIs where possible.</w:t>
      </w:r>
    </w:p>
    <w:p w14:paraId="578D90C5" w14:textId="08A90350" w:rsidR="00C93915" w:rsidRDefault="00C93915" w:rsidP="000D02C8">
      <w:r>
        <w:t xml:space="preserve">From September, in collaboration with the EDISON H2020 project, </w:t>
      </w:r>
      <w:r w:rsidR="000D02C8">
        <w:t>task plan</w:t>
      </w:r>
      <w:r w:rsidR="0058608E">
        <w:t>s</w:t>
      </w:r>
      <w:r w:rsidR="000D02C8">
        <w:t xml:space="preserve"> to </w:t>
      </w:r>
      <w:r>
        <w:t xml:space="preserve">define and start the development of a new generation of the EGI Training Marketplace. The new generation should improve the sharing and integration of contributions from external projects for Data Scientists (the key beneficiaries of EDISON). </w:t>
      </w:r>
    </w:p>
    <w:p w14:paraId="6CF7C31C" w14:textId="77777777" w:rsidR="00C93915" w:rsidRDefault="000D02C8" w:rsidP="000D02C8">
      <w:r>
        <w:t>Finally f</w:t>
      </w:r>
      <w:r w:rsidR="00C93915">
        <w:t>ollow-up partnerships that have been identified</w:t>
      </w:r>
      <w:r w:rsidR="00C93915">
        <w:rPr>
          <w:rStyle w:val="FootnoteReference"/>
        </w:rPr>
        <w:footnoteReference w:id="100"/>
      </w:r>
      <w:r w:rsidR="00C93915">
        <w:t xml:space="preserve"> at the EGI Conference 2015 event with JetStream, D4Science, SoBigData, Bio-Linux, EOS Cloud.  Monitor the broader context in which EGI training operates, recognise and establish partnerships with initiatives that can help EGI establish sustainable, value-added services for training. </w:t>
      </w:r>
    </w:p>
    <w:p w14:paraId="7804F870" w14:textId="77777777" w:rsidR="00C93915" w:rsidRDefault="00C93915" w:rsidP="00A82333">
      <w:pPr>
        <w:pStyle w:val="Heading3"/>
      </w:pPr>
      <w:bookmarkStart w:id="78" w:name="_Toc305769451"/>
      <w:r>
        <w:t>Technical user support</w:t>
      </w:r>
      <w:bookmarkEnd w:id="78"/>
    </w:p>
    <w:p w14:paraId="71BBD6D9" w14:textId="77777777" w:rsidR="00C93915" w:rsidRDefault="00C93915" w:rsidP="00C93915">
      <w:r>
        <w:t xml:space="preserve">The activity has three goals for the next period: </w:t>
      </w:r>
    </w:p>
    <w:p w14:paraId="4E2E2DE7" w14:textId="77777777" w:rsidR="00C93915" w:rsidRDefault="00C93915" w:rsidP="00E52A5B">
      <w:pPr>
        <w:pStyle w:val="ListParagraph"/>
        <w:numPr>
          <w:ilvl w:val="0"/>
          <w:numId w:val="15"/>
        </w:numPr>
      </w:pPr>
      <w:r>
        <w:t xml:space="preserve">Promote the recently established support tracking RT queue and requirement collection template to the NGI support teams so these will become actively used through the whole EGI collaboration, helping the project obtain a consistent picture of ongoing engagement and community support activities. This will be achieved through the Engagement meetings and through direct emails sent to the relevant groups. </w:t>
      </w:r>
    </w:p>
    <w:p w14:paraId="5CA3E67C" w14:textId="77777777" w:rsidR="00C93915" w:rsidRDefault="00C93915" w:rsidP="00E52A5B">
      <w:pPr>
        <w:pStyle w:val="ListParagraph"/>
        <w:numPr>
          <w:ilvl w:val="0"/>
          <w:numId w:val="15"/>
        </w:numPr>
      </w:pPr>
      <w:r>
        <w:t xml:space="preserve">Continue providing technical consultancy and support for those communities that are in the support pipeline (see in section 6.2.2), with a growing involvement of NGI support personals. </w:t>
      </w:r>
    </w:p>
    <w:p w14:paraId="16CE0EA6" w14:textId="77777777" w:rsidR="00C93915" w:rsidRDefault="00C93915" w:rsidP="00E52A5B">
      <w:pPr>
        <w:pStyle w:val="ListParagraph"/>
        <w:numPr>
          <w:ilvl w:val="0"/>
          <w:numId w:val="15"/>
        </w:numPr>
      </w:pPr>
      <w:r>
        <w:t>Pursue technical engagement with new communities, particularly those H2020 projects that will start in/after September. Most relevant of these for EGI are the VRE projects and ESFRI-</w:t>
      </w:r>
      <w:r>
        <w:lastRenderedPageBreak/>
        <w:t xml:space="preserve">related initiatives and clusters. This will be done in collaboration with the EGI management and UCST groups. </w:t>
      </w:r>
    </w:p>
    <w:p w14:paraId="7A14A37C" w14:textId="77777777" w:rsidR="00C93915" w:rsidRDefault="00C93915" w:rsidP="00A82333">
      <w:pPr>
        <w:pStyle w:val="Heading3"/>
      </w:pPr>
      <w:bookmarkStart w:id="79" w:name="_Toc305769452"/>
      <w:r>
        <w:t>ELIXIR</w:t>
      </w:r>
      <w:bookmarkEnd w:id="79"/>
    </w:p>
    <w:p w14:paraId="04D0BA32" w14:textId="77777777" w:rsidR="00C93915" w:rsidRDefault="00C93915" w:rsidP="00C93915">
      <w:r>
        <w:t xml:space="preserve">The CC will start its official activity in month 6, i.e. August. The focus will be on </w:t>
      </w:r>
      <w:r w:rsidR="000D02C8">
        <w:t>finalizing</w:t>
      </w:r>
      <w:r>
        <w:t xml:space="preserve"> the testing of those EGI services that have been customised for ELIXIR for inclusion in the ELIXIR Compute platform, and on selecting those few life science use cases that will drive the e-infrastructure development and integration activities. The first milestone of the CC will relate to this and should be delivered in </w:t>
      </w:r>
      <w:r w:rsidR="000D02C8">
        <w:t xml:space="preserve">project </w:t>
      </w:r>
      <w:r>
        <w:t>month 12 (</w:t>
      </w:r>
      <w:r w:rsidRPr="004062A3">
        <w:t>Life science requirements analysis and driver use case(s) with implementation roadmap are agreed</w:t>
      </w:r>
      <w:r>
        <w:t xml:space="preserve">). </w:t>
      </w:r>
    </w:p>
    <w:p w14:paraId="5683C43D" w14:textId="77777777" w:rsidR="00C93915" w:rsidRPr="005754B4" w:rsidRDefault="00C93915" w:rsidP="00C93915">
      <w:r>
        <w:t xml:space="preserve">ELIXIR’s new H2020 project, EXCELERATE will start in the autumn and strong collaboration between the CC and ELIXIR is expected through this new initiative. </w:t>
      </w:r>
    </w:p>
    <w:p w14:paraId="180C3B38" w14:textId="77777777" w:rsidR="00C93915" w:rsidRPr="00C100FD" w:rsidRDefault="00C93915" w:rsidP="00A82333">
      <w:pPr>
        <w:pStyle w:val="Heading3"/>
      </w:pPr>
      <w:bookmarkStart w:id="80" w:name="_Toc305769453"/>
      <w:r>
        <w:t>BBMRI</w:t>
      </w:r>
      <w:bookmarkEnd w:id="80"/>
    </w:p>
    <w:p w14:paraId="28488BC4" w14:textId="77777777" w:rsidR="00C93915" w:rsidRPr="00B0400F" w:rsidRDefault="00C93915" w:rsidP="00C93915">
      <w:r>
        <w:t>The BBMRI CC will start its active period on the 1</w:t>
      </w:r>
      <w:r w:rsidRPr="00B0400F">
        <w:rPr>
          <w:vertAlign w:val="superscript"/>
        </w:rPr>
        <w:t>st</w:t>
      </w:r>
      <w:r>
        <w:t xml:space="preserve"> of September. </w:t>
      </w:r>
      <w:r w:rsidRPr="00B0400F">
        <w:t xml:space="preserve">Within the first 6 months </w:t>
      </w:r>
      <w:r>
        <w:t xml:space="preserve">of its active period </w:t>
      </w:r>
      <w:r w:rsidRPr="00B0400F">
        <w:t>the CC will finalize description of the primary use case, provide specifications for the EGI and EUDAT technology groups, and do preliminary integration tests of the technologies comin</w:t>
      </w:r>
      <w:r>
        <w:t>g from the BiobankCloud project</w:t>
      </w:r>
      <w:r w:rsidRPr="00B0400F">
        <w:t xml:space="preserve"> with the EGI platform.</w:t>
      </w:r>
    </w:p>
    <w:p w14:paraId="0226AF6E" w14:textId="77777777" w:rsidR="00C93915" w:rsidRPr="004062A3" w:rsidRDefault="00C93915" w:rsidP="00A82333">
      <w:pPr>
        <w:pStyle w:val="Heading3"/>
      </w:pPr>
      <w:bookmarkStart w:id="81" w:name="_Toc305769454"/>
      <w:r w:rsidRPr="004062A3">
        <w:t>MoBrai</w:t>
      </w:r>
      <w:r>
        <w:t>n</w:t>
      </w:r>
      <w:bookmarkEnd w:id="81"/>
    </w:p>
    <w:p w14:paraId="2124BE8B" w14:textId="77777777" w:rsidR="00C93915" w:rsidRDefault="00C93915" w:rsidP="00C93915">
      <w:r>
        <w:t xml:space="preserve">In the next six months the MoBrain CC continues working towards the two deliverables that are due at month 12 and 13 respectively: </w:t>
      </w:r>
    </w:p>
    <w:p w14:paraId="19AE9B17" w14:textId="77777777" w:rsidR="00C93915" w:rsidRDefault="00C93915" w:rsidP="00E52A5B">
      <w:pPr>
        <w:pStyle w:val="ListParagraph"/>
        <w:numPr>
          <w:ilvl w:val="0"/>
          <w:numId w:val="17"/>
        </w:numPr>
      </w:pPr>
      <w:r w:rsidRPr="00F47A8A">
        <w:t>Fully integ</w:t>
      </w:r>
      <w:r>
        <w:t>rated MoBrain web portal</w:t>
      </w:r>
    </w:p>
    <w:p w14:paraId="5A807B80" w14:textId="77777777" w:rsidR="00C93915" w:rsidRDefault="00C93915" w:rsidP="00E52A5B">
      <w:pPr>
        <w:pStyle w:val="ListParagraph"/>
        <w:numPr>
          <w:ilvl w:val="0"/>
          <w:numId w:val="17"/>
        </w:numPr>
      </w:pPr>
      <w:r w:rsidRPr="00F47A8A">
        <w:t>Implementation and evaluation of AMBER and/or GROMACS</w:t>
      </w:r>
      <w:r>
        <w:t xml:space="preserve"> (on GPGPUs in EGI)</w:t>
      </w:r>
    </w:p>
    <w:p w14:paraId="0E0EB58B" w14:textId="77777777" w:rsidR="00C93915" w:rsidRPr="002477DA" w:rsidRDefault="00C93915" w:rsidP="00C93915">
      <w:r>
        <w:t xml:space="preserve">The web portal integration requires interfacing of the WeNMR and neuGRID for you (N4U) web portal with each other, as well as with the EGI Federated Cloud. The AMBER and GROMACS applications have been already integrated with GPGPUs, and as soon as JRA2.4 delivers GPGPU discovery services in EGI, this task will proceed to the integration and evaluation of the GPGPU-enabled applications on EGI resources. </w:t>
      </w:r>
    </w:p>
    <w:p w14:paraId="65575961" w14:textId="77777777" w:rsidR="00C93915" w:rsidRPr="004062A3" w:rsidRDefault="00C93915" w:rsidP="00A82333">
      <w:pPr>
        <w:pStyle w:val="Heading3"/>
      </w:pPr>
      <w:bookmarkStart w:id="82" w:name="_Toc305769455"/>
      <w:r>
        <w:t>DARIAH</w:t>
      </w:r>
      <w:bookmarkEnd w:id="82"/>
    </w:p>
    <w:p w14:paraId="630CCDCE" w14:textId="6A7A4182" w:rsidR="00C93915" w:rsidRDefault="00C93915" w:rsidP="00C93915">
      <w:r>
        <w:t xml:space="preserve">By the end of September 2015 the CC will collect e-Infrastructure requirements from the DARIAH community through the online survey and by interviewing key persons (such as coordinators of relevant Working Groups). The collected inputs will be analysed and presented at the EGI Community Forum in Bari in November. Furthermore, it is expected that proposed DARIAH working group will be approved and that </w:t>
      </w:r>
      <w:r w:rsidR="00C747AD">
        <w:t>CC</w:t>
      </w:r>
      <w:r>
        <w:t xml:space="preserve"> can start with the more dedicated dissemination activities and presentations towards DARIAH community on the possibilities of the advanced infrastructures (e.g. Federated Cloud). Also, the beta version of the mini-project are planned to be launched at the first half of November and presented on the EGI Community Forum. To enable an access to the EGI infrastructure for DARIAH users, a new Virtual organization for Arts and Humanities is expected to be fully operational (with dedicated computational and storage </w:t>
      </w:r>
      <w:r>
        <w:lastRenderedPageBreak/>
        <w:t xml:space="preserve">resources as well as associated applications and service, e.g. WS-PGRADE portal and gLibrary repository) in the first half of November. In November </w:t>
      </w:r>
      <w:r w:rsidR="00C747AD">
        <w:t>CC</w:t>
      </w:r>
      <w:r>
        <w:t xml:space="preserve"> will produce a detailed user support and training plan (internal deliverable) and in January and February </w:t>
      </w:r>
      <w:r w:rsidR="00C747AD">
        <w:t>CC</w:t>
      </w:r>
      <w:r>
        <w:t xml:space="preserve"> are obliged to produce two EGI-Engage deliverables describing the final versions of two technical mini-projects. </w:t>
      </w:r>
    </w:p>
    <w:p w14:paraId="2567CCDF" w14:textId="77777777" w:rsidR="00C93915" w:rsidRPr="004062A3" w:rsidRDefault="00C93915" w:rsidP="00A82333">
      <w:pPr>
        <w:pStyle w:val="Heading3"/>
      </w:pPr>
      <w:bookmarkStart w:id="83" w:name="_Toc305769456"/>
      <w:r>
        <w:t>LifeWatch</w:t>
      </w:r>
      <w:bookmarkEnd w:id="83"/>
    </w:p>
    <w:p w14:paraId="0091D7B5" w14:textId="77777777" w:rsidR="0058608E" w:rsidRDefault="0058608E" w:rsidP="0058608E">
      <w:r>
        <w:t>The next meeting in Santander (2-4th September) will be the key to consolidate the work being done. Most partners have confirmed their presence, including also the direct participation from EGI.eu. Another presentation to the whole community will take place in Rome in September, in the European Ecology Meeting</w:t>
      </w:r>
      <w:r>
        <w:rPr>
          <w:rStyle w:val="FootnoteReference"/>
        </w:rPr>
        <w:footnoteReference w:id="101"/>
      </w:r>
      <w:r>
        <w:t>, showing the framework running on the EGI Federated Cloud in a LW booth (in collaboration with LW-Italy).  Another demo will be given at the EGI conference in Bari in November 2015, in close collaboration with the INDIGO-DataCloud team. A session at Bari conference has been requested to discuss the progress of different activities.</w:t>
      </w:r>
    </w:p>
    <w:p w14:paraId="0A7D7BE9" w14:textId="77777777" w:rsidR="00C93915" w:rsidRDefault="00C93915" w:rsidP="00C93915">
      <w:r>
        <w:t xml:space="preserve">Also before the end of 2015 at least two workshops/demos will show in Spain the potential of the EGI-LW IaaS and PaaS solutions, using the specific LW resources being integrated in the EGI </w:t>
      </w:r>
      <w:r w:rsidR="00C747AD">
        <w:t xml:space="preserve">Federated </w:t>
      </w:r>
      <w:r>
        <w:t xml:space="preserve">Cloud. One of the workshops will be oriented to applications for a LIFE project, another one to management applications for the environmental authorities. Another workshop will address their use by SME.  </w:t>
      </w:r>
    </w:p>
    <w:p w14:paraId="0B074448" w14:textId="77777777" w:rsidR="00C93915" w:rsidRPr="004062A3" w:rsidRDefault="00C93915" w:rsidP="00A82333">
      <w:pPr>
        <w:pStyle w:val="Heading3"/>
      </w:pPr>
      <w:bookmarkStart w:id="84" w:name="_Toc305769457"/>
      <w:r>
        <w:t>EISCAT_3D</w:t>
      </w:r>
      <w:bookmarkEnd w:id="84"/>
    </w:p>
    <w:p w14:paraId="18CBD34A" w14:textId="77777777" w:rsidR="0058608E" w:rsidRDefault="0058608E" w:rsidP="0058608E">
      <w:r>
        <w:t xml:space="preserve">During the first part of the next period the CC will finalise the portal specification document and then will present this to the </w:t>
      </w:r>
      <w:r w:rsidRPr="00E46888">
        <w:t xml:space="preserve">EISCAT community </w:t>
      </w:r>
      <w:r>
        <w:t xml:space="preserve">for </w:t>
      </w:r>
      <w:r w:rsidRPr="00E46888">
        <w:t>feedback and approval</w:t>
      </w:r>
      <w:r>
        <w:t>. There are three EISCAT meetings planned in September: the EISCAT symposium in South Africa, the kick-off for the EISCAT preparation for production project and the annual EISCAT meeting. In autumn CC will set up a/the portal development environment and intends to have a portal prototype by end of year. After organised tests with debugging the final first stage portal should be ready be the end of February 2016 (M12).</w:t>
      </w:r>
    </w:p>
    <w:p w14:paraId="332C2E1E" w14:textId="77777777" w:rsidR="00C93915" w:rsidRPr="004062A3" w:rsidRDefault="00C93915" w:rsidP="00A82333">
      <w:pPr>
        <w:pStyle w:val="Heading3"/>
      </w:pPr>
      <w:bookmarkStart w:id="85" w:name="_Toc305769458"/>
      <w:r>
        <w:t>EPOS</w:t>
      </w:r>
      <w:bookmarkEnd w:id="85"/>
    </w:p>
    <w:p w14:paraId="40F1FD48" w14:textId="2C6A2DDD" w:rsidR="00C93915" w:rsidRDefault="00C93915" w:rsidP="00C93915">
      <w:r>
        <w:t xml:space="preserve">The goal for the next 6 months is to identify and start to verify technical solutions which would help to implement both </w:t>
      </w:r>
      <w:r w:rsidR="00C747AD">
        <w:t>use</w:t>
      </w:r>
      <w:r>
        <w:t xml:space="preserve">-case scenarios. Several possibilities are under consideration right now, including EGI </w:t>
      </w:r>
      <w:r w:rsidR="00C747AD">
        <w:t xml:space="preserve">Long </w:t>
      </w:r>
      <w:r w:rsidR="00B335B8">
        <w:t>T</w:t>
      </w:r>
      <w:r w:rsidR="00C747AD">
        <w:t xml:space="preserve">ail of </w:t>
      </w:r>
      <w:r w:rsidR="00B335B8">
        <w:t>S</w:t>
      </w:r>
      <w:r w:rsidR="00C747AD">
        <w:t>cience</w:t>
      </w:r>
      <w:r>
        <w:t xml:space="preserve"> model. </w:t>
      </w:r>
      <w:r w:rsidR="00025CAA">
        <w:t>The AAI implementations of the CTA ESFRI</w:t>
      </w:r>
      <w:r w:rsidR="00025CAA">
        <w:rPr>
          <w:rStyle w:val="FootnoteReference"/>
        </w:rPr>
        <w:footnoteReference w:id="102"/>
      </w:r>
      <w:r w:rsidR="00025CAA">
        <w:t xml:space="preserve"> will be analysed as well. </w:t>
      </w:r>
      <w:r>
        <w:t>Once identified and tested, the technical information will be passed to the EPOS IT groups for verification and validation before it will be implemented by ICS-C, ICS-D and TCSs.</w:t>
      </w:r>
    </w:p>
    <w:p w14:paraId="1E8E7878" w14:textId="77777777" w:rsidR="00C93915" w:rsidRPr="004062A3" w:rsidRDefault="00C93915" w:rsidP="00A82333">
      <w:pPr>
        <w:pStyle w:val="Heading3"/>
      </w:pPr>
      <w:bookmarkStart w:id="86" w:name="_Toc305769459"/>
      <w:r>
        <w:t>Disaster Mitigation</w:t>
      </w:r>
      <w:bookmarkEnd w:id="86"/>
    </w:p>
    <w:p w14:paraId="6F9C5D05" w14:textId="616A27A2" w:rsidR="00871B07" w:rsidRPr="00871B07" w:rsidRDefault="00025CAA" w:rsidP="00871B07">
      <w:r>
        <w:t>In next 6 months it is planned to finish identifying</w:t>
      </w:r>
      <w:r w:rsidRPr="002A2FA6">
        <w:t xml:space="preserve"> case studies by close work with user communities</w:t>
      </w:r>
      <w:r>
        <w:t xml:space="preserve">. Completing the </w:t>
      </w:r>
      <w:r w:rsidRPr="002A2FA6">
        <w:t xml:space="preserve">tsunami and weather simulation portals are the </w:t>
      </w:r>
      <w:r>
        <w:t>top</w:t>
      </w:r>
      <w:r w:rsidRPr="002A2FA6">
        <w:t xml:space="preserve"> priority </w:t>
      </w:r>
      <w:r>
        <w:t>for this period</w:t>
      </w:r>
      <w:r w:rsidR="00C93915" w:rsidRPr="002A2FA6">
        <w:t xml:space="preserve">. Participating partners need to collect observation data for those cases including the tidal </w:t>
      </w:r>
      <w:r w:rsidR="00C93915" w:rsidRPr="002A2FA6">
        <w:lastRenderedPageBreak/>
        <w:t>gauge, rainfall (hourly and daily), radar data, satellite data, etc. The simulation and analysis workflow will be adjusted according to the feedback from the users. Advance visualization will be integrated and supported by the LRZ.</w:t>
      </w:r>
    </w:p>
    <w:p w14:paraId="5CA980C6" w14:textId="55E48618" w:rsidR="00E17FEE" w:rsidRDefault="0010448A" w:rsidP="00F12045">
      <w:pPr>
        <w:pStyle w:val="Heading1"/>
      </w:pPr>
      <w:bookmarkStart w:id="87" w:name="_Toc305769460"/>
      <w:r w:rsidRPr="0010448A">
        <w:lastRenderedPageBreak/>
        <w:t>C</w:t>
      </w:r>
      <w:r w:rsidR="00795EC9">
        <w:t>onsortium Management</w:t>
      </w:r>
      <w:bookmarkEnd w:id="87"/>
    </w:p>
    <w:p w14:paraId="6DBE24C9" w14:textId="77777777" w:rsidR="0010448A" w:rsidRDefault="0010448A" w:rsidP="0010448A">
      <w:pPr>
        <w:pStyle w:val="Heading2"/>
      </w:pPr>
      <w:bookmarkStart w:id="88" w:name="_Toc305769461"/>
      <w:r>
        <w:t>Summary</w:t>
      </w:r>
      <w:bookmarkEnd w:id="88"/>
    </w:p>
    <w:p w14:paraId="329632B3" w14:textId="42968FF9" w:rsidR="008D7C3E" w:rsidRPr="00F80473" w:rsidRDefault="00F80473" w:rsidP="008D7C3E">
      <w:r>
        <w:t>Consortium management includes project finance and administration, technical coordination and WP management and quality management. All these activities are delivered through WP1.</w:t>
      </w:r>
    </w:p>
    <w:p w14:paraId="4723C449" w14:textId="77777777" w:rsidR="0010448A" w:rsidRDefault="0010448A" w:rsidP="0010448A">
      <w:pPr>
        <w:pStyle w:val="Heading2"/>
      </w:pPr>
      <w:bookmarkStart w:id="89" w:name="_Toc305769462"/>
      <w:r>
        <w:t>Main Achievements</w:t>
      </w:r>
      <w:bookmarkEnd w:id="89"/>
    </w:p>
    <w:p w14:paraId="16C24960" w14:textId="1E9E93D7" w:rsidR="00F80473" w:rsidRDefault="00F80473" w:rsidP="00F80473">
      <w:r>
        <w:t xml:space="preserve">WP1 was responsible of </w:t>
      </w:r>
      <w:r w:rsidR="00064EDD">
        <w:t>bootstrapping</w:t>
      </w:r>
      <w:r>
        <w:t xml:space="preserve"> the project governance structures:</w:t>
      </w:r>
    </w:p>
    <w:p w14:paraId="74959781" w14:textId="7268DB96" w:rsidR="00F80473" w:rsidRDefault="00F80473" w:rsidP="00E52A5B">
      <w:pPr>
        <w:pStyle w:val="ListParagraph"/>
        <w:numPr>
          <w:ilvl w:val="0"/>
          <w:numId w:val="49"/>
        </w:numPr>
      </w:pPr>
      <w:r>
        <w:t xml:space="preserve">The </w:t>
      </w:r>
      <w:r w:rsidRPr="00E52A5B">
        <w:rPr>
          <w:b/>
        </w:rPr>
        <w:t>Activity Management Board</w:t>
      </w:r>
      <w:r w:rsidR="00064EDD">
        <w:rPr>
          <w:b/>
        </w:rPr>
        <w:t xml:space="preserve"> (AMB)</w:t>
      </w:r>
      <w:r>
        <w:t xml:space="preserve">, lead by the Technical Coordinator and participated by the WP managers and quality manager. The Activity Management Board is responsible of executing the activity plan, of executing the quality plan under the coordination of the Quality Manager and </w:t>
      </w:r>
      <w:r w:rsidR="00E52A5B">
        <w:t xml:space="preserve">of discussing inter-WP activities as well as defining the technical roadmap. The AMB </w:t>
      </w:r>
      <w:r w:rsidR="00064EDD">
        <w:t>meets bi-weekly</w:t>
      </w:r>
      <w:r w:rsidR="00064EDD">
        <w:rPr>
          <w:rStyle w:val="FootnoteReference"/>
        </w:rPr>
        <w:footnoteReference w:id="103"/>
      </w:r>
      <w:r w:rsidR="00064EDD">
        <w:t>. The AMB produced a detailed project year activity plan, which can be consulted on wiki. The plan helps activity managers to monitor progress on a monthly basis. Activity reports and the yearly plan are available from the EGI wiki</w:t>
      </w:r>
      <w:r w:rsidR="00064EDD">
        <w:rPr>
          <w:rStyle w:val="FootnoteReference"/>
        </w:rPr>
        <w:footnoteReference w:id="104"/>
      </w:r>
      <w:r w:rsidR="00064EDD">
        <w:t>.</w:t>
      </w:r>
    </w:p>
    <w:p w14:paraId="037E9EF6" w14:textId="2CFB420A" w:rsidR="00F80473" w:rsidRDefault="00F80473" w:rsidP="00E52A5B">
      <w:pPr>
        <w:pStyle w:val="ListParagraph"/>
        <w:numPr>
          <w:ilvl w:val="0"/>
          <w:numId w:val="49"/>
        </w:numPr>
      </w:pPr>
      <w:r>
        <w:t xml:space="preserve">The </w:t>
      </w:r>
      <w:r w:rsidRPr="00E52A5B">
        <w:rPr>
          <w:b/>
        </w:rPr>
        <w:t>Project Management Board</w:t>
      </w:r>
      <w:r w:rsidR="00064EDD">
        <w:rPr>
          <w:b/>
        </w:rPr>
        <w:t xml:space="preserve"> (PMB)</w:t>
      </w:r>
      <w:r>
        <w:t xml:space="preserve">, </w:t>
      </w:r>
      <w:r w:rsidR="00FC3727">
        <w:t xml:space="preserve">elected on Thursday 21st May – </w:t>
      </w:r>
      <w:r w:rsidR="00FC3727" w:rsidRPr="00FC3727">
        <w:t>8 members out of 12)</w:t>
      </w:r>
      <w:r w:rsidR="00FC3727">
        <w:t xml:space="preserve"> –</w:t>
      </w:r>
      <w:r w:rsidR="00FC3727" w:rsidRPr="00FC3727">
        <w:t xml:space="preserve"> </w:t>
      </w:r>
      <w:r w:rsidR="00064EDD">
        <w:t>is the executive board of the project, with representatives from the EGI participants and the research communities receiving funding in the project. It is currently chaired by the EGI Council chairman. The PMB supervises the work of the AMB, the quality plan and risk management activities, and meets monthly</w:t>
      </w:r>
      <w:r w:rsidR="00064EDD">
        <w:rPr>
          <w:rStyle w:val="FootnoteReference"/>
        </w:rPr>
        <w:footnoteReference w:id="105"/>
      </w:r>
      <w:r w:rsidR="00064EDD">
        <w:t>.</w:t>
      </w:r>
    </w:p>
    <w:p w14:paraId="38946417" w14:textId="6892A7C1" w:rsidR="00983D43" w:rsidRDefault="00F80473" w:rsidP="00E52A5B">
      <w:pPr>
        <w:pStyle w:val="ListParagraph"/>
        <w:numPr>
          <w:ilvl w:val="0"/>
          <w:numId w:val="49"/>
        </w:numPr>
      </w:pPr>
      <w:r>
        <w:t xml:space="preserve">The </w:t>
      </w:r>
      <w:r w:rsidRPr="00064EDD">
        <w:rPr>
          <w:b/>
        </w:rPr>
        <w:t>Collaboration Board</w:t>
      </w:r>
      <w:r w:rsidR="00064EDD">
        <w:t xml:space="preserve"> controls the PMB and all beneficiaries are represented there. The first face-to-face meeting took place in May 2015. The meeting was primarily devoted to the discussion of the Collaboration Agreement and the appointment of the PMB members.</w:t>
      </w:r>
    </w:p>
    <w:p w14:paraId="5D3A936B" w14:textId="748E5E3D" w:rsidR="00983D43" w:rsidRDefault="00983D43" w:rsidP="00983D43">
      <w:r>
        <w:t>The agendas of project management meetings are available on Indico</w:t>
      </w:r>
      <w:r>
        <w:rPr>
          <w:rStyle w:val="FootnoteReference"/>
        </w:rPr>
        <w:footnoteReference w:id="106"/>
      </w:r>
      <w:r>
        <w:t xml:space="preserve"> (access to CB meeting agendas is restricted to the beneficiaries).</w:t>
      </w:r>
    </w:p>
    <w:p w14:paraId="251E282A" w14:textId="2755EC7C" w:rsidR="00F80473" w:rsidRDefault="00064EDD" w:rsidP="00F80473">
      <w:pPr>
        <w:rPr>
          <w:b/>
        </w:rPr>
      </w:pPr>
      <w:r>
        <w:rPr>
          <w:b/>
        </w:rPr>
        <w:t>Quality management</w:t>
      </w:r>
    </w:p>
    <w:p w14:paraId="60DB9B1A" w14:textId="5B56DE4C" w:rsidR="00B375F4" w:rsidRDefault="00B375F4" w:rsidP="00F80473">
      <w:r>
        <w:t>Quality</w:t>
      </w:r>
      <w:r w:rsidR="00064EDD">
        <w:t xml:space="preserve"> management defines project metrics, KPIs, deliverable and milestone review processes and </w:t>
      </w:r>
      <w:r>
        <w:t>is</w:t>
      </w:r>
      <w:r w:rsidR="00FC3727">
        <w:t xml:space="preserve"> in charge of discussing project copyright and acknowledgement policies.</w:t>
      </w:r>
      <w:r w:rsidR="00722DA2">
        <w:t xml:space="preserve"> </w:t>
      </w:r>
      <w:r>
        <w:t>Quality management is also responsible of risk management, of the enforcement of the execution of data management plan (to be reviewed at the end of each reporting period), and of collecting and maintaining the register of software outputs to support the project dissemination activities ensuring the open source policy of the project is observed.</w:t>
      </w:r>
    </w:p>
    <w:p w14:paraId="6B33DA1A" w14:textId="77777777" w:rsidR="00B375F4" w:rsidRDefault="00B375F4" w:rsidP="00F80473">
      <w:r>
        <w:lastRenderedPageBreak/>
        <w:t>All this is described in the quality plan</w:t>
      </w:r>
      <w:r>
        <w:rPr>
          <w:rStyle w:val="FootnoteReference"/>
        </w:rPr>
        <w:footnoteReference w:id="107"/>
      </w:r>
      <w:r>
        <w:t>, which is reviewed every project year. These</w:t>
      </w:r>
      <w:r w:rsidR="00722DA2">
        <w:t xml:space="preserve"> </w:t>
      </w:r>
      <w:r>
        <w:t xml:space="preserve">quality management activities have been delivered according to the plan. </w:t>
      </w:r>
    </w:p>
    <w:p w14:paraId="53485DC6" w14:textId="3F430896" w:rsidR="00722DA2" w:rsidRDefault="00FC3727" w:rsidP="00F80473">
      <w:r>
        <w:t xml:space="preserve">The quality management activities are coordinated by the Quality Manager and </w:t>
      </w:r>
      <w:r w:rsidR="00B375F4">
        <w:t xml:space="preserve">developed with the contribution of </w:t>
      </w:r>
      <w:r>
        <w:t xml:space="preserve">all WP managers and task leaders. </w:t>
      </w:r>
    </w:p>
    <w:p w14:paraId="7A77A30B" w14:textId="278090F1" w:rsidR="00FC3727" w:rsidRDefault="00FC3727" w:rsidP="00F80473">
      <w:r>
        <w:t xml:space="preserve">Quality management activities included the setting up </w:t>
      </w:r>
      <w:r w:rsidR="00B375F4">
        <w:t xml:space="preserve">of </w:t>
      </w:r>
      <w:r>
        <w:t>mailing lists</w:t>
      </w:r>
      <w:r w:rsidR="00983D43">
        <w:rPr>
          <w:rStyle w:val="FootnoteReference"/>
        </w:rPr>
        <w:footnoteReference w:id="108"/>
      </w:r>
      <w:r>
        <w:t>, the creation of templates and of the project web pages</w:t>
      </w:r>
      <w:r w:rsidR="00B375F4">
        <w:rPr>
          <w:rStyle w:val="FootnoteReference"/>
        </w:rPr>
        <w:footnoteReference w:id="109"/>
      </w:r>
      <w:r>
        <w:t xml:space="preserve"> and of organizing the project wiki space, which is the main online collaboration platform of the project and can be consulted publicly</w:t>
      </w:r>
      <w:r>
        <w:rPr>
          <w:rStyle w:val="FootnoteReference"/>
        </w:rPr>
        <w:footnoteReference w:id="110"/>
      </w:r>
      <w:r>
        <w:t>. Quality management activities are documented on wiki</w:t>
      </w:r>
      <w:r>
        <w:rPr>
          <w:rStyle w:val="FootnoteReference"/>
        </w:rPr>
        <w:footnoteReference w:id="111"/>
      </w:r>
      <w:r>
        <w:t>.</w:t>
      </w:r>
      <w:r w:rsidR="00201BBA">
        <w:t xml:space="preserve"> Project metrics will gathered through a dedicated metrics portal</w:t>
      </w:r>
      <w:r w:rsidR="00B375F4">
        <w:t xml:space="preserve"> that is currently under maintenance</w:t>
      </w:r>
      <w:r w:rsidR="00201BBA">
        <w:t xml:space="preserve">, </w:t>
      </w:r>
      <w:r w:rsidR="00B375F4">
        <w:t>the system</w:t>
      </w:r>
      <w:r w:rsidR="00201BBA">
        <w:t xml:space="preserve"> will </w:t>
      </w:r>
      <w:r w:rsidR="00B375F4">
        <w:t>be also used</w:t>
      </w:r>
      <w:r w:rsidR="00201BBA">
        <w:t xml:space="preserve"> to collect all EGI-wide metrics and KPIs relevant to monitor the progress of the EGI strategy implementation.</w:t>
      </w:r>
    </w:p>
    <w:p w14:paraId="4E1C1B73" w14:textId="28F03BD6" w:rsidR="00064EDD" w:rsidRDefault="00201BBA" w:rsidP="00F80473">
      <w:pPr>
        <w:rPr>
          <w:b/>
        </w:rPr>
      </w:pPr>
      <w:r w:rsidRPr="00201BBA">
        <w:rPr>
          <w:b/>
        </w:rPr>
        <w:t xml:space="preserve">DoA Amendment </w:t>
      </w:r>
    </w:p>
    <w:p w14:paraId="171D87AD" w14:textId="295965FF" w:rsidR="00225753" w:rsidRDefault="00225753" w:rsidP="00225753">
      <w:r>
        <w:t xml:space="preserve">EGI.eu signed the first project amendment on Aug 07, the </w:t>
      </w:r>
      <w:r w:rsidRPr="00225753">
        <w:t xml:space="preserve">EC </w:t>
      </w:r>
      <w:r>
        <w:t xml:space="preserve">signature followed on </w:t>
      </w:r>
      <w:r w:rsidRPr="00225753">
        <w:t>Aug 25</w:t>
      </w:r>
      <w:r>
        <w:t xml:space="preserve">. The amendment </w:t>
      </w:r>
      <w:r w:rsidR="00201BBA">
        <w:t xml:space="preserve">was motivated by the need of removing one unfunded partner </w:t>
      </w:r>
      <w:r w:rsidR="00201BBA" w:rsidRPr="00201BBA">
        <w:t>(</w:t>
      </w:r>
      <w:r>
        <w:t xml:space="preserve">NATIONAL SCIENCE AND TECHNOLOGY DEVELOPMENT AGENCY – </w:t>
      </w:r>
      <w:r w:rsidR="00201BBA" w:rsidRPr="00201BBA">
        <w:t>NSTDA</w:t>
      </w:r>
      <w:r w:rsidR="00201BBA">
        <w:t>, Thailand</w:t>
      </w:r>
      <w:r w:rsidR="00201BBA" w:rsidRPr="00201BBA">
        <w:t>)</w:t>
      </w:r>
      <w:r w:rsidR="00983D43">
        <w:t xml:space="preserve">, as the partner was not able to participate </w:t>
      </w:r>
      <w:r>
        <w:t>from its entry into force (the partner did not accede to the Grant Agreement).</w:t>
      </w:r>
    </w:p>
    <w:p w14:paraId="61EBBC99" w14:textId="25B15662" w:rsidR="00F80473" w:rsidRPr="00201BBA" w:rsidRDefault="00201BBA" w:rsidP="00F80473">
      <w:pPr>
        <w:rPr>
          <w:rStyle w:val="mw-headline"/>
          <w:b/>
        </w:rPr>
      </w:pPr>
      <w:r w:rsidRPr="00201BBA">
        <w:rPr>
          <w:b/>
        </w:rPr>
        <w:t>Consortium agreement signature</w:t>
      </w:r>
      <w:r w:rsidR="00F80473" w:rsidRPr="00201BBA">
        <w:rPr>
          <w:rStyle w:val="mw-headline"/>
          <w:b/>
        </w:rPr>
        <w:t xml:space="preserve"> </w:t>
      </w:r>
    </w:p>
    <w:p w14:paraId="1F4BBA8E" w14:textId="003BB96E" w:rsidR="00201BBA" w:rsidRPr="00201BBA" w:rsidRDefault="00201BBA" w:rsidP="00F80473">
      <w:r w:rsidRPr="00201BBA">
        <w:rPr>
          <w:rStyle w:val="mw-headline"/>
        </w:rPr>
        <w:t>The Consortium Agreement was finalized in June; signed copies were collected electronically by Jun</w:t>
      </w:r>
      <w:r w:rsidR="00225753">
        <w:rPr>
          <w:rStyle w:val="mw-headline"/>
        </w:rPr>
        <w:t>e 30 and hard copies by July 15. The whole process was completed on the 28</w:t>
      </w:r>
      <w:r w:rsidR="00225753" w:rsidRPr="00225753">
        <w:rPr>
          <w:rStyle w:val="mw-headline"/>
          <w:vertAlign w:val="superscript"/>
        </w:rPr>
        <w:t>th</w:t>
      </w:r>
      <w:r w:rsidR="00225753">
        <w:rPr>
          <w:rStyle w:val="mw-headline"/>
        </w:rPr>
        <w:t xml:space="preserve"> of August.</w:t>
      </w:r>
      <w:r w:rsidR="00983D43">
        <w:rPr>
          <w:rStyle w:val="mw-headline"/>
        </w:rPr>
        <w:t xml:space="preserve"> </w:t>
      </w:r>
    </w:p>
    <w:p w14:paraId="46AC117E" w14:textId="23EB2291" w:rsidR="00F80473" w:rsidRDefault="00983D43" w:rsidP="00F80473">
      <w:pPr>
        <w:rPr>
          <w:b/>
        </w:rPr>
      </w:pPr>
      <w:r>
        <w:rPr>
          <w:b/>
        </w:rPr>
        <w:t>Project finance</w:t>
      </w:r>
    </w:p>
    <w:p w14:paraId="30ABE16E" w14:textId="4E4BADBA" w:rsidR="00983D43" w:rsidRDefault="00983D43" w:rsidP="00983D43">
      <w:r>
        <w:t xml:space="preserve">Effort reporting guidelines are available at </w:t>
      </w:r>
      <w:hyperlink r:id="rId17" w:history="1">
        <w:r w:rsidR="00225753" w:rsidRPr="00D53732">
          <w:rPr>
            <w:rStyle w:val="Hyperlink"/>
          </w:rPr>
          <w:t>https://wiki.egi.eu/wiki/EGI-Engage:Project_reporting</w:t>
        </w:r>
      </w:hyperlink>
      <w:r>
        <w:t>.</w:t>
      </w:r>
    </w:p>
    <w:p w14:paraId="485493D5" w14:textId="3EFF9621" w:rsidR="00225753" w:rsidRPr="00973DAD" w:rsidRDefault="00225753" w:rsidP="00973DAD">
      <w:pPr>
        <w:tabs>
          <w:tab w:val="num" w:pos="720"/>
        </w:tabs>
        <w:rPr>
          <w:lang w:val="en-US"/>
        </w:rPr>
      </w:pPr>
      <w:r>
        <w:t xml:space="preserve">The total pre-financing amounted to </w:t>
      </w:r>
      <w:r w:rsidRPr="00225753">
        <w:t xml:space="preserve">€ 3,6M (45% of </w:t>
      </w:r>
      <w:r>
        <w:t xml:space="preserve">the </w:t>
      </w:r>
      <w:r w:rsidRPr="00225753">
        <w:t>total grant)</w:t>
      </w:r>
      <w:r>
        <w:t>. The 1</w:t>
      </w:r>
      <w:r w:rsidRPr="00225753">
        <w:rPr>
          <w:vertAlign w:val="superscript"/>
        </w:rPr>
        <w:t>st</w:t>
      </w:r>
      <w:r>
        <w:t xml:space="preserve"> payment was executed on July 10 for an amount of </w:t>
      </w:r>
      <w:r w:rsidRPr="00225753">
        <w:t>€ 2,554,348</w:t>
      </w:r>
      <w:r>
        <w:t xml:space="preserve">, </w:t>
      </w:r>
      <w:r w:rsidR="00973DAD">
        <w:t>while the second release of pre-financing (</w:t>
      </w:r>
      <w:r w:rsidR="00973DAD" w:rsidRPr="00225753">
        <w:t>€ 0.9M</w:t>
      </w:r>
      <w:r w:rsidR="00973DAD">
        <w:t>) is planned at PM10</w:t>
      </w:r>
      <w:r w:rsidR="00973DAD" w:rsidRPr="00973DAD">
        <w:t xml:space="preserve"> </w:t>
      </w:r>
      <w:r w:rsidR="00973DAD" w:rsidRPr="00225753">
        <w:t>upon AMB validation of activities</w:t>
      </w:r>
      <w:r w:rsidR="00973DAD">
        <w:t>.</w:t>
      </w:r>
    </w:p>
    <w:p w14:paraId="63DBBCF1" w14:textId="63A8FED2" w:rsidR="00E62E4D" w:rsidRDefault="00910ACC">
      <w:pPr>
        <w:spacing w:after="200"/>
        <w:jc w:val="left"/>
        <w:rPr>
          <w:rFonts w:eastAsiaTheme="majorEastAsia" w:cstheme="majorBidi"/>
          <w:b/>
          <w:bCs/>
          <w:color w:val="0063AA"/>
          <w:spacing w:val="0"/>
          <w:sz w:val="24"/>
        </w:rPr>
      </w:pPr>
      <w:bookmarkStart w:id="90" w:name="_Toc369706073"/>
      <w:r>
        <w:t>All project milestone and deliverables due by PM06 were submitted to the EC.</w:t>
      </w:r>
      <w:r w:rsidR="00E62E4D">
        <w:br w:type="page"/>
      </w:r>
    </w:p>
    <w:p w14:paraId="08CA2BA7" w14:textId="31E2C63C" w:rsidR="0010448A" w:rsidRDefault="0010448A" w:rsidP="00A82333">
      <w:pPr>
        <w:pStyle w:val="Heading3"/>
      </w:pPr>
      <w:bookmarkStart w:id="91" w:name="_Toc305769463"/>
      <w:r w:rsidRPr="0010448A">
        <w:lastRenderedPageBreak/>
        <w:t>Milestones and Deliverables</w:t>
      </w:r>
      <w:bookmarkEnd w:id="90"/>
      <w:bookmarkEnd w:id="91"/>
    </w:p>
    <w:p w14:paraId="4EF9686E" w14:textId="77777777" w:rsidR="008D7C3E" w:rsidRDefault="008D7C3E" w:rsidP="008D7C3E">
      <w:pPr>
        <w:pStyle w:val="Caption1"/>
      </w:pPr>
      <w:r>
        <w:t>Table 1 – Preferred colour scheme</w:t>
      </w:r>
    </w:p>
    <w:tbl>
      <w:tblPr>
        <w:tblW w:w="9444" w:type="dxa"/>
        <w:jc w:val="center"/>
        <w:tblInd w:w="1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4"/>
        <w:gridCol w:w="806"/>
        <w:gridCol w:w="3096"/>
        <w:gridCol w:w="788"/>
        <w:gridCol w:w="1055"/>
        <w:gridCol w:w="992"/>
        <w:gridCol w:w="851"/>
        <w:gridCol w:w="1092"/>
      </w:tblGrid>
      <w:tr w:rsidR="008D7C3E" w:rsidRPr="00BF2AB5" w14:paraId="0E69E745" w14:textId="77777777" w:rsidTr="0089226C">
        <w:trPr>
          <w:cantSplit/>
          <w:tblHeader/>
          <w:jc w:val="center"/>
        </w:trPr>
        <w:tc>
          <w:tcPr>
            <w:tcW w:w="764" w:type="dxa"/>
            <w:tcBorders>
              <w:top w:val="single" w:sz="12" w:space="0" w:color="auto"/>
              <w:left w:val="single" w:sz="12" w:space="0" w:color="auto"/>
              <w:bottom w:val="single" w:sz="12" w:space="0" w:color="auto"/>
            </w:tcBorders>
            <w:shd w:val="clear" w:color="auto" w:fill="B8CCE4" w:themeFill="accent1" w:themeFillTint="66"/>
            <w:tcMar>
              <w:top w:w="142" w:type="dxa"/>
              <w:bottom w:w="0" w:type="dxa"/>
            </w:tcMar>
            <w:vAlign w:val="center"/>
          </w:tcPr>
          <w:p w14:paraId="512817BB" w14:textId="77777777" w:rsidR="008D7C3E" w:rsidRPr="008D7C3E" w:rsidRDefault="008D7C3E" w:rsidP="008D7C3E">
            <w:pPr>
              <w:pStyle w:val="NoSpacing"/>
              <w:rPr>
                <w:b/>
                <w:sz w:val="18"/>
              </w:rPr>
            </w:pPr>
            <w:r w:rsidRPr="008D7C3E">
              <w:rPr>
                <w:b/>
                <w:sz w:val="18"/>
              </w:rPr>
              <w:t>Id</w:t>
            </w:r>
          </w:p>
        </w:tc>
        <w:tc>
          <w:tcPr>
            <w:tcW w:w="806" w:type="dxa"/>
            <w:tcBorders>
              <w:top w:val="single" w:sz="12" w:space="0" w:color="auto"/>
              <w:bottom w:val="single" w:sz="12" w:space="0" w:color="auto"/>
            </w:tcBorders>
            <w:shd w:val="clear" w:color="auto" w:fill="B8CCE4" w:themeFill="accent1" w:themeFillTint="66"/>
            <w:tcMar>
              <w:top w:w="142" w:type="dxa"/>
              <w:bottom w:w="0" w:type="dxa"/>
            </w:tcMar>
            <w:vAlign w:val="center"/>
          </w:tcPr>
          <w:p w14:paraId="0A233DA0" w14:textId="77777777" w:rsidR="008D7C3E" w:rsidRPr="008D7C3E" w:rsidRDefault="008D7C3E" w:rsidP="008D7C3E">
            <w:pPr>
              <w:pStyle w:val="NoSpacing"/>
              <w:rPr>
                <w:b/>
                <w:sz w:val="18"/>
              </w:rPr>
            </w:pPr>
            <w:r w:rsidRPr="008D7C3E">
              <w:rPr>
                <w:b/>
                <w:sz w:val="18"/>
              </w:rPr>
              <w:t>Activity No</w:t>
            </w:r>
          </w:p>
        </w:tc>
        <w:tc>
          <w:tcPr>
            <w:tcW w:w="3096" w:type="dxa"/>
            <w:tcBorders>
              <w:top w:val="single" w:sz="12" w:space="0" w:color="auto"/>
              <w:bottom w:val="single" w:sz="12" w:space="0" w:color="auto"/>
            </w:tcBorders>
            <w:shd w:val="clear" w:color="auto" w:fill="B8CCE4" w:themeFill="accent1" w:themeFillTint="66"/>
            <w:tcMar>
              <w:top w:w="142" w:type="dxa"/>
              <w:bottom w:w="0" w:type="dxa"/>
            </w:tcMar>
            <w:vAlign w:val="center"/>
          </w:tcPr>
          <w:p w14:paraId="04FFCAB1" w14:textId="77777777" w:rsidR="008D7C3E" w:rsidRPr="008D7C3E" w:rsidRDefault="008D7C3E" w:rsidP="008D7C3E">
            <w:pPr>
              <w:pStyle w:val="NoSpacing"/>
              <w:rPr>
                <w:b/>
                <w:sz w:val="18"/>
              </w:rPr>
            </w:pPr>
            <w:r w:rsidRPr="008D7C3E">
              <w:rPr>
                <w:b/>
                <w:sz w:val="18"/>
              </w:rPr>
              <w:t>Deliverable / Milestone title</w:t>
            </w:r>
          </w:p>
        </w:tc>
        <w:tc>
          <w:tcPr>
            <w:tcW w:w="788" w:type="dxa"/>
            <w:tcBorders>
              <w:top w:val="single" w:sz="12" w:space="0" w:color="auto"/>
              <w:bottom w:val="single" w:sz="12" w:space="0" w:color="auto"/>
            </w:tcBorders>
            <w:shd w:val="clear" w:color="auto" w:fill="B8CCE4" w:themeFill="accent1" w:themeFillTint="66"/>
            <w:vAlign w:val="center"/>
          </w:tcPr>
          <w:p w14:paraId="640F982E" w14:textId="7B88614D" w:rsidR="008D7C3E" w:rsidRPr="008D7C3E" w:rsidRDefault="00C146B8" w:rsidP="008D7C3E">
            <w:pPr>
              <w:pStyle w:val="NoSpacing"/>
              <w:rPr>
                <w:b/>
                <w:sz w:val="18"/>
              </w:rPr>
            </w:pPr>
            <w:r>
              <w:rPr>
                <w:b/>
                <w:sz w:val="18"/>
              </w:rPr>
              <w:t>Type</w:t>
            </w:r>
            <w:r w:rsidR="008D7C3E" w:rsidRPr="008D7C3E">
              <w:rPr>
                <w:b/>
                <w:sz w:val="18"/>
              </w:rPr>
              <w:t xml:space="preserve"> (***)</w:t>
            </w:r>
          </w:p>
        </w:tc>
        <w:tc>
          <w:tcPr>
            <w:tcW w:w="1055" w:type="dxa"/>
            <w:tcBorders>
              <w:top w:val="single" w:sz="12" w:space="0" w:color="auto"/>
              <w:bottom w:val="single" w:sz="12" w:space="0" w:color="auto"/>
            </w:tcBorders>
            <w:shd w:val="clear" w:color="auto" w:fill="B8CCE4" w:themeFill="accent1" w:themeFillTint="66"/>
            <w:vAlign w:val="center"/>
          </w:tcPr>
          <w:p w14:paraId="454DF92C" w14:textId="77777777" w:rsidR="008D7C3E" w:rsidRPr="008D7C3E" w:rsidRDefault="008D7C3E" w:rsidP="008D7C3E">
            <w:pPr>
              <w:pStyle w:val="NoSpacing"/>
              <w:rPr>
                <w:b/>
                <w:sz w:val="18"/>
              </w:rPr>
            </w:pPr>
            <w:r w:rsidRPr="008D7C3E">
              <w:rPr>
                <w:b/>
                <w:sz w:val="18"/>
              </w:rPr>
              <w:t>Lead partner</w:t>
            </w:r>
          </w:p>
        </w:tc>
        <w:tc>
          <w:tcPr>
            <w:tcW w:w="992" w:type="dxa"/>
            <w:tcBorders>
              <w:top w:val="single" w:sz="12" w:space="0" w:color="auto"/>
              <w:bottom w:val="single" w:sz="12" w:space="0" w:color="auto"/>
            </w:tcBorders>
            <w:shd w:val="clear" w:color="auto" w:fill="B8CCE4" w:themeFill="accent1" w:themeFillTint="66"/>
            <w:tcMar>
              <w:top w:w="142" w:type="dxa"/>
              <w:bottom w:w="0" w:type="dxa"/>
            </w:tcMar>
            <w:vAlign w:val="center"/>
          </w:tcPr>
          <w:p w14:paraId="5B5CEC5E" w14:textId="708E0722" w:rsidR="008D7C3E" w:rsidRPr="008D7C3E" w:rsidRDefault="008D7C3E" w:rsidP="00063300">
            <w:pPr>
              <w:pStyle w:val="NoSpacing"/>
              <w:rPr>
                <w:b/>
                <w:sz w:val="18"/>
              </w:rPr>
            </w:pPr>
            <w:r w:rsidRPr="008D7C3E">
              <w:rPr>
                <w:b/>
                <w:sz w:val="18"/>
              </w:rPr>
              <w:t>Original</w:t>
            </w:r>
            <w:r w:rsidR="00063300">
              <w:rPr>
                <w:b/>
                <w:sz w:val="18"/>
              </w:rPr>
              <w:t xml:space="preserve"> </w:t>
            </w:r>
            <w:r w:rsidRPr="008D7C3E">
              <w:rPr>
                <w:b/>
                <w:sz w:val="18"/>
              </w:rPr>
              <w:t>Delivery date(*)</w:t>
            </w:r>
            <w:r w:rsidR="00063300">
              <w:rPr>
                <w:rStyle w:val="FootnoteReference"/>
                <w:b/>
                <w:sz w:val="18"/>
              </w:rPr>
              <w:footnoteReference w:id="112"/>
            </w:r>
          </w:p>
        </w:tc>
        <w:tc>
          <w:tcPr>
            <w:tcW w:w="851" w:type="dxa"/>
            <w:tcBorders>
              <w:top w:val="single" w:sz="12" w:space="0" w:color="auto"/>
              <w:bottom w:val="single" w:sz="12" w:space="0" w:color="auto"/>
            </w:tcBorders>
            <w:shd w:val="clear" w:color="auto" w:fill="B8CCE4" w:themeFill="accent1" w:themeFillTint="66"/>
            <w:vAlign w:val="center"/>
          </w:tcPr>
          <w:p w14:paraId="16E4B4C2" w14:textId="77777777" w:rsidR="008D7C3E" w:rsidRPr="008D7C3E" w:rsidRDefault="008D7C3E" w:rsidP="008D7C3E">
            <w:pPr>
              <w:pStyle w:val="NoSpacing"/>
              <w:rPr>
                <w:b/>
                <w:sz w:val="18"/>
              </w:rPr>
            </w:pPr>
            <w:r w:rsidRPr="008D7C3E">
              <w:rPr>
                <w:b/>
                <w:sz w:val="18"/>
              </w:rPr>
              <w:t>Revised delivery date(*)</w:t>
            </w:r>
          </w:p>
        </w:tc>
        <w:tc>
          <w:tcPr>
            <w:tcW w:w="1092" w:type="dxa"/>
            <w:tcBorders>
              <w:top w:val="single" w:sz="12" w:space="0" w:color="auto"/>
              <w:bottom w:val="single" w:sz="12" w:space="0" w:color="auto"/>
              <w:right w:val="single" w:sz="12" w:space="0" w:color="auto"/>
            </w:tcBorders>
            <w:shd w:val="clear" w:color="auto" w:fill="B8CCE4" w:themeFill="accent1" w:themeFillTint="66"/>
            <w:tcMar>
              <w:top w:w="142" w:type="dxa"/>
              <w:bottom w:w="0" w:type="dxa"/>
            </w:tcMar>
            <w:vAlign w:val="center"/>
          </w:tcPr>
          <w:p w14:paraId="5EF72B73" w14:textId="77777777" w:rsidR="008D7C3E" w:rsidRPr="008D7C3E" w:rsidRDefault="008D7C3E" w:rsidP="008D7C3E">
            <w:pPr>
              <w:pStyle w:val="NoSpacing"/>
              <w:rPr>
                <w:b/>
                <w:sz w:val="18"/>
              </w:rPr>
            </w:pPr>
            <w:r w:rsidRPr="008D7C3E">
              <w:rPr>
                <w:b/>
                <w:sz w:val="18"/>
              </w:rPr>
              <w:t>Status</w:t>
            </w:r>
          </w:p>
          <w:p w14:paraId="4B4AC4BA" w14:textId="77777777" w:rsidR="008D7C3E" w:rsidRPr="008D7C3E" w:rsidRDefault="008D7C3E" w:rsidP="008D7C3E">
            <w:pPr>
              <w:pStyle w:val="NoSpacing"/>
              <w:rPr>
                <w:b/>
                <w:sz w:val="18"/>
              </w:rPr>
            </w:pPr>
            <w:r w:rsidRPr="008D7C3E">
              <w:rPr>
                <w:b/>
                <w:sz w:val="18"/>
              </w:rPr>
              <w:t>(**)</w:t>
            </w:r>
          </w:p>
        </w:tc>
      </w:tr>
      <w:tr w:rsidR="00C137C4" w:rsidRPr="00BF2AB5" w14:paraId="21A7579C" w14:textId="77777777" w:rsidTr="0089226C">
        <w:trPr>
          <w:cantSplit/>
          <w:jc w:val="center"/>
        </w:trPr>
        <w:tc>
          <w:tcPr>
            <w:tcW w:w="764" w:type="dxa"/>
            <w:tcBorders>
              <w:left w:val="single" w:sz="12" w:space="0" w:color="auto"/>
            </w:tcBorders>
          </w:tcPr>
          <w:p w14:paraId="048AA30E" w14:textId="77FB5E88" w:rsidR="00C137C4" w:rsidRDefault="00C137C4" w:rsidP="008D7C3E">
            <w:pPr>
              <w:rPr>
                <w:sz w:val="18"/>
                <w:szCs w:val="21"/>
                <w:lang w:val="en-US"/>
              </w:rPr>
            </w:pPr>
            <w:r>
              <w:rPr>
                <w:sz w:val="18"/>
                <w:szCs w:val="21"/>
                <w:lang w:val="en-US"/>
              </w:rPr>
              <w:t>M2.1</w:t>
            </w:r>
          </w:p>
        </w:tc>
        <w:tc>
          <w:tcPr>
            <w:tcW w:w="806" w:type="dxa"/>
          </w:tcPr>
          <w:p w14:paraId="559E0CED" w14:textId="224F7F68" w:rsidR="00C137C4" w:rsidRDefault="00C137C4" w:rsidP="008D7C3E">
            <w:pPr>
              <w:rPr>
                <w:sz w:val="18"/>
                <w:szCs w:val="21"/>
                <w:lang w:val="en-US"/>
              </w:rPr>
            </w:pPr>
            <w:r>
              <w:rPr>
                <w:sz w:val="18"/>
                <w:szCs w:val="21"/>
                <w:lang w:val="en-US"/>
              </w:rPr>
              <w:t>WP2</w:t>
            </w:r>
          </w:p>
        </w:tc>
        <w:tc>
          <w:tcPr>
            <w:tcW w:w="3096" w:type="dxa"/>
          </w:tcPr>
          <w:p w14:paraId="2B62CCD2" w14:textId="4C8EEE0E" w:rsidR="00C137C4" w:rsidRPr="00063300" w:rsidRDefault="00C137C4" w:rsidP="00063300">
            <w:pPr>
              <w:jc w:val="left"/>
              <w:rPr>
                <w:sz w:val="18"/>
                <w:szCs w:val="21"/>
                <w:lang w:val="en-US"/>
              </w:rPr>
            </w:pPr>
            <w:r w:rsidRPr="00063300">
              <w:rPr>
                <w:sz w:val="18"/>
                <w:szCs w:val="21"/>
                <w:lang w:val="en-US"/>
              </w:rPr>
              <w:t>Website and templates</w:t>
            </w:r>
          </w:p>
        </w:tc>
        <w:tc>
          <w:tcPr>
            <w:tcW w:w="788" w:type="dxa"/>
          </w:tcPr>
          <w:p w14:paraId="08585D46" w14:textId="5ED776F8" w:rsidR="00C137C4" w:rsidRDefault="00C137C4" w:rsidP="008D7C3E">
            <w:pPr>
              <w:rPr>
                <w:sz w:val="18"/>
                <w:szCs w:val="21"/>
                <w:lang w:val="en-US"/>
              </w:rPr>
            </w:pPr>
            <w:r>
              <w:rPr>
                <w:sz w:val="18"/>
                <w:szCs w:val="21"/>
                <w:lang w:val="en-US"/>
              </w:rPr>
              <w:t>DEC</w:t>
            </w:r>
          </w:p>
        </w:tc>
        <w:tc>
          <w:tcPr>
            <w:tcW w:w="1055" w:type="dxa"/>
          </w:tcPr>
          <w:p w14:paraId="40FEF6C2" w14:textId="3239965B" w:rsidR="00C137C4" w:rsidRDefault="00C137C4" w:rsidP="008D7C3E">
            <w:pPr>
              <w:rPr>
                <w:sz w:val="18"/>
                <w:szCs w:val="21"/>
                <w:lang w:val="en-US"/>
              </w:rPr>
            </w:pPr>
            <w:r>
              <w:rPr>
                <w:sz w:val="18"/>
                <w:szCs w:val="21"/>
                <w:lang w:val="en-US"/>
              </w:rPr>
              <w:t>EGI.eu</w:t>
            </w:r>
          </w:p>
        </w:tc>
        <w:tc>
          <w:tcPr>
            <w:tcW w:w="992" w:type="dxa"/>
          </w:tcPr>
          <w:p w14:paraId="104D5063" w14:textId="6649E099" w:rsidR="00C137C4" w:rsidRDefault="00C137C4" w:rsidP="008D7C3E">
            <w:pPr>
              <w:rPr>
                <w:sz w:val="18"/>
                <w:szCs w:val="21"/>
                <w:lang w:val="en-US"/>
              </w:rPr>
            </w:pPr>
            <w:r>
              <w:rPr>
                <w:sz w:val="18"/>
                <w:szCs w:val="21"/>
                <w:lang w:val="en-US"/>
              </w:rPr>
              <w:t>01</w:t>
            </w:r>
          </w:p>
        </w:tc>
        <w:tc>
          <w:tcPr>
            <w:tcW w:w="851" w:type="dxa"/>
          </w:tcPr>
          <w:p w14:paraId="0111ACA0" w14:textId="6A71CFBB" w:rsidR="00C137C4" w:rsidRPr="00BF2AB5" w:rsidRDefault="0089226C" w:rsidP="008D7C3E">
            <w:pPr>
              <w:rPr>
                <w:sz w:val="18"/>
                <w:szCs w:val="21"/>
                <w:lang w:val="en-US"/>
              </w:rPr>
            </w:pPr>
            <w:r>
              <w:rPr>
                <w:sz w:val="18"/>
                <w:szCs w:val="21"/>
                <w:lang w:val="en-US"/>
              </w:rPr>
              <w:t>03</w:t>
            </w:r>
          </w:p>
        </w:tc>
        <w:tc>
          <w:tcPr>
            <w:tcW w:w="1092" w:type="dxa"/>
            <w:tcBorders>
              <w:right w:val="single" w:sz="12" w:space="0" w:color="auto"/>
            </w:tcBorders>
          </w:tcPr>
          <w:p w14:paraId="1E18349E" w14:textId="0D3B0C1D" w:rsidR="00C137C4" w:rsidRDefault="00C137C4" w:rsidP="008D7C3E">
            <w:pPr>
              <w:rPr>
                <w:i/>
              </w:rPr>
            </w:pPr>
            <w:r>
              <w:rPr>
                <w:i/>
              </w:rPr>
              <w:t>PMB approved</w:t>
            </w:r>
          </w:p>
        </w:tc>
      </w:tr>
      <w:tr w:rsidR="00C137C4" w:rsidRPr="00BF2AB5" w14:paraId="4C9019F9" w14:textId="77777777" w:rsidTr="0089226C">
        <w:trPr>
          <w:cantSplit/>
          <w:jc w:val="center"/>
        </w:trPr>
        <w:tc>
          <w:tcPr>
            <w:tcW w:w="764" w:type="dxa"/>
            <w:tcBorders>
              <w:left w:val="single" w:sz="12" w:space="0" w:color="auto"/>
            </w:tcBorders>
          </w:tcPr>
          <w:p w14:paraId="586A39B3" w14:textId="4F4135DB" w:rsidR="00C137C4" w:rsidRDefault="00C137C4" w:rsidP="008D7C3E">
            <w:pPr>
              <w:rPr>
                <w:sz w:val="18"/>
                <w:szCs w:val="21"/>
                <w:lang w:val="en-US"/>
              </w:rPr>
            </w:pPr>
            <w:r>
              <w:rPr>
                <w:sz w:val="18"/>
                <w:szCs w:val="21"/>
                <w:lang w:val="en-US"/>
              </w:rPr>
              <w:t>M1.1</w:t>
            </w:r>
          </w:p>
        </w:tc>
        <w:tc>
          <w:tcPr>
            <w:tcW w:w="806" w:type="dxa"/>
          </w:tcPr>
          <w:p w14:paraId="7E346C0E" w14:textId="01668F41" w:rsidR="00C137C4" w:rsidRDefault="00C137C4" w:rsidP="008D7C3E">
            <w:pPr>
              <w:rPr>
                <w:sz w:val="18"/>
                <w:szCs w:val="21"/>
                <w:lang w:val="en-US"/>
              </w:rPr>
            </w:pPr>
            <w:r>
              <w:rPr>
                <w:sz w:val="18"/>
                <w:szCs w:val="21"/>
                <w:lang w:val="en-US"/>
              </w:rPr>
              <w:t>WP1</w:t>
            </w:r>
          </w:p>
        </w:tc>
        <w:tc>
          <w:tcPr>
            <w:tcW w:w="3096" w:type="dxa"/>
          </w:tcPr>
          <w:p w14:paraId="3C2241BC" w14:textId="205EE686" w:rsidR="00C137C4" w:rsidRPr="00063300" w:rsidRDefault="00C137C4" w:rsidP="00063300">
            <w:pPr>
              <w:jc w:val="left"/>
              <w:rPr>
                <w:sz w:val="18"/>
                <w:szCs w:val="21"/>
                <w:lang w:val="en-US"/>
              </w:rPr>
            </w:pPr>
            <w:r w:rsidRPr="00C137C4">
              <w:rPr>
                <w:sz w:val="18"/>
                <w:szCs w:val="21"/>
                <w:lang w:val="en-US"/>
              </w:rPr>
              <w:t>Execution plan</w:t>
            </w:r>
          </w:p>
        </w:tc>
        <w:tc>
          <w:tcPr>
            <w:tcW w:w="788" w:type="dxa"/>
          </w:tcPr>
          <w:p w14:paraId="09408B76" w14:textId="73BE61C4" w:rsidR="00C137C4" w:rsidRDefault="00C137C4" w:rsidP="008D7C3E">
            <w:pPr>
              <w:rPr>
                <w:sz w:val="18"/>
                <w:szCs w:val="21"/>
                <w:lang w:val="en-US"/>
              </w:rPr>
            </w:pPr>
            <w:r>
              <w:rPr>
                <w:sz w:val="18"/>
                <w:szCs w:val="21"/>
                <w:lang w:val="en-US"/>
              </w:rPr>
              <w:t>OTHER</w:t>
            </w:r>
          </w:p>
        </w:tc>
        <w:tc>
          <w:tcPr>
            <w:tcW w:w="1055" w:type="dxa"/>
          </w:tcPr>
          <w:p w14:paraId="0C32F042" w14:textId="69B99A28" w:rsidR="00C137C4" w:rsidRDefault="00C137C4" w:rsidP="008D7C3E">
            <w:pPr>
              <w:rPr>
                <w:sz w:val="18"/>
                <w:szCs w:val="21"/>
                <w:lang w:val="en-US"/>
              </w:rPr>
            </w:pPr>
            <w:r>
              <w:rPr>
                <w:sz w:val="18"/>
                <w:szCs w:val="21"/>
                <w:lang w:val="en-US"/>
              </w:rPr>
              <w:t>EGI.eu</w:t>
            </w:r>
          </w:p>
        </w:tc>
        <w:tc>
          <w:tcPr>
            <w:tcW w:w="992" w:type="dxa"/>
          </w:tcPr>
          <w:p w14:paraId="1937C4E8" w14:textId="105BD769" w:rsidR="00C137C4" w:rsidRDefault="00C137C4" w:rsidP="008D7C3E">
            <w:pPr>
              <w:rPr>
                <w:sz w:val="18"/>
                <w:szCs w:val="21"/>
                <w:lang w:val="en-US"/>
              </w:rPr>
            </w:pPr>
            <w:r>
              <w:rPr>
                <w:sz w:val="18"/>
                <w:szCs w:val="21"/>
                <w:lang w:val="en-US"/>
              </w:rPr>
              <w:t>02</w:t>
            </w:r>
          </w:p>
        </w:tc>
        <w:tc>
          <w:tcPr>
            <w:tcW w:w="851" w:type="dxa"/>
          </w:tcPr>
          <w:p w14:paraId="0B89C337" w14:textId="124E6108" w:rsidR="00C137C4" w:rsidRPr="00BF2AB5" w:rsidRDefault="0089226C" w:rsidP="008D7C3E">
            <w:pPr>
              <w:rPr>
                <w:sz w:val="18"/>
                <w:szCs w:val="21"/>
                <w:lang w:val="en-US"/>
              </w:rPr>
            </w:pPr>
            <w:r>
              <w:rPr>
                <w:sz w:val="18"/>
                <w:szCs w:val="21"/>
                <w:lang w:val="en-US"/>
              </w:rPr>
              <w:t>03</w:t>
            </w:r>
          </w:p>
        </w:tc>
        <w:tc>
          <w:tcPr>
            <w:tcW w:w="1092" w:type="dxa"/>
            <w:tcBorders>
              <w:right w:val="single" w:sz="12" w:space="0" w:color="auto"/>
            </w:tcBorders>
          </w:tcPr>
          <w:p w14:paraId="3F12BAAB" w14:textId="15B062FF" w:rsidR="00C137C4" w:rsidRDefault="00C137C4" w:rsidP="008D7C3E">
            <w:pPr>
              <w:rPr>
                <w:i/>
              </w:rPr>
            </w:pPr>
            <w:r>
              <w:rPr>
                <w:i/>
              </w:rPr>
              <w:t>PMB approved</w:t>
            </w:r>
          </w:p>
        </w:tc>
      </w:tr>
      <w:tr w:rsidR="0089226C" w:rsidRPr="00BF2AB5" w14:paraId="2D5DCA59" w14:textId="77777777" w:rsidTr="0089226C">
        <w:trPr>
          <w:cantSplit/>
          <w:jc w:val="center"/>
        </w:trPr>
        <w:tc>
          <w:tcPr>
            <w:tcW w:w="764" w:type="dxa"/>
            <w:tcBorders>
              <w:left w:val="single" w:sz="12" w:space="0" w:color="auto"/>
            </w:tcBorders>
          </w:tcPr>
          <w:p w14:paraId="2F22348E" w14:textId="02287674" w:rsidR="0089226C" w:rsidRDefault="0089226C" w:rsidP="008D7C3E">
            <w:pPr>
              <w:rPr>
                <w:sz w:val="18"/>
                <w:szCs w:val="21"/>
                <w:lang w:val="en-US"/>
              </w:rPr>
            </w:pPr>
            <w:r>
              <w:rPr>
                <w:sz w:val="18"/>
                <w:szCs w:val="21"/>
                <w:lang w:val="en-US"/>
              </w:rPr>
              <w:t>M6.1</w:t>
            </w:r>
          </w:p>
        </w:tc>
        <w:tc>
          <w:tcPr>
            <w:tcW w:w="806" w:type="dxa"/>
          </w:tcPr>
          <w:p w14:paraId="4E46FE9B" w14:textId="6554E381" w:rsidR="0089226C" w:rsidRDefault="0089226C" w:rsidP="008D7C3E">
            <w:pPr>
              <w:rPr>
                <w:sz w:val="18"/>
                <w:szCs w:val="21"/>
                <w:lang w:val="en-US"/>
              </w:rPr>
            </w:pPr>
            <w:r>
              <w:rPr>
                <w:sz w:val="18"/>
                <w:szCs w:val="21"/>
                <w:lang w:val="en-US"/>
              </w:rPr>
              <w:t>WP6</w:t>
            </w:r>
          </w:p>
        </w:tc>
        <w:tc>
          <w:tcPr>
            <w:tcW w:w="3096" w:type="dxa"/>
          </w:tcPr>
          <w:p w14:paraId="14A2640B" w14:textId="4DD0BBAD" w:rsidR="0089226C" w:rsidRPr="00C137C4" w:rsidRDefault="0089226C" w:rsidP="00063300">
            <w:pPr>
              <w:jc w:val="left"/>
              <w:rPr>
                <w:sz w:val="18"/>
                <w:szCs w:val="21"/>
                <w:lang w:val="en-US"/>
              </w:rPr>
            </w:pPr>
            <w:r w:rsidRPr="00C137C4">
              <w:rPr>
                <w:sz w:val="18"/>
                <w:szCs w:val="21"/>
                <w:lang w:val="en-US"/>
              </w:rPr>
              <w:t>Joint training program for the first period is agreed</w:t>
            </w:r>
          </w:p>
        </w:tc>
        <w:tc>
          <w:tcPr>
            <w:tcW w:w="788" w:type="dxa"/>
          </w:tcPr>
          <w:p w14:paraId="34E4A468" w14:textId="5BBCBE01" w:rsidR="0089226C" w:rsidRDefault="0089226C" w:rsidP="008D7C3E">
            <w:pPr>
              <w:rPr>
                <w:sz w:val="18"/>
                <w:szCs w:val="21"/>
                <w:lang w:val="en-US"/>
              </w:rPr>
            </w:pPr>
            <w:r>
              <w:rPr>
                <w:sz w:val="18"/>
                <w:szCs w:val="21"/>
                <w:lang w:val="en-US"/>
              </w:rPr>
              <w:t>R</w:t>
            </w:r>
          </w:p>
        </w:tc>
        <w:tc>
          <w:tcPr>
            <w:tcW w:w="1055" w:type="dxa"/>
          </w:tcPr>
          <w:p w14:paraId="4283FC47" w14:textId="72D20440" w:rsidR="0089226C" w:rsidRDefault="0089226C" w:rsidP="008D7C3E">
            <w:pPr>
              <w:rPr>
                <w:sz w:val="18"/>
                <w:szCs w:val="21"/>
                <w:lang w:val="en-US"/>
              </w:rPr>
            </w:pPr>
            <w:r>
              <w:rPr>
                <w:sz w:val="18"/>
                <w:szCs w:val="21"/>
                <w:lang w:val="en-US"/>
              </w:rPr>
              <w:t>EGI.eu</w:t>
            </w:r>
          </w:p>
        </w:tc>
        <w:tc>
          <w:tcPr>
            <w:tcW w:w="992" w:type="dxa"/>
          </w:tcPr>
          <w:p w14:paraId="5C72091B" w14:textId="7DFA0DEC" w:rsidR="0089226C" w:rsidRDefault="0089226C" w:rsidP="008D7C3E">
            <w:pPr>
              <w:rPr>
                <w:sz w:val="18"/>
                <w:szCs w:val="21"/>
                <w:lang w:val="en-US"/>
              </w:rPr>
            </w:pPr>
            <w:r>
              <w:rPr>
                <w:sz w:val="18"/>
                <w:szCs w:val="21"/>
                <w:lang w:val="en-US"/>
              </w:rPr>
              <w:t>03</w:t>
            </w:r>
          </w:p>
        </w:tc>
        <w:tc>
          <w:tcPr>
            <w:tcW w:w="851" w:type="dxa"/>
          </w:tcPr>
          <w:p w14:paraId="1DD43E6E" w14:textId="06066DD5" w:rsidR="0089226C" w:rsidRPr="00BF2AB5" w:rsidRDefault="0076442C" w:rsidP="008D7C3E">
            <w:pPr>
              <w:rPr>
                <w:sz w:val="18"/>
                <w:szCs w:val="21"/>
                <w:lang w:val="en-US"/>
              </w:rPr>
            </w:pPr>
            <w:r>
              <w:rPr>
                <w:sz w:val="18"/>
                <w:szCs w:val="21"/>
                <w:lang w:val="en-US"/>
              </w:rPr>
              <w:t>04</w:t>
            </w:r>
          </w:p>
        </w:tc>
        <w:tc>
          <w:tcPr>
            <w:tcW w:w="1092" w:type="dxa"/>
            <w:tcBorders>
              <w:right w:val="single" w:sz="12" w:space="0" w:color="auto"/>
            </w:tcBorders>
          </w:tcPr>
          <w:p w14:paraId="726BD1D5" w14:textId="7ECE6998" w:rsidR="0089226C" w:rsidRDefault="0089226C" w:rsidP="008D7C3E">
            <w:pPr>
              <w:rPr>
                <w:i/>
              </w:rPr>
            </w:pPr>
            <w:r>
              <w:rPr>
                <w:i/>
              </w:rPr>
              <w:t>PMB approved</w:t>
            </w:r>
          </w:p>
        </w:tc>
      </w:tr>
      <w:tr w:rsidR="0089226C" w:rsidRPr="00BF2AB5" w14:paraId="4A49F155" w14:textId="77777777" w:rsidTr="0089226C">
        <w:trPr>
          <w:cantSplit/>
          <w:jc w:val="center"/>
        </w:trPr>
        <w:tc>
          <w:tcPr>
            <w:tcW w:w="764" w:type="dxa"/>
            <w:tcBorders>
              <w:left w:val="single" w:sz="12" w:space="0" w:color="auto"/>
            </w:tcBorders>
          </w:tcPr>
          <w:p w14:paraId="0FD9F16D" w14:textId="3CC94578" w:rsidR="0089226C" w:rsidRPr="00BF2AB5" w:rsidRDefault="0089226C" w:rsidP="008D7C3E">
            <w:pPr>
              <w:rPr>
                <w:sz w:val="18"/>
                <w:szCs w:val="21"/>
                <w:lang w:val="en-US"/>
              </w:rPr>
            </w:pPr>
            <w:r>
              <w:rPr>
                <w:sz w:val="18"/>
                <w:szCs w:val="21"/>
                <w:lang w:val="en-US"/>
              </w:rPr>
              <w:t>D1.1</w:t>
            </w:r>
          </w:p>
        </w:tc>
        <w:tc>
          <w:tcPr>
            <w:tcW w:w="806" w:type="dxa"/>
          </w:tcPr>
          <w:p w14:paraId="370F8E48" w14:textId="2DA7E7BC" w:rsidR="0089226C" w:rsidRPr="00BF2AB5" w:rsidRDefault="0089226C" w:rsidP="008D7C3E">
            <w:pPr>
              <w:rPr>
                <w:sz w:val="18"/>
                <w:szCs w:val="21"/>
                <w:lang w:val="en-US"/>
              </w:rPr>
            </w:pPr>
            <w:r>
              <w:rPr>
                <w:sz w:val="18"/>
                <w:szCs w:val="21"/>
                <w:lang w:val="en-US"/>
              </w:rPr>
              <w:t>WP1</w:t>
            </w:r>
          </w:p>
        </w:tc>
        <w:tc>
          <w:tcPr>
            <w:tcW w:w="3096" w:type="dxa"/>
          </w:tcPr>
          <w:p w14:paraId="6AD23606" w14:textId="7575BC44" w:rsidR="0089226C" w:rsidRPr="00BF2AB5" w:rsidRDefault="0089226C" w:rsidP="00063300">
            <w:pPr>
              <w:jc w:val="left"/>
              <w:rPr>
                <w:sz w:val="18"/>
                <w:szCs w:val="21"/>
                <w:lang w:val="en-US"/>
              </w:rPr>
            </w:pPr>
            <w:r w:rsidRPr="00063300">
              <w:rPr>
                <w:sz w:val="18"/>
                <w:szCs w:val="21"/>
                <w:lang w:val="en-US"/>
              </w:rPr>
              <w:t>Quality plan for Period 1</w:t>
            </w:r>
          </w:p>
        </w:tc>
        <w:tc>
          <w:tcPr>
            <w:tcW w:w="788" w:type="dxa"/>
          </w:tcPr>
          <w:p w14:paraId="1D6F642A" w14:textId="40C47D5B" w:rsidR="0089226C" w:rsidRPr="00BF2AB5" w:rsidRDefault="0089226C" w:rsidP="008D7C3E">
            <w:pPr>
              <w:rPr>
                <w:sz w:val="18"/>
                <w:szCs w:val="21"/>
                <w:lang w:val="en-US"/>
              </w:rPr>
            </w:pPr>
            <w:r>
              <w:rPr>
                <w:sz w:val="18"/>
                <w:szCs w:val="21"/>
                <w:lang w:val="en-US"/>
              </w:rPr>
              <w:t>R</w:t>
            </w:r>
          </w:p>
        </w:tc>
        <w:tc>
          <w:tcPr>
            <w:tcW w:w="1055" w:type="dxa"/>
          </w:tcPr>
          <w:p w14:paraId="55626CF5" w14:textId="4D09E140" w:rsidR="0089226C" w:rsidRPr="00BF2AB5" w:rsidRDefault="0089226C" w:rsidP="008D7C3E">
            <w:pPr>
              <w:rPr>
                <w:sz w:val="18"/>
                <w:szCs w:val="21"/>
                <w:lang w:val="en-US"/>
              </w:rPr>
            </w:pPr>
            <w:r>
              <w:rPr>
                <w:sz w:val="18"/>
                <w:szCs w:val="21"/>
                <w:lang w:val="en-US"/>
              </w:rPr>
              <w:t>EGI.eu</w:t>
            </w:r>
          </w:p>
        </w:tc>
        <w:tc>
          <w:tcPr>
            <w:tcW w:w="992" w:type="dxa"/>
          </w:tcPr>
          <w:p w14:paraId="3BFADAB5" w14:textId="022F0EEE" w:rsidR="0089226C" w:rsidRPr="00BF2AB5" w:rsidRDefault="0089226C" w:rsidP="008D7C3E">
            <w:pPr>
              <w:rPr>
                <w:sz w:val="18"/>
                <w:szCs w:val="21"/>
                <w:lang w:val="en-US"/>
              </w:rPr>
            </w:pPr>
            <w:r>
              <w:rPr>
                <w:sz w:val="18"/>
                <w:szCs w:val="21"/>
                <w:lang w:val="en-US"/>
              </w:rPr>
              <w:t>03</w:t>
            </w:r>
          </w:p>
        </w:tc>
        <w:tc>
          <w:tcPr>
            <w:tcW w:w="851" w:type="dxa"/>
          </w:tcPr>
          <w:p w14:paraId="21A51438" w14:textId="0FBBC421" w:rsidR="0089226C" w:rsidRPr="00BF2AB5" w:rsidRDefault="006064F6" w:rsidP="008D7C3E">
            <w:pPr>
              <w:rPr>
                <w:sz w:val="18"/>
                <w:szCs w:val="21"/>
                <w:lang w:val="en-US"/>
              </w:rPr>
            </w:pPr>
            <w:r>
              <w:rPr>
                <w:sz w:val="18"/>
                <w:szCs w:val="21"/>
                <w:lang w:val="en-US"/>
              </w:rPr>
              <w:t>04</w:t>
            </w:r>
          </w:p>
        </w:tc>
        <w:tc>
          <w:tcPr>
            <w:tcW w:w="1092" w:type="dxa"/>
            <w:tcBorders>
              <w:right w:val="single" w:sz="12" w:space="0" w:color="auto"/>
            </w:tcBorders>
          </w:tcPr>
          <w:p w14:paraId="5505603D" w14:textId="78F8F72A" w:rsidR="0089226C" w:rsidRPr="00BF2AB5" w:rsidRDefault="0089226C" w:rsidP="008D7C3E">
            <w:pPr>
              <w:rPr>
                <w:sz w:val="18"/>
                <w:szCs w:val="21"/>
                <w:lang w:val="en-US"/>
              </w:rPr>
            </w:pPr>
            <w:r>
              <w:rPr>
                <w:i/>
              </w:rPr>
              <w:t>PMB approved</w:t>
            </w:r>
          </w:p>
        </w:tc>
      </w:tr>
      <w:tr w:rsidR="0089226C" w:rsidRPr="00BF2AB5" w14:paraId="14E8F38E" w14:textId="77777777" w:rsidTr="0089226C">
        <w:trPr>
          <w:cantSplit/>
          <w:jc w:val="center"/>
        </w:trPr>
        <w:tc>
          <w:tcPr>
            <w:tcW w:w="764" w:type="dxa"/>
            <w:tcBorders>
              <w:left w:val="single" w:sz="12" w:space="0" w:color="auto"/>
            </w:tcBorders>
          </w:tcPr>
          <w:p w14:paraId="11BC164F" w14:textId="625C7FEC" w:rsidR="0089226C" w:rsidRPr="00BF2AB5" w:rsidRDefault="0089226C" w:rsidP="008D7C3E">
            <w:pPr>
              <w:rPr>
                <w:sz w:val="18"/>
                <w:szCs w:val="21"/>
                <w:lang w:val="en-US"/>
              </w:rPr>
            </w:pPr>
            <w:r>
              <w:rPr>
                <w:sz w:val="18"/>
                <w:szCs w:val="21"/>
                <w:lang w:val="en-US"/>
              </w:rPr>
              <w:t>D2.1</w:t>
            </w:r>
          </w:p>
        </w:tc>
        <w:tc>
          <w:tcPr>
            <w:tcW w:w="806" w:type="dxa"/>
          </w:tcPr>
          <w:p w14:paraId="77B092A9" w14:textId="11A47B2C" w:rsidR="0089226C" w:rsidRPr="00BF2AB5" w:rsidRDefault="0089226C" w:rsidP="008D7C3E">
            <w:pPr>
              <w:rPr>
                <w:sz w:val="18"/>
                <w:szCs w:val="21"/>
                <w:lang w:val="en-US"/>
              </w:rPr>
            </w:pPr>
            <w:r>
              <w:rPr>
                <w:sz w:val="18"/>
                <w:szCs w:val="21"/>
                <w:lang w:val="en-US"/>
              </w:rPr>
              <w:t>WP2</w:t>
            </w:r>
          </w:p>
        </w:tc>
        <w:tc>
          <w:tcPr>
            <w:tcW w:w="3096" w:type="dxa"/>
          </w:tcPr>
          <w:p w14:paraId="4BF765EA" w14:textId="43A86958" w:rsidR="0089226C" w:rsidRPr="00BF2AB5" w:rsidRDefault="0089226C" w:rsidP="00063300">
            <w:pPr>
              <w:jc w:val="left"/>
              <w:rPr>
                <w:sz w:val="18"/>
                <w:szCs w:val="21"/>
                <w:lang w:val="en-US"/>
              </w:rPr>
            </w:pPr>
            <w:r w:rsidRPr="00063300">
              <w:rPr>
                <w:sz w:val="18"/>
                <w:szCs w:val="21"/>
                <w:lang w:val="en-US"/>
              </w:rPr>
              <w:t>Communications, Dissemination and Engagement Strategy</w:t>
            </w:r>
          </w:p>
        </w:tc>
        <w:tc>
          <w:tcPr>
            <w:tcW w:w="788" w:type="dxa"/>
          </w:tcPr>
          <w:p w14:paraId="6D0D9A0C" w14:textId="2EDE23B8" w:rsidR="0089226C" w:rsidRPr="00BF2AB5" w:rsidRDefault="0089226C" w:rsidP="008D7C3E">
            <w:pPr>
              <w:rPr>
                <w:sz w:val="18"/>
                <w:szCs w:val="21"/>
                <w:lang w:val="en-US"/>
              </w:rPr>
            </w:pPr>
            <w:r>
              <w:rPr>
                <w:sz w:val="18"/>
                <w:szCs w:val="21"/>
                <w:lang w:val="en-US"/>
              </w:rPr>
              <w:t>R</w:t>
            </w:r>
          </w:p>
        </w:tc>
        <w:tc>
          <w:tcPr>
            <w:tcW w:w="1055" w:type="dxa"/>
          </w:tcPr>
          <w:p w14:paraId="3DDBA89C" w14:textId="6319B399" w:rsidR="0089226C" w:rsidRPr="00BF2AB5" w:rsidRDefault="0089226C" w:rsidP="008D7C3E">
            <w:pPr>
              <w:rPr>
                <w:sz w:val="18"/>
                <w:szCs w:val="21"/>
                <w:lang w:val="en-US"/>
              </w:rPr>
            </w:pPr>
            <w:r>
              <w:rPr>
                <w:sz w:val="18"/>
                <w:szCs w:val="21"/>
                <w:lang w:val="en-US"/>
              </w:rPr>
              <w:t>EGI.eu</w:t>
            </w:r>
          </w:p>
        </w:tc>
        <w:tc>
          <w:tcPr>
            <w:tcW w:w="992" w:type="dxa"/>
          </w:tcPr>
          <w:p w14:paraId="2EE03207" w14:textId="6C0BECD7" w:rsidR="0089226C" w:rsidRPr="00BF2AB5" w:rsidRDefault="0089226C" w:rsidP="008D7C3E">
            <w:pPr>
              <w:rPr>
                <w:sz w:val="18"/>
                <w:szCs w:val="21"/>
                <w:lang w:val="en-US"/>
              </w:rPr>
            </w:pPr>
            <w:r>
              <w:rPr>
                <w:sz w:val="18"/>
                <w:szCs w:val="21"/>
                <w:lang w:val="en-US"/>
              </w:rPr>
              <w:t>03</w:t>
            </w:r>
          </w:p>
        </w:tc>
        <w:tc>
          <w:tcPr>
            <w:tcW w:w="851" w:type="dxa"/>
          </w:tcPr>
          <w:p w14:paraId="69EC09B6" w14:textId="315FF078" w:rsidR="0089226C" w:rsidRPr="00BF2AB5" w:rsidRDefault="006064F6" w:rsidP="008D7C3E">
            <w:pPr>
              <w:rPr>
                <w:sz w:val="18"/>
                <w:szCs w:val="21"/>
                <w:lang w:val="en-US"/>
              </w:rPr>
            </w:pPr>
            <w:r>
              <w:rPr>
                <w:sz w:val="18"/>
                <w:szCs w:val="21"/>
                <w:lang w:val="en-US"/>
              </w:rPr>
              <w:t>04</w:t>
            </w:r>
          </w:p>
        </w:tc>
        <w:tc>
          <w:tcPr>
            <w:tcW w:w="1092" w:type="dxa"/>
            <w:tcBorders>
              <w:right w:val="single" w:sz="12" w:space="0" w:color="auto"/>
            </w:tcBorders>
          </w:tcPr>
          <w:p w14:paraId="1F3D7CC9" w14:textId="0285963A" w:rsidR="0089226C" w:rsidRPr="00BF2AB5" w:rsidRDefault="0089226C" w:rsidP="008D7C3E">
            <w:pPr>
              <w:rPr>
                <w:sz w:val="18"/>
                <w:szCs w:val="21"/>
                <w:lang w:val="en-US"/>
              </w:rPr>
            </w:pPr>
            <w:r>
              <w:rPr>
                <w:i/>
              </w:rPr>
              <w:t>PMB approved</w:t>
            </w:r>
          </w:p>
        </w:tc>
      </w:tr>
      <w:tr w:rsidR="0089226C" w:rsidRPr="00BF2AB5" w14:paraId="1B38DA0D" w14:textId="77777777" w:rsidTr="0089226C">
        <w:trPr>
          <w:cantSplit/>
          <w:jc w:val="center"/>
        </w:trPr>
        <w:tc>
          <w:tcPr>
            <w:tcW w:w="764" w:type="dxa"/>
            <w:tcBorders>
              <w:left w:val="single" w:sz="12" w:space="0" w:color="auto"/>
            </w:tcBorders>
          </w:tcPr>
          <w:p w14:paraId="03BD23C5" w14:textId="6F11E216" w:rsidR="0089226C" w:rsidRDefault="0089226C" w:rsidP="008D7C3E">
            <w:pPr>
              <w:rPr>
                <w:sz w:val="18"/>
                <w:szCs w:val="21"/>
                <w:lang w:val="en-US"/>
              </w:rPr>
            </w:pPr>
            <w:r>
              <w:rPr>
                <w:sz w:val="18"/>
                <w:szCs w:val="21"/>
                <w:lang w:val="en-US"/>
              </w:rPr>
              <w:t>M3.1</w:t>
            </w:r>
          </w:p>
        </w:tc>
        <w:tc>
          <w:tcPr>
            <w:tcW w:w="806" w:type="dxa"/>
          </w:tcPr>
          <w:p w14:paraId="0A11F4EB" w14:textId="1C1B5D21" w:rsidR="0089226C" w:rsidRDefault="0089226C" w:rsidP="008D7C3E">
            <w:pPr>
              <w:rPr>
                <w:sz w:val="18"/>
                <w:szCs w:val="21"/>
                <w:lang w:val="en-US"/>
              </w:rPr>
            </w:pPr>
            <w:r>
              <w:rPr>
                <w:sz w:val="18"/>
                <w:szCs w:val="21"/>
                <w:lang w:val="en-US"/>
              </w:rPr>
              <w:t>WP3</w:t>
            </w:r>
          </w:p>
        </w:tc>
        <w:tc>
          <w:tcPr>
            <w:tcW w:w="3096" w:type="dxa"/>
          </w:tcPr>
          <w:p w14:paraId="6DED7F42" w14:textId="3BD6671A" w:rsidR="0089226C" w:rsidRPr="00063300" w:rsidRDefault="0089226C" w:rsidP="00063300">
            <w:pPr>
              <w:jc w:val="left"/>
              <w:rPr>
                <w:sz w:val="18"/>
                <w:szCs w:val="21"/>
                <w:lang w:val="en-US"/>
              </w:rPr>
            </w:pPr>
            <w:r w:rsidRPr="00C137C4">
              <w:rPr>
                <w:sz w:val="18"/>
                <w:szCs w:val="21"/>
                <w:lang w:val="en-US"/>
              </w:rPr>
              <w:t>Operational tools development roadmap agreed</w:t>
            </w:r>
          </w:p>
        </w:tc>
        <w:tc>
          <w:tcPr>
            <w:tcW w:w="788" w:type="dxa"/>
          </w:tcPr>
          <w:p w14:paraId="4B380767" w14:textId="2B3E35D3" w:rsidR="0089226C" w:rsidRDefault="0089226C" w:rsidP="008D7C3E">
            <w:pPr>
              <w:rPr>
                <w:sz w:val="18"/>
                <w:szCs w:val="21"/>
                <w:lang w:val="en-US"/>
              </w:rPr>
            </w:pPr>
            <w:r>
              <w:rPr>
                <w:sz w:val="18"/>
                <w:szCs w:val="21"/>
                <w:lang w:val="en-US"/>
              </w:rPr>
              <w:t>R</w:t>
            </w:r>
          </w:p>
        </w:tc>
        <w:tc>
          <w:tcPr>
            <w:tcW w:w="1055" w:type="dxa"/>
          </w:tcPr>
          <w:p w14:paraId="3F80E125" w14:textId="0CA3B047" w:rsidR="0089226C" w:rsidRDefault="0089226C" w:rsidP="008D7C3E">
            <w:pPr>
              <w:rPr>
                <w:sz w:val="18"/>
                <w:szCs w:val="21"/>
                <w:lang w:val="en-US"/>
              </w:rPr>
            </w:pPr>
            <w:r>
              <w:rPr>
                <w:sz w:val="18"/>
                <w:szCs w:val="21"/>
                <w:lang w:val="en-US"/>
              </w:rPr>
              <w:t>EGI.eu</w:t>
            </w:r>
          </w:p>
        </w:tc>
        <w:tc>
          <w:tcPr>
            <w:tcW w:w="992" w:type="dxa"/>
          </w:tcPr>
          <w:p w14:paraId="4E4A2367" w14:textId="7EAE5859" w:rsidR="0089226C" w:rsidRDefault="0089226C" w:rsidP="008D7C3E">
            <w:pPr>
              <w:rPr>
                <w:sz w:val="18"/>
                <w:szCs w:val="21"/>
                <w:lang w:val="en-US"/>
              </w:rPr>
            </w:pPr>
            <w:r>
              <w:rPr>
                <w:sz w:val="18"/>
                <w:szCs w:val="21"/>
                <w:lang w:val="en-US"/>
              </w:rPr>
              <w:t>04</w:t>
            </w:r>
          </w:p>
        </w:tc>
        <w:tc>
          <w:tcPr>
            <w:tcW w:w="851" w:type="dxa"/>
          </w:tcPr>
          <w:p w14:paraId="0D3D13E4" w14:textId="10DCE9EA" w:rsidR="0089226C" w:rsidRPr="00BF2AB5" w:rsidRDefault="0076442C" w:rsidP="008D7C3E">
            <w:pPr>
              <w:rPr>
                <w:sz w:val="18"/>
                <w:szCs w:val="21"/>
                <w:lang w:val="en-US"/>
              </w:rPr>
            </w:pPr>
            <w:r>
              <w:rPr>
                <w:sz w:val="18"/>
                <w:szCs w:val="21"/>
                <w:lang w:val="en-US"/>
              </w:rPr>
              <w:t>04</w:t>
            </w:r>
          </w:p>
        </w:tc>
        <w:tc>
          <w:tcPr>
            <w:tcW w:w="1092" w:type="dxa"/>
            <w:tcBorders>
              <w:right w:val="single" w:sz="12" w:space="0" w:color="auto"/>
            </w:tcBorders>
          </w:tcPr>
          <w:p w14:paraId="7B30D3C3" w14:textId="031F68FC" w:rsidR="0089226C" w:rsidRDefault="0089226C" w:rsidP="008D7C3E">
            <w:pPr>
              <w:rPr>
                <w:i/>
              </w:rPr>
            </w:pPr>
            <w:r>
              <w:rPr>
                <w:i/>
              </w:rPr>
              <w:t>PMB approved</w:t>
            </w:r>
          </w:p>
        </w:tc>
      </w:tr>
      <w:tr w:rsidR="0089226C" w:rsidRPr="00BF2AB5" w14:paraId="3026BD74" w14:textId="77777777" w:rsidTr="0089226C">
        <w:trPr>
          <w:cantSplit/>
          <w:jc w:val="center"/>
        </w:trPr>
        <w:tc>
          <w:tcPr>
            <w:tcW w:w="764" w:type="dxa"/>
            <w:tcBorders>
              <w:left w:val="single" w:sz="12" w:space="0" w:color="auto"/>
            </w:tcBorders>
          </w:tcPr>
          <w:p w14:paraId="56C7D92C" w14:textId="547B0A5E" w:rsidR="0089226C" w:rsidRDefault="0089226C" w:rsidP="008D7C3E">
            <w:pPr>
              <w:rPr>
                <w:sz w:val="18"/>
                <w:szCs w:val="21"/>
                <w:lang w:val="en-US"/>
              </w:rPr>
            </w:pPr>
            <w:r w:rsidRPr="00C137C4">
              <w:rPr>
                <w:sz w:val="18"/>
                <w:szCs w:val="21"/>
                <w:lang w:val="en-US"/>
              </w:rPr>
              <w:t>M 4.1</w:t>
            </w:r>
          </w:p>
        </w:tc>
        <w:tc>
          <w:tcPr>
            <w:tcW w:w="806" w:type="dxa"/>
          </w:tcPr>
          <w:p w14:paraId="4BE34314" w14:textId="165E4A26" w:rsidR="0089226C" w:rsidRDefault="0089226C" w:rsidP="008D7C3E">
            <w:pPr>
              <w:rPr>
                <w:sz w:val="18"/>
                <w:szCs w:val="21"/>
                <w:lang w:val="en-US"/>
              </w:rPr>
            </w:pPr>
            <w:r>
              <w:rPr>
                <w:sz w:val="18"/>
                <w:szCs w:val="21"/>
                <w:lang w:val="en-US"/>
              </w:rPr>
              <w:t>WP4</w:t>
            </w:r>
          </w:p>
        </w:tc>
        <w:tc>
          <w:tcPr>
            <w:tcW w:w="3096" w:type="dxa"/>
          </w:tcPr>
          <w:p w14:paraId="689124CA" w14:textId="43622D3E" w:rsidR="0089226C" w:rsidRPr="00C137C4" w:rsidRDefault="0089226C" w:rsidP="00063300">
            <w:pPr>
              <w:jc w:val="left"/>
              <w:rPr>
                <w:sz w:val="18"/>
                <w:szCs w:val="21"/>
                <w:lang w:val="en-US"/>
              </w:rPr>
            </w:pPr>
            <w:r w:rsidRPr="00C137C4">
              <w:rPr>
                <w:sz w:val="18"/>
                <w:szCs w:val="21"/>
                <w:lang w:val="en-US"/>
              </w:rPr>
              <w:t>Open Data Platform: requirements and implementation plans</w:t>
            </w:r>
          </w:p>
        </w:tc>
        <w:tc>
          <w:tcPr>
            <w:tcW w:w="788" w:type="dxa"/>
          </w:tcPr>
          <w:p w14:paraId="233D4103" w14:textId="286E8A40" w:rsidR="0089226C" w:rsidRDefault="0089226C" w:rsidP="008D7C3E">
            <w:pPr>
              <w:rPr>
                <w:sz w:val="18"/>
                <w:szCs w:val="21"/>
                <w:lang w:val="en-US"/>
              </w:rPr>
            </w:pPr>
            <w:r>
              <w:rPr>
                <w:sz w:val="18"/>
                <w:szCs w:val="21"/>
                <w:lang w:val="en-US"/>
              </w:rPr>
              <w:t>R</w:t>
            </w:r>
          </w:p>
        </w:tc>
        <w:tc>
          <w:tcPr>
            <w:tcW w:w="1055" w:type="dxa"/>
          </w:tcPr>
          <w:p w14:paraId="7FF3CB94" w14:textId="33BA9437" w:rsidR="0089226C" w:rsidRDefault="0089226C" w:rsidP="008D7C3E">
            <w:pPr>
              <w:rPr>
                <w:sz w:val="18"/>
                <w:szCs w:val="21"/>
                <w:lang w:val="en-US"/>
              </w:rPr>
            </w:pPr>
            <w:r>
              <w:rPr>
                <w:sz w:val="18"/>
                <w:szCs w:val="21"/>
                <w:lang w:val="en-US"/>
              </w:rPr>
              <w:t>CYFRONET</w:t>
            </w:r>
          </w:p>
        </w:tc>
        <w:tc>
          <w:tcPr>
            <w:tcW w:w="992" w:type="dxa"/>
          </w:tcPr>
          <w:p w14:paraId="46D5F582" w14:textId="41CDFC8B" w:rsidR="0089226C" w:rsidRDefault="0089226C" w:rsidP="008D7C3E">
            <w:pPr>
              <w:rPr>
                <w:sz w:val="18"/>
                <w:szCs w:val="21"/>
                <w:lang w:val="en-US"/>
              </w:rPr>
            </w:pPr>
            <w:r>
              <w:rPr>
                <w:sz w:val="18"/>
                <w:szCs w:val="21"/>
                <w:lang w:val="en-US"/>
              </w:rPr>
              <w:t>06</w:t>
            </w:r>
          </w:p>
        </w:tc>
        <w:tc>
          <w:tcPr>
            <w:tcW w:w="851" w:type="dxa"/>
          </w:tcPr>
          <w:p w14:paraId="1938691A" w14:textId="7FEC5EE3" w:rsidR="0089226C" w:rsidRPr="00BF2AB5" w:rsidRDefault="00E62E4D" w:rsidP="008D7C3E">
            <w:pPr>
              <w:rPr>
                <w:sz w:val="18"/>
                <w:szCs w:val="21"/>
                <w:lang w:val="en-US"/>
              </w:rPr>
            </w:pPr>
            <w:r>
              <w:rPr>
                <w:sz w:val="18"/>
                <w:szCs w:val="21"/>
                <w:lang w:val="en-US"/>
              </w:rPr>
              <w:t>07</w:t>
            </w:r>
          </w:p>
        </w:tc>
        <w:tc>
          <w:tcPr>
            <w:tcW w:w="1092" w:type="dxa"/>
            <w:tcBorders>
              <w:right w:val="single" w:sz="12" w:space="0" w:color="auto"/>
            </w:tcBorders>
          </w:tcPr>
          <w:p w14:paraId="2424BB00" w14:textId="5A300BA6" w:rsidR="0089226C" w:rsidRDefault="00910ACC" w:rsidP="00910ACC">
            <w:pPr>
              <w:rPr>
                <w:i/>
              </w:rPr>
            </w:pPr>
            <w:r>
              <w:rPr>
                <w:i/>
              </w:rPr>
              <w:t>PMB</w:t>
            </w:r>
            <w:r w:rsidR="00CC27FD">
              <w:rPr>
                <w:i/>
              </w:rPr>
              <w:t xml:space="preserve"> </w:t>
            </w:r>
            <w:r>
              <w:rPr>
                <w:i/>
              </w:rPr>
              <w:t>approved</w:t>
            </w:r>
          </w:p>
        </w:tc>
      </w:tr>
      <w:tr w:rsidR="0089226C" w:rsidRPr="00BF2AB5" w14:paraId="39E6D247" w14:textId="77777777" w:rsidTr="0089226C">
        <w:trPr>
          <w:cantSplit/>
          <w:jc w:val="center"/>
        </w:trPr>
        <w:tc>
          <w:tcPr>
            <w:tcW w:w="764" w:type="dxa"/>
            <w:tcBorders>
              <w:left w:val="single" w:sz="12" w:space="0" w:color="auto"/>
            </w:tcBorders>
          </w:tcPr>
          <w:p w14:paraId="47D43B78" w14:textId="5214D335" w:rsidR="0089226C" w:rsidRPr="00BF2AB5" w:rsidRDefault="0089226C" w:rsidP="008D7C3E">
            <w:pPr>
              <w:rPr>
                <w:sz w:val="18"/>
                <w:szCs w:val="21"/>
                <w:lang w:val="en-US"/>
              </w:rPr>
            </w:pPr>
            <w:r>
              <w:rPr>
                <w:sz w:val="18"/>
                <w:szCs w:val="21"/>
                <w:lang w:val="en-US"/>
              </w:rPr>
              <w:t>D2.2</w:t>
            </w:r>
          </w:p>
        </w:tc>
        <w:tc>
          <w:tcPr>
            <w:tcW w:w="806" w:type="dxa"/>
          </w:tcPr>
          <w:p w14:paraId="33FA3CDE" w14:textId="03F77A30" w:rsidR="0089226C" w:rsidRPr="00BF2AB5" w:rsidRDefault="0089226C" w:rsidP="008D7C3E">
            <w:pPr>
              <w:rPr>
                <w:sz w:val="18"/>
                <w:szCs w:val="21"/>
                <w:lang w:val="en-US"/>
              </w:rPr>
            </w:pPr>
            <w:r>
              <w:rPr>
                <w:sz w:val="18"/>
                <w:szCs w:val="21"/>
                <w:lang w:val="en-US"/>
              </w:rPr>
              <w:t>WP2</w:t>
            </w:r>
          </w:p>
        </w:tc>
        <w:tc>
          <w:tcPr>
            <w:tcW w:w="3096" w:type="dxa"/>
          </w:tcPr>
          <w:p w14:paraId="21FDD50F" w14:textId="491F0BF8" w:rsidR="0089226C" w:rsidRPr="00BF2AB5" w:rsidRDefault="0089226C" w:rsidP="00063300">
            <w:pPr>
              <w:jc w:val="left"/>
              <w:rPr>
                <w:sz w:val="18"/>
                <w:szCs w:val="21"/>
                <w:lang w:val="en-US"/>
              </w:rPr>
            </w:pPr>
            <w:r w:rsidRPr="00063300">
              <w:rPr>
                <w:sz w:val="18"/>
                <w:szCs w:val="21"/>
                <w:lang w:val="en-US"/>
              </w:rPr>
              <w:t>Master Model for SME engagement</w:t>
            </w:r>
          </w:p>
        </w:tc>
        <w:tc>
          <w:tcPr>
            <w:tcW w:w="788" w:type="dxa"/>
          </w:tcPr>
          <w:p w14:paraId="21E37412" w14:textId="451E6038" w:rsidR="0089226C" w:rsidRPr="00BF2AB5" w:rsidRDefault="0089226C" w:rsidP="008D7C3E">
            <w:pPr>
              <w:rPr>
                <w:sz w:val="18"/>
                <w:szCs w:val="21"/>
                <w:lang w:val="en-US"/>
              </w:rPr>
            </w:pPr>
            <w:r>
              <w:rPr>
                <w:sz w:val="18"/>
                <w:szCs w:val="21"/>
                <w:lang w:val="en-US"/>
              </w:rPr>
              <w:t>R</w:t>
            </w:r>
          </w:p>
        </w:tc>
        <w:tc>
          <w:tcPr>
            <w:tcW w:w="1055" w:type="dxa"/>
          </w:tcPr>
          <w:p w14:paraId="2DE8A54A" w14:textId="1D7CBF89" w:rsidR="0089226C" w:rsidRPr="00BF2AB5" w:rsidRDefault="0089226C" w:rsidP="008D7C3E">
            <w:pPr>
              <w:rPr>
                <w:sz w:val="18"/>
                <w:szCs w:val="21"/>
                <w:lang w:val="en-US"/>
              </w:rPr>
            </w:pPr>
            <w:r>
              <w:rPr>
                <w:sz w:val="18"/>
                <w:szCs w:val="21"/>
                <w:lang w:val="en-US"/>
              </w:rPr>
              <w:t>EGI.eu</w:t>
            </w:r>
          </w:p>
        </w:tc>
        <w:tc>
          <w:tcPr>
            <w:tcW w:w="992" w:type="dxa"/>
          </w:tcPr>
          <w:p w14:paraId="5119DE0D" w14:textId="55CCAE47" w:rsidR="0089226C" w:rsidRPr="00BF2AB5" w:rsidRDefault="0089226C" w:rsidP="008D7C3E">
            <w:pPr>
              <w:rPr>
                <w:sz w:val="18"/>
                <w:szCs w:val="21"/>
                <w:lang w:val="en-US"/>
              </w:rPr>
            </w:pPr>
            <w:r>
              <w:rPr>
                <w:sz w:val="18"/>
                <w:szCs w:val="21"/>
                <w:lang w:val="en-US"/>
              </w:rPr>
              <w:t>06</w:t>
            </w:r>
          </w:p>
        </w:tc>
        <w:tc>
          <w:tcPr>
            <w:tcW w:w="851" w:type="dxa"/>
          </w:tcPr>
          <w:p w14:paraId="68686E37" w14:textId="4898F433" w:rsidR="0089226C" w:rsidRPr="00BF2AB5" w:rsidRDefault="006064F6" w:rsidP="008D7C3E">
            <w:pPr>
              <w:rPr>
                <w:sz w:val="18"/>
                <w:szCs w:val="21"/>
                <w:lang w:val="en-US"/>
              </w:rPr>
            </w:pPr>
            <w:r>
              <w:rPr>
                <w:sz w:val="18"/>
                <w:szCs w:val="21"/>
                <w:lang w:val="en-US"/>
              </w:rPr>
              <w:t>06</w:t>
            </w:r>
          </w:p>
        </w:tc>
        <w:tc>
          <w:tcPr>
            <w:tcW w:w="1092" w:type="dxa"/>
            <w:tcBorders>
              <w:right w:val="single" w:sz="12" w:space="0" w:color="auto"/>
            </w:tcBorders>
          </w:tcPr>
          <w:p w14:paraId="0959177D" w14:textId="59E0E218" w:rsidR="0089226C" w:rsidRPr="00BF2AB5" w:rsidRDefault="0089226C" w:rsidP="008D7C3E">
            <w:pPr>
              <w:rPr>
                <w:sz w:val="18"/>
                <w:szCs w:val="21"/>
                <w:lang w:val="en-US"/>
              </w:rPr>
            </w:pPr>
            <w:r>
              <w:rPr>
                <w:i/>
              </w:rPr>
              <w:t>PMB approved</w:t>
            </w:r>
          </w:p>
        </w:tc>
      </w:tr>
      <w:tr w:rsidR="0089226C" w:rsidRPr="00BF2AB5" w14:paraId="4E39BCD9" w14:textId="77777777" w:rsidTr="0089226C">
        <w:trPr>
          <w:cantSplit/>
          <w:jc w:val="center"/>
        </w:trPr>
        <w:tc>
          <w:tcPr>
            <w:tcW w:w="764" w:type="dxa"/>
            <w:tcBorders>
              <w:left w:val="single" w:sz="12" w:space="0" w:color="auto"/>
            </w:tcBorders>
          </w:tcPr>
          <w:p w14:paraId="030C5542" w14:textId="180E9FA9" w:rsidR="0089226C" w:rsidRDefault="0089226C" w:rsidP="008D7C3E">
            <w:pPr>
              <w:rPr>
                <w:sz w:val="18"/>
                <w:szCs w:val="21"/>
                <w:lang w:val="en-US"/>
              </w:rPr>
            </w:pPr>
            <w:r>
              <w:rPr>
                <w:sz w:val="18"/>
                <w:szCs w:val="21"/>
                <w:lang w:val="en-US"/>
              </w:rPr>
              <w:t>D2.3</w:t>
            </w:r>
          </w:p>
        </w:tc>
        <w:tc>
          <w:tcPr>
            <w:tcW w:w="806" w:type="dxa"/>
          </w:tcPr>
          <w:p w14:paraId="0B2F874B" w14:textId="281D2DF4" w:rsidR="0089226C" w:rsidRDefault="0089226C" w:rsidP="008D7C3E">
            <w:pPr>
              <w:rPr>
                <w:sz w:val="18"/>
                <w:szCs w:val="21"/>
                <w:lang w:val="en-US"/>
              </w:rPr>
            </w:pPr>
            <w:r>
              <w:rPr>
                <w:sz w:val="18"/>
                <w:szCs w:val="21"/>
                <w:lang w:val="en-US"/>
              </w:rPr>
              <w:t>WP2</w:t>
            </w:r>
          </w:p>
        </w:tc>
        <w:tc>
          <w:tcPr>
            <w:tcW w:w="3096" w:type="dxa"/>
          </w:tcPr>
          <w:p w14:paraId="3965F236" w14:textId="251B4607" w:rsidR="0089226C" w:rsidRPr="00063300" w:rsidRDefault="0089226C" w:rsidP="00063300">
            <w:pPr>
              <w:jc w:val="left"/>
              <w:rPr>
                <w:sz w:val="18"/>
                <w:szCs w:val="21"/>
                <w:lang w:val="en-US"/>
              </w:rPr>
            </w:pPr>
            <w:r w:rsidRPr="00063300">
              <w:rPr>
                <w:sz w:val="18"/>
                <w:szCs w:val="21"/>
                <w:lang w:val="en-US"/>
              </w:rPr>
              <w:t>Concept of EGI Marketplace</w:t>
            </w:r>
          </w:p>
        </w:tc>
        <w:tc>
          <w:tcPr>
            <w:tcW w:w="788" w:type="dxa"/>
          </w:tcPr>
          <w:p w14:paraId="1709C14D" w14:textId="225A34C4" w:rsidR="0089226C" w:rsidRDefault="0089226C" w:rsidP="008D7C3E">
            <w:pPr>
              <w:rPr>
                <w:sz w:val="18"/>
                <w:szCs w:val="21"/>
                <w:lang w:val="en-US"/>
              </w:rPr>
            </w:pPr>
            <w:r>
              <w:rPr>
                <w:sz w:val="18"/>
                <w:szCs w:val="21"/>
                <w:lang w:val="en-US"/>
              </w:rPr>
              <w:t>R</w:t>
            </w:r>
          </w:p>
        </w:tc>
        <w:tc>
          <w:tcPr>
            <w:tcW w:w="1055" w:type="dxa"/>
          </w:tcPr>
          <w:p w14:paraId="6C495A4C" w14:textId="48D73C06" w:rsidR="0089226C" w:rsidRDefault="0089226C" w:rsidP="008D7C3E">
            <w:pPr>
              <w:rPr>
                <w:sz w:val="18"/>
                <w:szCs w:val="21"/>
                <w:lang w:val="en-US"/>
              </w:rPr>
            </w:pPr>
            <w:r w:rsidRPr="00063300">
              <w:rPr>
                <w:sz w:val="18"/>
                <w:szCs w:val="21"/>
                <w:lang w:val="en-US"/>
              </w:rPr>
              <w:t>SWING</w:t>
            </w:r>
          </w:p>
        </w:tc>
        <w:tc>
          <w:tcPr>
            <w:tcW w:w="992" w:type="dxa"/>
          </w:tcPr>
          <w:p w14:paraId="5519FFB5" w14:textId="04267ADD" w:rsidR="0089226C" w:rsidRDefault="0089226C" w:rsidP="008D7C3E">
            <w:pPr>
              <w:rPr>
                <w:sz w:val="18"/>
                <w:szCs w:val="21"/>
                <w:lang w:val="en-US"/>
              </w:rPr>
            </w:pPr>
            <w:r>
              <w:rPr>
                <w:sz w:val="18"/>
                <w:szCs w:val="21"/>
                <w:lang w:val="en-US"/>
              </w:rPr>
              <w:t>06</w:t>
            </w:r>
          </w:p>
        </w:tc>
        <w:tc>
          <w:tcPr>
            <w:tcW w:w="851" w:type="dxa"/>
          </w:tcPr>
          <w:p w14:paraId="6173A462" w14:textId="2A01158A" w:rsidR="0089226C" w:rsidRPr="00BF2AB5" w:rsidRDefault="00E62E4D" w:rsidP="008D7C3E">
            <w:pPr>
              <w:rPr>
                <w:sz w:val="18"/>
                <w:szCs w:val="21"/>
                <w:lang w:val="en-US"/>
              </w:rPr>
            </w:pPr>
            <w:r>
              <w:rPr>
                <w:sz w:val="18"/>
                <w:szCs w:val="21"/>
                <w:lang w:val="en-US"/>
              </w:rPr>
              <w:t>07</w:t>
            </w:r>
          </w:p>
        </w:tc>
        <w:tc>
          <w:tcPr>
            <w:tcW w:w="1092" w:type="dxa"/>
            <w:tcBorders>
              <w:right w:val="single" w:sz="12" w:space="0" w:color="auto"/>
            </w:tcBorders>
          </w:tcPr>
          <w:p w14:paraId="2C763771" w14:textId="7243E630" w:rsidR="0089226C" w:rsidRDefault="00E62E4D" w:rsidP="008D7C3E">
            <w:pPr>
              <w:rPr>
                <w:i/>
              </w:rPr>
            </w:pPr>
            <w:r>
              <w:rPr>
                <w:i/>
              </w:rPr>
              <w:t>PMB approved</w:t>
            </w:r>
          </w:p>
        </w:tc>
      </w:tr>
      <w:tr w:rsidR="0089226C" w:rsidRPr="00BF2AB5" w14:paraId="743004EE" w14:textId="77777777" w:rsidTr="0089226C">
        <w:trPr>
          <w:cantSplit/>
          <w:jc w:val="center"/>
        </w:trPr>
        <w:tc>
          <w:tcPr>
            <w:tcW w:w="764" w:type="dxa"/>
            <w:tcBorders>
              <w:left w:val="single" w:sz="12" w:space="0" w:color="auto"/>
            </w:tcBorders>
          </w:tcPr>
          <w:p w14:paraId="5D7A81EC" w14:textId="1361FA5C" w:rsidR="0089226C" w:rsidRDefault="0089226C" w:rsidP="008D7C3E">
            <w:pPr>
              <w:rPr>
                <w:sz w:val="18"/>
                <w:szCs w:val="21"/>
                <w:lang w:val="en-US"/>
              </w:rPr>
            </w:pPr>
            <w:r>
              <w:rPr>
                <w:sz w:val="18"/>
                <w:szCs w:val="21"/>
                <w:lang w:val="en-US"/>
              </w:rPr>
              <w:t>D2.4</w:t>
            </w:r>
          </w:p>
        </w:tc>
        <w:tc>
          <w:tcPr>
            <w:tcW w:w="806" w:type="dxa"/>
          </w:tcPr>
          <w:p w14:paraId="3FD726A2" w14:textId="30CE47EE" w:rsidR="0089226C" w:rsidRDefault="0089226C" w:rsidP="008D7C3E">
            <w:pPr>
              <w:rPr>
                <w:sz w:val="18"/>
                <w:szCs w:val="21"/>
                <w:lang w:val="en-US"/>
              </w:rPr>
            </w:pPr>
            <w:r>
              <w:rPr>
                <w:sz w:val="18"/>
                <w:szCs w:val="21"/>
                <w:lang w:val="en-US"/>
              </w:rPr>
              <w:t>WP2</w:t>
            </w:r>
          </w:p>
        </w:tc>
        <w:tc>
          <w:tcPr>
            <w:tcW w:w="3096" w:type="dxa"/>
          </w:tcPr>
          <w:p w14:paraId="3BF1DDE8" w14:textId="0ED961C5" w:rsidR="0089226C" w:rsidRPr="00063300" w:rsidRDefault="0089226C" w:rsidP="00063300">
            <w:pPr>
              <w:jc w:val="left"/>
              <w:rPr>
                <w:sz w:val="18"/>
                <w:szCs w:val="21"/>
                <w:lang w:val="en-US"/>
              </w:rPr>
            </w:pPr>
            <w:r w:rsidRPr="00063300">
              <w:rPr>
                <w:sz w:val="18"/>
                <w:szCs w:val="21"/>
                <w:lang w:val="en-US"/>
              </w:rPr>
              <w:t>Data Management Plan</w:t>
            </w:r>
          </w:p>
        </w:tc>
        <w:tc>
          <w:tcPr>
            <w:tcW w:w="788" w:type="dxa"/>
          </w:tcPr>
          <w:p w14:paraId="48DAEAF1" w14:textId="448872F8" w:rsidR="0089226C" w:rsidRDefault="0089226C" w:rsidP="008D7C3E">
            <w:pPr>
              <w:rPr>
                <w:sz w:val="18"/>
                <w:szCs w:val="21"/>
                <w:lang w:val="en-US"/>
              </w:rPr>
            </w:pPr>
            <w:r>
              <w:rPr>
                <w:sz w:val="18"/>
                <w:szCs w:val="21"/>
                <w:lang w:val="en-US"/>
              </w:rPr>
              <w:t>R</w:t>
            </w:r>
          </w:p>
        </w:tc>
        <w:tc>
          <w:tcPr>
            <w:tcW w:w="1055" w:type="dxa"/>
          </w:tcPr>
          <w:p w14:paraId="1173FB57" w14:textId="7A5BC08D" w:rsidR="0089226C" w:rsidRDefault="0089226C" w:rsidP="008D7C3E">
            <w:pPr>
              <w:rPr>
                <w:sz w:val="18"/>
                <w:szCs w:val="21"/>
                <w:lang w:val="en-US"/>
              </w:rPr>
            </w:pPr>
            <w:r>
              <w:rPr>
                <w:sz w:val="18"/>
                <w:szCs w:val="21"/>
                <w:lang w:val="en-US"/>
              </w:rPr>
              <w:t>EGI.eu</w:t>
            </w:r>
          </w:p>
        </w:tc>
        <w:tc>
          <w:tcPr>
            <w:tcW w:w="992" w:type="dxa"/>
          </w:tcPr>
          <w:p w14:paraId="297DFFA4" w14:textId="2CF6E519" w:rsidR="0089226C" w:rsidRDefault="0089226C" w:rsidP="008D7C3E">
            <w:pPr>
              <w:rPr>
                <w:sz w:val="18"/>
                <w:szCs w:val="21"/>
                <w:lang w:val="en-US"/>
              </w:rPr>
            </w:pPr>
            <w:r>
              <w:rPr>
                <w:sz w:val="18"/>
                <w:szCs w:val="21"/>
                <w:lang w:val="en-US"/>
              </w:rPr>
              <w:t>06</w:t>
            </w:r>
          </w:p>
        </w:tc>
        <w:tc>
          <w:tcPr>
            <w:tcW w:w="851" w:type="dxa"/>
          </w:tcPr>
          <w:p w14:paraId="61C4F18C" w14:textId="2EDD22BE" w:rsidR="0089226C" w:rsidRPr="00BF2AB5" w:rsidRDefault="006064F6" w:rsidP="008D7C3E">
            <w:pPr>
              <w:rPr>
                <w:sz w:val="18"/>
                <w:szCs w:val="21"/>
                <w:lang w:val="en-US"/>
              </w:rPr>
            </w:pPr>
            <w:r>
              <w:rPr>
                <w:sz w:val="18"/>
                <w:szCs w:val="21"/>
                <w:lang w:val="en-US"/>
              </w:rPr>
              <w:t>06</w:t>
            </w:r>
          </w:p>
        </w:tc>
        <w:tc>
          <w:tcPr>
            <w:tcW w:w="1092" w:type="dxa"/>
            <w:tcBorders>
              <w:right w:val="single" w:sz="12" w:space="0" w:color="auto"/>
            </w:tcBorders>
          </w:tcPr>
          <w:p w14:paraId="5B735FD3" w14:textId="3F2F7E12" w:rsidR="0089226C" w:rsidRDefault="0089226C" w:rsidP="008D7C3E">
            <w:pPr>
              <w:rPr>
                <w:i/>
              </w:rPr>
            </w:pPr>
            <w:r>
              <w:rPr>
                <w:i/>
              </w:rPr>
              <w:t>PMB approved</w:t>
            </w:r>
          </w:p>
        </w:tc>
      </w:tr>
      <w:tr w:rsidR="0089226C" w:rsidRPr="00BF2AB5" w14:paraId="70154507" w14:textId="77777777" w:rsidTr="0089226C">
        <w:trPr>
          <w:cantSplit/>
          <w:jc w:val="center"/>
        </w:trPr>
        <w:tc>
          <w:tcPr>
            <w:tcW w:w="764" w:type="dxa"/>
            <w:tcBorders>
              <w:left w:val="single" w:sz="12" w:space="0" w:color="auto"/>
            </w:tcBorders>
          </w:tcPr>
          <w:p w14:paraId="21B0F5DE" w14:textId="1C044232" w:rsidR="0089226C" w:rsidRDefault="0089226C" w:rsidP="008D7C3E">
            <w:pPr>
              <w:rPr>
                <w:sz w:val="18"/>
                <w:szCs w:val="21"/>
                <w:lang w:val="en-US"/>
              </w:rPr>
            </w:pPr>
            <w:r>
              <w:rPr>
                <w:sz w:val="18"/>
                <w:szCs w:val="21"/>
                <w:lang w:val="en-US"/>
              </w:rPr>
              <w:t>D3.1</w:t>
            </w:r>
          </w:p>
        </w:tc>
        <w:tc>
          <w:tcPr>
            <w:tcW w:w="806" w:type="dxa"/>
          </w:tcPr>
          <w:p w14:paraId="1CD4FA1A" w14:textId="6A6C40D8" w:rsidR="0089226C" w:rsidRDefault="0089226C" w:rsidP="008D7C3E">
            <w:pPr>
              <w:rPr>
                <w:sz w:val="18"/>
                <w:szCs w:val="21"/>
                <w:lang w:val="en-US"/>
              </w:rPr>
            </w:pPr>
            <w:r>
              <w:rPr>
                <w:sz w:val="18"/>
                <w:szCs w:val="21"/>
                <w:lang w:val="en-US"/>
              </w:rPr>
              <w:t>WP3</w:t>
            </w:r>
          </w:p>
        </w:tc>
        <w:tc>
          <w:tcPr>
            <w:tcW w:w="3096" w:type="dxa"/>
          </w:tcPr>
          <w:p w14:paraId="318B709E" w14:textId="6C2DF3B2" w:rsidR="0089226C" w:rsidRPr="00063300" w:rsidRDefault="0089226C" w:rsidP="00063300">
            <w:pPr>
              <w:jc w:val="left"/>
              <w:rPr>
                <w:sz w:val="18"/>
                <w:szCs w:val="21"/>
                <w:lang w:val="en-US"/>
              </w:rPr>
            </w:pPr>
            <w:r w:rsidRPr="00063300">
              <w:rPr>
                <w:sz w:val="18"/>
                <w:szCs w:val="21"/>
                <w:lang w:val="en-US"/>
              </w:rPr>
              <w:t>Technical design of the new Accounting Portal and implementation plan</w:t>
            </w:r>
          </w:p>
        </w:tc>
        <w:tc>
          <w:tcPr>
            <w:tcW w:w="788" w:type="dxa"/>
          </w:tcPr>
          <w:p w14:paraId="4D6C2794" w14:textId="39EADF30" w:rsidR="0089226C" w:rsidRDefault="0089226C" w:rsidP="008D7C3E">
            <w:pPr>
              <w:rPr>
                <w:sz w:val="18"/>
                <w:szCs w:val="21"/>
                <w:lang w:val="en-US"/>
              </w:rPr>
            </w:pPr>
            <w:r>
              <w:rPr>
                <w:sz w:val="18"/>
                <w:szCs w:val="21"/>
                <w:lang w:val="en-US"/>
              </w:rPr>
              <w:t>R</w:t>
            </w:r>
          </w:p>
        </w:tc>
        <w:tc>
          <w:tcPr>
            <w:tcW w:w="1055" w:type="dxa"/>
          </w:tcPr>
          <w:p w14:paraId="49372BDC" w14:textId="2A13A23A" w:rsidR="0089226C" w:rsidRDefault="0089226C" w:rsidP="008D7C3E">
            <w:pPr>
              <w:rPr>
                <w:sz w:val="18"/>
                <w:szCs w:val="21"/>
                <w:lang w:val="en-US"/>
              </w:rPr>
            </w:pPr>
            <w:r>
              <w:rPr>
                <w:sz w:val="18"/>
                <w:szCs w:val="21"/>
                <w:lang w:val="en-US"/>
              </w:rPr>
              <w:t>CSIC</w:t>
            </w:r>
          </w:p>
        </w:tc>
        <w:tc>
          <w:tcPr>
            <w:tcW w:w="992" w:type="dxa"/>
          </w:tcPr>
          <w:p w14:paraId="649A819E" w14:textId="4E4360DD" w:rsidR="0089226C" w:rsidRDefault="0089226C" w:rsidP="008D7C3E">
            <w:pPr>
              <w:rPr>
                <w:sz w:val="18"/>
                <w:szCs w:val="21"/>
                <w:lang w:val="en-US"/>
              </w:rPr>
            </w:pPr>
            <w:r>
              <w:rPr>
                <w:sz w:val="18"/>
                <w:szCs w:val="21"/>
                <w:lang w:val="en-US"/>
              </w:rPr>
              <w:t>06</w:t>
            </w:r>
          </w:p>
        </w:tc>
        <w:tc>
          <w:tcPr>
            <w:tcW w:w="851" w:type="dxa"/>
          </w:tcPr>
          <w:p w14:paraId="166B7D6B" w14:textId="748AA12C" w:rsidR="0089226C" w:rsidRPr="00BF2AB5" w:rsidRDefault="006064F6" w:rsidP="008D7C3E">
            <w:pPr>
              <w:rPr>
                <w:sz w:val="18"/>
                <w:szCs w:val="21"/>
                <w:lang w:val="en-US"/>
              </w:rPr>
            </w:pPr>
            <w:r>
              <w:rPr>
                <w:sz w:val="18"/>
                <w:szCs w:val="21"/>
                <w:lang w:val="en-US"/>
              </w:rPr>
              <w:t>06</w:t>
            </w:r>
          </w:p>
        </w:tc>
        <w:tc>
          <w:tcPr>
            <w:tcW w:w="1092" w:type="dxa"/>
            <w:tcBorders>
              <w:right w:val="single" w:sz="12" w:space="0" w:color="auto"/>
            </w:tcBorders>
          </w:tcPr>
          <w:p w14:paraId="34B71E61" w14:textId="75BE64B4" w:rsidR="0089226C" w:rsidRDefault="0089226C" w:rsidP="008D7C3E">
            <w:pPr>
              <w:rPr>
                <w:i/>
              </w:rPr>
            </w:pPr>
            <w:r>
              <w:rPr>
                <w:i/>
              </w:rPr>
              <w:t>PMB approved</w:t>
            </w:r>
          </w:p>
        </w:tc>
      </w:tr>
      <w:tr w:rsidR="0089226C" w:rsidRPr="00BF2AB5" w14:paraId="2DC8E31E" w14:textId="77777777" w:rsidTr="0089226C">
        <w:trPr>
          <w:cantSplit/>
          <w:jc w:val="center"/>
        </w:trPr>
        <w:tc>
          <w:tcPr>
            <w:tcW w:w="764" w:type="dxa"/>
            <w:tcBorders>
              <w:left w:val="single" w:sz="12" w:space="0" w:color="auto"/>
            </w:tcBorders>
          </w:tcPr>
          <w:p w14:paraId="1C43E1AF" w14:textId="242A4906" w:rsidR="0089226C" w:rsidRDefault="0089226C" w:rsidP="008D7C3E">
            <w:pPr>
              <w:rPr>
                <w:sz w:val="18"/>
                <w:szCs w:val="21"/>
                <w:lang w:val="en-US"/>
              </w:rPr>
            </w:pPr>
            <w:r>
              <w:rPr>
                <w:sz w:val="18"/>
                <w:szCs w:val="21"/>
                <w:lang w:val="en-US"/>
              </w:rPr>
              <w:t>D4.1</w:t>
            </w:r>
          </w:p>
        </w:tc>
        <w:tc>
          <w:tcPr>
            <w:tcW w:w="806" w:type="dxa"/>
          </w:tcPr>
          <w:p w14:paraId="7335A7A6" w14:textId="5D5B1EB0" w:rsidR="0089226C" w:rsidRDefault="0089226C" w:rsidP="008D7C3E">
            <w:pPr>
              <w:rPr>
                <w:sz w:val="18"/>
                <w:szCs w:val="21"/>
                <w:lang w:val="en-US"/>
              </w:rPr>
            </w:pPr>
            <w:r>
              <w:rPr>
                <w:sz w:val="18"/>
                <w:szCs w:val="21"/>
                <w:lang w:val="en-US"/>
              </w:rPr>
              <w:t>WP4</w:t>
            </w:r>
          </w:p>
        </w:tc>
        <w:tc>
          <w:tcPr>
            <w:tcW w:w="3096" w:type="dxa"/>
          </w:tcPr>
          <w:p w14:paraId="6C6D8A88" w14:textId="3FD2D87B" w:rsidR="0089226C" w:rsidRPr="00063300" w:rsidRDefault="0089226C" w:rsidP="00063300">
            <w:pPr>
              <w:jc w:val="left"/>
              <w:rPr>
                <w:sz w:val="18"/>
                <w:szCs w:val="21"/>
                <w:lang w:val="en-US"/>
              </w:rPr>
            </w:pPr>
            <w:r w:rsidRPr="00063300">
              <w:rPr>
                <w:sz w:val="18"/>
                <w:szCs w:val="21"/>
                <w:lang w:val="en-US"/>
              </w:rPr>
              <w:t>CANFAR integration roadmap</w:t>
            </w:r>
          </w:p>
        </w:tc>
        <w:tc>
          <w:tcPr>
            <w:tcW w:w="788" w:type="dxa"/>
          </w:tcPr>
          <w:p w14:paraId="41686DBB" w14:textId="16C7BEE1" w:rsidR="0089226C" w:rsidRDefault="0089226C" w:rsidP="008D7C3E">
            <w:pPr>
              <w:rPr>
                <w:sz w:val="18"/>
                <w:szCs w:val="21"/>
                <w:lang w:val="en-US"/>
              </w:rPr>
            </w:pPr>
            <w:r>
              <w:rPr>
                <w:sz w:val="18"/>
                <w:szCs w:val="21"/>
                <w:lang w:val="en-US"/>
              </w:rPr>
              <w:t>R</w:t>
            </w:r>
          </w:p>
        </w:tc>
        <w:tc>
          <w:tcPr>
            <w:tcW w:w="1055" w:type="dxa"/>
          </w:tcPr>
          <w:p w14:paraId="5E466F2E" w14:textId="07F26933" w:rsidR="0089226C" w:rsidRDefault="0089226C" w:rsidP="008D7C3E">
            <w:pPr>
              <w:rPr>
                <w:sz w:val="18"/>
                <w:szCs w:val="21"/>
                <w:lang w:val="en-US"/>
              </w:rPr>
            </w:pPr>
            <w:r>
              <w:rPr>
                <w:sz w:val="18"/>
                <w:szCs w:val="21"/>
                <w:lang w:val="en-US"/>
              </w:rPr>
              <w:t>INFN</w:t>
            </w:r>
          </w:p>
        </w:tc>
        <w:tc>
          <w:tcPr>
            <w:tcW w:w="992" w:type="dxa"/>
          </w:tcPr>
          <w:p w14:paraId="4F242628" w14:textId="79BA8A7D" w:rsidR="0089226C" w:rsidRDefault="0089226C" w:rsidP="008D7C3E">
            <w:pPr>
              <w:rPr>
                <w:sz w:val="18"/>
                <w:szCs w:val="21"/>
                <w:lang w:val="en-US"/>
              </w:rPr>
            </w:pPr>
            <w:r>
              <w:rPr>
                <w:sz w:val="18"/>
                <w:szCs w:val="21"/>
                <w:lang w:val="en-US"/>
              </w:rPr>
              <w:t>06</w:t>
            </w:r>
          </w:p>
        </w:tc>
        <w:tc>
          <w:tcPr>
            <w:tcW w:w="851" w:type="dxa"/>
          </w:tcPr>
          <w:p w14:paraId="38D89C55" w14:textId="05560023" w:rsidR="0089226C" w:rsidRPr="00BF2AB5" w:rsidRDefault="006064F6" w:rsidP="008D7C3E">
            <w:pPr>
              <w:rPr>
                <w:sz w:val="18"/>
                <w:szCs w:val="21"/>
                <w:lang w:val="en-US"/>
              </w:rPr>
            </w:pPr>
            <w:r>
              <w:rPr>
                <w:sz w:val="18"/>
                <w:szCs w:val="21"/>
                <w:lang w:val="en-US"/>
              </w:rPr>
              <w:t>06</w:t>
            </w:r>
          </w:p>
        </w:tc>
        <w:tc>
          <w:tcPr>
            <w:tcW w:w="1092" w:type="dxa"/>
            <w:tcBorders>
              <w:right w:val="single" w:sz="12" w:space="0" w:color="auto"/>
            </w:tcBorders>
          </w:tcPr>
          <w:p w14:paraId="68F22D83" w14:textId="7DDC1595" w:rsidR="0089226C" w:rsidRDefault="0089226C" w:rsidP="008D7C3E">
            <w:pPr>
              <w:rPr>
                <w:i/>
              </w:rPr>
            </w:pPr>
            <w:r>
              <w:rPr>
                <w:i/>
              </w:rPr>
              <w:t>PMB approved</w:t>
            </w:r>
          </w:p>
        </w:tc>
      </w:tr>
    </w:tbl>
    <w:p w14:paraId="69C31C97" w14:textId="77777777" w:rsidR="008D7C3E" w:rsidRPr="008D7C3E" w:rsidRDefault="008D7C3E" w:rsidP="008D7C3E"/>
    <w:p w14:paraId="7D2CCF27" w14:textId="77777777" w:rsidR="0010448A" w:rsidRPr="008975B1" w:rsidRDefault="0010448A" w:rsidP="00A82333">
      <w:pPr>
        <w:pStyle w:val="Heading3"/>
      </w:pPr>
      <w:bookmarkStart w:id="92" w:name="_Toc369706074"/>
      <w:bookmarkStart w:id="93" w:name="_Toc305769464"/>
      <w:r w:rsidRPr="008975B1">
        <w:t>Consumption of Effort</w:t>
      </w:r>
      <w:bookmarkEnd w:id="92"/>
      <w:bookmarkEnd w:id="93"/>
    </w:p>
    <w:p w14:paraId="456178F0" w14:textId="74794D34" w:rsidR="00961BAC" w:rsidRDefault="00961BAC" w:rsidP="00961BAC">
      <w:r>
        <w:t>This section reports on the effort consumed in the period PM01 to PM06. The report was extracted on October 05 and provides effort views per WP and per partner in each WP.</w:t>
      </w:r>
    </w:p>
    <w:p w14:paraId="47696847" w14:textId="7EB9916F" w:rsidR="00961BAC" w:rsidRDefault="00961BAC" w:rsidP="00961BAC">
      <w:pPr>
        <w:pStyle w:val="Caption"/>
      </w:pPr>
      <w:r>
        <w:t xml:space="preserve">Table </w:t>
      </w:r>
      <w:fldSimple w:instr=" SEQ Table \* ARABIC ">
        <w:r w:rsidR="002E5112">
          <w:rPr>
            <w:noProof/>
          </w:rPr>
          <w:t>1</w:t>
        </w:r>
      </w:fldSimple>
      <w:r>
        <w:t>. Effort consumed during the first intermediate period per WP.</w:t>
      </w:r>
    </w:p>
    <w:tbl>
      <w:tblPr>
        <w:tblW w:w="8774" w:type="dxa"/>
        <w:tblInd w:w="93" w:type="dxa"/>
        <w:tblLook w:val="04A0" w:firstRow="1" w:lastRow="0" w:firstColumn="1" w:lastColumn="0" w:noHBand="0" w:noVBand="1"/>
      </w:tblPr>
      <w:tblGrid>
        <w:gridCol w:w="4800"/>
        <w:gridCol w:w="1040"/>
        <w:gridCol w:w="960"/>
        <w:gridCol w:w="993"/>
        <w:gridCol w:w="981"/>
      </w:tblGrid>
      <w:tr w:rsidR="00961BAC" w:rsidRPr="00E35B86" w14:paraId="6F235754" w14:textId="77777777" w:rsidTr="00961BAC">
        <w:trPr>
          <w:trHeight w:val="500"/>
        </w:trPr>
        <w:tc>
          <w:tcPr>
            <w:tcW w:w="4800"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31D24482" w14:textId="77777777" w:rsidR="00961BAC" w:rsidRPr="00E35B86" w:rsidRDefault="00961BAC" w:rsidP="00961BAC">
            <w:pPr>
              <w:spacing w:after="0" w:line="240" w:lineRule="auto"/>
              <w:jc w:val="left"/>
              <w:rPr>
                <w:rFonts w:asciiTheme="minorHAnsi" w:eastAsia="Times New Roman" w:hAnsiTheme="minorHAnsi" w:cs="Tahoma"/>
                <w:b/>
                <w:bCs/>
                <w:spacing w:val="0"/>
                <w:sz w:val="20"/>
                <w:szCs w:val="20"/>
                <w:lang w:eastAsia="en-GB"/>
              </w:rPr>
            </w:pPr>
            <w:r w:rsidRPr="00E35B86">
              <w:rPr>
                <w:rFonts w:asciiTheme="minorHAnsi" w:eastAsia="Times New Roman" w:hAnsiTheme="minorHAnsi" w:cs="Tahoma"/>
                <w:b/>
                <w:bCs/>
                <w:spacing w:val="0"/>
                <w:sz w:val="20"/>
                <w:szCs w:val="20"/>
                <w:lang w:eastAsia="en-GB"/>
              </w:rPr>
              <w:t>Work Package</w:t>
            </w:r>
          </w:p>
        </w:tc>
        <w:tc>
          <w:tcPr>
            <w:tcW w:w="1040"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6A9B0B76"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 xml:space="preserve">PM </w:t>
            </w:r>
          </w:p>
          <w:p w14:paraId="59139EB5"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M1-</w:t>
            </w:r>
            <w:r w:rsidRPr="00E35B86">
              <w:rPr>
                <w:rFonts w:asciiTheme="minorHAnsi" w:eastAsia="Times New Roman" w:hAnsiTheme="minorHAnsi" w:cs="Tahoma"/>
                <w:b/>
                <w:bCs/>
                <w:spacing w:val="0"/>
                <w:sz w:val="20"/>
                <w:szCs w:val="20"/>
                <w:lang w:eastAsia="en-GB"/>
              </w:rPr>
              <w:t>M</w:t>
            </w:r>
            <w:r>
              <w:rPr>
                <w:rFonts w:asciiTheme="minorHAnsi" w:eastAsia="Times New Roman" w:hAnsiTheme="minorHAnsi" w:cs="Tahoma"/>
                <w:b/>
                <w:bCs/>
                <w:spacing w:val="0"/>
                <w:sz w:val="20"/>
                <w:szCs w:val="20"/>
                <w:lang w:eastAsia="en-GB"/>
              </w:rPr>
              <w:t>30</w:t>
            </w:r>
          </w:p>
          <w:p w14:paraId="60BC74B9" w14:textId="77777777" w:rsidR="00961BAC" w:rsidRPr="00E35B86"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Plan</w:t>
            </w:r>
          </w:p>
        </w:tc>
        <w:tc>
          <w:tcPr>
            <w:tcW w:w="960"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38D6B76C"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PM</w:t>
            </w:r>
          </w:p>
          <w:p w14:paraId="20477863" w14:textId="77777777" w:rsidR="00961BAC" w:rsidRPr="00E35B86" w:rsidRDefault="00961BAC" w:rsidP="00961BAC">
            <w:pPr>
              <w:spacing w:after="0" w:line="240" w:lineRule="auto"/>
              <w:jc w:val="center"/>
              <w:rPr>
                <w:rFonts w:asciiTheme="minorHAnsi" w:eastAsia="Times New Roman" w:hAnsiTheme="minorHAnsi" w:cs="Tahoma"/>
                <w:b/>
                <w:bCs/>
                <w:spacing w:val="0"/>
                <w:sz w:val="20"/>
                <w:szCs w:val="20"/>
                <w:lang w:eastAsia="en-GB"/>
              </w:rPr>
            </w:pPr>
            <w:r w:rsidRPr="00E35B86">
              <w:rPr>
                <w:rFonts w:asciiTheme="minorHAnsi" w:eastAsia="Times New Roman" w:hAnsiTheme="minorHAnsi" w:cs="Tahoma"/>
                <w:b/>
                <w:bCs/>
                <w:spacing w:val="0"/>
                <w:sz w:val="20"/>
                <w:szCs w:val="20"/>
                <w:lang w:eastAsia="en-GB"/>
              </w:rPr>
              <w:t>M1-M6 Plan</w:t>
            </w:r>
          </w:p>
        </w:tc>
        <w:tc>
          <w:tcPr>
            <w:tcW w:w="993"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70E232BF"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PM</w:t>
            </w:r>
          </w:p>
          <w:p w14:paraId="30C1BFD9"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M1-</w:t>
            </w:r>
            <w:r w:rsidRPr="00E35B86">
              <w:rPr>
                <w:rFonts w:asciiTheme="minorHAnsi" w:eastAsia="Times New Roman" w:hAnsiTheme="minorHAnsi" w:cs="Tahoma"/>
                <w:b/>
                <w:bCs/>
                <w:spacing w:val="0"/>
                <w:sz w:val="20"/>
                <w:szCs w:val="20"/>
                <w:lang w:eastAsia="en-GB"/>
              </w:rPr>
              <w:t>M6</w:t>
            </w:r>
          </w:p>
          <w:p w14:paraId="13E9C86B" w14:textId="77777777" w:rsidR="00961BAC" w:rsidRPr="00E35B86"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Worked</w:t>
            </w:r>
          </w:p>
        </w:tc>
        <w:tc>
          <w:tcPr>
            <w:tcW w:w="981"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0ABA6985" w14:textId="77777777" w:rsidR="00961BAC" w:rsidRPr="00E35B86" w:rsidRDefault="00961BAC" w:rsidP="00961BAC">
            <w:pPr>
              <w:pStyle w:val="Default"/>
              <w:jc w:val="center"/>
              <w:rPr>
                <w:rFonts w:asciiTheme="minorHAnsi" w:eastAsia="Times New Roman" w:hAnsiTheme="minorHAnsi" w:cs="Tahoma"/>
                <w:b/>
                <w:bCs/>
                <w:color w:val="auto"/>
                <w:sz w:val="20"/>
                <w:szCs w:val="20"/>
                <w:lang w:eastAsia="en-GB"/>
              </w:rPr>
            </w:pPr>
            <w:r w:rsidRPr="00E35B86">
              <w:rPr>
                <w:rFonts w:asciiTheme="minorHAnsi" w:eastAsia="Times New Roman" w:hAnsiTheme="minorHAnsi" w:cs="Tahoma"/>
                <w:b/>
                <w:bCs/>
                <w:color w:val="auto"/>
                <w:sz w:val="20"/>
                <w:szCs w:val="20"/>
                <w:lang w:eastAsia="en-GB"/>
              </w:rPr>
              <w:t xml:space="preserve">Achieved </w:t>
            </w:r>
          </w:p>
          <w:p w14:paraId="2C6ED315"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 xml:space="preserve">M06 </w:t>
            </w:r>
          </w:p>
          <w:p w14:paraId="32A49636" w14:textId="77777777" w:rsidR="00961BAC" w:rsidRPr="00E35B86" w:rsidRDefault="00961BAC" w:rsidP="00961BAC">
            <w:pPr>
              <w:spacing w:after="0" w:line="240" w:lineRule="auto"/>
              <w:jc w:val="center"/>
              <w:rPr>
                <w:rFonts w:asciiTheme="minorHAnsi" w:eastAsia="Times New Roman" w:hAnsiTheme="minorHAnsi" w:cs="Tahoma"/>
                <w:b/>
                <w:bCs/>
                <w:spacing w:val="0"/>
                <w:sz w:val="20"/>
                <w:szCs w:val="20"/>
                <w:lang w:eastAsia="en-GB"/>
              </w:rPr>
            </w:pPr>
            <w:r w:rsidRPr="00E35B86">
              <w:rPr>
                <w:rFonts w:asciiTheme="minorHAnsi" w:eastAsia="Times New Roman" w:hAnsiTheme="minorHAnsi" w:cs="Tahoma"/>
                <w:b/>
                <w:bCs/>
                <w:spacing w:val="0"/>
                <w:sz w:val="20"/>
                <w:szCs w:val="20"/>
                <w:lang w:eastAsia="en-GB"/>
              </w:rPr>
              <w:t>%</w:t>
            </w:r>
          </w:p>
        </w:tc>
      </w:tr>
      <w:tr w:rsidR="00961BAC" w:rsidRPr="00E35B86" w14:paraId="01141CB9" w14:textId="77777777" w:rsidTr="00961BAC">
        <w:trPr>
          <w:trHeight w:val="408"/>
        </w:trPr>
        <w:tc>
          <w:tcPr>
            <w:tcW w:w="4800" w:type="dxa"/>
            <w:tcBorders>
              <w:top w:val="nil"/>
              <w:left w:val="single" w:sz="4" w:space="0" w:color="auto"/>
              <w:bottom w:val="single" w:sz="4" w:space="0" w:color="auto"/>
              <w:right w:val="single" w:sz="4" w:space="0" w:color="auto"/>
            </w:tcBorders>
            <w:shd w:val="clear" w:color="auto" w:fill="B8CCE4" w:themeFill="accent1" w:themeFillTint="66"/>
            <w:noWrap/>
            <w:vAlign w:val="center"/>
            <w:hideMark/>
          </w:tcPr>
          <w:p w14:paraId="39DA16D2" w14:textId="77777777" w:rsidR="00961BAC" w:rsidRPr="00E35B86" w:rsidRDefault="00961BAC" w:rsidP="00961BAC">
            <w:pPr>
              <w:spacing w:after="0" w:line="240" w:lineRule="auto"/>
              <w:jc w:val="left"/>
              <w:rPr>
                <w:rFonts w:asciiTheme="minorHAnsi" w:eastAsia="Times New Roman" w:hAnsiTheme="minorHAnsi" w:cs="Tahoma"/>
                <w:spacing w:val="0"/>
                <w:sz w:val="20"/>
                <w:szCs w:val="20"/>
                <w:lang w:eastAsia="en-GB"/>
              </w:rPr>
            </w:pPr>
            <w:r w:rsidRPr="00E35B86">
              <w:rPr>
                <w:rFonts w:asciiTheme="minorHAnsi" w:eastAsia="Times New Roman" w:hAnsiTheme="minorHAnsi" w:cs="Tahoma"/>
                <w:spacing w:val="0"/>
                <w:sz w:val="20"/>
                <w:szCs w:val="20"/>
                <w:lang w:eastAsia="en-GB"/>
              </w:rPr>
              <w:t>WP01: (NA1) Project Management</w:t>
            </w:r>
          </w:p>
        </w:tc>
        <w:tc>
          <w:tcPr>
            <w:tcW w:w="1040" w:type="dxa"/>
            <w:tcBorders>
              <w:top w:val="nil"/>
              <w:left w:val="nil"/>
              <w:bottom w:val="single" w:sz="4" w:space="0" w:color="auto"/>
              <w:right w:val="single" w:sz="4" w:space="0" w:color="auto"/>
            </w:tcBorders>
            <w:shd w:val="clear" w:color="000000" w:fill="FFFFFF"/>
            <w:noWrap/>
            <w:vAlign w:val="center"/>
            <w:hideMark/>
          </w:tcPr>
          <w:p w14:paraId="7EAA3FF1" w14:textId="77777777" w:rsidR="00961BAC" w:rsidRPr="005B599C" w:rsidRDefault="00961BAC" w:rsidP="00961BAC">
            <w:pPr>
              <w:spacing w:after="0" w:line="240" w:lineRule="auto"/>
              <w:jc w:val="right"/>
              <w:rPr>
                <w:rFonts w:asciiTheme="minorHAnsi" w:eastAsia="Times New Roman" w:hAnsiTheme="minorHAnsi" w:cs="Tahoma"/>
                <w:spacing w:val="0"/>
                <w:lang w:eastAsia="en-GB"/>
              </w:rPr>
            </w:pPr>
            <w:r w:rsidRPr="005B599C">
              <w:rPr>
                <w:rFonts w:asciiTheme="minorHAnsi" w:eastAsia="Times New Roman" w:hAnsiTheme="minorHAnsi" w:cs="Tahoma"/>
                <w:spacing w:val="0"/>
                <w:lang w:eastAsia="en-GB"/>
              </w:rPr>
              <w:t>96.00</w:t>
            </w:r>
          </w:p>
        </w:tc>
        <w:tc>
          <w:tcPr>
            <w:tcW w:w="960" w:type="dxa"/>
            <w:tcBorders>
              <w:top w:val="nil"/>
              <w:left w:val="nil"/>
              <w:bottom w:val="single" w:sz="4" w:space="0" w:color="auto"/>
              <w:right w:val="single" w:sz="4" w:space="0" w:color="auto"/>
            </w:tcBorders>
            <w:shd w:val="clear" w:color="000000" w:fill="F0F0F0"/>
            <w:noWrap/>
            <w:vAlign w:val="center"/>
            <w:hideMark/>
          </w:tcPr>
          <w:p w14:paraId="6463EF98" w14:textId="77777777" w:rsidR="00961BAC" w:rsidRPr="007756AA" w:rsidRDefault="00961BAC" w:rsidP="00961BAC">
            <w:pPr>
              <w:spacing w:after="0" w:line="240" w:lineRule="auto"/>
              <w:jc w:val="right"/>
              <w:rPr>
                <w:rFonts w:asciiTheme="minorHAnsi" w:eastAsia="Times New Roman" w:hAnsiTheme="minorHAnsi" w:cs="Tahoma"/>
                <w:spacing w:val="0"/>
                <w:sz w:val="20"/>
                <w:lang w:eastAsia="en-GB"/>
              </w:rPr>
            </w:pPr>
            <w:r w:rsidRPr="007756AA">
              <w:rPr>
                <w:rFonts w:ascii="Tahoma" w:eastAsia="Times New Roman" w:hAnsi="Tahoma" w:cs="Tahoma"/>
                <w:sz w:val="20"/>
              </w:rPr>
              <w:t>19,2</w:t>
            </w:r>
          </w:p>
        </w:tc>
        <w:tc>
          <w:tcPr>
            <w:tcW w:w="993" w:type="dxa"/>
            <w:tcBorders>
              <w:top w:val="nil"/>
              <w:left w:val="nil"/>
              <w:bottom w:val="single" w:sz="4" w:space="0" w:color="auto"/>
              <w:right w:val="single" w:sz="4" w:space="0" w:color="auto"/>
            </w:tcBorders>
            <w:shd w:val="clear" w:color="000000" w:fill="FFFFFF"/>
            <w:noWrap/>
            <w:vAlign w:val="center"/>
            <w:hideMark/>
          </w:tcPr>
          <w:p w14:paraId="68EB7B8C" w14:textId="77777777" w:rsidR="00961BAC" w:rsidRPr="007756AA" w:rsidRDefault="00961BAC" w:rsidP="00961BAC">
            <w:pPr>
              <w:spacing w:after="0" w:line="240" w:lineRule="auto"/>
              <w:jc w:val="right"/>
              <w:rPr>
                <w:rFonts w:asciiTheme="minorHAnsi" w:eastAsia="Times New Roman" w:hAnsiTheme="minorHAnsi" w:cs="Tahoma"/>
                <w:spacing w:val="0"/>
                <w:sz w:val="20"/>
                <w:lang w:eastAsia="en-GB"/>
              </w:rPr>
            </w:pPr>
            <w:r w:rsidRPr="007756AA">
              <w:rPr>
                <w:rFonts w:ascii="Tahoma" w:eastAsia="Times New Roman" w:hAnsi="Tahoma" w:cs="Tahoma"/>
                <w:sz w:val="20"/>
              </w:rPr>
              <w:t>21,9</w:t>
            </w:r>
          </w:p>
        </w:tc>
        <w:tc>
          <w:tcPr>
            <w:tcW w:w="981" w:type="dxa"/>
            <w:tcBorders>
              <w:top w:val="nil"/>
              <w:left w:val="nil"/>
              <w:bottom w:val="single" w:sz="4" w:space="0" w:color="auto"/>
              <w:right w:val="single" w:sz="4" w:space="0" w:color="auto"/>
            </w:tcBorders>
            <w:shd w:val="clear" w:color="000000" w:fill="F0F0F0"/>
            <w:noWrap/>
            <w:vAlign w:val="center"/>
            <w:hideMark/>
          </w:tcPr>
          <w:p w14:paraId="2CEFA831" w14:textId="77777777" w:rsidR="00961BAC" w:rsidRPr="007756AA" w:rsidRDefault="00961BAC" w:rsidP="00961BAC">
            <w:pPr>
              <w:spacing w:after="0" w:line="240" w:lineRule="auto"/>
              <w:jc w:val="right"/>
              <w:rPr>
                <w:rFonts w:asciiTheme="minorHAnsi" w:eastAsia="Times New Roman" w:hAnsiTheme="minorHAnsi" w:cs="Tahoma"/>
                <w:spacing w:val="0"/>
                <w:sz w:val="20"/>
                <w:lang w:eastAsia="en-GB"/>
              </w:rPr>
            </w:pPr>
            <w:r w:rsidRPr="007756AA">
              <w:rPr>
                <w:rFonts w:ascii="Tahoma" w:eastAsia="Times New Roman" w:hAnsi="Tahoma" w:cs="Tahoma"/>
                <w:sz w:val="20"/>
              </w:rPr>
              <w:t>114%</w:t>
            </w:r>
          </w:p>
        </w:tc>
      </w:tr>
      <w:tr w:rsidR="00961BAC" w:rsidRPr="00E35B86" w14:paraId="41C0BD12" w14:textId="77777777" w:rsidTr="00961BAC">
        <w:trPr>
          <w:trHeight w:val="408"/>
        </w:trPr>
        <w:tc>
          <w:tcPr>
            <w:tcW w:w="4800" w:type="dxa"/>
            <w:tcBorders>
              <w:top w:val="nil"/>
              <w:left w:val="single" w:sz="4" w:space="0" w:color="auto"/>
              <w:bottom w:val="single" w:sz="4" w:space="0" w:color="auto"/>
              <w:right w:val="single" w:sz="4" w:space="0" w:color="auto"/>
            </w:tcBorders>
            <w:shd w:val="clear" w:color="auto" w:fill="B8CCE4" w:themeFill="accent1" w:themeFillTint="66"/>
            <w:noWrap/>
            <w:vAlign w:val="center"/>
            <w:hideMark/>
          </w:tcPr>
          <w:p w14:paraId="7B9E8C2B" w14:textId="77777777" w:rsidR="00961BAC" w:rsidRPr="00E35B86" w:rsidRDefault="00961BAC" w:rsidP="00961BAC">
            <w:pPr>
              <w:spacing w:after="0" w:line="240" w:lineRule="auto"/>
              <w:jc w:val="left"/>
              <w:rPr>
                <w:rFonts w:asciiTheme="minorHAnsi" w:eastAsia="Times New Roman" w:hAnsiTheme="minorHAnsi" w:cs="Tahoma"/>
                <w:spacing w:val="0"/>
                <w:sz w:val="20"/>
                <w:szCs w:val="20"/>
                <w:lang w:eastAsia="en-GB"/>
              </w:rPr>
            </w:pPr>
            <w:r w:rsidRPr="00E35B86">
              <w:rPr>
                <w:rFonts w:asciiTheme="minorHAnsi" w:eastAsia="Times New Roman" w:hAnsiTheme="minorHAnsi" w:cs="Tahoma"/>
                <w:spacing w:val="0"/>
                <w:sz w:val="20"/>
                <w:szCs w:val="20"/>
                <w:lang w:eastAsia="en-GB"/>
              </w:rPr>
              <w:t>WP02: (NA2) Strategy, Policy and Communications</w:t>
            </w:r>
          </w:p>
        </w:tc>
        <w:tc>
          <w:tcPr>
            <w:tcW w:w="1040" w:type="dxa"/>
            <w:tcBorders>
              <w:top w:val="nil"/>
              <w:left w:val="nil"/>
              <w:bottom w:val="single" w:sz="4" w:space="0" w:color="auto"/>
              <w:right w:val="single" w:sz="4" w:space="0" w:color="auto"/>
            </w:tcBorders>
            <w:shd w:val="clear" w:color="000000" w:fill="FFFFFF"/>
            <w:noWrap/>
            <w:vAlign w:val="center"/>
            <w:hideMark/>
          </w:tcPr>
          <w:p w14:paraId="0C7438D9" w14:textId="77777777" w:rsidR="00961BAC" w:rsidRPr="005B599C" w:rsidRDefault="00961BAC" w:rsidP="00961BAC">
            <w:pPr>
              <w:spacing w:after="0" w:line="240" w:lineRule="auto"/>
              <w:jc w:val="right"/>
              <w:rPr>
                <w:rFonts w:asciiTheme="minorHAnsi" w:eastAsia="Times New Roman" w:hAnsiTheme="minorHAnsi" w:cs="Tahoma"/>
                <w:spacing w:val="0"/>
                <w:lang w:eastAsia="en-GB"/>
              </w:rPr>
            </w:pPr>
            <w:r w:rsidRPr="005B599C">
              <w:rPr>
                <w:rFonts w:asciiTheme="minorHAnsi" w:eastAsia="Times New Roman" w:hAnsiTheme="minorHAnsi" w:cs="Tahoma"/>
                <w:spacing w:val="0"/>
                <w:lang w:eastAsia="en-GB"/>
              </w:rPr>
              <w:t>199.00</w:t>
            </w:r>
          </w:p>
        </w:tc>
        <w:tc>
          <w:tcPr>
            <w:tcW w:w="960" w:type="dxa"/>
            <w:tcBorders>
              <w:top w:val="nil"/>
              <w:left w:val="nil"/>
              <w:bottom w:val="single" w:sz="4" w:space="0" w:color="auto"/>
              <w:right w:val="single" w:sz="4" w:space="0" w:color="auto"/>
            </w:tcBorders>
            <w:shd w:val="clear" w:color="000000" w:fill="F0F0F0"/>
            <w:noWrap/>
            <w:vAlign w:val="center"/>
            <w:hideMark/>
          </w:tcPr>
          <w:p w14:paraId="61B59926" w14:textId="77777777" w:rsidR="00961BAC" w:rsidRPr="007756AA" w:rsidRDefault="00961BAC" w:rsidP="00961BAC">
            <w:pPr>
              <w:spacing w:after="0" w:line="240" w:lineRule="auto"/>
              <w:jc w:val="right"/>
              <w:rPr>
                <w:rFonts w:asciiTheme="minorHAnsi" w:eastAsia="Times New Roman" w:hAnsiTheme="minorHAnsi" w:cs="Tahoma"/>
                <w:spacing w:val="0"/>
                <w:sz w:val="20"/>
                <w:lang w:eastAsia="en-GB"/>
              </w:rPr>
            </w:pPr>
            <w:r w:rsidRPr="007756AA">
              <w:rPr>
                <w:rFonts w:ascii="Tahoma" w:eastAsia="Times New Roman" w:hAnsi="Tahoma" w:cs="Tahoma"/>
                <w:sz w:val="20"/>
              </w:rPr>
              <w:t>39,8</w:t>
            </w:r>
          </w:p>
        </w:tc>
        <w:tc>
          <w:tcPr>
            <w:tcW w:w="993" w:type="dxa"/>
            <w:tcBorders>
              <w:top w:val="nil"/>
              <w:left w:val="nil"/>
              <w:bottom w:val="single" w:sz="4" w:space="0" w:color="auto"/>
              <w:right w:val="single" w:sz="4" w:space="0" w:color="auto"/>
            </w:tcBorders>
            <w:shd w:val="clear" w:color="000000" w:fill="FFFFFF"/>
            <w:noWrap/>
            <w:vAlign w:val="center"/>
            <w:hideMark/>
          </w:tcPr>
          <w:p w14:paraId="0EC1291D" w14:textId="77777777" w:rsidR="00961BAC" w:rsidRPr="007756AA" w:rsidRDefault="00961BAC" w:rsidP="00961BAC">
            <w:pPr>
              <w:spacing w:after="0" w:line="240" w:lineRule="auto"/>
              <w:jc w:val="right"/>
              <w:rPr>
                <w:rFonts w:asciiTheme="minorHAnsi" w:eastAsia="Times New Roman" w:hAnsiTheme="minorHAnsi" w:cs="Tahoma"/>
                <w:spacing w:val="0"/>
                <w:sz w:val="20"/>
                <w:lang w:eastAsia="en-GB"/>
              </w:rPr>
            </w:pPr>
            <w:r w:rsidRPr="007756AA">
              <w:rPr>
                <w:rFonts w:ascii="Tahoma" w:eastAsia="Times New Roman" w:hAnsi="Tahoma" w:cs="Tahoma"/>
                <w:sz w:val="20"/>
              </w:rPr>
              <w:t>28,5</w:t>
            </w:r>
          </w:p>
        </w:tc>
        <w:tc>
          <w:tcPr>
            <w:tcW w:w="981" w:type="dxa"/>
            <w:tcBorders>
              <w:top w:val="nil"/>
              <w:left w:val="nil"/>
              <w:bottom w:val="single" w:sz="4" w:space="0" w:color="auto"/>
              <w:right w:val="single" w:sz="4" w:space="0" w:color="auto"/>
            </w:tcBorders>
            <w:shd w:val="clear" w:color="000000" w:fill="F0F0F0"/>
            <w:noWrap/>
            <w:vAlign w:val="center"/>
            <w:hideMark/>
          </w:tcPr>
          <w:p w14:paraId="2352FD00" w14:textId="77777777" w:rsidR="00961BAC" w:rsidRPr="007756AA" w:rsidRDefault="00961BAC" w:rsidP="00961BAC">
            <w:pPr>
              <w:spacing w:after="0" w:line="240" w:lineRule="auto"/>
              <w:jc w:val="right"/>
              <w:rPr>
                <w:rFonts w:asciiTheme="minorHAnsi" w:eastAsia="Times New Roman" w:hAnsiTheme="minorHAnsi" w:cs="Tahoma"/>
                <w:spacing w:val="0"/>
                <w:sz w:val="20"/>
                <w:lang w:eastAsia="en-GB"/>
              </w:rPr>
            </w:pPr>
            <w:r w:rsidRPr="007756AA">
              <w:rPr>
                <w:rFonts w:ascii="Tahoma" w:eastAsia="Times New Roman" w:hAnsi="Tahoma" w:cs="Tahoma"/>
                <w:sz w:val="20"/>
              </w:rPr>
              <w:t>72%</w:t>
            </w:r>
          </w:p>
        </w:tc>
      </w:tr>
      <w:tr w:rsidR="00961BAC" w:rsidRPr="00E35B86" w14:paraId="3E69F359" w14:textId="77777777" w:rsidTr="00961BAC">
        <w:trPr>
          <w:trHeight w:val="408"/>
        </w:trPr>
        <w:tc>
          <w:tcPr>
            <w:tcW w:w="4800" w:type="dxa"/>
            <w:tcBorders>
              <w:top w:val="nil"/>
              <w:left w:val="single" w:sz="4" w:space="0" w:color="auto"/>
              <w:bottom w:val="single" w:sz="4" w:space="0" w:color="auto"/>
              <w:right w:val="single" w:sz="4" w:space="0" w:color="auto"/>
            </w:tcBorders>
            <w:shd w:val="clear" w:color="auto" w:fill="B8CCE4" w:themeFill="accent1" w:themeFillTint="66"/>
            <w:noWrap/>
            <w:vAlign w:val="center"/>
            <w:hideMark/>
          </w:tcPr>
          <w:p w14:paraId="1A222DBD" w14:textId="77777777" w:rsidR="00961BAC" w:rsidRPr="00E35B86" w:rsidRDefault="00961BAC" w:rsidP="00961BAC">
            <w:pPr>
              <w:spacing w:after="0" w:line="240" w:lineRule="auto"/>
              <w:jc w:val="left"/>
              <w:rPr>
                <w:rFonts w:asciiTheme="minorHAnsi" w:eastAsia="Times New Roman" w:hAnsiTheme="minorHAnsi" w:cs="Tahoma"/>
                <w:spacing w:val="0"/>
                <w:sz w:val="20"/>
                <w:szCs w:val="20"/>
                <w:lang w:eastAsia="en-GB"/>
              </w:rPr>
            </w:pPr>
            <w:r w:rsidRPr="00E35B86">
              <w:rPr>
                <w:rFonts w:asciiTheme="minorHAnsi" w:eastAsia="Times New Roman" w:hAnsiTheme="minorHAnsi" w:cs="Tahoma"/>
                <w:spacing w:val="0"/>
                <w:sz w:val="20"/>
                <w:szCs w:val="20"/>
                <w:lang w:eastAsia="en-GB"/>
              </w:rPr>
              <w:t>WP03: (JRA1) E-Infrastructure Commons</w:t>
            </w:r>
          </w:p>
        </w:tc>
        <w:tc>
          <w:tcPr>
            <w:tcW w:w="1040" w:type="dxa"/>
            <w:tcBorders>
              <w:top w:val="nil"/>
              <w:left w:val="nil"/>
              <w:bottom w:val="single" w:sz="4" w:space="0" w:color="auto"/>
              <w:right w:val="single" w:sz="4" w:space="0" w:color="auto"/>
            </w:tcBorders>
            <w:shd w:val="clear" w:color="000000" w:fill="FFFFFF"/>
            <w:noWrap/>
            <w:vAlign w:val="center"/>
            <w:hideMark/>
          </w:tcPr>
          <w:p w14:paraId="2C41691A" w14:textId="77777777" w:rsidR="00961BAC" w:rsidRPr="005B599C" w:rsidRDefault="00961BAC" w:rsidP="00961BAC">
            <w:pPr>
              <w:spacing w:after="0" w:line="240" w:lineRule="auto"/>
              <w:jc w:val="right"/>
              <w:rPr>
                <w:rFonts w:asciiTheme="minorHAnsi" w:eastAsia="Times New Roman" w:hAnsiTheme="minorHAnsi" w:cs="Tahoma"/>
                <w:spacing w:val="0"/>
                <w:lang w:eastAsia="en-GB"/>
              </w:rPr>
            </w:pPr>
            <w:r w:rsidRPr="005B599C">
              <w:rPr>
                <w:rFonts w:asciiTheme="minorHAnsi" w:eastAsia="Times New Roman" w:hAnsiTheme="minorHAnsi" w:cs="Tahoma"/>
                <w:spacing w:val="0"/>
                <w:lang w:eastAsia="en-GB"/>
              </w:rPr>
              <w:t>153.00</w:t>
            </w:r>
          </w:p>
        </w:tc>
        <w:tc>
          <w:tcPr>
            <w:tcW w:w="960" w:type="dxa"/>
            <w:tcBorders>
              <w:top w:val="nil"/>
              <w:left w:val="nil"/>
              <w:bottom w:val="single" w:sz="4" w:space="0" w:color="auto"/>
              <w:right w:val="single" w:sz="4" w:space="0" w:color="auto"/>
            </w:tcBorders>
            <w:shd w:val="clear" w:color="000000" w:fill="F0F0F0"/>
            <w:noWrap/>
            <w:vAlign w:val="center"/>
            <w:hideMark/>
          </w:tcPr>
          <w:p w14:paraId="6469E22F" w14:textId="77777777" w:rsidR="00961BAC" w:rsidRPr="007756AA" w:rsidRDefault="00961BAC" w:rsidP="00961BAC">
            <w:pPr>
              <w:spacing w:after="0" w:line="240" w:lineRule="auto"/>
              <w:jc w:val="right"/>
              <w:rPr>
                <w:rFonts w:asciiTheme="minorHAnsi" w:eastAsia="Times New Roman" w:hAnsiTheme="minorHAnsi" w:cs="Tahoma"/>
                <w:spacing w:val="0"/>
                <w:sz w:val="20"/>
                <w:lang w:eastAsia="en-GB"/>
              </w:rPr>
            </w:pPr>
            <w:r w:rsidRPr="007756AA">
              <w:rPr>
                <w:rFonts w:ascii="Tahoma" w:eastAsia="Times New Roman" w:hAnsi="Tahoma" w:cs="Tahoma"/>
                <w:sz w:val="20"/>
              </w:rPr>
              <w:t>30,6</w:t>
            </w:r>
          </w:p>
        </w:tc>
        <w:tc>
          <w:tcPr>
            <w:tcW w:w="993" w:type="dxa"/>
            <w:tcBorders>
              <w:top w:val="nil"/>
              <w:left w:val="nil"/>
              <w:bottom w:val="single" w:sz="4" w:space="0" w:color="auto"/>
              <w:right w:val="single" w:sz="4" w:space="0" w:color="auto"/>
            </w:tcBorders>
            <w:shd w:val="clear" w:color="000000" w:fill="FFFFFF"/>
            <w:noWrap/>
            <w:vAlign w:val="center"/>
            <w:hideMark/>
          </w:tcPr>
          <w:p w14:paraId="4D1719D0" w14:textId="77777777" w:rsidR="00961BAC" w:rsidRPr="007756AA" w:rsidRDefault="00961BAC" w:rsidP="00961BAC">
            <w:pPr>
              <w:spacing w:after="0" w:line="240" w:lineRule="auto"/>
              <w:jc w:val="right"/>
              <w:rPr>
                <w:rFonts w:asciiTheme="minorHAnsi" w:eastAsia="Times New Roman" w:hAnsiTheme="minorHAnsi" w:cs="Tahoma"/>
                <w:spacing w:val="0"/>
                <w:sz w:val="20"/>
                <w:lang w:eastAsia="en-GB"/>
              </w:rPr>
            </w:pPr>
            <w:r w:rsidRPr="007756AA">
              <w:rPr>
                <w:rFonts w:ascii="Tahoma" w:eastAsia="Times New Roman" w:hAnsi="Tahoma" w:cs="Tahoma"/>
                <w:sz w:val="20"/>
              </w:rPr>
              <w:t>25,7</w:t>
            </w:r>
          </w:p>
        </w:tc>
        <w:tc>
          <w:tcPr>
            <w:tcW w:w="981" w:type="dxa"/>
            <w:tcBorders>
              <w:top w:val="nil"/>
              <w:left w:val="nil"/>
              <w:bottom w:val="single" w:sz="4" w:space="0" w:color="auto"/>
              <w:right w:val="single" w:sz="4" w:space="0" w:color="auto"/>
            </w:tcBorders>
            <w:shd w:val="clear" w:color="000000" w:fill="F0F0F0"/>
            <w:noWrap/>
            <w:vAlign w:val="center"/>
            <w:hideMark/>
          </w:tcPr>
          <w:p w14:paraId="0A461A41" w14:textId="77777777" w:rsidR="00961BAC" w:rsidRPr="007756AA" w:rsidRDefault="00961BAC" w:rsidP="00961BAC">
            <w:pPr>
              <w:spacing w:after="0" w:line="240" w:lineRule="auto"/>
              <w:jc w:val="right"/>
              <w:rPr>
                <w:rFonts w:asciiTheme="minorHAnsi" w:eastAsia="Times New Roman" w:hAnsiTheme="minorHAnsi" w:cs="Tahoma"/>
                <w:spacing w:val="0"/>
                <w:sz w:val="20"/>
                <w:lang w:eastAsia="en-GB"/>
              </w:rPr>
            </w:pPr>
            <w:r w:rsidRPr="007756AA">
              <w:rPr>
                <w:rFonts w:ascii="Tahoma" w:eastAsia="Times New Roman" w:hAnsi="Tahoma" w:cs="Tahoma"/>
                <w:sz w:val="20"/>
              </w:rPr>
              <w:t>84%</w:t>
            </w:r>
          </w:p>
        </w:tc>
      </w:tr>
      <w:tr w:rsidR="00961BAC" w:rsidRPr="00E35B86" w14:paraId="584C1047" w14:textId="77777777" w:rsidTr="00961BAC">
        <w:trPr>
          <w:trHeight w:val="408"/>
        </w:trPr>
        <w:tc>
          <w:tcPr>
            <w:tcW w:w="4800" w:type="dxa"/>
            <w:tcBorders>
              <w:top w:val="nil"/>
              <w:left w:val="single" w:sz="4" w:space="0" w:color="auto"/>
              <w:bottom w:val="single" w:sz="4" w:space="0" w:color="auto"/>
              <w:right w:val="single" w:sz="4" w:space="0" w:color="auto"/>
            </w:tcBorders>
            <w:shd w:val="clear" w:color="auto" w:fill="B8CCE4" w:themeFill="accent1" w:themeFillTint="66"/>
            <w:noWrap/>
            <w:vAlign w:val="center"/>
            <w:hideMark/>
          </w:tcPr>
          <w:p w14:paraId="01A97EF8" w14:textId="77777777" w:rsidR="00961BAC" w:rsidRPr="00E35B86" w:rsidRDefault="00961BAC" w:rsidP="00961BAC">
            <w:pPr>
              <w:spacing w:after="0" w:line="240" w:lineRule="auto"/>
              <w:jc w:val="left"/>
              <w:rPr>
                <w:rFonts w:asciiTheme="minorHAnsi" w:eastAsia="Times New Roman" w:hAnsiTheme="minorHAnsi" w:cs="Tahoma"/>
                <w:spacing w:val="0"/>
                <w:sz w:val="20"/>
                <w:szCs w:val="20"/>
                <w:lang w:eastAsia="en-GB"/>
              </w:rPr>
            </w:pPr>
            <w:r w:rsidRPr="00E35B86">
              <w:rPr>
                <w:rFonts w:asciiTheme="minorHAnsi" w:eastAsia="Times New Roman" w:hAnsiTheme="minorHAnsi" w:cs="Tahoma"/>
                <w:spacing w:val="0"/>
                <w:sz w:val="20"/>
                <w:szCs w:val="20"/>
                <w:lang w:eastAsia="en-GB"/>
              </w:rPr>
              <w:t>WP04: (JRA2) Platforms for the Data Commons</w:t>
            </w:r>
          </w:p>
        </w:tc>
        <w:tc>
          <w:tcPr>
            <w:tcW w:w="1040" w:type="dxa"/>
            <w:tcBorders>
              <w:top w:val="nil"/>
              <w:left w:val="nil"/>
              <w:bottom w:val="single" w:sz="4" w:space="0" w:color="auto"/>
              <w:right w:val="single" w:sz="4" w:space="0" w:color="auto"/>
            </w:tcBorders>
            <w:shd w:val="clear" w:color="000000" w:fill="FFFFFF"/>
            <w:noWrap/>
            <w:vAlign w:val="center"/>
            <w:hideMark/>
          </w:tcPr>
          <w:p w14:paraId="5E789734" w14:textId="77777777" w:rsidR="00961BAC" w:rsidRPr="005B599C" w:rsidRDefault="00961BAC" w:rsidP="00961BAC">
            <w:pPr>
              <w:spacing w:after="0" w:line="240" w:lineRule="auto"/>
              <w:jc w:val="right"/>
              <w:rPr>
                <w:rFonts w:asciiTheme="minorHAnsi" w:eastAsia="Times New Roman" w:hAnsiTheme="minorHAnsi" w:cs="Tahoma"/>
                <w:spacing w:val="0"/>
                <w:lang w:eastAsia="en-GB"/>
              </w:rPr>
            </w:pPr>
            <w:r w:rsidRPr="005B599C">
              <w:rPr>
                <w:rFonts w:asciiTheme="minorHAnsi" w:eastAsia="Times New Roman" w:hAnsiTheme="minorHAnsi" w:cs="Tahoma"/>
                <w:spacing w:val="0"/>
                <w:lang w:eastAsia="en-GB"/>
              </w:rPr>
              <w:t>156.00</w:t>
            </w:r>
          </w:p>
        </w:tc>
        <w:tc>
          <w:tcPr>
            <w:tcW w:w="960" w:type="dxa"/>
            <w:tcBorders>
              <w:top w:val="nil"/>
              <w:left w:val="nil"/>
              <w:bottom w:val="single" w:sz="4" w:space="0" w:color="auto"/>
              <w:right w:val="single" w:sz="4" w:space="0" w:color="auto"/>
            </w:tcBorders>
            <w:shd w:val="clear" w:color="000000" w:fill="F0F0F0"/>
            <w:noWrap/>
            <w:vAlign w:val="center"/>
            <w:hideMark/>
          </w:tcPr>
          <w:p w14:paraId="534D9F0D" w14:textId="77777777" w:rsidR="00961BAC" w:rsidRPr="007756AA" w:rsidRDefault="00961BAC" w:rsidP="00961BAC">
            <w:pPr>
              <w:spacing w:after="0" w:line="240" w:lineRule="auto"/>
              <w:jc w:val="right"/>
              <w:rPr>
                <w:rFonts w:asciiTheme="minorHAnsi" w:eastAsia="Times New Roman" w:hAnsiTheme="minorHAnsi" w:cs="Tahoma"/>
                <w:spacing w:val="0"/>
                <w:sz w:val="20"/>
                <w:lang w:eastAsia="en-GB"/>
              </w:rPr>
            </w:pPr>
            <w:r w:rsidRPr="007756AA">
              <w:rPr>
                <w:rFonts w:ascii="Tahoma" w:eastAsia="Times New Roman" w:hAnsi="Tahoma" w:cs="Tahoma"/>
                <w:sz w:val="20"/>
              </w:rPr>
              <w:t>31,2</w:t>
            </w:r>
          </w:p>
        </w:tc>
        <w:tc>
          <w:tcPr>
            <w:tcW w:w="993" w:type="dxa"/>
            <w:tcBorders>
              <w:top w:val="nil"/>
              <w:left w:val="nil"/>
              <w:bottom w:val="single" w:sz="4" w:space="0" w:color="auto"/>
              <w:right w:val="single" w:sz="4" w:space="0" w:color="auto"/>
            </w:tcBorders>
            <w:shd w:val="clear" w:color="000000" w:fill="FFFFFF"/>
            <w:noWrap/>
            <w:vAlign w:val="center"/>
            <w:hideMark/>
          </w:tcPr>
          <w:p w14:paraId="63DB9002" w14:textId="77777777" w:rsidR="00961BAC" w:rsidRPr="007756AA" w:rsidRDefault="00961BAC" w:rsidP="00961BAC">
            <w:pPr>
              <w:spacing w:after="0" w:line="240" w:lineRule="auto"/>
              <w:jc w:val="right"/>
              <w:rPr>
                <w:rFonts w:asciiTheme="minorHAnsi" w:eastAsia="Times New Roman" w:hAnsiTheme="minorHAnsi" w:cs="Tahoma"/>
                <w:spacing w:val="0"/>
                <w:sz w:val="20"/>
                <w:lang w:eastAsia="en-GB"/>
              </w:rPr>
            </w:pPr>
            <w:r w:rsidRPr="007756AA">
              <w:rPr>
                <w:rFonts w:ascii="Tahoma" w:eastAsia="Times New Roman" w:hAnsi="Tahoma" w:cs="Tahoma"/>
                <w:sz w:val="20"/>
              </w:rPr>
              <w:t>18,7</w:t>
            </w:r>
          </w:p>
        </w:tc>
        <w:tc>
          <w:tcPr>
            <w:tcW w:w="981" w:type="dxa"/>
            <w:tcBorders>
              <w:top w:val="nil"/>
              <w:left w:val="nil"/>
              <w:bottom w:val="single" w:sz="4" w:space="0" w:color="auto"/>
              <w:right w:val="single" w:sz="4" w:space="0" w:color="auto"/>
            </w:tcBorders>
            <w:shd w:val="clear" w:color="000000" w:fill="F0F0F0"/>
            <w:noWrap/>
            <w:vAlign w:val="center"/>
            <w:hideMark/>
          </w:tcPr>
          <w:p w14:paraId="79309835" w14:textId="77777777" w:rsidR="00961BAC" w:rsidRPr="007756AA" w:rsidRDefault="00961BAC" w:rsidP="00961BAC">
            <w:pPr>
              <w:spacing w:after="0" w:line="240" w:lineRule="auto"/>
              <w:jc w:val="right"/>
              <w:rPr>
                <w:rFonts w:asciiTheme="minorHAnsi" w:eastAsia="Times New Roman" w:hAnsiTheme="minorHAnsi" w:cs="Tahoma"/>
                <w:spacing w:val="0"/>
                <w:sz w:val="20"/>
                <w:lang w:eastAsia="en-GB"/>
              </w:rPr>
            </w:pPr>
            <w:r w:rsidRPr="007756AA">
              <w:rPr>
                <w:rFonts w:ascii="Tahoma" w:eastAsia="Times New Roman" w:hAnsi="Tahoma" w:cs="Tahoma"/>
                <w:sz w:val="20"/>
              </w:rPr>
              <w:t>60%</w:t>
            </w:r>
          </w:p>
        </w:tc>
      </w:tr>
      <w:tr w:rsidR="00961BAC" w:rsidRPr="00E35B86" w14:paraId="367DD416" w14:textId="77777777" w:rsidTr="00961BAC">
        <w:trPr>
          <w:trHeight w:val="408"/>
        </w:trPr>
        <w:tc>
          <w:tcPr>
            <w:tcW w:w="4800" w:type="dxa"/>
            <w:tcBorders>
              <w:top w:val="nil"/>
              <w:left w:val="single" w:sz="4" w:space="0" w:color="auto"/>
              <w:bottom w:val="single" w:sz="4" w:space="0" w:color="auto"/>
              <w:right w:val="single" w:sz="4" w:space="0" w:color="auto"/>
            </w:tcBorders>
            <w:shd w:val="clear" w:color="auto" w:fill="B8CCE4" w:themeFill="accent1" w:themeFillTint="66"/>
            <w:noWrap/>
            <w:vAlign w:val="center"/>
            <w:hideMark/>
          </w:tcPr>
          <w:p w14:paraId="79196AB3" w14:textId="77777777" w:rsidR="00961BAC" w:rsidRPr="00E35B86" w:rsidRDefault="00961BAC" w:rsidP="00961BAC">
            <w:pPr>
              <w:spacing w:after="0" w:line="240" w:lineRule="auto"/>
              <w:jc w:val="left"/>
              <w:rPr>
                <w:rFonts w:asciiTheme="minorHAnsi" w:eastAsia="Times New Roman" w:hAnsiTheme="minorHAnsi" w:cs="Tahoma"/>
                <w:spacing w:val="0"/>
                <w:sz w:val="20"/>
                <w:szCs w:val="20"/>
                <w:lang w:eastAsia="en-GB"/>
              </w:rPr>
            </w:pPr>
            <w:r w:rsidRPr="00E35B86">
              <w:rPr>
                <w:rFonts w:asciiTheme="minorHAnsi" w:eastAsia="Times New Roman" w:hAnsiTheme="minorHAnsi" w:cs="Tahoma"/>
                <w:spacing w:val="0"/>
                <w:sz w:val="20"/>
                <w:szCs w:val="20"/>
                <w:lang w:eastAsia="en-GB"/>
              </w:rPr>
              <w:t>WP05: (SA1) Operations</w:t>
            </w:r>
          </w:p>
        </w:tc>
        <w:tc>
          <w:tcPr>
            <w:tcW w:w="1040" w:type="dxa"/>
            <w:tcBorders>
              <w:top w:val="nil"/>
              <w:left w:val="nil"/>
              <w:bottom w:val="single" w:sz="4" w:space="0" w:color="auto"/>
              <w:right w:val="single" w:sz="4" w:space="0" w:color="auto"/>
            </w:tcBorders>
            <w:shd w:val="clear" w:color="000000" w:fill="FFFFFF"/>
            <w:noWrap/>
            <w:vAlign w:val="center"/>
            <w:hideMark/>
          </w:tcPr>
          <w:p w14:paraId="5F1F5F58" w14:textId="77777777" w:rsidR="00961BAC" w:rsidRPr="005B599C" w:rsidRDefault="00961BAC" w:rsidP="00961BAC">
            <w:pPr>
              <w:spacing w:after="0" w:line="240" w:lineRule="auto"/>
              <w:jc w:val="right"/>
              <w:rPr>
                <w:rFonts w:asciiTheme="minorHAnsi" w:eastAsia="Times New Roman" w:hAnsiTheme="minorHAnsi" w:cs="Tahoma"/>
                <w:spacing w:val="0"/>
                <w:lang w:eastAsia="en-GB"/>
              </w:rPr>
            </w:pPr>
            <w:r w:rsidRPr="005B599C">
              <w:rPr>
                <w:rFonts w:asciiTheme="minorHAnsi" w:eastAsia="Times New Roman" w:hAnsiTheme="minorHAnsi" w:cs="Tahoma"/>
                <w:spacing w:val="0"/>
                <w:lang w:eastAsia="en-GB"/>
              </w:rPr>
              <w:t>105.50</w:t>
            </w:r>
          </w:p>
        </w:tc>
        <w:tc>
          <w:tcPr>
            <w:tcW w:w="960" w:type="dxa"/>
            <w:tcBorders>
              <w:top w:val="nil"/>
              <w:left w:val="nil"/>
              <w:bottom w:val="single" w:sz="4" w:space="0" w:color="auto"/>
              <w:right w:val="single" w:sz="4" w:space="0" w:color="auto"/>
            </w:tcBorders>
            <w:shd w:val="clear" w:color="000000" w:fill="F0F0F0"/>
            <w:noWrap/>
            <w:vAlign w:val="center"/>
            <w:hideMark/>
          </w:tcPr>
          <w:p w14:paraId="519998CC" w14:textId="77777777" w:rsidR="00961BAC" w:rsidRPr="007756AA" w:rsidRDefault="00961BAC" w:rsidP="00961BAC">
            <w:pPr>
              <w:spacing w:after="0" w:line="240" w:lineRule="auto"/>
              <w:jc w:val="right"/>
              <w:rPr>
                <w:rFonts w:asciiTheme="minorHAnsi" w:eastAsia="Times New Roman" w:hAnsiTheme="minorHAnsi" w:cs="Tahoma"/>
                <w:spacing w:val="0"/>
                <w:sz w:val="20"/>
                <w:lang w:eastAsia="en-GB"/>
              </w:rPr>
            </w:pPr>
            <w:r w:rsidRPr="007756AA">
              <w:rPr>
                <w:rFonts w:ascii="Tahoma" w:eastAsia="Times New Roman" w:hAnsi="Tahoma" w:cs="Tahoma"/>
                <w:sz w:val="20"/>
              </w:rPr>
              <w:t>21,1</w:t>
            </w:r>
          </w:p>
        </w:tc>
        <w:tc>
          <w:tcPr>
            <w:tcW w:w="993" w:type="dxa"/>
            <w:tcBorders>
              <w:top w:val="nil"/>
              <w:left w:val="nil"/>
              <w:bottom w:val="single" w:sz="4" w:space="0" w:color="auto"/>
              <w:right w:val="single" w:sz="4" w:space="0" w:color="auto"/>
            </w:tcBorders>
            <w:shd w:val="clear" w:color="000000" w:fill="FFFFFF"/>
            <w:noWrap/>
            <w:vAlign w:val="center"/>
            <w:hideMark/>
          </w:tcPr>
          <w:p w14:paraId="0C879E2F" w14:textId="77777777" w:rsidR="00961BAC" w:rsidRPr="007756AA" w:rsidRDefault="00961BAC" w:rsidP="00961BAC">
            <w:pPr>
              <w:spacing w:after="0" w:line="240" w:lineRule="auto"/>
              <w:jc w:val="right"/>
              <w:rPr>
                <w:rFonts w:asciiTheme="minorHAnsi" w:eastAsia="Times New Roman" w:hAnsiTheme="minorHAnsi" w:cs="Tahoma"/>
                <w:spacing w:val="0"/>
                <w:sz w:val="20"/>
                <w:lang w:eastAsia="en-GB"/>
              </w:rPr>
            </w:pPr>
            <w:r w:rsidRPr="007756AA">
              <w:rPr>
                <w:rFonts w:ascii="Tahoma" w:eastAsia="Times New Roman" w:hAnsi="Tahoma" w:cs="Tahoma"/>
                <w:sz w:val="20"/>
              </w:rPr>
              <w:t>15,7</w:t>
            </w:r>
          </w:p>
        </w:tc>
        <w:tc>
          <w:tcPr>
            <w:tcW w:w="981" w:type="dxa"/>
            <w:tcBorders>
              <w:top w:val="nil"/>
              <w:left w:val="nil"/>
              <w:bottom w:val="single" w:sz="4" w:space="0" w:color="auto"/>
              <w:right w:val="single" w:sz="4" w:space="0" w:color="auto"/>
            </w:tcBorders>
            <w:shd w:val="clear" w:color="000000" w:fill="F0F0F0"/>
            <w:noWrap/>
            <w:vAlign w:val="center"/>
            <w:hideMark/>
          </w:tcPr>
          <w:p w14:paraId="49CC1CE8" w14:textId="77777777" w:rsidR="00961BAC" w:rsidRPr="007756AA" w:rsidRDefault="00961BAC" w:rsidP="00961BAC">
            <w:pPr>
              <w:spacing w:after="0" w:line="240" w:lineRule="auto"/>
              <w:jc w:val="right"/>
              <w:rPr>
                <w:rFonts w:asciiTheme="minorHAnsi" w:eastAsia="Times New Roman" w:hAnsiTheme="minorHAnsi" w:cs="Tahoma"/>
                <w:spacing w:val="0"/>
                <w:sz w:val="20"/>
                <w:lang w:eastAsia="en-GB"/>
              </w:rPr>
            </w:pPr>
            <w:r w:rsidRPr="007756AA">
              <w:rPr>
                <w:rFonts w:ascii="Tahoma" w:eastAsia="Times New Roman" w:hAnsi="Tahoma" w:cs="Tahoma"/>
                <w:sz w:val="20"/>
              </w:rPr>
              <w:t>74%</w:t>
            </w:r>
          </w:p>
        </w:tc>
      </w:tr>
      <w:tr w:rsidR="00961BAC" w:rsidRPr="00E35B86" w14:paraId="5A37C9D0" w14:textId="77777777" w:rsidTr="00961BAC">
        <w:trPr>
          <w:trHeight w:val="408"/>
        </w:trPr>
        <w:tc>
          <w:tcPr>
            <w:tcW w:w="4800" w:type="dxa"/>
            <w:tcBorders>
              <w:top w:val="nil"/>
              <w:left w:val="single" w:sz="4" w:space="0" w:color="auto"/>
              <w:bottom w:val="single" w:sz="4" w:space="0" w:color="auto"/>
              <w:right w:val="single" w:sz="4" w:space="0" w:color="auto"/>
            </w:tcBorders>
            <w:shd w:val="clear" w:color="auto" w:fill="B8CCE4" w:themeFill="accent1" w:themeFillTint="66"/>
            <w:noWrap/>
            <w:vAlign w:val="center"/>
            <w:hideMark/>
          </w:tcPr>
          <w:p w14:paraId="143E27BC" w14:textId="77777777" w:rsidR="00961BAC" w:rsidRPr="00E35B86" w:rsidRDefault="00961BAC" w:rsidP="00961BAC">
            <w:pPr>
              <w:spacing w:after="0" w:line="240" w:lineRule="auto"/>
              <w:jc w:val="left"/>
              <w:rPr>
                <w:rFonts w:asciiTheme="minorHAnsi" w:eastAsia="Times New Roman" w:hAnsiTheme="minorHAnsi" w:cs="Tahoma"/>
                <w:spacing w:val="0"/>
                <w:sz w:val="20"/>
                <w:szCs w:val="20"/>
                <w:lang w:eastAsia="en-GB"/>
              </w:rPr>
            </w:pPr>
            <w:r w:rsidRPr="00E35B86">
              <w:rPr>
                <w:rFonts w:asciiTheme="minorHAnsi" w:eastAsia="Times New Roman" w:hAnsiTheme="minorHAnsi" w:cs="Tahoma"/>
                <w:spacing w:val="0"/>
                <w:sz w:val="20"/>
                <w:szCs w:val="20"/>
                <w:lang w:eastAsia="en-GB"/>
              </w:rPr>
              <w:t>WP06: (SA2) Knowledge Commons</w:t>
            </w:r>
          </w:p>
        </w:tc>
        <w:tc>
          <w:tcPr>
            <w:tcW w:w="1040" w:type="dxa"/>
            <w:tcBorders>
              <w:top w:val="nil"/>
              <w:left w:val="nil"/>
              <w:bottom w:val="single" w:sz="4" w:space="0" w:color="auto"/>
              <w:right w:val="single" w:sz="4" w:space="0" w:color="auto"/>
            </w:tcBorders>
            <w:shd w:val="clear" w:color="000000" w:fill="FFFFFF"/>
            <w:noWrap/>
            <w:vAlign w:val="center"/>
            <w:hideMark/>
          </w:tcPr>
          <w:p w14:paraId="2F8725AC" w14:textId="77777777" w:rsidR="00961BAC" w:rsidRPr="005B599C" w:rsidRDefault="00961BAC" w:rsidP="00961BAC">
            <w:pPr>
              <w:spacing w:after="0" w:line="240" w:lineRule="auto"/>
              <w:jc w:val="right"/>
              <w:rPr>
                <w:rFonts w:asciiTheme="minorHAnsi" w:eastAsia="Times New Roman" w:hAnsiTheme="minorHAnsi" w:cs="Tahoma"/>
                <w:spacing w:val="0"/>
                <w:lang w:eastAsia="en-GB"/>
              </w:rPr>
            </w:pPr>
            <w:r w:rsidRPr="005B599C">
              <w:rPr>
                <w:rFonts w:asciiTheme="minorHAnsi" w:eastAsia="Times New Roman" w:hAnsiTheme="minorHAnsi" w:cs="Tahoma"/>
                <w:spacing w:val="0"/>
                <w:lang w:eastAsia="en-GB"/>
              </w:rPr>
              <w:t>456.50</w:t>
            </w:r>
          </w:p>
        </w:tc>
        <w:tc>
          <w:tcPr>
            <w:tcW w:w="960" w:type="dxa"/>
            <w:tcBorders>
              <w:top w:val="nil"/>
              <w:left w:val="nil"/>
              <w:bottom w:val="single" w:sz="4" w:space="0" w:color="auto"/>
              <w:right w:val="single" w:sz="4" w:space="0" w:color="auto"/>
            </w:tcBorders>
            <w:shd w:val="clear" w:color="000000" w:fill="F0F0F0"/>
            <w:noWrap/>
            <w:vAlign w:val="center"/>
            <w:hideMark/>
          </w:tcPr>
          <w:p w14:paraId="6EBD112C" w14:textId="77777777" w:rsidR="00961BAC" w:rsidRPr="007756AA" w:rsidRDefault="00961BAC" w:rsidP="00961BAC">
            <w:pPr>
              <w:spacing w:after="0" w:line="240" w:lineRule="auto"/>
              <w:jc w:val="right"/>
              <w:rPr>
                <w:rFonts w:asciiTheme="minorHAnsi" w:eastAsia="Times New Roman" w:hAnsiTheme="minorHAnsi" w:cs="Tahoma"/>
                <w:spacing w:val="0"/>
                <w:sz w:val="20"/>
                <w:lang w:eastAsia="en-GB"/>
              </w:rPr>
            </w:pPr>
            <w:r w:rsidRPr="007756AA">
              <w:rPr>
                <w:rFonts w:ascii="Tahoma" w:eastAsia="Times New Roman" w:hAnsi="Tahoma" w:cs="Tahoma"/>
                <w:sz w:val="20"/>
              </w:rPr>
              <w:t>91,3</w:t>
            </w:r>
          </w:p>
        </w:tc>
        <w:tc>
          <w:tcPr>
            <w:tcW w:w="993" w:type="dxa"/>
            <w:tcBorders>
              <w:top w:val="nil"/>
              <w:left w:val="nil"/>
              <w:bottom w:val="single" w:sz="4" w:space="0" w:color="auto"/>
              <w:right w:val="single" w:sz="4" w:space="0" w:color="auto"/>
            </w:tcBorders>
            <w:shd w:val="clear" w:color="000000" w:fill="FFFFFF"/>
            <w:noWrap/>
            <w:vAlign w:val="center"/>
            <w:hideMark/>
          </w:tcPr>
          <w:p w14:paraId="6648AF15" w14:textId="77777777" w:rsidR="00961BAC" w:rsidRPr="007756AA" w:rsidRDefault="00961BAC" w:rsidP="00961BAC">
            <w:pPr>
              <w:spacing w:after="0" w:line="240" w:lineRule="auto"/>
              <w:jc w:val="right"/>
              <w:rPr>
                <w:rFonts w:asciiTheme="minorHAnsi" w:eastAsia="Times New Roman" w:hAnsiTheme="minorHAnsi" w:cs="Tahoma"/>
                <w:spacing w:val="0"/>
                <w:sz w:val="20"/>
                <w:lang w:eastAsia="en-GB"/>
              </w:rPr>
            </w:pPr>
            <w:r w:rsidRPr="007756AA">
              <w:rPr>
                <w:rFonts w:ascii="Tahoma" w:eastAsia="Times New Roman" w:hAnsi="Tahoma" w:cs="Tahoma"/>
                <w:sz w:val="20"/>
              </w:rPr>
              <w:t>43,4</w:t>
            </w:r>
          </w:p>
        </w:tc>
        <w:tc>
          <w:tcPr>
            <w:tcW w:w="981" w:type="dxa"/>
            <w:tcBorders>
              <w:top w:val="nil"/>
              <w:left w:val="nil"/>
              <w:bottom w:val="single" w:sz="4" w:space="0" w:color="auto"/>
              <w:right w:val="single" w:sz="4" w:space="0" w:color="auto"/>
            </w:tcBorders>
            <w:shd w:val="clear" w:color="000000" w:fill="F0F0F0"/>
            <w:noWrap/>
            <w:vAlign w:val="center"/>
            <w:hideMark/>
          </w:tcPr>
          <w:p w14:paraId="0D719A44" w14:textId="77777777" w:rsidR="00961BAC" w:rsidRPr="007756AA" w:rsidRDefault="00961BAC" w:rsidP="00961BAC">
            <w:pPr>
              <w:spacing w:after="0" w:line="240" w:lineRule="auto"/>
              <w:jc w:val="right"/>
              <w:rPr>
                <w:rFonts w:asciiTheme="minorHAnsi" w:eastAsia="Times New Roman" w:hAnsiTheme="minorHAnsi" w:cs="Tahoma"/>
                <w:spacing w:val="0"/>
                <w:sz w:val="20"/>
                <w:lang w:eastAsia="en-GB"/>
              </w:rPr>
            </w:pPr>
            <w:r w:rsidRPr="007756AA">
              <w:rPr>
                <w:rFonts w:ascii="Tahoma" w:eastAsia="Times New Roman" w:hAnsi="Tahoma" w:cs="Tahoma"/>
                <w:sz w:val="20"/>
              </w:rPr>
              <w:t>48%</w:t>
            </w:r>
          </w:p>
        </w:tc>
      </w:tr>
      <w:tr w:rsidR="00961BAC" w:rsidRPr="00E35B86" w14:paraId="72D27940" w14:textId="77777777" w:rsidTr="00961BAC">
        <w:trPr>
          <w:trHeight w:val="408"/>
        </w:trPr>
        <w:tc>
          <w:tcPr>
            <w:tcW w:w="4800" w:type="dxa"/>
            <w:tcBorders>
              <w:top w:val="nil"/>
              <w:left w:val="single" w:sz="4" w:space="0" w:color="auto"/>
              <w:bottom w:val="single" w:sz="4" w:space="0" w:color="auto"/>
              <w:right w:val="single" w:sz="4" w:space="0" w:color="auto"/>
            </w:tcBorders>
            <w:shd w:val="clear" w:color="auto" w:fill="B8CCE4" w:themeFill="accent1" w:themeFillTint="66"/>
            <w:noWrap/>
            <w:vAlign w:val="center"/>
            <w:hideMark/>
          </w:tcPr>
          <w:p w14:paraId="294629B9" w14:textId="77777777" w:rsidR="00961BAC" w:rsidRPr="00E35B86" w:rsidRDefault="00961BAC" w:rsidP="00961BAC">
            <w:pPr>
              <w:spacing w:after="0" w:line="240" w:lineRule="auto"/>
              <w:jc w:val="left"/>
              <w:rPr>
                <w:rFonts w:asciiTheme="minorHAnsi" w:eastAsia="Times New Roman" w:hAnsiTheme="minorHAnsi" w:cs="Tahoma"/>
                <w:b/>
                <w:bCs/>
                <w:spacing w:val="0"/>
                <w:sz w:val="20"/>
                <w:szCs w:val="20"/>
                <w:lang w:eastAsia="en-GB"/>
              </w:rPr>
            </w:pPr>
            <w:r w:rsidRPr="00E35B86">
              <w:rPr>
                <w:rFonts w:asciiTheme="minorHAnsi" w:eastAsia="Times New Roman" w:hAnsiTheme="minorHAnsi" w:cs="Tahoma"/>
                <w:b/>
                <w:bCs/>
                <w:spacing w:val="0"/>
                <w:sz w:val="20"/>
                <w:szCs w:val="20"/>
                <w:lang w:eastAsia="en-GB"/>
              </w:rPr>
              <w:t>Grand Total</w:t>
            </w:r>
          </w:p>
        </w:tc>
        <w:tc>
          <w:tcPr>
            <w:tcW w:w="1040" w:type="dxa"/>
            <w:tcBorders>
              <w:top w:val="nil"/>
              <w:left w:val="nil"/>
              <w:bottom w:val="single" w:sz="4" w:space="0" w:color="auto"/>
              <w:right w:val="single" w:sz="4" w:space="0" w:color="auto"/>
            </w:tcBorders>
            <w:shd w:val="clear" w:color="000000" w:fill="FFFFFF"/>
            <w:noWrap/>
            <w:vAlign w:val="center"/>
            <w:hideMark/>
          </w:tcPr>
          <w:p w14:paraId="03BB6D09" w14:textId="77777777" w:rsidR="00961BAC" w:rsidRPr="005B599C" w:rsidRDefault="00961BAC" w:rsidP="00961BAC">
            <w:pPr>
              <w:spacing w:after="0" w:line="240" w:lineRule="auto"/>
              <w:jc w:val="right"/>
              <w:rPr>
                <w:rFonts w:asciiTheme="minorHAnsi" w:eastAsia="Times New Roman" w:hAnsiTheme="minorHAnsi" w:cs="Tahoma"/>
                <w:b/>
                <w:bCs/>
                <w:spacing w:val="0"/>
                <w:lang w:eastAsia="en-GB"/>
              </w:rPr>
            </w:pPr>
            <w:r w:rsidRPr="005B599C">
              <w:rPr>
                <w:rFonts w:asciiTheme="minorHAnsi" w:eastAsia="Times New Roman" w:hAnsiTheme="minorHAnsi" w:cs="Tahoma"/>
                <w:b/>
                <w:bCs/>
                <w:spacing w:val="0"/>
                <w:lang w:eastAsia="en-GB"/>
              </w:rPr>
              <w:t>1,166.00</w:t>
            </w:r>
          </w:p>
        </w:tc>
        <w:tc>
          <w:tcPr>
            <w:tcW w:w="960" w:type="dxa"/>
            <w:tcBorders>
              <w:top w:val="nil"/>
              <w:left w:val="nil"/>
              <w:bottom w:val="single" w:sz="4" w:space="0" w:color="auto"/>
              <w:right w:val="single" w:sz="4" w:space="0" w:color="auto"/>
            </w:tcBorders>
            <w:shd w:val="clear" w:color="000000" w:fill="FFFFFF"/>
            <w:noWrap/>
            <w:vAlign w:val="center"/>
            <w:hideMark/>
          </w:tcPr>
          <w:p w14:paraId="4852A90B" w14:textId="77777777" w:rsidR="00961BAC" w:rsidRPr="007756AA" w:rsidRDefault="00961BAC" w:rsidP="00961BAC">
            <w:pPr>
              <w:spacing w:after="0" w:line="240" w:lineRule="auto"/>
              <w:jc w:val="right"/>
              <w:rPr>
                <w:rFonts w:asciiTheme="minorHAnsi" w:eastAsia="Times New Roman" w:hAnsiTheme="minorHAnsi" w:cs="Tahoma"/>
                <w:b/>
                <w:bCs/>
                <w:spacing w:val="0"/>
                <w:sz w:val="20"/>
                <w:lang w:eastAsia="en-GB"/>
              </w:rPr>
            </w:pPr>
            <w:r w:rsidRPr="007756AA">
              <w:rPr>
                <w:rFonts w:ascii="Tahoma" w:eastAsia="Times New Roman" w:hAnsi="Tahoma" w:cs="Tahoma"/>
                <w:b/>
                <w:bCs/>
                <w:sz w:val="20"/>
              </w:rPr>
              <w:t>233</w:t>
            </w:r>
          </w:p>
        </w:tc>
        <w:tc>
          <w:tcPr>
            <w:tcW w:w="993" w:type="dxa"/>
            <w:tcBorders>
              <w:top w:val="nil"/>
              <w:left w:val="nil"/>
              <w:bottom w:val="single" w:sz="4" w:space="0" w:color="auto"/>
              <w:right w:val="single" w:sz="4" w:space="0" w:color="auto"/>
            </w:tcBorders>
            <w:shd w:val="clear" w:color="000000" w:fill="FFFFFF"/>
            <w:noWrap/>
            <w:vAlign w:val="center"/>
            <w:hideMark/>
          </w:tcPr>
          <w:p w14:paraId="262BDC5F" w14:textId="77777777" w:rsidR="00961BAC" w:rsidRPr="007756AA" w:rsidRDefault="00961BAC" w:rsidP="00961BAC">
            <w:pPr>
              <w:spacing w:after="0" w:line="240" w:lineRule="auto"/>
              <w:jc w:val="right"/>
              <w:rPr>
                <w:rFonts w:asciiTheme="minorHAnsi" w:eastAsia="Times New Roman" w:hAnsiTheme="minorHAnsi" w:cs="Tahoma"/>
                <w:b/>
                <w:bCs/>
                <w:spacing w:val="0"/>
                <w:sz w:val="20"/>
                <w:lang w:eastAsia="en-GB"/>
              </w:rPr>
            </w:pPr>
            <w:r w:rsidRPr="007756AA">
              <w:rPr>
                <w:rFonts w:ascii="Tahoma" w:eastAsia="Times New Roman" w:hAnsi="Tahoma" w:cs="Tahoma"/>
                <w:b/>
                <w:bCs/>
                <w:sz w:val="20"/>
              </w:rPr>
              <w:t xml:space="preserve"> 154 </w:t>
            </w:r>
          </w:p>
        </w:tc>
        <w:tc>
          <w:tcPr>
            <w:tcW w:w="981" w:type="dxa"/>
            <w:tcBorders>
              <w:top w:val="nil"/>
              <w:left w:val="nil"/>
              <w:bottom w:val="single" w:sz="4" w:space="0" w:color="auto"/>
              <w:right w:val="single" w:sz="4" w:space="0" w:color="auto"/>
            </w:tcBorders>
            <w:shd w:val="clear" w:color="000000" w:fill="F0F0F0"/>
            <w:noWrap/>
            <w:vAlign w:val="center"/>
            <w:hideMark/>
          </w:tcPr>
          <w:p w14:paraId="7BB1E606" w14:textId="77777777" w:rsidR="00961BAC" w:rsidRPr="007756AA" w:rsidRDefault="00961BAC" w:rsidP="00961BAC">
            <w:pPr>
              <w:spacing w:after="0" w:line="240" w:lineRule="auto"/>
              <w:jc w:val="right"/>
              <w:rPr>
                <w:rFonts w:asciiTheme="minorHAnsi" w:eastAsia="Times New Roman" w:hAnsiTheme="minorHAnsi" w:cs="Tahoma"/>
                <w:b/>
                <w:bCs/>
                <w:spacing w:val="0"/>
                <w:sz w:val="20"/>
                <w:lang w:eastAsia="en-GB"/>
              </w:rPr>
            </w:pPr>
            <w:r w:rsidRPr="007756AA">
              <w:rPr>
                <w:rFonts w:ascii="Tahoma" w:eastAsia="Times New Roman" w:hAnsi="Tahoma" w:cs="Tahoma"/>
                <w:b/>
                <w:bCs/>
                <w:sz w:val="20"/>
              </w:rPr>
              <w:t>66%</w:t>
            </w:r>
          </w:p>
        </w:tc>
      </w:tr>
    </w:tbl>
    <w:p w14:paraId="0F827CDF" w14:textId="77777777" w:rsidR="00961BAC" w:rsidRDefault="00961BAC" w:rsidP="00961BAC"/>
    <w:p w14:paraId="5F3FDE35" w14:textId="1C5D2FDE" w:rsidR="00961BAC" w:rsidRDefault="00961BAC" w:rsidP="00961BAC">
      <w:r>
        <w:t xml:space="preserve">The overall effort consumption per WP indicates overspending on WP1 (project management) and low reporting on other WPs. WP1 </w:t>
      </w:r>
      <w:r w:rsidR="008975B1">
        <w:t xml:space="preserve">slightly overspent in the period due to the project bootstrapping activities related to project governance, setup of the communications platforms, the quality plan and the related procedures and risk management. This effort will be balanced in the coming periods. The number of PMs achieved in the other remaining WPs is below threshold due to a combination of some factors: (1) the ongoing hiring process with some partners including </w:t>
      </w:r>
      <w:r w:rsidR="00152D8A">
        <w:t>CYFRONET who decided to postpone some recruitment to concentrate the available effort during the development periods and EGI.eu</w:t>
      </w:r>
      <w:r w:rsidR="00152D8A" w:rsidRPr="008975B1">
        <w:t xml:space="preserve"> </w:t>
      </w:r>
      <w:r w:rsidR="008975B1">
        <w:t>(WP4 and WP6), (2) to delays in the process of claiming effort in the effort r</w:t>
      </w:r>
      <w:r w:rsidR="00152D8A">
        <w:t>eporting tool of the project,</w:t>
      </w:r>
      <w:r w:rsidR="008975B1">
        <w:t xml:space="preserve"> (3) </w:t>
      </w:r>
      <w:r w:rsidR="008975B1" w:rsidRPr="008975B1">
        <w:t xml:space="preserve">GRNET </w:t>
      </w:r>
      <w:r w:rsidR="008975B1">
        <w:t>who experienced</w:t>
      </w:r>
      <w:r w:rsidR="008975B1" w:rsidRPr="008975B1">
        <w:t xml:space="preserve"> a delay in signing the contracts with its 3rd parties due to the capital controls that wer</w:t>
      </w:r>
      <w:r w:rsidR="008975B1">
        <w:t>e enforced in Greece in July 15.</w:t>
      </w:r>
      <w:r w:rsidR="008975B1" w:rsidRPr="008975B1">
        <w:t xml:space="preserve"> The contrac</w:t>
      </w:r>
      <w:r w:rsidR="008975B1">
        <w:t>ts were signed from the 1st of S</w:t>
      </w:r>
      <w:r w:rsidR="008975B1" w:rsidRPr="008975B1">
        <w:t>eptember and work has resumed back to normal</w:t>
      </w:r>
      <w:r w:rsidR="008975B1">
        <w:t>. Despite of these deviations in effort reporting, work was in general delivered according to the plans. Note that in WP4 two tasks (BBMRI and ELIXIR CCs) were due to start at PM07 and PM06 respectively.</w:t>
      </w:r>
    </w:p>
    <w:p w14:paraId="1BFD2ACA" w14:textId="57D6E831" w:rsidR="00961BAC" w:rsidRDefault="00961BAC" w:rsidP="00961BAC">
      <w:r>
        <w:t>Note. The following partners have no activity to report in M1-M6: B12 INRA, B21-2 KNMI, BE25 SNIC (no effort plan for the Lead beneficiary), BE30 EMBL, BE35 GNUBILA</w:t>
      </w:r>
      <w:r w:rsidR="008975B1">
        <w:t>.</w:t>
      </w:r>
    </w:p>
    <w:p w14:paraId="6F16C6D6" w14:textId="6A9681BB" w:rsidR="008975B1" w:rsidRDefault="008975B1" w:rsidP="00961BAC">
      <w:r>
        <w:t>The following sections provide views by WP and partner.</w:t>
      </w:r>
    </w:p>
    <w:p w14:paraId="5A5F4E90" w14:textId="77777777" w:rsidR="00961BAC" w:rsidRDefault="00961BAC" w:rsidP="00961BAC">
      <w:pPr>
        <w:pStyle w:val="Heading4"/>
      </w:pPr>
      <w:r w:rsidRPr="002F031D">
        <w:t>WP01: (NA1) Project Management</w:t>
      </w:r>
    </w:p>
    <w:p w14:paraId="5856D326" w14:textId="2B2C85C9" w:rsidR="008975B1" w:rsidRPr="008975B1" w:rsidRDefault="008975B1" w:rsidP="008975B1">
      <w:pPr>
        <w:pStyle w:val="Caption"/>
      </w:pPr>
      <w:r>
        <w:t xml:space="preserve">Table </w:t>
      </w:r>
      <w:fldSimple w:instr=" SEQ Table \* ARABIC ">
        <w:r w:rsidR="002E5112">
          <w:rPr>
            <w:noProof/>
          </w:rPr>
          <w:t>2</w:t>
        </w:r>
      </w:fldSimple>
      <w:r>
        <w:t>. Effort consumed during the first intermediate period in WP1.</w:t>
      </w:r>
    </w:p>
    <w:tbl>
      <w:tblPr>
        <w:tblW w:w="8580" w:type="dxa"/>
        <w:tblInd w:w="93" w:type="dxa"/>
        <w:tblLook w:val="04A0" w:firstRow="1" w:lastRow="0" w:firstColumn="1" w:lastColumn="0" w:noHBand="0" w:noVBand="1"/>
      </w:tblPr>
      <w:tblGrid>
        <w:gridCol w:w="3600"/>
        <w:gridCol w:w="1780"/>
        <w:gridCol w:w="839"/>
        <w:gridCol w:w="1380"/>
        <w:gridCol w:w="981"/>
      </w:tblGrid>
      <w:tr w:rsidR="00961BAC" w:rsidRPr="009F2233" w14:paraId="6033E062" w14:textId="77777777" w:rsidTr="008975B1">
        <w:trPr>
          <w:trHeight w:val="500"/>
          <w:tblHeader/>
        </w:trPr>
        <w:tc>
          <w:tcPr>
            <w:tcW w:w="3600" w:type="dxa"/>
            <w:tcBorders>
              <w:top w:val="single" w:sz="4" w:space="0" w:color="A0A0A0"/>
              <w:left w:val="single" w:sz="4" w:space="0" w:color="A0A0A0"/>
              <w:bottom w:val="single" w:sz="4" w:space="0" w:color="A0A0A0"/>
              <w:right w:val="single" w:sz="4" w:space="0" w:color="A0A0A0"/>
            </w:tcBorders>
            <w:shd w:val="clear" w:color="auto" w:fill="B8CCE4" w:themeFill="accent1" w:themeFillTint="66"/>
            <w:vAlign w:val="center"/>
            <w:hideMark/>
          </w:tcPr>
          <w:p w14:paraId="1555D995" w14:textId="77777777" w:rsidR="00961BAC" w:rsidRPr="009F2233" w:rsidRDefault="00961BAC" w:rsidP="00961BAC">
            <w:pPr>
              <w:spacing w:after="0" w:line="240" w:lineRule="auto"/>
              <w:jc w:val="left"/>
              <w:rPr>
                <w:rFonts w:asciiTheme="minorHAnsi" w:eastAsia="Times New Roman" w:hAnsiTheme="minorHAnsi" w:cs="Tahoma"/>
                <w:b/>
                <w:bCs/>
                <w:spacing w:val="0"/>
                <w:sz w:val="20"/>
                <w:szCs w:val="20"/>
                <w:lang w:eastAsia="en-GB"/>
              </w:rPr>
            </w:pPr>
            <w:r w:rsidRPr="009F2233">
              <w:rPr>
                <w:rFonts w:asciiTheme="minorHAnsi" w:eastAsia="Times New Roman" w:hAnsiTheme="minorHAnsi" w:cs="Tahoma"/>
                <w:b/>
                <w:bCs/>
                <w:spacing w:val="0"/>
                <w:sz w:val="20"/>
                <w:szCs w:val="20"/>
                <w:lang w:eastAsia="en-GB"/>
              </w:rPr>
              <w:lastRenderedPageBreak/>
              <w:t>Work Package</w:t>
            </w:r>
          </w:p>
        </w:tc>
        <w:tc>
          <w:tcPr>
            <w:tcW w:w="1780" w:type="dxa"/>
            <w:tcBorders>
              <w:top w:val="single" w:sz="4" w:space="0" w:color="A0A0A0"/>
              <w:left w:val="nil"/>
              <w:bottom w:val="single" w:sz="4" w:space="0" w:color="A0A0A0"/>
              <w:right w:val="single" w:sz="4" w:space="0" w:color="A0A0A0"/>
            </w:tcBorders>
            <w:shd w:val="clear" w:color="auto" w:fill="B8CCE4" w:themeFill="accent1" w:themeFillTint="66"/>
            <w:noWrap/>
            <w:vAlign w:val="center"/>
            <w:hideMark/>
          </w:tcPr>
          <w:p w14:paraId="1988F8DB" w14:textId="77777777" w:rsidR="00961BAC" w:rsidRPr="009F2233" w:rsidRDefault="00961BAC" w:rsidP="00961BAC">
            <w:pPr>
              <w:spacing w:after="0" w:line="240" w:lineRule="auto"/>
              <w:jc w:val="left"/>
              <w:rPr>
                <w:rFonts w:asciiTheme="minorHAnsi" w:eastAsia="Times New Roman" w:hAnsiTheme="minorHAnsi" w:cs="Tahoma"/>
                <w:b/>
                <w:bCs/>
                <w:spacing w:val="0"/>
                <w:sz w:val="20"/>
                <w:szCs w:val="20"/>
                <w:lang w:eastAsia="en-GB"/>
              </w:rPr>
            </w:pPr>
            <w:r w:rsidRPr="009F2233">
              <w:rPr>
                <w:rFonts w:asciiTheme="minorHAnsi" w:eastAsia="Times New Roman" w:hAnsiTheme="minorHAnsi" w:cs="Tahoma"/>
                <w:b/>
                <w:bCs/>
                <w:spacing w:val="0"/>
                <w:sz w:val="20"/>
                <w:szCs w:val="20"/>
                <w:lang w:eastAsia="en-GB"/>
              </w:rPr>
              <w:t>Participant</w:t>
            </w:r>
          </w:p>
        </w:tc>
        <w:tc>
          <w:tcPr>
            <w:tcW w:w="839" w:type="dxa"/>
            <w:tcBorders>
              <w:top w:val="single" w:sz="4" w:space="0" w:color="A0A0A0"/>
              <w:left w:val="nil"/>
              <w:bottom w:val="single" w:sz="4" w:space="0" w:color="A0A0A0"/>
              <w:right w:val="single" w:sz="4" w:space="0" w:color="A0A0A0"/>
            </w:tcBorders>
            <w:shd w:val="clear" w:color="auto" w:fill="B8CCE4" w:themeFill="accent1" w:themeFillTint="66"/>
            <w:vAlign w:val="center"/>
            <w:hideMark/>
          </w:tcPr>
          <w:p w14:paraId="36BFA73A"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PM</w:t>
            </w:r>
          </w:p>
          <w:p w14:paraId="717F225A" w14:textId="77777777" w:rsidR="00961BAC" w:rsidRPr="009F2233" w:rsidRDefault="00961BAC" w:rsidP="00961BAC">
            <w:pPr>
              <w:spacing w:after="0" w:line="240" w:lineRule="auto"/>
              <w:jc w:val="center"/>
              <w:rPr>
                <w:rFonts w:asciiTheme="minorHAnsi" w:eastAsia="Times New Roman" w:hAnsiTheme="minorHAnsi" w:cs="Tahoma"/>
                <w:b/>
                <w:bCs/>
                <w:spacing w:val="0"/>
                <w:sz w:val="20"/>
                <w:szCs w:val="20"/>
                <w:lang w:eastAsia="en-GB"/>
              </w:rPr>
            </w:pPr>
            <w:r w:rsidRPr="00E35B86">
              <w:rPr>
                <w:rFonts w:asciiTheme="minorHAnsi" w:eastAsia="Times New Roman" w:hAnsiTheme="minorHAnsi" w:cs="Tahoma"/>
                <w:b/>
                <w:bCs/>
                <w:spacing w:val="0"/>
                <w:sz w:val="20"/>
                <w:szCs w:val="20"/>
                <w:lang w:eastAsia="en-GB"/>
              </w:rPr>
              <w:t>M1-M6 Plan</w:t>
            </w:r>
          </w:p>
        </w:tc>
        <w:tc>
          <w:tcPr>
            <w:tcW w:w="1380" w:type="dxa"/>
            <w:tcBorders>
              <w:top w:val="single" w:sz="4" w:space="0" w:color="A0A0A0"/>
              <w:left w:val="nil"/>
              <w:bottom w:val="single" w:sz="4" w:space="0" w:color="A0A0A0"/>
              <w:right w:val="single" w:sz="4" w:space="0" w:color="A0A0A0"/>
            </w:tcBorders>
            <w:shd w:val="clear" w:color="auto" w:fill="B8CCE4" w:themeFill="accent1" w:themeFillTint="66"/>
            <w:vAlign w:val="center"/>
            <w:hideMark/>
          </w:tcPr>
          <w:p w14:paraId="3555BF12"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PM</w:t>
            </w:r>
          </w:p>
          <w:p w14:paraId="358FF06E"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M1-</w:t>
            </w:r>
            <w:r w:rsidRPr="00E35B86">
              <w:rPr>
                <w:rFonts w:asciiTheme="minorHAnsi" w:eastAsia="Times New Roman" w:hAnsiTheme="minorHAnsi" w:cs="Tahoma"/>
                <w:b/>
                <w:bCs/>
                <w:spacing w:val="0"/>
                <w:sz w:val="20"/>
                <w:szCs w:val="20"/>
                <w:lang w:eastAsia="en-GB"/>
              </w:rPr>
              <w:t>M6</w:t>
            </w:r>
          </w:p>
          <w:p w14:paraId="6E076C19" w14:textId="77777777" w:rsidR="00961BAC" w:rsidRPr="009F2233"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Worked</w:t>
            </w:r>
          </w:p>
        </w:tc>
        <w:tc>
          <w:tcPr>
            <w:tcW w:w="981" w:type="dxa"/>
            <w:tcBorders>
              <w:top w:val="single" w:sz="4" w:space="0" w:color="A0A0A0"/>
              <w:left w:val="nil"/>
              <w:bottom w:val="single" w:sz="4" w:space="0" w:color="A0A0A0"/>
              <w:right w:val="single" w:sz="4" w:space="0" w:color="A0A0A0"/>
            </w:tcBorders>
            <w:shd w:val="clear" w:color="auto" w:fill="B8CCE4" w:themeFill="accent1" w:themeFillTint="66"/>
            <w:vAlign w:val="center"/>
            <w:hideMark/>
          </w:tcPr>
          <w:p w14:paraId="2DCAE781" w14:textId="77777777" w:rsidR="00961BAC" w:rsidRPr="00E35B86" w:rsidRDefault="00961BAC" w:rsidP="00961BAC">
            <w:pPr>
              <w:pStyle w:val="Default"/>
              <w:jc w:val="center"/>
              <w:rPr>
                <w:rFonts w:asciiTheme="minorHAnsi" w:eastAsia="Times New Roman" w:hAnsiTheme="minorHAnsi" w:cs="Tahoma"/>
                <w:b/>
                <w:bCs/>
                <w:color w:val="auto"/>
                <w:sz w:val="20"/>
                <w:szCs w:val="20"/>
                <w:lang w:eastAsia="en-GB"/>
              </w:rPr>
            </w:pPr>
            <w:r w:rsidRPr="00E35B86">
              <w:rPr>
                <w:rFonts w:asciiTheme="minorHAnsi" w:eastAsia="Times New Roman" w:hAnsiTheme="minorHAnsi" w:cs="Tahoma"/>
                <w:b/>
                <w:bCs/>
                <w:color w:val="auto"/>
                <w:sz w:val="20"/>
                <w:szCs w:val="20"/>
                <w:lang w:eastAsia="en-GB"/>
              </w:rPr>
              <w:t xml:space="preserve">Achieved </w:t>
            </w:r>
          </w:p>
          <w:p w14:paraId="5C201368"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 xml:space="preserve">M06 </w:t>
            </w:r>
          </w:p>
          <w:p w14:paraId="55956AED" w14:textId="77777777" w:rsidR="00961BAC" w:rsidRPr="009F2233" w:rsidRDefault="00961BAC" w:rsidP="00961BAC">
            <w:pPr>
              <w:spacing w:after="0" w:line="240" w:lineRule="auto"/>
              <w:jc w:val="center"/>
              <w:rPr>
                <w:rFonts w:asciiTheme="minorHAnsi" w:eastAsia="Times New Roman" w:hAnsiTheme="minorHAnsi" w:cs="Tahoma"/>
                <w:b/>
                <w:bCs/>
                <w:spacing w:val="0"/>
                <w:sz w:val="20"/>
                <w:szCs w:val="20"/>
                <w:lang w:eastAsia="en-GB"/>
              </w:rPr>
            </w:pPr>
            <w:r w:rsidRPr="00E35B86">
              <w:rPr>
                <w:rFonts w:asciiTheme="minorHAnsi" w:eastAsia="Times New Roman" w:hAnsiTheme="minorHAnsi" w:cs="Tahoma"/>
                <w:b/>
                <w:bCs/>
                <w:spacing w:val="0"/>
                <w:sz w:val="20"/>
                <w:szCs w:val="20"/>
                <w:lang w:eastAsia="en-GB"/>
              </w:rPr>
              <w:t>%</w:t>
            </w:r>
          </w:p>
        </w:tc>
      </w:tr>
      <w:tr w:rsidR="00961BAC" w:rsidRPr="009F2233" w14:paraId="3103679C" w14:textId="77777777" w:rsidTr="00961BAC">
        <w:trPr>
          <w:trHeight w:val="250"/>
        </w:trPr>
        <w:tc>
          <w:tcPr>
            <w:tcW w:w="3600" w:type="dxa"/>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41340B15"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WP01: (NA1) Project Management</w:t>
            </w: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049A0BA9"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P01: EGI.eu</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24BDFC82"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13.9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278CBDDA"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15,5</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5D5C17A1" w14:textId="77777777" w:rsidR="00961BAC" w:rsidRPr="00BA0BDA" w:rsidRDefault="00961BAC" w:rsidP="00961BAC">
            <w:pPr>
              <w:spacing w:after="0" w:line="240" w:lineRule="auto"/>
              <w:jc w:val="right"/>
              <w:rPr>
                <w:rFonts w:asciiTheme="minorHAnsi" w:eastAsia="Times New Roman" w:hAnsiTheme="minorHAnsi" w:cs="Tahoma"/>
                <w:color w:val="9C0006"/>
                <w:sz w:val="21"/>
                <w:szCs w:val="21"/>
              </w:rPr>
            </w:pPr>
            <w:r w:rsidRPr="00BA0BDA">
              <w:rPr>
                <w:rFonts w:ascii="Tahoma" w:eastAsia="Times New Roman" w:hAnsi="Tahoma" w:cs="Tahoma"/>
                <w:color w:val="9C0006"/>
                <w:sz w:val="21"/>
                <w:szCs w:val="21"/>
              </w:rPr>
              <w:t>111%</w:t>
            </w:r>
          </w:p>
        </w:tc>
      </w:tr>
      <w:tr w:rsidR="00961BAC" w:rsidRPr="009F2233" w14:paraId="3EE5C323" w14:textId="77777777" w:rsidTr="00961BAC">
        <w:trPr>
          <w:trHeight w:val="303"/>
        </w:trPr>
        <w:tc>
          <w:tcPr>
            <w:tcW w:w="3600" w:type="dxa"/>
            <w:vMerge w:val="restart"/>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6AAAA9A1"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 </w:t>
            </w: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303A7D26"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P09-4: CESGA</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4EDFF7B7"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0.4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012F0A51"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0,3</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04AB68F2" w14:textId="77777777" w:rsidR="00961BAC" w:rsidRPr="00BA0BDA" w:rsidRDefault="00961BAC" w:rsidP="00961BAC">
            <w:pPr>
              <w:spacing w:after="0" w:line="240" w:lineRule="auto"/>
              <w:jc w:val="right"/>
              <w:rPr>
                <w:rFonts w:asciiTheme="minorHAnsi" w:eastAsia="Times New Roman" w:hAnsiTheme="minorHAnsi" w:cs="Tahoma"/>
                <w:sz w:val="21"/>
                <w:szCs w:val="21"/>
              </w:rPr>
            </w:pPr>
            <w:r w:rsidRPr="00BA0BDA">
              <w:rPr>
                <w:rFonts w:ascii="Tahoma" w:eastAsia="Times New Roman" w:hAnsi="Tahoma" w:cs="Tahoma"/>
                <w:sz w:val="21"/>
                <w:szCs w:val="21"/>
              </w:rPr>
              <w:t>65%</w:t>
            </w:r>
          </w:p>
        </w:tc>
      </w:tr>
      <w:tr w:rsidR="00961BAC" w:rsidRPr="009F2233" w14:paraId="2BA27DFF"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0F7BF609"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219A631B"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P15: MTA SZTAKI</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3AD8C040"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3.2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28542EFE"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4,5</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409B94A6" w14:textId="77777777" w:rsidR="00961BAC" w:rsidRPr="00BA0BDA" w:rsidRDefault="00961BAC" w:rsidP="00961BAC">
            <w:pPr>
              <w:spacing w:after="0" w:line="240" w:lineRule="auto"/>
              <w:jc w:val="right"/>
              <w:rPr>
                <w:rFonts w:asciiTheme="minorHAnsi" w:eastAsia="Times New Roman" w:hAnsiTheme="minorHAnsi" w:cs="Tahoma"/>
                <w:color w:val="9C0006"/>
                <w:sz w:val="21"/>
                <w:szCs w:val="21"/>
              </w:rPr>
            </w:pPr>
            <w:r w:rsidRPr="00BA0BDA">
              <w:rPr>
                <w:rFonts w:ascii="Tahoma" w:eastAsia="Times New Roman" w:hAnsi="Tahoma" w:cs="Tahoma"/>
                <w:color w:val="9C0006"/>
                <w:sz w:val="21"/>
                <w:szCs w:val="21"/>
              </w:rPr>
              <w:t>141%</w:t>
            </w:r>
          </w:p>
        </w:tc>
      </w:tr>
      <w:tr w:rsidR="00961BAC" w:rsidRPr="009F2233" w14:paraId="043EE98E" w14:textId="77777777" w:rsidTr="00961BAC">
        <w:trPr>
          <w:trHeight w:val="345"/>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13C86360"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09991526"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P16: INFN</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50CCF9EB"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1.7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629C7F2A"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1,7</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28C76373" w14:textId="77777777" w:rsidR="00961BAC" w:rsidRPr="00BA0BDA" w:rsidRDefault="00961BAC" w:rsidP="00961BAC">
            <w:pPr>
              <w:spacing w:after="0" w:line="240" w:lineRule="auto"/>
              <w:jc w:val="right"/>
              <w:rPr>
                <w:rFonts w:asciiTheme="minorHAnsi" w:eastAsia="Times New Roman" w:hAnsiTheme="minorHAnsi" w:cs="Tahoma"/>
                <w:sz w:val="21"/>
                <w:szCs w:val="21"/>
              </w:rPr>
            </w:pPr>
            <w:r w:rsidRPr="00BA0BDA">
              <w:rPr>
                <w:rFonts w:ascii="Tahoma" w:eastAsia="Times New Roman" w:hAnsi="Tahoma" w:cs="Tahoma"/>
                <w:sz w:val="21"/>
                <w:szCs w:val="21"/>
              </w:rPr>
              <w:t>98%</w:t>
            </w:r>
          </w:p>
        </w:tc>
      </w:tr>
      <w:tr w:rsidR="00961BAC" w:rsidRPr="009F2233" w14:paraId="5DB6C4F4" w14:textId="77777777" w:rsidTr="00961BAC">
        <w:trPr>
          <w:trHeight w:val="303"/>
        </w:trPr>
        <w:tc>
          <w:tcPr>
            <w:tcW w:w="5380" w:type="dxa"/>
            <w:gridSpan w:val="2"/>
            <w:tcBorders>
              <w:top w:val="single" w:sz="4" w:space="0" w:color="A0A0A0"/>
              <w:left w:val="single" w:sz="4" w:space="0" w:color="A0A0A0"/>
              <w:bottom w:val="single" w:sz="4" w:space="0" w:color="A0A0A0"/>
              <w:right w:val="single" w:sz="4" w:space="0" w:color="A0A0A0"/>
            </w:tcBorders>
            <w:shd w:val="clear" w:color="auto" w:fill="B8CCE4" w:themeFill="accent1" w:themeFillTint="66"/>
            <w:noWrap/>
            <w:vAlign w:val="center"/>
            <w:hideMark/>
          </w:tcPr>
          <w:p w14:paraId="7C929797" w14:textId="77777777" w:rsidR="00961BAC" w:rsidRPr="009F2233" w:rsidRDefault="00961BAC" w:rsidP="00961BAC">
            <w:pPr>
              <w:spacing w:after="0" w:line="240" w:lineRule="auto"/>
              <w:jc w:val="righ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Total</w:t>
            </w:r>
          </w:p>
        </w:tc>
        <w:tc>
          <w:tcPr>
            <w:tcW w:w="839" w:type="dxa"/>
            <w:tcBorders>
              <w:top w:val="nil"/>
              <w:left w:val="nil"/>
              <w:bottom w:val="single" w:sz="4" w:space="0" w:color="A0A0A0"/>
              <w:right w:val="single" w:sz="4" w:space="0" w:color="A0A0A0"/>
            </w:tcBorders>
            <w:shd w:val="clear" w:color="000000" w:fill="FFFFFF" w:themeFill="background1"/>
            <w:vAlign w:val="center"/>
            <w:hideMark/>
          </w:tcPr>
          <w:p w14:paraId="1ECE861A"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19.2 </w:t>
            </w:r>
          </w:p>
        </w:tc>
        <w:tc>
          <w:tcPr>
            <w:tcW w:w="1380" w:type="dxa"/>
            <w:tcBorders>
              <w:top w:val="nil"/>
              <w:left w:val="nil"/>
              <w:bottom w:val="single" w:sz="4" w:space="0" w:color="A0A0A0"/>
              <w:right w:val="single" w:sz="4" w:space="0" w:color="A0A0A0"/>
            </w:tcBorders>
            <w:shd w:val="clear" w:color="000000" w:fill="FFFFFF"/>
            <w:noWrap/>
            <w:vAlign w:val="center"/>
            <w:hideMark/>
          </w:tcPr>
          <w:p w14:paraId="73FB4BDD"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heme="minorHAnsi" w:eastAsia="Times New Roman" w:hAnsiTheme="minorHAnsi" w:cs="Tahoma"/>
                <w:sz w:val="21"/>
                <w:szCs w:val="21"/>
              </w:rPr>
              <w:t>21,9</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0A9A54E0" w14:textId="77777777" w:rsidR="00961BAC" w:rsidRPr="00BA0BDA" w:rsidRDefault="00961BAC" w:rsidP="00961BAC">
            <w:pPr>
              <w:spacing w:after="0" w:line="240" w:lineRule="auto"/>
              <w:jc w:val="right"/>
              <w:rPr>
                <w:rFonts w:asciiTheme="minorHAnsi" w:eastAsia="Times New Roman" w:hAnsiTheme="minorHAnsi" w:cs="Tahoma"/>
                <w:color w:val="9C0006"/>
                <w:sz w:val="21"/>
                <w:szCs w:val="21"/>
              </w:rPr>
            </w:pPr>
            <w:r w:rsidRPr="00BA0BDA">
              <w:rPr>
                <w:rFonts w:ascii="Tahoma" w:eastAsia="Times New Roman" w:hAnsi="Tahoma" w:cs="Tahoma"/>
                <w:sz w:val="21"/>
                <w:szCs w:val="21"/>
              </w:rPr>
              <w:t>114%</w:t>
            </w:r>
          </w:p>
        </w:tc>
      </w:tr>
    </w:tbl>
    <w:p w14:paraId="47AEAB98" w14:textId="77777777" w:rsidR="00961BAC" w:rsidRDefault="00961BAC" w:rsidP="00961BAC">
      <w:r>
        <w:t xml:space="preserve">Note: </w:t>
      </w:r>
      <w:r>
        <w:rPr>
          <w:rFonts w:eastAsia="Times New Roman" w:cs="Times New Roman"/>
        </w:rPr>
        <w:t>Activities of EGI.eu and SZTAKI are linked to the project set up and thus uses of PMs reflect the activity at the start of the project; it will be balanced throughout the project.</w:t>
      </w:r>
    </w:p>
    <w:p w14:paraId="12F9AFBA" w14:textId="77777777" w:rsidR="00961BAC" w:rsidRDefault="00961BAC" w:rsidP="00961BAC">
      <w:pPr>
        <w:pStyle w:val="Heading4"/>
      </w:pPr>
      <w:r w:rsidRPr="009F2233">
        <w:t>WP02: (NA2) Strategy, Policy and Communications</w:t>
      </w:r>
    </w:p>
    <w:p w14:paraId="661545A9" w14:textId="439B2C51" w:rsidR="008975B1" w:rsidRPr="008975B1" w:rsidRDefault="008975B1" w:rsidP="008975B1">
      <w:pPr>
        <w:pStyle w:val="Caption"/>
      </w:pPr>
      <w:r>
        <w:t xml:space="preserve">Table </w:t>
      </w:r>
      <w:fldSimple w:instr=" SEQ Table \* ARABIC ">
        <w:r w:rsidR="002E5112">
          <w:rPr>
            <w:noProof/>
          </w:rPr>
          <w:t>3</w:t>
        </w:r>
      </w:fldSimple>
      <w:r>
        <w:t>. Effort consumed during the first intermediate period in WP2</w:t>
      </w:r>
    </w:p>
    <w:tbl>
      <w:tblPr>
        <w:tblW w:w="8580" w:type="dxa"/>
        <w:tblInd w:w="93" w:type="dxa"/>
        <w:tblLook w:val="04A0" w:firstRow="1" w:lastRow="0" w:firstColumn="1" w:lastColumn="0" w:noHBand="0" w:noVBand="1"/>
      </w:tblPr>
      <w:tblGrid>
        <w:gridCol w:w="3600"/>
        <w:gridCol w:w="1780"/>
        <w:gridCol w:w="839"/>
        <w:gridCol w:w="1380"/>
        <w:gridCol w:w="981"/>
      </w:tblGrid>
      <w:tr w:rsidR="00961BAC" w:rsidRPr="009F2233" w14:paraId="08DD4D1F" w14:textId="77777777" w:rsidTr="00961BAC">
        <w:trPr>
          <w:trHeight w:val="500"/>
        </w:trPr>
        <w:tc>
          <w:tcPr>
            <w:tcW w:w="3600" w:type="dxa"/>
            <w:tcBorders>
              <w:top w:val="single" w:sz="4" w:space="0" w:color="A0A0A0"/>
              <w:left w:val="single" w:sz="4" w:space="0" w:color="A0A0A0"/>
              <w:bottom w:val="single" w:sz="4" w:space="0" w:color="A0A0A0"/>
              <w:right w:val="single" w:sz="4" w:space="0" w:color="A0A0A0"/>
            </w:tcBorders>
            <w:shd w:val="clear" w:color="auto" w:fill="B8CCE4" w:themeFill="accent1" w:themeFillTint="66"/>
            <w:vAlign w:val="center"/>
          </w:tcPr>
          <w:p w14:paraId="0FD72D51" w14:textId="77777777" w:rsidR="00961BAC" w:rsidRPr="009F2233" w:rsidRDefault="00961BAC" w:rsidP="00961BAC">
            <w:pPr>
              <w:spacing w:after="0" w:line="240" w:lineRule="auto"/>
              <w:jc w:val="center"/>
              <w:rPr>
                <w:rFonts w:asciiTheme="minorHAnsi" w:eastAsia="Times New Roman" w:hAnsiTheme="minorHAnsi" w:cs="Tahoma"/>
                <w:spacing w:val="0"/>
                <w:sz w:val="20"/>
                <w:szCs w:val="20"/>
                <w:lang w:eastAsia="en-GB"/>
              </w:rPr>
            </w:pPr>
            <w:r w:rsidRPr="009F2233">
              <w:rPr>
                <w:rFonts w:asciiTheme="minorHAnsi" w:eastAsia="Times New Roman" w:hAnsiTheme="minorHAnsi" w:cs="Tahoma"/>
                <w:b/>
                <w:bCs/>
                <w:spacing w:val="0"/>
                <w:sz w:val="20"/>
                <w:szCs w:val="20"/>
                <w:lang w:eastAsia="en-GB"/>
              </w:rPr>
              <w:t>Work Package</w:t>
            </w:r>
          </w:p>
        </w:tc>
        <w:tc>
          <w:tcPr>
            <w:tcW w:w="1780" w:type="dxa"/>
            <w:tcBorders>
              <w:top w:val="single" w:sz="4" w:space="0" w:color="A0A0A0"/>
              <w:left w:val="nil"/>
              <w:bottom w:val="single" w:sz="4" w:space="0" w:color="A0A0A0"/>
              <w:right w:val="single" w:sz="4" w:space="0" w:color="A0A0A0"/>
            </w:tcBorders>
            <w:shd w:val="clear" w:color="auto" w:fill="B8CCE4" w:themeFill="accent1" w:themeFillTint="66"/>
            <w:noWrap/>
            <w:vAlign w:val="center"/>
          </w:tcPr>
          <w:p w14:paraId="4CF23F7C" w14:textId="77777777" w:rsidR="00961BAC" w:rsidRPr="009F2233" w:rsidRDefault="00961BAC" w:rsidP="00961BAC">
            <w:pPr>
              <w:spacing w:after="0" w:line="240" w:lineRule="auto"/>
              <w:jc w:val="center"/>
              <w:rPr>
                <w:rFonts w:asciiTheme="minorHAnsi" w:eastAsia="Times New Roman" w:hAnsiTheme="minorHAnsi" w:cs="Tahoma"/>
                <w:spacing w:val="0"/>
                <w:sz w:val="20"/>
                <w:szCs w:val="20"/>
                <w:lang w:eastAsia="en-GB"/>
              </w:rPr>
            </w:pPr>
            <w:r w:rsidRPr="009F2233">
              <w:rPr>
                <w:rFonts w:asciiTheme="minorHAnsi" w:eastAsia="Times New Roman" w:hAnsiTheme="minorHAnsi" w:cs="Tahoma"/>
                <w:b/>
                <w:bCs/>
                <w:spacing w:val="0"/>
                <w:sz w:val="20"/>
                <w:szCs w:val="20"/>
                <w:lang w:eastAsia="en-GB"/>
              </w:rPr>
              <w:t>Participant</w:t>
            </w:r>
          </w:p>
        </w:tc>
        <w:tc>
          <w:tcPr>
            <w:tcW w:w="839" w:type="dxa"/>
            <w:tcBorders>
              <w:top w:val="single" w:sz="4" w:space="0" w:color="A0A0A0"/>
              <w:left w:val="nil"/>
              <w:bottom w:val="single" w:sz="4" w:space="0" w:color="A0A0A0"/>
              <w:right w:val="single" w:sz="4" w:space="0" w:color="A0A0A0"/>
            </w:tcBorders>
            <w:shd w:val="clear" w:color="auto" w:fill="B8CCE4" w:themeFill="accent1" w:themeFillTint="66"/>
            <w:vAlign w:val="center"/>
          </w:tcPr>
          <w:p w14:paraId="047A67B2"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PM</w:t>
            </w:r>
          </w:p>
          <w:p w14:paraId="66E8BD80" w14:textId="77777777" w:rsidR="00961BAC" w:rsidRPr="009F2233" w:rsidRDefault="00961BAC" w:rsidP="00961BAC">
            <w:pPr>
              <w:spacing w:after="0" w:line="240" w:lineRule="auto"/>
              <w:jc w:val="center"/>
              <w:rPr>
                <w:rFonts w:asciiTheme="minorHAnsi" w:eastAsia="Times New Roman" w:hAnsiTheme="minorHAnsi" w:cs="Tahoma"/>
                <w:spacing w:val="0"/>
                <w:sz w:val="20"/>
                <w:szCs w:val="20"/>
                <w:lang w:eastAsia="en-GB"/>
              </w:rPr>
            </w:pPr>
            <w:r w:rsidRPr="00E35B86">
              <w:rPr>
                <w:rFonts w:asciiTheme="minorHAnsi" w:eastAsia="Times New Roman" w:hAnsiTheme="minorHAnsi" w:cs="Tahoma"/>
                <w:b/>
                <w:bCs/>
                <w:spacing w:val="0"/>
                <w:sz w:val="20"/>
                <w:szCs w:val="20"/>
                <w:lang w:eastAsia="en-GB"/>
              </w:rPr>
              <w:t>M1-M6 Plan</w:t>
            </w:r>
          </w:p>
        </w:tc>
        <w:tc>
          <w:tcPr>
            <w:tcW w:w="1380" w:type="dxa"/>
            <w:tcBorders>
              <w:top w:val="single" w:sz="4" w:space="0" w:color="A0A0A0"/>
              <w:left w:val="nil"/>
              <w:bottom w:val="single" w:sz="4" w:space="0" w:color="A0A0A0"/>
              <w:right w:val="single" w:sz="4" w:space="0" w:color="A0A0A0"/>
            </w:tcBorders>
            <w:shd w:val="clear" w:color="auto" w:fill="B8CCE4" w:themeFill="accent1" w:themeFillTint="66"/>
            <w:noWrap/>
            <w:vAlign w:val="center"/>
          </w:tcPr>
          <w:p w14:paraId="09BACD4A"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PM</w:t>
            </w:r>
          </w:p>
          <w:p w14:paraId="5E62580A"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M1-</w:t>
            </w:r>
            <w:r w:rsidRPr="00E35B86">
              <w:rPr>
                <w:rFonts w:asciiTheme="minorHAnsi" w:eastAsia="Times New Roman" w:hAnsiTheme="minorHAnsi" w:cs="Tahoma"/>
                <w:b/>
                <w:bCs/>
                <w:spacing w:val="0"/>
                <w:sz w:val="20"/>
                <w:szCs w:val="20"/>
                <w:lang w:eastAsia="en-GB"/>
              </w:rPr>
              <w:t>M6</w:t>
            </w:r>
          </w:p>
          <w:p w14:paraId="7DD84E65" w14:textId="77777777" w:rsidR="00961BAC" w:rsidRPr="009F2233" w:rsidRDefault="00961BAC" w:rsidP="00961BAC">
            <w:pPr>
              <w:spacing w:after="0" w:line="240" w:lineRule="auto"/>
              <w:jc w:val="center"/>
              <w:rPr>
                <w:rFonts w:asciiTheme="minorHAnsi" w:eastAsia="Times New Roman" w:hAnsiTheme="minorHAnsi" w:cs="Tahoma"/>
                <w:spacing w:val="0"/>
                <w:sz w:val="20"/>
                <w:szCs w:val="20"/>
                <w:lang w:eastAsia="en-GB"/>
              </w:rPr>
            </w:pPr>
            <w:r>
              <w:rPr>
                <w:rFonts w:asciiTheme="minorHAnsi" w:eastAsia="Times New Roman" w:hAnsiTheme="minorHAnsi" w:cs="Tahoma"/>
                <w:b/>
                <w:bCs/>
                <w:spacing w:val="0"/>
                <w:sz w:val="20"/>
                <w:szCs w:val="20"/>
                <w:lang w:eastAsia="en-GB"/>
              </w:rPr>
              <w:t>Worked</w:t>
            </w:r>
          </w:p>
        </w:tc>
        <w:tc>
          <w:tcPr>
            <w:tcW w:w="981" w:type="dxa"/>
            <w:tcBorders>
              <w:top w:val="single" w:sz="4" w:space="0" w:color="A0A0A0"/>
              <w:left w:val="nil"/>
              <w:bottom w:val="single" w:sz="4" w:space="0" w:color="A0A0A0"/>
              <w:right w:val="single" w:sz="4" w:space="0" w:color="A0A0A0"/>
            </w:tcBorders>
            <w:shd w:val="clear" w:color="auto" w:fill="B8CCE4" w:themeFill="accent1" w:themeFillTint="66"/>
            <w:vAlign w:val="center"/>
          </w:tcPr>
          <w:p w14:paraId="6E4485EE" w14:textId="77777777" w:rsidR="00961BAC" w:rsidRPr="00E35B86" w:rsidRDefault="00961BAC" w:rsidP="00961BAC">
            <w:pPr>
              <w:pStyle w:val="Default"/>
              <w:jc w:val="center"/>
              <w:rPr>
                <w:rFonts w:asciiTheme="minorHAnsi" w:eastAsia="Times New Roman" w:hAnsiTheme="minorHAnsi" w:cs="Tahoma"/>
                <w:b/>
                <w:bCs/>
                <w:color w:val="auto"/>
                <w:sz w:val="20"/>
                <w:szCs w:val="20"/>
                <w:lang w:eastAsia="en-GB"/>
              </w:rPr>
            </w:pPr>
            <w:r w:rsidRPr="00E35B86">
              <w:rPr>
                <w:rFonts w:asciiTheme="minorHAnsi" w:eastAsia="Times New Roman" w:hAnsiTheme="minorHAnsi" w:cs="Tahoma"/>
                <w:b/>
                <w:bCs/>
                <w:color w:val="auto"/>
                <w:sz w:val="20"/>
                <w:szCs w:val="20"/>
                <w:lang w:eastAsia="en-GB"/>
              </w:rPr>
              <w:t>Achieved</w:t>
            </w:r>
          </w:p>
          <w:p w14:paraId="55D2E46F"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M06</w:t>
            </w:r>
          </w:p>
          <w:p w14:paraId="16926299" w14:textId="77777777" w:rsidR="00961BAC" w:rsidRPr="009F2233" w:rsidRDefault="00961BAC" w:rsidP="00961BAC">
            <w:pPr>
              <w:spacing w:after="0" w:line="240" w:lineRule="auto"/>
              <w:jc w:val="center"/>
              <w:rPr>
                <w:rFonts w:asciiTheme="minorHAnsi" w:eastAsia="Times New Roman" w:hAnsiTheme="minorHAnsi" w:cs="Tahoma"/>
                <w:spacing w:val="0"/>
                <w:sz w:val="20"/>
                <w:szCs w:val="20"/>
                <w:lang w:eastAsia="en-GB"/>
              </w:rPr>
            </w:pPr>
            <w:r w:rsidRPr="00E35B86">
              <w:rPr>
                <w:rFonts w:asciiTheme="minorHAnsi" w:eastAsia="Times New Roman" w:hAnsiTheme="minorHAnsi" w:cs="Tahoma"/>
                <w:b/>
                <w:bCs/>
                <w:spacing w:val="0"/>
                <w:sz w:val="20"/>
                <w:szCs w:val="20"/>
                <w:lang w:eastAsia="en-GB"/>
              </w:rPr>
              <w:t>%</w:t>
            </w:r>
          </w:p>
        </w:tc>
      </w:tr>
      <w:tr w:rsidR="00961BAC" w:rsidRPr="009F2233" w14:paraId="4ABDE202" w14:textId="77777777" w:rsidTr="00961BAC">
        <w:trPr>
          <w:trHeight w:val="500"/>
        </w:trPr>
        <w:tc>
          <w:tcPr>
            <w:tcW w:w="3600" w:type="dxa"/>
            <w:tcBorders>
              <w:top w:val="single" w:sz="4" w:space="0" w:color="A0A0A0"/>
              <w:left w:val="single" w:sz="4" w:space="0" w:color="A0A0A0"/>
              <w:bottom w:val="single" w:sz="4" w:space="0" w:color="A0A0A0"/>
              <w:right w:val="single" w:sz="4" w:space="0" w:color="A0A0A0"/>
            </w:tcBorders>
            <w:shd w:val="clear" w:color="auto" w:fill="B8CCE4" w:themeFill="accent1" w:themeFillTint="66"/>
            <w:vAlign w:val="center"/>
            <w:hideMark/>
          </w:tcPr>
          <w:p w14:paraId="2CE440F4"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WP02: (NA2) Strategy, Policy and Communications</w:t>
            </w:r>
          </w:p>
        </w:tc>
        <w:tc>
          <w:tcPr>
            <w:tcW w:w="1780" w:type="dxa"/>
            <w:tcBorders>
              <w:top w:val="single" w:sz="4" w:space="0" w:color="A0A0A0"/>
              <w:left w:val="nil"/>
              <w:bottom w:val="single" w:sz="4" w:space="0" w:color="A0A0A0"/>
              <w:right w:val="single" w:sz="4" w:space="0" w:color="A0A0A0"/>
            </w:tcBorders>
            <w:shd w:val="clear" w:color="auto" w:fill="B8CCE4" w:themeFill="accent1" w:themeFillTint="66"/>
            <w:noWrap/>
            <w:vAlign w:val="center"/>
            <w:hideMark/>
          </w:tcPr>
          <w:p w14:paraId="4B9CAE4D"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P01: EGI.eu</w:t>
            </w:r>
          </w:p>
        </w:tc>
        <w:tc>
          <w:tcPr>
            <w:tcW w:w="839" w:type="dxa"/>
            <w:tcBorders>
              <w:top w:val="single" w:sz="4" w:space="0" w:color="A0A0A0"/>
              <w:left w:val="nil"/>
              <w:bottom w:val="single" w:sz="4" w:space="0" w:color="A0A0A0"/>
              <w:right w:val="single" w:sz="4" w:space="0" w:color="A0A0A0"/>
            </w:tcBorders>
            <w:shd w:val="clear" w:color="auto" w:fill="FFFFFF" w:themeFill="background1"/>
            <w:vAlign w:val="center"/>
            <w:hideMark/>
          </w:tcPr>
          <w:p w14:paraId="54D79BC2"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23.9 </w:t>
            </w:r>
          </w:p>
        </w:tc>
        <w:tc>
          <w:tcPr>
            <w:tcW w:w="1380" w:type="dxa"/>
            <w:tcBorders>
              <w:top w:val="single" w:sz="4" w:space="0" w:color="A0A0A0"/>
              <w:left w:val="nil"/>
              <w:bottom w:val="single" w:sz="4" w:space="0" w:color="A0A0A0"/>
              <w:right w:val="single" w:sz="4" w:space="0" w:color="A0A0A0"/>
            </w:tcBorders>
            <w:shd w:val="clear" w:color="auto" w:fill="FFFFFF" w:themeFill="background1"/>
            <w:noWrap/>
            <w:vAlign w:val="center"/>
            <w:hideMark/>
          </w:tcPr>
          <w:p w14:paraId="6E7F4EDF"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15,1</w:t>
            </w:r>
          </w:p>
        </w:tc>
        <w:tc>
          <w:tcPr>
            <w:tcW w:w="981" w:type="dxa"/>
            <w:tcBorders>
              <w:top w:val="single" w:sz="4" w:space="0" w:color="A0A0A0"/>
              <w:left w:val="nil"/>
              <w:bottom w:val="single" w:sz="4" w:space="0" w:color="A0A0A0"/>
              <w:right w:val="single" w:sz="4" w:space="0" w:color="A0A0A0"/>
            </w:tcBorders>
            <w:shd w:val="clear" w:color="auto" w:fill="FFFFFF" w:themeFill="background1"/>
            <w:vAlign w:val="center"/>
            <w:hideMark/>
          </w:tcPr>
          <w:p w14:paraId="2501A258"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63%</w:t>
            </w:r>
          </w:p>
        </w:tc>
      </w:tr>
      <w:tr w:rsidR="00961BAC" w:rsidRPr="009F2233" w14:paraId="095BC3F6" w14:textId="77777777" w:rsidTr="00961BAC">
        <w:trPr>
          <w:trHeight w:val="303"/>
        </w:trPr>
        <w:tc>
          <w:tcPr>
            <w:tcW w:w="3600" w:type="dxa"/>
            <w:vMerge w:val="restart"/>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719450F9"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 </w:t>
            </w: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61F35006"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P04: IICT-BAS</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4E51E1DA"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0.9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365242B6"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1,1</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0CD603C8" w14:textId="77777777" w:rsidR="00961BAC" w:rsidRPr="00BA0BDA"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BA0BDA">
              <w:rPr>
                <w:rFonts w:ascii="Tahoma" w:eastAsia="Times New Roman" w:hAnsi="Tahoma" w:cs="Tahoma"/>
                <w:color w:val="9C0006"/>
                <w:sz w:val="21"/>
                <w:szCs w:val="21"/>
              </w:rPr>
              <w:t>125%</w:t>
            </w:r>
          </w:p>
        </w:tc>
      </w:tr>
      <w:tr w:rsidR="00961BAC" w:rsidRPr="009F2233" w14:paraId="55296228"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20795F9A"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6B55695D"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P05: SwiNG</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46B80D7F"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1.9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1DEA8C98"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3,8</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4A205353" w14:textId="77777777" w:rsidR="00961BAC" w:rsidRPr="00BA0BDA"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BA0BDA">
              <w:rPr>
                <w:rFonts w:ascii="Tahoma" w:eastAsia="Times New Roman" w:hAnsi="Tahoma" w:cs="Tahoma"/>
                <w:color w:val="9C0006"/>
                <w:sz w:val="21"/>
                <w:szCs w:val="21"/>
              </w:rPr>
              <w:t>200%</w:t>
            </w:r>
          </w:p>
        </w:tc>
      </w:tr>
      <w:tr w:rsidR="00961BAC" w:rsidRPr="009F2233" w14:paraId="1296D279"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2FA76B8E"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44D5E3F4"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P09: CSIC</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5C96D869"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0.6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21F92D02"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6F4058AD"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7EB71330"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3F15158B"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26E84812"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P09-2: UNIZAR</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38219476"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0.5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7B493600"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42A9949D"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182C2C69"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50681591"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441042B4"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P09-4: CESGA</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3EDBC3DD"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0.4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0FF5D246"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64908ADD"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430F0B43"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71B06FBD"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18BB9D53"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P10: CSC</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708F2FC6"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0.5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4028A8BB"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72DDD3B0"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560DC911"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332FDACA"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4DE93BDE"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P11: CNRS</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07AA8E3E"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0.5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351F84CA"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0,1</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15360FEE" w14:textId="77777777" w:rsidR="00961BAC" w:rsidRPr="00BA0BDA"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BA0BDA">
              <w:rPr>
                <w:rFonts w:ascii="Tahoma" w:eastAsia="Times New Roman" w:hAnsi="Tahoma" w:cs="Tahoma"/>
                <w:color w:val="9C6500"/>
                <w:sz w:val="21"/>
                <w:szCs w:val="21"/>
              </w:rPr>
              <w:t>17%</w:t>
            </w:r>
          </w:p>
        </w:tc>
      </w:tr>
      <w:tr w:rsidR="00961BAC" w:rsidRPr="009F2233" w14:paraId="0C65E93B"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69E78670"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721D5ACA"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P13: GRNET</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6B30EAFF"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2.2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4EB41CF7"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1,8</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6EC811F5"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82%</w:t>
            </w:r>
          </w:p>
        </w:tc>
      </w:tr>
      <w:tr w:rsidR="00961BAC" w:rsidRPr="009F2233" w14:paraId="2C3E7B59"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3CB12E69"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744E51E6"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P14-1: RBI</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7BA8EA00"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0.4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1A25EF2C"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0,5</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3C55377D" w14:textId="77777777" w:rsidR="00961BAC" w:rsidRPr="00BA0BDA"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BA0BDA">
              <w:rPr>
                <w:rFonts w:ascii="Tahoma" w:eastAsia="Times New Roman" w:hAnsi="Tahoma" w:cs="Tahoma"/>
                <w:color w:val="9C0006"/>
                <w:sz w:val="21"/>
                <w:szCs w:val="21"/>
              </w:rPr>
              <w:t>113%</w:t>
            </w:r>
          </w:p>
        </w:tc>
      </w:tr>
      <w:tr w:rsidR="00961BAC" w:rsidRPr="009F2233" w14:paraId="15A4BDB3"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740EBD00"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7475A7A0"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P16: INFN</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60ACA46D"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1.5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5A2CDAD0"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0,6</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05D34903" w14:textId="77777777" w:rsidR="00961BAC" w:rsidRPr="00BA0BDA"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BA0BDA">
              <w:rPr>
                <w:rFonts w:ascii="Tahoma" w:eastAsia="Times New Roman" w:hAnsi="Tahoma" w:cs="Tahoma"/>
                <w:color w:val="9C6500"/>
                <w:sz w:val="21"/>
                <w:szCs w:val="21"/>
              </w:rPr>
              <w:t>41%</w:t>
            </w:r>
          </w:p>
        </w:tc>
      </w:tr>
      <w:tr w:rsidR="00961BAC" w:rsidRPr="009F2233" w14:paraId="0DD2F8E2"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6C0E4C0C"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7B886842"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P16-2: INGV</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3B14AE94"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0.4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237A2E52"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1,0</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214FCF5D" w14:textId="77777777" w:rsidR="00961BAC" w:rsidRPr="00BA0BDA"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BA0BDA">
              <w:rPr>
                <w:rFonts w:ascii="Tahoma" w:eastAsia="Times New Roman" w:hAnsi="Tahoma" w:cs="Tahoma"/>
                <w:color w:val="9C0006"/>
                <w:sz w:val="21"/>
                <w:szCs w:val="21"/>
              </w:rPr>
              <w:t>250%</w:t>
            </w:r>
          </w:p>
        </w:tc>
      </w:tr>
      <w:tr w:rsidR="00961BAC" w:rsidRPr="009F2233" w14:paraId="2B0E7C5A"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71A29E43"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069E57F8"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P19: CNR</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03A180AA"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0.4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65D1BCBE"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0,5</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3A42ADB3" w14:textId="77777777" w:rsidR="00961BAC" w:rsidRPr="00BA0BDA"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BA0BDA">
              <w:rPr>
                <w:rFonts w:ascii="Tahoma" w:eastAsia="Times New Roman" w:hAnsi="Tahoma" w:cs="Tahoma"/>
                <w:color w:val="9C0006"/>
                <w:sz w:val="21"/>
                <w:szCs w:val="21"/>
              </w:rPr>
              <w:t>130%</w:t>
            </w:r>
          </w:p>
        </w:tc>
      </w:tr>
      <w:tr w:rsidR="00961BAC" w:rsidRPr="009F2233" w14:paraId="120D2750"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65C557BE"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5EC40610"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P20: Engineering</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21297F30"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1.2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50011314"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1,7</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5445BA69" w14:textId="77777777" w:rsidR="00961BAC" w:rsidRPr="00BA0BDA"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BA0BDA">
              <w:rPr>
                <w:rFonts w:ascii="Tahoma" w:eastAsia="Times New Roman" w:hAnsi="Tahoma" w:cs="Tahoma"/>
                <w:color w:val="9C0006"/>
                <w:sz w:val="21"/>
                <w:szCs w:val="21"/>
              </w:rPr>
              <w:t>142%</w:t>
            </w:r>
          </w:p>
        </w:tc>
      </w:tr>
      <w:tr w:rsidR="00961BAC" w:rsidRPr="009F2233" w14:paraId="61C9EE77"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1DA9E163"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193844B8"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P21: SURFsara BV</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1EB111B3"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0.5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0A00C51D"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5A96AF24"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2256DCF0"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1ACE24C6"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716575BA"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P23: LIP</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5C624A71"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0.5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41CEC437"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344A52CA"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52B2BF93"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79669696"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6FABE98E"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P27: TUBITAK</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312BF089"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1.0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7DB78CA9"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059C27E2"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102%</w:t>
            </w:r>
          </w:p>
        </w:tc>
      </w:tr>
      <w:tr w:rsidR="00961BAC" w:rsidRPr="009F2233" w14:paraId="1CA498C0"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2E6C4644"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0AD06CB5"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P29: BBMRI-ERIC</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78E71299"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0.4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53C17649"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0,1</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3FE3AE5A" w14:textId="77777777" w:rsidR="00961BAC" w:rsidRPr="00BA0BDA"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BA0BDA">
              <w:rPr>
                <w:rFonts w:ascii="Tahoma" w:eastAsia="Times New Roman" w:hAnsi="Tahoma" w:cs="Tahoma"/>
                <w:color w:val="9C6500"/>
                <w:sz w:val="21"/>
                <w:szCs w:val="21"/>
              </w:rPr>
              <w:t>13%</w:t>
            </w:r>
          </w:p>
        </w:tc>
      </w:tr>
      <w:tr w:rsidR="00961BAC" w:rsidRPr="009F2233" w14:paraId="37776ACD"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7184C05C"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0CD4759F"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P31: CERN</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4DB11354"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1.2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1D3F4AB2"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1,2</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20214597"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100%</w:t>
            </w:r>
          </w:p>
        </w:tc>
      </w:tr>
      <w:tr w:rsidR="00961BAC" w:rsidRPr="009F2233" w14:paraId="197D693B"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7B49161B"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3DE20FA2"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P33: FAO</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247E7D37"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0.9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239665C6"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5BCB18A5"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457B872C" w14:textId="77777777" w:rsidTr="00961BAC">
        <w:trPr>
          <w:trHeight w:val="303"/>
        </w:trPr>
        <w:tc>
          <w:tcPr>
            <w:tcW w:w="5380" w:type="dxa"/>
            <w:gridSpan w:val="2"/>
            <w:tcBorders>
              <w:top w:val="single" w:sz="4" w:space="0" w:color="A0A0A0"/>
              <w:left w:val="single" w:sz="4" w:space="0" w:color="A0A0A0"/>
              <w:bottom w:val="single" w:sz="4" w:space="0" w:color="A0A0A0"/>
              <w:right w:val="single" w:sz="4" w:space="0" w:color="A0A0A0"/>
            </w:tcBorders>
            <w:shd w:val="clear" w:color="auto" w:fill="B8CCE4" w:themeFill="accent1" w:themeFillTint="66"/>
            <w:noWrap/>
            <w:vAlign w:val="center"/>
            <w:hideMark/>
          </w:tcPr>
          <w:p w14:paraId="7B3AB680" w14:textId="77777777" w:rsidR="00961BAC" w:rsidRPr="009F2233" w:rsidRDefault="00961BAC" w:rsidP="00961BAC">
            <w:pPr>
              <w:spacing w:after="0" w:line="240" w:lineRule="auto"/>
              <w:jc w:val="righ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Total</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167843F0"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39.8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1ED31659"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heme="minorHAnsi" w:eastAsia="Times New Roman" w:hAnsiTheme="minorHAnsi" w:cs="Tahoma"/>
                <w:sz w:val="21"/>
                <w:szCs w:val="21"/>
              </w:rPr>
              <w:t>28,5</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230D04BD"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72%</w:t>
            </w:r>
          </w:p>
        </w:tc>
      </w:tr>
    </w:tbl>
    <w:p w14:paraId="68DB67C3" w14:textId="77777777" w:rsidR="008975B1" w:rsidRDefault="008975B1" w:rsidP="00961BAC">
      <w:pPr>
        <w:rPr>
          <w:rFonts w:asciiTheme="minorHAnsi" w:hAnsiTheme="minorHAnsi"/>
        </w:rPr>
      </w:pPr>
    </w:p>
    <w:p w14:paraId="35B97991" w14:textId="4428A252" w:rsidR="00961BAC" w:rsidRPr="009F2233" w:rsidRDefault="00961BAC" w:rsidP="00961BAC">
      <w:pPr>
        <w:rPr>
          <w:rFonts w:asciiTheme="minorHAnsi" w:hAnsiTheme="minorHAnsi"/>
        </w:rPr>
      </w:pPr>
      <w:r>
        <w:rPr>
          <w:rFonts w:asciiTheme="minorHAnsi" w:hAnsiTheme="minorHAnsi"/>
        </w:rPr>
        <w:t>Note: BE05 SwING is unfunded</w:t>
      </w:r>
      <w:r w:rsidR="008975B1">
        <w:rPr>
          <w:rFonts w:asciiTheme="minorHAnsi" w:hAnsiTheme="minorHAnsi"/>
        </w:rPr>
        <w:t xml:space="preserve">. </w:t>
      </w:r>
    </w:p>
    <w:p w14:paraId="27797C7B" w14:textId="77777777" w:rsidR="00961BAC" w:rsidRDefault="00961BAC" w:rsidP="00961BAC">
      <w:pPr>
        <w:pStyle w:val="Heading4"/>
        <w:rPr>
          <w:rFonts w:asciiTheme="minorHAnsi" w:hAnsiTheme="minorHAnsi"/>
        </w:rPr>
      </w:pPr>
      <w:r w:rsidRPr="009F2233">
        <w:rPr>
          <w:rFonts w:asciiTheme="minorHAnsi" w:hAnsiTheme="minorHAnsi"/>
        </w:rPr>
        <w:t>WP03: (JRA1) E-Infrastructure Commons</w:t>
      </w:r>
    </w:p>
    <w:p w14:paraId="33000AF3" w14:textId="4665B903" w:rsidR="008975B1" w:rsidRPr="008975B1" w:rsidRDefault="008975B1" w:rsidP="008975B1">
      <w:pPr>
        <w:pStyle w:val="Caption"/>
      </w:pPr>
      <w:r>
        <w:t xml:space="preserve">Table </w:t>
      </w:r>
      <w:fldSimple w:instr=" SEQ Table \* ARABIC ">
        <w:r w:rsidR="002E5112">
          <w:rPr>
            <w:noProof/>
          </w:rPr>
          <w:t>4</w:t>
        </w:r>
      </w:fldSimple>
      <w:r>
        <w:t>. Effort consumed during the first intermediate p</w:t>
      </w:r>
      <w:r w:rsidR="0044364C">
        <w:t>eriod in WP3.</w:t>
      </w:r>
    </w:p>
    <w:tbl>
      <w:tblPr>
        <w:tblW w:w="8379" w:type="dxa"/>
        <w:tblInd w:w="93" w:type="dxa"/>
        <w:tblLook w:val="04A0" w:firstRow="1" w:lastRow="0" w:firstColumn="1" w:lastColumn="0" w:noHBand="0" w:noVBand="1"/>
      </w:tblPr>
      <w:tblGrid>
        <w:gridCol w:w="3276"/>
        <w:gridCol w:w="1842"/>
        <w:gridCol w:w="993"/>
        <w:gridCol w:w="992"/>
        <w:gridCol w:w="1276"/>
      </w:tblGrid>
      <w:tr w:rsidR="00961BAC" w:rsidRPr="009F2233" w14:paraId="525C4731" w14:textId="77777777" w:rsidTr="008975B1">
        <w:trPr>
          <w:trHeight w:val="500"/>
          <w:tblHeader/>
        </w:trPr>
        <w:tc>
          <w:tcPr>
            <w:tcW w:w="3276" w:type="dxa"/>
            <w:tcBorders>
              <w:top w:val="single" w:sz="4" w:space="0" w:color="A0A0A0"/>
              <w:left w:val="single" w:sz="4" w:space="0" w:color="A0A0A0"/>
              <w:bottom w:val="single" w:sz="4" w:space="0" w:color="A0A0A0"/>
              <w:right w:val="single" w:sz="4" w:space="0" w:color="A0A0A0"/>
            </w:tcBorders>
            <w:shd w:val="clear" w:color="auto" w:fill="B8CCE4" w:themeFill="accent1" w:themeFillTint="66"/>
            <w:vAlign w:val="center"/>
          </w:tcPr>
          <w:p w14:paraId="7AA93520" w14:textId="77777777" w:rsidR="00961BAC" w:rsidRPr="009F2233" w:rsidRDefault="00961BAC" w:rsidP="00961BAC">
            <w:pPr>
              <w:spacing w:after="0" w:line="240" w:lineRule="auto"/>
              <w:jc w:val="center"/>
              <w:rPr>
                <w:rFonts w:asciiTheme="minorHAnsi" w:eastAsia="Times New Roman" w:hAnsiTheme="minorHAnsi" w:cs="Tahoma"/>
                <w:spacing w:val="0"/>
                <w:sz w:val="20"/>
                <w:szCs w:val="20"/>
                <w:lang w:eastAsia="en-GB"/>
              </w:rPr>
            </w:pPr>
            <w:r w:rsidRPr="009F2233">
              <w:rPr>
                <w:rFonts w:asciiTheme="minorHAnsi" w:eastAsia="Times New Roman" w:hAnsiTheme="minorHAnsi" w:cs="Tahoma"/>
                <w:b/>
                <w:bCs/>
                <w:spacing w:val="0"/>
                <w:sz w:val="20"/>
                <w:szCs w:val="20"/>
                <w:lang w:eastAsia="en-GB"/>
              </w:rPr>
              <w:lastRenderedPageBreak/>
              <w:t>Work Package</w:t>
            </w:r>
          </w:p>
        </w:tc>
        <w:tc>
          <w:tcPr>
            <w:tcW w:w="1842" w:type="dxa"/>
            <w:tcBorders>
              <w:top w:val="single" w:sz="4" w:space="0" w:color="A0A0A0"/>
              <w:left w:val="nil"/>
              <w:bottom w:val="single" w:sz="4" w:space="0" w:color="A0A0A0"/>
              <w:right w:val="single" w:sz="4" w:space="0" w:color="A0A0A0"/>
            </w:tcBorders>
            <w:shd w:val="clear" w:color="auto" w:fill="B8CCE4" w:themeFill="accent1" w:themeFillTint="66"/>
            <w:noWrap/>
            <w:vAlign w:val="center"/>
          </w:tcPr>
          <w:p w14:paraId="4868008A" w14:textId="77777777" w:rsidR="00961BAC" w:rsidRPr="009F2233" w:rsidRDefault="00961BAC" w:rsidP="00961BAC">
            <w:pPr>
              <w:spacing w:after="0" w:line="240" w:lineRule="auto"/>
              <w:jc w:val="center"/>
              <w:rPr>
                <w:rFonts w:asciiTheme="minorHAnsi" w:eastAsia="Times New Roman" w:hAnsiTheme="minorHAnsi" w:cs="Tahoma"/>
                <w:spacing w:val="0"/>
                <w:sz w:val="20"/>
                <w:szCs w:val="20"/>
                <w:lang w:eastAsia="en-GB"/>
              </w:rPr>
            </w:pPr>
            <w:r w:rsidRPr="009F2233">
              <w:rPr>
                <w:rFonts w:asciiTheme="minorHAnsi" w:eastAsia="Times New Roman" w:hAnsiTheme="minorHAnsi" w:cs="Tahoma"/>
                <w:b/>
                <w:bCs/>
                <w:spacing w:val="0"/>
                <w:sz w:val="20"/>
                <w:szCs w:val="20"/>
                <w:lang w:eastAsia="en-GB"/>
              </w:rPr>
              <w:t>Participant</w:t>
            </w:r>
          </w:p>
        </w:tc>
        <w:tc>
          <w:tcPr>
            <w:tcW w:w="993" w:type="dxa"/>
            <w:tcBorders>
              <w:top w:val="single" w:sz="4" w:space="0" w:color="A0A0A0"/>
              <w:left w:val="nil"/>
              <w:bottom w:val="single" w:sz="4" w:space="0" w:color="A0A0A0"/>
              <w:right w:val="single" w:sz="4" w:space="0" w:color="A0A0A0"/>
            </w:tcBorders>
            <w:shd w:val="clear" w:color="auto" w:fill="B8CCE4" w:themeFill="accent1" w:themeFillTint="66"/>
            <w:vAlign w:val="center"/>
          </w:tcPr>
          <w:p w14:paraId="58E987F8"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PM</w:t>
            </w:r>
          </w:p>
          <w:p w14:paraId="12122D22" w14:textId="77777777" w:rsidR="00961BAC" w:rsidRPr="009F2233" w:rsidRDefault="00961BAC" w:rsidP="00961BAC">
            <w:pPr>
              <w:spacing w:after="0" w:line="240" w:lineRule="auto"/>
              <w:jc w:val="center"/>
              <w:rPr>
                <w:rFonts w:asciiTheme="minorHAnsi" w:eastAsia="Times New Roman" w:hAnsiTheme="minorHAnsi" w:cs="Tahoma"/>
                <w:spacing w:val="0"/>
                <w:sz w:val="20"/>
                <w:szCs w:val="20"/>
                <w:lang w:eastAsia="en-GB"/>
              </w:rPr>
            </w:pPr>
            <w:r w:rsidRPr="00E35B86">
              <w:rPr>
                <w:rFonts w:asciiTheme="minorHAnsi" w:eastAsia="Times New Roman" w:hAnsiTheme="minorHAnsi" w:cs="Tahoma"/>
                <w:b/>
                <w:bCs/>
                <w:spacing w:val="0"/>
                <w:sz w:val="20"/>
                <w:szCs w:val="20"/>
                <w:lang w:eastAsia="en-GB"/>
              </w:rPr>
              <w:t>M1-M6 Plan</w:t>
            </w:r>
          </w:p>
        </w:tc>
        <w:tc>
          <w:tcPr>
            <w:tcW w:w="992" w:type="dxa"/>
            <w:tcBorders>
              <w:top w:val="single" w:sz="4" w:space="0" w:color="A0A0A0"/>
              <w:left w:val="nil"/>
              <w:bottom w:val="single" w:sz="4" w:space="0" w:color="A0A0A0"/>
              <w:right w:val="single" w:sz="4" w:space="0" w:color="A0A0A0"/>
            </w:tcBorders>
            <w:shd w:val="clear" w:color="auto" w:fill="B8CCE4" w:themeFill="accent1" w:themeFillTint="66"/>
            <w:noWrap/>
            <w:vAlign w:val="center"/>
          </w:tcPr>
          <w:p w14:paraId="5E5A2460"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PM</w:t>
            </w:r>
          </w:p>
          <w:p w14:paraId="43326B77"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M1-</w:t>
            </w:r>
            <w:r w:rsidRPr="00E35B86">
              <w:rPr>
                <w:rFonts w:asciiTheme="minorHAnsi" w:eastAsia="Times New Roman" w:hAnsiTheme="minorHAnsi" w:cs="Tahoma"/>
                <w:b/>
                <w:bCs/>
                <w:spacing w:val="0"/>
                <w:sz w:val="20"/>
                <w:szCs w:val="20"/>
                <w:lang w:eastAsia="en-GB"/>
              </w:rPr>
              <w:t>M6</w:t>
            </w:r>
          </w:p>
          <w:p w14:paraId="00517FFD" w14:textId="77777777" w:rsidR="00961BAC" w:rsidRPr="009F2233" w:rsidRDefault="00961BAC" w:rsidP="00961BAC">
            <w:pPr>
              <w:spacing w:after="0" w:line="240" w:lineRule="auto"/>
              <w:jc w:val="center"/>
              <w:rPr>
                <w:rFonts w:asciiTheme="minorHAnsi" w:eastAsia="Times New Roman" w:hAnsiTheme="minorHAnsi" w:cs="Tahoma"/>
                <w:spacing w:val="0"/>
                <w:sz w:val="20"/>
                <w:szCs w:val="20"/>
                <w:lang w:eastAsia="en-GB"/>
              </w:rPr>
            </w:pPr>
            <w:r>
              <w:rPr>
                <w:rFonts w:asciiTheme="minorHAnsi" w:eastAsia="Times New Roman" w:hAnsiTheme="minorHAnsi" w:cs="Tahoma"/>
                <w:b/>
                <w:bCs/>
                <w:spacing w:val="0"/>
                <w:sz w:val="20"/>
                <w:szCs w:val="20"/>
                <w:lang w:eastAsia="en-GB"/>
              </w:rPr>
              <w:t>Worked</w:t>
            </w:r>
          </w:p>
        </w:tc>
        <w:tc>
          <w:tcPr>
            <w:tcW w:w="1276" w:type="dxa"/>
            <w:tcBorders>
              <w:top w:val="single" w:sz="4" w:space="0" w:color="A0A0A0"/>
              <w:left w:val="single" w:sz="4" w:space="0" w:color="A0A0A0"/>
              <w:bottom w:val="single" w:sz="4" w:space="0" w:color="A0A0A0"/>
              <w:right w:val="single" w:sz="4" w:space="0" w:color="A0A0A0"/>
            </w:tcBorders>
            <w:shd w:val="clear" w:color="auto" w:fill="B8CCE4" w:themeFill="accent1" w:themeFillTint="66"/>
            <w:vAlign w:val="center"/>
          </w:tcPr>
          <w:p w14:paraId="51A7B286" w14:textId="77777777" w:rsidR="00961BAC" w:rsidRPr="00E35B86" w:rsidRDefault="00961BAC" w:rsidP="00961BAC">
            <w:pPr>
              <w:pStyle w:val="Default"/>
              <w:jc w:val="center"/>
              <w:rPr>
                <w:rFonts w:asciiTheme="minorHAnsi" w:eastAsia="Times New Roman" w:hAnsiTheme="minorHAnsi" w:cs="Tahoma"/>
                <w:b/>
                <w:bCs/>
                <w:color w:val="auto"/>
                <w:sz w:val="20"/>
                <w:szCs w:val="20"/>
                <w:lang w:eastAsia="en-GB"/>
              </w:rPr>
            </w:pPr>
            <w:r w:rsidRPr="00E35B86">
              <w:rPr>
                <w:rFonts w:asciiTheme="minorHAnsi" w:eastAsia="Times New Roman" w:hAnsiTheme="minorHAnsi" w:cs="Tahoma"/>
                <w:b/>
                <w:bCs/>
                <w:color w:val="auto"/>
                <w:sz w:val="20"/>
                <w:szCs w:val="20"/>
                <w:lang w:eastAsia="en-GB"/>
              </w:rPr>
              <w:t>Achieved</w:t>
            </w:r>
          </w:p>
          <w:p w14:paraId="29789F91"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M06</w:t>
            </w:r>
          </w:p>
          <w:p w14:paraId="138E3A39" w14:textId="77777777" w:rsidR="00961BAC" w:rsidRPr="009F2233" w:rsidRDefault="00961BAC" w:rsidP="00961BAC">
            <w:pPr>
              <w:spacing w:after="0" w:line="240" w:lineRule="auto"/>
              <w:jc w:val="center"/>
              <w:rPr>
                <w:rFonts w:asciiTheme="minorHAnsi" w:eastAsia="Times New Roman" w:hAnsiTheme="minorHAnsi" w:cs="Tahoma"/>
                <w:color w:val="9C6500"/>
                <w:spacing w:val="0"/>
                <w:sz w:val="20"/>
                <w:szCs w:val="20"/>
                <w:lang w:eastAsia="en-GB"/>
              </w:rPr>
            </w:pPr>
            <w:r w:rsidRPr="00E35B86">
              <w:rPr>
                <w:rFonts w:asciiTheme="minorHAnsi" w:eastAsia="Times New Roman" w:hAnsiTheme="minorHAnsi" w:cs="Tahoma"/>
                <w:b/>
                <w:bCs/>
                <w:spacing w:val="0"/>
                <w:sz w:val="20"/>
                <w:szCs w:val="20"/>
                <w:lang w:eastAsia="en-GB"/>
              </w:rPr>
              <w:t>%</w:t>
            </w:r>
          </w:p>
        </w:tc>
      </w:tr>
      <w:tr w:rsidR="00961BAC" w:rsidRPr="009F2233" w14:paraId="22ADFA74" w14:textId="77777777" w:rsidTr="00961BAC">
        <w:trPr>
          <w:trHeight w:val="500"/>
        </w:trPr>
        <w:tc>
          <w:tcPr>
            <w:tcW w:w="3276" w:type="dxa"/>
            <w:tcBorders>
              <w:top w:val="single" w:sz="4" w:space="0" w:color="A0A0A0"/>
              <w:left w:val="single" w:sz="4" w:space="0" w:color="A0A0A0"/>
              <w:bottom w:val="single" w:sz="4" w:space="0" w:color="A0A0A0"/>
              <w:right w:val="single" w:sz="4" w:space="0" w:color="A0A0A0"/>
            </w:tcBorders>
            <w:shd w:val="clear" w:color="auto" w:fill="B8CCE4" w:themeFill="accent1" w:themeFillTint="66"/>
            <w:vAlign w:val="center"/>
            <w:hideMark/>
          </w:tcPr>
          <w:p w14:paraId="3923FC44"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WP03: (JRA1) E-Infrastructure Commons</w:t>
            </w:r>
          </w:p>
        </w:tc>
        <w:tc>
          <w:tcPr>
            <w:tcW w:w="1842" w:type="dxa"/>
            <w:tcBorders>
              <w:top w:val="single" w:sz="4" w:space="0" w:color="A0A0A0"/>
              <w:left w:val="nil"/>
              <w:bottom w:val="single" w:sz="4" w:space="0" w:color="A0A0A0"/>
              <w:right w:val="single" w:sz="4" w:space="0" w:color="A0A0A0"/>
            </w:tcBorders>
            <w:shd w:val="clear" w:color="auto" w:fill="B8CCE4" w:themeFill="accent1" w:themeFillTint="66"/>
            <w:noWrap/>
            <w:vAlign w:val="center"/>
            <w:hideMark/>
          </w:tcPr>
          <w:p w14:paraId="349191E6"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P01: EGI.eu</w:t>
            </w:r>
          </w:p>
        </w:tc>
        <w:tc>
          <w:tcPr>
            <w:tcW w:w="993" w:type="dxa"/>
            <w:tcBorders>
              <w:top w:val="single" w:sz="4" w:space="0" w:color="A0A0A0"/>
              <w:left w:val="nil"/>
              <w:bottom w:val="single" w:sz="4" w:space="0" w:color="A0A0A0"/>
              <w:right w:val="single" w:sz="4" w:space="0" w:color="A0A0A0"/>
            </w:tcBorders>
            <w:shd w:val="clear" w:color="auto" w:fill="FFFFFF" w:themeFill="background1"/>
            <w:vAlign w:val="center"/>
            <w:hideMark/>
          </w:tcPr>
          <w:p w14:paraId="4F96EC2F"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1.5 </w:t>
            </w:r>
          </w:p>
        </w:tc>
        <w:tc>
          <w:tcPr>
            <w:tcW w:w="992" w:type="dxa"/>
            <w:tcBorders>
              <w:top w:val="single" w:sz="4" w:space="0" w:color="A0A0A0"/>
              <w:left w:val="nil"/>
              <w:bottom w:val="single" w:sz="4" w:space="0" w:color="A0A0A0"/>
              <w:right w:val="single" w:sz="4" w:space="0" w:color="A0A0A0"/>
            </w:tcBorders>
            <w:shd w:val="clear" w:color="auto" w:fill="FFFFFF" w:themeFill="background1"/>
            <w:noWrap/>
            <w:vAlign w:val="center"/>
            <w:hideMark/>
          </w:tcPr>
          <w:p w14:paraId="6BEFB9C9"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0,3</w:t>
            </w:r>
          </w:p>
        </w:tc>
        <w:tc>
          <w:tcPr>
            <w:tcW w:w="1276"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66B757BE" w14:textId="77777777" w:rsidR="00961BAC" w:rsidRPr="00BA0BDA"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BA0BDA">
              <w:rPr>
                <w:rFonts w:ascii="Tahoma" w:eastAsia="Times New Roman" w:hAnsi="Tahoma" w:cs="Tahoma"/>
                <w:color w:val="9C6500"/>
                <w:sz w:val="21"/>
                <w:szCs w:val="21"/>
              </w:rPr>
              <w:t>21%</w:t>
            </w:r>
          </w:p>
        </w:tc>
      </w:tr>
      <w:tr w:rsidR="00961BAC" w:rsidRPr="009F2233" w14:paraId="5584CCA5" w14:textId="77777777" w:rsidTr="00961BAC">
        <w:trPr>
          <w:trHeight w:val="303"/>
        </w:trPr>
        <w:tc>
          <w:tcPr>
            <w:tcW w:w="3276" w:type="dxa"/>
            <w:vMerge w:val="restart"/>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076DF33C"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 </w:t>
            </w:r>
          </w:p>
        </w:tc>
        <w:tc>
          <w:tcPr>
            <w:tcW w:w="1842" w:type="dxa"/>
            <w:tcBorders>
              <w:top w:val="nil"/>
              <w:left w:val="nil"/>
              <w:bottom w:val="single" w:sz="4" w:space="0" w:color="A0A0A0"/>
              <w:right w:val="single" w:sz="4" w:space="0" w:color="A0A0A0"/>
            </w:tcBorders>
            <w:shd w:val="clear" w:color="auto" w:fill="B8CCE4" w:themeFill="accent1" w:themeFillTint="66"/>
            <w:noWrap/>
            <w:vAlign w:val="center"/>
            <w:hideMark/>
          </w:tcPr>
          <w:p w14:paraId="2018F607"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P05: SwiNG</w:t>
            </w:r>
          </w:p>
        </w:tc>
        <w:tc>
          <w:tcPr>
            <w:tcW w:w="993" w:type="dxa"/>
            <w:tcBorders>
              <w:top w:val="nil"/>
              <w:left w:val="nil"/>
              <w:bottom w:val="single" w:sz="4" w:space="0" w:color="A0A0A0"/>
              <w:right w:val="single" w:sz="4" w:space="0" w:color="A0A0A0"/>
            </w:tcBorders>
            <w:shd w:val="clear" w:color="auto" w:fill="FFFFFF" w:themeFill="background1"/>
            <w:vAlign w:val="center"/>
            <w:hideMark/>
          </w:tcPr>
          <w:p w14:paraId="78A32AFA"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1.4 </w:t>
            </w:r>
          </w:p>
        </w:tc>
        <w:tc>
          <w:tcPr>
            <w:tcW w:w="992" w:type="dxa"/>
            <w:tcBorders>
              <w:top w:val="nil"/>
              <w:left w:val="nil"/>
              <w:bottom w:val="single" w:sz="4" w:space="0" w:color="A0A0A0"/>
              <w:right w:val="single" w:sz="4" w:space="0" w:color="A0A0A0"/>
            </w:tcBorders>
            <w:shd w:val="clear" w:color="auto" w:fill="FFFFFF" w:themeFill="background1"/>
            <w:noWrap/>
            <w:vAlign w:val="center"/>
            <w:hideMark/>
          </w:tcPr>
          <w:p w14:paraId="26B4C11E"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2,8</w:t>
            </w:r>
          </w:p>
        </w:tc>
        <w:tc>
          <w:tcPr>
            <w:tcW w:w="1276"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7F615EF5" w14:textId="77777777" w:rsidR="00961BAC" w:rsidRPr="00BA0BDA"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BA0BDA">
              <w:rPr>
                <w:rFonts w:ascii="Tahoma" w:eastAsia="Times New Roman" w:hAnsi="Tahoma" w:cs="Tahoma"/>
                <w:color w:val="9C0006"/>
                <w:sz w:val="21"/>
                <w:szCs w:val="21"/>
              </w:rPr>
              <w:t>200%</w:t>
            </w:r>
          </w:p>
        </w:tc>
      </w:tr>
      <w:tr w:rsidR="00961BAC" w:rsidRPr="009F2233" w14:paraId="6039BFFD" w14:textId="77777777" w:rsidTr="00961BAC">
        <w:trPr>
          <w:trHeight w:val="303"/>
        </w:trPr>
        <w:tc>
          <w:tcPr>
            <w:tcW w:w="3276"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62ABC8A8"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842" w:type="dxa"/>
            <w:tcBorders>
              <w:top w:val="nil"/>
              <w:left w:val="nil"/>
              <w:bottom w:val="single" w:sz="4" w:space="0" w:color="A0A0A0"/>
              <w:right w:val="single" w:sz="4" w:space="0" w:color="A0A0A0"/>
            </w:tcBorders>
            <w:shd w:val="clear" w:color="auto" w:fill="B8CCE4" w:themeFill="accent1" w:themeFillTint="66"/>
            <w:noWrap/>
            <w:vAlign w:val="center"/>
            <w:hideMark/>
          </w:tcPr>
          <w:p w14:paraId="733DB264"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P06: CESNET</w:t>
            </w:r>
          </w:p>
        </w:tc>
        <w:tc>
          <w:tcPr>
            <w:tcW w:w="993" w:type="dxa"/>
            <w:tcBorders>
              <w:top w:val="nil"/>
              <w:left w:val="nil"/>
              <w:bottom w:val="single" w:sz="4" w:space="0" w:color="A0A0A0"/>
              <w:right w:val="single" w:sz="4" w:space="0" w:color="A0A0A0"/>
            </w:tcBorders>
            <w:shd w:val="clear" w:color="auto" w:fill="FFFFFF" w:themeFill="background1"/>
            <w:vAlign w:val="center"/>
            <w:hideMark/>
          </w:tcPr>
          <w:p w14:paraId="20F18C9C"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1.6 </w:t>
            </w:r>
          </w:p>
        </w:tc>
        <w:tc>
          <w:tcPr>
            <w:tcW w:w="992" w:type="dxa"/>
            <w:tcBorders>
              <w:top w:val="nil"/>
              <w:left w:val="nil"/>
              <w:bottom w:val="single" w:sz="4" w:space="0" w:color="A0A0A0"/>
              <w:right w:val="single" w:sz="4" w:space="0" w:color="A0A0A0"/>
            </w:tcBorders>
            <w:shd w:val="clear" w:color="auto" w:fill="FFFFFF" w:themeFill="background1"/>
            <w:noWrap/>
            <w:vAlign w:val="center"/>
            <w:hideMark/>
          </w:tcPr>
          <w:p w14:paraId="6DABEDE6"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2,1</w:t>
            </w:r>
          </w:p>
        </w:tc>
        <w:tc>
          <w:tcPr>
            <w:tcW w:w="1276"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77D2775A" w14:textId="77777777" w:rsidR="00961BAC" w:rsidRPr="00BA0BDA"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BA0BDA">
              <w:rPr>
                <w:rFonts w:ascii="Tahoma" w:eastAsia="Times New Roman" w:hAnsi="Tahoma" w:cs="Tahoma"/>
                <w:color w:val="9C0006"/>
                <w:sz w:val="21"/>
                <w:szCs w:val="21"/>
              </w:rPr>
              <w:t>128%</w:t>
            </w:r>
          </w:p>
        </w:tc>
      </w:tr>
      <w:tr w:rsidR="00961BAC" w:rsidRPr="009F2233" w14:paraId="7E86314A" w14:textId="77777777" w:rsidTr="00961BAC">
        <w:trPr>
          <w:trHeight w:val="303"/>
        </w:trPr>
        <w:tc>
          <w:tcPr>
            <w:tcW w:w="3276"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22873656"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842" w:type="dxa"/>
            <w:tcBorders>
              <w:top w:val="nil"/>
              <w:left w:val="nil"/>
              <w:bottom w:val="single" w:sz="4" w:space="0" w:color="A0A0A0"/>
              <w:right w:val="single" w:sz="4" w:space="0" w:color="A0A0A0"/>
            </w:tcBorders>
            <w:shd w:val="clear" w:color="auto" w:fill="B8CCE4" w:themeFill="accent1" w:themeFillTint="66"/>
            <w:noWrap/>
            <w:vAlign w:val="center"/>
            <w:hideMark/>
          </w:tcPr>
          <w:p w14:paraId="383C4A86"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P09-4: CESGA</w:t>
            </w:r>
          </w:p>
        </w:tc>
        <w:tc>
          <w:tcPr>
            <w:tcW w:w="993" w:type="dxa"/>
            <w:tcBorders>
              <w:top w:val="nil"/>
              <w:left w:val="nil"/>
              <w:bottom w:val="single" w:sz="4" w:space="0" w:color="A0A0A0"/>
              <w:right w:val="single" w:sz="4" w:space="0" w:color="A0A0A0"/>
            </w:tcBorders>
            <w:shd w:val="clear" w:color="auto" w:fill="FFFFFF" w:themeFill="background1"/>
            <w:vAlign w:val="center"/>
            <w:hideMark/>
          </w:tcPr>
          <w:p w14:paraId="7C03C2E1"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3.0 </w:t>
            </w:r>
          </w:p>
        </w:tc>
        <w:tc>
          <w:tcPr>
            <w:tcW w:w="992" w:type="dxa"/>
            <w:tcBorders>
              <w:top w:val="nil"/>
              <w:left w:val="nil"/>
              <w:bottom w:val="single" w:sz="4" w:space="0" w:color="A0A0A0"/>
              <w:right w:val="single" w:sz="4" w:space="0" w:color="A0A0A0"/>
            </w:tcBorders>
            <w:shd w:val="clear" w:color="auto" w:fill="FFFFFF" w:themeFill="background1"/>
            <w:noWrap/>
            <w:vAlign w:val="center"/>
            <w:hideMark/>
          </w:tcPr>
          <w:p w14:paraId="37582787"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2,4</w:t>
            </w:r>
          </w:p>
        </w:tc>
        <w:tc>
          <w:tcPr>
            <w:tcW w:w="1276" w:type="dxa"/>
            <w:tcBorders>
              <w:top w:val="nil"/>
              <w:left w:val="nil"/>
              <w:bottom w:val="single" w:sz="4" w:space="0" w:color="A0A0A0"/>
              <w:right w:val="single" w:sz="4" w:space="0" w:color="A0A0A0"/>
            </w:tcBorders>
            <w:shd w:val="clear" w:color="auto" w:fill="FFFFFF" w:themeFill="background1"/>
            <w:vAlign w:val="center"/>
            <w:hideMark/>
          </w:tcPr>
          <w:p w14:paraId="4BF12E33"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80%</w:t>
            </w:r>
          </w:p>
        </w:tc>
      </w:tr>
      <w:tr w:rsidR="00961BAC" w:rsidRPr="009F2233" w14:paraId="03A422DB" w14:textId="77777777" w:rsidTr="00961BAC">
        <w:trPr>
          <w:trHeight w:val="303"/>
        </w:trPr>
        <w:tc>
          <w:tcPr>
            <w:tcW w:w="3276"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7D1DF11F"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842" w:type="dxa"/>
            <w:tcBorders>
              <w:top w:val="nil"/>
              <w:left w:val="nil"/>
              <w:bottom w:val="single" w:sz="4" w:space="0" w:color="A0A0A0"/>
              <w:right w:val="single" w:sz="4" w:space="0" w:color="A0A0A0"/>
            </w:tcBorders>
            <w:shd w:val="clear" w:color="auto" w:fill="B8CCE4" w:themeFill="accent1" w:themeFillTint="66"/>
            <w:noWrap/>
            <w:vAlign w:val="center"/>
            <w:hideMark/>
          </w:tcPr>
          <w:p w14:paraId="00B81B3E"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P11: CNRS</w:t>
            </w:r>
          </w:p>
        </w:tc>
        <w:tc>
          <w:tcPr>
            <w:tcW w:w="993" w:type="dxa"/>
            <w:tcBorders>
              <w:top w:val="nil"/>
              <w:left w:val="nil"/>
              <w:bottom w:val="single" w:sz="4" w:space="0" w:color="A0A0A0"/>
              <w:right w:val="single" w:sz="4" w:space="0" w:color="A0A0A0"/>
            </w:tcBorders>
            <w:shd w:val="clear" w:color="auto" w:fill="FFFFFF" w:themeFill="background1"/>
            <w:vAlign w:val="center"/>
            <w:hideMark/>
          </w:tcPr>
          <w:p w14:paraId="31F9B912"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3.2 </w:t>
            </w:r>
          </w:p>
        </w:tc>
        <w:tc>
          <w:tcPr>
            <w:tcW w:w="992" w:type="dxa"/>
            <w:tcBorders>
              <w:top w:val="nil"/>
              <w:left w:val="nil"/>
              <w:bottom w:val="single" w:sz="4" w:space="0" w:color="A0A0A0"/>
              <w:right w:val="single" w:sz="4" w:space="0" w:color="A0A0A0"/>
            </w:tcBorders>
            <w:shd w:val="clear" w:color="auto" w:fill="FFFFFF" w:themeFill="background1"/>
            <w:noWrap/>
            <w:vAlign w:val="center"/>
            <w:hideMark/>
          </w:tcPr>
          <w:p w14:paraId="543DAD13"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2,9</w:t>
            </w:r>
          </w:p>
        </w:tc>
        <w:tc>
          <w:tcPr>
            <w:tcW w:w="1276" w:type="dxa"/>
            <w:tcBorders>
              <w:top w:val="nil"/>
              <w:left w:val="nil"/>
              <w:bottom w:val="single" w:sz="4" w:space="0" w:color="A0A0A0"/>
              <w:right w:val="single" w:sz="4" w:space="0" w:color="A0A0A0"/>
            </w:tcBorders>
            <w:shd w:val="clear" w:color="auto" w:fill="FFFFFF" w:themeFill="background1"/>
            <w:vAlign w:val="center"/>
            <w:hideMark/>
          </w:tcPr>
          <w:p w14:paraId="5D258675"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91%</w:t>
            </w:r>
          </w:p>
        </w:tc>
      </w:tr>
      <w:tr w:rsidR="00961BAC" w:rsidRPr="009F2233" w14:paraId="32DD8711" w14:textId="77777777" w:rsidTr="00961BAC">
        <w:trPr>
          <w:trHeight w:val="303"/>
        </w:trPr>
        <w:tc>
          <w:tcPr>
            <w:tcW w:w="3276"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4AD9D1B2"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842" w:type="dxa"/>
            <w:tcBorders>
              <w:top w:val="nil"/>
              <w:left w:val="nil"/>
              <w:bottom w:val="single" w:sz="4" w:space="0" w:color="A0A0A0"/>
              <w:right w:val="single" w:sz="4" w:space="0" w:color="A0A0A0"/>
            </w:tcBorders>
            <w:shd w:val="clear" w:color="auto" w:fill="B8CCE4" w:themeFill="accent1" w:themeFillTint="66"/>
            <w:noWrap/>
            <w:vAlign w:val="center"/>
            <w:hideMark/>
          </w:tcPr>
          <w:p w14:paraId="214E84F7"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P13: GRNET</w:t>
            </w:r>
          </w:p>
        </w:tc>
        <w:tc>
          <w:tcPr>
            <w:tcW w:w="993" w:type="dxa"/>
            <w:tcBorders>
              <w:top w:val="nil"/>
              <w:left w:val="nil"/>
              <w:bottom w:val="single" w:sz="4" w:space="0" w:color="A0A0A0"/>
              <w:right w:val="single" w:sz="4" w:space="0" w:color="A0A0A0"/>
            </w:tcBorders>
            <w:shd w:val="clear" w:color="auto" w:fill="FFFFFF" w:themeFill="background1"/>
            <w:vAlign w:val="center"/>
            <w:hideMark/>
          </w:tcPr>
          <w:p w14:paraId="5C4FAF67"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2.6 </w:t>
            </w:r>
          </w:p>
        </w:tc>
        <w:tc>
          <w:tcPr>
            <w:tcW w:w="992" w:type="dxa"/>
            <w:tcBorders>
              <w:top w:val="nil"/>
              <w:left w:val="nil"/>
              <w:bottom w:val="single" w:sz="4" w:space="0" w:color="A0A0A0"/>
              <w:right w:val="single" w:sz="4" w:space="0" w:color="A0A0A0"/>
            </w:tcBorders>
            <w:shd w:val="clear" w:color="auto" w:fill="FFFFFF" w:themeFill="background1"/>
            <w:noWrap/>
            <w:vAlign w:val="center"/>
            <w:hideMark/>
          </w:tcPr>
          <w:p w14:paraId="7808DAAE"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0,6</w:t>
            </w:r>
          </w:p>
        </w:tc>
        <w:tc>
          <w:tcPr>
            <w:tcW w:w="1276" w:type="dxa"/>
            <w:tcBorders>
              <w:top w:val="nil"/>
              <w:left w:val="nil"/>
              <w:bottom w:val="single" w:sz="4" w:space="0" w:color="A0A0A0"/>
              <w:right w:val="single" w:sz="4" w:space="0" w:color="A0A0A0"/>
            </w:tcBorders>
            <w:shd w:val="clear" w:color="auto" w:fill="FFFFFF" w:themeFill="background1"/>
            <w:vAlign w:val="center"/>
            <w:hideMark/>
          </w:tcPr>
          <w:p w14:paraId="06BA445E"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color w:val="9C6500"/>
                <w:sz w:val="21"/>
                <w:szCs w:val="21"/>
              </w:rPr>
              <w:t>22%</w:t>
            </w:r>
          </w:p>
        </w:tc>
      </w:tr>
      <w:tr w:rsidR="00961BAC" w:rsidRPr="009F2233" w14:paraId="636F9A6C" w14:textId="77777777" w:rsidTr="00961BAC">
        <w:trPr>
          <w:trHeight w:val="303"/>
        </w:trPr>
        <w:tc>
          <w:tcPr>
            <w:tcW w:w="3276"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77936480"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842" w:type="dxa"/>
            <w:tcBorders>
              <w:top w:val="nil"/>
              <w:left w:val="nil"/>
              <w:bottom w:val="single" w:sz="4" w:space="0" w:color="A0A0A0"/>
              <w:right w:val="single" w:sz="4" w:space="0" w:color="A0A0A0"/>
            </w:tcBorders>
            <w:shd w:val="clear" w:color="auto" w:fill="B8CCE4" w:themeFill="accent1" w:themeFillTint="66"/>
            <w:noWrap/>
            <w:vAlign w:val="center"/>
            <w:hideMark/>
          </w:tcPr>
          <w:p w14:paraId="6C836DB8"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P13-1: IASA</w:t>
            </w:r>
          </w:p>
        </w:tc>
        <w:tc>
          <w:tcPr>
            <w:tcW w:w="993" w:type="dxa"/>
            <w:tcBorders>
              <w:top w:val="nil"/>
              <w:left w:val="nil"/>
              <w:bottom w:val="single" w:sz="4" w:space="0" w:color="A0A0A0"/>
              <w:right w:val="single" w:sz="4" w:space="0" w:color="A0A0A0"/>
            </w:tcBorders>
            <w:shd w:val="clear" w:color="auto" w:fill="FFFFFF" w:themeFill="background1"/>
            <w:vAlign w:val="center"/>
            <w:hideMark/>
          </w:tcPr>
          <w:p w14:paraId="0915295A"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0.6 </w:t>
            </w:r>
          </w:p>
        </w:tc>
        <w:tc>
          <w:tcPr>
            <w:tcW w:w="992" w:type="dxa"/>
            <w:tcBorders>
              <w:top w:val="nil"/>
              <w:left w:val="nil"/>
              <w:bottom w:val="single" w:sz="4" w:space="0" w:color="A0A0A0"/>
              <w:right w:val="single" w:sz="4" w:space="0" w:color="A0A0A0"/>
            </w:tcBorders>
            <w:shd w:val="clear" w:color="auto" w:fill="FFFFFF" w:themeFill="background1"/>
            <w:noWrap/>
            <w:vAlign w:val="center"/>
            <w:hideMark/>
          </w:tcPr>
          <w:p w14:paraId="0BE01EC4"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1276" w:type="dxa"/>
            <w:tcBorders>
              <w:top w:val="nil"/>
              <w:left w:val="nil"/>
              <w:bottom w:val="single" w:sz="4" w:space="0" w:color="A0A0A0"/>
              <w:right w:val="single" w:sz="4" w:space="0" w:color="A0A0A0"/>
            </w:tcBorders>
            <w:shd w:val="clear" w:color="auto" w:fill="FFFFFF" w:themeFill="background1"/>
            <w:vAlign w:val="center"/>
            <w:hideMark/>
          </w:tcPr>
          <w:p w14:paraId="3008FA1B"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56941B38" w14:textId="77777777" w:rsidTr="00961BAC">
        <w:trPr>
          <w:trHeight w:val="303"/>
        </w:trPr>
        <w:tc>
          <w:tcPr>
            <w:tcW w:w="3276"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4B841F6A"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842" w:type="dxa"/>
            <w:tcBorders>
              <w:top w:val="nil"/>
              <w:left w:val="nil"/>
              <w:bottom w:val="single" w:sz="4" w:space="0" w:color="A0A0A0"/>
              <w:right w:val="single" w:sz="4" w:space="0" w:color="A0A0A0"/>
            </w:tcBorders>
            <w:shd w:val="clear" w:color="auto" w:fill="B8CCE4" w:themeFill="accent1" w:themeFillTint="66"/>
            <w:noWrap/>
            <w:vAlign w:val="center"/>
            <w:hideMark/>
          </w:tcPr>
          <w:p w14:paraId="26B5FADA"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P13-2: AUTH</w:t>
            </w:r>
          </w:p>
        </w:tc>
        <w:tc>
          <w:tcPr>
            <w:tcW w:w="993" w:type="dxa"/>
            <w:tcBorders>
              <w:top w:val="nil"/>
              <w:left w:val="nil"/>
              <w:bottom w:val="single" w:sz="4" w:space="0" w:color="A0A0A0"/>
              <w:right w:val="single" w:sz="4" w:space="0" w:color="A0A0A0"/>
            </w:tcBorders>
            <w:shd w:val="clear" w:color="auto" w:fill="FFFFFF" w:themeFill="background1"/>
            <w:vAlign w:val="center"/>
            <w:hideMark/>
          </w:tcPr>
          <w:p w14:paraId="2E6552C4"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2.0 </w:t>
            </w:r>
          </w:p>
        </w:tc>
        <w:tc>
          <w:tcPr>
            <w:tcW w:w="992" w:type="dxa"/>
            <w:tcBorders>
              <w:top w:val="nil"/>
              <w:left w:val="nil"/>
              <w:bottom w:val="single" w:sz="4" w:space="0" w:color="A0A0A0"/>
              <w:right w:val="single" w:sz="4" w:space="0" w:color="A0A0A0"/>
            </w:tcBorders>
            <w:shd w:val="clear" w:color="auto" w:fill="FFFFFF" w:themeFill="background1"/>
            <w:noWrap/>
            <w:vAlign w:val="center"/>
            <w:hideMark/>
          </w:tcPr>
          <w:p w14:paraId="0024ED51"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1276" w:type="dxa"/>
            <w:tcBorders>
              <w:top w:val="nil"/>
              <w:left w:val="nil"/>
              <w:bottom w:val="single" w:sz="4" w:space="0" w:color="A0A0A0"/>
              <w:right w:val="single" w:sz="4" w:space="0" w:color="A0A0A0"/>
            </w:tcBorders>
            <w:shd w:val="clear" w:color="auto" w:fill="FFFFFF" w:themeFill="background1"/>
            <w:vAlign w:val="center"/>
            <w:hideMark/>
          </w:tcPr>
          <w:p w14:paraId="23B0F42D"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572BD302" w14:textId="77777777" w:rsidTr="00961BAC">
        <w:trPr>
          <w:trHeight w:val="303"/>
        </w:trPr>
        <w:tc>
          <w:tcPr>
            <w:tcW w:w="3276"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0AE51667"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842" w:type="dxa"/>
            <w:tcBorders>
              <w:top w:val="nil"/>
              <w:left w:val="nil"/>
              <w:bottom w:val="single" w:sz="4" w:space="0" w:color="A0A0A0"/>
              <w:right w:val="single" w:sz="4" w:space="0" w:color="A0A0A0"/>
            </w:tcBorders>
            <w:shd w:val="clear" w:color="auto" w:fill="B8CCE4" w:themeFill="accent1" w:themeFillTint="66"/>
            <w:noWrap/>
            <w:vAlign w:val="center"/>
            <w:hideMark/>
          </w:tcPr>
          <w:p w14:paraId="119925D8"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P14: SRCE</w:t>
            </w:r>
          </w:p>
        </w:tc>
        <w:tc>
          <w:tcPr>
            <w:tcW w:w="993" w:type="dxa"/>
            <w:tcBorders>
              <w:top w:val="nil"/>
              <w:left w:val="nil"/>
              <w:bottom w:val="single" w:sz="4" w:space="0" w:color="A0A0A0"/>
              <w:right w:val="single" w:sz="4" w:space="0" w:color="A0A0A0"/>
            </w:tcBorders>
            <w:shd w:val="clear" w:color="auto" w:fill="FFFFFF" w:themeFill="background1"/>
            <w:vAlign w:val="center"/>
            <w:hideMark/>
          </w:tcPr>
          <w:p w14:paraId="3B4D7A54"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2.0 </w:t>
            </w:r>
          </w:p>
        </w:tc>
        <w:tc>
          <w:tcPr>
            <w:tcW w:w="992" w:type="dxa"/>
            <w:tcBorders>
              <w:top w:val="nil"/>
              <w:left w:val="nil"/>
              <w:bottom w:val="single" w:sz="4" w:space="0" w:color="A0A0A0"/>
              <w:right w:val="single" w:sz="4" w:space="0" w:color="A0A0A0"/>
            </w:tcBorders>
            <w:shd w:val="clear" w:color="auto" w:fill="FFFFFF" w:themeFill="background1"/>
            <w:noWrap/>
            <w:vAlign w:val="center"/>
            <w:hideMark/>
          </w:tcPr>
          <w:p w14:paraId="265ABE76"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2,1</w:t>
            </w:r>
          </w:p>
        </w:tc>
        <w:tc>
          <w:tcPr>
            <w:tcW w:w="1276" w:type="dxa"/>
            <w:tcBorders>
              <w:top w:val="nil"/>
              <w:left w:val="nil"/>
              <w:bottom w:val="single" w:sz="4" w:space="0" w:color="A0A0A0"/>
              <w:right w:val="single" w:sz="4" w:space="0" w:color="A0A0A0"/>
            </w:tcBorders>
            <w:shd w:val="clear" w:color="auto" w:fill="FFFFFF" w:themeFill="background1"/>
            <w:vAlign w:val="center"/>
            <w:hideMark/>
          </w:tcPr>
          <w:p w14:paraId="02497576"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106%</w:t>
            </w:r>
          </w:p>
        </w:tc>
      </w:tr>
      <w:tr w:rsidR="00961BAC" w:rsidRPr="009F2233" w14:paraId="37C26073" w14:textId="77777777" w:rsidTr="00961BAC">
        <w:trPr>
          <w:trHeight w:val="303"/>
        </w:trPr>
        <w:tc>
          <w:tcPr>
            <w:tcW w:w="3276"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474AD4D6"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842" w:type="dxa"/>
            <w:tcBorders>
              <w:top w:val="nil"/>
              <w:left w:val="nil"/>
              <w:bottom w:val="single" w:sz="4" w:space="0" w:color="A0A0A0"/>
              <w:right w:val="single" w:sz="4" w:space="0" w:color="A0A0A0"/>
            </w:tcBorders>
            <w:shd w:val="clear" w:color="auto" w:fill="B8CCE4" w:themeFill="accent1" w:themeFillTint="66"/>
            <w:noWrap/>
            <w:vAlign w:val="center"/>
            <w:hideMark/>
          </w:tcPr>
          <w:p w14:paraId="1CD3EFCF"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P16: INFN</w:t>
            </w:r>
          </w:p>
        </w:tc>
        <w:tc>
          <w:tcPr>
            <w:tcW w:w="993" w:type="dxa"/>
            <w:tcBorders>
              <w:top w:val="nil"/>
              <w:left w:val="nil"/>
              <w:bottom w:val="single" w:sz="4" w:space="0" w:color="A0A0A0"/>
              <w:right w:val="single" w:sz="4" w:space="0" w:color="A0A0A0"/>
            </w:tcBorders>
            <w:shd w:val="clear" w:color="auto" w:fill="FFFFFF" w:themeFill="background1"/>
            <w:vAlign w:val="center"/>
            <w:hideMark/>
          </w:tcPr>
          <w:p w14:paraId="09A3986B"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1.3 </w:t>
            </w:r>
          </w:p>
        </w:tc>
        <w:tc>
          <w:tcPr>
            <w:tcW w:w="992" w:type="dxa"/>
            <w:tcBorders>
              <w:top w:val="nil"/>
              <w:left w:val="nil"/>
              <w:bottom w:val="single" w:sz="4" w:space="0" w:color="A0A0A0"/>
              <w:right w:val="single" w:sz="4" w:space="0" w:color="A0A0A0"/>
            </w:tcBorders>
            <w:shd w:val="clear" w:color="auto" w:fill="FFFFFF" w:themeFill="background1"/>
            <w:noWrap/>
            <w:vAlign w:val="center"/>
            <w:hideMark/>
          </w:tcPr>
          <w:p w14:paraId="641AE788"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1,2</w:t>
            </w:r>
          </w:p>
        </w:tc>
        <w:tc>
          <w:tcPr>
            <w:tcW w:w="1276" w:type="dxa"/>
            <w:tcBorders>
              <w:top w:val="nil"/>
              <w:left w:val="nil"/>
              <w:bottom w:val="single" w:sz="4" w:space="0" w:color="A0A0A0"/>
              <w:right w:val="single" w:sz="4" w:space="0" w:color="A0A0A0"/>
            </w:tcBorders>
            <w:shd w:val="clear" w:color="auto" w:fill="FFFFFF" w:themeFill="background1"/>
            <w:vAlign w:val="center"/>
            <w:hideMark/>
          </w:tcPr>
          <w:p w14:paraId="7731421E"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95%</w:t>
            </w:r>
          </w:p>
        </w:tc>
      </w:tr>
      <w:tr w:rsidR="00961BAC" w:rsidRPr="009F2233" w14:paraId="25D98EC8" w14:textId="77777777" w:rsidTr="00961BAC">
        <w:trPr>
          <w:trHeight w:val="303"/>
        </w:trPr>
        <w:tc>
          <w:tcPr>
            <w:tcW w:w="3276"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36FAF6D1"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842" w:type="dxa"/>
            <w:tcBorders>
              <w:top w:val="nil"/>
              <w:left w:val="nil"/>
              <w:bottom w:val="single" w:sz="4" w:space="0" w:color="A0A0A0"/>
              <w:right w:val="single" w:sz="4" w:space="0" w:color="A0A0A0"/>
            </w:tcBorders>
            <w:shd w:val="clear" w:color="auto" w:fill="B8CCE4" w:themeFill="accent1" w:themeFillTint="66"/>
            <w:noWrap/>
            <w:vAlign w:val="center"/>
            <w:hideMark/>
          </w:tcPr>
          <w:p w14:paraId="54DB7E00"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P21-3: NIKHEF</w:t>
            </w:r>
          </w:p>
        </w:tc>
        <w:tc>
          <w:tcPr>
            <w:tcW w:w="993" w:type="dxa"/>
            <w:tcBorders>
              <w:top w:val="nil"/>
              <w:left w:val="nil"/>
              <w:bottom w:val="single" w:sz="4" w:space="0" w:color="A0A0A0"/>
              <w:right w:val="single" w:sz="4" w:space="0" w:color="A0A0A0"/>
            </w:tcBorders>
            <w:shd w:val="clear" w:color="auto" w:fill="FFFFFF" w:themeFill="background1"/>
            <w:vAlign w:val="center"/>
            <w:hideMark/>
          </w:tcPr>
          <w:p w14:paraId="037DAA2F"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0.8 </w:t>
            </w:r>
          </w:p>
        </w:tc>
        <w:tc>
          <w:tcPr>
            <w:tcW w:w="992" w:type="dxa"/>
            <w:tcBorders>
              <w:top w:val="nil"/>
              <w:left w:val="nil"/>
              <w:bottom w:val="single" w:sz="4" w:space="0" w:color="A0A0A0"/>
              <w:right w:val="single" w:sz="4" w:space="0" w:color="A0A0A0"/>
            </w:tcBorders>
            <w:shd w:val="clear" w:color="auto" w:fill="FFFFFF" w:themeFill="background1"/>
            <w:noWrap/>
            <w:vAlign w:val="center"/>
            <w:hideMark/>
          </w:tcPr>
          <w:p w14:paraId="06F67AEF"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0,7</w:t>
            </w:r>
          </w:p>
        </w:tc>
        <w:tc>
          <w:tcPr>
            <w:tcW w:w="1276" w:type="dxa"/>
            <w:tcBorders>
              <w:top w:val="nil"/>
              <w:left w:val="nil"/>
              <w:bottom w:val="single" w:sz="4" w:space="0" w:color="A0A0A0"/>
              <w:right w:val="single" w:sz="4" w:space="0" w:color="A0A0A0"/>
            </w:tcBorders>
            <w:shd w:val="clear" w:color="auto" w:fill="FFFFFF" w:themeFill="background1"/>
            <w:vAlign w:val="center"/>
            <w:hideMark/>
          </w:tcPr>
          <w:p w14:paraId="38D6DC98"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88%</w:t>
            </w:r>
          </w:p>
        </w:tc>
      </w:tr>
      <w:tr w:rsidR="00961BAC" w:rsidRPr="009F2233" w14:paraId="6C564243" w14:textId="77777777" w:rsidTr="00961BAC">
        <w:trPr>
          <w:trHeight w:val="303"/>
        </w:trPr>
        <w:tc>
          <w:tcPr>
            <w:tcW w:w="3276"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26476726"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842" w:type="dxa"/>
            <w:tcBorders>
              <w:top w:val="nil"/>
              <w:left w:val="nil"/>
              <w:bottom w:val="single" w:sz="4" w:space="0" w:color="A0A0A0"/>
              <w:right w:val="single" w:sz="4" w:space="0" w:color="A0A0A0"/>
            </w:tcBorders>
            <w:shd w:val="clear" w:color="auto" w:fill="B8CCE4" w:themeFill="accent1" w:themeFillTint="66"/>
            <w:noWrap/>
            <w:vAlign w:val="center"/>
            <w:hideMark/>
          </w:tcPr>
          <w:p w14:paraId="1C4CE424"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P22: CYFRONET</w:t>
            </w:r>
          </w:p>
        </w:tc>
        <w:tc>
          <w:tcPr>
            <w:tcW w:w="993" w:type="dxa"/>
            <w:tcBorders>
              <w:top w:val="nil"/>
              <w:left w:val="nil"/>
              <w:bottom w:val="single" w:sz="4" w:space="0" w:color="A0A0A0"/>
              <w:right w:val="single" w:sz="4" w:space="0" w:color="A0A0A0"/>
            </w:tcBorders>
            <w:shd w:val="clear" w:color="auto" w:fill="FFFFFF" w:themeFill="background1"/>
            <w:vAlign w:val="center"/>
            <w:hideMark/>
          </w:tcPr>
          <w:p w14:paraId="4CD8E98E"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4.0 </w:t>
            </w:r>
          </w:p>
        </w:tc>
        <w:tc>
          <w:tcPr>
            <w:tcW w:w="992" w:type="dxa"/>
            <w:tcBorders>
              <w:top w:val="nil"/>
              <w:left w:val="nil"/>
              <w:bottom w:val="single" w:sz="4" w:space="0" w:color="A0A0A0"/>
              <w:right w:val="single" w:sz="4" w:space="0" w:color="A0A0A0"/>
            </w:tcBorders>
            <w:shd w:val="clear" w:color="auto" w:fill="FFFFFF" w:themeFill="background1"/>
            <w:noWrap/>
            <w:vAlign w:val="center"/>
            <w:hideMark/>
          </w:tcPr>
          <w:p w14:paraId="3884DA6E"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0,3</w:t>
            </w:r>
          </w:p>
        </w:tc>
        <w:tc>
          <w:tcPr>
            <w:tcW w:w="1276"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5BBC92BD" w14:textId="77777777" w:rsidR="00961BAC" w:rsidRPr="00BA0BDA"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BA0BDA">
              <w:rPr>
                <w:rFonts w:ascii="Tahoma" w:eastAsia="Times New Roman" w:hAnsi="Tahoma" w:cs="Tahoma"/>
                <w:color w:val="9C6500"/>
                <w:sz w:val="21"/>
                <w:szCs w:val="21"/>
              </w:rPr>
              <w:t>7%</w:t>
            </w:r>
          </w:p>
        </w:tc>
      </w:tr>
      <w:tr w:rsidR="00961BAC" w:rsidRPr="009F2233" w14:paraId="1F610A5E" w14:textId="77777777" w:rsidTr="00961BAC">
        <w:trPr>
          <w:trHeight w:val="303"/>
        </w:trPr>
        <w:tc>
          <w:tcPr>
            <w:tcW w:w="3276"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4438E9DE"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842" w:type="dxa"/>
            <w:tcBorders>
              <w:top w:val="nil"/>
              <w:left w:val="nil"/>
              <w:bottom w:val="single" w:sz="4" w:space="0" w:color="A0A0A0"/>
              <w:right w:val="single" w:sz="4" w:space="0" w:color="A0A0A0"/>
            </w:tcBorders>
            <w:shd w:val="clear" w:color="auto" w:fill="B8CCE4" w:themeFill="accent1" w:themeFillTint="66"/>
            <w:noWrap/>
            <w:vAlign w:val="center"/>
            <w:hideMark/>
          </w:tcPr>
          <w:p w14:paraId="5670C848"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P28: STFC</w:t>
            </w:r>
          </w:p>
        </w:tc>
        <w:tc>
          <w:tcPr>
            <w:tcW w:w="993" w:type="dxa"/>
            <w:tcBorders>
              <w:top w:val="nil"/>
              <w:left w:val="nil"/>
              <w:bottom w:val="single" w:sz="4" w:space="0" w:color="A0A0A0"/>
              <w:right w:val="single" w:sz="4" w:space="0" w:color="A0A0A0"/>
            </w:tcBorders>
            <w:shd w:val="clear" w:color="auto" w:fill="FFFFFF" w:themeFill="background1"/>
            <w:vAlign w:val="center"/>
            <w:hideMark/>
          </w:tcPr>
          <w:p w14:paraId="3FC05BCE"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6.6 </w:t>
            </w:r>
          </w:p>
        </w:tc>
        <w:tc>
          <w:tcPr>
            <w:tcW w:w="992" w:type="dxa"/>
            <w:tcBorders>
              <w:top w:val="nil"/>
              <w:left w:val="nil"/>
              <w:bottom w:val="single" w:sz="4" w:space="0" w:color="A0A0A0"/>
              <w:right w:val="single" w:sz="4" w:space="0" w:color="A0A0A0"/>
            </w:tcBorders>
            <w:shd w:val="clear" w:color="auto" w:fill="FFFFFF" w:themeFill="background1"/>
            <w:noWrap/>
            <w:vAlign w:val="center"/>
            <w:hideMark/>
          </w:tcPr>
          <w:p w14:paraId="518ECC05"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10,3</w:t>
            </w:r>
          </w:p>
        </w:tc>
        <w:tc>
          <w:tcPr>
            <w:tcW w:w="1276"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6E35C204" w14:textId="77777777" w:rsidR="00961BAC" w:rsidRPr="00BA0BDA"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BA0BDA">
              <w:rPr>
                <w:rFonts w:ascii="Tahoma" w:eastAsia="Times New Roman" w:hAnsi="Tahoma" w:cs="Tahoma"/>
                <w:color w:val="9C0006"/>
                <w:sz w:val="21"/>
                <w:szCs w:val="21"/>
              </w:rPr>
              <w:t>156%</w:t>
            </w:r>
          </w:p>
        </w:tc>
      </w:tr>
      <w:tr w:rsidR="00961BAC" w:rsidRPr="009F2233" w14:paraId="2DF2F682" w14:textId="77777777" w:rsidTr="00961BAC">
        <w:trPr>
          <w:trHeight w:val="303"/>
        </w:trPr>
        <w:tc>
          <w:tcPr>
            <w:tcW w:w="5118" w:type="dxa"/>
            <w:gridSpan w:val="2"/>
            <w:tcBorders>
              <w:top w:val="single" w:sz="4" w:space="0" w:color="A0A0A0"/>
              <w:left w:val="single" w:sz="4" w:space="0" w:color="A0A0A0"/>
              <w:bottom w:val="single" w:sz="4" w:space="0" w:color="A0A0A0"/>
              <w:right w:val="single" w:sz="4" w:space="0" w:color="A0A0A0"/>
            </w:tcBorders>
            <w:shd w:val="clear" w:color="auto" w:fill="B8CCE4" w:themeFill="accent1" w:themeFillTint="66"/>
            <w:noWrap/>
            <w:vAlign w:val="center"/>
            <w:hideMark/>
          </w:tcPr>
          <w:p w14:paraId="68D775D0" w14:textId="77777777" w:rsidR="00961BAC" w:rsidRPr="009F2233" w:rsidRDefault="00961BAC" w:rsidP="00961BAC">
            <w:pPr>
              <w:spacing w:after="0" w:line="240" w:lineRule="auto"/>
              <w:jc w:val="righ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Total</w:t>
            </w:r>
          </w:p>
        </w:tc>
        <w:tc>
          <w:tcPr>
            <w:tcW w:w="993" w:type="dxa"/>
            <w:tcBorders>
              <w:top w:val="nil"/>
              <w:left w:val="nil"/>
              <w:bottom w:val="single" w:sz="4" w:space="0" w:color="A0A0A0"/>
              <w:right w:val="single" w:sz="4" w:space="0" w:color="A0A0A0"/>
            </w:tcBorders>
            <w:shd w:val="clear" w:color="auto" w:fill="FFFFFF" w:themeFill="background1"/>
            <w:vAlign w:val="center"/>
            <w:hideMark/>
          </w:tcPr>
          <w:p w14:paraId="2CCF9936"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30.6 </w:t>
            </w:r>
          </w:p>
        </w:tc>
        <w:tc>
          <w:tcPr>
            <w:tcW w:w="992" w:type="dxa"/>
            <w:tcBorders>
              <w:top w:val="nil"/>
              <w:left w:val="nil"/>
              <w:bottom w:val="single" w:sz="4" w:space="0" w:color="A0A0A0"/>
              <w:right w:val="single" w:sz="4" w:space="0" w:color="A0A0A0"/>
            </w:tcBorders>
            <w:shd w:val="clear" w:color="auto" w:fill="FFFFFF" w:themeFill="background1"/>
            <w:noWrap/>
            <w:vAlign w:val="center"/>
            <w:hideMark/>
          </w:tcPr>
          <w:p w14:paraId="33356EA1"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25,7</w:t>
            </w:r>
          </w:p>
        </w:tc>
        <w:tc>
          <w:tcPr>
            <w:tcW w:w="1276" w:type="dxa"/>
            <w:tcBorders>
              <w:top w:val="nil"/>
              <w:left w:val="nil"/>
              <w:bottom w:val="single" w:sz="4" w:space="0" w:color="A0A0A0"/>
              <w:right w:val="single" w:sz="4" w:space="0" w:color="A0A0A0"/>
            </w:tcBorders>
            <w:shd w:val="clear" w:color="auto" w:fill="FFFFFF" w:themeFill="background1"/>
            <w:vAlign w:val="center"/>
            <w:hideMark/>
          </w:tcPr>
          <w:p w14:paraId="23E1F14E"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84%</w:t>
            </w:r>
          </w:p>
        </w:tc>
      </w:tr>
    </w:tbl>
    <w:p w14:paraId="5CE7A367" w14:textId="77777777" w:rsidR="00961BAC" w:rsidRPr="009F2233" w:rsidRDefault="00961BAC" w:rsidP="00961BAC">
      <w:pPr>
        <w:rPr>
          <w:rFonts w:asciiTheme="minorHAnsi" w:hAnsiTheme="minorHAnsi"/>
        </w:rPr>
      </w:pPr>
      <w:r>
        <w:rPr>
          <w:rFonts w:asciiTheme="minorHAnsi" w:hAnsiTheme="minorHAnsi"/>
        </w:rPr>
        <w:t>Note: BE05 SwING is unfunded</w:t>
      </w:r>
    </w:p>
    <w:p w14:paraId="3D749FE1" w14:textId="77777777" w:rsidR="00961BAC" w:rsidRDefault="00961BAC" w:rsidP="00961BAC">
      <w:pPr>
        <w:pStyle w:val="Heading4"/>
        <w:rPr>
          <w:rFonts w:asciiTheme="minorHAnsi" w:hAnsiTheme="minorHAnsi"/>
        </w:rPr>
      </w:pPr>
      <w:r w:rsidRPr="009F2233">
        <w:rPr>
          <w:rFonts w:asciiTheme="minorHAnsi" w:hAnsiTheme="minorHAnsi"/>
        </w:rPr>
        <w:t>WP04: (JRA2) Platforms for the Data Commons</w:t>
      </w:r>
    </w:p>
    <w:p w14:paraId="47778E4B" w14:textId="40910E19" w:rsidR="0044364C" w:rsidRPr="0044364C" w:rsidRDefault="0044364C" w:rsidP="0044364C">
      <w:pPr>
        <w:pStyle w:val="Caption"/>
      </w:pPr>
      <w:r>
        <w:t xml:space="preserve">Table </w:t>
      </w:r>
      <w:fldSimple w:instr=" SEQ Table \* ARABIC ">
        <w:r w:rsidR="002E5112">
          <w:rPr>
            <w:noProof/>
          </w:rPr>
          <w:t>5</w:t>
        </w:r>
      </w:fldSimple>
      <w:r>
        <w:t>. Effort consumed during the first intermediate period in WP4.</w:t>
      </w:r>
    </w:p>
    <w:tbl>
      <w:tblPr>
        <w:tblW w:w="8580" w:type="dxa"/>
        <w:tblInd w:w="93" w:type="dxa"/>
        <w:tblLook w:val="04A0" w:firstRow="1" w:lastRow="0" w:firstColumn="1" w:lastColumn="0" w:noHBand="0" w:noVBand="1"/>
      </w:tblPr>
      <w:tblGrid>
        <w:gridCol w:w="3600"/>
        <w:gridCol w:w="1780"/>
        <w:gridCol w:w="839"/>
        <w:gridCol w:w="1380"/>
        <w:gridCol w:w="981"/>
      </w:tblGrid>
      <w:tr w:rsidR="00961BAC" w:rsidRPr="009F2233" w14:paraId="548C4F2E" w14:textId="77777777" w:rsidTr="00961BAC">
        <w:trPr>
          <w:trHeight w:val="500"/>
        </w:trPr>
        <w:tc>
          <w:tcPr>
            <w:tcW w:w="3600" w:type="dxa"/>
            <w:tcBorders>
              <w:top w:val="single" w:sz="4" w:space="0" w:color="A0A0A0"/>
              <w:left w:val="single" w:sz="4" w:space="0" w:color="A0A0A0"/>
              <w:bottom w:val="single" w:sz="4" w:space="0" w:color="A0A0A0"/>
              <w:right w:val="single" w:sz="4" w:space="0" w:color="A0A0A0"/>
            </w:tcBorders>
            <w:shd w:val="clear" w:color="auto" w:fill="B8CCE4" w:themeFill="accent1" w:themeFillTint="66"/>
            <w:vAlign w:val="center"/>
          </w:tcPr>
          <w:p w14:paraId="3E263F13" w14:textId="77777777" w:rsidR="00961BAC" w:rsidRPr="009F2233" w:rsidRDefault="00961BAC" w:rsidP="00961BAC">
            <w:pPr>
              <w:spacing w:after="0" w:line="240" w:lineRule="auto"/>
              <w:jc w:val="center"/>
              <w:rPr>
                <w:rFonts w:asciiTheme="minorHAnsi" w:eastAsia="Times New Roman" w:hAnsiTheme="minorHAnsi" w:cs="Tahoma"/>
                <w:spacing w:val="0"/>
                <w:sz w:val="20"/>
                <w:szCs w:val="20"/>
                <w:lang w:eastAsia="en-GB"/>
              </w:rPr>
            </w:pPr>
            <w:r w:rsidRPr="009F2233">
              <w:rPr>
                <w:rFonts w:asciiTheme="minorHAnsi" w:eastAsia="Times New Roman" w:hAnsiTheme="minorHAnsi" w:cs="Tahoma"/>
                <w:b/>
                <w:bCs/>
                <w:spacing w:val="0"/>
                <w:sz w:val="20"/>
                <w:szCs w:val="20"/>
                <w:lang w:eastAsia="en-GB"/>
              </w:rPr>
              <w:t>Work Package</w:t>
            </w:r>
          </w:p>
        </w:tc>
        <w:tc>
          <w:tcPr>
            <w:tcW w:w="1780" w:type="dxa"/>
            <w:tcBorders>
              <w:top w:val="single" w:sz="4" w:space="0" w:color="A0A0A0"/>
              <w:left w:val="nil"/>
              <w:bottom w:val="single" w:sz="4" w:space="0" w:color="A0A0A0"/>
              <w:right w:val="single" w:sz="4" w:space="0" w:color="A0A0A0"/>
            </w:tcBorders>
            <w:shd w:val="clear" w:color="auto" w:fill="B8CCE4" w:themeFill="accent1" w:themeFillTint="66"/>
            <w:noWrap/>
            <w:vAlign w:val="center"/>
          </w:tcPr>
          <w:p w14:paraId="5C4E888D" w14:textId="77777777" w:rsidR="00961BAC" w:rsidRPr="009F2233" w:rsidRDefault="00961BAC" w:rsidP="00961BAC">
            <w:pPr>
              <w:spacing w:after="0" w:line="240" w:lineRule="auto"/>
              <w:jc w:val="center"/>
              <w:rPr>
                <w:rFonts w:asciiTheme="minorHAnsi" w:eastAsia="Times New Roman" w:hAnsiTheme="minorHAnsi" w:cs="Tahoma"/>
                <w:spacing w:val="0"/>
                <w:sz w:val="20"/>
                <w:szCs w:val="20"/>
                <w:lang w:eastAsia="en-GB"/>
              </w:rPr>
            </w:pPr>
            <w:r w:rsidRPr="009F2233">
              <w:rPr>
                <w:rFonts w:asciiTheme="minorHAnsi" w:eastAsia="Times New Roman" w:hAnsiTheme="minorHAnsi" w:cs="Tahoma"/>
                <w:b/>
                <w:bCs/>
                <w:spacing w:val="0"/>
                <w:sz w:val="20"/>
                <w:szCs w:val="20"/>
                <w:lang w:eastAsia="en-GB"/>
              </w:rPr>
              <w:t>Participant</w:t>
            </w:r>
          </w:p>
        </w:tc>
        <w:tc>
          <w:tcPr>
            <w:tcW w:w="839" w:type="dxa"/>
            <w:tcBorders>
              <w:top w:val="single" w:sz="4" w:space="0" w:color="A0A0A0"/>
              <w:left w:val="nil"/>
              <w:bottom w:val="single" w:sz="4" w:space="0" w:color="A0A0A0"/>
              <w:right w:val="single" w:sz="4" w:space="0" w:color="A0A0A0"/>
            </w:tcBorders>
            <w:shd w:val="clear" w:color="auto" w:fill="B8CCE4" w:themeFill="accent1" w:themeFillTint="66"/>
            <w:vAlign w:val="center"/>
          </w:tcPr>
          <w:p w14:paraId="4BD98275"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PM</w:t>
            </w:r>
          </w:p>
          <w:p w14:paraId="726E984B" w14:textId="77777777" w:rsidR="00961BAC" w:rsidRPr="009F2233" w:rsidRDefault="00961BAC" w:rsidP="00961BAC">
            <w:pPr>
              <w:spacing w:after="0" w:line="240" w:lineRule="auto"/>
              <w:jc w:val="center"/>
              <w:rPr>
                <w:rFonts w:asciiTheme="minorHAnsi" w:eastAsia="Times New Roman" w:hAnsiTheme="minorHAnsi" w:cs="Tahoma"/>
                <w:spacing w:val="0"/>
                <w:sz w:val="20"/>
                <w:szCs w:val="20"/>
                <w:lang w:eastAsia="en-GB"/>
              </w:rPr>
            </w:pPr>
            <w:r w:rsidRPr="00E35B86">
              <w:rPr>
                <w:rFonts w:asciiTheme="minorHAnsi" w:eastAsia="Times New Roman" w:hAnsiTheme="minorHAnsi" w:cs="Tahoma"/>
                <w:b/>
                <w:bCs/>
                <w:spacing w:val="0"/>
                <w:sz w:val="20"/>
                <w:szCs w:val="20"/>
                <w:lang w:eastAsia="en-GB"/>
              </w:rPr>
              <w:t>M1-M6 Plan</w:t>
            </w:r>
          </w:p>
        </w:tc>
        <w:tc>
          <w:tcPr>
            <w:tcW w:w="1380" w:type="dxa"/>
            <w:tcBorders>
              <w:top w:val="single" w:sz="4" w:space="0" w:color="A0A0A0"/>
              <w:left w:val="nil"/>
              <w:bottom w:val="single" w:sz="4" w:space="0" w:color="A0A0A0"/>
              <w:right w:val="single" w:sz="4" w:space="0" w:color="A0A0A0"/>
            </w:tcBorders>
            <w:shd w:val="clear" w:color="auto" w:fill="B8CCE4" w:themeFill="accent1" w:themeFillTint="66"/>
            <w:noWrap/>
            <w:vAlign w:val="center"/>
          </w:tcPr>
          <w:p w14:paraId="17D574A1"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PM</w:t>
            </w:r>
          </w:p>
          <w:p w14:paraId="72E7EFDE"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M1-</w:t>
            </w:r>
            <w:r w:rsidRPr="00E35B86">
              <w:rPr>
                <w:rFonts w:asciiTheme="minorHAnsi" w:eastAsia="Times New Roman" w:hAnsiTheme="minorHAnsi" w:cs="Tahoma"/>
                <w:b/>
                <w:bCs/>
                <w:spacing w:val="0"/>
                <w:sz w:val="20"/>
                <w:szCs w:val="20"/>
                <w:lang w:eastAsia="en-GB"/>
              </w:rPr>
              <w:t>M6</w:t>
            </w:r>
          </w:p>
          <w:p w14:paraId="46EA1E5F" w14:textId="77777777" w:rsidR="00961BAC" w:rsidRPr="009F2233" w:rsidRDefault="00961BAC" w:rsidP="00961BAC">
            <w:pPr>
              <w:spacing w:after="0" w:line="240" w:lineRule="auto"/>
              <w:jc w:val="center"/>
              <w:rPr>
                <w:rFonts w:asciiTheme="minorHAnsi" w:eastAsia="Times New Roman" w:hAnsiTheme="minorHAnsi" w:cs="Tahoma"/>
                <w:spacing w:val="0"/>
                <w:sz w:val="20"/>
                <w:szCs w:val="20"/>
                <w:lang w:eastAsia="en-GB"/>
              </w:rPr>
            </w:pPr>
            <w:r>
              <w:rPr>
                <w:rFonts w:asciiTheme="minorHAnsi" w:eastAsia="Times New Roman" w:hAnsiTheme="minorHAnsi" w:cs="Tahoma"/>
                <w:b/>
                <w:bCs/>
                <w:spacing w:val="0"/>
                <w:sz w:val="20"/>
                <w:szCs w:val="20"/>
                <w:lang w:eastAsia="en-GB"/>
              </w:rPr>
              <w:t>Worked</w:t>
            </w:r>
          </w:p>
        </w:tc>
        <w:tc>
          <w:tcPr>
            <w:tcW w:w="981" w:type="dxa"/>
            <w:tcBorders>
              <w:top w:val="single" w:sz="4" w:space="0" w:color="A0A0A0"/>
              <w:left w:val="nil"/>
              <w:bottom w:val="single" w:sz="4" w:space="0" w:color="A0A0A0"/>
              <w:right w:val="single" w:sz="4" w:space="0" w:color="A0A0A0"/>
            </w:tcBorders>
            <w:shd w:val="clear" w:color="auto" w:fill="B8CCE4" w:themeFill="accent1" w:themeFillTint="66"/>
            <w:vAlign w:val="center"/>
          </w:tcPr>
          <w:p w14:paraId="1E9BECC5" w14:textId="77777777" w:rsidR="00961BAC" w:rsidRPr="00E35B86" w:rsidRDefault="00961BAC" w:rsidP="00961BAC">
            <w:pPr>
              <w:pStyle w:val="Default"/>
              <w:jc w:val="center"/>
              <w:rPr>
                <w:rFonts w:asciiTheme="minorHAnsi" w:eastAsia="Times New Roman" w:hAnsiTheme="minorHAnsi" w:cs="Tahoma"/>
                <w:b/>
                <w:bCs/>
                <w:color w:val="auto"/>
                <w:sz w:val="20"/>
                <w:szCs w:val="20"/>
                <w:lang w:eastAsia="en-GB"/>
              </w:rPr>
            </w:pPr>
            <w:r w:rsidRPr="00E35B86">
              <w:rPr>
                <w:rFonts w:asciiTheme="minorHAnsi" w:eastAsia="Times New Roman" w:hAnsiTheme="minorHAnsi" w:cs="Tahoma"/>
                <w:b/>
                <w:bCs/>
                <w:color w:val="auto"/>
                <w:sz w:val="20"/>
                <w:szCs w:val="20"/>
                <w:lang w:eastAsia="en-GB"/>
              </w:rPr>
              <w:t>Achieved</w:t>
            </w:r>
          </w:p>
          <w:p w14:paraId="5ED6F544"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M06</w:t>
            </w:r>
          </w:p>
          <w:p w14:paraId="778C1847" w14:textId="77777777" w:rsidR="00961BAC" w:rsidRPr="009F2233" w:rsidRDefault="00961BAC" w:rsidP="00961BAC">
            <w:pPr>
              <w:spacing w:after="0" w:line="240" w:lineRule="auto"/>
              <w:jc w:val="center"/>
              <w:rPr>
                <w:rFonts w:asciiTheme="minorHAnsi" w:eastAsia="Times New Roman" w:hAnsiTheme="minorHAnsi" w:cs="Tahoma"/>
                <w:spacing w:val="0"/>
                <w:sz w:val="20"/>
                <w:szCs w:val="20"/>
                <w:lang w:eastAsia="en-GB"/>
              </w:rPr>
            </w:pPr>
            <w:r w:rsidRPr="00E35B86">
              <w:rPr>
                <w:rFonts w:asciiTheme="minorHAnsi" w:eastAsia="Times New Roman" w:hAnsiTheme="minorHAnsi" w:cs="Tahoma"/>
                <w:b/>
                <w:bCs/>
                <w:spacing w:val="0"/>
                <w:sz w:val="20"/>
                <w:szCs w:val="20"/>
                <w:lang w:eastAsia="en-GB"/>
              </w:rPr>
              <w:t>%</w:t>
            </w:r>
          </w:p>
        </w:tc>
      </w:tr>
      <w:tr w:rsidR="00961BAC" w:rsidRPr="009F2233" w14:paraId="40E5D9BC" w14:textId="77777777" w:rsidTr="00961BAC">
        <w:trPr>
          <w:trHeight w:val="500"/>
        </w:trPr>
        <w:tc>
          <w:tcPr>
            <w:tcW w:w="3600" w:type="dxa"/>
            <w:tcBorders>
              <w:top w:val="single" w:sz="4" w:space="0" w:color="A0A0A0"/>
              <w:left w:val="single" w:sz="4" w:space="0" w:color="A0A0A0"/>
              <w:bottom w:val="single" w:sz="4" w:space="0" w:color="A0A0A0"/>
              <w:right w:val="single" w:sz="4" w:space="0" w:color="A0A0A0"/>
            </w:tcBorders>
            <w:shd w:val="clear" w:color="auto" w:fill="B8CCE4" w:themeFill="accent1" w:themeFillTint="66"/>
            <w:vAlign w:val="center"/>
            <w:hideMark/>
          </w:tcPr>
          <w:p w14:paraId="25C68D6D"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WP04: (JRA2) Platforms for the Data Commons</w:t>
            </w:r>
          </w:p>
        </w:tc>
        <w:tc>
          <w:tcPr>
            <w:tcW w:w="1780" w:type="dxa"/>
            <w:tcBorders>
              <w:top w:val="single" w:sz="4" w:space="0" w:color="A0A0A0"/>
              <w:left w:val="nil"/>
              <w:bottom w:val="single" w:sz="4" w:space="0" w:color="A0A0A0"/>
              <w:right w:val="single" w:sz="4" w:space="0" w:color="A0A0A0"/>
            </w:tcBorders>
            <w:shd w:val="clear" w:color="auto" w:fill="B8CCE4" w:themeFill="accent1" w:themeFillTint="66"/>
            <w:noWrap/>
            <w:vAlign w:val="center"/>
            <w:hideMark/>
          </w:tcPr>
          <w:p w14:paraId="4D2C4FC9"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P01: EGI.eu</w:t>
            </w:r>
          </w:p>
        </w:tc>
        <w:tc>
          <w:tcPr>
            <w:tcW w:w="839" w:type="dxa"/>
            <w:tcBorders>
              <w:top w:val="single" w:sz="4" w:space="0" w:color="A0A0A0"/>
              <w:left w:val="nil"/>
              <w:bottom w:val="single" w:sz="4" w:space="0" w:color="A0A0A0"/>
              <w:right w:val="single" w:sz="4" w:space="0" w:color="A0A0A0"/>
            </w:tcBorders>
            <w:shd w:val="clear" w:color="auto" w:fill="FFFFFF" w:themeFill="background1"/>
            <w:vAlign w:val="center"/>
            <w:hideMark/>
          </w:tcPr>
          <w:p w14:paraId="37FDACE9"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0.8 </w:t>
            </w:r>
          </w:p>
        </w:tc>
        <w:tc>
          <w:tcPr>
            <w:tcW w:w="1380" w:type="dxa"/>
            <w:tcBorders>
              <w:top w:val="single" w:sz="4" w:space="0" w:color="A0A0A0"/>
              <w:left w:val="nil"/>
              <w:bottom w:val="single" w:sz="4" w:space="0" w:color="A0A0A0"/>
              <w:right w:val="single" w:sz="4" w:space="0" w:color="A0A0A0"/>
            </w:tcBorders>
            <w:shd w:val="clear" w:color="auto" w:fill="FFFFFF" w:themeFill="background1"/>
            <w:noWrap/>
            <w:vAlign w:val="center"/>
            <w:hideMark/>
          </w:tcPr>
          <w:p w14:paraId="19DF26C9"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single" w:sz="4" w:space="0" w:color="A0A0A0"/>
              <w:left w:val="nil"/>
              <w:bottom w:val="single" w:sz="4" w:space="0" w:color="A0A0A0"/>
              <w:right w:val="single" w:sz="4" w:space="0" w:color="A0A0A0"/>
            </w:tcBorders>
            <w:shd w:val="clear" w:color="auto" w:fill="FFFFFF" w:themeFill="background1"/>
            <w:vAlign w:val="center"/>
            <w:hideMark/>
          </w:tcPr>
          <w:p w14:paraId="20DFB314"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5C7F0DD4" w14:textId="77777777" w:rsidTr="00961BAC">
        <w:trPr>
          <w:trHeight w:val="303"/>
        </w:trPr>
        <w:tc>
          <w:tcPr>
            <w:tcW w:w="3600" w:type="dxa"/>
            <w:vMerge w:val="restart"/>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4CDEE879"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 </w:t>
            </w: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1E89485E"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P06: CESNET</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13AA12E5"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4.2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7EA39F5F"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4,5</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66260AF4"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108%</w:t>
            </w:r>
          </w:p>
        </w:tc>
      </w:tr>
      <w:tr w:rsidR="00961BAC" w:rsidRPr="009F2233" w14:paraId="15BBB30A"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11425A08"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39849A7B"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P09: CSIC</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2F2735A7"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2.1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0E4220C3"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1,0</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19EF8B32" w14:textId="77777777" w:rsidR="00961BAC" w:rsidRPr="00BA0BDA"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BA0BDA">
              <w:rPr>
                <w:rFonts w:ascii="Tahoma" w:eastAsia="Times New Roman" w:hAnsi="Tahoma" w:cs="Tahoma"/>
                <w:color w:val="9C6500"/>
                <w:sz w:val="21"/>
                <w:szCs w:val="21"/>
              </w:rPr>
              <w:t>48%</w:t>
            </w:r>
          </w:p>
        </w:tc>
      </w:tr>
      <w:tr w:rsidR="00961BAC" w:rsidRPr="009F2233" w14:paraId="22788D5B"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5CD0511C"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3EC48E24"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P09-2: UNIZAR</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158DD54B"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0.9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7D3C6C65"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0,8</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121749D8"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89%</w:t>
            </w:r>
          </w:p>
        </w:tc>
      </w:tr>
      <w:tr w:rsidR="00961BAC" w:rsidRPr="009F2233" w14:paraId="3D98521C"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05D3A425"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234CC8E1"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P09-3: UPVLC</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53C3245F"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1.4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0057390A"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0,3</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2D33F705" w14:textId="77777777" w:rsidR="00961BAC" w:rsidRPr="00BA0BDA"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BA0BDA">
              <w:rPr>
                <w:rFonts w:ascii="Tahoma" w:eastAsia="Times New Roman" w:hAnsi="Tahoma" w:cs="Tahoma"/>
                <w:color w:val="9C6500"/>
                <w:sz w:val="21"/>
                <w:szCs w:val="21"/>
              </w:rPr>
              <w:t>20%</w:t>
            </w:r>
          </w:p>
        </w:tc>
      </w:tr>
      <w:tr w:rsidR="00961BAC" w:rsidRPr="009F2233" w14:paraId="2044292B"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1792D57D"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7714E3AA"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P09-4: CESGA</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776EE6FE"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1.2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74A09063"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0,7</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4ED01861"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60%</w:t>
            </w:r>
          </w:p>
        </w:tc>
      </w:tr>
      <w:tr w:rsidR="00961BAC" w:rsidRPr="009F2233" w14:paraId="10675A71"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71EC079F"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06ED5707"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P13: GRNET</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5A30492F"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1.0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09747F45"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554342D2"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6164A4F8"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680566F5"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324BB0E7"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P13-1: IASA</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1CCE56FA"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2.4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32EB6C1E"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0C9F96B0"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6BA3A40E"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6D199F6C"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0B05F091"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P16: INFN</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7DEAA7BD"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4.2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2E31FF4A"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5,1</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4F1B76A6"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color w:val="9C0006"/>
                <w:sz w:val="21"/>
                <w:szCs w:val="21"/>
              </w:rPr>
              <w:t>121%</w:t>
            </w:r>
          </w:p>
        </w:tc>
      </w:tr>
      <w:tr w:rsidR="00961BAC" w:rsidRPr="009F2233" w14:paraId="1D747411"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7FD9A08C"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5AF1179D"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P16-1: INAF</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6E23CC81"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2.6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6E697556"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1,4</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5EC74379"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55%</w:t>
            </w:r>
          </w:p>
        </w:tc>
      </w:tr>
      <w:tr w:rsidR="00961BAC" w:rsidRPr="009F2233" w14:paraId="1B6E22C0"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1795745D"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5B9DD280"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P17: CIRMMP</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50A1539D"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0.4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58118314"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0,5</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32DE7653" w14:textId="77777777" w:rsidR="00961BAC" w:rsidRPr="00BA0BDA"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BA0BDA">
              <w:rPr>
                <w:rFonts w:ascii="Tahoma" w:eastAsia="Times New Roman" w:hAnsi="Tahoma" w:cs="Tahoma"/>
                <w:color w:val="9C0006"/>
                <w:sz w:val="21"/>
                <w:szCs w:val="21"/>
              </w:rPr>
              <w:t>125%</w:t>
            </w:r>
          </w:p>
        </w:tc>
      </w:tr>
      <w:tr w:rsidR="00961BAC" w:rsidRPr="009F2233" w14:paraId="64A91570"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6B37D5FF"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581984F5"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P20: Engineering</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660E8571"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1.2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5622231B"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1,7</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76A9A197" w14:textId="77777777" w:rsidR="00961BAC" w:rsidRPr="00BA0BDA"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BA0BDA">
              <w:rPr>
                <w:rFonts w:ascii="Tahoma" w:eastAsia="Times New Roman" w:hAnsi="Tahoma" w:cs="Tahoma"/>
                <w:color w:val="9C0006"/>
                <w:sz w:val="21"/>
                <w:szCs w:val="21"/>
              </w:rPr>
              <w:t>139%</w:t>
            </w:r>
          </w:p>
        </w:tc>
      </w:tr>
      <w:tr w:rsidR="00961BAC" w:rsidRPr="009F2233" w14:paraId="303BD5F3"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45A865FE"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685DA839"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P22: CYFRONET</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6C0B8293"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7.2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109D2283"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0,1</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7741BEA6" w14:textId="77777777" w:rsidR="00961BAC" w:rsidRPr="00BA0BDA"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BA0BDA">
              <w:rPr>
                <w:rFonts w:ascii="Tahoma" w:eastAsia="Times New Roman" w:hAnsi="Tahoma" w:cs="Tahoma"/>
                <w:color w:val="9C6500"/>
                <w:sz w:val="21"/>
                <w:szCs w:val="21"/>
              </w:rPr>
              <w:t>1%</w:t>
            </w:r>
          </w:p>
        </w:tc>
      </w:tr>
      <w:tr w:rsidR="00961BAC" w:rsidRPr="009F2233" w14:paraId="74D3CB0D"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028B97A2"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4044D8D9"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P26: IISAS</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2C3FE31D"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1.0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29F897B1"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1,8</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40E03811" w14:textId="77777777" w:rsidR="00961BAC" w:rsidRPr="00BA0BDA"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BA0BDA">
              <w:rPr>
                <w:rFonts w:ascii="Tahoma" w:eastAsia="Times New Roman" w:hAnsi="Tahoma" w:cs="Tahoma"/>
                <w:color w:val="9C0006"/>
                <w:sz w:val="21"/>
                <w:szCs w:val="21"/>
              </w:rPr>
              <w:t>176%</w:t>
            </w:r>
          </w:p>
        </w:tc>
      </w:tr>
      <w:tr w:rsidR="00961BAC" w:rsidRPr="009F2233" w14:paraId="325EC1B7"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7C219A9E"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3035AAFE"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P34: Agro-Know</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15ED950A"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0.6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567B4E0A"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0,8</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536DB251" w14:textId="77777777" w:rsidR="00961BAC" w:rsidRPr="00BA0BDA"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BA0BDA">
              <w:rPr>
                <w:rFonts w:ascii="Tahoma" w:eastAsia="Times New Roman" w:hAnsi="Tahoma" w:cs="Tahoma"/>
                <w:color w:val="9C0006"/>
                <w:sz w:val="21"/>
                <w:szCs w:val="21"/>
              </w:rPr>
              <w:t>133%</w:t>
            </w:r>
          </w:p>
        </w:tc>
      </w:tr>
      <w:tr w:rsidR="00961BAC" w:rsidRPr="009F2233" w14:paraId="279CB496" w14:textId="77777777" w:rsidTr="00961BAC">
        <w:trPr>
          <w:trHeight w:val="303"/>
        </w:trPr>
        <w:tc>
          <w:tcPr>
            <w:tcW w:w="5380" w:type="dxa"/>
            <w:gridSpan w:val="2"/>
            <w:tcBorders>
              <w:top w:val="single" w:sz="4" w:space="0" w:color="A0A0A0"/>
              <w:left w:val="single" w:sz="4" w:space="0" w:color="A0A0A0"/>
              <w:bottom w:val="single" w:sz="4" w:space="0" w:color="A0A0A0"/>
              <w:right w:val="single" w:sz="4" w:space="0" w:color="A0A0A0"/>
            </w:tcBorders>
            <w:shd w:val="clear" w:color="auto" w:fill="B8CCE4" w:themeFill="accent1" w:themeFillTint="66"/>
            <w:noWrap/>
            <w:vAlign w:val="center"/>
            <w:hideMark/>
          </w:tcPr>
          <w:p w14:paraId="783A5FB8" w14:textId="77777777" w:rsidR="00961BAC" w:rsidRPr="009F2233" w:rsidRDefault="00961BAC" w:rsidP="00961BAC">
            <w:pPr>
              <w:spacing w:after="0" w:line="240" w:lineRule="auto"/>
              <w:jc w:val="righ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Total</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727718AA"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31.2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5DFA37A7"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18,7</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6335F249"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60%</w:t>
            </w:r>
          </w:p>
        </w:tc>
      </w:tr>
    </w:tbl>
    <w:p w14:paraId="41C89EB5" w14:textId="77777777" w:rsidR="00961BAC" w:rsidRPr="009F2233" w:rsidRDefault="00961BAC" w:rsidP="00961BAC">
      <w:pPr>
        <w:rPr>
          <w:rFonts w:asciiTheme="minorHAnsi" w:hAnsiTheme="minorHAnsi"/>
        </w:rPr>
      </w:pPr>
    </w:p>
    <w:p w14:paraId="487D52C8" w14:textId="77777777" w:rsidR="00961BAC" w:rsidRDefault="00961BAC" w:rsidP="00961BAC">
      <w:pPr>
        <w:pStyle w:val="Heading4"/>
        <w:rPr>
          <w:rFonts w:asciiTheme="minorHAnsi" w:hAnsiTheme="minorHAnsi"/>
        </w:rPr>
      </w:pPr>
      <w:r w:rsidRPr="009F2233">
        <w:rPr>
          <w:rFonts w:asciiTheme="minorHAnsi" w:hAnsiTheme="minorHAnsi"/>
        </w:rPr>
        <w:lastRenderedPageBreak/>
        <w:t>WP05: (SA1) Operations</w:t>
      </w:r>
    </w:p>
    <w:p w14:paraId="17D6B631" w14:textId="3A4BBBC0" w:rsidR="0044364C" w:rsidRPr="0044364C" w:rsidRDefault="0044364C" w:rsidP="0044364C">
      <w:pPr>
        <w:pStyle w:val="Caption"/>
      </w:pPr>
      <w:r>
        <w:t xml:space="preserve">Table </w:t>
      </w:r>
      <w:fldSimple w:instr=" SEQ Table \* ARABIC ">
        <w:r w:rsidR="002E5112">
          <w:rPr>
            <w:noProof/>
          </w:rPr>
          <w:t>6</w:t>
        </w:r>
      </w:fldSimple>
      <w:r>
        <w:t>. Effort consumed during the first intermediate period in WP5.</w:t>
      </w:r>
    </w:p>
    <w:tbl>
      <w:tblPr>
        <w:tblW w:w="8580" w:type="dxa"/>
        <w:tblInd w:w="93" w:type="dxa"/>
        <w:tblLook w:val="04A0" w:firstRow="1" w:lastRow="0" w:firstColumn="1" w:lastColumn="0" w:noHBand="0" w:noVBand="1"/>
      </w:tblPr>
      <w:tblGrid>
        <w:gridCol w:w="3600"/>
        <w:gridCol w:w="1780"/>
        <w:gridCol w:w="839"/>
        <w:gridCol w:w="1380"/>
        <w:gridCol w:w="981"/>
      </w:tblGrid>
      <w:tr w:rsidR="00961BAC" w:rsidRPr="009F2233" w14:paraId="3E314440" w14:textId="77777777" w:rsidTr="00961BAC">
        <w:trPr>
          <w:trHeight w:val="303"/>
        </w:trPr>
        <w:tc>
          <w:tcPr>
            <w:tcW w:w="3600" w:type="dxa"/>
            <w:tcBorders>
              <w:top w:val="single" w:sz="4" w:space="0" w:color="A0A0A0"/>
              <w:left w:val="single" w:sz="4" w:space="0" w:color="A0A0A0"/>
              <w:bottom w:val="single" w:sz="4" w:space="0" w:color="A0A0A0"/>
              <w:right w:val="single" w:sz="4" w:space="0" w:color="A0A0A0"/>
            </w:tcBorders>
            <w:shd w:val="clear" w:color="auto" w:fill="B8CCE4" w:themeFill="accent1" w:themeFillTint="66"/>
            <w:vAlign w:val="center"/>
          </w:tcPr>
          <w:p w14:paraId="0ADD9202" w14:textId="77777777" w:rsidR="00961BAC" w:rsidRPr="009F2233" w:rsidRDefault="00961BAC" w:rsidP="00961BAC">
            <w:pPr>
              <w:spacing w:after="0" w:line="240" w:lineRule="auto"/>
              <w:jc w:val="center"/>
              <w:rPr>
                <w:rFonts w:asciiTheme="minorHAnsi" w:eastAsia="Times New Roman" w:hAnsiTheme="minorHAnsi" w:cs="Tahoma"/>
                <w:spacing w:val="0"/>
                <w:sz w:val="20"/>
                <w:szCs w:val="20"/>
                <w:lang w:eastAsia="en-GB"/>
              </w:rPr>
            </w:pPr>
            <w:r w:rsidRPr="009F2233">
              <w:rPr>
                <w:rFonts w:asciiTheme="minorHAnsi" w:eastAsia="Times New Roman" w:hAnsiTheme="minorHAnsi" w:cs="Tahoma"/>
                <w:b/>
                <w:bCs/>
                <w:spacing w:val="0"/>
                <w:sz w:val="20"/>
                <w:szCs w:val="20"/>
                <w:lang w:eastAsia="en-GB"/>
              </w:rPr>
              <w:t>Work Package</w:t>
            </w:r>
          </w:p>
        </w:tc>
        <w:tc>
          <w:tcPr>
            <w:tcW w:w="1780" w:type="dxa"/>
            <w:tcBorders>
              <w:top w:val="single" w:sz="4" w:space="0" w:color="A0A0A0"/>
              <w:left w:val="nil"/>
              <w:bottom w:val="single" w:sz="4" w:space="0" w:color="A0A0A0"/>
              <w:right w:val="single" w:sz="4" w:space="0" w:color="A0A0A0"/>
            </w:tcBorders>
            <w:shd w:val="clear" w:color="auto" w:fill="B8CCE4" w:themeFill="accent1" w:themeFillTint="66"/>
            <w:noWrap/>
            <w:vAlign w:val="center"/>
          </w:tcPr>
          <w:p w14:paraId="713717E9" w14:textId="77777777" w:rsidR="00961BAC" w:rsidRPr="009F2233" w:rsidRDefault="00961BAC" w:rsidP="00961BAC">
            <w:pPr>
              <w:spacing w:after="0" w:line="240" w:lineRule="auto"/>
              <w:jc w:val="center"/>
              <w:rPr>
                <w:rFonts w:asciiTheme="minorHAnsi" w:eastAsia="Times New Roman" w:hAnsiTheme="minorHAnsi" w:cs="Tahoma"/>
                <w:spacing w:val="0"/>
                <w:sz w:val="20"/>
                <w:szCs w:val="20"/>
                <w:lang w:eastAsia="en-GB"/>
              </w:rPr>
            </w:pPr>
            <w:r w:rsidRPr="009F2233">
              <w:rPr>
                <w:rFonts w:asciiTheme="minorHAnsi" w:eastAsia="Times New Roman" w:hAnsiTheme="minorHAnsi" w:cs="Tahoma"/>
                <w:b/>
                <w:bCs/>
                <w:spacing w:val="0"/>
                <w:sz w:val="20"/>
                <w:szCs w:val="20"/>
                <w:lang w:eastAsia="en-GB"/>
              </w:rPr>
              <w:t>Participant</w:t>
            </w:r>
          </w:p>
        </w:tc>
        <w:tc>
          <w:tcPr>
            <w:tcW w:w="839" w:type="dxa"/>
            <w:tcBorders>
              <w:top w:val="single" w:sz="4" w:space="0" w:color="A0A0A0"/>
              <w:left w:val="nil"/>
              <w:bottom w:val="single" w:sz="4" w:space="0" w:color="A0A0A0"/>
              <w:right w:val="single" w:sz="4" w:space="0" w:color="A0A0A0"/>
            </w:tcBorders>
            <w:shd w:val="clear" w:color="auto" w:fill="B8CCE4" w:themeFill="accent1" w:themeFillTint="66"/>
            <w:vAlign w:val="center"/>
          </w:tcPr>
          <w:p w14:paraId="699D46E5"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PM</w:t>
            </w:r>
          </w:p>
          <w:p w14:paraId="51B5A5C4" w14:textId="77777777" w:rsidR="00961BAC" w:rsidRPr="009F2233" w:rsidRDefault="00961BAC" w:rsidP="00961BAC">
            <w:pPr>
              <w:spacing w:after="0" w:line="240" w:lineRule="auto"/>
              <w:jc w:val="center"/>
              <w:rPr>
                <w:rFonts w:asciiTheme="minorHAnsi" w:eastAsia="Times New Roman" w:hAnsiTheme="minorHAnsi" w:cs="Tahoma"/>
                <w:spacing w:val="0"/>
                <w:sz w:val="20"/>
                <w:szCs w:val="20"/>
                <w:lang w:eastAsia="en-GB"/>
              </w:rPr>
            </w:pPr>
            <w:r w:rsidRPr="00E35B86">
              <w:rPr>
                <w:rFonts w:asciiTheme="minorHAnsi" w:eastAsia="Times New Roman" w:hAnsiTheme="minorHAnsi" w:cs="Tahoma"/>
                <w:b/>
                <w:bCs/>
                <w:spacing w:val="0"/>
                <w:sz w:val="20"/>
                <w:szCs w:val="20"/>
                <w:lang w:eastAsia="en-GB"/>
              </w:rPr>
              <w:t>M1-M6 Plan</w:t>
            </w:r>
          </w:p>
        </w:tc>
        <w:tc>
          <w:tcPr>
            <w:tcW w:w="1380" w:type="dxa"/>
            <w:tcBorders>
              <w:top w:val="single" w:sz="4" w:space="0" w:color="A0A0A0"/>
              <w:left w:val="nil"/>
              <w:bottom w:val="single" w:sz="4" w:space="0" w:color="A0A0A0"/>
              <w:right w:val="single" w:sz="4" w:space="0" w:color="A0A0A0"/>
            </w:tcBorders>
            <w:shd w:val="clear" w:color="auto" w:fill="B8CCE4" w:themeFill="accent1" w:themeFillTint="66"/>
            <w:noWrap/>
            <w:vAlign w:val="center"/>
          </w:tcPr>
          <w:p w14:paraId="40A54398"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PM</w:t>
            </w:r>
          </w:p>
          <w:p w14:paraId="1F1EED92"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M1-</w:t>
            </w:r>
            <w:r w:rsidRPr="00E35B86">
              <w:rPr>
                <w:rFonts w:asciiTheme="minorHAnsi" w:eastAsia="Times New Roman" w:hAnsiTheme="minorHAnsi" w:cs="Tahoma"/>
                <w:b/>
                <w:bCs/>
                <w:spacing w:val="0"/>
                <w:sz w:val="20"/>
                <w:szCs w:val="20"/>
                <w:lang w:eastAsia="en-GB"/>
              </w:rPr>
              <w:t>M6</w:t>
            </w:r>
          </w:p>
          <w:p w14:paraId="008CBB3B" w14:textId="77777777" w:rsidR="00961BAC" w:rsidRPr="009F2233" w:rsidRDefault="00961BAC" w:rsidP="00961BAC">
            <w:pPr>
              <w:spacing w:after="0" w:line="240" w:lineRule="auto"/>
              <w:jc w:val="center"/>
              <w:rPr>
                <w:rFonts w:asciiTheme="minorHAnsi" w:eastAsia="Times New Roman" w:hAnsiTheme="minorHAnsi" w:cs="Tahoma"/>
                <w:spacing w:val="0"/>
                <w:sz w:val="20"/>
                <w:szCs w:val="20"/>
                <w:lang w:eastAsia="en-GB"/>
              </w:rPr>
            </w:pPr>
            <w:r>
              <w:rPr>
                <w:rFonts w:asciiTheme="minorHAnsi" w:eastAsia="Times New Roman" w:hAnsiTheme="minorHAnsi" w:cs="Tahoma"/>
                <w:b/>
                <w:bCs/>
                <w:spacing w:val="0"/>
                <w:sz w:val="20"/>
                <w:szCs w:val="20"/>
                <w:lang w:eastAsia="en-GB"/>
              </w:rPr>
              <w:t>Worked</w:t>
            </w:r>
          </w:p>
        </w:tc>
        <w:tc>
          <w:tcPr>
            <w:tcW w:w="981" w:type="dxa"/>
            <w:tcBorders>
              <w:top w:val="single" w:sz="4" w:space="0" w:color="A0A0A0"/>
              <w:left w:val="single" w:sz="4" w:space="0" w:color="A0A0A0"/>
              <w:bottom w:val="single" w:sz="4" w:space="0" w:color="A0A0A0"/>
              <w:right w:val="single" w:sz="4" w:space="0" w:color="A0A0A0"/>
            </w:tcBorders>
            <w:shd w:val="clear" w:color="auto" w:fill="B8CCE4" w:themeFill="accent1" w:themeFillTint="66"/>
            <w:vAlign w:val="center"/>
          </w:tcPr>
          <w:p w14:paraId="31F77AF6" w14:textId="77777777" w:rsidR="00961BAC" w:rsidRPr="00E35B86" w:rsidRDefault="00961BAC" w:rsidP="00961BAC">
            <w:pPr>
              <w:pStyle w:val="Default"/>
              <w:jc w:val="center"/>
              <w:rPr>
                <w:rFonts w:asciiTheme="minorHAnsi" w:eastAsia="Times New Roman" w:hAnsiTheme="minorHAnsi" w:cs="Tahoma"/>
                <w:b/>
                <w:bCs/>
                <w:color w:val="auto"/>
                <w:sz w:val="20"/>
                <w:szCs w:val="20"/>
                <w:lang w:eastAsia="en-GB"/>
              </w:rPr>
            </w:pPr>
            <w:r w:rsidRPr="00E35B86">
              <w:rPr>
                <w:rFonts w:asciiTheme="minorHAnsi" w:eastAsia="Times New Roman" w:hAnsiTheme="minorHAnsi" w:cs="Tahoma"/>
                <w:b/>
                <w:bCs/>
                <w:color w:val="auto"/>
                <w:sz w:val="20"/>
                <w:szCs w:val="20"/>
                <w:lang w:eastAsia="en-GB"/>
              </w:rPr>
              <w:t>Achieved</w:t>
            </w:r>
          </w:p>
          <w:p w14:paraId="7E34EF81"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M06</w:t>
            </w:r>
          </w:p>
          <w:p w14:paraId="4FD51FC9" w14:textId="77777777" w:rsidR="00961BAC" w:rsidRPr="009F2233" w:rsidRDefault="00961BAC" w:rsidP="00961BAC">
            <w:pPr>
              <w:spacing w:after="0" w:line="240" w:lineRule="auto"/>
              <w:jc w:val="center"/>
              <w:rPr>
                <w:rFonts w:asciiTheme="minorHAnsi" w:eastAsia="Times New Roman" w:hAnsiTheme="minorHAnsi" w:cs="Tahoma"/>
                <w:color w:val="9C6500"/>
                <w:spacing w:val="0"/>
                <w:sz w:val="20"/>
                <w:szCs w:val="20"/>
                <w:lang w:eastAsia="en-GB"/>
              </w:rPr>
            </w:pPr>
            <w:r w:rsidRPr="00E35B86">
              <w:rPr>
                <w:rFonts w:asciiTheme="minorHAnsi" w:eastAsia="Times New Roman" w:hAnsiTheme="minorHAnsi" w:cs="Tahoma"/>
                <w:b/>
                <w:bCs/>
                <w:spacing w:val="0"/>
                <w:sz w:val="20"/>
                <w:szCs w:val="20"/>
                <w:lang w:eastAsia="en-GB"/>
              </w:rPr>
              <w:t>%</w:t>
            </w:r>
          </w:p>
        </w:tc>
      </w:tr>
      <w:tr w:rsidR="00961BAC" w:rsidRPr="009F2233" w14:paraId="4015AE77" w14:textId="77777777" w:rsidTr="00961BAC">
        <w:trPr>
          <w:trHeight w:val="303"/>
        </w:trPr>
        <w:tc>
          <w:tcPr>
            <w:tcW w:w="3600" w:type="dxa"/>
            <w:tcBorders>
              <w:top w:val="single" w:sz="4" w:space="0" w:color="A0A0A0"/>
              <w:left w:val="single" w:sz="4" w:space="0" w:color="A0A0A0"/>
              <w:bottom w:val="single" w:sz="4" w:space="0" w:color="A0A0A0"/>
              <w:right w:val="single" w:sz="4" w:space="0" w:color="A0A0A0"/>
            </w:tcBorders>
            <w:shd w:val="clear" w:color="auto" w:fill="B8CCE4" w:themeFill="accent1" w:themeFillTint="66"/>
            <w:vAlign w:val="center"/>
            <w:hideMark/>
          </w:tcPr>
          <w:p w14:paraId="03142A1D"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WP05: (SA1) Operations</w:t>
            </w:r>
          </w:p>
        </w:tc>
        <w:tc>
          <w:tcPr>
            <w:tcW w:w="1780" w:type="dxa"/>
            <w:tcBorders>
              <w:top w:val="single" w:sz="4" w:space="0" w:color="A0A0A0"/>
              <w:left w:val="nil"/>
              <w:bottom w:val="single" w:sz="4" w:space="0" w:color="A0A0A0"/>
              <w:right w:val="single" w:sz="4" w:space="0" w:color="A0A0A0"/>
            </w:tcBorders>
            <w:shd w:val="clear" w:color="auto" w:fill="B8CCE4" w:themeFill="accent1" w:themeFillTint="66"/>
            <w:noWrap/>
            <w:vAlign w:val="center"/>
            <w:hideMark/>
          </w:tcPr>
          <w:p w14:paraId="37A04C5D"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P01: EGI.eu</w:t>
            </w:r>
          </w:p>
        </w:tc>
        <w:tc>
          <w:tcPr>
            <w:tcW w:w="839" w:type="dxa"/>
            <w:tcBorders>
              <w:top w:val="single" w:sz="4" w:space="0" w:color="A0A0A0"/>
              <w:left w:val="nil"/>
              <w:bottom w:val="single" w:sz="4" w:space="0" w:color="A0A0A0"/>
              <w:right w:val="single" w:sz="4" w:space="0" w:color="A0A0A0"/>
            </w:tcBorders>
            <w:shd w:val="clear" w:color="auto" w:fill="FFFFFF" w:themeFill="background1"/>
            <w:vAlign w:val="center"/>
            <w:hideMark/>
          </w:tcPr>
          <w:p w14:paraId="1B9E5D9D"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6.0 </w:t>
            </w:r>
          </w:p>
        </w:tc>
        <w:tc>
          <w:tcPr>
            <w:tcW w:w="1380" w:type="dxa"/>
            <w:tcBorders>
              <w:top w:val="single" w:sz="4" w:space="0" w:color="A0A0A0"/>
              <w:left w:val="nil"/>
              <w:bottom w:val="single" w:sz="4" w:space="0" w:color="A0A0A0"/>
              <w:right w:val="single" w:sz="4" w:space="0" w:color="A0A0A0"/>
            </w:tcBorders>
            <w:shd w:val="clear" w:color="auto" w:fill="FFFFFF" w:themeFill="background1"/>
            <w:noWrap/>
            <w:vAlign w:val="center"/>
            <w:hideMark/>
          </w:tcPr>
          <w:p w14:paraId="257A01A4"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2,4</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549DAD7E" w14:textId="77777777" w:rsidR="00961BAC" w:rsidRPr="00BA0BDA"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BA0BDA">
              <w:rPr>
                <w:rFonts w:ascii="Tahoma" w:eastAsia="Times New Roman" w:hAnsi="Tahoma" w:cs="Tahoma"/>
                <w:color w:val="9C6500"/>
                <w:sz w:val="21"/>
                <w:szCs w:val="21"/>
              </w:rPr>
              <w:t>39%</w:t>
            </w:r>
          </w:p>
        </w:tc>
      </w:tr>
      <w:tr w:rsidR="00961BAC" w:rsidRPr="009F2233" w14:paraId="273610DE" w14:textId="77777777" w:rsidTr="00961BAC">
        <w:trPr>
          <w:trHeight w:val="303"/>
        </w:trPr>
        <w:tc>
          <w:tcPr>
            <w:tcW w:w="3600" w:type="dxa"/>
            <w:vMerge w:val="restart"/>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1AD2D018"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 </w:t>
            </w: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2485D96D"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P06: CESNET</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3DF2E09F"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0.4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29A00C2E"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1,0</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7C000112" w14:textId="77777777" w:rsidR="00961BAC" w:rsidRPr="00BA0BDA"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BA0BDA">
              <w:rPr>
                <w:rFonts w:ascii="Tahoma" w:eastAsia="Times New Roman" w:hAnsi="Tahoma" w:cs="Tahoma"/>
                <w:color w:val="9C0006"/>
                <w:sz w:val="21"/>
                <w:szCs w:val="21"/>
              </w:rPr>
              <w:t>240%</w:t>
            </w:r>
          </w:p>
        </w:tc>
      </w:tr>
      <w:tr w:rsidR="00961BAC" w:rsidRPr="009F2233" w14:paraId="37E523D2"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6031DBE7"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73CE2327"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P11: CNRS</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46278122"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0.4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7491D9D4"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0,4</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1A5E8A1C"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101%</w:t>
            </w:r>
          </w:p>
        </w:tc>
      </w:tr>
      <w:tr w:rsidR="00961BAC" w:rsidRPr="009F2233" w14:paraId="426C31CF"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6C9C0C59"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3992A31A"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P16: INFN</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4987DE28"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6.4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7C6289D5"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5,4</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6B4EA065" w14:textId="77777777" w:rsidR="00961BAC" w:rsidRPr="00BA0BDA"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BA0BDA">
              <w:rPr>
                <w:rFonts w:ascii="Tahoma" w:eastAsia="Times New Roman" w:hAnsi="Tahoma" w:cs="Tahoma"/>
                <w:sz w:val="21"/>
                <w:szCs w:val="21"/>
              </w:rPr>
              <w:t>85%</w:t>
            </w:r>
          </w:p>
        </w:tc>
      </w:tr>
      <w:tr w:rsidR="00961BAC" w:rsidRPr="009F2233" w14:paraId="05A3C04E"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4BBFBA6D"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155FB47A"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P19: CNR</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139B6DBC"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2.4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4CCD8EBA"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3,2</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04E94FB7" w14:textId="77777777" w:rsidR="00961BAC" w:rsidRPr="00BA0BDA"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BA0BDA">
              <w:rPr>
                <w:rFonts w:ascii="Tahoma" w:eastAsia="Times New Roman" w:hAnsi="Tahoma" w:cs="Tahoma"/>
                <w:color w:val="9C0006"/>
                <w:sz w:val="21"/>
                <w:szCs w:val="21"/>
              </w:rPr>
              <w:t>134%</w:t>
            </w:r>
          </w:p>
        </w:tc>
      </w:tr>
      <w:tr w:rsidR="00961BAC" w:rsidRPr="009F2233" w14:paraId="7253CBB5"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761512E0"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21821177"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P21-3: NIKHEF</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15E4BFE6"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1.9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03A2A0D7"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0,5</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11011A1F" w14:textId="77777777" w:rsidR="00961BAC" w:rsidRPr="00BA0BDA"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BA0BDA">
              <w:rPr>
                <w:rFonts w:ascii="Tahoma" w:eastAsia="Times New Roman" w:hAnsi="Tahoma" w:cs="Tahoma"/>
                <w:color w:val="9C6500"/>
                <w:sz w:val="21"/>
                <w:szCs w:val="21"/>
              </w:rPr>
              <w:t>25%</w:t>
            </w:r>
          </w:p>
        </w:tc>
      </w:tr>
      <w:tr w:rsidR="00961BAC" w:rsidRPr="009F2233" w14:paraId="219AFE15"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13BAE4A7"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03E2A4ED"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P22: CYFRONET</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28DDCBCD"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0.8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5FE037AF"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0,1</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37C527F7" w14:textId="77777777" w:rsidR="00961BAC" w:rsidRPr="00BA0BDA"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BA0BDA">
              <w:rPr>
                <w:rFonts w:ascii="Tahoma" w:eastAsia="Times New Roman" w:hAnsi="Tahoma" w:cs="Tahoma"/>
                <w:color w:val="9C6500"/>
                <w:sz w:val="21"/>
                <w:szCs w:val="21"/>
              </w:rPr>
              <w:t>18%</w:t>
            </w:r>
          </w:p>
        </w:tc>
      </w:tr>
      <w:tr w:rsidR="00961BAC" w:rsidRPr="009F2233" w14:paraId="676E68E1"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52122CD1"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1E4E28D1"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P28: STFC</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37809A11"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2.0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5BA3443B"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1,3</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217D8545"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67%</w:t>
            </w:r>
          </w:p>
        </w:tc>
      </w:tr>
      <w:tr w:rsidR="00961BAC" w:rsidRPr="009F2233" w14:paraId="579F8450"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11BA5E27"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35BAAC8D"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P31: CERN</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557A6168"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0.8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52F7B7DC"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1,4</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04554E0A" w14:textId="77777777" w:rsidR="00961BAC" w:rsidRPr="00BA0BDA"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BA0BDA">
              <w:rPr>
                <w:rFonts w:ascii="Tahoma" w:eastAsia="Times New Roman" w:hAnsi="Tahoma" w:cs="Tahoma"/>
                <w:color w:val="9C0006"/>
                <w:sz w:val="21"/>
                <w:szCs w:val="21"/>
              </w:rPr>
              <w:t>175%</w:t>
            </w:r>
          </w:p>
        </w:tc>
      </w:tr>
      <w:tr w:rsidR="00961BAC" w:rsidRPr="009F2233" w14:paraId="5835B9EA" w14:textId="77777777" w:rsidTr="00961BAC">
        <w:trPr>
          <w:trHeight w:val="303"/>
        </w:trPr>
        <w:tc>
          <w:tcPr>
            <w:tcW w:w="5380" w:type="dxa"/>
            <w:gridSpan w:val="2"/>
            <w:tcBorders>
              <w:top w:val="single" w:sz="4" w:space="0" w:color="A0A0A0"/>
              <w:left w:val="single" w:sz="4" w:space="0" w:color="A0A0A0"/>
              <w:bottom w:val="single" w:sz="4" w:space="0" w:color="A0A0A0"/>
              <w:right w:val="single" w:sz="4" w:space="0" w:color="A0A0A0"/>
            </w:tcBorders>
            <w:shd w:val="clear" w:color="auto" w:fill="B8CCE4" w:themeFill="accent1" w:themeFillTint="66"/>
            <w:noWrap/>
            <w:vAlign w:val="center"/>
            <w:hideMark/>
          </w:tcPr>
          <w:p w14:paraId="1DA3D11F"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Total</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309A66DB"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21.1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2E68BC2C"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15,7</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0307AAF2"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74%</w:t>
            </w:r>
          </w:p>
        </w:tc>
      </w:tr>
    </w:tbl>
    <w:p w14:paraId="0B6AECA1" w14:textId="77777777" w:rsidR="00961BAC" w:rsidRPr="009F2233" w:rsidRDefault="00961BAC" w:rsidP="00961BAC">
      <w:pPr>
        <w:rPr>
          <w:rFonts w:asciiTheme="minorHAnsi" w:hAnsiTheme="minorHAnsi"/>
        </w:rPr>
      </w:pPr>
    </w:p>
    <w:p w14:paraId="2004A446" w14:textId="77777777" w:rsidR="00961BAC" w:rsidRDefault="00961BAC" w:rsidP="00961BAC">
      <w:pPr>
        <w:pStyle w:val="Heading4"/>
        <w:rPr>
          <w:rFonts w:asciiTheme="minorHAnsi" w:hAnsiTheme="minorHAnsi"/>
        </w:rPr>
      </w:pPr>
      <w:r w:rsidRPr="009F2233">
        <w:rPr>
          <w:rFonts w:asciiTheme="minorHAnsi" w:hAnsiTheme="minorHAnsi"/>
        </w:rPr>
        <w:t>WP06: (SA2) Knowledge Commons</w:t>
      </w:r>
    </w:p>
    <w:p w14:paraId="066E75B7" w14:textId="18C6BED8" w:rsidR="0044364C" w:rsidRPr="0044364C" w:rsidRDefault="0044364C" w:rsidP="0044364C">
      <w:pPr>
        <w:pStyle w:val="Caption"/>
      </w:pPr>
      <w:r>
        <w:t xml:space="preserve">Table </w:t>
      </w:r>
      <w:fldSimple w:instr=" SEQ Table \* ARABIC ">
        <w:r w:rsidR="002E5112">
          <w:rPr>
            <w:noProof/>
          </w:rPr>
          <w:t>7</w:t>
        </w:r>
      </w:fldSimple>
      <w:r>
        <w:t>. Effort consumed during the first intermediate period in WP6.</w:t>
      </w:r>
    </w:p>
    <w:tbl>
      <w:tblPr>
        <w:tblW w:w="8580" w:type="dxa"/>
        <w:tblInd w:w="93" w:type="dxa"/>
        <w:tblLook w:val="04A0" w:firstRow="1" w:lastRow="0" w:firstColumn="1" w:lastColumn="0" w:noHBand="0" w:noVBand="1"/>
      </w:tblPr>
      <w:tblGrid>
        <w:gridCol w:w="3600"/>
        <w:gridCol w:w="1780"/>
        <w:gridCol w:w="839"/>
        <w:gridCol w:w="1380"/>
        <w:gridCol w:w="981"/>
      </w:tblGrid>
      <w:tr w:rsidR="00961BAC" w:rsidRPr="009F2233" w14:paraId="036AAC3D" w14:textId="77777777" w:rsidTr="00961BAC">
        <w:trPr>
          <w:trHeight w:val="250"/>
        </w:trPr>
        <w:tc>
          <w:tcPr>
            <w:tcW w:w="3600" w:type="dxa"/>
            <w:tcBorders>
              <w:top w:val="single" w:sz="4" w:space="0" w:color="A0A0A0"/>
              <w:left w:val="single" w:sz="4" w:space="0" w:color="A0A0A0"/>
              <w:bottom w:val="single" w:sz="4" w:space="0" w:color="A0A0A0"/>
              <w:right w:val="single" w:sz="4" w:space="0" w:color="A0A0A0"/>
            </w:tcBorders>
            <w:shd w:val="clear" w:color="auto" w:fill="B8CCE4" w:themeFill="accent1" w:themeFillTint="66"/>
            <w:vAlign w:val="center"/>
          </w:tcPr>
          <w:p w14:paraId="6D1EC55A" w14:textId="77777777" w:rsidR="00961BAC" w:rsidRPr="009F2233" w:rsidRDefault="00961BAC" w:rsidP="00961BAC">
            <w:pPr>
              <w:spacing w:after="0" w:line="240" w:lineRule="auto"/>
              <w:jc w:val="center"/>
              <w:rPr>
                <w:rFonts w:asciiTheme="minorHAnsi" w:eastAsia="Times New Roman" w:hAnsiTheme="minorHAnsi" w:cs="Tahoma"/>
                <w:spacing w:val="0"/>
                <w:sz w:val="20"/>
                <w:szCs w:val="20"/>
                <w:lang w:eastAsia="en-GB"/>
              </w:rPr>
            </w:pPr>
            <w:r w:rsidRPr="009F2233">
              <w:rPr>
                <w:rFonts w:asciiTheme="minorHAnsi" w:eastAsia="Times New Roman" w:hAnsiTheme="minorHAnsi" w:cs="Tahoma"/>
                <w:b/>
                <w:bCs/>
                <w:spacing w:val="0"/>
                <w:sz w:val="20"/>
                <w:szCs w:val="20"/>
                <w:lang w:eastAsia="en-GB"/>
              </w:rPr>
              <w:t>Work Package</w:t>
            </w:r>
          </w:p>
        </w:tc>
        <w:tc>
          <w:tcPr>
            <w:tcW w:w="1780" w:type="dxa"/>
            <w:tcBorders>
              <w:top w:val="single" w:sz="4" w:space="0" w:color="A0A0A0"/>
              <w:left w:val="nil"/>
              <w:bottom w:val="single" w:sz="4" w:space="0" w:color="A0A0A0"/>
              <w:right w:val="single" w:sz="4" w:space="0" w:color="A0A0A0"/>
            </w:tcBorders>
            <w:shd w:val="clear" w:color="auto" w:fill="B8CCE4" w:themeFill="accent1" w:themeFillTint="66"/>
            <w:noWrap/>
            <w:vAlign w:val="center"/>
          </w:tcPr>
          <w:p w14:paraId="5086092D" w14:textId="77777777" w:rsidR="00961BAC" w:rsidRPr="009F2233" w:rsidRDefault="00961BAC" w:rsidP="00961BAC">
            <w:pPr>
              <w:spacing w:after="0" w:line="240" w:lineRule="auto"/>
              <w:jc w:val="center"/>
              <w:rPr>
                <w:rFonts w:asciiTheme="minorHAnsi" w:eastAsia="Times New Roman" w:hAnsiTheme="minorHAnsi" w:cs="Tahoma"/>
                <w:spacing w:val="0"/>
                <w:sz w:val="20"/>
                <w:szCs w:val="20"/>
                <w:lang w:eastAsia="en-GB"/>
              </w:rPr>
            </w:pPr>
            <w:r w:rsidRPr="009F2233">
              <w:rPr>
                <w:rFonts w:asciiTheme="minorHAnsi" w:eastAsia="Times New Roman" w:hAnsiTheme="minorHAnsi" w:cs="Tahoma"/>
                <w:b/>
                <w:bCs/>
                <w:spacing w:val="0"/>
                <w:sz w:val="20"/>
                <w:szCs w:val="20"/>
                <w:lang w:eastAsia="en-GB"/>
              </w:rPr>
              <w:t>Participant</w:t>
            </w:r>
          </w:p>
        </w:tc>
        <w:tc>
          <w:tcPr>
            <w:tcW w:w="839" w:type="dxa"/>
            <w:tcBorders>
              <w:top w:val="single" w:sz="4" w:space="0" w:color="A0A0A0"/>
              <w:left w:val="nil"/>
              <w:bottom w:val="single" w:sz="4" w:space="0" w:color="A0A0A0"/>
              <w:right w:val="single" w:sz="4" w:space="0" w:color="A0A0A0"/>
            </w:tcBorders>
            <w:shd w:val="clear" w:color="auto" w:fill="B8CCE4" w:themeFill="accent1" w:themeFillTint="66"/>
            <w:vAlign w:val="center"/>
          </w:tcPr>
          <w:p w14:paraId="411AEA60"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PM</w:t>
            </w:r>
          </w:p>
          <w:p w14:paraId="409E3559" w14:textId="77777777" w:rsidR="00961BAC" w:rsidRPr="009F2233" w:rsidRDefault="00961BAC" w:rsidP="00961BAC">
            <w:pPr>
              <w:spacing w:after="0" w:line="240" w:lineRule="auto"/>
              <w:jc w:val="center"/>
              <w:rPr>
                <w:rFonts w:asciiTheme="minorHAnsi" w:eastAsia="Times New Roman" w:hAnsiTheme="minorHAnsi" w:cs="Tahoma"/>
                <w:spacing w:val="0"/>
                <w:sz w:val="20"/>
                <w:szCs w:val="20"/>
                <w:lang w:eastAsia="en-GB"/>
              </w:rPr>
            </w:pPr>
            <w:r w:rsidRPr="00E35B86">
              <w:rPr>
                <w:rFonts w:asciiTheme="minorHAnsi" w:eastAsia="Times New Roman" w:hAnsiTheme="minorHAnsi" w:cs="Tahoma"/>
                <w:b/>
                <w:bCs/>
                <w:spacing w:val="0"/>
                <w:sz w:val="20"/>
                <w:szCs w:val="20"/>
                <w:lang w:eastAsia="en-GB"/>
              </w:rPr>
              <w:t>M1-M6 Plan</w:t>
            </w:r>
          </w:p>
        </w:tc>
        <w:tc>
          <w:tcPr>
            <w:tcW w:w="1380" w:type="dxa"/>
            <w:tcBorders>
              <w:top w:val="single" w:sz="4" w:space="0" w:color="A0A0A0"/>
              <w:left w:val="nil"/>
              <w:bottom w:val="single" w:sz="4" w:space="0" w:color="A0A0A0"/>
              <w:right w:val="single" w:sz="4" w:space="0" w:color="A0A0A0"/>
            </w:tcBorders>
            <w:shd w:val="clear" w:color="auto" w:fill="B8CCE4" w:themeFill="accent1" w:themeFillTint="66"/>
            <w:noWrap/>
            <w:vAlign w:val="center"/>
          </w:tcPr>
          <w:p w14:paraId="10717452"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PM</w:t>
            </w:r>
          </w:p>
          <w:p w14:paraId="6B883139"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M1-</w:t>
            </w:r>
            <w:r w:rsidRPr="00E35B86">
              <w:rPr>
                <w:rFonts w:asciiTheme="minorHAnsi" w:eastAsia="Times New Roman" w:hAnsiTheme="minorHAnsi" w:cs="Tahoma"/>
                <w:b/>
                <w:bCs/>
                <w:spacing w:val="0"/>
                <w:sz w:val="20"/>
                <w:szCs w:val="20"/>
                <w:lang w:eastAsia="en-GB"/>
              </w:rPr>
              <w:t>M6</w:t>
            </w:r>
          </w:p>
          <w:p w14:paraId="62D543D4" w14:textId="77777777" w:rsidR="00961BAC" w:rsidRPr="009F2233" w:rsidRDefault="00961BAC" w:rsidP="00961BAC">
            <w:pPr>
              <w:spacing w:after="0" w:line="240" w:lineRule="auto"/>
              <w:jc w:val="center"/>
              <w:rPr>
                <w:rFonts w:asciiTheme="minorHAnsi" w:eastAsia="Times New Roman" w:hAnsiTheme="minorHAnsi" w:cs="Tahoma"/>
                <w:spacing w:val="0"/>
                <w:sz w:val="20"/>
                <w:szCs w:val="20"/>
                <w:lang w:eastAsia="en-GB"/>
              </w:rPr>
            </w:pPr>
            <w:r>
              <w:rPr>
                <w:rFonts w:asciiTheme="minorHAnsi" w:eastAsia="Times New Roman" w:hAnsiTheme="minorHAnsi" w:cs="Tahoma"/>
                <w:b/>
                <w:bCs/>
                <w:spacing w:val="0"/>
                <w:sz w:val="20"/>
                <w:szCs w:val="20"/>
                <w:lang w:eastAsia="en-GB"/>
              </w:rPr>
              <w:t>Worked</w:t>
            </w:r>
          </w:p>
        </w:tc>
        <w:tc>
          <w:tcPr>
            <w:tcW w:w="981" w:type="dxa"/>
            <w:tcBorders>
              <w:top w:val="single" w:sz="4" w:space="0" w:color="A0A0A0"/>
              <w:left w:val="nil"/>
              <w:bottom w:val="single" w:sz="4" w:space="0" w:color="A0A0A0"/>
              <w:right w:val="single" w:sz="4" w:space="0" w:color="A0A0A0"/>
            </w:tcBorders>
            <w:shd w:val="clear" w:color="auto" w:fill="B8CCE4" w:themeFill="accent1" w:themeFillTint="66"/>
            <w:vAlign w:val="center"/>
          </w:tcPr>
          <w:p w14:paraId="2A97FA0D" w14:textId="77777777" w:rsidR="00961BAC" w:rsidRPr="00E35B86" w:rsidRDefault="00961BAC" w:rsidP="00961BAC">
            <w:pPr>
              <w:pStyle w:val="Default"/>
              <w:jc w:val="center"/>
              <w:rPr>
                <w:rFonts w:asciiTheme="minorHAnsi" w:eastAsia="Times New Roman" w:hAnsiTheme="minorHAnsi" w:cs="Tahoma"/>
                <w:b/>
                <w:bCs/>
                <w:color w:val="auto"/>
                <w:sz w:val="20"/>
                <w:szCs w:val="20"/>
                <w:lang w:eastAsia="en-GB"/>
              </w:rPr>
            </w:pPr>
            <w:r w:rsidRPr="00E35B86">
              <w:rPr>
                <w:rFonts w:asciiTheme="minorHAnsi" w:eastAsia="Times New Roman" w:hAnsiTheme="minorHAnsi" w:cs="Tahoma"/>
                <w:b/>
                <w:bCs/>
                <w:color w:val="auto"/>
                <w:sz w:val="20"/>
                <w:szCs w:val="20"/>
                <w:lang w:eastAsia="en-GB"/>
              </w:rPr>
              <w:t>Achieved</w:t>
            </w:r>
          </w:p>
          <w:p w14:paraId="23609CFE"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M06</w:t>
            </w:r>
          </w:p>
          <w:p w14:paraId="4C736EB3" w14:textId="77777777" w:rsidR="00961BAC" w:rsidRPr="009F2233" w:rsidRDefault="00961BAC" w:rsidP="00961BAC">
            <w:pPr>
              <w:spacing w:after="0" w:line="240" w:lineRule="auto"/>
              <w:jc w:val="center"/>
              <w:rPr>
                <w:rFonts w:asciiTheme="minorHAnsi" w:eastAsia="Times New Roman" w:hAnsiTheme="minorHAnsi" w:cs="Tahoma"/>
                <w:spacing w:val="0"/>
                <w:sz w:val="20"/>
                <w:szCs w:val="20"/>
                <w:lang w:eastAsia="en-GB"/>
              </w:rPr>
            </w:pPr>
            <w:r w:rsidRPr="00E35B86">
              <w:rPr>
                <w:rFonts w:asciiTheme="minorHAnsi" w:eastAsia="Times New Roman" w:hAnsiTheme="minorHAnsi" w:cs="Tahoma"/>
                <w:b/>
                <w:bCs/>
                <w:spacing w:val="0"/>
                <w:sz w:val="20"/>
                <w:szCs w:val="20"/>
                <w:lang w:eastAsia="en-GB"/>
              </w:rPr>
              <w:t>%</w:t>
            </w:r>
          </w:p>
        </w:tc>
      </w:tr>
      <w:tr w:rsidR="00961BAC" w:rsidRPr="009F2233" w14:paraId="32526CFF" w14:textId="77777777" w:rsidTr="00961BAC">
        <w:trPr>
          <w:trHeight w:val="250"/>
        </w:trPr>
        <w:tc>
          <w:tcPr>
            <w:tcW w:w="3600" w:type="dxa"/>
            <w:tcBorders>
              <w:top w:val="single" w:sz="4" w:space="0" w:color="A0A0A0"/>
              <w:left w:val="single" w:sz="4" w:space="0" w:color="A0A0A0"/>
              <w:bottom w:val="single" w:sz="4" w:space="0" w:color="A0A0A0"/>
              <w:right w:val="single" w:sz="4" w:space="0" w:color="A0A0A0"/>
            </w:tcBorders>
            <w:shd w:val="clear" w:color="auto" w:fill="B8CCE4" w:themeFill="accent1" w:themeFillTint="66"/>
            <w:vAlign w:val="center"/>
            <w:hideMark/>
          </w:tcPr>
          <w:p w14:paraId="2E5E4028"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WP06: (SA2) Knowledge Commons</w:t>
            </w:r>
          </w:p>
        </w:tc>
        <w:tc>
          <w:tcPr>
            <w:tcW w:w="1780" w:type="dxa"/>
            <w:tcBorders>
              <w:top w:val="single" w:sz="4" w:space="0" w:color="A0A0A0"/>
              <w:left w:val="nil"/>
              <w:bottom w:val="single" w:sz="4" w:space="0" w:color="A0A0A0"/>
              <w:right w:val="single" w:sz="4" w:space="0" w:color="A0A0A0"/>
            </w:tcBorders>
            <w:shd w:val="clear" w:color="auto" w:fill="B8CCE4" w:themeFill="accent1" w:themeFillTint="66"/>
            <w:noWrap/>
            <w:vAlign w:val="center"/>
            <w:hideMark/>
          </w:tcPr>
          <w:p w14:paraId="70D00782"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P01: EGI.eu</w:t>
            </w:r>
          </w:p>
        </w:tc>
        <w:tc>
          <w:tcPr>
            <w:tcW w:w="839" w:type="dxa"/>
            <w:tcBorders>
              <w:top w:val="single" w:sz="4" w:space="0" w:color="A0A0A0"/>
              <w:left w:val="nil"/>
              <w:bottom w:val="single" w:sz="4" w:space="0" w:color="A0A0A0"/>
              <w:right w:val="single" w:sz="4" w:space="0" w:color="A0A0A0"/>
            </w:tcBorders>
            <w:shd w:val="clear" w:color="auto" w:fill="FFFFFF" w:themeFill="background1"/>
            <w:vAlign w:val="center"/>
            <w:hideMark/>
          </w:tcPr>
          <w:p w14:paraId="77BD0347"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4.9 </w:t>
            </w:r>
          </w:p>
        </w:tc>
        <w:tc>
          <w:tcPr>
            <w:tcW w:w="1380" w:type="dxa"/>
            <w:tcBorders>
              <w:top w:val="single" w:sz="4" w:space="0" w:color="A0A0A0"/>
              <w:left w:val="nil"/>
              <w:bottom w:val="single" w:sz="4" w:space="0" w:color="A0A0A0"/>
              <w:right w:val="single" w:sz="4" w:space="0" w:color="A0A0A0"/>
            </w:tcBorders>
            <w:shd w:val="clear" w:color="auto" w:fill="FFFFFF" w:themeFill="background1"/>
            <w:noWrap/>
            <w:vAlign w:val="center"/>
            <w:hideMark/>
          </w:tcPr>
          <w:p w14:paraId="2933C124"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single" w:sz="4" w:space="0" w:color="A0A0A0"/>
              <w:left w:val="nil"/>
              <w:bottom w:val="single" w:sz="4" w:space="0" w:color="A0A0A0"/>
              <w:right w:val="single" w:sz="4" w:space="0" w:color="A0A0A0"/>
            </w:tcBorders>
            <w:shd w:val="clear" w:color="auto" w:fill="FFFFFF" w:themeFill="background1"/>
            <w:vAlign w:val="center"/>
            <w:hideMark/>
          </w:tcPr>
          <w:p w14:paraId="41854FC7"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68193907" w14:textId="77777777" w:rsidTr="00961BAC">
        <w:trPr>
          <w:trHeight w:val="303"/>
        </w:trPr>
        <w:tc>
          <w:tcPr>
            <w:tcW w:w="3600" w:type="dxa"/>
            <w:vMerge w:val="restart"/>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1F2C351A"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 </w:t>
            </w: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7DFDDE57"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P02: OEAW</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0F479CC7"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0.6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49564ACB"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0,1</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0E80390C" w14:textId="77777777" w:rsidR="00961BAC" w:rsidRPr="00BA0BDA"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BA0BDA">
              <w:rPr>
                <w:rFonts w:ascii="Tahoma" w:eastAsia="Times New Roman" w:hAnsi="Tahoma" w:cs="Tahoma"/>
                <w:color w:val="9C6500"/>
                <w:sz w:val="21"/>
                <w:szCs w:val="21"/>
              </w:rPr>
              <w:t>23%</w:t>
            </w:r>
          </w:p>
        </w:tc>
      </w:tr>
      <w:tr w:rsidR="00961BAC" w:rsidRPr="009F2233" w14:paraId="38EF19CB"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2AADC02C"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66B230C6"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P03: VLIZ</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5D05FF22"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1.2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4A19A812"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5551A9E2"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83%</w:t>
            </w:r>
          </w:p>
        </w:tc>
      </w:tr>
      <w:tr w:rsidR="00961BAC" w:rsidRPr="009F2233" w14:paraId="667E254B"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47BD60A7"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4731D3B0"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P06: CESNET</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5D92EBCA"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4.6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686C90F4"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1,6</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2801C20D" w14:textId="77777777" w:rsidR="00961BAC" w:rsidRPr="00BA0BDA"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BA0BDA">
              <w:rPr>
                <w:rFonts w:ascii="Tahoma" w:eastAsia="Times New Roman" w:hAnsi="Tahoma" w:cs="Tahoma"/>
                <w:color w:val="9C6500"/>
                <w:sz w:val="21"/>
                <w:szCs w:val="21"/>
              </w:rPr>
              <w:t>34%</w:t>
            </w:r>
          </w:p>
        </w:tc>
      </w:tr>
      <w:tr w:rsidR="00961BAC" w:rsidRPr="009F2233" w14:paraId="384FA7BB"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10698D69"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3C629C7C"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P07: Fraunhofer</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2E1A0263"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0.9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36DA526D"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0,3</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7098FDDB" w14:textId="77777777" w:rsidR="00961BAC" w:rsidRPr="00BA0BDA"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BA0BDA">
              <w:rPr>
                <w:rFonts w:ascii="Tahoma" w:eastAsia="Times New Roman" w:hAnsi="Tahoma" w:cs="Tahoma"/>
                <w:color w:val="9C6500"/>
                <w:sz w:val="21"/>
                <w:szCs w:val="21"/>
              </w:rPr>
              <w:t>31%</w:t>
            </w:r>
          </w:p>
        </w:tc>
      </w:tr>
      <w:tr w:rsidR="00961BAC" w:rsidRPr="009F2233" w14:paraId="087F10B5"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62E27D6F"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25F2F6A0"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P08: GWDG</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74EC0FCB"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1.9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1F26DD61"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1,2</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310784D1"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63%</w:t>
            </w:r>
          </w:p>
        </w:tc>
      </w:tr>
      <w:tr w:rsidR="00961BAC" w:rsidRPr="009F2233" w14:paraId="57958357"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0DB0ADDF"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4E0B0DBE"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P09: CSIC</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191B01AD"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11.0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3C1C008C"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7,5</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194DC544"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68%</w:t>
            </w:r>
          </w:p>
        </w:tc>
      </w:tr>
      <w:tr w:rsidR="00961BAC" w:rsidRPr="009F2233" w14:paraId="0FD8B6EF"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1DDC7EF1"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2EFEB154"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P09-1: UAB</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7BE5ABD1"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1.2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34FD7BFE"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0,6</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7B8A9DE8" w14:textId="77777777" w:rsidR="00961BAC" w:rsidRPr="00BA0BDA"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BA0BDA">
              <w:rPr>
                <w:rFonts w:ascii="Tahoma" w:eastAsia="Times New Roman" w:hAnsi="Tahoma" w:cs="Tahoma"/>
                <w:color w:val="9C6500"/>
                <w:sz w:val="21"/>
                <w:szCs w:val="21"/>
              </w:rPr>
              <w:t>50%</w:t>
            </w:r>
          </w:p>
        </w:tc>
      </w:tr>
      <w:tr w:rsidR="00961BAC" w:rsidRPr="009F2233" w14:paraId="49C670AD"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07EEA6CD"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6981ADE2"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P09-2: UNIZAR</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2EF8A5C6"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2.2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13FC5B46"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1,5</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534644B3"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68%</w:t>
            </w:r>
          </w:p>
        </w:tc>
      </w:tr>
      <w:tr w:rsidR="00961BAC" w:rsidRPr="009F2233" w14:paraId="3C573E97"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5CDD7B08"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37C5C81C"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P09-3: UPVLC</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399AAAB8"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2.2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7D9438CB"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3A53CFCA"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32D5079F"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7A090842"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478ED146"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P09-4: CESGA</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4CFF49AA"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1.0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78B9D36C"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1,4</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0BF0E02E" w14:textId="77777777" w:rsidR="00961BAC" w:rsidRPr="00BA0BDA"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BA0BDA">
              <w:rPr>
                <w:rFonts w:ascii="Tahoma" w:eastAsia="Times New Roman" w:hAnsi="Tahoma" w:cs="Tahoma"/>
                <w:color w:val="9C0006"/>
                <w:sz w:val="21"/>
                <w:szCs w:val="21"/>
              </w:rPr>
              <w:t>140%</w:t>
            </w:r>
          </w:p>
        </w:tc>
      </w:tr>
      <w:tr w:rsidR="00961BAC" w:rsidRPr="009F2233" w14:paraId="67E8E4C0"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31924078"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52C0100A"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P10: CSC</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2D341E4F"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3.2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437B8BE6"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0,6</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75B2D02A" w14:textId="77777777" w:rsidR="00961BAC" w:rsidRPr="00BA0BDA"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BA0BDA">
              <w:rPr>
                <w:rFonts w:ascii="Tahoma" w:eastAsia="Times New Roman" w:hAnsi="Tahoma" w:cs="Tahoma"/>
                <w:color w:val="9C6500"/>
                <w:sz w:val="21"/>
                <w:szCs w:val="21"/>
              </w:rPr>
              <w:t>18%</w:t>
            </w:r>
          </w:p>
        </w:tc>
      </w:tr>
      <w:tr w:rsidR="00961BAC" w:rsidRPr="009F2233" w14:paraId="7D3A4D3B"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6C9C7F93"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4AD724D6"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P11: CNRS</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3AACF817"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3.0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18B655BC"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0,6</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2603DCCC" w14:textId="77777777" w:rsidR="00961BAC" w:rsidRPr="00BA0BDA"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BA0BDA">
              <w:rPr>
                <w:rFonts w:ascii="Tahoma" w:eastAsia="Times New Roman" w:hAnsi="Tahoma" w:cs="Tahoma"/>
                <w:color w:val="9C6500"/>
                <w:sz w:val="21"/>
                <w:szCs w:val="21"/>
              </w:rPr>
              <w:t>20%</w:t>
            </w:r>
          </w:p>
        </w:tc>
      </w:tr>
      <w:tr w:rsidR="00961BAC" w:rsidRPr="009F2233" w14:paraId="45D0640A"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40B1C971"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7F89DB60"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P12: INRA</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66B1DE38"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1.4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50A6FD5C"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3152854B"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76CC8A0D"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669AACA5"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56DE2E0D"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P13: GRNET</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24998915"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1.7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312CB4BC"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1B1E5C6D"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07BCC117"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1FD9075E"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63FC5153"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P14-1: RBI</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61C8D57C"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3.7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70B2EB4F"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3,5</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1AFA19CE"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95%</w:t>
            </w:r>
          </w:p>
        </w:tc>
      </w:tr>
      <w:tr w:rsidR="00961BAC" w:rsidRPr="009F2233" w14:paraId="48EEE465"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6F484D3E"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43C84513"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P15: MTA SZTAKI</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750EC5FC"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5.9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52CE5DD1"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4,8</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51F1EBC6"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81%</w:t>
            </w:r>
          </w:p>
        </w:tc>
      </w:tr>
      <w:tr w:rsidR="00961BAC" w:rsidRPr="009F2233" w14:paraId="53F8AEB6"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0FBCCBE3"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58E68B18"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P16: INFN</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1F730A70"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3.7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1B6421B0"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1,6</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6B6D1CD9" w14:textId="77777777" w:rsidR="00961BAC" w:rsidRPr="00BA0BDA"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BA0BDA">
              <w:rPr>
                <w:rFonts w:ascii="Tahoma" w:eastAsia="Times New Roman" w:hAnsi="Tahoma" w:cs="Tahoma"/>
                <w:color w:val="9C6500"/>
                <w:sz w:val="21"/>
                <w:szCs w:val="21"/>
              </w:rPr>
              <w:t>44%</w:t>
            </w:r>
          </w:p>
        </w:tc>
      </w:tr>
      <w:tr w:rsidR="00961BAC" w:rsidRPr="009F2233" w14:paraId="2D1D5D6A"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06535BF4"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46FB5F54"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P16-2: INGV</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3485027E"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0.8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6DBD619B"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15565C3D"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4634484C"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5A956966"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30F9493E"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P17: CIRMMP</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667BAB89"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1.6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317082B5"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44532EB9"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63%</w:t>
            </w:r>
          </w:p>
        </w:tc>
      </w:tr>
      <w:tr w:rsidR="00961BAC" w:rsidRPr="009F2233" w14:paraId="13413CCF"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5EC66453"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7C03A063"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P18: IRCCS FBF</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322CE6CF"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0.6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7F9F5BF3"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1F9787CB"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1AA8166B"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48C67E4E"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01E85D84"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P21: SURFsara BV</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4A584900"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2.0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37F559BF"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0,1</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5A80CF93" w14:textId="77777777" w:rsidR="00961BAC" w:rsidRPr="00BA0BDA"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BA0BDA">
              <w:rPr>
                <w:rFonts w:ascii="Tahoma" w:eastAsia="Times New Roman" w:hAnsi="Tahoma" w:cs="Tahoma"/>
                <w:color w:val="9C6500"/>
                <w:sz w:val="21"/>
                <w:szCs w:val="21"/>
              </w:rPr>
              <w:t>4%</w:t>
            </w:r>
          </w:p>
        </w:tc>
      </w:tr>
      <w:tr w:rsidR="00961BAC" w:rsidRPr="009F2233" w14:paraId="343F26C8"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3D70BC72"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28FA3662"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P21-1: KNAW</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220526B2"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0.5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3AAA2D04"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2D8DCEB1" w14:textId="77777777" w:rsidR="00961BAC" w:rsidRPr="00BA0BDA"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BA0BDA">
              <w:rPr>
                <w:rFonts w:ascii="Tahoma" w:eastAsia="Times New Roman" w:hAnsi="Tahoma" w:cs="Tahoma"/>
                <w:color w:val="9C6500"/>
                <w:sz w:val="21"/>
                <w:szCs w:val="21"/>
              </w:rPr>
              <w:t>4%</w:t>
            </w:r>
          </w:p>
        </w:tc>
      </w:tr>
      <w:tr w:rsidR="00961BAC" w:rsidRPr="009F2233" w14:paraId="6312B218"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75BF8F42"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50E7D78E"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P21-2: KNMI</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694530BC"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0.8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1E6B8772"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1E37F084"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064BF3BD"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5F47411F"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4B9A2C82"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P21-3: NIKHEF</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74AA66CB"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0.4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48366558"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69DAB483"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75E2A3D8"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2AD24D96"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60F7489C"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P21-4: BCBR</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09A96FB4"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1.6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442EF680"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4,0</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58B3697C" w14:textId="77777777" w:rsidR="00961BAC" w:rsidRPr="00BA0BDA"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BA0BDA">
              <w:rPr>
                <w:rFonts w:ascii="Tahoma" w:eastAsia="Times New Roman" w:hAnsi="Tahoma" w:cs="Tahoma"/>
                <w:color w:val="9C0006"/>
                <w:sz w:val="21"/>
                <w:szCs w:val="21"/>
              </w:rPr>
              <w:t>250%</w:t>
            </w:r>
          </w:p>
        </w:tc>
      </w:tr>
      <w:tr w:rsidR="00961BAC" w:rsidRPr="009F2233" w14:paraId="6EF2818D"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12B48198"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31DC5BE4"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P22: CYFRONET</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6DBE1217"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0.9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2FC8FB83"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0,1</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4C658D82" w14:textId="77777777" w:rsidR="00961BAC" w:rsidRPr="00BA0BDA"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BA0BDA">
              <w:rPr>
                <w:rFonts w:ascii="Tahoma" w:eastAsia="Times New Roman" w:hAnsi="Tahoma" w:cs="Tahoma"/>
                <w:color w:val="9C6500"/>
                <w:sz w:val="21"/>
                <w:szCs w:val="21"/>
              </w:rPr>
              <w:t>16%</w:t>
            </w:r>
          </w:p>
        </w:tc>
      </w:tr>
      <w:tr w:rsidR="00961BAC" w:rsidRPr="009F2233" w14:paraId="2BDD357B"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6860E971"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68E8918E"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P23: LIP</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3D24D7F1"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3.6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497D0CD8"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4,0</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5D62A192" w14:textId="77777777" w:rsidR="00961BAC" w:rsidRPr="00BA0BDA"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BA0BDA">
              <w:rPr>
                <w:rFonts w:ascii="Tahoma" w:eastAsia="Times New Roman" w:hAnsi="Tahoma" w:cs="Tahoma"/>
                <w:color w:val="9C0006"/>
                <w:sz w:val="21"/>
                <w:szCs w:val="21"/>
              </w:rPr>
              <w:t>111%</w:t>
            </w:r>
          </w:p>
        </w:tc>
      </w:tr>
      <w:tr w:rsidR="00961BAC" w:rsidRPr="009F2233" w14:paraId="23214847"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6059888C"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65D84D08"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P24: ICETA</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36101482"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0.6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21EF8895"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0,5</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7D578F4C"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83%</w:t>
            </w:r>
          </w:p>
        </w:tc>
      </w:tr>
      <w:tr w:rsidR="00961BAC" w:rsidRPr="009F2233" w14:paraId="0D5A2794"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4EDE9466"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4BEFE745"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P25: SNIC</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4D881037"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77E2F920"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597C3716"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 </w:t>
            </w:r>
          </w:p>
        </w:tc>
      </w:tr>
      <w:tr w:rsidR="00961BAC" w:rsidRPr="009F2233" w14:paraId="4441DAF3"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56AD1169"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4881CF46"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P25-1: KTH</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36F97A03"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1.2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1BCA86CE"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1,6</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43A24BC7" w14:textId="77777777" w:rsidR="00961BAC" w:rsidRPr="00BA0BDA"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BA0BDA">
              <w:rPr>
                <w:rFonts w:ascii="Tahoma" w:eastAsia="Times New Roman" w:hAnsi="Tahoma" w:cs="Tahoma"/>
                <w:color w:val="9C0006"/>
                <w:sz w:val="21"/>
                <w:szCs w:val="21"/>
              </w:rPr>
              <w:t>133%</w:t>
            </w:r>
          </w:p>
        </w:tc>
      </w:tr>
      <w:tr w:rsidR="00961BAC" w:rsidRPr="009F2233" w14:paraId="4C767D5A"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2D7964F6"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2522EC30"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P25-2: UMEA</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47CBB777"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1.4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6D4A3BC0"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0,8</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53E327B0"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59%</w:t>
            </w:r>
          </w:p>
        </w:tc>
      </w:tr>
      <w:tr w:rsidR="00961BAC" w:rsidRPr="009F2233" w14:paraId="7A8A128A"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78B3CD8B"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24E14442"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P28: STFC</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71046E11"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0.9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51FF7710"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0,3</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50878870" w14:textId="77777777" w:rsidR="00961BAC" w:rsidRPr="00BA0BDA"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BA0BDA">
              <w:rPr>
                <w:rFonts w:ascii="Tahoma" w:eastAsia="Times New Roman" w:hAnsi="Tahoma" w:cs="Tahoma"/>
                <w:color w:val="9C6500"/>
                <w:sz w:val="21"/>
                <w:szCs w:val="21"/>
              </w:rPr>
              <w:t>30%</w:t>
            </w:r>
          </w:p>
        </w:tc>
      </w:tr>
      <w:tr w:rsidR="00961BAC" w:rsidRPr="009F2233" w14:paraId="504EC732"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1DF640E1"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0B23BE40"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P29: BBMRI-ERIC</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75464DCD"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0.8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2523A64A"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63AF1F40"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7373B5E0"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793CA70C"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26E1680E"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P29-1: BBMRI-CZ</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30619BC2"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0.6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2BA11D92"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5EF83770"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16EEB036"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39154BAF"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0105556A"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P29-2: BBMRI-SE</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44AA7902"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0.2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5AF10FBA"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6CF53B3E"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0660F7CC"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5DEAD6AA"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153A29CD"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P29-3: BBMRI-NL</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7362627B"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1.0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2068EDB0"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74734D14"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08969064"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510F0694"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487C41D1"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P30: EMBL</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61F5D7E6"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1.0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2F687EC1"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56D370AD"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1531146A"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132E0341"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673F8D8F"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P31: CERN</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0C268297"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0.4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3C6C93F4"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2C74BADA"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71E58EDE"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16E8EA78"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0077CDC5"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P32: EISCAT</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0F1DBFAF"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2.8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034F4A23"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1,5</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13DBCA1E"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54%</w:t>
            </w:r>
          </w:p>
        </w:tc>
      </w:tr>
      <w:tr w:rsidR="00961BAC" w:rsidRPr="009F2233" w14:paraId="692A023A"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0EA6C90F"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2F7BFD9F"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P35: GNUBILA</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42BD86F1"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0.8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7BEE9EA5"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0C490AA5"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45C85E83"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0BA4644F"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3CA8DA21"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P36: IU (OSG)</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34C4FD01"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1.1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042AE11D"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7C0ACF87"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22149EDF"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32DE93CB"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1FD8A22C"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P37: AS</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54D23A24"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9.6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200D4DD9"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2,8</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39703E59" w14:textId="77777777" w:rsidR="00961BAC" w:rsidRPr="00BA0BDA"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BA0BDA">
              <w:rPr>
                <w:rFonts w:ascii="Tahoma" w:eastAsia="Times New Roman" w:hAnsi="Tahoma" w:cs="Tahoma"/>
                <w:color w:val="9C6500"/>
                <w:sz w:val="21"/>
                <w:szCs w:val="21"/>
              </w:rPr>
              <w:t>29%</w:t>
            </w:r>
          </w:p>
        </w:tc>
      </w:tr>
      <w:tr w:rsidR="00961BAC" w:rsidRPr="009F2233" w14:paraId="02832283"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0C1F8FE1"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31DF6D6D"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P38: ASTI</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6375BB66"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0.4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36A318DD"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0,3</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29FDA3D6"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63%</w:t>
            </w:r>
          </w:p>
        </w:tc>
      </w:tr>
      <w:tr w:rsidR="00961BAC" w:rsidRPr="009F2233" w14:paraId="26DF3719"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7BCF9FED"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67374AF9"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P39: ITB</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4F441763"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0.8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0241FE25"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0,1</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38BF885D"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color w:val="9C6500"/>
                <w:sz w:val="21"/>
                <w:szCs w:val="21"/>
              </w:rPr>
              <w:t>18%</w:t>
            </w:r>
          </w:p>
        </w:tc>
      </w:tr>
      <w:tr w:rsidR="00961BAC" w:rsidRPr="009F2233" w14:paraId="039DE86D"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5C51865C"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3E9C4DD1"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P40: UPM</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0D620EF7"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0.6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05E4CA83"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0.00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3539C095"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0%</w:t>
            </w:r>
          </w:p>
        </w:tc>
      </w:tr>
      <w:tr w:rsidR="00961BAC" w:rsidRPr="009F2233" w14:paraId="7A540C85" w14:textId="77777777" w:rsidTr="00961BAC">
        <w:trPr>
          <w:trHeight w:val="303"/>
        </w:trPr>
        <w:tc>
          <w:tcPr>
            <w:tcW w:w="5380" w:type="dxa"/>
            <w:gridSpan w:val="2"/>
            <w:tcBorders>
              <w:top w:val="single" w:sz="4" w:space="0" w:color="A0A0A0"/>
              <w:left w:val="single" w:sz="4" w:space="0" w:color="A0A0A0"/>
              <w:bottom w:val="single" w:sz="4" w:space="0" w:color="A0A0A0"/>
              <w:right w:val="single" w:sz="4" w:space="0" w:color="A0A0A0"/>
            </w:tcBorders>
            <w:shd w:val="clear" w:color="auto" w:fill="B8CCE4" w:themeFill="accent1" w:themeFillTint="66"/>
            <w:noWrap/>
            <w:vAlign w:val="center"/>
            <w:hideMark/>
          </w:tcPr>
          <w:p w14:paraId="5BEA5E56"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WP06: (SA2) Knowledge Commons Total</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4931E0AF"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91.3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19857271"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43,4</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2F841CDD" w14:textId="77777777" w:rsidR="00961BAC" w:rsidRPr="00BA0BDA"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BA0BDA">
              <w:rPr>
                <w:rFonts w:ascii="Tahoma" w:eastAsia="Times New Roman" w:hAnsi="Tahoma" w:cs="Tahoma"/>
                <w:color w:val="9C6500"/>
                <w:sz w:val="21"/>
                <w:szCs w:val="21"/>
              </w:rPr>
              <w:t>48%</w:t>
            </w:r>
          </w:p>
        </w:tc>
      </w:tr>
    </w:tbl>
    <w:p w14:paraId="05713A0A" w14:textId="77777777" w:rsidR="00961BAC" w:rsidRDefault="00961BAC" w:rsidP="00961BAC"/>
    <w:p w14:paraId="63CC3E83" w14:textId="77777777" w:rsidR="00961BAC" w:rsidRDefault="00961BAC" w:rsidP="00961BAC">
      <w:pPr>
        <w:rPr>
          <w:rFonts w:asciiTheme="minorHAnsi" w:hAnsiTheme="minorHAnsi"/>
        </w:rPr>
      </w:pPr>
      <w:r>
        <w:rPr>
          <w:rFonts w:asciiTheme="minorHAnsi" w:hAnsiTheme="minorHAnsi"/>
        </w:rPr>
        <w:t>Note: BE36, 37, 38, 39 and 30 are unfunded</w:t>
      </w:r>
    </w:p>
    <w:p w14:paraId="2D87203A" w14:textId="77777777" w:rsidR="00961BAC" w:rsidRDefault="00961BAC" w:rsidP="00961BAC"/>
    <w:p w14:paraId="33EC157B" w14:textId="77777777" w:rsidR="00961BAC" w:rsidRDefault="00961BAC" w:rsidP="00961BAC"/>
    <w:p w14:paraId="0300E34F" w14:textId="77777777" w:rsidR="00961BAC" w:rsidRDefault="00961BAC" w:rsidP="00961BAC"/>
    <w:p w14:paraId="541CF616" w14:textId="77777777" w:rsidR="00961BAC" w:rsidRDefault="00961BAC" w:rsidP="00961BAC"/>
    <w:p w14:paraId="76198029" w14:textId="77777777" w:rsidR="00961BAC" w:rsidRDefault="00961BAC" w:rsidP="00961BAC"/>
    <w:p w14:paraId="4B569164" w14:textId="77777777" w:rsidR="00961BAC" w:rsidRDefault="00961BAC" w:rsidP="00961BAC"/>
    <w:p w14:paraId="531483C4" w14:textId="77777777" w:rsidR="00961BAC" w:rsidRDefault="00961BAC" w:rsidP="00961BAC"/>
    <w:p w14:paraId="550FD942" w14:textId="77777777" w:rsidR="00961BAC" w:rsidRDefault="00961BAC" w:rsidP="00961BAC"/>
    <w:p w14:paraId="5C0E97C2" w14:textId="77777777" w:rsidR="00961BAC" w:rsidRPr="009F2233" w:rsidRDefault="00961BAC" w:rsidP="00961BAC"/>
    <w:p w14:paraId="36E0E510" w14:textId="77777777" w:rsidR="00961BAC" w:rsidRDefault="00961BAC" w:rsidP="00961BAC">
      <w:pPr>
        <w:pStyle w:val="Heading3"/>
      </w:pPr>
      <w:bookmarkStart w:id="94" w:name="_Toc369706075"/>
      <w:bookmarkStart w:id="95" w:name="_Toc305769465"/>
      <w:r w:rsidRPr="0010448A">
        <w:lastRenderedPageBreak/>
        <w:t>Overall Financial Status</w:t>
      </w:r>
      <w:bookmarkEnd w:id="94"/>
      <w:bookmarkEnd w:id="95"/>
      <w:r w:rsidRPr="0010448A">
        <w:t xml:space="preserve"> </w:t>
      </w:r>
    </w:p>
    <w:p w14:paraId="6CC06CC1" w14:textId="1B942B21" w:rsidR="00961BAC" w:rsidRDefault="0044364C" w:rsidP="00961BAC">
      <w:r>
        <w:t>This section provides effort views aggregated by partner.</w:t>
      </w:r>
    </w:p>
    <w:tbl>
      <w:tblPr>
        <w:tblW w:w="8946" w:type="dxa"/>
        <w:tblInd w:w="93" w:type="dxa"/>
        <w:tblLook w:val="04A0" w:firstRow="1" w:lastRow="0" w:firstColumn="1" w:lastColumn="0" w:noHBand="0" w:noVBand="1"/>
      </w:tblPr>
      <w:tblGrid>
        <w:gridCol w:w="1675"/>
        <w:gridCol w:w="1080"/>
        <w:gridCol w:w="1035"/>
        <w:gridCol w:w="1078"/>
        <w:gridCol w:w="981"/>
        <w:gridCol w:w="974"/>
        <w:gridCol w:w="974"/>
        <w:gridCol w:w="1149"/>
      </w:tblGrid>
      <w:tr w:rsidR="00961BAC" w:rsidRPr="00372D89" w14:paraId="4747A5FD" w14:textId="77777777" w:rsidTr="00961BAC">
        <w:trPr>
          <w:trHeight w:val="300"/>
        </w:trPr>
        <w:tc>
          <w:tcPr>
            <w:tcW w:w="1719"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D190F11" w14:textId="77777777" w:rsidR="00961BAC" w:rsidRPr="00372D89" w:rsidRDefault="00961BAC" w:rsidP="00961BAC">
            <w:pPr>
              <w:spacing w:after="0" w:line="240" w:lineRule="auto"/>
              <w:jc w:val="center"/>
              <w:rPr>
                <w:rFonts w:asciiTheme="minorHAnsi" w:eastAsia="Times New Roman" w:hAnsiTheme="minorHAnsi" w:cs="Tahoma"/>
                <w:spacing w:val="0"/>
                <w:sz w:val="20"/>
                <w:szCs w:val="20"/>
                <w:lang w:eastAsia="en-GB"/>
              </w:rPr>
            </w:pPr>
            <w:r w:rsidRPr="006F1527">
              <w:rPr>
                <w:rFonts w:asciiTheme="minorHAnsi" w:eastAsia="Times New Roman" w:hAnsiTheme="minorHAnsi" w:cs="Tahoma"/>
                <w:b/>
                <w:bCs/>
                <w:spacing w:val="0"/>
                <w:sz w:val="20"/>
                <w:szCs w:val="20"/>
                <w:lang w:eastAsia="en-GB"/>
              </w:rPr>
              <w:t>Participant</w:t>
            </w:r>
          </w:p>
        </w:tc>
        <w:tc>
          <w:tcPr>
            <w:tcW w:w="1091" w:type="dxa"/>
            <w:tcBorders>
              <w:top w:val="single" w:sz="4" w:space="0" w:color="auto"/>
              <w:left w:val="nil"/>
              <w:bottom w:val="single" w:sz="4" w:space="0" w:color="auto"/>
              <w:right w:val="single" w:sz="4" w:space="0" w:color="auto"/>
            </w:tcBorders>
            <w:shd w:val="clear" w:color="auto" w:fill="B8CCE4" w:themeFill="accent1" w:themeFillTint="66"/>
            <w:vAlign w:val="center"/>
          </w:tcPr>
          <w:p w14:paraId="3563C8D5"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PM</w:t>
            </w:r>
          </w:p>
          <w:p w14:paraId="501C5C0F"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M1-</w:t>
            </w:r>
            <w:r w:rsidRPr="00E35B86">
              <w:rPr>
                <w:rFonts w:asciiTheme="minorHAnsi" w:eastAsia="Times New Roman" w:hAnsiTheme="minorHAnsi" w:cs="Tahoma"/>
                <w:b/>
                <w:bCs/>
                <w:spacing w:val="0"/>
                <w:sz w:val="20"/>
                <w:szCs w:val="20"/>
                <w:lang w:eastAsia="en-GB"/>
              </w:rPr>
              <w:t>M</w:t>
            </w:r>
            <w:r>
              <w:rPr>
                <w:rFonts w:asciiTheme="minorHAnsi" w:eastAsia="Times New Roman" w:hAnsiTheme="minorHAnsi" w:cs="Tahoma"/>
                <w:b/>
                <w:bCs/>
                <w:spacing w:val="0"/>
                <w:sz w:val="20"/>
                <w:szCs w:val="20"/>
                <w:lang w:eastAsia="en-GB"/>
              </w:rPr>
              <w:t>30</w:t>
            </w:r>
          </w:p>
          <w:p w14:paraId="6B048CA1" w14:textId="77777777" w:rsidR="00961BAC" w:rsidRPr="00372D89" w:rsidRDefault="00961BAC" w:rsidP="00961BAC">
            <w:pPr>
              <w:spacing w:after="0" w:line="240" w:lineRule="auto"/>
              <w:jc w:val="center"/>
              <w:rPr>
                <w:rFonts w:asciiTheme="minorHAnsi" w:eastAsia="Times New Roman" w:hAnsiTheme="minorHAnsi" w:cs="Tahoma"/>
                <w:spacing w:val="0"/>
                <w:sz w:val="20"/>
                <w:szCs w:val="20"/>
                <w:lang w:eastAsia="en-GB"/>
              </w:rPr>
            </w:pPr>
            <w:r>
              <w:rPr>
                <w:rFonts w:asciiTheme="minorHAnsi" w:eastAsia="Times New Roman" w:hAnsiTheme="minorHAnsi" w:cs="Tahoma"/>
                <w:b/>
                <w:bCs/>
                <w:spacing w:val="0"/>
                <w:sz w:val="20"/>
                <w:szCs w:val="20"/>
                <w:lang w:eastAsia="en-GB"/>
              </w:rPr>
              <w:t>Plan</w:t>
            </w:r>
          </w:p>
        </w:tc>
        <w:tc>
          <w:tcPr>
            <w:tcW w:w="1075" w:type="dxa"/>
            <w:tcBorders>
              <w:top w:val="single" w:sz="4" w:space="0" w:color="auto"/>
              <w:left w:val="nil"/>
              <w:bottom w:val="single" w:sz="4" w:space="0" w:color="auto"/>
              <w:right w:val="single" w:sz="4" w:space="0" w:color="auto"/>
            </w:tcBorders>
            <w:shd w:val="clear" w:color="auto" w:fill="B8CCE4" w:themeFill="accent1" w:themeFillTint="66"/>
            <w:vAlign w:val="center"/>
          </w:tcPr>
          <w:p w14:paraId="2893ECE2"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PM</w:t>
            </w:r>
          </w:p>
          <w:p w14:paraId="4DF35F43" w14:textId="77777777" w:rsidR="00961BAC" w:rsidRPr="00372D89" w:rsidRDefault="00961BAC" w:rsidP="00961BAC">
            <w:pPr>
              <w:spacing w:after="0" w:line="240" w:lineRule="auto"/>
              <w:jc w:val="center"/>
              <w:rPr>
                <w:rFonts w:asciiTheme="minorHAnsi" w:eastAsia="Times New Roman" w:hAnsiTheme="minorHAnsi" w:cs="Tahoma"/>
                <w:spacing w:val="0"/>
                <w:sz w:val="20"/>
                <w:szCs w:val="20"/>
                <w:lang w:eastAsia="en-GB"/>
              </w:rPr>
            </w:pPr>
            <w:r w:rsidRPr="00E35B86">
              <w:rPr>
                <w:rFonts w:asciiTheme="minorHAnsi" w:eastAsia="Times New Roman" w:hAnsiTheme="minorHAnsi" w:cs="Tahoma"/>
                <w:b/>
                <w:bCs/>
                <w:spacing w:val="0"/>
                <w:sz w:val="20"/>
                <w:szCs w:val="20"/>
                <w:lang w:eastAsia="en-GB"/>
              </w:rPr>
              <w:t>M1-M6 Plan</w:t>
            </w:r>
          </w:p>
        </w:tc>
        <w:tc>
          <w:tcPr>
            <w:tcW w:w="1096" w:type="dxa"/>
            <w:tcBorders>
              <w:top w:val="single" w:sz="4" w:space="0" w:color="auto"/>
              <w:left w:val="nil"/>
              <w:bottom w:val="single" w:sz="4" w:space="0" w:color="auto"/>
              <w:right w:val="single" w:sz="4" w:space="0" w:color="auto"/>
            </w:tcBorders>
            <w:shd w:val="clear" w:color="auto" w:fill="B8CCE4" w:themeFill="accent1" w:themeFillTint="66"/>
            <w:vAlign w:val="center"/>
          </w:tcPr>
          <w:p w14:paraId="0C9A59EC"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PM</w:t>
            </w:r>
          </w:p>
          <w:p w14:paraId="18785847"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M1-</w:t>
            </w:r>
            <w:r w:rsidRPr="00E35B86">
              <w:rPr>
                <w:rFonts w:asciiTheme="minorHAnsi" w:eastAsia="Times New Roman" w:hAnsiTheme="minorHAnsi" w:cs="Tahoma"/>
                <w:b/>
                <w:bCs/>
                <w:spacing w:val="0"/>
                <w:sz w:val="20"/>
                <w:szCs w:val="20"/>
                <w:lang w:eastAsia="en-GB"/>
              </w:rPr>
              <w:t>M6</w:t>
            </w:r>
          </w:p>
          <w:p w14:paraId="5BDF4F58" w14:textId="77777777" w:rsidR="00961BAC" w:rsidRPr="00372D89" w:rsidRDefault="00961BAC" w:rsidP="00961BAC">
            <w:pPr>
              <w:spacing w:after="0" w:line="240" w:lineRule="auto"/>
              <w:jc w:val="center"/>
              <w:rPr>
                <w:rFonts w:asciiTheme="minorHAnsi" w:eastAsia="Times New Roman" w:hAnsiTheme="minorHAnsi" w:cs="Tahoma"/>
                <w:spacing w:val="0"/>
                <w:sz w:val="20"/>
                <w:szCs w:val="20"/>
                <w:lang w:eastAsia="en-GB"/>
              </w:rPr>
            </w:pPr>
            <w:r>
              <w:rPr>
                <w:rFonts w:asciiTheme="minorHAnsi" w:eastAsia="Times New Roman" w:hAnsiTheme="minorHAnsi" w:cs="Tahoma"/>
                <w:b/>
                <w:bCs/>
                <w:spacing w:val="0"/>
                <w:sz w:val="20"/>
                <w:szCs w:val="20"/>
                <w:lang w:eastAsia="en-GB"/>
              </w:rPr>
              <w:t>Worked</w:t>
            </w:r>
          </w:p>
        </w:tc>
        <w:tc>
          <w:tcPr>
            <w:tcW w:w="981" w:type="dxa"/>
            <w:tcBorders>
              <w:top w:val="single" w:sz="4" w:space="0" w:color="auto"/>
              <w:left w:val="nil"/>
              <w:bottom w:val="single" w:sz="4" w:space="0" w:color="auto"/>
              <w:right w:val="single" w:sz="4" w:space="0" w:color="auto"/>
            </w:tcBorders>
            <w:shd w:val="clear" w:color="auto" w:fill="B8CCE4" w:themeFill="accent1" w:themeFillTint="66"/>
            <w:vAlign w:val="center"/>
          </w:tcPr>
          <w:p w14:paraId="20F3BB9C" w14:textId="77777777" w:rsidR="00961BAC" w:rsidRPr="00E35B86" w:rsidRDefault="00961BAC" w:rsidP="00961BAC">
            <w:pPr>
              <w:pStyle w:val="Default"/>
              <w:jc w:val="center"/>
              <w:rPr>
                <w:rFonts w:asciiTheme="minorHAnsi" w:eastAsia="Times New Roman" w:hAnsiTheme="minorHAnsi" w:cs="Tahoma"/>
                <w:b/>
                <w:bCs/>
                <w:color w:val="auto"/>
                <w:sz w:val="20"/>
                <w:szCs w:val="20"/>
                <w:lang w:eastAsia="en-GB"/>
              </w:rPr>
            </w:pPr>
            <w:r w:rsidRPr="00E35B86">
              <w:rPr>
                <w:rFonts w:asciiTheme="minorHAnsi" w:eastAsia="Times New Roman" w:hAnsiTheme="minorHAnsi" w:cs="Tahoma"/>
                <w:b/>
                <w:bCs/>
                <w:color w:val="auto"/>
                <w:sz w:val="20"/>
                <w:szCs w:val="20"/>
                <w:lang w:eastAsia="en-GB"/>
              </w:rPr>
              <w:t>Achieved</w:t>
            </w:r>
          </w:p>
          <w:p w14:paraId="417124F1"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M06</w:t>
            </w:r>
          </w:p>
          <w:p w14:paraId="2CA30027" w14:textId="77777777" w:rsidR="00961BAC" w:rsidRPr="00372D89" w:rsidRDefault="00961BAC" w:rsidP="00961BAC">
            <w:pPr>
              <w:spacing w:after="0" w:line="240" w:lineRule="auto"/>
              <w:jc w:val="center"/>
              <w:rPr>
                <w:rFonts w:asciiTheme="minorHAnsi" w:eastAsia="Times New Roman" w:hAnsiTheme="minorHAnsi" w:cs="Tahoma"/>
                <w:spacing w:val="0"/>
                <w:sz w:val="20"/>
                <w:szCs w:val="20"/>
                <w:lang w:eastAsia="en-GB"/>
              </w:rPr>
            </w:pPr>
            <w:r w:rsidRPr="00E35B86">
              <w:rPr>
                <w:rFonts w:asciiTheme="minorHAnsi" w:eastAsia="Times New Roman" w:hAnsiTheme="minorHAnsi" w:cs="Tahoma"/>
                <w:b/>
                <w:bCs/>
                <w:spacing w:val="0"/>
                <w:sz w:val="20"/>
                <w:szCs w:val="20"/>
                <w:lang w:eastAsia="en-GB"/>
              </w:rPr>
              <w:t>%</w:t>
            </w:r>
          </w:p>
        </w:tc>
        <w:tc>
          <w:tcPr>
            <w:tcW w:w="941" w:type="dxa"/>
            <w:tcBorders>
              <w:top w:val="single" w:sz="4" w:space="0" w:color="808080"/>
              <w:left w:val="single" w:sz="4" w:space="0" w:color="808080"/>
              <w:bottom w:val="single" w:sz="4" w:space="0" w:color="808080"/>
              <w:right w:val="single" w:sz="4" w:space="0" w:color="808080"/>
            </w:tcBorders>
            <w:shd w:val="clear" w:color="auto" w:fill="B8CCE4" w:themeFill="accent1" w:themeFillTint="66"/>
            <w:noWrap/>
            <w:vAlign w:val="center"/>
          </w:tcPr>
          <w:p w14:paraId="0449A067" w14:textId="77777777" w:rsidR="00961BAC" w:rsidRPr="00372D89" w:rsidRDefault="00961BAC" w:rsidP="00961BAC">
            <w:pPr>
              <w:spacing w:after="0" w:line="240" w:lineRule="auto"/>
              <w:jc w:val="center"/>
              <w:rPr>
                <w:rFonts w:asciiTheme="minorHAnsi" w:eastAsia="Times New Roman" w:hAnsiTheme="minorHAnsi" w:cs="Tahoma"/>
                <w:spacing w:val="0"/>
                <w:sz w:val="20"/>
                <w:szCs w:val="20"/>
                <w:lang w:eastAsia="en-GB"/>
              </w:rPr>
            </w:pPr>
            <w:r w:rsidRPr="006F1527">
              <w:rPr>
                <w:rFonts w:asciiTheme="minorHAnsi" w:hAnsiTheme="minorHAnsi" w:cs="Tahoma"/>
                <w:b/>
                <w:bCs/>
                <w:sz w:val="20"/>
                <w:szCs w:val="20"/>
              </w:rPr>
              <w:t>Direct costs</w:t>
            </w:r>
          </w:p>
        </w:tc>
        <w:tc>
          <w:tcPr>
            <w:tcW w:w="909" w:type="dxa"/>
            <w:tcBorders>
              <w:top w:val="single" w:sz="4" w:space="0" w:color="808080"/>
              <w:left w:val="nil"/>
              <w:bottom w:val="single" w:sz="4" w:space="0" w:color="808080"/>
              <w:right w:val="single" w:sz="4" w:space="0" w:color="808080"/>
            </w:tcBorders>
            <w:shd w:val="clear" w:color="auto" w:fill="B8CCE4" w:themeFill="accent1" w:themeFillTint="66"/>
            <w:noWrap/>
            <w:vAlign w:val="center"/>
          </w:tcPr>
          <w:p w14:paraId="179B46CB" w14:textId="77777777" w:rsidR="00961BAC" w:rsidRPr="00372D89" w:rsidRDefault="00961BAC" w:rsidP="00961BAC">
            <w:pPr>
              <w:spacing w:after="0" w:line="240" w:lineRule="auto"/>
              <w:jc w:val="center"/>
              <w:rPr>
                <w:rFonts w:asciiTheme="minorHAnsi" w:eastAsia="Times New Roman" w:hAnsiTheme="minorHAnsi" w:cs="Tahoma"/>
                <w:spacing w:val="0"/>
                <w:sz w:val="20"/>
                <w:szCs w:val="20"/>
                <w:lang w:eastAsia="en-GB"/>
              </w:rPr>
            </w:pPr>
            <w:r w:rsidRPr="006F1527">
              <w:rPr>
                <w:rFonts w:asciiTheme="minorHAnsi" w:hAnsiTheme="minorHAnsi" w:cs="Tahoma"/>
                <w:b/>
                <w:bCs/>
                <w:sz w:val="20"/>
                <w:szCs w:val="20"/>
              </w:rPr>
              <w:t>Indirect costs</w:t>
            </w:r>
          </w:p>
        </w:tc>
        <w:tc>
          <w:tcPr>
            <w:tcW w:w="1134" w:type="dxa"/>
            <w:tcBorders>
              <w:top w:val="single" w:sz="4" w:space="0" w:color="808080"/>
              <w:left w:val="nil"/>
              <w:bottom w:val="single" w:sz="4" w:space="0" w:color="808080"/>
              <w:right w:val="single" w:sz="4" w:space="0" w:color="808080"/>
            </w:tcBorders>
            <w:shd w:val="clear" w:color="auto" w:fill="B8CCE4" w:themeFill="accent1" w:themeFillTint="66"/>
            <w:noWrap/>
            <w:vAlign w:val="center"/>
          </w:tcPr>
          <w:p w14:paraId="3AF79624" w14:textId="77777777" w:rsidR="00961BAC" w:rsidRPr="00372D89" w:rsidRDefault="00961BAC" w:rsidP="00961BAC">
            <w:pPr>
              <w:spacing w:after="0" w:line="240" w:lineRule="auto"/>
              <w:jc w:val="center"/>
              <w:rPr>
                <w:rFonts w:asciiTheme="minorHAnsi" w:eastAsia="Times New Roman" w:hAnsiTheme="minorHAnsi" w:cs="Tahoma"/>
                <w:spacing w:val="0"/>
                <w:sz w:val="20"/>
                <w:szCs w:val="20"/>
                <w:lang w:eastAsia="en-GB"/>
              </w:rPr>
            </w:pPr>
            <w:r w:rsidRPr="006F1527">
              <w:rPr>
                <w:rFonts w:asciiTheme="minorHAnsi" w:hAnsiTheme="minorHAnsi" w:cs="Tahoma"/>
                <w:b/>
                <w:bCs/>
                <w:sz w:val="20"/>
                <w:szCs w:val="20"/>
              </w:rPr>
              <w:t>Total</w:t>
            </w:r>
          </w:p>
        </w:tc>
      </w:tr>
      <w:tr w:rsidR="00961BAC" w:rsidRPr="00372D89" w14:paraId="69BC37C2" w14:textId="77777777" w:rsidTr="00961BAC">
        <w:trPr>
          <w:trHeight w:val="300"/>
        </w:trPr>
        <w:tc>
          <w:tcPr>
            <w:tcW w:w="1719"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22B7BC9E"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P01: EGI.eu</w:t>
            </w:r>
          </w:p>
        </w:tc>
        <w:tc>
          <w:tcPr>
            <w:tcW w:w="1091" w:type="dxa"/>
            <w:tcBorders>
              <w:top w:val="single" w:sz="4" w:space="0" w:color="auto"/>
              <w:left w:val="nil"/>
              <w:bottom w:val="single" w:sz="4" w:space="0" w:color="auto"/>
              <w:right w:val="single" w:sz="4" w:space="0" w:color="auto"/>
            </w:tcBorders>
            <w:shd w:val="clear" w:color="auto" w:fill="FFFFFF" w:themeFill="background1"/>
            <w:vAlign w:val="center"/>
            <w:hideMark/>
          </w:tcPr>
          <w:p w14:paraId="7DCBCDD7"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255.0 </w:t>
            </w:r>
          </w:p>
        </w:tc>
        <w:tc>
          <w:tcPr>
            <w:tcW w:w="1075" w:type="dxa"/>
            <w:tcBorders>
              <w:top w:val="single" w:sz="4" w:space="0" w:color="auto"/>
              <w:left w:val="nil"/>
              <w:bottom w:val="single" w:sz="4" w:space="0" w:color="auto"/>
              <w:right w:val="single" w:sz="4" w:space="0" w:color="auto"/>
            </w:tcBorders>
            <w:shd w:val="clear" w:color="auto" w:fill="FFFFFF" w:themeFill="background1"/>
            <w:vAlign w:val="center"/>
            <w:hideMark/>
          </w:tcPr>
          <w:p w14:paraId="0EA4A626"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51.0 </w:t>
            </w:r>
          </w:p>
        </w:tc>
        <w:tc>
          <w:tcPr>
            <w:tcW w:w="1096" w:type="dxa"/>
            <w:tcBorders>
              <w:top w:val="single" w:sz="4" w:space="0" w:color="auto"/>
              <w:left w:val="nil"/>
              <w:bottom w:val="single" w:sz="4" w:space="0" w:color="auto"/>
              <w:right w:val="single" w:sz="4" w:space="0" w:color="auto"/>
            </w:tcBorders>
            <w:shd w:val="clear" w:color="auto" w:fill="FFFFFF" w:themeFill="background1"/>
            <w:vAlign w:val="center"/>
            <w:hideMark/>
          </w:tcPr>
          <w:p w14:paraId="5D86A8CA"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33,2 </w:t>
            </w:r>
          </w:p>
        </w:tc>
        <w:tc>
          <w:tcPr>
            <w:tcW w:w="981" w:type="dxa"/>
            <w:tcBorders>
              <w:top w:val="single" w:sz="4" w:space="0" w:color="auto"/>
              <w:left w:val="nil"/>
              <w:bottom w:val="single" w:sz="4" w:space="0" w:color="auto"/>
              <w:right w:val="single" w:sz="4" w:space="0" w:color="auto"/>
            </w:tcBorders>
            <w:shd w:val="clear" w:color="auto" w:fill="FFFFFF" w:themeFill="background1"/>
            <w:vAlign w:val="center"/>
            <w:hideMark/>
          </w:tcPr>
          <w:p w14:paraId="120634F0"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65%</w:t>
            </w:r>
          </w:p>
        </w:tc>
        <w:tc>
          <w:tcPr>
            <w:tcW w:w="941" w:type="dxa"/>
            <w:tcBorders>
              <w:top w:val="single" w:sz="4" w:space="0" w:color="808080"/>
              <w:left w:val="single" w:sz="4" w:space="0" w:color="808080"/>
              <w:bottom w:val="single" w:sz="4" w:space="0" w:color="808080"/>
              <w:right w:val="single" w:sz="4" w:space="0" w:color="808080"/>
            </w:tcBorders>
            <w:shd w:val="clear" w:color="auto" w:fill="FFFFFF" w:themeFill="background1"/>
            <w:noWrap/>
            <w:vAlign w:val="center"/>
            <w:hideMark/>
          </w:tcPr>
          <w:p w14:paraId="13298FB7"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262.585 </w:t>
            </w:r>
          </w:p>
        </w:tc>
        <w:tc>
          <w:tcPr>
            <w:tcW w:w="909" w:type="dxa"/>
            <w:tcBorders>
              <w:top w:val="single" w:sz="4" w:space="0" w:color="808080"/>
              <w:left w:val="nil"/>
              <w:bottom w:val="single" w:sz="4" w:space="0" w:color="808080"/>
              <w:right w:val="single" w:sz="4" w:space="0" w:color="808080"/>
            </w:tcBorders>
            <w:shd w:val="clear" w:color="auto" w:fill="FFFFFF" w:themeFill="background1"/>
            <w:noWrap/>
            <w:vAlign w:val="center"/>
            <w:hideMark/>
          </w:tcPr>
          <w:p w14:paraId="3C7B1F9F"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65.646 </w:t>
            </w:r>
          </w:p>
        </w:tc>
        <w:tc>
          <w:tcPr>
            <w:tcW w:w="1134" w:type="dxa"/>
            <w:tcBorders>
              <w:top w:val="single" w:sz="4" w:space="0" w:color="808080"/>
              <w:left w:val="nil"/>
              <w:bottom w:val="single" w:sz="4" w:space="0" w:color="808080"/>
              <w:right w:val="single" w:sz="4" w:space="0" w:color="808080"/>
            </w:tcBorders>
            <w:shd w:val="clear" w:color="auto" w:fill="FFFFFF" w:themeFill="background1"/>
            <w:noWrap/>
            <w:vAlign w:val="center"/>
            <w:hideMark/>
          </w:tcPr>
          <w:p w14:paraId="5A78DCD2"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328.231 </w:t>
            </w:r>
          </w:p>
        </w:tc>
      </w:tr>
      <w:tr w:rsidR="00961BAC" w:rsidRPr="00372D89" w14:paraId="491C5E61"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74B3F4A6"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P02: OEAW</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36BD8914"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3.0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20409903"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693ACC46"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0,1 </w:t>
            </w:r>
          </w:p>
        </w:tc>
        <w:tc>
          <w:tcPr>
            <w:tcW w:w="9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BB7E83" w14:textId="77777777" w:rsidR="00961BAC" w:rsidRPr="00D8316C"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D8316C">
              <w:rPr>
                <w:rFonts w:ascii="Tahoma" w:eastAsia="Times New Roman" w:hAnsi="Tahoma" w:cs="Tahoma"/>
                <w:color w:val="9C6500"/>
                <w:sz w:val="21"/>
                <w:szCs w:val="21"/>
              </w:rPr>
              <w:t>14%</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26F11C57"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728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0AD90AA7"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182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437A625D"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910 </w:t>
            </w:r>
          </w:p>
        </w:tc>
      </w:tr>
      <w:tr w:rsidR="00961BAC" w:rsidRPr="00372D89" w14:paraId="0CFB003B"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605D8BD9"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P03: VLIZ</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7FCAF126"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6.0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27923F89"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309C20A5"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1,0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709D246B"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100%</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578B0BD7"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6.782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0C521166"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1.696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437224CF"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8.478 </w:t>
            </w:r>
          </w:p>
        </w:tc>
      </w:tr>
      <w:tr w:rsidR="00961BAC" w:rsidRPr="00372D89" w14:paraId="1EFF843C" w14:textId="77777777" w:rsidTr="00961BAC">
        <w:trPr>
          <w:trHeight w:val="18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1444818C"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P04: IICT-BAS</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232A8E7C"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4.5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32A8EE7C"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15D1D0CF"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1,1 </w:t>
            </w:r>
          </w:p>
        </w:tc>
        <w:tc>
          <w:tcPr>
            <w:tcW w:w="9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D444CCC" w14:textId="77777777" w:rsidR="00961BAC" w:rsidRPr="00D8316C"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D8316C">
              <w:rPr>
                <w:rFonts w:ascii="Tahoma" w:eastAsia="Times New Roman" w:hAnsi="Tahoma" w:cs="Tahoma"/>
                <w:color w:val="9C0006"/>
                <w:sz w:val="21"/>
                <w:szCs w:val="21"/>
              </w:rPr>
              <w:t>112%</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3042FF68"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4.343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154D15B2"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1.086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49460A22"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5.429 </w:t>
            </w:r>
          </w:p>
        </w:tc>
      </w:tr>
      <w:tr w:rsidR="00961BAC" w:rsidRPr="00372D89" w14:paraId="2A2CF78B"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4B80A905"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P05: SwiNG</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21E0F9A3"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16.5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4ED5AD5E"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3.0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7668D01A"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6,6 </w:t>
            </w:r>
          </w:p>
        </w:tc>
        <w:tc>
          <w:tcPr>
            <w:tcW w:w="9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E04774C" w14:textId="77777777" w:rsidR="00961BAC" w:rsidRPr="00D8316C"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D8316C">
              <w:rPr>
                <w:rFonts w:ascii="Tahoma" w:eastAsia="Times New Roman" w:hAnsi="Tahoma" w:cs="Tahoma"/>
                <w:color w:val="9C0006"/>
                <w:sz w:val="21"/>
                <w:szCs w:val="21"/>
              </w:rPr>
              <w:t>220%</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7C617034"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33.000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411A73AD"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8.250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2ED48632"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41.250 </w:t>
            </w:r>
          </w:p>
        </w:tc>
      </w:tr>
      <w:tr w:rsidR="00961BAC" w:rsidRPr="00372D89" w14:paraId="74C39347"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1A215EFF"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P06: CESNET</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0D462BC4"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54.0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5809AA7C"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11.0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05DE3E4D"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9,1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3A08CEFD"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83%</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7EF99088"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33.024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472A9C54"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8.256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48BC2426"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41.280 </w:t>
            </w:r>
          </w:p>
        </w:tc>
      </w:tr>
      <w:tr w:rsidR="00961BAC" w:rsidRPr="00372D89" w14:paraId="5BA922CC"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0DF603F5"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P07: Fraunhofer</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3202768B"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4.5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238A703D"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1100A16A"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0,3 </w:t>
            </w:r>
          </w:p>
        </w:tc>
        <w:tc>
          <w:tcPr>
            <w:tcW w:w="9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03D1D66" w14:textId="77777777" w:rsidR="00961BAC" w:rsidRPr="00D8316C"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D8316C">
              <w:rPr>
                <w:rFonts w:ascii="Tahoma" w:eastAsia="Times New Roman" w:hAnsi="Tahoma" w:cs="Tahoma"/>
                <w:color w:val="9C6500"/>
                <w:sz w:val="21"/>
                <w:szCs w:val="21"/>
              </w:rPr>
              <w:t>28%</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239DAD3F"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3.690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730BFF88"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923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2E5706B5"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4.613 </w:t>
            </w:r>
          </w:p>
        </w:tc>
      </w:tr>
      <w:tr w:rsidR="00961BAC" w:rsidRPr="00372D89" w14:paraId="787007BE"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02A8CC2C"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P08: GWDG</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20AD6238"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9.5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369DB498"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2.0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5B26092D"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1,2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5D3AFB02"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60%</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3ABC58A3"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6.553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66A1480B"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1.638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5455BE3D"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8.192 </w:t>
            </w:r>
          </w:p>
        </w:tc>
      </w:tr>
      <w:tr w:rsidR="00961BAC" w:rsidRPr="00372D89" w14:paraId="2732F8C1"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7CE5FF34"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P09: CSIC</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1E7C5F69"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68.5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2464F9D1"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14.0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50D08304"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8,5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6A3F2437"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61%</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135D442D"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39.876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7C0D1EED"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9.969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1E686D39"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49.844 </w:t>
            </w:r>
          </w:p>
        </w:tc>
      </w:tr>
      <w:tr w:rsidR="00961BAC" w:rsidRPr="00372D89" w14:paraId="5BA0239C"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697DBDCE"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P09-1: UAB</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17E782CC"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6.0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2791825C"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1442CA62"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0,6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615AC59A"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60%</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725B8108"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3.550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3B71F2D0"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887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1D7CE66A"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4.437 </w:t>
            </w:r>
          </w:p>
        </w:tc>
      </w:tr>
      <w:tr w:rsidR="00961BAC" w:rsidRPr="00372D89" w14:paraId="72368858"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2982ECDE"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P09-2: UNIZAR</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1EC5C848"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18.0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24A13E83"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4.0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58E7DE96"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2,3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525306C5"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58%</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56378B15"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10.758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2BDF8477"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2.690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38E988EC"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13.448 </w:t>
            </w:r>
          </w:p>
        </w:tc>
      </w:tr>
      <w:tr w:rsidR="00961BAC" w:rsidRPr="00372D89" w14:paraId="39F0EC14"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3119842B"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P09-3: UPVLC</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3AF02430"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18.0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29A9129E"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4.0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563BEE52"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0,3 </w:t>
            </w:r>
          </w:p>
        </w:tc>
        <w:tc>
          <w:tcPr>
            <w:tcW w:w="9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4329F19" w14:textId="77777777" w:rsidR="00961BAC" w:rsidRPr="00D8316C"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D8316C">
              <w:rPr>
                <w:rFonts w:ascii="Tahoma" w:eastAsia="Times New Roman" w:hAnsi="Tahoma" w:cs="Tahoma"/>
                <w:color w:val="9C6500"/>
                <w:sz w:val="21"/>
                <w:szCs w:val="21"/>
              </w:rPr>
              <w:t>7%</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350E5DB8"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1.940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032E3B4E"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485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1FA5E28D"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2.425 </w:t>
            </w:r>
          </w:p>
        </w:tc>
      </w:tr>
      <w:tr w:rsidR="00961BAC" w:rsidRPr="00372D89" w14:paraId="79C8C95E"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6A9D963A"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P09-4: CESGA</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3A991C8B"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30.0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1EE8C26F"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6.0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6277F02B"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4,8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2E458547"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80%</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3C16BE99"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17.198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4F9ACA33"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4.299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004BDF79"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21.497 </w:t>
            </w:r>
          </w:p>
        </w:tc>
      </w:tr>
      <w:tr w:rsidR="00961BAC" w:rsidRPr="00372D89" w14:paraId="328D74E3"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26E225FE"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P10: CSC</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4CD85977"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18.5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22ECFC0E"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4.0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788E660C"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0,6 </w:t>
            </w:r>
          </w:p>
        </w:tc>
        <w:tc>
          <w:tcPr>
            <w:tcW w:w="9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9EDC6B6" w14:textId="77777777" w:rsidR="00961BAC" w:rsidRPr="00D8316C"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D8316C">
              <w:rPr>
                <w:rFonts w:ascii="Tahoma" w:eastAsia="Times New Roman" w:hAnsi="Tahoma" w:cs="Tahoma"/>
                <w:color w:val="9C6500"/>
                <w:sz w:val="21"/>
                <w:szCs w:val="21"/>
              </w:rPr>
              <w:t>15%</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01ECDA69"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6.855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76839AA6"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1.714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31D0CE77"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8.569 </w:t>
            </w:r>
          </w:p>
        </w:tc>
      </w:tr>
      <w:tr w:rsidR="00961BAC" w:rsidRPr="00372D89" w14:paraId="01AE0BB7"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77C9F124"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P11: CNRS</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1934F9A0"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35.5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2059393B"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7.0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19F55890"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4,0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745354C4"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57%</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3BE7D5D8"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20.067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48039603"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5.017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4C9EC310"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25.084 </w:t>
            </w:r>
          </w:p>
        </w:tc>
      </w:tr>
      <w:tr w:rsidR="00961BAC" w:rsidRPr="00372D89" w14:paraId="2E058765"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0D04293A"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P12: INRA</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73AE3CF5"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7.0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7E657E40"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16A94687"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77036475"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0%</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5831DE47"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0C293AB7"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24BE27B1"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   </w:t>
            </w:r>
          </w:p>
        </w:tc>
      </w:tr>
      <w:tr w:rsidR="00961BAC" w:rsidRPr="00372D89" w14:paraId="4A0EB57C"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2527FC38"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P13: GRNET</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0A03B19C"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37.5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4AC1692A"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8.0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78EC52A3"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2,4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1D2B2403"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color w:val="9C6500"/>
                <w:sz w:val="21"/>
                <w:szCs w:val="21"/>
              </w:rPr>
              <w:t>30%</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1B11570A"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11.055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0344ED35"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2.764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064CC42D"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13.819 </w:t>
            </w:r>
          </w:p>
        </w:tc>
      </w:tr>
      <w:tr w:rsidR="00961BAC" w:rsidRPr="00372D89" w14:paraId="71B39A6C"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31553D4A"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P13-1: IASA</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2E1D15FA"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15.0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2CE0E659"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3.0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4AF1A598"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336A9A14"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0%</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1BA5AD49"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3DF58FF4"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10A05398"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   </w:t>
            </w:r>
          </w:p>
        </w:tc>
      </w:tr>
      <w:tr w:rsidR="00961BAC" w:rsidRPr="00372D89" w14:paraId="69C32B65"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123827E2"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P13-2: AUTH</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0F5ECC51"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42D0F047"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2.0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649EBE1D"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38F05513"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0%</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76FC7B03"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4F081C5F"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05355323"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   </w:t>
            </w:r>
          </w:p>
        </w:tc>
      </w:tr>
      <w:tr w:rsidR="00961BAC" w:rsidRPr="00372D89" w14:paraId="15D7B113"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7F64BF0B"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P14: SRCE</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570204C7"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037E22D5"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2.0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190B055F"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2,1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56D9C5A2"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106%</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7B7FB38F"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12.216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6D1881BD"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3.054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60361530"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15.270 </w:t>
            </w:r>
          </w:p>
        </w:tc>
      </w:tr>
      <w:tr w:rsidR="00961BAC" w:rsidRPr="00372D89" w14:paraId="48F7B9D8"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0EB0E931"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P14-1: RBI</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33EEB4A0"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20.5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67941DF6"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4.0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384E5D47"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4,0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315D50C0"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99%</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63EF9510"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10.742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7936734E"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2.685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38F27823"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13.427 </w:t>
            </w:r>
          </w:p>
        </w:tc>
      </w:tr>
      <w:tr w:rsidR="00961BAC" w:rsidRPr="00372D89" w14:paraId="4B3B4EDA"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62A17938"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P15: MTA SZTAKI</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67B44CCE"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45.5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0AF37785"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9.0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393CE662"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9,3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705F18DD"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103%</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0B49B945"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47.211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26553D99"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11.803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2F28CC88"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59.014 </w:t>
            </w:r>
          </w:p>
        </w:tc>
      </w:tr>
      <w:tr w:rsidR="00961BAC" w:rsidRPr="00372D89" w14:paraId="32498199"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3D4CEC0B"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P16: INFN</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4B083C96"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94.0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16091120"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19.0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74E2A8CD"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15,6 </w:t>
            </w:r>
          </w:p>
        </w:tc>
        <w:tc>
          <w:tcPr>
            <w:tcW w:w="9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672B8CF" w14:textId="77777777" w:rsidR="00961BAC" w:rsidRPr="00D8316C"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D8316C">
              <w:rPr>
                <w:rFonts w:ascii="Tahoma" w:eastAsia="Times New Roman" w:hAnsi="Tahoma" w:cs="Tahoma"/>
                <w:sz w:val="21"/>
                <w:szCs w:val="21"/>
              </w:rPr>
              <w:t>82%</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6A28AC3F"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67.718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3564DEEE"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16.930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79C91577"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84.648 </w:t>
            </w:r>
          </w:p>
        </w:tc>
      </w:tr>
      <w:tr w:rsidR="00961BAC" w:rsidRPr="00372D89" w14:paraId="5A4213B6"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48FD9EBA"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P16-1: INAF</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44BF1EBC"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13.0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730AF1FA"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3.0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05F2024E"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1,4 </w:t>
            </w:r>
          </w:p>
        </w:tc>
        <w:tc>
          <w:tcPr>
            <w:tcW w:w="9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04F0ED4" w14:textId="77777777" w:rsidR="00961BAC" w:rsidRPr="00D8316C"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D8316C">
              <w:rPr>
                <w:rFonts w:ascii="Tahoma" w:eastAsia="Times New Roman" w:hAnsi="Tahoma" w:cs="Tahoma"/>
                <w:color w:val="9C6500"/>
                <w:sz w:val="21"/>
                <w:szCs w:val="21"/>
              </w:rPr>
              <w:t>48%</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63F8A019"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6.955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5422CB0E"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1.739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55D4A81C"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8.694 </w:t>
            </w:r>
          </w:p>
        </w:tc>
      </w:tr>
      <w:tr w:rsidR="00961BAC" w:rsidRPr="00372D89" w14:paraId="7635B050"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33FB0948"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P16-2: INGV</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409FD2AB"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6.0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4E61B6D9"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15B07CAD"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1,0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2EABA428"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100%</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09C56BED"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5.000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75CA0AF5"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1.250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63134B1E"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6.250 </w:t>
            </w:r>
          </w:p>
        </w:tc>
      </w:tr>
      <w:tr w:rsidR="00961BAC" w:rsidRPr="00372D89" w14:paraId="2803B98F"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04B9D4EB"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P17: CIRMMP</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6829E58E"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2A585C8B"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2.0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1AE2FFD0"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1,5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117C94B3"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75%</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73614B1A"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8.340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768B077F"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2.085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4EAB986F"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10.425 </w:t>
            </w:r>
          </w:p>
        </w:tc>
      </w:tr>
      <w:tr w:rsidR="00961BAC" w:rsidRPr="00372D89" w14:paraId="3805BF6A"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31F2779F"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P18: IRCCS FBF</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3DE3CBFB"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3.0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67151F04"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3053DD8E"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1C676927"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0%</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4639CB78"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323F8D51"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4B1D2448"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   </w:t>
            </w:r>
          </w:p>
        </w:tc>
      </w:tr>
      <w:tr w:rsidR="00961BAC" w:rsidRPr="00372D89" w14:paraId="42C3EA29"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4F8D1681"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P19: CNR</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72A53A43"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14.0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47B90FA8"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3.0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219A687D"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3,7 </w:t>
            </w:r>
          </w:p>
        </w:tc>
        <w:tc>
          <w:tcPr>
            <w:tcW w:w="9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BA74FB0" w14:textId="77777777" w:rsidR="00961BAC" w:rsidRPr="00D8316C"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D8316C">
              <w:rPr>
                <w:rFonts w:ascii="Tahoma" w:eastAsia="Times New Roman" w:hAnsi="Tahoma" w:cs="Tahoma"/>
                <w:color w:val="9C0006"/>
                <w:sz w:val="21"/>
                <w:szCs w:val="21"/>
              </w:rPr>
              <w:t>125%</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1CA8E955"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21.868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170C25EB"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5.467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48175926"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27.335 </w:t>
            </w:r>
          </w:p>
        </w:tc>
      </w:tr>
      <w:tr w:rsidR="00961BAC" w:rsidRPr="00372D89" w14:paraId="3F066D9F"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70FAFB30"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P20: Engineering</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67834789"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12.0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325C5093"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2.0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1A8BF045"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3,4 </w:t>
            </w:r>
          </w:p>
        </w:tc>
        <w:tc>
          <w:tcPr>
            <w:tcW w:w="9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58D4AE1" w14:textId="77777777" w:rsidR="00961BAC" w:rsidRPr="00D8316C"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D8316C">
              <w:rPr>
                <w:rFonts w:ascii="Tahoma" w:eastAsia="Times New Roman" w:hAnsi="Tahoma" w:cs="Tahoma"/>
                <w:color w:val="9C0006"/>
                <w:sz w:val="21"/>
                <w:szCs w:val="21"/>
              </w:rPr>
              <w:t>169%</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187E5BFA"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16.850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429B4F2D"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4.213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5B394484"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21.063 </w:t>
            </w:r>
          </w:p>
        </w:tc>
      </w:tr>
      <w:tr w:rsidR="00961BAC" w:rsidRPr="00372D89" w14:paraId="40A2C30A"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74A8354A"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P21: SURFsara BV</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7411517D"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12.5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5770211E"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3.0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03B36DB8"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0,1 </w:t>
            </w:r>
          </w:p>
        </w:tc>
        <w:tc>
          <w:tcPr>
            <w:tcW w:w="9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584DBF3" w14:textId="77777777" w:rsidR="00961BAC" w:rsidRPr="00D8316C"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D8316C">
              <w:rPr>
                <w:rFonts w:ascii="Tahoma" w:eastAsia="Times New Roman" w:hAnsi="Tahoma" w:cs="Tahoma"/>
                <w:color w:val="9C6500"/>
                <w:sz w:val="21"/>
                <w:szCs w:val="21"/>
              </w:rPr>
              <w:t>3%</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24F6C448"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472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29D4D12E"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118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64698F13"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590 </w:t>
            </w:r>
          </w:p>
        </w:tc>
      </w:tr>
      <w:tr w:rsidR="00961BAC" w:rsidRPr="00372D89" w14:paraId="18B7A33E"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3F212921"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P21-1: KNAW</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7633B04D"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2.5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37FF6798"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5C36022A"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0,0 </w:t>
            </w:r>
          </w:p>
        </w:tc>
        <w:tc>
          <w:tcPr>
            <w:tcW w:w="9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EFDFE32" w14:textId="77777777" w:rsidR="00961BAC" w:rsidRPr="00D8316C"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D8316C">
              <w:rPr>
                <w:rFonts w:ascii="Tahoma" w:eastAsia="Times New Roman" w:hAnsi="Tahoma" w:cs="Tahoma"/>
                <w:color w:val="9C6500"/>
                <w:sz w:val="21"/>
                <w:szCs w:val="21"/>
              </w:rPr>
              <w:t>2%</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110D7E16"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130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4DAAD521"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33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2DBF233D"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163 </w:t>
            </w:r>
          </w:p>
        </w:tc>
      </w:tr>
      <w:tr w:rsidR="00961BAC" w:rsidRPr="00372D89" w14:paraId="3511F7B0"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57FE5152"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P21-2: KNMI</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5282A1C9"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4.0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7885848B"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353AB13F"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27AE9554"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0%</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6FA39061"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70E6C369"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5FE37BD1"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   </w:t>
            </w:r>
          </w:p>
        </w:tc>
      </w:tr>
      <w:tr w:rsidR="00961BAC" w:rsidRPr="00372D89" w14:paraId="53731C2B"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0D57F0F5"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P21-3: NIKHEF</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01C3AE91"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15.5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4B0C8FB2"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3.0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3BF18126"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1,2 </w:t>
            </w:r>
          </w:p>
        </w:tc>
        <w:tc>
          <w:tcPr>
            <w:tcW w:w="9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AF46559" w14:textId="77777777" w:rsidR="00961BAC" w:rsidRPr="00D8316C"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D8316C">
              <w:rPr>
                <w:rFonts w:ascii="Tahoma" w:eastAsia="Times New Roman" w:hAnsi="Tahoma" w:cs="Tahoma"/>
                <w:color w:val="9C6500"/>
                <w:sz w:val="21"/>
                <w:szCs w:val="21"/>
              </w:rPr>
              <w:t>39%</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4CE0D94E"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12.463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68FD543C"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3.116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599565E6"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15.578 </w:t>
            </w:r>
          </w:p>
        </w:tc>
      </w:tr>
      <w:tr w:rsidR="00961BAC" w:rsidRPr="00372D89" w14:paraId="2908268D"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020C81E1"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P21-4: BCBR</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34DF4990"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8.0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7515F553"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2.0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66716417"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4,0 </w:t>
            </w:r>
          </w:p>
        </w:tc>
        <w:tc>
          <w:tcPr>
            <w:tcW w:w="9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719B8C6" w14:textId="77777777" w:rsidR="00961BAC" w:rsidRPr="00D8316C"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D8316C">
              <w:rPr>
                <w:rFonts w:ascii="Tahoma" w:eastAsia="Times New Roman" w:hAnsi="Tahoma" w:cs="Tahoma"/>
                <w:color w:val="9C0006"/>
                <w:sz w:val="21"/>
                <w:szCs w:val="21"/>
              </w:rPr>
              <w:t>200%</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20D2456B"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17.661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3DBDEA45"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4.415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39D12F16"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22.076 </w:t>
            </w:r>
          </w:p>
        </w:tc>
      </w:tr>
      <w:tr w:rsidR="00961BAC" w:rsidRPr="00372D89" w14:paraId="6948A8AD"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38BBB49B"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P22: CYFRONET</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140C7FCB"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64.5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3E8F4E49"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13.0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1ABB218F"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0,7 </w:t>
            </w:r>
          </w:p>
        </w:tc>
        <w:tc>
          <w:tcPr>
            <w:tcW w:w="9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8033907" w14:textId="77777777" w:rsidR="00961BAC" w:rsidRPr="00D8316C"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D8316C">
              <w:rPr>
                <w:rFonts w:ascii="Tahoma" w:eastAsia="Times New Roman" w:hAnsi="Tahoma" w:cs="Tahoma"/>
                <w:color w:val="9C6500"/>
                <w:sz w:val="21"/>
                <w:szCs w:val="21"/>
              </w:rPr>
              <w:t>5%</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4EAF7F5C"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4.237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3DB5C0A4"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1.059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00AC33B7"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5.296 </w:t>
            </w:r>
          </w:p>
        </w:tc>
      </w:tr>
      <w:tr w:rsidR="00961BAC" w:rsidRPr="00372D89" w14:paraId="401E0A79"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237BF3B4"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P23: LIP</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6541132F"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20.5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0C89E744"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4.0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2179D27A"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4,0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598C63B1"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100%</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79D9612D"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15.885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2372006C"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3.971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6786F97C"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19.857 </w:t>
            </w:r>
          </w:p>
        </w:tc>
      </w:tr>
      <w:tr w:rsidR="00961BAC" w:rsidRPr="00372D89" w14:paraId="1F32BB5B"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5B84AA88"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P24: ICETA</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0B8F16CD"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3.0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0B6A5F76"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0ADCF30F"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0,5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59653AF9"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color w:val="9C6500"/>
                <w:sz w:val="21"/>
                <w:szCs w:val="21"/>
              </w:rPr>
              <w:t>50%</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1B9448F6"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2.000,00</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22BFCB6D"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500,00</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32EBE812"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2.500,00</w:t>
            </w:r>
          </w:p>
        </w:tc>
      </w:tr>
      <w:tr w:rsidR="00961BAC" w:rsidRPr="00372D89" w14:paraId="59864825"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784A4A1A"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lastRenderedPageBreak/>
              <w:t>P25: SNIC</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5509C28D"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727985D8"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3B109B84"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   </w:t>
            </w:r>
          </w:p>
        </w:tc>
        <w:tc>
          <w:tcPr>
            <w:tcW w:w="9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72AEE19" w14:textId="77777777" w:rsidR="00961BAC" w:rsidRPr="00D8316C"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D8316C">
              <w:rPr>
                <w:rFonts w:asciiTheme="minorHAnsi" w:eastAsia="Times New Roman" w:hAnsiTheme="minorHAnsi" w:cs="Tahoma"/>
                <w:color w:val="9C0006"/>
                <w:spacing w:val="0"/>
                <w:sz w:val="21"/>
                <w:szCs w:val="21"/>
                <w:lang w:eastAsia="en-GB"/>
              </w:rPr>
              <w:t>-</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14FCF214"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46DF9732"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0AB84045"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   </w:t>
            </w:r>
          </w:p>
        </w:tc>
      </w:tr>
      <w:tr w:rsidR="00961BAC" w:rsidRPr="00372D89" w14:paraId="34B2B356"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0F8A8C4F"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P25-1: KTH</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51357682"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6.0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0B1041D4"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09BA2B60"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1,6 </w:t>
            </w:r>
          </w:p>
        </w:tc>
        <w:tc>
          <w:tcPr>
            <w:tcW w:w="9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1EAEAF" w14:textId="77777777" w:rsidR="00961BAC" w:rsidRPr="00D8316C"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D8316C">
              <w:rPr>
                <w:rFonts w:ascii="Tahoma" w:eastAsia="Times New Roman" w:hAnsi="Tahoma" w:cs="Tahoma"/>
                <w:color w:val="9C0006"/>
                <w:sz w:val="21"/>
                <w:szCs w:val="21"/>
              </w:rPr>
              <w:t>160%</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22203AE1"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10.888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497F9245"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2.722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3E1B3450"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13.610 </w:t>
            </w:r>
          </w:p>
        </w:tc>
      </w:tr>
      <w:tr w:rsidR="00961BAC" w:rsidRPr="00372D89" w14:paraId="06D21375"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4696AEA7"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P25-2: UMEA</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1DB7104A"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7.0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12F8B5A3"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6A5CDE04"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0,8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07BE3B50"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82%</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27F62935"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8.039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29979220"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2.010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36CD8E1F"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10.049 </w:t>
            </w:r>
          </w:p>
        </w:tc>
      </w:tr>
      <w:tr w:rsidR="00961BAC" w:rsidRPr="00372D89" w14:paraId="3695576F"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44411AF6"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P26: IISAS</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10B436B2"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5.0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6CA310A5"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46C27CCE"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1,8 </w:t>
            </w:r>
          </w:p>
        </w:tc>
        <w:tc>
          <w:tcPr>
            <w:tcW w:w="9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E3AD636" w14:textId="77777777" w:rsidR="00961BAC" w:rsidRPr="00D8316C"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D8316C">
              <w:rPr>
                <w:rFonts w:ascii="Tahoma" w:eastAsia="Times New Roman" w:hAnsi="Tahoma" w:cs="Tahoma"/>
                <w:color w:val="9C0006"/>
                <w:sz w:val="21"/>
                <w:szCs w:val="21"/>
              </w:rPr>
              <w:t>176%</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22389442"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8.100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6F9C7C1E"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2.025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61528A6D"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10.125 </w:t>
            </w:r>
          </w:p>
        </w:tc>
      </w:tr>
      <w:tr w:rsidR="00961BAC" w:rsidRPr="00372D89" w14:paraId="190F29B3"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1A47FD04"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P27: TUBITAK</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56C24510"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5.0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75E06302"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3C4328A8"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1,0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777B8247"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102%</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5841E869"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4.080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737DDF7B"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1.020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3EF35BA2"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5.100 </w:t>
            </w:r>
          </w:p>
        </w:tc>
      </w:tr>
      <w:tr w:rsidR="00961BAC" w:rsidRPr="00372D89" w14:paraId="6F999038"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75BF7551"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P28: STFC</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4D049498"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47.5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43C561E9"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064A078E"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11,9 </w:t>
            </w:r>
          </w:p>
        </w:tc>
        <w:tc>
          <w:tcPr>
            <w:tcW w:w="9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110993E" w14:textId="77777777" w:rsidR="00961BAC" w:rsidRPr="00D8316C"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D8316C">
              <w:rPr>
                <w:rFonts w:ascii="Tahoma" w:eastAsia="Times New Roman" w:hAnsi="Tahoma" w:cs="Tahoma"/>
                <w:color w:val="9C0006"/>
                <w:sz w:val="21"/>
                <w:szCs w:val="21"/>
              </w:rPr>
              <w:t>119%</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54D3C460"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83.270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5B218372"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20.817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2FBC8DD2"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104.087 </w:t>
            </w:r>
          </w:p>
        </w:tc>
      </w:tr>
      <w:tr w:rsidR="00961BAC" w:rsidRPr="00372D89" w14:paraId="1A74461F"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713EB9DD"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P29: BBMRI-ERIC</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0E6D4781"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6.0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115CC8DA"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2F921462"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0,1 </w:t>
            </w:r>
          </w:p>
        </w:tc>
        <w:tc>
          <w:tcPr>
            <w:tcW w:w="9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224CE7E" w14:textId="77777777" w:rsidR="00961BAC" w:rsidRPr="00D8316C"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D8316C">
              <w:rPr>
                <w:rFonts w:ascii="Tahoma" w:eastAsia="Times New Roman" w:hAnsi="Tahoma" w:cs="Tahoma"/>
                <w:color w:val="9C6500"/>
                <w:sz w:val="21"/>
                <w:szCs w:val="21"/>
              </w:rPr>
              <w:t>5%</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291277EA"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1.570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448F1211"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392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3FB4E9A5"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1.962 </w:t>
            </w:r>
          </w:p>
        </w:tc>
      </w:tr>
      <w:tr w:rsidR="00961BAC" w:rsidRPr="00372D89" w14:paraId="1315BB1D"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79B2CB4E"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P29-1: BBMRI-CZ</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5B2E6A71"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3.0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1EB65BAD"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54E7C188"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59F85566"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0%</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26F0FF7A"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0685A17F"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4F914520"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   </w:t>
            </w:r>
          </w:p>
        </w:tc>
      </w:tr>
      <w:tr w:rsidR="00961BAC" w:rsidRPr="00372D89" w14:paraId="494871A0"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43B7FCE2"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P29-2: BBMRI-SE</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046D5088"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70B7307E"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0.20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3ECC4FBA"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3F1B7972"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0%</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1C0EF351"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0499294B"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02D1E4F0"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   </w:t>
            </w:r>
          </w:p>
        </w:tc>
      </w:tr>
      <w:tr w:rsidR="00961BAC" w:rsidRPr="00372D89" w14:paraId="6A6452DD"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7B3BE7EE"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P29-3: BBMRI-NL</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443DA061"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5.0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0B3E7A17"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76DE7774"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4F9998B2"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0%</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5283D2BC"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2638499E"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586D0BA3"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   </w:t>
            </w:r>
          </w:p>
        </w:tc>
      </w:tr>
      <w:tr w:rsidR="00961BAC" w:rsidRPr="00372D89" w14:paraId="49986EF5"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25CBE2A5"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P30: EMBL</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19C29F2C"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5.0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5A611C8C"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5A90FE39"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0775C8F9"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0%</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4CAB9A06"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6E40C067"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452222A8"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   </w:t>
            </w:r>
          </w:p>
        </w:tc>
      </w:tr>
      <w:tr w:rsidR="00961BAC" w:rsidRPr="00372D89" w14:paraId="3BEAC6E0"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77E5845E"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P31: CERN</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3B140269"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12.0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09AD3E27"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2.0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563626FF"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2,6 </w:t>
            </w:r>
          </w:p>
        </w:tc>
        <w:tc>
          <w:tcPr>
            <w:tcW w:w="9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682F3C1" w14:textId="77777777" w:rsidR="00961BAC" w:rsidRPr="00D8316C"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D8316C">
              <w:rPr>
                <w:rFonts w:ascii="Tahoma" w:eastAsia="Times New Roman" w:hAnsi="Tahoma" w:cs="Tahoma"/>
                <w:color w:val="9C0006"/>
                <w:sz w:val="21"/>
                <w:szCs w:val="21"/>
              </w:rPr>
              <w:t>130%</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18CE1B44"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25.900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35F8C5C3"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6.475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23C79D50"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32.375 </w:t>
            </w:r>
          </w:p>
        </w:tc>
      </w:tr>
      <w:tr w:rsidR="00961BAC" w:rsidRPr="00372D89" w14:paraId="2E8C2FE7"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38DC5DC9"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P32: EISCAT</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7906BCC3"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14.0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12846F64"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3.0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7DB20E31"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1,5 </w:t>
            </w:r>
          </w:p>
        </w:tc>
        <w:tc>
          <w:tcPr>
            <w:tcW w:w="9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2D756DA" w14:textId="77777777" w:rsidR="00961BAC" w:rsidRPr="00D8316C"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D8316C">
              <w:rPr>
                <w:rFonts w:ascii="Tahoma" w:eastAsia="Times New Roman" w:hAnsi="Tahoma" w:cs="Tahoma"/>
                <w:color w:val="9C6500"/>
                <w:sz w:val="21"/>
                <w:szCs w:val="21"/>
              </w:rPr>
              <w:t>50%</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0A2BB626"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12.479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49F7982F"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3.120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3A962EBF"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15.598 </w:t>
            </w:r>
          </w:p>
        </w:tc>
      </w:tr>
      <w:tr w:rsidR="00961BAC" w:rsidRPr="00372D89" w14:paraId="44540446"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53167494"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P33: FAO</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1F832C6E"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4.5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064C4990"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37AEC55F"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46D69FDC"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0%</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32BF864D"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78900778"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487B7C15"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   </w:t>
            </w:r>
          </w:p>
        </w:tc>
      </w:tr>
      <w:tr w:rsidR="00961BAC" w:rsidRPr="00372D89" w14:paraId="3DF8EA85"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6634D8AE"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P34: Agro-Know</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14697098"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3.0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2C11217B"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283E303F"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0,8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74CD9C14"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80%</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0EE99824"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4.852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327E4DB5"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1.213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3277EE2C"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6.065 </w:t>
            </w:r>
          </w:p>
        </w:tc>
      </w:tr>
      <w:tr w:rsidR="00961BAC" w:rsidRPr="00372D89" w14:paraId="1E73B778"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1149D6AC"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P35: GNUBILA</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58BD3C9B"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4.0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6ECAE205"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784DC03E"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59D4F00D"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0%</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590A015B"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6FE2E9B4"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6F2CA2F0"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   </w:t>
            </w:r>
          </w:p>
        </w:tc>
      </w:tr>
      <w:tr w:rsidR="00961BAC" w:rsidRPr="00372D89" w14:paraId="40957BCF"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585227D2"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P36: IU (OSG)</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62CE8A17"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5.5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2894764A"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628AB7DE"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7EBCA852"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0%</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2692487A"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54F33F5E"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12D2EB31"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   </w:t>
            </w:r>
          </w:p>
        </w:tc>
      </w:tr>
      <w:tr w:rsidR="00961BAC" w:rsidRPr="00372D89" w14:paraId="4A634897"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41BB9934"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P37: AS</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54F13409"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48.0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4466166F"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1B778003"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2,8 </w:t>
            </w:r>
          </w:p>
        </w:tc>
        <w:tc>
          <w:tcPr>
            <w:tcW w:w="9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276A4D7" w14:textId="77777777" w:rsidR="00961BAC" w:rsidRPr="00D8316C"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D8316C">
              <w:rPr>
                <w:rFonts w:ascii="Tahoma" w:eastAsia="Times New Roman" w:hAnsi="Tahoma" w:cs="Tahoma"/>
                <w:color w:val="9C6500"/>
                <w:sz w:val="21"/>
                <w:szCs w:val="21"/>
              </w:rPr>
              <w:t>28%</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2C9EBD53"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60D1DE3C"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6E478FC4"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   </w:t>
            </w:r>
          </w:p>
        </w:tc>
      </w:tr>
      <w:tr w:rsidR="00961BAC" w:rsidRPr="00372D89" w14:paraId="2089AF2E"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5DE4A265"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P38: ASTI</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2736D8DB"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2.0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7E2A0D11"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0.4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2E443844"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0,3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0A2F628C"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63%</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56E4402B"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0D7E8B04"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4AA7C051"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   </w:t>
            </w:r>
          </w:p>
        </w:tc>
      </w:tr>
      <w:tr w:rsidR="00961BAC" w:rsidRPr="00372D89" w14:paraId="3D41F594"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5D1243B0"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P39: ITB</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20BB97D2"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4.0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57BC27CF"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685005D7"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0,1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60FCFA8C"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color w:val="9C6500"/>
                <w:sz w:val="21"/>
                <w:szCs w:val="21"/>
              </w:rPr>
              <w:t>14%</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6424A6D9"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6D21B270"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40C76A33"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   </w:t>
            </w:r>
          </w:p>
        </w:tc>
      </w:tr>
      <w:tr w:rsidR="00961BAC" w:rsidRPr="00372D89" w14:paraId="3173D8A6"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2676FA72"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P40: UPM</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3D72AC6C"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3.0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734D903C"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01A3484F"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7019B193"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0%</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24BE3B0F"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30EC679F"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785008F0"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   </w:t>
            </w:r>
          </w:p>
        </w:tc>
      </w:tr>
      <w:tr w:rsidR="00961BAC" w:rsidRPr="00372D89" w14:paraId="05B8CBAB"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444B1CB7" w14:textId="77777777" w:rsidR="00961BAC" w:rsidRPr="00372D89" w:rsidRDefault="00961BAC" w:rsidP="00961BAC">
            <w:pPr>
              <w:spacing w:after="0" w:line="240" w:lineRule="auto"/>
              <w:jc w:val="left"/>
              <w:rPr>
                <w:rFonts w:asciiTheme="minorHAnsi" w:eastAsia="Times New Roman" w:hAnsiTheme="minorHAnsi" w:cs="Tahoma"/>
                <w:b/>
                <w:bCs/>
                <w:spacing w:val="0"/>
                <w:sz w:val="20"/>
                <w:szCs w:val="20"/>
                <w:lang w:eastAsia="en-GB"/>
              </w:rPr>
            </w:pPr>
            <w:r w:rsidRPr="00372D89">
              <w:rPr>
                <w:rFonts w:asciiTheme="minorHAnsi" w:eastAsia="Times New Roman" w:hAnsiTheme="minorHAnsi" w:cs="Tahoma"/>
                <w:b/>
                <w:bCs/>
                <w:spacing w:val="0"/>
                <w:sz w:val="20"/>
                <w:szCs w:val="20"/>
                <w:lang w:eastAsia="en-GB"/>
              </w:rPr>
              <w:t>Grand Total</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10996C1B" w14:textId="77777777" w:rsidR="00961BAC" w:rsidRPr="00F23F1E" w:rsidRDefault="00961BAC" w:rsidP="00961BAC">
            <w:pPr>
              <w:spacing w:after="0" w:line="240" w:lineRule="auto"/>
              <w:jc w:val="center"/>
              <w:rPr>
                <w:rFonts w:asciiTheme="minorHAnsi" w:eastAsia="Times New Roman" w:hAnsiTheme="minorHAnsi" w:cs="Tahoma"/>
                <w:b/>
                <w:bCs/>
                <w:spacing w:val="0"/>
                <w:sz w:val="24"/>
                <w:szCs w:val="21"/>
                <w:lang w:eastAsia="en-GB"/>
              </w:rPr>
            </w:pPr>
            <w:r>
              <w:rPr>
                <w:rFonts w:asciiTheme="minorHAnsi" w:eastAsia="Times New Roman" w:hAnsiTheme="minorHAnsi" w:cs="Tahoma"/>
                <w:b/>
                <w:bCs/>
                <w:spacing w:val="0"/>
                <w:sz w:val="24"/>
                <w:szCs w:val="21"/>
                <w:lang w:eastAsia="en-GB"/>
              </w:rPr>
              <w:t xml:space="preserve">  </w:t>
            </w:r>
            <w:r w:rsidRPr="00F23F1E">
              <w:rPr>
                <w:rFonts w:asciiTheme="minorHAnsi" w:eastAsia="Times New Roman" w:hAnsiTheme="minorHAnsi" w:cs="Tahoma"/>
                <w:b/>
                <w:bCs/>
                <w:spacing w:val="0"/>
                <w:sz w:val="24"/>
                <w:szCs w:val="21"/>
                <w:lang w:eastAsia="en-GB"/>
              </w:rPr>
              <w:t xml:space="preserve">1,166.0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68D4F031" w14:textId="77777777" w:rsidR="00961BAC" w:rsidRPr="00F23F1E" w:rsidRDefault="00961BAC" w:rsidP="00961BAC">
            <w:pPr>
              <w:spacing w:after="0" w:line="240" w:lineRule="auto"/>
              <w:jc w:val="center"/>
              <w:rPr>
                <w:rFonts w:asciiTheme="minorHAnsi" w:eastAsia="Times New Roman" w:hAnsiTheme="minorHAnsi" w:cs="Tahoma"/>
                <w:b/>
                <w:bCs/>
                <w:spacing w:val="0"/>
                <w:sz w:val="24"/>
                <w:szCs w:val="21"/>
                <w:lang w:eastAsia="en-GB"/>
              </w:rPr>
            </w:pPr>
            <w:r w:rsidRPr="00F23F1E">
              <w:rPr>
                <w:rFonts w:asciiTheme="minorHAnsi" w:eastAsia="Times New Roman" w:hAnsiTheme="minorHAnsi" w:cs="Tahoma"/>
                <w:b/>
                <w:bCs/>
                <w:spacing w:val="0"/>
                <w:sz w:val="24"/>
                <w:szCs w:val="21"/>
                <w:lang w:eastAsia="en-GB"/>
              </w:rPr>
              <w:t xml:space="preserve">      233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4C0F8455" w14:textId="77777777" w:rsidR="00961BAC" w:rsidRPr="00D8316C" w:rsidRDefault="00961BAC" w:rsidP="00961BAC">
            <w:pPr>
              <w:spacing w:after="0" w:line="240" w:lineRule="auto"/>
              <w:jc w:val="center"/>
              <w:rPr>
                <w:rFonts w:asciiTheme="minorHAnsi" w:eastAsia="Times New Roman" w:hAnsiTheme="minorHAnsi" w:cs="Tahoma"/>
                <w:b/>
                <w:bCs/>
                <w:spacing w:val="0"/>
                <w:sz w:val="21"/>
                <w:szCs w:val="21"/>
                <w:lang w:eastAsia="en-GB"/>
              </w:rPr>
            </w:pPr>
            <w:r w:rsidRPr="00D8316C">
              <w:rPr>
                <w:rFonts w:ascii="Tahoma" w:eastAsia="Times New Roman" w:hAnsi="Tahoma" w:cs="Tahoma"/>
                <w:b/>
                <w:bCs/>
                <w:sz w:val="21"/>
                <w:szCs w:val="21"/>
              </w:rPr>
              <w:t xml:space="preserve"> 154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0A548660" w14:textId="77777777" w:rsidR="00961BAC" w:rsidRPr="00D8316C" w:rsidRDefault="00961BAC" w:rsidP="00961BAC">
            <w:pPr>
              <w:spacing w:after="0" w:line="240" w:lineRule="auto"/>
              <w:jc w:val="right"/>
              <w:rPr>
                <w:rFonts w:asciiTheme="minorHAnsi" w:eastAsia="Times New Roman" w:hAnsiTheme="minorHAnsi" w:cs="Tahoma"/>
                <w:b/>
                <w:bCs/>
                <w:spacing w:val="0"/>
                <w:sz w:val="21"/>
                <w:szCs w:val="21"/>
                <w:lang w:eastAsia="en-GB"/>
              </w:rPr>
            </w:pPr>
            <w:r w:rsidRPr="00D8316C">
              <w:rPr>
                <w:rFonts w:ascii="Tahoma" w:eastAsia="Times New Roman" w:hAnsi="Tahoma" w:cs="Tahoma"/>
                <w:b/>
                <w:bCs/>
                <w:sz w:val="21"/>
                <w:szCs w:val="21"/>
              </w:rPr>
              <w:t>66%</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67B3CE04" w14:textId="77777777" w:rsidR="00961BAC" w:rsidRPr="00D8316C" w:rsidRDefault="00961BAC" w:rsidP="00961BAC">
            <w:pPr>
              <w:spacing w:after="0" w:line="240" w:lineRule="auto"/>
              <w:rPr>
                <w:rFonts w:asciiTheme="minorHAnsi" w:eastAsia="Times New Roman" w:hAnsiTheme="minorHAnsi" w:cs="Tahoma"/>
                <w:b/>
                <w:bCs/>
                <w:spacing w:val="0"/>
                <w:sz w:val="18"/>
                <w:szCs w:val="20"/>
                <w:lang w:eastAsia="en-GB"/>
              </w:rPr>
            </w:pPr>
            <w:r w:rsidRPr="00D8316C">
              <w:rPr>
                <w:rFonts w:ascii="Tahoma" w:eastAsia="Times New Roman" w:hAnsi="Tahoma" w:cs="Tahoma"/>
                <w:b/>
                <w:bCs/>
                <w:sz w:val="18"/>
                <w:szCs w:val="20"/>
              </w:rPr>
              <w:t xml:space="preserve">870.930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77F351AE" w14:textId="77777777" w:rsidR="00961BAC" w:rsidRPr="00D8316C" w:rsidRDefault="00961BAC" w:rsidP="00961BAC">
            <w:pPr>
              <w:spacing w:after="0" w:line="240" w:lineRule="auto"/>
              <w:jc w:val="right"/>
              <w:rPr>
                <w:rFonts w:asciiTheme="minorHAnsi" w:eastAsia="Times New Roman" w:hAnsiTheme="minorHAnsi" w:cs="Tahoma"/>
                <w:b/>
                <w:bCs/>
                <w:spacing w:val="0"/>
                <w:sz w:val="18"/>
                <w:szCs w:val="20"/>
                <w:lang w:eastAsia="en-GB"/>
              </w:rPr>
            </w:pPr>
            <w:r w:rsidRPr="00D8316C">
              <w:rPr>
                <w:rFonts w:ascii="Tahoma" w:eastAsia="Times New Roman" w:hAnsi="Tahoma" w:cs="Tahoma"/>
                <w:b/>
                <w:bCs/>
                <w:sz w:val="18"/>
                <w:szCs w:val="20"/>
              </w:rPr>
              <w:t xml:space="preserve">217.733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4C91856F" w14:textId="77777777" w:rsidR="00961BAC" w:rsidRPr="00D8316C" w:rsidRDefault="00961BAC" w:rsidP="00961BAC">
            <w:pPr>
              <w:spacing w:after="0" w:line="240" w:lineRule="auto"/>
              <w:jc w:val="center"/>
              <w:rPr>
                <w:rFonts w:asciiTheme="minorHAnsi" w:eastAsia="Times New Roman" w:hAnsiTheme="minorHAnsi" w:cs="Tahoma"/>
                <w:b/>
                <w:bCs/>
                <w:spacing w:val="0"/>
                <w:sz w:val="18"/>
                <w:szCs w:val="20"/>
                <w:lang w:eastAsia="en-GB"/>
              </w:rPr>
            </w:pPr>
            <w:r w:rsidRPr="00D8316C">
              <w:rPr>
                <w:rFonts w:ascii="Tahoma" w:eastAsia="Times New Roman" w:hAnsi="Tahoma" w:cs="Tahoma"/>
                <w:b/>
                <w:bCs/>
                <w:sz w:val="18"/>
                <w:szCs w:val="20"/>
              </w:rPr>
              <w:t xml:space="preserve">1.088.663 </w:t>
            </w:r>
          </w:p>
        </w:tc>
      </w:tr>
    </w:tbl>
    <w:p w14:paraId="1D6A1885" w14:textId="77777777" w:rsidR="00961BAC" w:rsidRDefault="00961BAC" w:rsidP="00961BAC"/>
    <w:p w14:paraId="0A3B5F0A" w14:textId="45CAC02B" w:rsidR="00961BAC" w:rsidRDefault="00961BAC" w:rsidP="00961BAC">
      <w:r>
        <w:t>Note: The estimate of the personnel and travel costs is given for information purpose only. Some of these personnel costs have been calculated using the average</w:t>
      </w:r>
      <w:r w:rsidR="0044364C">
        <w:t xml:space="preserve"> PMs costs of the budget.  N</w:t>
      </w:r>
      <w:r>
        <w:t xml:space="preserve">ot all travel costs have been reported </w:t>
      </w:r>
      <w:r w:rsidR="0044364C">
        <w:t>at the time of writing</w:t>
      </w:r>
      <w:r>
        <w:t>.</w:t>
      </w:r>
    </w:p>
    <w:p w14:paraId="6588654B" w14:textId="0E3B064C" w:rsidR="006F1527" w:rsidRPr="006F1527" w:rsidRDefault="00961BAC" w:rsidP="006F1527">
      <w:r>
        <w:t>The actual costs will be provided at M12 for the preparation of the first periodic report.</w:t>
      </w:r>
    </w:p>
    <w:p w14:paraId="197C746D" w14:textId="77777777" w:rsidR="0044364C" w:rsidRDefault="0010448A" w:rsidP="0010448A">
      <w:pPr>
        <w:pStyle w:val="Heading2"/>
      </w:pPr>
      <w:bookmarkStart w:id="96" w:name="_Toc305769466"/>
      <w:r>
        <w:t>Issues and Treatment</w:t>
      </w:r>
      <w:bookmarkEnd w:id="96"/>
    </w:p>
    <w:p w14:paraId="0A4A35BE" w14:textId="46F37B13" w:rsidR="0010448A" w:rsidRDefault="0044364C" w:rsidP="0044364C">
      <w:r>
        <w:t xml:space="preserve">The company originally contracted to provide the tool for effort reporting in the project went bankrupt. The provisioning of tool is being handed over to a sister company responsible of developing and maintaining the project financial module being used in EGI-Engage. </w:t>
      </w:r>
    </w:p>
    <w:p w14:paraId="0490ED7D" w14:textId="3D6DAF1A" w:rsidR="0044364C" w:rsidRDefault="0044364C" w:rsidP="0044364C">
      <w:r w:rsidRPr="0044364C">
        <w:rPr>
          <w:b/>
        </w:rPr>
        <w:t>Treatment</w:t>
      </w:r>
      <w:r>
        <w:t xml:space="preserve">. In order to ensure continuity of the tool used for effort reporting and </w:t>
      </w:r>
      <w:r w:rsidR="00F82AF5">
        <w:t>to avoid financial loss related to the partner originally contracted, no change of tool is being considered at present. The situation is being constantly watched and reported to the PMB on a monthly basis.</w:t>
      </w:r>
    </w:p>
    <w:p w14:paraId="5BFC7A4F" w14:textId="77777777" w:rsidR="0010448A" w:rsidRDefault="0010448A" w:rsidP="0010448A">
      <w:pPr>
        <w:pStyle w:val="Heading2"/>
      </w:pPr>
      <w:bookmarkStart w:id="97" w:name="_Toc305769467"/>
      <w:r>
        <w:t>Plans for next period</w:t>
      </w:r>
      <w:bookmarkEnd w:id="97"/>
    </w:p>
    <w:p w14:paraId="39F227A5" w14:textId="1F154988" w:rsidR="003B3461" w:rsidRDefault="00F82AF5" w:rsidP="0010448A">
      <w:r>
        <w:t>Partners not reporting yet</w:t>
      </w:r>
      <w:r w:rsidR="00EC4799">
        <w:t>, or who are strongly underreporting,</w:t>
      </w:r>
      <w:r>
        <w:t xml:space="preserve"> </w:t>
      </w:r>
      <w:r w:rsidR="00EC4799">
        <w:t>will not be paid out</w:t>
      </w:r>
      <w:r w:rsidR="000172BD">
        <w:t xml:space="preserve"> the second part of pre</w:t>
      </w:r>
      <w:r w:rsidR="00EC4799">
        <w:t>-</w:t>
      </w:r>
      <w:r w:rsidR="000172BD">
        <w:t xml:space="preserve">financing and </w:t>
      </w:r>
      <w:r>
        <w:t xml:space="preserve">will be chased in order to produce </w:t>
      </w:r>
      <w:r w:rsidR="003B3461">
        <w:t>more accurate</w:t>
      </w:r>
      <w:r>
        <w:t xml:space="preserve"> effort reports. Effort </w:t>
      </w:r>
      <w:r>
        <w:lastRenderedPageBreak/>
        <w:t xml:space="preserve">consumption is </w:t>
      </w:r>
      <w:r w:rsidR="009D25B7">
        <w:t xml:space="preserve">being </w:t>
      </w:r>
      <w:r>
        <w:t xml:space="preserve">monitored on a quarterly basis by activity managers </w:t>
      </w:r>
      <w:r w:rsidR="009D25B7">
        <w:t>with</w:t>
      </w:r>
      <w:r>
        <w:t xml:space="preserve"> the </w:t>
      </w:r>
      <w:r w:rsidR="009D25B7">
        <w:t xml:space="preserve">support of the </w:t>
      </w:r>
      <w:r>
        <w:t>Proj</w:t>
      </w:r>
      <w:r w:rsidR="009D25B7">
        <w:t xml:space="preserve">ect Office. </w:t>
      </w:r>
    </w:p>
    <w:p w14:paraId="6A7AB13B" w14:textId="2CAD7630" w:rsidR="003B3461" w:rsidRDefault="003B3461" w:rsidP="0010448A">
      <w:r>
        <w:t>As to governance, the PMB chairman will be elected and the management handed over by the EGI Council Chairman.</w:t>
      </w:r>
    </w:p>
    <w:p w14:paraId="68D17FA0" w14:textId="4814952E" w:rsidR="003B3461" w:rsidRDefault="003B3461" w:rsidP="0010448A">
      <w:r>
        <w:t>As to risk management, “</w:t>
      </w:r>
      <w:r w:rsidRPr="003B3461">
        <w:t>Risk analysis and risk response for Period 1</w:t>
      </w:r>
      <w:r>
        <w:t>” is being finalized and will be documented in D1.2.</w:t>
      </w:r>
    </w:p>
    <w:p w14:paraId="4766C1AD" w14:textId="4DC0E2C2" w:rsidR="0010448A" w:rsidRDefault="0010448A" w:rsidP="00F12045">
      <w:pPr>
        <w:pStyle w:val="Heading1"/>
      </w:pPr>
      <w:bookmarkStart w:id="98" w:name="_Toc305769468"/>
      <w:r>
        <w:lastRenderedPageBreak/>
        <w:t>Project Metrics</w:t>
      </w:r>
      <w:bookmarkEnd w:id="98"/>
      <w:r w:rsidR="00F05E6A">
        <w:t xml:space="preserve"> </w:t>
      </w:r>
    </w:p>
    <w:p w14:paraId="4C20F1C6" w14:textId="77777777" w:rsidR="004E2FA7" w:rsidRDefault="0010448A" w:rsidP="004E2FA7">
      <w:pPr>
        <w:pStyle w:val="Heading2"/>
      </w:pPr>
      <w:bookmarkStart w:id="99" w:name="_Toc305769469"/>
      <w:r>
        <w:t>Overall metrics</w:t>
      </w:r>
      <w:bookmarkEnd w:id="99"/>
    </w:p>
    <w:tbl>
      <w:tblPr>
        <w:tblStyle w:val="TableGrid"/>
        <w:tblW w:w="8919" w:type="dxa"/>
        <w:tblLayout w:type="fixed"/>
        <w:tblLook w:val="04A0" w:firstRow="1" w:lastRow="0" w:firstColumn="1" w:lastColumn="0" w:noHBand="0" w:noVBand="1"/>
      </w:tblPr>
      <w:tblGrid>
        <w:gridCol w:w="959"/>
        <w:gridCol w:w="1276"/>
        <w:gridCol w:w="4252"/>
        <w:gridCol w:w="1001"/>
        <w:gridCol w:w="133"/>
        <w:gridCol w:w="1298"/>
      </w:tblGrid>
      <w:tr w:rsidR="004E2FA7" w14:paraId="66692862" w14:textId="77777777" w:rsidTr="00E875CA">
        <w:trPr>
          <w:trHeight w:val="809"/>
          <w:tblHeader/>
        </w:trPr>
        <w:tc>
          <w:tcPr>
            <w:tcW w:w="959" w:type="dxa"/>
            <w:shd w:val="clear" w:color="auto" w:fill="B8CCE4" w:themeFill="accent1" w:themeFillTint="66"/>
          </w:tcPr>
          <w:p w14:paraId="26E8104C" w14:textId="77777777" w:rsidR="004E2FA7" w:rsidRPr="006C714A" w:rsidRDefault="004E2FA7" w:rsidP="00FD1B07">
            <w:pPr>
              <w:rPr>
                <w:b/>
              </w:rPr>
            </w:pPr>
            <w:r w:rsidRPr="006C714A">
              <w:rPr>
                <w:b/>
              </w:rPr>
              <w:t>Objective</w:t>
            </w:r>
            <w:r>
              <w:rPr>
                <w:b/>
              </w:rPr>
              <w:t xml:space="preserve"> </w:t>
            </w:r>
          </w:p>
        </w:tc>
        <w:tc>
          <w:tcPr>
            <w:tcW w:w="1276" w:type="dxa"/>
            <w:shd w:val="clear" w:color="auto" w:fill="B8CCE4" w:themeFill="accent1" w:themeFillTint="66"/>
          </w:tcPr>
          <w:p w14:paraId="2FC60582" w14:textId="77777777" w:rsidR="004E2FA7" w:rsidRPr="006C714A" w:rsidRDefault="004E2FA7" w:rsidP="00FD1B07">
            <w:pPr>
              <w:rPr>
                <w:b/>
              </w:rPr>
            </w:pPr>
            <w:r>
              <w:rPr>
                <w:b/>
              </w:rPr>
              <w:t>Metric ID</w:t>
            </w:r>
          </w:p>
        </w:tc>
        <w:tc>
          <w:tcPr>
            <w:tcW w:w="4252" w:type="dxa"/>
            <w:shd w:val="clear" w:color="auto" w:fill="B8CCE4" w:themeFill="accent1" w:themeFillTint="66"/>
          </w:tcPr>
          <w:p w14:paraId="5ACE1428" w14:textId="77777777" w:rsidR="004E2FA7" w:rsidRPr="006C714A" w:rsidRDefault="004E2FA7" w:rsidP="00FD1B07">
            <w:pPr>
              <w:jc w:val="left"/>
              <w:rPr>
                <w:b/>
              </w:rPr>
            </w:pPr>
            <w:r>
              <w:rPr>
                <w:b/>
              </w:rPr>
              <w:t xml:space="preserve">Impact and </w:t>
            </w:r>
            <w:r w:rsidRPr="006C714A">
              <w:rPr>
                <w:b/>
              </w:rPr>
              <w:t>Metric</w:t>
            </w:r>
          </w:p>
        </w:tc>
        <w:tc>
          <w:tcPr>
            <w:tcW w:w="1001" w:type="dxa"/>
            <w:shd w:val="clear" w:color="auto" w:fill="B8CCE4" w:themeFill="accent1" w:themeFillTint="66"/>
          </w:tcPr>
          <w:p w14:paraId="2EE82AC2" w14:textId="77777777" w:rsidR="004E2FA7" w:rsidRDefault="004E2FA7" w:rsidP="009C4DC2">
            <w:pPr>
              <w:jc w:val="center"/>
              <w:rPr>
                <w:b/>
              </w:rPr>
            </w:pPr>
            <w:r>
              <w:rPr>
                <w:b/>
              </w:rPr>
              <w:t>Value</w:t>
            </w:r>
          </w:p>
          <w:p w14:paraId="1BBD215B" w14:textId="77777777" w:rsidR="004E2FA7" w:rsidRPr="000B2268" w:rsidRDefault="004E2FA7" w:rsidP="009C4DC2">
            <w:pPr>
              <w:jc w:val="center"/>
              <w:rPr>
                <w:b/>
              </w:rPr>
            </w:pPr>
            <w:r>
              <w:rPr>
                <w:b/>
              </w:rPr>
              <w:t>PM06</w:t>
            </w:r>
          </w:p>
        </w:tc>
        <w:tc>
          <w:tcPr>
            <w:tcW w:w="1431" w:type="dxa"/>
            <w:gridSpan w:val="2"/>
            <w:shd w:val="clear" w:color="auto" w:fill="B8CCE4" w:themeFill="accent1" w:themeFillTint="66"/>
          </w:tcPr>
          <w:p w14:paraId="41B56179" w14:textId="77777777" w:rsidR="004E2FA7" w:rsidRPr="000B2268" w:rsidRDefault="004E2FA7" w:rsidP="009C4DC2">
            <w:pPr>
              <w:jc w:val="center"/>
              <w:rPr>
                <w:b/>
              </w:rPr>
            </w:pPr>
            <w:r w:rsidRPr="000B2268">
              <w:rPr>
                <w:b/>
              </w:rPr>
              <w:t>Target PM12</w:t>
            </w:r>
          </w:p>
        </w:tc>
      </w:tr>
      <w:tr w:rsidR="004E2FA7" w14:paraId="6659FCA3" w14:textId="77777777" w:rsidTr="00E875CA">
        <w:trPr>
          <w:trHeight w:val="403"/>
        </w:trPr>
        <w:tc>
          <w:tcPr>
            <w:tcW w:w="959" w:type="dxa"/>
          </w:tcPr>
          <w:p w14:paraId="6B3F381A" w14:textId="77777777" w:rsidR="004E2FA7" w:rsidRDefault="004E2FA7" w:rsidP="00FD1B07">
            <w:r>
              <w:t xml:space="preserve">O4 </w:t>
            </w:r>
          </w:p>
        </w:tc>
        <w:tc>
          <w:tcPr>
            <w:tcW w:w="1276" w:type="dxa"/>
          </w:tcPr>
          <w:p w14:paraId="73582AFD" w14:textId="77777777" w:rsidR="004E2FA7" w:rsidRDefault="004E2FA7" w:rsidP="00FD1B07">
            <w:r>
              <w:t>KPI.1.JRA2.OpenData</w:t>
            </w:r>
          </w:p>
        </w:tc>
        <w:tc>
          <w:tcPr>
            <w:tcW w:w="4252" w:type="dxa"/>
          </w:tcPr>
          <w:p w14:paraId="18761B55" w14:textId="77777777" w:rsidR="004E2FA7" w:rsidRDefault="004E2FA7" w:rsidP="00FD1B07">
            <w:pPr>
              <w:jc w:val="left"/>
            </w:pPr>
            <w:r>
              <w:t>Number of open research datasets that can be published, discovered, used and reused by EGI applications/tools</w:t>
            </w:r>
          </w:p>
        </w:tc>
        <w:tc>
          <w:tcPr>
            <w:tcW w:w="1001" w:type="dxa"/>
          </w:tcPr>
          <w:p w14:paraId="06034341" w14:textId="50BF308A" w:rsidR="004E2FA7" w:rsidRDefault="00366D45" w:rsidP="009C4DC2">
            <w:pPr>
              <w:jc w:val="center"/>
            </w:pPr>
            <w:r>
              <w:t>5</w:t>
            </w:r>
            <w:r w:rsidR="006904CB">
              <w:rPr>
                <w:rStyle w:val="FootnoteReference"/>
              </w:rPr>
              <w:footnoteReference w:id="113"/>
            </w:r>
          </w:p>
        </w:tc>
        <w:tc>
          <w:tcPr>
            <w:tcW w:w="1431" w:type="dxa"/>
            <w:gridSpan w:val="2"/>
          </w:tcPr>
          <w:p w14:paraId="4637D101" w14:textId="77777777" w:rsidR="004E2FA7" w:rsidRDefault="004E2FA7" w:rsidP="009C4DC2">
            <w:pPr>
              <w:jc w:val="center"/>
            </w:pPr>
            <w:r>
              <w:t>0</w:t>
            </w:r>
          </w:p>
        </w:tc>
      </w:tr>
      <w:tr w:rsidR="004E2FA7" w14:paraId="720C1224" w14:textId="77777777" w:rsidTr="00E875CA">
        <w:trPr>
          <w:trHeight w:val="403"/>
        </w:trPr>
        <w:tc>
          <w:tcPr>
            <w:tcW w:w="959" w:type="dxa"/>
          </w:tcPr>
          <w:p w14:paraId="253DDAEC" w14:textId="77777777" w:rsidR="004E2FA7" w:rsidRDefault="004E2FA7" w:rsidP="00FD1B07">
            <w:r>
              <w:t>O1, O2</w:t>
            </w:r>
          </w:p>
        </w:tc>
        <w:tc>
          <w:tcPr>
            <w:tcW w:w="1276" w:type="dxa"/>
          </w:tcPr>
          <w:p w14:paraId="5104642E" w14:textId="77777777" w:rsidR="004E2FA7" w:rsidRDefault="004E2FA7" w:rsidP="00FD1B07">
            <w:r>
              <w:t>KPI.2.SA1.Intergation</w:t>
            </w:r>
          </w:p>
        </w:tc>
        <w:tc>
          <w:tcPr>
            <w:tcW w:w="4252" w:type="dxa"/>
          </w:tcPr>
          <w:p w14:paraId="30840763" w14:textId="77777777" w:rsidR="004E2FA7" w:rsidRDefault="004E2FA7" w:rsidP="00FD1B07">
            <w:pPr>
              <w:jc w:val="left"/>
            </w:pPr>
            <w:r>
              <w:t>Number of RIs and e-Infrastructures integrated with EGI</w:t>
            </w:r>
          </w:p>
        </w:tc>
        <w:tc>
          <w:tcPr>
            <w:tcW w:w="1001" w:type="dxa"/>
          </w:tcPr>
          <w:p w14:paraId="541C302A" w14:textId="44526057" w:rsidR="004E2FA7" w:rsidRDefault="000D4578" w:rsidP="009C4DC2">
            <w:pPr>
              <w:jc w:val="center"/>
            </w:pPr>
            <w:r w:rsidRPr="00E875CA">
              <w:t>7</w:t>
            </w:r>
            <w:r w:rsidRPr="00E875CA">
              <w:rPr>
                <w:rStyle w:val="FootnoteReference"/>
              </w:rPr>
              <w:footnoteReference w:id="114"/>
            </w:r>
          </w:p>
        </w:tc>
        <w:tc>
          <w:tcPr>
            <w:tcW w:w="1431" w:type="dxa"/>
            <w:gridSpan w:val="2"/>
          </w:tcPr>
          <w:p w14:paraId="587094DF" w14:textId="77777777" w:rsidR="004E2FA7" w:rsidRDefault="004E2FA7" w:rsidP="009C4DC2">
            <w:pPr>
              <w:jc w:val="center"/>
            </w:pPr>
            <w:r>
              <w:t>9</w:t>
            </w:r>
          </w:p>
        </w:tc>
      </w:tr>
      <w:tr w:rsidR="004E2FA7" w14:paraId="12C1C76E" w14:textId="77777777" w:rsidTr="00E875CA">
        <w:trPr>
          <w:trHeight w:val="403"/>
        </w:trPr>
        <w:tc>
          <w:tcPr>
            <w:tcW w:w="959" w:type="dxa"/>
          </w:tcPr>
          <w:p w14:paraId="5420D4D4" w14:textId="77777777" w:rsidR="004E2FA7" w:rsidRDefault="004E2FA7" w:rsidP="00FD1B07">
            <w:r>
              <w:t>O1, O2</w:t>
            </w:r>
          </w:p>
        </w:tc>
        <w:tc>
          <w:tcPr>
            <w:tcW w:w="1276" w:type="dxa"/>
          </w:tcPr>
          <w:p w14:paraId="0A91BCA2" w14:textId="77777777" w:rsidR="004E2FA7" w:rsidRDefault="004E2FA7" w:rsidP="00FD1B07">
            <w:r>
              <w:t>KPI.3.SA1.Software</w:t>
            </w:r>
          </w:p>
        </w:tc>
        <w:tc>
          <w:tcPr>
            <w:tcW w:w="4252" w:type="dxa"/>
          </w:tcPr>
          <w:p w14:paraId="13FE50BF" w14:textId="20D3AEC0" w:rsidR="004E2FA7" w:rsidRDefault="004E2FA7" w:rsidP="008300DB">
            <w:pPr>
              <w:jc w:val="left"/>
            </w:pPr>
            <w:r>
              <w:t>Number of new registered software items</w:t>
            </w:r>
            <w:r w:rsidR="008300DB">
              <w:t>/</w:t>
            </w:r>
            <w:r>
              <w:t xml:space="preserve"> VM appliances</w:t>
            </w:r>
          </w:p>
        </w:tc>
        <w:tc>
          <w:tcPr>
            <w:tcW w:w="1001" w:type="dxa"/>
          </w:tcPr>
          <w:p w14:paraId="1E6C6437" w14:textId="68B65DCE" w:rsidR="004E2FA7" w:rsidRDefault="00E875CA" w:rsidP="008300DB">
            <w:pPr>
              <w:jc w:val="center"/>
            </w:pPr>
            <w:r w:rsidRPr="00E875CA">
              <w:t>8</w:t>
            </w:r>
            <w:r w:rsidR="008300DB" w:rsidRPr="00E875CA">
              <w:t>/30</w:t>
            </w:r>
          </w:p>
        </w:tc>
        <w:tc>
          <w:tcPr>
            <w:tcW w:w="1431" w:type="dxa"/>
            <w:gridSpan w:val="2"/>
          </w:tcPr>
          <w:p w14:paraId="3F4D47A1" w14:textId="77777777" w:rsidR="004E2FA7" w:rsidRDefault="004E2FA7" w:rsidP="009C4DC2">
            <w:pPr>
              <w:jc w:val="center"/>
            </w:pPr>
            <w:r>
              <w:t>50/50</w:t>
            </w:r>
          </w:p>
        </w:tc>
      </w:tr>
      <w:tr w:rsidR="004E2FA7" w14:paraId="5BFC91C6" w14:textId="77777777" w:rsidTr="00E875CA">
        <w:trPr>
          <w:trHeight w:val="403"/>
        </w:trPr>
        <w:tc>
          <w:tcPr>
            <w:tcW w:w="959" w:type="dxa"/>
          </w:tcPr>
          <w:p w14:paraId="2F0C7591" w14:textId="77777777" w:rsidR="004E2FA7" w:rsidRDefault="004E2FA7" w:rsidP="00FD1B07">
            <w:r>
              <w:t>O1, O2</w:t>
            </w:r>
          </w:p>
        </w:tc>
        <w:tc>
          <w:tcPr>
            <w:tcW w:w="1276" w:type="dxa"/>
          </w:tcPr>
          <w:p w14:paraId="0C0714C5" w14:textId="77777777" w:rsidR="004E2FA7" w:rsidRDefault="004E2FA7" w:rsidP="00FD1B07">
            <w:r>
              <w:t>KPI.4.SA1.Cloud</w:t>
            </w:r>
          </w:p>
        </w:tc>
        <w:tc>
          <w:tcPr>
            <w:tcW w:w="4252" w:type="dxa"/>
          </w:tcPr>
          <w:p w14:paraId="06B47BEC" w14:textId="77777777" w:rsidR="004E2FA7" w:rsidRDefault="004E2FA7" w:rsidP="00FD1B07">
            <w:pPr>
              <w:jc w:val="left"/>
            </w:pPr>
            <w:r>
              <w:t>Number of providers offering compute and storage capacity accessible through open standard interfaces</w:t>
            </w:r>
          </w:p>
        </w:tc>
        <w:tc>
          <w:tcPr>
            <w:tcW w:w="1001" w:type="dxa"/>
          </w:tcPr>
          <w:p w14:paraId="5502C29B" w14:textId="0758FEA1" w:rsidR="004E2FA7" w:rsidRDefault="00323CA0" w:rsidP="009C4DC2">
            <w:pPr>
              <w:jc w:val="center"/>
            </w:pPr>
            <w:r>
              <w:t>20</w:t>
            </w:r>
          </w:p>
        </w:tc>
        <w:tc>
          <w:tcPr>
            <w:tcW w:w="1431" w:type="dxa"/>
            <w:gridSpan w:val="2"/>
          </w:tcPr>
          <w:p w14:paraId="65F0A526" w14:textId="77777777" w:rsidR="004E2FA7" w:rsidRDefault="004E2FA7" w:rsidP="009C4DC2">
            <w:pPr>
              <w:jc w:val="center"/>
            </w:pPr>
            <w:r>
              <w:t>25</w:t>
            </w:r>
          </w:p>
        </w:tc>
      </w:tr>
      <w:tr w:rsidR="004E2FA7" w14:paraId="1F58CFDD" w14:textId="77777777" w:rsidTr="00E875CA">
        <w:trPr>
          <w:trHeight w:val="403"/>
        </w:trPr>
        <w:tc>
          <w:tcPr>
            <w:tcW w:w="959" w:type="dxa"/>
          </w:tcPr>
          <w:p w14:paraId="03713326" w14:textId="77777777" w:rsidR="004E2FA7" w:rsidRDefault="004E2FA7" w:rsidP="00FD1B07">
            <w:r>
              <w:t>O5</w:t>
            </w:r>
          </w:p>
        </w:tc>
        <w:tc>
          <w:tcPr>
            <w:tcW w:w="1276" w:type="dxa"/>
          </w:tcPr>
          <w:p w14:paraId="28C3E098" w14:textId="77777777" w:rsidR="004E2FA7" w:rsidRDefault="004E2FA7" w:rsidP="00FD1B07">
            <w:r>
              <w:t>KPI.5.SA2.Users</w:t>
            </w:r>
          </w:p>
        </w:tc>
        <w:tc>
          <w:tcPr>
            <w:tcW w:w="4252" w:type="dxa"/>
          </w:tcPr>
          <w:p w14:paraId="7D8BEC00" w14:textId="77777777" w:rsidR="004E2FA7" w:rsidRDefault="004E2FA7" w:rsidP="00FD1B07">
            <w:pPr>
              <w:jc w:val="left"/>
            </w:pPr>
            <w:r>
              <w:t>Number of researchers served by EGI</w:t>
            </w:r>
          </w:p>
        </w:tc>
        <w:tc>
          <w:tcPr>
            <w:tcW w:w="1001" w:type="dxa"/>
          </w:tcPr>
          <w:p w14:paraId="7BE9B275" w14:textId="69BB446C" w:rsidR="004E2FA7" w:rsidRDefault="00511A66" w:rsidP="009C4DC2">
            <w:pPr>
              <w:jc w:val="center"/>
            </w:pPr>
            <w:r>
              <w:t>39 000</w:t>
            </w:r>
          </w:p>
        </w:tc>
        <w:tc>
          <w:tcPr>
            <w:tcW w:w="1431" w:type="dxa"/>
            <w:gridSpan w:val="2"/>
          </w:tcPr>
          <w:p w14:paraId="4F703973" w14:textId="77777777" w:rsidR="004E2FA7" w:rsidRDefault="004E2FA7" w:rsidP="009C4DC2">
            <w:pPr>
              <w:jc w:val="center"/>
            </w:pPr>
            <w:r>
              <w:t>40 000</w:t>
            </w:r>
          </w:p>
        </w:tc>
      </w:tr>
      <w:tr w:rsidR="004E2FA7" w14:paraId="33E1BC7D" w14:textId="77777777" w:rsidTr="00E875CA">
        <w:trPr>
          <w:trHeight w:val="392"/>
        </w:trPr>
        <w:tc>
          <w:tcPr>
            <w:tcW w:w="959" w:type="dxa"/>
          </w:tcPr>
          <w:p w14:paraId="2D2B1805" w14:textId="77777777" w:rsidR="004E2FA7" w:rsidRDefault="004E2FA7" w:rsidP="00FD1B07">
            <w:r>
              <w:t>O3</w:t>
            </w:r>
          </w:p>
        </w:tc>
        <w:tc>
          <w:tcPr>
            <w:tcW w:w="1276" w:type="dxa"/>
          </w:tcPr>
          <w:p w14:paraId="69453D46" w14:textId="77777777" w:rsidR="004E2FA7" w:rsidRDefault="004E2FA7" w:rsidP="00FD1B07">
            <w:r>
              <w:t>KPI.6.JRA1.AAI</w:t>
            </w:r>
          </w:p>
        </w:tc>
        <w:tc>
          <w:tcPr>
            <w:tcW w:w="4252" w:type="dxa"/>
          </w:tcPr>
          <w:p w14:paraId="204C8EE2" w14:textId="77777777" w:rsidR="004E2FA7" w:rsidRDefault="004E2FA7" w:rsidP="00FD1B07">
            <w:pPr>
              <w:jc w:val="left"/>
            </w:pPr>
            <w:r>
              <w:t>Number of users adopting federated IdP</w:t>
            </w:r>
          </w:p>
        </w:tc>
        <w:tc>
          <w:tcPr>
            <w:tcW w:w="1001" w:type="dxa"/>
          </w:tcPr>
          <w:p w14:paraId="2834E9EC" w14:textId="77777777" w:rsidR="004E2FA7" w:rsidRDefault="005159EB" w:rsidP="009C4DC2">
            <w:pPr>
              <w:jc w:val="center"/>
            </w:pPr>
            <w:r>
              <w:t>0</w:t>
            </w:r>
          </w:p>
          <w:p w14:paraId="34122F85" w14:textId="77777777" w:rsidR="005159EB" w:rsidRDefault="005159EB" w:rsidP="009C4DC2">
            <w:pPr>
              <w:jc w:val="center"/>
            </w:pPr>
          </w:p>
        </w:tc>
        <w:tc>
          <w:tcPr>
            <w:tcW w:w="1431" w:type="dxa"/>
            <w:gridSpan w:val="2"/>
          </w:tcPr>
          <w:p w14:paraId="38B5DCBB" w14:textId="573E1458" w:rsidR="004E2FA7" w:rsidRDefault="001C5CD1" w:rsidP="009C4DC2">
            <w:pPr>
              <w:jc w:val="center"/>
            </w:pPr>
            <w:r>
              <w:t>0 (PY1)</w:t>
            </w:r>
          </w:p>
        </w:tc>
      </w:tr>
      <w:tr w:rsidR="004E2FA7" w14:paraId="4711FF5A" w14:textId="77777777" w:rsidTr="00E875CA">
        <w:trPr>
          <w:trHeight w:val="403"/>
        </w:trPr>
        <w:tc>
          <w:tcPr>
            <w:tcW w:w="959" w:type="dxa"/>
          </w:tcPr>
          <w:p w14:paraId="7608D6FB" w14:textId="10FEC832" w:rsidR="004E2FA7" w:rsidRDefault="004E2FA7" w:rsidP="00FD1B07">
            <w:r>
              <w:t>O5</w:t>
            </w:r>
          </w:p>
        </w:tc>
        <w:tc>
          <w:tcPr>
            <w:tcW w:w="1276" w:type="dxa"/>
          </w:tcPr>
          <w:p w14:paraId="4C2C57A4" w14:textId="77777777" w:rsidR="004E2FA7" w:rsidRDefault="004E2FA7" w:rsidP="00FD1B07">
            <w:r>
              <w:t>KPI.7.SA2.Users</w:t>
            </w:r>
          </w:p>
        </w:tc>
        <w:tc>
          <w:tcPr>
            <w:tcW w:w="4252" w:type="dxa"/>
          </w:tcPr>
          <w:p w14:paraId="5C2AFD2D" w14:textId="039F69D6" w:rsidR="004E2FA7" w:rsidRDefault="004E2FA7" w:rsidP="00FD1B07">
            <w:pPr>
              <w:jc w:val="left"/>
            </w:pPr>
            <w:r>
              <w:t xml:space="preserve">Number of </w:t>
            </w:r>
            <w:r w:rsidR="001C5CD1">
              <w:t xml:space="preserve">new </w:t>
            </w:r>
            <w:r>
              <w:t>research communities served</w:t>
            </w:r>
          </w:p>
        </w:tc>
        <w:tc>
          <w:tcPr>
            <w:tcW w:w="1001" w:type="dxa"/>
          </w:tcPr>
          <w:p w14:paraId="783F95F0" w14:textId="660BC1D9" w:rsidR="004E2FA7" w:rsidRDefault="005159EB" w:rsidP="009C4DC2">
            <w:pPr>
              <w:jc w:val="center"/>
            </w:pPr>
            <w:r>
              <w:t>9</w:t>
            </w:r>
            <w:r w:rsidR="001C5CD1">
              <w:rPr>
                <w:rStyle w:val="FootnoteReference"/>
              </w:rPr>
              <w:footnoteReference w:id="115"/>
            </w:r>
          </w:p>
        </w:tc>
        <w:tc>
          <w:tcPr>
            <w:tcW w:w="1431" w:type="dxa"/>
            <w:gridSpan w:val="2"/>
          </w:tcPr>
          <w:p w14:paraId="3A681C49" w14:textId="77777777" w:rsidR="004E2FA7" w:rsidRDefault="004E2FA7" w:rsidP="009C4DC2">
            <w:pPr>
              <w:jc w:val="center"/>
            </w:pPr>
            <w:r>
              <w:t>20</w:t>
            </w:r>
          </w:p>
        </w:tc>
      </w:tr>
      <w:tr w:rsidR="004E2FA7" w14:paraId="3444E9C4" w14:textId="77777777" w:rsidTr="00E875CA">
        <w:trPr>
          <w:trHeight w:val="415"/>
        </w:trPr>
        <w:tc>
          <w:tcPr>
            <w:tcW w:w="959" w:type="dxa"/>
          </w:tcPr>
          <w:p w14:paraId="187DE994" w14:textId="77777777" w:rsidR="004E2FA7" w:rsidRDefault="004E2FA7" w:rsidP="00FD1B07">
            <w:r>
              <w:t>O2</w:t>
            </w:r>
          </w:p>
        </w:tc>
        <w:tc>
          <w:tcPr>
            <w:tcW w:w="1276" w:type="dxa"/>
          </w:tcPr>
          <w:p w14:paraId="317689FD" w14:textId="77777777" w:rsidR="004E2FA7" w:rsidRDefault="004E2FA7" w:rsidP="00FD1B07">
            <w:r>
              <w:t>KPI.8.SA1.Users</w:t>
            </w:r>
          </w:p>
        </w:tc>
        <w:tc>
          <w:tcPr>
            <w:tcW w:w="4252" w:type="dxa"/>
          </w:tcPr>
          <w:p w14:paraId="2B9883BB" w14:textId="77777777" w:rsidR="004E2FA7" w:rsidRDefault="004E2FA7" w:rsidP="00FD1B07">
            <w:pPr>
              <w:jc w:val="left"/>
            </w:pPr>
            <w:r>
              <w:t>Number of VO SLAs established</w:t>
            </w:r>
          </w:p>
        </w:tc>
        <w:tc>
          <w:tcPr>
            <w:tcW w:w="1001" w:type="dxa"/>
          </w:tcPr>
          <w:p w14:paraId="15026817" w14:textId="0C27A221" w:rsidR="004E2FA7" w:rsidRDefault="005159EB" w:rsidP="009C4DC2">
            <w:pPr>
              <w:jc w:val="center"/>
            </w:pPr>
            <w:r>
              <w:t>0</w:t>
            </w:r>
            <w:r w:rsidR="002459FA">
              <w:rPr>
                <w:rStyle w:val="FootnoteReference"/>
              </w:rPr>
              <w:footnoteReference w:id="116"/>
            </w:r>
          </w:p>
        </w:tc>
        <w:tc>
          <w:tcPr>
            <w:tcW w:w="1431" w:type="dxa"/>
            <w:gridSpan w:val="2"/>
          </w:tcPr>
          <w:p w14:paraId="185FF4F4" w14:textId="77777777" w:rsidR="004E2FA7" w:rsidRDefault="004E2FA7" w:rsidP="009C4DC2">
            <w:pPr>
              <w:jc w:val="center"/>
            </w:pPr>
            <w:r>
              <w:t>4</w:t>
            </w:r>
          </w:p>
        </w:tc>
      </w:tr>
      <w:tr w:rsidR="002459FA" w14:paraId="33116A81" w14:textId="77777777" w:rsidTr="002459FA">
        <w:trPr>
          <w:trHeight w:val="415"/>
        </w:trPr>
        <w:tc>
          <w:tcPr>
            <w:tcW w:w="959" w:type="dxa"/>
          </w:tcPr>
          <w:p w14:paraId="52C8D5B9" w14:textId="77777777" w:rsidR="002459FA" w:rsidRDefault="002459FA" w:rsidP="00FD1B07">
            <w:r>
              <w:t>O5</w:t>
            </w:r>
          </w:p>
        </w:tc>
        <w:tc>
          <w:tcPr>
            <w:tcW w:w="1276" w:type="dxa"/>
          </w:tcPr>
          <w:p w14:paraId="7DBC0C05" w14:textId="77777777" w:rsidR="002459FA" w:rsidRDefault="002459FA" w:rsidP="00FD1B07">
            <w:r>
              <w:t>KPI.9.NA2.Comm</w:t>
            </w:r>
          </w:p>
        </w:tc>
        <w:tc>
          <w:tcPr>
            <w:tcW w:w="4252" w:type="dxa"/>
          </w:tcPr>
          <w:p w14:paraId="322618A6" w14:textId="77777777" w:rsidR="002459FA" w:rsidRDefault="002459FA" w:rsidP="00FD1B07">
            <w:pPr>
              <w:jc w:val="left"/>
            </w:pPr>
            <w:r>
              <w:t>Number of scientific publications supported by EGI</w:t>
            </w:r>
          </w:p>
        </w:tc>
        <w:tc>
          <w:tcPr>
            <w:tcW w:w="2432" w:type="dxa"/>
            <w:gridSpan w:val="3"/>
          </w:tcPr>
          <w:p w14:paraId="76D06075" w14:textId="37C7E357" w:rsidR="002459FA" w:rsidRDefault="002459FA" w:rsidP="002459FA">
            <w:pPr>
              <w:jc w:val="center"/>
            </w:pPr>
            <w:r>
              <w:t>(KPI due at the end of PY1)</w:t>
            </w:r>
          </w:p>
        </w:tc>
      </w:tr>
      <w:tr w:rsidR="004E2FA7" w14:paraId="41FA9889" w14:textId="77777777" w:rsidTr="00A97100">
        <w:trPr>
          <w:trHeight w:val="415"/>
        </w:trPr>
        <w:tc>
          <w:tcPr>
            <w:tcW w:w="959" w:type="dxa"/>
          </w:tcPr>
          <w:p w14:paraId="3E2FB666" w14:textId="77777777" w:rsidR="004E2FA7" w:rsidRDefault="004E2FA7" w:rsidP="00FD1B07">
            <w:r>
              <w:t>O2</w:t>
            </w:r>
          </w:p>
        </w:tc>
        <w:tc>
          <w:tcPr>
            <w:tcW w:w="1276" w:type="dxa"/>
          </w:tcPr>
          <w:p w14:paraId="4775313C" w14:textId="77777777" w:rsidR="004E2FA7" w:rsidRDefault="004E2FA7" w:rsidP="00FD1B07">
            <w:r>
              <w:t>KPI.10.NA2.Comm</w:t>
            </w:r>
          </w:p>
        </w:tc>
        <w:tc>
          <w:tcPr>
            <w:tcW w:w="4252" w:type="dxa"/>
          </w:tcPr>
          <w:p w14:paraId="75EE9DE4" w14:textId="77777777" w:rsidR="004E2FA7" w:rsidRDefault="004E2FA7" w:rsidP="00FD1B07">
            <w:pPr>
              <w:jc w:val="left"/>
            </w:pPr>
            <w:r>
              <w:t>Number of relevant authorities informed of the policy paper on procurement</w:t>
            </w:r>
          </w:p>
        </w:tc>
        <w:tc>
          <w:tcPr>
            <w:tcW w:w="1134" w:type="dxa"/>
            <w:gridSpan w:val="2"/>
          </w:tcPr>
          <w:p w14:paraId="5E2C1E86" w14:textId="76BBC25F" w:rsidR="004E2FA7" w:rsidRDefault="006904CB" w:rsidP="009C4DC2">
            <w:pPr>
              <w:jc w:val="center"/>
            </w:pPr>
            <w:r>
              <w:t>24</w:t>
            </w:r>
            <w:r>
              <w:rPr>
                <w:rStyle w:val="FootnoteReference"/>
              </w:rPr>
              <w:footnoteReference w:id="117"/>
            </w:r>
          </w:p>
        </w:tc>
        <w:tc>
          <w:tcPr>
            <w:tcW w:w="1298" w:type="dxa"/>
          </w:tcPr>
          <w:p w14:paraId="5D9BEDB1" w14:textId="77777777" w:rsidR="004E2FA7" w:rsidRDefault="004E2FA7" w:rsidP="009C4DC2">
            <w:pPr>
              <w:jc w:val="center"/>
            </w:pPr>
            <w:r>
              <w:t>5</w:t>
            </w:r>
          </w:p>
        </w:tc>
      </w:tr>
      <w:tr w:rsidR="006904CB" w14:paraId="32609D7B" w14:textId="77777777" w:rsidTr="006904CB">
        <w:trPr>
          <w:trHeight w:val="415"/>
        </w:trPr>
        <w:tc>
          <w:tcPr>
            <w:tcW w:w="959" w:type="dxa"/>
          </w:tcPr>
          <w:p w14:paraId="45BA9590" w14:textId="77777777" w:rsidR="006904CB" w:rsidRDefault="006904CB" w:rsidP="00FD1B07">
            <w:r>
              <w:lastRenderedPageBreak/>
              <w:t>O5</w:t>
            </w:r>
          </w:p>
        </w:tc>
        <w:tc>
          <w:tcPr>
            <w:tcW w:w="1276" w:type="dxa"/>
          </w:tcPr>
          <w:p w14:paraId="22088E54" w14:textId="77777777" w:rsidR="006904CB" w:rsidRDefault="006904CB" w:rsidP="00FD1B07">
            <w:r>
              <w:t>KPI.11.SA1.Users</w:t>
            </w:r>
          </w:p>
        </w:tc>
        <w:tc>
          <w:tcPr>
            <w:tcW w:w="4252" w:type="dxa"/>
          </w:tcPr>
          <w:p w14:paraId="3D48FE43" w14:textId="77777777" w:rsidR="006904CB" w:rsidRDefault="006904CB" w:rsidP="00FD1B07">
            <w:pPr>
              <w:jc w:val="left"/>
            </w:pPr>
            <w:r>
              <w:t>User satisfaction</w:t>
            </w:r>
          </w:p>
        </w:tc>
        <w:tc>
          <w:tcPr>
            <w:tcW w:w="2432" w:type="dxa"/>
            <w:gridSpan w:val="3"/>
          </w:tcPr>
          <w:p w14:paraId="5D0C0D21" w14:textId="644ACF54" w:rsidR="006904CB" w:rsidRDefault="006904CB" w:rsidP="006904CB">
            <w:pPr>
              <w:jc w:val="center"/>
            </w:pPr>
            <w:r>
              <w:t>(CRM process under definition and implementation)</w:t>
            </w:r>
          </w:p>
        </w:tc>
      </w:tr>
      <w:tr w:rsidR="004E2FA7" w14:paraId="22FB33D8" w14:textId="77777777" w:rsidTr="00A97100">
        <w:trPr>
          <w:trHeight w:val="415"/>
        </w:trPr>
        <w:tc>
          <w:tcPr>
            <w:tcW w:w="959" w:type="dxa"/>
          </w:tcPr>
          <w:p w14:paraId="3F864024" w14:textId="77777777" w:rsidR="004E2FA7" w:rsidRDefault="004E2FA7" w:rsidP="00FD1B07">
            <w:r>
              <w:t>O2</w:t>
            </w:r>
          </w:p>
        </w:tc>
        <w:tc>
          <w:tcPr>
            <w:tcW w:w="1276" w:type="dxa"/>
          </w:tcPr>
          <w:p w14:paraId="1C57715C" w14:textId="77777777" w:rsidR="004E2FA7" w:rsidRDefault="004E2FA7" w:rsidP="00FD1B07">
            <w:r>
              <w:t>KPI.12.NA2.Industry</w:t>
            </w:r>
          </w:p>
        </w:tc>
        <w:tc>
          <w:tcPr>
            <w:tcW w:w="4252" w:type="dxa"/>
          </w:tcPr>
          <w:p w14:paraId="61A48673" w14:textId="77777777" w:rsidR="004E2FA7" w:rsidRDefault="004E2FA7" w:rsidP="00FD1B07">
            <w:pPr>
              <w:jc w:val="left"/>
            </w:pPr>
            <w:r>
              <w:t>Number of services, demonstrators and project ideas running on EGI for SMEs and industry</w:t>
            </w:r>
          </w:p>
        </w:tc>
        <w:tc>
          <w:tcPr>
            <w:tcW w:w="1134" w:type="dxa"/>
            <w:gridSpan w:val="2"/>
          </w:tcPr>
          <w:p w14:paraId="7FC6D42C" w14:textId="1C31E401" w:rsidR="004E2FA7" w:rsidRPr="00584231" w:rsidRDefault="006A299F" w:rsidP="009C4DC2">
            <w:pPr>
              <w:jc w:val="center"/>
              <w:rPr>
                <w:highlight w:val="yellow"/>
              </w:rPr>
            </w:pPr>
            <w:r w:rsidRPr="006A299F">
              <w:t>14</w:t>
            </w:r>
          </w:p>
        </w:tc>
        <w:tc>
          <w:tcPr>
            <w:tcW w:w="1298" w:type="dxa"/>
          </w:tcPr>
          <w:p w14:paraId="09C6997E" w14:textId="6EB88CB1" w:rsidR="004E2FA7" w:rsidRPr="00584231" w:rsidRDefault="006A299F" w:rsidP="009C4DC2">
            <w:pPr>
              <w:jc w:val="center"/>
              <w:rPr>
                <w:highlight w:val="yellow"/>
              </w:rPr>
            </w:pPr>
            <w:r w:rsidRPr="006A299F">
              <w:t>20</w:t>
            </w:r>
          </w:p>
        </w:tc>
      </w:tr>
      <w:tr w:rsidR="004E2FA7" w14:paraId="264E3C6B" w14:textId="77777777" w:rsidTr="00A97100">
        <w:trPr>
          <w:trHeight w:val="415"/>
        </w:trPr>
        <w:tc>
          <w:tcPr>
            <w:tcW w:w="959" w:type="dxa"/>
          </w:tcPr>
          <w:p w14:paraId="1A009A5F" w14:textId="77777777" w:rsidR="004E2FA7" w:rsidRDefault="004E2FA7" w:rsidP="00FD1B07">
            <w:r>
              <w:t>O5</w:t>
            </w:r>
          </w:p>
        </w:tc>
        <w:tc>
          <w:tcPr>
            <w:tcW w:w="1276" w:type="dxa"/>
          </w:tcPr>
          <w:p w14:paraId="242EEB21" w14:textId="77777777" w:rsidR="004E2FA7" w:rsidRDefault="004E2FA7" w:rsidP="00FD1B07">
            <w:r>
              <w:t>KPI.13.SA2.Support</w:t>
            </w:r>
          </w:p>
        </w:tc>
        <w:tc>
          <w:tcPr>
            <w:tcW w:w="4252" w:type="dxa"/>
          </w:tcPr>
          <w:p w14:paraId="36FF28CE" w14:textId="77777777" w:rsidR="004E2FA7" w:rsidRDefault="004E2FA7" w:rsidP="00FD1B07">
            <w:pPr>
              <w:jc w:val="left"/>
            </w:pPr>
            <w:r>
              <w:t>Number of delivered knowledge transfer events</w:t>
            </w:r>
          </w:p>
        </w:tc>
        <w:tc>
          <w:tcPr>
            <w:tcW w:w="1134" w:type="dxa"/>
            <w:gridSpan w:val="2"/>
          </w:tcPr>
          <w:p w14:paraId="75CD3C2D" w14:textId="4522AC11" w:rsidR="004E2FA7" w:rsidRDefault="005159EB" w:rsidP="009C4DC2">
            <w:pPr>
              <w:jc w:val="center"/>
            </w:pPr>
            <w:r>
              <w:t>7</w:t>
            </w:r>
          </w:p>
        </w:tc>
        <w:tc>
          <w:tcPr>
            <w:tcW w:w="1298" w:type="dxa"/>
          </w:tcPr>
          <w:p w14:paraId="5D8A8647" w14:textId="77777777" w:rsidR="004E2FA7" w:rsidRDefault="004E2FA7" w:rsidP="009C4DC2">
            <w:pPr>
              <w:jc w:val="center"/>
            </w:pPr>
            <w:r>
              <w:t>15</w:t>
            </w:r>
          </w:p>
        </w:tc>
      </w:tr>
      <w:tr w:rsidR="004E2FA7" w14:paraId="623B0DAA" w14:textId="77777777" w:rsidTr="00A97100">
        <w:trPr>
          <w:trHeight w:val="415"/>
        </w:trPr>
        <w:tc>
          <w:tcPr>
            <w:tcW w:w="959" w:type="dxa"/>
          </w:tcPr>
          <w:p w14:paraId="22709A8E" w14:textId="77777777" w:rsidR="004E2FA7" w:rsidRDefault="004E2FA7" w:rsidP="00FD1B07">
            <w:r>
              <w:t>O3, O5</w:t>
            </w:r>
          </w:p>
        </w:tc>
        <w:tc>
          <w:tcPr>
            <w:tcW w:w="1276" w:type="dxa"/>
          </w:tcPr>
          <w:p w14:paraId="54E61094" w14:textId="77777777" w:rsidR="004E2FA7" w:rsidRDefault="004E2FA7" w:rsidP="00FD1B07">
            <w:r>
              <w:t>KPI.14.SA1.Size</w:t>
            </w:r>
          </w:p>
        </w:tc>
        <w:tc>
          <w:tcPr>
            <w:tcW w:w="4252" w:type="dxa"/>
          </w:tcPr>
          <w:p w14:paraId="1916D330" w14:textId="6F848313" w:rsidR="004E2FA7" w:rsidRDefault="004E2FA7" w:rsidP="00FD1B07">
            <w:pPr>
              <w:jc w:val="left"/>
            </w:pPr>
            <w:r>
              <w:t>Number of compute available to international research communities and long tail of science</w:t>
            </w:r>
            <w:r w:rsidR="00A97100">
              <w:t xml:space="preserve"> [Cores]</w:t>
            </w:r>
          </w:p>
        </w:tc>
        <w:tc>
          <w:tcPr>
            <w:tcW w:w="1134" w:type="dxa"/>
            <w:gridSpan w:val="2"/>
          </w:tcPr>
          <w:p w14:paraId="1BB08E9D" w14:textId="403E5CA1" w:rsidR="004E2FA7" w:rsidRDefault="00294FBE" w:rsidP="009C4DC2">
            <w:pPr>
              <w:jc w:val="center"/>
            </w:pPr>
            <w:r>
              <w:t>650 0</w:t>
            </w:r>
            <w:r w:rsidR="00584231">
              <w:t>00</w:t>
            </w:r>
          </w:p>
        </w:tc>
        <w:tc>
          <w:tcPr>
            <w:tcW w:w="1298" w:type="dxa"/>
          </w:tcPr>
          <w:p w14:paraId="5F5BDD06" w14:textId="171F32F5" w:rsidR="004E2FA7" w:rsidRDefault="00377CF7" w:rsidP="009C4DC2">
            <w:pPr>
              <w:jc w:val="center"/>
            </w:pPr>
            <w:r>
              <w:t>60</w:t>
            </w:r>
            <w:r w:rsidR="0074143E" w:rsidRPr="00427BFF">
              <w:t>0 000</w:t>
            </w:r>
            <w:r w:rsidR="0074143E" w:rsidRPr="00427BFF">
              <w:rPr>
                <w:rStyle w:val="FootnoteReference"/>
              </w:rPr>
              <w:footnoteReference w:id="118"/>
            </w:r>
          </w:p>
        </w:tc>
      </w:tr>
      <w:tr w:rsidR="004E2FA7" w14:paraId="358A8350" w14:textId="77777777" w:rsidTr="00A97100">
        <w:trPr>
          <w:trHeight w:val="415"/>
        </w:trPr>
        <w:tc>
          <w:tcPr>
            <w:tcW w:w="959" w:type="dxa"/>
          </w:tcPr>
          <w:p w14:paraId="0E880E79" w14:textId="77777777" w:rsidR="004E2FA7" w:rsidRDefault="004E2FA7" w:rsidP="00FD1B07">
            <w:r>
              <w:t>O3, O5</w:t>
            </w:r>
          </w:p>
        </w:tc>
        <w:tc>
          <w:tcPr>
            <w:tcW w:w="1276" w:type="dxa"/>
          </w:tcPr>
          <w:p w14:paraId="149FF806" w14:textId="77777777" w:rsidR="004E2FA7" w:rsidRDefault="004E2FA7" w:rsidP="00FD1B07">
            <w:r>
              <w:t>KPI.15.SA1.Size</w:t>
            </w:r>
          </w:p>
        </w:tc>
        <w:tc>
          <w:tcPr>
            <w:tcW w:w="4252" w:type="dxa"/>
          </w:tcPr>
          <w:p w14:paraId="57FABD45" w14:textId="43C698B4" w:rsidR="004E2FA7" w:rsidRDefault="00584231" w:rsidP="00FD1B07">
            <w:pPr>
              <w:jc w:val="left"/>
            </w:pPr>
            <w:r>
              <w:t>Amount</w:t>
            </w:r>
            <w:r w:rsidR="004E2FA7">
              <w:t xml:space="preserve"> of storage available to international research communities and long tail of science</w:t>
            </w:r>
            <w:r w:rsidR="00A97100">
              <w:t xml:space="preserve"> [PB]</w:t>
            </w:r>
          </w:p>
        </w:tc>
        <w:tc>
          <w:tcPr>
            <w:tcW w:w="1134" w:type="dxa"/>
            <w:gridSpan w:val="2"/>
          </w:tcPr>
          <w:p w14:paraId="493BD7A8" w14:textId="151653D9" w:rsidR="005159EB" w:rsidRPr="005159EB" w:rsidRDefault="00427BFF" w:rsidP="009C4DC2">
            <w:pPr>
              <w:jc w:val="center"/>
              <w:rPr>
                <w:rFonts w:ascii="Arial" w:hAnsi="Arial" w:cs="Arial"/>
                <w:color w:val="000000"/>
                <w:sz w:val="20"/>
                <w:szCs w:val="20"/>
              </w:rPr>
            </w:pPr>
            <w:r>
              <w:t>490 (of which 215</w:t>
            </w:r>
            <w:r w:rsidR="0074143E">
              <w:t xml:space="preserve"> tape)</w:t>
            </w:r>
          </w:p>
        </w:tc>
        <w:tc>
          <w:tcPr>
            <w:tcW w:w="1298" w:type="dxa"/>
          </w:tcPr>
          <w:p w14:paraId="17CD2ED6" w14:textId="15D40D73" w:rsidR="004E2FA7" w:rsidRDefault="00427BFF" w:rsidP="009C4DC2">
            <w:pPr>
              <w:jc w:val="center"/>
            </w:pPr>
            <w:r w:rsidRPr="00427BFF">
              <w:t>500</w:t>
            </w:r>
            <w:r w:rsidR="00377CF7">
              <w:rPr>
                <w:rStyle w:val="FootnoteReference"/>
              </w:rPr>
              <w:footnoteReference w:id="119"/>
            </w:r>
          </w:p>
        </w:tc>
      </w:tr>
      <w:tr w:rsidR="004E2FA7" w14:paraId="7B4FA164" w14:textId="77777777" w:rsidTr="00A97100">
        <w:trPr>
          <w:trHeight w:val="415"/>
        </w:trPr>
        <w:tc>
          <w:tcPr>
            <w:tcW w:w="959" w:type="dxa"/>
          </w:tcPr>
          <w:p w14:paraId="1DDC570D" w14:textId="61E8A215" w:rsidR="004E2FA7" w:rsidRDefault="004E2FA7" w:rsidP="00FD1B07">
            <w:r>
              <w:t>O2, O5</w:t>
            </w:r>
          </w:p>
        </w:tc>
        <w:tc>
          <w:tcPr>
            <w:tcW w:w="1276" w:type="dxa"/>
          </w:tcPr>
          <w:p w14:paraId="29045009" w14:textId="77777777" w:rsidR="004E2FA7" w:rsidRDefault="004E2FA7" w:rsidP="00FD1B07">
            <w:r>
              <w:t>KPI.16.SA2.Support</w:t>
            </w:r>
          </w:p>
        </w:tc>
        <w:tc>
          <w:tcPr>
            <w:tcW w:w="4252" w:type="dxa"/>
          </w:tcPr>
          <w:p w14:paraId="257F3998" w14:textId="77777777" w:rsidR="004E2FA7" w:rsidRDefault="004E2FA7" w:rsidP="00FD1B07">
            <w:pPr>
              <w:jc w:val="left"/>
            </w:pPr>
            <w:r>
              <w:t>Number of international support cases (for/with RIs, projects, industry)</w:t>
            </w:r>
          </w:p>
        </w:tc>
        <w:tc>
          <w:tcPr>
            <w:tcW w:w="1134" w:type="dxa"/>
            <w:gridSpan w:val="2"/>
          </w:tcPr>
          <w:p w14:paraId="1CD14B45" w14:textId="280A083D" w:rsidR="004E2FA7" w:rsidRDefault="00736321" w:rsidP="009C4DC2">
            <w:pPr>
              <w:jc w:val="center"/>
            </w:pPr>
            <w:r>
              <w:t>38</w:t>
            </w:r>
          </w:p>
        </w:tc>
        <w:tc>
          <w:tcPr>
            <w:tcW w:w="1298" w:type="dxa"/>
          </w:tcPr>
          <w:p w14:paraId="244161BF" w14:textId="77777777" w:rsidR="004E2FA7" w:rsidRDefault="004E2FA7" w:rsidP="009C4DC2">
            <w:pPr>
              <w:jc w:val="center"/>
            </w:pPr>
            <w:r>
              <w:t>30</w:t>
            </w:r>
          </w:p>
        </w:tc>
      </w:tr>
      <w:tr w:rsidR="00427BFF" w14:paraId="364448F9" w14:textId="77777777" w:rsidTr="00427BFF">
        <w:trPr>
          <w:trHeight w:val="415"/>
        </w:trPr>
        <w:tc>
          <w:tcPr>
            <w:tcW w:w="959" w:type="dxa"/>
          </w:tcPr>
          <w:p w14:paraId="38EF84B2" w14:textId="77777777" w:rsidR="00427BFF" w:rsidRDefault="00427BFF" w:rsidP="00FD1B07">
            <w:r>
              <w:t>O3, O5</w:t>
            </w:r>
          </w:p>
        </w:tc>
        <w:tc>
          <w:tcPr>
            <w:tcW w:w="1276" w:type="dxa"/>
          </w:tcPr>
          <w:p w14:paraId="57C274CF" w14:textId="77777777" w:rsidR="00427BFF" w:rsidRDefault="00427BFF" w:rsidP="00FD1B07">
            <w:r>
              <w:t>KPI.17.SA1.Size</w:t>
            </w:r>
          </w:p>
        </w:tc>
        <w:tc>
          <w:tcPr>
            <w:tcW w:w="4252" w:type="dxa"/>
          </w:tcPr>
          <w:p w14:paraId="5A08025D" w14:textId="77777777" w:rsidR="00427BFF" w:rsidRDefault="00427BFF" w:rsidP="00FD1B07">
            <w:pPr>
              <w:jc w:val="left"/>
            </w:pPr>
            <w:r>
              <w:t>Number of compute resources available to the long tail of science</w:t>
            </w:r>
          </w:p>
        </w:tc>
        <w:tc>
          <w:tcPr>
            <w:tcW w:w="2432" w:type="dxa"/>
            <w:gridSpan w:val="3"/>
          </w:tcPr>
          <w:p w14:paraId="065998B7" w14:textId="2EF5A889" w:rsidR="00427BFF" w:rsidRDefault="00427BFF" w:rsidP="009C4DC2">
            <w:pPr>
              <w:jc w:val="center"/>
            </w:pPr>
            <w:r>
              <w:t>Platform under development</w:t>
            </w:r>
          </w:p>
        </w:tc>
      </w:tr>
    </w:tbl>
    <w:p w14:paraId="74B04BE9" w14:textId="77777777" w:rsidR="006F6495" w:rsidRDefault="006F6495" w:rsidP="0010448A"/>
    <w:p w14:paraId="2A5D2055" w14:textId="77777777" w:rsidR="0010448A" w:rsidRPr="0010448A" w:rsidRDefault="0010448A" w:rsidP="0010448A">
      <w:pPr>
        <w:pStyle w:val="Heading2"/>
      </w:pPr>
      <w:bookmarkStart w:id="100" w:name="_Toc305769470"/>
      <w:r w:rsidRPr="00457E47">
        <w:t>Activity metrics</w:t>
      </w:r>
      <w:bookmarkEnd w:id="100"/>
    </w:p>
    <w:p w14:paraId="51AE2BED" w14:textId="77777777" w:rsidR="004E2FA7" w:rsidRDefault="004E2FA7" w:rsidP="00A82333">
      <w:pPr>
        <w:pStyle w:val="Heading3"/>
      </w:pPr>
      <w:bookmarkStart w:id="101" w:name="_Toc421785907"/>
      <w:bookmarkStart w:id="102" w:name="_Toc305769471"/>
      <w:r>
        <w:t>NA1 – Project Management</w:t>
      </w:r>
      <w:bookmarkEnd w:id="101"/>
      <w:bookmarkEnd w:id="102"/>
    </w:p>
    <w:tbl>
      <w:tblPr>
        <w:tblStyle w:val="TableGrid"/>
        <w:tblW w:w="8897" w:type="dxa"/>
        <w:tblLayout w:type="fixed"/>
        <w:tblLook w:val="04A0" w:firstRow="1" w:lastRow="0" w:firstColumn="1" w:lastColumn="0" w:noHBand="0" w:noVBand="1"/>
      </w:tblPr>
      <w:tblGrid>
        <w:gridCol w:w="2518"/>
        <w:gridCol w:w="3686"/>
        <w:gridCol w:w="850"/>
        <w:gridCol w:w="1843"/>
      </w:tblGrid>
      <w:tr w:rsidR="00AB57AF" w14:paraId="1B5E1AD3" w14:textId="77777777" w:rsidTr="00AB57AF">
        <w:trPr>
          <w:trHeight w:val="422"/>
        </w:trPr>
        <w:tc>
          <w:tcPr>
            <w:tcW w:w="2518" w:type="dxa"/>
            <w:shd w:val="clear" w:color="auto" w:fill="B8CCE4" w:themeFill="accent1" w:themeFillTint="66"/>
          </w:tcPr>
          <w:p w14:paraId="21D81524" w14:textId="77777777" w:rsidR="00AB57AF" w:rsidRPr="00E64607" w:rsidRDefault="00AB57AF" w:rsidP="00FD1B07">
            <w:pPr>
              <w:rPr>
                <w:b/>
              </w:rPr>
            </w:pPr>
            <w:r w:rsidRPr="00E64607">
              <w:rPr>
                <w:b/>
              </w:rPr>
              <w:t>Metric ID</w:t>
            </w:r>
          </w:p>
        </w:tc>
        <w:tc>
          <w:tcPr>
            <w:tcW w:w="3686" w:type="dxa"/>
            <w:shd w:val="clear" w:color="auto" w:fill="B8CCE4" w:themeFill="accent1" w:themeFillTint="66"/>
          </w:tcPr>
          <w:p w14:paraId="79AFCB15" w14:textId="77777777" w:rsidR="00AB57AF" w:rsidRPr="00E64607" w:rsidRDefault="00AB57AF" w:rsidP="00FD1B07">
            <w:pPr>
              <w:jc w:val="left"/>
              <w:rPr>
                <w:b/>
              </w:rPr>
            </w:pPr>
            <w:r w:rsidRPr="00E64607">
              <w:rPr>
                <w:b/>
              </w:rPr>
              <w:t>Metric</w:t>
            </w:r>
          </w:p>
        </w:tc>
        <w:tc>
          <w:tcPr>
            <w:tcW w:w="850" w:type="dxa"/>
            <w:shd w:val="clear" w:color="auto" w:fill="B8CCE4" w:themeFill="accent1" w:themeFillTint="66"/>
          </w:tcPr>
          <w:p w14:paraId="680EEFFE" w14:textId="77777777" w:rsidR="00AB57AF" w:rsidRPr="00E64607" w:rsidRDefault="00AB57AF" w:rsidP="00FD1B07">
            <w:pPr>
              <w:rPr>
                <w:b/>
              </w:rPr>
            </w:pPr>
            <w:r w:rsidRPr="00E64607">
              <w:rPr>
                <w:b/>
              </w:rPr>
              <w:t>Task</w:t>
            </w:r>
          </w:p>
        </w:tc>
        <w:tc>
          <w:tcPr>
            <w:tcW w:w="1843" w:type="dxa"/>
            <w:shd w:val="clear" w:color="auto" w:fill="B8CCE4" w:themeFill="accent1" w:themeFillTint="66"/>
          </w:tcPr>
          <w:p w14:paraId="2019DDC9" w14:textId="77777777" w:rsidR="00AB57AF" w:rsidRPr="00E64607" w:rsidRDefault="00AB57AF" w:rsidP="009C4DC2">
            <w:pPr>
              <w:jc w:val="center"/>
              <w:rPr>
                <w:b/>
              </w:rPr>
            </w:pPr>
            <w:r>
              <w:rPr>
                <w:b/>
              </w:rPr>
              <w:t>Value PM06</w:t>
            </w:r>
          </w:p>
        </w:tc>
      </w:tr>
      <w:tr w:rsidR="00AB57AF" w14:paraId="3369334B" w14:textId="77777777" w:rsidTr="00AB57AF">
        <w:trPr>
          <w:trHeight w:val="719"/>
        </w:trPr>
        <w:tc>
          <w:tcPr>
            <w:tcW w:w="2518" w:type="dxa"/>
          </w:tcPr>
          <w:p w14:paraId="0437C9FA" w14:textId="77777777" w:rsidR="00AB57AF" w:rsidRDefault="00AB57AF" w:rsidP="00FD1B07">
            <w:r>
              <w:t>M.NA1.Quality.1</w:t>
            </w:r>
          </w:p>
        </w:tc>
        <w:tc>
          <w:tcPr>
            <w:tcW w:w="3686" w:type="dxa"/>
          </w:tcPr>
          <w:p w14:paraId="6B4C2D92" w14:textId="77777777" w:rsidR="00AB57AF" w:rsidRDefault="00AB57AF" w:rsidP="00FD1B07">
            <w:pPr>
              <w:jc w:val="left"/>
            </w:pPr>
            <w:r>
              <w:t>Percentage of deliverables and milestones delivered on time</w:t>
            </w:r>
          </w:p>
        </w:tc>
        <w:tc>
          <w:tcPr>
            <w:tcW w:w="850" w:type="dxa"/>
          </w:tcPr>
          <w:p w14:paraId="647D2B41" w14:textId="77777777" w:rsidR="00AB57AF" w:rsidRDefault="00AB57AF" w:rsidP="00FD1B07">
            <w:r>
              <w:t>1.3</w:t>
            </w:r>
          </w:p>
        </w:tc>
        <w:tc>
          <w:tcPr>
            <w:tcW w:w="1843" w:type="dxa"/>
          </w:tcPr>
          <w:p w14:paraId="30F14823" w14:textId="7D428D8B" w:rsidR="00AB57AF" w:rsidRDefault="005B08DF" w:rsidP="009D4D85">
            <w:pPr>
              <w:jc w:val="center"/>
            </w:pPr>
            <w:r>
              <w:t>58%</w:t>
            </w:r>
            <w:r w:rsidR="00584231">
              <w:t xml:space="preserve"> (</w:t>
            </w:r>
            <w:r w:rsidR="009D4D85">
              <w:t>16 days of delay on average</w:t>
            </w:r>
            <w:r w:rsidR="00584231">
              <w:t>)</w:t>
            </w:r>
            <w:r w:rsidR="00584231">
              <w:rPr>
                <w:rStyle w:val="FootnoteReference"/>
              </w:rPr>
              <w:footnoteReference w:id="120"/>
            </w:r>
          </w:p>
        </w:tc>
      </w:tr>
    </w:tbl>
    <w:p w14:paraId="65E19025" w14:textId="77777777" w:rsidR="004E2FA7" w:rsidRPr="00A40F5A" w:rsidRDefault="004E2FA7" w:rsidP="004E2FA7"/>
    <w:p w14:paraId="1963DBB9" w14:textId="77777777" w:rsidR="004E2FA7" w:rsidRDefault="004E2FA7" w:rsidP="00A82333">
      <w:pPr>
        <w:pStyle w:val="Heading3"/>
      </w:pPr>
      <w:bookmarkStart w:id="103" w:name="_Toc421785908"/>
      <w:bookmarkStart w:id="104" w:name="_Toc305769472"/>
      <w:r>
        <w:t>NA2 – Strategy, Policy and Communication</w:t>
      </w:r>
      <w:bookmarkEnd w:id="103"/>
      <w:bookmarkEnd w:id="104"/>
    </w:p>
    <w:tbl>
      <w:tblPr>
        <w:tblStyle w:val="TableGrid"/>
        <w:tblpPr w:leftFromText="180" w:rightFromText="180" w:vertAnchor="text" w:tblpY="1"/>
        <w:tblOverlap w:val="never"/>
        <w:tblW w:w="0" w:type="auto"/>
        <w:tblLook w:val="04A0" w:firstRow="1" w:lastRow="0" w:firstColumn="1" w:lastColumn="0" w:noHBand="0" w:noVBand="1"/>
      </w:tblPr>
      <w:tblGrid>
        <w:gridCol w:w="2526"/>
        <w:gridCol w:w="3648"/>
        <w:gridCol w:w="848"/>
        <w:gridCol w:w="1875"/>
      </w:tblGrid>
      <w:tr w:rsidR="004E2FA7" w14:paraId="2BA7BBAB" w14:textId="77777777" w:rsidTr="00AB57AF">
        <w:tc>
          <w:tcPr>
            <w:tcW w:w="2526" w:type="dxa"/>
            <w:shd w:val="clear" w:color="auto" w:fill="B8CCE4" w:themeFill="accent1" w:themeFillTint="66"/>
          </w:tcPr>
          <w:p w14:paraId="26F0FA7C" w14:textId="77777777" w:rsidR="004E2FA7" w:rsidRPr="00E64607" w:rsidRDefault="004E2FA7" w:rsidP="00FD1B07">
            <w:pPr>
              <w:rPr>
                <w:b/>
              </w:rPr>
            </w:pPr>
            <w:r w:rsidRPr="00E64607">
              <w:rPr>
                <w:b/>
              </w:rPr>
              <w:t>Metric ID</w:t>
            </w:r>
          </w:p>
        </w:tc>
        <w:tc>
          <w:tcPr>
            <w:tcW w:w="3648" w:type="dxa"/>
            <w:shd w:val="clear" w:color="auto" w:fill="B8CCE4" w:themeFill="accent1" w:themeFillTint="66"/>
          </w:tcPr>
          <w:p w14:paraId="05C63C52" w14:textId="77777777" w:rsidR="004E2FA7" w:rsidRPr="00E64607" w:rsidRDefault="004E2FA7" w:rsidP="00FD1B07">
            <w:pPr>
              <w:jc w:val="left"/>
              <w:rPr>
                <w:b/>
              </w:rPr>
            </w:pPr>
            <w:r w:rsidRPr="00E64607">
              <w:rPr>
                <w:b/>
              </w:rPr>
              <w:t>Metric</w:t>
            </w:r>
          </w:p>
        </w:tc>
        <w:tc>
          <w:tcPr>
            <w:tcW w:w="848" w:type="dxa"/>
            <w:shd w:val="clear" w:color="auto" w:fill="B8CCE4" w:themeFill="accent1" w:themeFillTint="66"/>
          </w:tcPr>
          <w:p w14:paraId="2104BE07" w14:textId="77777777" w:rsidR="004E2FA7" w:rsidRPr="00E64607" w:rsidRDefault="004E2FA7" w:rsidP="00FD1B07">
            <w:pPr>
              <w:rPr>
                <w:b/>
              </w:rPr>
            </w:pPr>
            <w:r w:rsidRPr="00E64607">
              <w:rPr>
                <w:b/>
              </w:rPr>
              <w:t>Task</w:t>
            </w:r>
          </w:p>
        </w:tc>
        <w:tc>
          <w:tcPr>
            <w:tcW w:w="1875" w:type="dxa"/>
            <w:shd w:val="clear" w:color="auto" w:fill="B8CCE4" w:themeFill="accent1" w:themeFillTint="66"/>
          </w:tcPr>
          <w:p w14:paraId="4DFADAC6" w14:textId="77777777" w:rsidR="004E2FA7" w:rsidRPr="00E64607" w:rsidRDefault="00AB57AF" w:rsidP="009C4DC2">
            <w:pPr>
              <w:jc w:val="center"/>
              <w:rPr>
                <w:b/>
              </w:rPr>
            </w:pPr>
            <w:r>
              <w:rPr>
                <w:b/>
              </w:rPr>
              <w:t>Value PM06</w:t>
            </w:r>
          </w:p>
        </w:tc>
      </w:tr>
      <w:tr w:rsidR="004E2FA7" w14:paraId="14415985" w14:textId="77777777" w:rsidTr="00AB57AF">
        <w:tc>
          <w:tcPr>
            <w:tcW w:w="2526" w:type="dxa"/>
          </w:tcPr>
          <w:p w14:paraId="5CD74B83" w14:textId="77777777" w:rsidR="004E2FA7" w:rsidRDefault="004E2FA7" w:rsidP="00FD1B07">
            <w:r>
              <w:t>M.NA2.Communication.1</w:t>
            </w:r>
          </w:p>
        </w:tc>
        <w:tc>
          <w:tcPr>
            <w:tcW w:w="3648" w:type="dxa"/>
          </w:tcPr>
          <w:p w14:paraId="4A78C9DD" w14:textId="77777777" w:rsidR="004E2FA7" w:rsidRDefault="004E2FA7" w:rsidP="00FD1B07">
            <w:pPr>
              <w:jc w:val="left"/>
            </w:pPr>
            <w:r>
              <w:t xml:space="preserve">Percentage of articles, news, blog posts about or contributed by user communities and NGIs/EIROs with </w:t>
            </w:r>
            <w:r>
              <w:lastRenderedPageBreak/>
              <w:t>respect to the total of items published in EGI’s channels</w:t>
            </w:r>
          </w:p>
        </w:tc>
        <w:tc>
          <w:tcPr>
            <w:tcW w:w="848" w:type="dxa"/>
          </w:tcPr>
          <w:p w14:paraId="16E504FF" w14:textId="77777777" w:rsidR="004E2FA7" w:rsidRDefault="004E2FA7" w:rsidP="00FD1B07">
            <w:r>
              <w:lastRenderedPageBreak/>
              <w:t>2.1</w:t>
            </w:r>
          </w:p>
        </w:tc>
        <w:tc>
          <w:tcPr>
            <w:tcW w:w="1875" w:type="dxa"/>
          </w:tcPr>
          <w:p w14:paraId="6AFD58B7" w14:textId="74275F3B" w:rsidR="00440740" w:rsidRDefault="00440740" w:rsidP="009C4DC2">
            <w:pPr>
              <w:jc w:val="center"/>
            </w:pPr>
            <w:r>
              <w:t>46%</w:t>
            </w:r>
          </w:p>
        </w:tc>
      </w:tr>
      <w:tr w:rsidR="004E2FA7" w14:paraId="6B856CB1" w14:textId="77777777" w:rsidTr="00AB57AF">
        <w:tc>
          <w:tcPr>
            <w:tcW w:w="2526" w:type="dxa"/>
          </w:tcPr>
          <w:p w14:paraId="2A1412AB" w14:textId="2187DC9E" w:rsidR="004E2FA7" w:rsidRDefault="004E2FA7" w:rsidP="00FD1B07">
            <w:r>
              <w:lastRenderedPageBreak/>
              <w:t>M.NA2.Communication.2</w:t>
            </w:r>
          </w:p>
        </w:tc>
        <w:tc>
          <w:tcPr>
            <w:tcW w:w="3648" w:type="dxa"/>
          </w:tcPr>
          <w:p w14:paraId="5F1CEB4F" w14:textId="77777777" w:rsidR="004E2FA7" w:rsidRDefault="004E2FA7" w:rsidP="00FD1B07">
            <w:pPr>
              <w:jc w:val="left"/>
            </w:pPr>
            <w:r>
              <w:t>Number of unique visitors to the website</w:t>
            </w:r>
          </w:p>
        </w:tc>
        <w:tc>
          <w:tcPr>
            <w:tcW w:w="848" w:type="dxa"/>
          </w:tcPr>
          <w:p w14:paraId="737C1096" w14:textId="77777777" w:rsidR="004E2FA7" w:rsidRDefault="004E2FA7" w:rsidP="00FD1B07">
            <w:r w:rsidRPr="00F5150B">
              <w:t>2.1</w:t>
            </w:r>
          </w:p>
        </w:tc>
        <w:tc>
          <w:tcPr>
            <w:tcW w:w="1875" w:type="dxa"/>
          </w:tcPr>
          <w:p w14:paraId="799530FE" w14:textId="71B2405F" w:rsidR="004E2FA7" w:rsidRDefault="00440740" w:rsidP="009C4DC2">
            <w:pPr>
              <w:jc w:val="center"/>
            </w:pPr>
            <w:r w:rsidRPr="00440740">
              <w:t>45</w:t>
            </w:r>
            <w:r>
              <w:t xml:space="preserve"> </w:t>
            </w:r>
            <w:r w:rsidRPr="00440740">
              <w:t>980</w:t>
            </w:r>
          </w:p>
        </w:tc>
      </w:tr>
      <w:tr w:rsidR="004E2FA7" w14:paraId="0DF8101E" w14:textId="77777777" w:rsidTr="00AB57AF">
        <w:tc>
          <w:tcPr>
            <w:tcW w:w="2526" w:type="dxa"/>
          </w:tcPr>
          <w:p w14:paraId="78A7BC35" w14:textId="77777777" w:rsidR="004E2FA7" w:rsidRDefault="004E2FA7" w:rsidP="00FD1B07">
            <w:r>
              <w:t>M.NA2.Communication.3</w:t>
            </w:r>
          </w:p>
        </w:tc>
        <w:tc>
          <w:tcPr>
            <w:tcW w:w="3648" w:type="dxa"/>
          </w:tcPr>
          <w:p w14:paraId="55EC2B79" w14:textId="77777777" w:rsidR="004E2FA7" w:rsidRDefault="004E2FA7" w:rsidP="00FD1B07">
            <w:pPr>
              <w:jc w:val="left"/>
            </w:pPr>
            <w:r>
              <w:t>Number of pageviews on the website</w:t>
            </w:r>
          </w:p>
        </w:tc>
        <w:tc>
          <w:tcPr>
            <w:tcW w:w="848" w:type="dxa"/>
          </w:tcPr>
          <w:p w14:paraId="604CA24A" w14:textId="77777777" w:rsidR="004E2FA7" w:rsidRDefault="004E2FA7" w:rsidP="00FD1B07">
            <w:r w:rsidRPr="00F5150B">
              <w:t>2.1</w:t>
            </w:r>
          </w:p>
        </w:tc>
        <w:tc>
          <w:tcPr>
            <w:tcW w:w="1875" w:type="dxa"/>
          </w:tcPr>
          <w:p w14:paraId="76FAC8D8" w14:textId="1AF098E3" w:rsidR="004E2FA7" w:rsidRDefault="00440740" w:rsidP="009C4DC2">
            <w:pPr>
              <w:jc w:val="center"/>
            </w:pPr>
            <w:r w:rsidRPr="00440740">
              <w:t>89</w:t>
            </w:r>
            <w:r>
              <w:t xml:space="preserve"> </w:t>
            </w:r>
            <w:r w:rsidRPr="00440740">
              <w:t>679</w:t>
            </w:r>
          </w:p>
        </w:tc>
      </w:tr>
      <w:tr w:rsidR="004E2FA7" w14:paraId="50777401" w14:textId="77777777" w:rsidTr="00AB57AF">
        <w:tc>
          <w:tcPr>
            <w:tcW w:w="2526" w:type="dxa"/>
          </w:tcPr>
          <w:p w14:paraId="008EF5F1" w14:textId="77777777" w:rsidR="004E2FA7" w:rsidRDefault="004E2FA7" w:rsidP="00FD1B07">
            <w:r>
              <w:t>M.NA2.Communication.4</w:t>
            </w:r>
          </w:p>
        </w:tc>
        <w:tc>
          <w:tcPr>
            <w:tcW w:w="3648" w:type="dxa"/>
          </w:tcPr>
          <w:p w14:paraId="077DC405" w14:textId="77777777" w:rsidR="004E2FA7" w:rsidRDefault="004E2FA7" w:rsidP="00FD1B07">
            <w:pPr>
              <w:jc w:val="left"/>
            </w:pPr>
            <w:r>
              <w:t>Number of news items published</w:t>
            </w:r>
          </w:p>
        </w:tc>
        <w:tc>
          <w:tcPr>
            <w:tcW w:w="848" w:type="dxa"/>
          </w:tcPr>
          <w:p w14:paraId="7ED5A065" w14:textId="77777777" w:rsidR="004E2FA7" w:rsidRDefault="004E2FA7" w:rsidP="00FD1B07">
            <w:r w:rsidRPr="00F5150B">
              <w:t>2.1</w:t>
            </w:r>
          </w:p>
        </w:tc>
        <w:tc>
          <w:tcPr>
            <w:tcW w:w="1875" w:type="dxa"/>
          </w:tcPr>
          <w:p w14:paraId="64775151" w14:textId="1B260778" w:rsidR="004E2FA7" w:rsidRDefault="00440740" w:rsidP="009C4DC2">
            <w:pPr>
              <w:jc w:val="center"/>
            </w:pPr>
            <w:r>
              <w:t>20</w:t>
            </w:r>
          </w:p>
        </w:tc>
      </w:tr>
      <w:tr w:rsidR="004E2FA7" w14:paraId="50193FCB" w14:textId="77777777" w:rsidTr="00AB57AF">
        <w:tc>
          <w:tcPr>
            <w:tcW w:w="2526" w:type="dxa"/>
          </w:tcPr>
          <w:p w14:paraId="11AA3391" w14:textId="77777777" w:rsidR="004E2FA7" w:rsidRDefault="004E2FA7" w:rsidP="00FD1B07">
            <w:r>
              <w:t>M.NA2.Communication.5</w:t>
            </w:r>
          </w:p>
        </w:tc>
        <w:tc>
          <w:tcPr>
            <w:tcW w:w="3648" w:type="dxa"/>
          </w:tcPr>
          <w:p w14:paraId="4988F60D" w14:textId="77777777" w:rsidR="004E2FA7" w:rsidRDefault="004E2FA7" w:rsidP="00FD1B07">
            <w:pPr>
              <w:jc w:val="left"/>
            </w:pPr>
            <w:r>
              <w:t>Number of events with participation of EGI Champions</w:t>
            </w:r>
          </w:p>
        </w:tc>
        <w:tc>
          <w:tcPr>
            <w:tcW w:w="848" w:type="dxa"/>
          </w:tcPr>
          <w:p w14:paraId="2654294A" w14:textId="77777777" w:rsidR="004E2FA7" w:rsidRDefault="004E2FA7" w:rsidP="00FD1B07">
            <w:r w:rsidRPr="00F5150B">
              <w:t>2.1</w:t>
            </w:r>
          </w:p>
        </w:tc>
        <w:tc>
          <w:tcPr>
            <w:tcW w:w="1875" w:type="dxa"/>
          </w:tcPr>
          <w:p w14:paraId="05C0CA30" w14:textId="1CF9599E" w:rsidR="004E2FA7" w:rsidRDefault="00440740" w:rsidP="009C4DC2">
            <w:pPr>
              <w:jc w:val="center"/>
            </w:pPr>
            <w:r>
              <w:t>2</w:t>
            </w:r>
          </w:p>
        </w:tc>
      </w:tr>
      <w:tr w:rsidR="004E2FA7" w14:paraId="307F532E" w14:textId="77777777" w:rsidTr="00AB57AF">
        <w:tc>
          <w:tcPr>
            <w:tcW w:w="2526" w:type="dxa"/>
          </w:tcPr>
          <w:p w14:paraId="73B13CF6" w14:textId="77777777" w:rsidR="004E2FA7" w:rsidRDefault="004E2FA7" w:rsidP="00FD1B07">
            <w:r>
              <w:t>M.NA2.Communication.6</w:t>
            </w:r>
          </w:p>
        </w:tc>
        <w:tc>
          <w:tcPr>
            <w:tcW w:w="3648" w:type="dxa"/>
          </w:tcPr>
          <w:p w14:paraId="717CB0FC" w14:textId="77777777" w:rsidR="004E2FA7" w:rsidRDefault="004E2FA7" w:rsidP="00FD1B07">
            <w:pPr>
              <w:jc w:val="left"/>
            </w:pPr>
            <w:r>
              <w:t>Number of case studies published</w:t>
            </w:r>
          </w:p>
        </w:tc>
        <w:tc>
          <w:tcPr>
            <w:tcW w:w="848" w:type="dxa"/>
          </w:tcPr>
          <w:p w14:paraId="579EAB0E" w14:textId="77777777" w:rsidR="004E2FA7" w:rsidRDefault="004E2FA7" w:rsidP="00FD1B07">
            <w:r w:rsidRPr="00F5150B">
              <w:t>2.1</w:t>
            </w:r>
          </w:p>
        </w:tc>
        <w:tc>
          <w:tcPr>
            <w:tcW w:w="1875" w:type="dxa"/>
          </w:tcPr>
          <w:p w14:paraId="7D152D7F" w14:textId="24EFBFC4" w:rsidR="004E2FA7" w:rsidRDefault="00440740" w:rsidP="009C4DC2">
            <w:pPr>
              <w:jc w:val="center"/>
            </w:pPr>
            <w:r>
              <w:t>1</w:t>
            </w:r>
          </w:p>
        </w:tc>
      </w:tr>
      <w:tr w:rsidR="004E2FA7" w14:paraId="28A93FF8" w14:textId="77777777" w:rsidTr="00AB57AF">
        <w:tc>
          <w:tcPr>
            <w:tcW w:w="2526" w:type="dxa"/>
          </w:tcPr>
          <w:p w14:paraId="1FA6D0DF" w14:textId="77777777" w:rsidR="004E2FA7" w:rsidRDefault="004E2FA7" w:rsidP="00FD1B07">
            <w:r>
              <w:t>M.NA2.Communication.7</w:t>
            </w:r>
          </w:p>
        </w:tc>
        <w:tc>
          <w:tcPr>
            <w:tcW w:w="3648" w:type="dxa"/>
          </w:tcPr>
          <w:p w14:paraId="5DA7C796" w14:textId="77777777" w:rsidR="004E2FA7" w:rsidRDefault="004E2FA7" w:rsidP="00FD1B07">
            <w:pPr>
              <w:jc w:val="left"/>
            </w:pPr>
            <w:r>
              <w:t>Attendee-days per event</w:t>
            </w:r>
          </w:p>
        </w:tc>
        <w:tc>
          <w:tcPr>
            <w:tcW w:w="848" w:type="dxa"/>
          </w:tcPr>
          <w:p w14:paraId="08A0B7C3" w14:textId="77777777" w:rsidR="004E2FA7" w:rsidRDefault="004E2FA7" w:rsidP="00FD1B07">
            <w:r w:rsidRPr="00F5150B">
              <w:t>2.1</w:t>
            </w:r>
          </w:p>
        </w:tc>
        <w:tc>
          <w:tcPr>
            <w:tcW w:w="1875" w:type="dxa"/>
          </w:tcPr>
          <w:p w14:paraId="18B66765" w14:textId="3DBF5351" w:rsidR="004E2FA7" w:rsidRDefault="00440740" w:rsidP="009C4DC2">
            <w:pPr>
              <w:jc w:val="center"/>
            </w:pPr>
            <w:r>
              <w:t>1 300</w:t>
            </w:r>
          </w:p>
        </w:tc>
      </w:tr>
      <w:tr w:rsidR="004E2FA7" w14:paraId="7FC9D7C5" w14:textId="77777777" w:rsidTr="00AB57AF">
        <w:tc>
          <w:tcPr>
            <w:tcW w:w="2526" w:type="dxa"/>
          </w:tcPr>
          <w:p w14:paraId="0007E25E" w14:textId="77777777" w:rsidR="004E2FA7" w:rsidRDefault="004E2FA7" w:rsidP="00FD1B07">
            <w:r>
              <w:t>M.NA2.Strategy.1</w:t>
            </w:r>
          </w:p>
        </w:tc>
        <w:tc>
          <w:tcPr>
            <w:tcW w:w="3648" w:type="dxa"/>
          </w:tcPr>
          <w:p w14:paraId="4983D862" w14:textId="77777777" w:rsidR="004E2FA7" w:rsidRDefault="004E2FA7" w:rsidP="00FD1B07">
            <w:pPr>
              <w:jc w:val="left"/>
            </w:pPr>
            <w:r>
              <w:t>Number of EGI impact assessment reports circulated to the stakeholders</w:t>
            </w:r>
          </w:p>
        </w:tc>
        <w:tc>
          <w:tcPr>
            <w:tcW w:w="848" w:type="dxa"/>
          </w:tcPr>
          <w:p w14:paraId="62111632" w14:textId="77777777" w:rsidR="004E2FA7" w:rsidRDefault="004E2FA7" w:rsidP="00FD1B07">
            <w:r>
              <w:t>2.2</w:t>
            </w:r>
          </w:p>
        </w:tc>
        <w:tc>
          <w:tcPr>
            <w:tcW w:w="1875" w:type="dxa"/>
          </w:tcPr>
          <w:p w14:paraId="448D6789" w14:textId="6FEC23BD" w:rsidR="004E2FA7" w:rsidRDefault="00440740" w:rsidP="009C4DC2">
            <w:pPr>
              <w:jc w:val="center"/>
            </w:pPr>
            <w:r>
              <w:t>0</w:t>
            </w:r>
          </w:p>
        </w:tc>
      </w:tr>
      <w:tr w:rsidR="004E2FA7" w14:paraId="20909C95" w14:textId="77777777" w:rsidTr="00AB57AF">
        <w:tc>
          <w:tcPr>
            <w:tcW w:w="2526" w:type="dxa"/>
          </w:tcPr>
          <w:p w14:paraId="7D679B12" w14:textId="77777777" w:rsidR="004E2FA7" w:rsidRDefault="004E2FA7" w:rsidP="00FD1B07">
            <w:r>
              <w:t>M.NA2.Strategy.2</w:t>
            </w:r>
          </w:p>
        </w:tc>
        <w:tc>
          <w:tcPr>
            <w:tcW w:w="3648" w:type="dxa"/>
          </w:tcPr>
          <w:p w14:paraId="0AB50125" w14:textId="77777777" w:rsidR="004E2FA7" w:rsidRDefault="004E2FA7" w:rsidP="00FD1B07">
            <w:pPr>
              <w:jc w:val="left"/>
            </w:pPr>
            <w:r>
              <w:t>Number of MoUs involving EGI.eu or EGI-Engage as a project</w:t>
            </w:r>
          </w:p>
        </w:tc>
        <w:tc>
          <w:tcPr>
            <w:tcW w:w="848" w:type="dxa"/>
          </w:tcPr>
          <w:p w14:paraId="5CF9A8CE" w14:textId="77777777" w:rsidR="004E2FA7" w:rsidRDefault="004E2FA7" w:rsidP="00FD1B07">
            <w:r>
              <w:t>2.2</w:t>
            </w:r>
          </w:p>
        </w:tc>
        <w:tc>
          <w:tcPr>
            <w:tcW w:w="1875" w:type="dxa"/>
          </w:tcPr>
          <w:p w14:paraId="70CDC1CC" w14:textId="5123F748" w:rsidR="004E2FA7" w:rsidRDefault="00440740" w:rsidP="009C4DC2">
            <w:pPr>
              <w:jc w:val="center"/>
            </w:pPr>
            <w:r>
              <w:t>0</w:t>
            </w:r>
          </w:p>
        </w:tc>
      </w:tr>
      <w:tr w:rsidR="004E2FA7" w14:paraId="0F3082FB" w14:textId="77777777" w:rsidTr="00AB57AF">
        <w:tc>
          <w:tcPr>
            <w:tcW w:w="2526" w:type="dxa"/>
          </w:tcPr>
          <w:p w14:paraId="66D3C224" w14:textId="77777777" w:rsidR="004E2FA7" w:rsidRDefault="004E2FA7" w:rsidP="00FD1B07">
            <w:r>
              <w:t>M.NA2.Strategy.3</w:t>
            </w:r>
          </w:p>
        </w:tc>
        <w:tc>
          <w:tcPr>
            <w:tcW w:w="3648" w:type="dxa"/>
          </w:tcPr>
          <w:p w14:paraId="64CBB9E4" w14:textId="77777777" w:rsidR="004E2FA7" w:rsidRDefault="004E2FA7" w:rsidP="00FD1B07">
            <w:pPr>
              <w:jc w:val="left"/>
            </w:pPr>
            <w:r>
              <w:t>Number of SLAs established paying customers</w:t>
            </w:r>
          </w:p>
        </w:tc>
        <w:tc>
          <w:tcPr>
            <w:tcW w:w="848" w:type="dxa"/>
          </w:tcPr>
          <w:p w14:paraId="76A73F5C" w14:textId="77777777" w:rsidR="004E2FA7" w:rsidRDefault="004E2FA7" w:rsidP="00FD1B07">
            <w:r>
              <w:t>2.2</w:t>
            </w:r>
          </w:p>
        </w:tc>
        <w:tc>
          <w:tcPr>
            <w:tcW w:w="1875" w:type="dxa"/>
          </w:tcPr>
          <w:p w14:paraId="09369CF8" w14:textId="6BD2551A" w:rsidR="004E2FA7" w:rsidRDefault="00440740" w:rsidP="009C4DC2">
            <w:pPr>
              <w:jc w:val="center"/>
            </w:pPr>
            <w:r>
              <w:t>0</w:t>
            </w:r>
          </w:p>
        </w:tc>
      </w:tr>
      <w:tr w:rsidR="004E2FA7" w14:paraId="42678967" w14:textId="77777777" w:rsidTr="00AB57AF">
        <w:tc>
          <w:tcPr>
            <w:tcW w:w="2526" w:type="dxa"/>
          </w:tcPr>
          <w:p w14:paraId="531D8317" w14:textId="77777777" w:rsidR="004E2FA7" w:rsidRDefault="004E2FA7" w:rsidP="00FD1B07">
            <w:r>
              <w:t>M.NA2.Industry.1</w:t>
            </w:r>
          </w:p>
        </w:tc>
        <w:tc>
          <w:tcPr>
            <w:tcW w:w="3648" w:type="dxa"/>
          </w:tcPr>
          <w:p w14:paraId="2E3AF421" w14:textId="77777777" w:rsidR="004E2FA7" w:rsidRDefault="004E2FA7" w:rsidP="00FD1B07">
            <w:pPr>
              <w:jc w:val="left"/>
            </w:pPr>
            <w:r>
              <w:t>Number of engaged SMEs/Industry contacts</w:t>
            </w:r>
          </w:p>
        </w:tc>
        <w:tc>
          <w:tcPr>
            <w:tcW w:w="848" w:type="dxa"/>
          </w:tcPr>
          <w:p w14:paraId="26B4699C" w14:textId="77777777" w:rsidR="004E2FA7" w:rsidRDefault="004E2FA7" w:rsidP="00FD1B07">
            <w:r>
              <w:t>2.3</w:t>
            </w:r>
          </w:p>
        </w:tc>
        <w:tc>
          <w:tcPr>
            <w:tcW w:w="1875" w:type="dxa"/>
          </w:tcPr>
          <w:p w14:paraId="7244546B" w14:textId="7F17BF60" w:rsidR="004E2FA7" w:rsidRDefault="00440740" w:rsidP="009C4DC2">
            <w:pPr>
              <w:jc w:val="center"/>
            </w:pPr>
            <w:r>
              <w:t>35</w:t>
            </w:r>
          </w:p>
        </w:tc>
      </w:tr>
      <w:tr w:rsidR="004E2FA7" w14:paraId="4A6F43DD" w14:textId="77777777" w:rsidTr="00AB57AF">
        <w:tc>
          <w:tcPr>
            <w:tcW w:w="2526" w:type="dxa"/>
          </w:tcPr>
          <w:p w14:paraId="190F0A10" w14:textId="77777777" w:rsidR="004E2FA7" w:rsidRDefault="004E2FA7" w:rsidP="00FD1B07">
            <w:r>
              <w:t>M.NA2.Industry.2</w:t>
            </w:r>
          </w:p>
        </w:tc>
        <w:tc>
          <w:tcPr>
            <w:tcW w:w="3648" w:type="dxa"/>
          </w:tcPr>
          <w:p w14:paraId="7101D2E3" w14:textId="77777777" w:rsidR="004E2FA7" w:rsidRDefault="004E2FA7" w:rsidP="00FD1B07">
            <w:pPr>
              <w:jc w:val="left"/>
            </w:pPr>
            <w:r>
              <w:t>Number of establish collaborations with SMEs/Industry (with MoU)</w:t>
            </w:r>
          </w:p>
        </w:tc>
        <w:tc>
          <w:tcPr>
            <w:tcW w:w="848" w:type="dxa"/>
          </w:tcPr>
          <w:p w14:paraId="6E044ED1" w14:textId="77777777" w:rsidR="004E2FA7" w:rsidRDefault="004E2FA7" w:rsidP="00FD1B07">
            <w:r>
              <w:t>2.3</w:t>
            </w:r>
          </w:p>
        </w:tc>
        <w:tc>
          <w:tcPr>
            <w:tcW w:w="1875" w:type="dxa"/>
          </w:tcPr>
          <w:p w14:paraId="3650879C" w14:textId="4D15CCAC" w:rsidR="004E2FA7" w:rsidRDefault="00440740" w:rsidP="009C4DC2">
            <w:pPr>
              <w:jc w:val="center"/>
            </w:pPr>
            <w:r>
              <w:t>0</w:t>
            </w:r>
          </w:p>
        </w:tc>
      </w:tr>
      <w:tr w:rsidR="004E2FA7" w14:paraId="46ABC357" w14:textId="77777777" w:rsidTr="00AB57AF">
        <w:tc>
          <w:tcPr>
            <w:tcW w:w="2526" w:type="dxa"/>
          </w:tcPr>
          <w:p w14:paraId="298B471C" w14:textId="77777777" w:rsidR="004E2FA7" w:rsidRDefault="004E2FA7" w:rsidP="00FD1B07">
            <w:r>
              <w:t>M.NA2.Industry.3</w:t>
            </w:r>
          </w:p>
        </w:tc>
        <w:tc>
          <w:tcPr>
            <w:tcW w:w="3648" w:type="dxa"/>
          </w:tcPr>
          <w:p w14:paraId="5F33BE22" w14:textId="77777777" w:rsidR="004E2FA7" w:rsidRDefault="004E2FA7" w:rsidP="00FD1B07">
            <w:pPr>
              <w:jc w:val="left"/>
            </w:pPr>
            <w:r>
              <w:t>Number of requirements gathered from market analysis activities</w:t>
            </w:r>
          </w:p>
        </w:tc>
        <w:tc>
          <w:tcPr>
            <w:tcW w:w="848" w:type="dxa"/>
          </w:tcPr>
          <w:p w14:paraId="5F120AB2" w14:textId="77777777" w:rsidR="004E2FA7" w:rsidRDefault="004E2FA7" w:rsidP="00FD1B07">
            <w:r>
              <w:t>2.3</w:t>
            </w:r>
          </w:p>
        </w:tc>
        <w:tc>
          <w:tcPr>
            <w:tcW w:w="1875" w:type="dxa"/>
          </w:tcPr>
          <w:p w14:paraId="52314187" w14:textId="7A4D6C10" w:rsidR="004E2FA7" w:rsidRDefault="004174EB" w:rsidP="009C4DC2">
            <w:pPr>
              <w:jc w:val="center"/>
            </w:pPr>
            <w:r w:rsidRPr="004F7F13">
              <w:t>0</w:t>
            </w:r>
            <w:r w:rsidR="004F7F13">
              <w:t xml:space="preserve"> (in progress)</w:t>
            </w:r>
          </w:p>
        </w:tc>
      </w:tr>
    </w:tbl>
    <w:p w14:paraId="4671BEA4" w14:textId="77777777" w:rsidR="004E2FA7" w:rsidRDefault="004E2FA7" w:rsidP="004E2FA7"/>
    <w:p w14:paraId="14AB71D9" w14:textId="77777777" w:rsidR="004E2FA7" w:rsidRDefault="004E2FA7" w:rsidP="00A82333">
      <w:pPr>
        <w:pStyle w:val="Heading3"/>
      </w:pPr>
      <w:bookmarkStart w:id="105" w:name="_Toc421785909"/>
      <w:bookmarkStart w:id="106" w:name="_Toc305769473"/>
      <w:r>
        <w:t xml:space="preserve">JRA1 – </w:t>
      </w:r>
      <w:r w:rsidRPr="00035395">
        <w:t>E-Infrastructure Commons</w:t>
      </w:r>
      <w:bookmarkEnd w:id="105"/>
      <w:bookmarkEnd w:id="106"/>
    </w:p>
    <w:tbl>
      <w:tblPr>
        <w:tblStyle w:val="TableGrid"/>
        <w:tblpPr w:leftFromText="180" w:rightFromText="180" w:vertAnchor="text" w:tblpY="1"/>
        <w:tblOverlap w:val="never"/>
        <w:tblW w:w="0" w:type="auto"/>
        <w:tblLook w:val="04A0" w:firstRow="1" w:lastRow="0" w:firstColumn="1" w:lastColumn="0" w:noHBand="0" w:noVBand="1"/>
      </w:tblPr>
      <w:tblGrid>
        <w:gridCol w:w="2374"/>
        <w:gridCol w:w="3779"/>
        <w:gridCol w:w="867"/>
        <w:gridCol w:w="1877"/>
      </w:tblGrid>
      <w:tr w:rsidR="00AB57AF" w14:paraId="162EE608" w14:textId="77777777" w:rsidTr="00FC304C">
        <w:trPr>
          <w:tblHeader/>
        </w:trPr>
        <w:tc>
          <w:tcPr>
            <w:tcW w:w="2374" w:type="dxa"/>
            <w:shd w:val="clear" w:color="auto" w:fill="B8CCE4" w:themeFill="accent1" w:themeFillTint="66"/>
          </w:tcPr>
          <w:p w14:paraId="103B4443" w14:textId="77777777" w:rsidR="00AB57AF" w:rsidRPr="00E64607" w:rsidRDefault="00AB57AF" w:rsidP="00FD1B07">
            <w:pPr>
              <w:rPr>
                <w:b/>
              </w:rPr>
            </w:pPr>
            <w:r w:rsidRPr="00E64607">
              <w:rPr>
                <w:b/>
              </w:rPr>
              <w:t>Metric ID</w:t>
            </w:r>
          </w:p>
        </w:tc>
        <w:tc>
          <w:tcPr>
            <w:tcW w:w="3779" w:type="dxa"/>
            <w:shd w:val="clear" w:color="auto" w:fill="B8CCE4" w:themeFill="accent1" w:themeFillTint="66"/>
          </w:tcPr>
          <w:p w14:paraId="4CB67B2E" w14:textId="77777777" w:rsidR="00AB57AF" w:rsidRPr="00E64607" w:rsidRDefault="00AB57AF" w:rsidP="00FD1B07">
            <w:pPr>
              <w:jc w:val="left"/>
              <w:rPr>
                <w:b/>
              </w:rPr>
            </w:pPr>
            <w:r w:rsidRPr="00E64607">
              <w:rPr>
                <w:b/>
              </w:rPr>
              <w:t>Metric</w:t>
            </w:r>
          </w:p>
        </w:tc>
        <w:tc>
          <w:tcPr>
            <w:tcW w:w="867" w:type="dxa"/>
            <w:shd w:val="clear" w:color="auto" w:fill="B8CCE4" w:themeFill="accent1" w:themeFillTint="66"/>
          </w:tcPr>
          <w:p w14:paraId="0FA0806F" w14:textId="77777777" w:rsidR="00AB57AF" w:rsidRPr="00E64607" w:rsidRDefault="00AB57AF" w:rsidP="00FD1B07">
            <w:pPr>
              <w:rPr>
                <w:b/>
              </w:rPr>
            </w:pPr>
            <w:r w:rsidRPr="00E64607">
              <w:rPr>
                <w:b/>
              </w:rPr>
              <w:t>Task</w:t>
            </w:r>
          </w:p>
        </w:tc>
        <w:tc>
          <w:tcPr>
            <w:tcW w:w="1877" w:type="dxa"/>
            <w:shd w:val="clear" w:color="auto" w:fill="B8CCE4" w:themeFill="accent1" w:themeFillTint="66"/>
          </w:tcPr>
          <w:p w14:paraId="1B6BEB4F" w14:textId="77777777" w:rsidR="00AB57AF" w:rsidRPr="00E64607" w:rsidRDefault="00AB57AF" w:rsidP="009C4DC2">
            <w:pPr>
              <w:jc w:val="center"/>
              <w:rPr>
                <w:b/>
              </w:rPr>
            </w:pPr>
            <w:r>
              <w:rPr>
                <w:b/>
              </w:rPr>
              <w:t>Value PM06</w:t>
            </w:r>
          </w:p>
        </w:tc>
      </w:tr>
      <w:tr w:rsidR="00AB57AF" w14:paraId="62D5E598" w14:textId="77777777" w:rsidTr="00AB57AF">
        <w:tc>
          <w:tcPr>
            <w:tcW w:w="2374" w:type="dxa"/>
          </w:tcPr>
          <w:p w14:paraId="203B7A74" w14:textId="77777777" w:rsidR="00AB57AF" w:rsidRDefault="00AB57AF" w:rsidP="00FD1B07">
            <w:r>
              <w:t>M.JRA1.AAI.1</w:t>
            </w:r>
          </w:p>
        </w:tc>
        <w:tc>
          <w:tcPr>
            <w:tcW w:w="3779" w:type="dxa"/>
          </w:tcPr>
          <w:p w14:paraId="24D57ACD" w14:textId="77777777" w:rsidR="00AB57AF" w:rsidRDefault="00AB57AF" w:rsidP="00FD1B07">
            <w:pPr>
              <w:jc w:val="left"/>
            </w:pPr>
            <w:r>
              <w:t>Number of communities whose Identity Provider framework integrates with EGI AAI</w:t>
            </w:r>
          </w:p>
        </w:tc>
        <w:tc>
          <w:tcPr>
            <w:tcW w:w="867" w:type="dxa"/>
          </w:tcPr>
          <w:p w14:paraId="2CD4C8F7" w14:textId="77777777" w:rsidR="00AB57AF" w:rsidRDefault="00AB57AF" w:rsidP="00FD1B07">
            <w:r>
              <w:t>3.1</w:t>
            </w:r>
          </w:p>
        </w:tc>
        <w:tc>
          <w:tcPr>
            <w:tcW w:w="1877" w:type="dxa"/>
          </w:tcPr>
          <w:p w14:paraId="7A2E71EF" w14:textId="4BF49E4F" w:rsidR="00AB57AF" w:rsidRDefault="009C4DC2" w:rsidP="009C4DC2">
            <w:pPr>
              <w:jc w:val="center"/>
            </w:pPr>
            <w:r>
              <w:t>0</w:t>
            </w:r>
          </w:p>
        </w:tc>
      </w:tr>
      <w:tr w:rsidR="00AB57AF" w14:paraId="2C820B0A" w14:textId="77777777" w:rsidTr="00AB57AF">
        <w:tc>
          <w:tcPr>
            <w:tcW w:w="2374" w:type="dxa"/>
          </w:tcPr>
          <w:p w14:paraId="42D5D727" w14:textId="77777777" w:rsidR="00AB57AF" w:rsidRDefault="00AB57AF" w:rsidP="00FD1B07">
            <w:r>
              <w:t>M.JRA1.Marketplace.1</w:t>
            </w:r>
          </w:p>
        </w:tc>
        <w:tc>
          <w:tcPr>
            <w:tcW w:w="3779" w:type="dxa"/>
          </w:tcPr>
          <w:p w14:paraId="20ABD254" w14:textId="77777777" w:rsidR="00AB57AF" w:rsidRDefault="00AB57AF" w:rsidP="00FD1B07">
            <w:pPr>
              <w:jc w:val="left"/>
            </w:pPr>
            <w:r>
              <w:t>Number of entries in the EGI Marketplace (i.e. services, applications etc.)</w:t>
            </w:r>
          </w:p>
        </w:tc>
        <w:tc>
          <w:tcPr>
            <w:tcW w:w="867" w:type="dxa"/>
          </w:tcPr>
          <w:p w14:paraId="7AB0AE37" w14:textId="77777777" w:rsidR="00AB57AF" w:rsidRDefault="00AB57AF" w:rsidP="00FD1B07">
            <w:r>
              <w:t>3.2</w:t>
            </w:r>
          </w:p>
        </w:tc>
        <w:tc>
          <w:tcPr>
            <w:tcW w:w="1877" w:type="dxa"/>
          </w:tcPr>
          <w:p w14:paraId="67185BAE" w14:textId="026A08D5" w:rsidR="00AB57AF" w:rsidRDefault="009C4DC2" w:rsidP="009C4DC2">
            <w:pPr>
              <w:jc w:val="center"/>
            </w:pPr>
            <w:r>
              <w:t>0</w:t>
            </w:r>
          </w:p>
        </w:tc>
      </w:tr>
      <w:tr w:rsidR="00AB57AF" w14:paraId="34861E54" w14:textId="77777777" w:rsidTr="00AB57AF">
        <w:tc>
          <w:tcPr>
            <w:tcW w:w="2374" w:type="dxa"/>
          </w:tcPr>
          <w:p w14:paraId="13EE3688" w14:textId="77777777" w:rsidR="00AB57AF" w:rsidRDefault="00AB57AF" w:rsidP="00FD1B07">
            <w:r>
              <w:t>M.JRA1.Accounting.1</w:t>
            </w:r>
          </w:p>
        </w:tc>
        <w:tc>
          <w:tcPr>
            <w:tcW w:w="3779" w:type="dxa"/>
          </w:tcPr>
          <w:p w14:paraId="34AEC637" w14:textId="77777777" w:rsidR="00AB57AF" w:rsidRDefault="00AB57AF" w:rsidP="00FD1B07">
            <w:pPr>
              <w:jc w:val="left"/>
            </w:pPr>
            <w:r>
              <w:t>Number of kinds of data repository systems integrated with the EGI accounting software</w:t>
            </w:r>
          </w:p>
        </w:tc>
        <w:tc>
          <w:tcPr>
            <w:tcW w:w="867" w:type="dxa"/>
          </w:tcPr>
          <w:p w14:paraId="2FF6F869" w14:textId="77777777" w:rsidR="00AB57AF" w:rsidRDefault="00AB57AF" w:rsidP="00FD1B07">
            <w:r>
              <w:t>3.3</w:t>
            </w:r>
          </w:p>
        </w:tc>
        <w:tc>
          <w:tcPr>
            <w:tcW w:w="1877" w:type="dxa"/>
          </w:tcPr>
          <w:p w14:paraId="30A4921D" w14:textId="38E17579" w:rsidR="00AB57AF" w:rsidRDefault="009C4DC2" w:rsidP="009C4DC2">
            <w:pPr>
              <w:jc w:val="center"/>
            </w:pPr>
            <w:r>
              <w:t>0</w:t>
            </w:r>
          </w:p>
        </w:tc>
      </w:tr>
      <w:tr w:rsidR="00AB57AF" w14:paraId="13098C66" w14:textId="77777777" w:rsidTr="00AB57AF">
        <w:tc>
          <w:tcPr>
            <w:tcW w:w="2374" w:type="dxa"/>
          </w:tcPr>
          <w:p w14:paraId="18465469" w14:textId="77777777" w:rsidR="00AB57AF" w:rsidRDefault="00AB57AF" w:rsidP="00FD1B07">
            <w:r>
              <w:t>M.JRA1.Accounting.2</w:t>
            </w:r>
          </w:p>
        </w:tc>
        <w:tc>
          <w:tcPr>
            <w:tcW w:w="3779" w:type="dxa"/>
          </w:tcPr>
          <w:p w14:paraId="5D20F617" w14:textId="77777777" w:rsidR="00AB57AF" w:rsidRDefault="00AB57AF" w:rsidP="00FD1B07">
            <w:pPr>
              <w:jc w:val="left"/>
            </w:pPr>
            <w:r>
              <w:t>Number of kinds of storage systems integrated with the EGI accounting software</w:t>
            </w:r>
          </w:p>
        </w:tc>
        <w:tc>
          <w:tcPr>
            <w:tcW w:w="867" w:type="dxa"/>
          </w:tcPr>
          <w:p w14:paraId="548DC82A" w14:textId="77777777" w:rsidR="00AB57AF" w:rsidRDefault="00AB57AF" w:rsidP="00FD1B07">
            <w:r>
              <w:t>3.3</w:t>
            </w:r>
          </w:p>
        </w:tc>
        <w:tc>
          <w:tcPr>
            <w:tcW w:w="1877" w:type="dxa"/>
          </w:tcPr>
          <w:p w14:paraId="5E44DE1B" w14:textId="3C646F3D" w:rsidR="00AB57AF" w:rsidRDefault="009C4DC2" w:rsidP="009C4DC2">
            <w:pPr>
              <w:jc w:val="center"/>
            </w:pPr>
            <w:r>
              <w:t>2</w:t>
            </w:r>
          </w:p>
        </w:tc>
      </w:tr>
      <w:tr w:rsidR="00AB57AF" w14:paraId="52D92CA3" w14:textId="77777777" w:rsidTr="00AB57AF">
        <w:tc>
          <w:tcPr>
            <w:tcW w:w="2374" w:type="dxa"/>
          </w:tcPr>
          <w:p w14:paraId="705BEFAE" w14:textId="77777777" w:rsidR="00AB57AF" w:rsidRDefault="00AB57AF" w:rsidP="00FD1B07">
            <w:r>
              <w:lastRenderedPageBreak/>
              <w:t>M.JRA1.OpsTools.1</w:t>
            </w:r>
          </w:p>
        </w:tc>
        <w:tc>
          <w:tcPr>
            <w:tcW w:w="3779" w:type="dxa"/>
          </w:tcPr>
          <w:p w14:paraId="1206E31F" w14:textId="77777777" w:rsidR="00AB57AF" w:rsidRDefault="00AB57AF" w:rsidP="00FD1B07">
            <w:pPr>
              <w:jc w:val="left"/>
            </w:pPr>
            <w:r>
              <w:t>Number of new requirements introduced in the roadmap</w:t>
            </w:r>
          </w:p>
        </w:tc>
        <w:tc>
          <w:tcPr>
            <w:tcW w:w="867" w:type="dxa"/>
          </w:tcPr>
          <w:p w14:paraId="2D43C7F2" w14:textId="77777777" w:rsidR="00AB57AF" w:rsidRDefault="00AB57AF" w:rsidP="00FD1B07">
            <w:r>
              <w:t>3.4</w:t>
            </w:r>
          </w:p>
        </w:tc>
        <w:tc>
          <w:tcPr>
            <w:tcW w:w="1877" w:type="dxa"/>
          </w:tcPr>
          <w:p w14:paraId="1C5A64C9" w14:textId="740C3E30" w:rsidR="00AB57AF" w:rsidRDefault="009C4DC2" w:rsidP="009C4DC2">
            <w:pPr>
              <w:jc w:val="center"/>
            </w:pPr>
            <w:r>
              <w:t>27</w:t>
            </w:r>
          </w:p>
        </w:tc>
      </w:tr>
      <w:tr w:rsidR="00AB57AF" w14:paraId="1103B4CD" w14:textId="77777777" w:rsidTr="00AB57AF">
        <w:tc>
          <w:tcPr>
            <w:tcW w:w="2374" w:type="dxa"/>
          </w:tcPr>
          <w:p w14:paraId="70925D34" w14:textId="77777777" w:rsidR="00AB57AF" w:rsidRDefault="00AB57AF" w:rsidP="00FD1B07">
            <w:r>
              <w:t>M.JRA1.OpsTools.2</w:t>
            </w:r>
          </w:p>
        </w:tc>
        <w:tc>
          <w:tcPr>
            <w:tcW w:w="3779" w:type="dxa"/>
          </w:tcPr>
          <w:p w14:paraId="3A0E74A0" w14:textId="77777777" w:rsidR="00AB57AF" w:rsidRDefault="00AB57AF" w:rsidP="00FD1B07">
            <w:pPr>
              <w:jc w:val="left"/>
            </w:pPr>
            <w:r>
              <w:t>Number of probes developed to monitor cloud resources</w:t>
            </w:r>
          </w:p>
        </w:tc>
        <w:tc>
          <w:tcPr>
            <w:tcW w:w="867" w:type="dxa"/>
          </w:tcPr>
          <w:p w14:paraId="579CE4C8" w14:textId="77777777" w:rsidR="00AB57AF" w:rsidRDefault="00AB57AF" w:rsidP="00FD1B07">
            <w:r>
              <w:t>3.4</w:t>
            </w:r>
          </w:p>
        </w:tc>
        <w:tc>
          <w:tcPr>
            <w:tcW w:w="1877" w:type="dxa"/>
          </w:tcPr>
          <w:p w14:paraId="3901B183" w14:textId="14BABF23" w:rsidR="00AB57AF" w:rsidRDefault="009C4DC2" w:rsidP="009C4DC2">
            <w:pPr>
              <w:jc w:val="center"/>
            </w:pPr>
            <w:r>
              <w:t>2</w:t>
            </w:r>
          </w:p>
        </w:tc>
      </w:tr>
      <w:tr w:rsidR="00AB57AF" w14:paraId="7528D15A" w14:textId="77777777" w:rsidTr="00AB57AF">
        <w:tc>
          <w:tcPr>
            <w:tcW w:w="2374" w:type="dxa"/>
          </w:tcPr>
          <w:p w14:paraId="563BD784" w14:textId="77777777" w:rsidR="00AB57AF" w:rsidRDefault="00AB57AF" w:rsidP="00FD1B07">
            <w:r>
              <w:t>M.JRA1.eGrant.1</w:t>
            </w:r>
          </w:p>
        </w:tc>
        <w:tc>
          <w:tcPr>
            <w:tcW w:w="3779" w:type="dxa"/>
          </w:tcPr>
          <w:p w14:paraId="50C7C1E3" w14:textId="77777777" w:rsidR="00AB57AF" w:rsidRDefault="00AB57AF" w:rsidP="00FD1B07">
            <w:pPr>
              <w:jc w:val="left"/>
            </w:pPr>
            <w:r>
              <w:t>Number of user requests handled in e-GRANT</w:t>
            </w:r>
          </w:p>
        </w:tc>
        <w:tc>
          <w:tcPr>
            <w:tcW w:w="867" w:type="dxa"/>
          </w:tcPr>
          <w:p w14:paraId="1A6600A0" w14:textId="77777777" w:rsidR="00AB57AF" w:rsidRDefault="00AB57AF" w:rsidP="00FD1B07">
            <w:r>
              <w:t>3.5</w:t>
            </w:r>
          </w:p>
        </w:tc>
        <w:tc>
          <w:tcPr>
            <w:tcW w:w="1877" w:type="dxa"/>
          </w:tcPr>
          <w:p w14:paraId="5632C7D3" w14:textId="5B435364" w:rsidR="00AB57AF" w:rsidRDefault="009C4DC2" w:rsidP="009C4DC2">
            <w:pPr>
              <w:jc w:val="center"/>
            </w:pPr>
            <w:r>
              <w:t>2</w:t>
            </w:r>
          </w:p>
        </w:tc>
      </w:tr>
    </w:tbl>
    <w:p w14:paraId="5DE96607" w14:textId="77777777" w:rsidR="00AB57AF" w:rsidRPr="004B319F" w:rsidRDefault="00AB57AF" w:rsidP="004E2FA7"/>
    <w:p w14:paraId="5DFBF9C6" w14:textId="77777777" w:rsidR="004E2FA7" w:rsidRDefault="004E2FA7" w:rsidP="00A82333">
      <w:pPr>
        <w:pStyle w:val="Heading3"/>
      </w:pPr>
      <w:bookmarkStart w:id="107" w:name="_Toc421785910"/>
      <w:bookmarkStart w:id="108" w:name="_Toc305769474"/>
      <w:r>
        <w:t xml:space="preserve">JRA2 – </w:t>
      </w:r>
      <w:r w:rsidRPr="00035395">
        <w:t>Platforms for the Data Commons</w:t>
      </w:r>
      <w:bookmarkEnd w:id="107"/>
      <w:bookmarkEnd w:id="108"/>
    </w:p>
    <w:tbl>
      <w:tblPr>
        <w:tblStyle w:val="TableGrid"/>
        <w:tblpPr w:leftFromText="180" w:rightFromText="180" w:vertAnchor="text" w:tblpY="1"/>
        <w:tblOverlap w:val="never"/>
        <w:tblW w:w="0" w:type="auto"/>
        <w:tblLook w:val="04A0" w:firstRow="1" w:lastRow="0" w:firstColumn="1" w:lastColumn="0" w:noHBand="0" w:noVBand="1"/>
      </w:tblPr>
      <w:tblGrid>
        <w:gridCol w:w="3216"/>
        <w:gridCol w:w="3052"/>
        <w:gridCol w:w="770"/>
        <w:gridCol w:w="1859"/>
      </w:tblGrid>
      <w:tr w:rsidR="00AB57AF" w14:paraId="4073FD12" w14:textId="77777777" w:rsidTr="00FC304C">
        <w:trPr>
          <w:tblHeader/>
        </w:trPr>
        <w:tc>
          <w:tcPr>
            <w:tcW w:w="3216" w:type="dxa"/>
            <w:shd w:val="clear" w:color="auto" w:fill="B8CCE4" w:themeFill="accent1" w:themeFillTint="66"/>
          </w:tcPr>
          <w:p w14:paraId="26AA1BF7" w14:textId="77777777" w:rsidR="00AB57AF" w:rsidRPr="00E64607" w:rsidRDefault="00AB57AF" w:rsidP="00FD1B07">
            <w:pPr>
              <w:rPr>
                <w:b/>
              </w:rPr>
            </w:pPr>
            <w:r w:rsidRPr="00E64607">
              <w:rPr>
                <w:b/>
              </w:rPr>
              <w:t>Metric ID</w:t>
            </w:r>
          </w:p>
        </w:tc>
        <w:tc>
          <w:tcPr>
            <w:tcW w:w="3052" w:type="dxa"/>
            <w:shd w:val="clear" w:color="auto" w:fill="B8CCE4" w:themeFill="accent1" w:themeFillTint="66"/>
          </w:tcPr>
          <w:p w14:paraId="66FF8FF2" w14:textId="77777777" w:rsidR="00AB57AF" w:rsidRPr="00E64607" w:rsidRDefault="00AB57AF" w:rsidP="00FD1B07">
            <w:pPr>
              <w:jc w:val="left"/>
              <w:rPr>
                <w:b/>
              </w:rPr>
            </w:pPr>
            <w:r w:rsidRPr="00E64607">
              <w:rPr>
                <w:b/>
              </w:rPr>
              <w:t>Metric</w:t>
            </w:r>
          </w:p>
        </w:tc>
        <w:tc>
          <w:tcPr>
            <w:tcW w:w="770" w:type="dxa"/>
            <w:shd w:val="clear" w:color="auto" w:fill="B8CCE4" w:themeFill="accent1" w:themeFillTint="66"/>
          </w:tcPr>
          <w:p w14:paraId="7542201C" w14:textId="77777777" w:rsidR="00AB57AF" w:rsidRPr="00E64607" w:rsidRDefault="00AB57AF" w:rsidP="00FD1B07">
            <w:pPr>
              <w:rPr>
                <w:b/>
              </w:rPr>
            </w:pPr>
            <w:r w:rsidRPr="00E64607">
              <w:rPr>
                <w:b/>
              </w:rPr>
              <w:t>Task</w:t>
            </w:r>
          </w:p>
        </w:tc>
        <w:tc>
          <w:tcPr>
            <w:tcW w:w="1859" w:type="dxa"/>
            <w:shd w:val="clear" w:color="auto" w:fill="B8CCE4" w:themeFill="accent1" w:themeFillTint="66"/>
          </w:tcPr>
          <w:p w14:paraId="04D6D347" w14:textId="77777777" w:rsidR="00AB57AF" w:rsidRPr="00E64607" w:rsidRDefault="00AB57AF" w:rsidP="0047271E">
            <w:pPr>
              <w:jc w:val="center"/>
              <w:rPr>
                <w:b/>
              </w:rPr>
            </w:pPr>
            <w:r>
              <w:rPr>
                <w:b/>
              </w:rPr>
              <w:t>Value M06</w:t>
            </w:r>
          </w:p>
        </w:tc>
      </w:tr>
      <w:tr w:rsidR="00AB57AF" w14:paraId="08FAD862" w14:textId="77777777" w:rsidTr="00AB57AF">
        <w:tc>
          <w:tcPr>
            <w:tcW w:w="3216" w:type="dxa"/>
          </w:tcPr>
          <w:p w14:paraId="3CC070CF" w14:textId="77777777" w:rsidR="00AB57AF" w:rsidRDefault="00AB57AF" w:rsidP="00FD1B07">
            <w:r>
              <w:t>M.JRA2.Cloud.1</w:t>
            </w:r>
          </w:p>
        </w:tc>
        <w:tc>
          <w:tcPr>
            <w:tcW w:w="3052" w:type="dxa"/>
          </w:tcPr>
          <w:p w14:paraId="3DB483CD" w14:textId="77777777" w:rsidR="00AB57AF" w:rsidRDefault="00AB57AF" w:rsidP="00FD1B07">
            <w:pPr>
              <w:jc w:val="left"/>
            </w:pPr>
            <w:r>
              <w:t>Number of VM instances managed through AppDB GUI</w:t>
            </w:r>
          </w:p>
        </w:tc>
        <w:tc>
          <w:tcPr>
            <w:tcW w:w="770" w:type="dxa"/>
          </w:tcPr>
          <w:p w14:paraId="513117B4" w14:textId="77777777" w:rsidR="00AB57AF" w:rsidRDefault="00AB57AF" w:rsidP="00FD1B07">
            <w:r>
              <w:t>4.2</w:t>
            </w:r>
          </w:p>
        </w:tc>
        <w:tc>
          <w:tcPr>
            <w:tcW w:w="1859" w:type="dxa"/>
          </w:tcPr>
          <w:p w14:paraId="63673220" w14:textId="0B32FE80" w:rsidR="00AB57AF" w:rsidRDefault="0047271E" w:rsidP="0047271E">
            <w:pPr>
              <w:jc w:val="center"/>
            </w:pPr>
            <w:r>
              <w:t>0</w:t>
            </w:r>
            <w:r w:rsidR="004174EB">
              <w:t xml:space="preserve"> (GUI under development)</w:t>
            </w:r>
          </w:p>
        </w:tc>
      </w:tr>
      <w:tr w:rsidR="00AB57AF" w14:paraId="3F5763E9" w14:textId="77777777" w:rsidTr="00AB57AF">
        <w:tc>
          <w:tcPr>
            <w:tcW w:w="3216" w:type="dxa"/>
          </w:tcPr>
          <w:p w14:paraId="1A4BEA84" w14:textId="77777777" w:rsidR="00AB57AF" w:rsidRDefault="00AB57AF" w:rsidP="00FD1B07">
            <w:r>
              <w:t>M.JRA2.Cloud.2</w:t>
            </w:r>
          </w:p>
        </w:tc>
        <w:tc>
          <w:tcPr>
            <w:tcW w:w="3052" w:type="dxa"/>
          </w:tcPr>
          <w:p w14:paraId="6D70854B" w14:textId="77777777" w:rsidR="00AB57AF" w:rsidRDefault="00AB57AF" w:rsidP="00FD1B07">
            <w:pPr>
              <w:jc w:val="left"/>
            </w:pPr>
            <w:r>
              <w:t>Percentage of cloud providers providing snapshot support</w:t>
            </w:r>
          </w:p>
        </w:tc>
        <w:tc>
          <w:tcPr>
            <w:tcW w:w="770" w:type="dxa"/>
          </w:tcPr>
          <w:p w14:paraId="10B6890F" w14:textId="77777777" w:rsidR="00AB57AF" w:rsidRDefault="00AB57AF" w:rsidP="00FD1B07">
            <w:r>
              <w:t>4.2</w:t>
            </w:r>
          </w:p>
        </w:tc>
        <w:tc>
          <w:tcPr>
            <w:tcW w:w="1859" w:type="dxa"/>
          </w:tcPr>
          <w:p w14:paraId="45B4ACD6" w14:textId="3E5A1B50" w:rsidR="00AB57AF" w:rsidRDefault="0047271E" w:rsidP="0047271E">
            <w:pPr>
              <w:jc w:val="center"/>
            </w:pPr>
            <w:r>
              <w:t>0</w:t>
            </w:r>
            <w:r w:rsidR="004174EB">
              <w:t xml:space="preserve"> (feature under development)</w:t>
            </w:r>
          </w:p>
        </w:tc>
      </w:tr>
      <w:tr w:rsidR="00AB57AF" w14:paraId="120B7789" w14:textId="77777777" w:rsidTr="00AB57AF">
        <w:tc>
          <w:tcPr>
            <w:tcW w:w="3216" w:type="dxa"/>
          </w:tcPr>
          <w:p w14:paraId="16A0B724" w14:textId="77777777" w:rsidR="00AB57AF" w:rsidRDefault="00AB57AF" w:rsidP="00FD1B07">
            <w:r>
              <w:t>M.JRA2.Cloud.3</w:t>
            </w:r>
          </w:p>
        </w:tc>
        <w:tc>
          <w:tcPr>
            <w:tcW w:w="3052" w:type="dxa"/>
          </w:tcPr>
          <w:p w14:paraId="2E9E9D39" w14:textId="77777777" w:rsidR="00AB57AF" w:rsidRDefault="00AB57AF" w:rsidP="00FD1B07">
            <w:pPr>
              <w:jc w:val="left"/>
            </w:pPr>
            <w:r>
              <w:t>Percentage of cloud providers providing VM resizing support</w:t>
            </w:r>
          </w:p>
        </w:tc>
        <w:tc>
          <w:tcPr>
            <w:tcW w:w="770" w:type="dxa"/>
          </w:tcPr>
          <w:p w14:paraId="16024F94" w14:textId="77777777" w:rsidR="00AB57AF" w:rsidRDefault="00AB57AF" w:rsidP="00FD1B07">
            <w:r>
              <w:t>4.2</w:t>
            </w:r>
          </w:p>
        </w:tc>
        <w:tc>
          <w:tcPr>
            <w:tcW w:w="1859" w:type="dxa"/>
          </w:tcPr>
          <w:p w14:paraId="71B39942" w14:textId="1FDF46B1" w:rsidR="00AB57AF" w:rsidRDefault="0047271E" w:rsidP="0047271E">
            <w:pPr>
              <w:jc w:val="center"/>
            </w:pPr>
            <w:r>
              <w:t>0</w:t>
            </w:r>
            <w:r w:rsidR="004174EB">
              <w:t xml:space="preserve"> (feature under development)</w:t>
            </w:r>
          </w:p>
        </w:tc>
      </w:tr>
      <w:tr w:rsidR="00AB57AF" w14:paraId="58140404" w14:textId="77777777" w:rsidTr="00AB57AF">
        <w:tc>
          <w:tcPr>
            <w:tcW w:w="3216" w:type="dxa"/>
          </w:tcPr>
          <w:p w14:paraId="5CF56E4D" w14:textId="77777777" w:rsidR="00AB57AF" w:rsidRDefault="00AB57AF" w:rsidP="00FD1B07">
            <w:r>
              <w:t>M.JRA2.Cloud.4</w:t>
            </w:r>
          </w:p>
        </w:tc>
        <w:tc>
          <w:tcPr>
            <w:tcW w:w="3052" w:type="dxa"/>
          </w:tcPr>
          <w:p w14:paraId="4E956E44" w14:textId="77777777" w:rsidR="00AB57AF" w:rsidRDefault="00AB57AF" w:rsidP="00FD1B07">
            <w:pPr>
              <w:jc w:val="left"/>
            </w:pPr>
            <w:r>
              <w:t>Number of OCCI implementation supporting OCCI 1.2</w:t>
            </w:r>
          </w:p>
        </w:tc>
        <w:tc>
          <w:tcPr>
            <w:tcW w:w="770" w:type="dxa"/>
          </w:tcPr>
          <w:p w14:paraId="55B40EED" w14:textId="77777777" w:rsidR="00AB57AF" w:rsidRDefault="00AB57AF" w:rsidP="00FD1B07">
            <w:r>
              <w:t>4.2</w:t>
            </w:r>
          </w:p>
        </w:tc>
        <w:tc>
          <w:tcPr>
            <w:tcW w:w="1859" w:type="dxa"/>
          </w:tcPr>
          <w:p w14:paraId="77AD8D56" w14:textId="20B31A2D" w:rsidR="00AB57AF" w:rsidRDefault="0047271E" w:rsidP="0047271E">
            <w:pPr>
              <w:jc w:val="center"/>
            </w:pPr>
            <w:r>
              <w:t>0</w:t>
            </w:r>
            <w:r w:rsidR="004174EB">
              <w:rPr>
                <w:rStyle w:val="FootnoteReference"/>
              </w:rPr>
              <w:footnoteReference w:id="121"/>
            </w:r>
          </w:p>
        </w:tc>
      </w:tr>
      <w:tr w:rsidR="00AB57AF" w14:paraId="48C1A66A" w14:textId="77777777" w:rsidTr="00AB57AF">
        <w:tc>
          <w:tcPr>
            <w:tcW w:w="3216" w:type="dxa"/>
          </w:tcPr>
          <w:p w14:paraId="12EAFD53" w14:textId="77777777" w:rsidR="00AB57AF" w:rsidRDefault="00AB57AF" w:rsidP="00FD1B07">
            <w:r>
              <w:t>M.JRA2.Cloud.5</w:t>
            </w:r>
          </w:p>
        </w:tc>
        <w:tc>
          <w:tcPr>
            <w:tcW w:w="3052" w:type="dxa"/>
          </w:tcPr>
          <w:p w14:paraId="5C0513E5" w14:textId="77777777" w:rsidR="00AB57AF" w:rsidRDefault="00AB57AF" w:rsidP="00FD1B07">
            <w:pPr>
              <w:jc w:val="left"/>
            </w:pPr>
            <w:r>
              <w:t>Number of new OCCI implementations for existing or new CMFs.</w:t>
            </w:r>
          </w:p>
        </w:tc>
        <w:tc>
          <w:tcPr>
            <w:tcW w:w="770" w:type="dxa"/>
          </w:tcPr>
          <w:p w14:paraId="49D9219E" w14:textId="77777777" w:rsidR="00AB57AF" w:rsidRDefault="00AB57AF" w:rsidP="00FD1B07">
            <w:r>
              <w:t>4.2</w:t>
            </w:r>
          </w:p>
        </w:tc>
        <w:tc>
          <w:tcPr>
            <w:tcW w:w="1859" w:type="dxa"/>
          </w:tcPr>
          <w:p w14:paraId="29EB73AE" w14:textId="5B9E44DC" w:rsidR="00AB57AF" w:rsidRDefault="0047271E" w:rsidP="0047271E">
            <w:pPr>
              <w:jc w:val="center"/>
            </w:pPr>
            <w:r>
              <w:t>1</w:t>
            </w:r>
            <w:r w:rsidR="004174EB">
              <w:rPr>
                <w:rStyle w:val="FootnoteReference"/>
              </w:rPr>
              <w:footnoteReference w:id="122"/>
            </w:r>
          </w:p>
        </w:tc>
      </w:tr>
      <w:tr w:rsidR="00AB57AF" w14:paraId="2E0BA012" w14:textId="77777777" w:rsidTr="00AB57AF">
        <w:tc>
          <w:tcPr>
            <w:tcW w:w="3216" w:type="dxa"/>
          </w:tcPr>
          <w:p w14:paraId="4819FFEE" w14:textId="77777777" w:rsidR="00AB57AF" w:rsidRDefault="00AB57AF" w:rsidP="00FD1B07">
            <w:r>
              <w:t>M.JRA2.Integration.1</w:t>
            </w:r>
          </w:p>
        </w:tc>
        <w:tc>
          <w:tcPr>
            <w:tcW w:w="3052" w:type="dxa"/>
          </w:tcPr>
          <w:p w14:paraId="287C3BFB" w14:textId="77777777" w:rsidR="00AB57AF" w:rsidRDefault="00AB57AF" w:rsidP="00FD1B07">
            <w:pPr>
              <w:jc w:val="left"/>
            </w:pPr>
            <w:r>
              <w:t>Number of European cloud providers in the federated Astronomy community cloud</w:t>
            </w:r>
          </w:p>
        </w:tc>
        <w:tc>
          <w:tcPr>
            <w:tcW w:w="770" w:type="dxa"/>
          </w:tcPr>
          <w:p w14:paraId="4115E2F3" w14:textId="77777777" w:rsidR="00AB57AF" w:rsidRDefault="00AB57AF" w:rsidP="00FD1B07">
            <w:r>
              <w:t>4.3</w:t>
            </w:r>
          </w:p>
        </w:tc>
        <w:tc>
          <w:tcPr>
            <w:tcW w:w="1859" w:type="dxa"/>
          </w:tcPr>
          <w:p w14:paraId="7FB06B26" w14:textId="1113BE01" w:rsidR="00AB57AF" w:rsidRDefault="0047271E" w:rsidP="0047271E">
            <w:pPr>
              <w:jc w:val="center"/>
            </w:pPr>
            <w:r>
              <w:t>0</w:t>
            </w:r>
            <w:r w:rsidR="004174EB">
              <w:t xml:space="preserve"> (integration activity starting at PM07)</w:t>
            </w:r>
          </w:p>
        </w:tc>
      </w:tr>
      <w:tr w:rsidR="00AB57AF" w14:paraId="6635340C" w14:textId="77777777" w:rsidTr="00AB57AF">
        <w:tc>
          <w:tcPr>
            <w:tcW w:w="3216" w:type="dxa"/>
          </w:tcPr>
          <w:p w14:paraId="0F089168" w14:textId="77777777" w:rsidR="00AB57AF" w:rsidRDefault="00AB57AF" w:rsidP="00FD1B07">
            <w:r>
              <w:t>M.JRA2.Integration.2</w:t>
            </w:r>
          </w:p>
        </w:tc>
        <w:tc>
          <w:tcPr>
            <w:tcW w:w="3052" w:type="dxa"/>
          </w:tcPr>
          <w:p w14:paraId="56BF0577" w14:textId="77777777" w:rsidR="00AB57AF" w:rsidRDefault="00AB57AF" w:rsidP="00FD1B07">
            <w:pPr>
              <w:jc w:val="left"/>
            </w:pPr>
            <w:r>
              <w:t>Number of virtual appliances shared</w:t>
            </w:r>
          </w:p>
        </w:tc>
        <w:tc>
          <w:tcPr>
            <w:tcW w:w="770" w:type="dxa"/>
          </w:tcPr>
          <w:p w14:paraId="79419964" w14:textId="77777777" w:rsidR="00AB57AF" w:rsidRDefault="00AB57AF" w:rsidP="00FD1B07">
            <w:r>
              <w:t>4.3</w:t>
            </w:r>
          </w:p>
        </w:tc>
        <w:tc>
          <w:tcPr>
            <w:tcW w:w="1859" w:type="dxa"/>
          </w:tcPr>
          <w:p w14:paraId="64A6987F" w14:textId="1D590665" w:rsidR="0047271E" w:rsidRDefault="0047271E" w:rsidP="0047271E">
            <w:pPr>
              <w:jc w:val="center"/>
            </w:pPr>
            <w:r>
              <w:t>56</w:t>
            </w:r>
          </w:p>
        </w:tc>
      </w:tr>
      <w:tr w:rsidR="00AB57AF" w14:paraId="08878CF8" w14:textId="77777777" w:rsidTr="00AB57AF">
        <w:tc>
          <w:tcPr>
            <w:tcW w:w="3216" w:type="dxa"/>
          </w:tcPr>
          <w:p w14:paraId="221AB07D" w14:textId="665D1E1C" w:rsidR="00AB57AF" w:rsidRDefault="00AB57AF" w:rsidP="00FD1B07">
            <w:r>
              <w:t>M.JRA2.Integration.3</w:t>
            </w:r>
          </w:p>
        </w:tc>
        <w:tc>
          <w:tcPr>
            <w:tcW w:w="3052" w:type="dxa"/>
          </w:tcPr>
          <w:p w14:paraId="74F1761C" w14:textId="77777777" w:rsidR="00AB57AF" w:rsidRDefault="00AB57AF" w:rsidP="00FD1B07">
            <w:pPr>
              <w:jc w:val="left"/>
            </w:pPr>
            <w:r>
              <w:t>Number of different datasets replicated across CADC and EGI</w:t>
            </w:r>
          </w:p>
        </w:tc>
        <w:tc>
          <w:tcPr>
            <w:tcW w:w="770" w:type="dxa"/>
          </w:tcPr>
          <w:p w14:paraId="6E4D140B" w14:textId="77777777" w:rsidR="00AB57AF" w:rsidRDefault="00AB57AF" w:rsidP="00FD1B07">
            <w:r>
              <w:t>4.3</w:t>
            </w:r>
          </w:p>
        </w:tc>
        <w:tc>
          <w:tcPr>
            <w:tcW w:w="1859" w:type="dxa"/>
          </w:tcPr>
          <w:p w14:paraId="1E06DE36" w14:textId="3D6CF50B" w:rsidR="00AB57AF" w:rsidRDefault="0047271E" w:rsidP="0047271E">
            <w:pPr>
              <w:jc w:val="center"/>
            </w:pPr>
            <w:r>
              <w:t>0</w:t>
            </w:r>
            <w:r w:rsidR="004174EB">
              <w:t xml:space="preserve"> (integration activity starting at PM07)</w:t>
            </w:r>
          </w:p>
        </w:tc>
      </w:tr>
      <w:tr w:rsidR="00AB57AF" w14:paraId="64B6817E" w14:textId="77777777" w:rsidTr="00AB57AF">
        <w:tc>
          <w:tcPr>
            <w:tcW w:w="3216" w:type="dxa"/>
          </w:tcPr>
          <w:p w14:paraId="5337C748" w14:textId="77777777" w:rsidR="00AB57AF" w:rsidRDefault="00AB57AF" w:rsidP="00FD1B07">
            <w:r>
              <w:t>M.JRA2.Integration.4</w:t>
            </w:r>
          </w:p>
        </w:tc>
        <w:tc>
          <w:tcPr>
            <w:tcW w:w="3052" w:type="dxa"/>
          </w:tcPr>
          <w:p w14:paraId="1DE4F00C" w14:textId="77777777" w:rsidR="00AB57AF" w:rsidRDefault="00AB57AF" w:rsidP="00FD1B07">
            <w:pPr>
              <w:jc w:val="left"/>
            </w:pPr>
            <w:r>
              <w:t>Number of EUDAT services integrated with the HTC and Cloud platforms of EGI</w:t>
            </w:r>
          </w:p>
        </w:tc>
        <w:tc>
          <w:tcPr>
            <w:tcW w:w="770" w:type="dxa"/>
          </w:tcPr>
          <w:p w14:paraId="72D9BC7F" w14:textId="77777777" w:rsidR="00AB57AF" w:rsidRDefault="00AB57AF" w:rsidP="00FD1B07">
            <w:r>
              <w:t>4.3</w:t>
            </w:r>
          </w:p>
        </w:tc>
        <w:tc>
          <w:tcPr>
            <w:tcW w:w="1859" w:type="dxa"/>
          </w:tcPr>
          <w:p w14:paraId="2621408F" w14:textId="4FF70007" w:rsidR="00AB57AF" w:rsidRDefault="004174EB" w:rsidP="0047271E">
            <w:pPr>
              <w:jc w:val="center"/>
            </w:pPr>
            <w:r>
              <w:t>2</w:t>
            </w:r>
            <w:r>
              <w:rPr>
                <w:rStyle w:val="FootnoteReference"/>
              </w:rPr>
              <w:footnoteReference w:id="123"/>
            </w:r>
          </w:p>
        </w:tc>
      </w:tr>
      <w:tr w:rsidR="00AB57AF" w14:paraId="79CE0EDE" w14:textId="77777777" w:rsidTr="00AB57AF">
        <w:tc>
          <w:tcPr>
            <w:tcW w:w="3216" w:type="dxa"/>
          </w:tcPr>
          <w:p w14:paraId="4892ACEB" w14:textId="77777777" w:rsidR="00AB57AF" w:rsidRDefault="00AB57AF" w:rsidP="00FD1B07">
            <w:r>
              <w:t>M.JRA2.Integration.5</w:t>
            </w:r>
          </w:p>
        </w:tc>
        <w:tc>
          <w:tcPr>
            <w:tcW w:w="3052" w:type="dxa"/>
          </w:tcPr>
          <w:p w14:paraId="3E008DA9" w14:textId="77777777" w:rsidR="00AB57AF" w:rsidRDefault="00AB57AF" w:rsidP="00FD1B07">
            <w:pPr>
              <w:jc w:val="left"/>
            </w:pPr>
            <w:r>
              <w:t xml:space="preserve">Number of open research datasets replicated in the federated cloud for scalable </w:t>
            </w:r>
            <w:r>
              <w:lastRenderedPageBreak/>
              <w:t>access by iMARINE VREs</w:t>
            </w:r>
          </w:p>
        </w:tc>
        <w:tc>
          <w:tcPr>
            <w:tcW w:w="770" w:type="dxa"/>
          </w:tcPr>
          <w:p w14:paraId="36476184" w14:textId="77777777" w:rsidR="00AB57AF" w:rsidRDefault="00AB57AF" w:rsidP="00FD1B07">
            <w:r>
              <w:lastRenderedPageBreak/>
              <w:t>4.3</w:t>
            </w:r>
          </w:p>
        </w:tc>
        <w:tc>
          <w:tcPr>
            <w:tcW w:w="1859" w:type="dxa"/>
          </w:tcPr>
          <w:p w14:paraId="6B74C59D" w14:textId="1FBCBB08" w:rsidR="00AB57AF" w:rsidRDefault="0047271E" w:rsidP="0047271E">
            <w:pPr>
              <w:jc w:val="center"/>
            </w:pPr>
            <w:r>
              <w:t>0</w:t>
            </w:r>
            <w:r w:rsidR="004174EB">
              <w:t xml:space="preserve"> (integration activity in </w:t>
            </w:r>
            <w:r w:rsidR="004174EB">
              <w:lastRenderedPageBreak/>
              <w:t>progress)</w:t>
            </w:r>
          </w:p>
        </w:tc>
      </w:tr>
      <w:tr w:rsidR="00AB57AF" w14:paraId="1650EF02" w14:textId="77777777" w:rsidTr="00AB57AF">
        <w:tc>
          <w:tcPr>
            <w:tcW w:w="3216" w:type="dxa"/>
          </w:tcPr>
          <w:p w14:paraId="711D5E25" w14:textId="77777777" w:rsidR="00AB57AF" w:rsidRDefault="00AB57AF" w:rsidP="00FD1B07">
            <w:r>
              <w:lastRenderedPageBreak/>
              <w:t>M.JRA2.Integration.6</w:t>
            </w:r>
          </w:p>
        </w:tc>
        <w:tc>
          <w:tcPr>
            <w:tcW w:w="3052" w:type="dxa"/>
          </w:tcPr>
          <w:p w14:paraId="0EB1A941" w14:textId="77777777" w:rsidR="00AB57AF" w:rsidRDefault="00AB57AF" w:rsidP="00FD1B07">
            <w:pPr>
              <w:jc w:val="left"/>
            </w:pPr>
            <w:r>
              <w:t>Number of research clouds that interoperate with EGI federated cloud: community clouds, integrated, peer</w:t>
            </w:r>
          </w:p>
        </w:tc>
        <w:tc>
          <w:tcPr>
            <w:tcW w:w="770" w:type="dxa"/>
          </w:tcPr>
          <w:p w14:paraId="50B6E72C" w14:textId="77777777" w:rsidR="00AB57AF" w:rsidRDefault="00AB57AF" w:rsidP="00FD1B07">
            <w:r>
              <w:t>4.3</w:t>
            </w:r>
          </w:p>
        </w:tc>
        <w:tc>
          <w:tcPr>
            <w:tcW w:w="1859" w:type="dxa"/>
          </w:tcPr>
          <w:p w14:paraId="13CF648B" w14:textId="59D24C73" w:rsidR="00AB57AF" w:rsidRDefault="0047271E" w:rsidP="0047271E">
            <w:pPr>
              <w:jc w:val="center"/>
            </w:pPr>
            <w:r>
              <w:t>0</w:t>
            </w:r>
            <w:r w:rsidR="004174EB">
              <w:rPr>
                <w:rStyle w:val="FootnoteReference"/>
              </w:rPr>
              <w:footnoteReference w:id="124"/>
            </w:r>
          </w:p>
        </w:tc>
      </w:tr>
      <w:tr w:rsidR="00AB57AF" w14:paraId="797C9880" w14:textId="77777777" w:rsidTr="00AB57AF">
        <w:tc>
          <w:tcPr>
            <w:tcW w:w="3216" w:type="dxa"/>
          </w:tcPr>
          <w:p w14:paraId="39EDD048" w14:textId="77777777" w:rsidR="00AB57AF" w:rsidRDefault="00AB57AF" w:rsidP="00FD1B07">
            <w:r>
              <w:t>M.JRA2.AcceleratedComputing.1</w:t>
            </w:r>
          </w:p>
        </w:tc>
        <w:tc>
          <w:tcPr>
            <w:tcW w:w="3052" w:type="dxa"/>
          </w:tcPr>
          <w:p w14:paraId="735C289A" w14:textId="77777777" w:rsidR="00AB57AF" w:rsidRDefault="00AB57AF" w:rsidP="00FD1B07">
            <w:pPr>
              <w:jc w:val="left"/>
            </w:pPr>
            <w:r>
              <w:t>Number of batch systems for which GPGPU integration is possible to be supported through CREAM</w:t>
            </w:r>
          </w:p>
        </w:tc>
        <w:tc>
          <w:tcPr>
            <w:tcW w:w="770" w:type="dxa"/>
          </w:tcPr>
          <w:p w14:paraId="318EA2F8" w14:textId="77777777" w:rsidR="00AB57AF" w:rsidRDefault="00AB57AF" w:rsidP="00FD1B07">
            <w:r>
              <w:t>4.4</w:t>
            </w:r>
          </w:p>
        </w:tc>
        <w:tc>
          <w:tcPr>
            <w:tcW w:w="1859" w:type="dxa"/>
          </w:tcPr>
          <w:p w14:paraId="480EC3DC" w14:textId="321F1206" w:rsidR="00AB57AF" w:rsidRDefault="0047271E" w:rsidP="0047271E">
            <w:pPr>
              <w:jc w:val="center"/>
            </w:pPr>
            <w:r>
              <w:t>1</w:t>
            </w:r>
            <w:r w:rsidR="004174EB">
              <w:t xml:space="preserve"> (Torque/MAUI)</w:t>
            </w:r>
          </w:p>
        </w:tc>
      </w:tr>
      <w:tr w:rsidR="00AB57AF" w14:paraId="3DDB0D6A" w14:textId="77777777" w:rsidTr="00AB57AF">
        <w:tc>
          <w:tcPr>
            <w:tcW w:w="3216" w:type="dxa"/>
          </w:tcPr>
          <w:p w14:paraId="3BF34E93" w14:textId="77777777" w:rsidR="00AB57AF" w:rsidRDefault="00AB57AF" w:rsidP="00FD1B07">
            <w:r>
              <w:t>M.JRA2.AcceleratedComputing.2</w:t>
            </w:r>
          </w:p>
        </w:tc>
        <w:tc>
          <w:tcPr>
            <w:tcW w:w="3052" w:type="dxa"/>
          </w:tcPr>
          <w:p w14:paraId="001A42C9" w14:textId="77777777" w:rsidR="00AB57AF" w:rsidRDefault="00AB57AF" w:rsidP="00FD1B07">
            <w:pPr>
              <w:jc w:val="left"/>
            </w:pPr>
            <w:r>
              <w:t>Number of Cloud Middleware Frameworks for which GPGPU integration is supported and implemented</w:t>
            </w:r>
          </w:p>
        </w:tc>
        <w:tc>
          <w:tcPr>
            <w:tcW w:w="770" w:type="dxa"/>
          </w:tcPr>
          <w:p w14:paraId="0A80C348" w14:textId="77777777" w:rsidR="00AB57AF" w:rsidRDefault="00AB57AF" w:rsidP="00FD1B07">
            <w:r>
              <w:t>4.4</w:t>
            </w:r>
          </w:p>
        </w:tc>
        <w:tc>
          <w:tcPr>
            <w:tcW w:w="1859" w:type="dxa"/>
          </w:tcPr>
          <w:p w14:paraId="08D065B9" w14:textId="089C35FE" w:rsidR="00AB57AF" w:rsidRDefault="0047271E" w:rsidP="0047271E">
            <w:pPr>
              <w:jc w:val="center"/>
            </w:pPr>
            <w:r>
              <w:t>1</w:t>
            </w:r>
          </w:p>
        </w:tc>
      </w:tr>
      <w:tr w:rsidR="00AB57AF" w14:paraId="6FA2FEFA" w14:textId="77777777" w:rsidTr="00AB57AF">
        <w:tc>
          <w:tcPr>
            <w:tcW w:w="3216" w:type="dxa"/>
          </w:tcPr>
          <w:p w14:paraId="179E7454" w14:textId="77777777" w:rsidR="00AB57AF" w:rsidRDefault="00AB57AF" w:rsidP="00FD1B07">
            <w:r>
              <w:t>M.JRA2.AcceleratedComputing.3</w:t>
            </w:r>
          </w:p>
        </w:tc>
        <w:tc>
          <w:tcPr>
            <w:tcW w:w="3052" w:type="dxa"/>
          </w:tcPr>
          <w:p w14:paraId="34E17EC7" w14:textId="77777777" w:rsidR="00AB57AF" w:rsidRDefault="00AB57AF" w:rsidP="00FD1B07">
            <w:pPr>
              <w:jc w:val="left"/>
            </w:pPr>
            <w:r>
              <w:t>Number of level 3 disciplines with user applications that can use federated accelerated computing</w:t>
            </w:r>
          </w:p>
        </w:tc>
        <w:tc>
          <w:tcPr>
            <w:tcW w:w="770" w:type="dxa"/>
          </w:tcPr>
          <w:p w14:paraId="49C95DFA" w14:textId="77777777" w:rsidR="00AB57AF" w:rsidRDefault="00AB57AF" w:rsidP="00FD1B07">
            <w:r>
              <w:t>4.4</w:t>
            </w:r>
          </w:p>
        </w:tc>
        <w:tc>
          <w:tcPr>
            <w:tcW w:w="1859" w:type="dxa"/>
          </w:tcPr>
          <w:p w14:paraId="4D2716D0" w14:textId="6D03345D" w:rsidR="00AB57AF" w:rsidRDefault="0047271E" w:rsidP="0047271E">
            <w:pPr>
              <w:jc w:val="center"/>
            </w:pPr>
            <w:r>
              <w:t>0</w:t>
            </w:r>
            <w:r w:rsidR="004174EB">
              <w:t xml:space="preserve"> (testing with OpenStack in progress)</w:t>
            </w:r>
          </w:p>
        </w:tc>
      </w:tr>
    </w:tbl>
    <w:p w14:paraId="5B1CBFB8" w14:textId="77777777" w:rsidR="004E2FA7" w:rsidRPr="004B319F" w:rsidRDefault="004E2FA7" w:rsidP="004E2FA7"/>
    <w:p w14:paraId="78F3DC44" w14:textId="77777777" w:rsidR="004E2FA7" w:rsidRDefault="004E2FA7" w:rsidP="00A82333">
      <w:pPr>
        <w:pStyle w:val="Heading3"/>
      </w:pPr>
      <w:bookmarkStart w:id="109" w:name="_Toc421785911"/>
      <w:bookmarkStart w:id="110" w:name="_Toc305769475"/>
      <w:r>
        <w:t>SA1 – Operations</w:t>
      </w:r>
      <w:bookmarkEnd w:id="109"/>
      <w:bookmarkEnd w:id="110"/>
    </w:p>
    <w:tbl>
      <w:tblPr>
        <w:tblStyle w:val="TableGrid"/>
        <w:tblpPr w:leftFromText="180" w:rightFromText="180" w:vertAnchor="text" w:tblpY="1"/>
        <w:tblOverlap w:val="never"/>
        <w:tblW w:w="0" w:type="auto"/>
        <w:tblLook w:val="04A0" w:firstRow="1" w:lastRow="0" w:firstColumn="1" w:lastColumn="0" w:noHBand="0" w:noVBand="1"/>
      </w:tblPr>
      <w:tblGrid>
        <w:gridCol w:w="2935"/>
        <w:gridCol w:w="3273"/>
        <w:gridCol w:w="825"/>
        <w:gridCol w:w="1864"/>
      </w:tblGrid>
      <w:tr w:rsidR="00AB57AF" w14:paraId="053E46B5" w14:textId="77777777" w:rsidTr="00AB57AF">
        <w:tc>
          <w:tcPr>
            <w:tcW w:w="2935" w:type="dxa"/>
            <w:shd w:val="clear" w:color="auto" w:fill="B8CCE4" w:themeFill="accent1" w:themeFillTint="66"/>
          </w:tcPr>
          <w:p w14:paraId="3E562885" w14:textId="77777777" w:rsidR="00AB57AF" w:rsidRPr="00247D1F" w:rsidRDefault="00AB57AF" w:rsidP="00FD1B07">
            <w:pPr>
              <w:rPr>
                <w:rFonts w:asciiTheme="minorHAnsi" w:hAnsiTheme="minorHAnsi"/>
                <w:b/>
              </w:rPr>
            </w:pPr>
            <w:r w:rsidRPr="00247D1F">
              <w:rPr>
                <w:rFonts w:asciiTheme="minorHAnsi" w:hAnsiTheme="minorHAnsi"/>
                <w:b/>
              </w:rPr>
              <w:t>Metric ID</w:t>
            </w:r>
          </w:p>
        </w:tc>
        <w:tc>
          <w:tcPr>
            <w:tcW w:w="3273" w:type="dxa"/>
            <w:shd w:val="clear" w:color="auto" w:fill="B8CCE4" w:themeFill="accent1" w:themeFillTint="66"/>
          </w:tcPr>
          <w:p w14:paraId="0A5D4E10" w14:textId="77777777" w:rsidR="00AB57AF" w:rsidRPr="00247D1F" w:rsidRDefault="00AB57AF" w:rsidP="00FD1B07">
            <w:pPr>
              <w:jc w:val="left"/>
              <w:rPr>
                <w:rFonts w:asciiTheme="minorHAnsi" w:hAnsiTheme="minorHAnsi"/>
                <w:b/>
              </w:rPr>
            </w:pPr>
            <w:r w:rsidRPr="00247D1F">
              <w:rPr>
                <w:rFonts w:asciiTheme="minorHAnsi" w:hAnsiTheme="minorHAnsi"/>
                <w:b/>
              </w:rPr>
              <w:t>Metric</w:t>
            </w:r>
          </w:p>
        </w:tc>
        <w:tc>
          <w:tcPr>
            <w:tcW w:w="825" w:type="dxa"/>
            <w:shd w:val="clear" w:color="auto" w:fill="B8CCE4" w:themeFill="accent1" w:themeFillTint="66"/>
          </w:tcPr>
          <w:p w14:paraId="388863D3" w14:textId="77777777" w:rsidR="00AB57AF" w:rsidRPr="00247D1F" w:rsidRDefault="00AB57AF" w:rsidP="00FD1B07">
            <w:pPr>
              <w:rPr>
                <w:rFonts w:asciiTheme="minorHAnsi" w:hAnsiTheme="minorHAnsi"/>
                <w:b/>
              </w:rPr>
            </w:pPr>
            <w:r w:rsidRPr="00247D1F">
              <w:rPr>
                <w:rFonts w:asciiTheme="minorHAnsi" w:hAnsiTheme="minorHAnsi"/>
                <w:b/>
              </w:rPr>
              <w:t>Task</w:t>
            </w:r>
          </w:p>
        </w:tc>
        <w:tc>
          <w:tcPr>
            <w:tcW w:w="1864" w:type="dxa"/>
            <w:shd w:val="clear" w:color="auto" w:fill="B8CCE4" w:themeFill="accent1" w:themeFillTint="66"/>
          </w:tcPr>
          <w:p w14:paraId="636A6F57" w14:textId="77777777" w:rsidR="00AB57AF" w:rsidRPr="00247D1F" w:rsidRDefault="00AB57AF" w:rsidP="0047271E">
            <w:pPr>
              <w:jc w:val="center"/>
              <w:rPr>
                <w:rFonts w:asciiTheme="minorHAnsi" w:hAnsiTheme="minorHAnsi"/>
                <w:b/>
              </w:rPr>
            </w:pPr>
            <w:r w:rsidRPr="00247D1F">
              <w:rPr>
                <w:rFonts w:asciiTheme="minorHAnsi" w:hAnsiTheme="minorHAnsi"/>
                <w:b/>
              </w:rPr>
              <w:t>Value M06</w:t>
            </w:r>
          </w:p>
        </w:tc>
      </w:tr>
      <w:tr w:rsidR="00AB57AF" w14:paraId="3A1ACB3E" w14:textId="77777777" w:rsidTr="00AB57AF">
        <w:tc>
          <w:tcPr>
            <w:tcW w:w="2935" w:type="dxa"/>
          </w:tcPr>
          <w:p w14:paraId="412B4906" w14:textId="77777777" w:rsidR="00AB57AF" w:rsidRPr="00247D1F" w:rsidRDefault="00AB57AF" w:rsidP="00FD1B07">
            <w:pPr>
              <w:rPr>
                <w:rFonts w:asciiTheme="minorHAnsi" w:hAnsiTheme="minorHAnsi"/>
              </w:rPr>
            </w:pPr>
            <w:r w:rsidRPr="00247D1F">
              <w:rPr>
                <w:rFonts w:asciiTheme="minorHAnsi" w:hAnsiTheme="minorHAnsi"/>
              </w:rPr>
              <w:t>M.SA1.Operations.1</w:t>
            </w:r>
          </w:p>
        </w:tc>
        <w:tc>
          <w:tcPr>
            <w:tcW w:w="3273" w:type="dxa"/>
          </w:tcPr>
          <w:p w14:paraId="349D38A8" w14:textId="19350CBE" w:rsidR="00AB57AF" w:rsidRPr="00247D1F" w:rsidRDefault="00AB57AF" w:rsidP="0047271E">
            <w:pPr>
              <w:jc w:val="left"/>
              <w:rPr>
                <w:rFonts w:asciiTheme="minorHAnsi" w:hAnsiTheme="minorHAnsi"/>
              </w:rPr>
            </w:pPr>
            <w:r w:rsidRPr="00247D1F">
              <w:rPr>
                <w:rFonts w:asciiTheme="minorHAnsi" w:hAnsiTheme="minorHAnsi"/>
              </w:rPr>
              <w:t>Amount of federated HTC compute capacity (EGI participants and integrated)</w:t>
            </w:r>
            <w:r w:rsidR="0047271E" w:rsidRPr="00247D1F">
              <w:rPr>
                <w:rFonts w:asciiTheme="minorHAnsi" w:hAnsiTheme="minorHAnsi"/>
              </w:rPr>
              <w:t xml:space="preserve"> </w:t>
            </w:r>
            <w:r w:rsidR="009B5FE0" w:rsidRPr="00247D1F">
              <w:rPr>
                <w:rFonts w:asciiTheme="minorHAnsi" w:hAnsiTheme="minorHAnsi"/>
              </w:rPr>
              <w:t>[Cores]</w:t>
            </w:r>
          </w:p>
        </w:tc>
        <w:tc>
          <w:tcPr>
            <w:tcW w:w="825" w:type="dxa"/>
          </w:tcPr>
          <w:p w14:paraId="0E9357D5" w14:textId="77777777" w:rsidR="00AB57AF" w:rsidRPr="00247D1F" w:rsidRDefault="00AB57AF" w:rsidP="00FD1B07">
            <w:pPr>
              <w:rPr>
                <w:rFonts w:asciiTheme="minorHAnsi" w:hAnsiTheme="minorHAnsi"/>
              </w:rPr>
            </w:pPr>
            <w:r w:rsidRPr="00247D1F">
              <w:rPr>
                <w:rFonts w:asciiTheme="minorHAnsi" w:hAnsiTheme="minorHAnsi"/>
              </w:rPr>
              <w:t>5.1</w:t>
            </w:r>
          </w:p>
        </w:tc>
        <w:tc>
          <w:tcPr>
            <w:tcW w:w="1864" w:type="dxa"/>
          </w:tcPr>
          <w:p w14:paraId="459D2ED7" w14:textId="414DDEAD" w:rsidR="00AB57AF" w:rsidRPr="00247D1F" w:rsidRDefault="003C4A58" w:rsidP="0047271E">
            <w:pPr>
              <w:jc w:val="center"/>
              <w:rPr>
                <w:rFonts w:asciiTheme="minorHAnsi" w:hAnsiTheme="minorHAnsi"/>
              </w:rPr>
            </w:pPr>
            <w:r>
              <w:rPr>
                <w:rFonts w:asciiTheme="minorHAnsi" w:hAnsiTheme="minorHAnsi" w:cs="Arial"/>
                <w:color w:val="000000"/>
                <w:sz w:val="20"/>
                <w:szCs w:val="20"/>
              </w:rPr>
              <w:t>650 000</w:t>
            </w:r>
          </w:p>
        </w:tc>
      </w:tr>
      <w:tr w:rsidR="00AB57AF" w14:paraId="1D0C47EE" w14:textId="77777777" w:rsidTr="00AB57AF">
        <w:tc>
          <w:tcPr>
            <w:tcW w:w="2935" w:type="dxa"/>
          </w:tcPr>
          <w:p w14:paraId="30F3DAE6" w14:textId="77777777" w:rsidR="00AB57AF" w:rsidRPr="00247D1F" w:rsidRDefault="00AB57AF" w:rsidP="00FD1B07">
            <w:pPr>
              <w:rPr>
                <w:rFonts w:asciiTheme="minorHAnsi" w:hAnsiTheme="minorHAnsi"/>
              </w:rPr>
            </w:pPr>
            <w:r w:rsidRPr="00247D1F">
              <w:rPr>
                <w:rFonts w:asciiTheme="minorHAnsi" w:hAnsiTheme="minorHAnsi"/>
              </w:rPr>
              <w:t>M.SA1.Operations.2</w:t>
            </w:r>
          </w:p>
        </w:tc>
        <w:tc>
          <w:tcPr>
            <w:tcW w:w="3273" w:type="dxa"/>
          </w:tcPr>
          <w:p w14:paraId="16216713" w14:textId="45E2DAA0" w:rsidR="00AB57AF" w:rsidRPr="00247D1F" w:rsidRDefault="00AB57AF" w:rsidP="0047271E">
            <w:pPr>
              <w:jc w:val="left"/>
              <w:rPr>
                <w:rFonts w:asciiTheme="minorHAnsi" w:hAnsiTheme="minorHAnsi"/>
              </w:rPr>
            </w:pPr>
            <w:r w:rsidRPr="00247D1F">
              <w:rPr>
                <w:rFonts w:asciiTheme="minorHAnsi" w:hAnsiTheme="minorHAnsi"/>
              </w:rPr>
              <w:t>Amount of federated HTC storage capacity (EGI part</w:t>
            </w:r>
            <w:r w:rsidR="0047271E" w:rsidRPr="00247D1F">
              <w:rPr>
                <w:rFonts w:asciiTheme="minorHAnsi" w:hAnsiTheme="minorHAnsi"/>
              </w:rPr>
              <w:t>icipants and integrated): (Disk/</w:t>
            </w:r>
            <w:r w:rsidRPr="00247D1F">
              <w:rPr>
                <w:rFonts w:asciiTheme="minorHAnsi" w:hAnsiTheme="minorHAnsi"/>
              </w:rPr>
              <w:t>Tape)</w:t>
            </w:r>
            <w:r w:rsidR="0047271E" w:rsidRPr="00247D1F">
              <w:rPr>
                <w:rFonts w:asciiTheme="minorHAnsi" w:hAnsiTheme="minorHAnsi"/>
              </w:rPr>
              <w:t xml:space="preserve"> [PB]</w:t>
            </w:r>
          </w:p>
        </w:tc>
        <w:tc>
          <w:tcPr>
            <w:tcW w:w="825" w:type="dxa"/>
          </w:tcPr>
          <w:p w14:paraId="1A7BFC40" w14:textId="77777777" w:rsidR="00AB57AF" w:rsidRPr="00247D1F" w:rsidRDefault="00AB57AF" w:rsidP="00FD1B07">
            <w:pPr>
              <w:rPr>
                <w:rFonts w:asciiTheme="minorHAnsi" w:hAnsiTheme="minorHAnsi"/>
              </w:rPr>
            </w:pPr>
            <w:r w:rsidRPr="00247D1F">
              <w:rPr>
                <w:rFonts w:asciiTheme="minorHAnsi" w:hAnsiTheme="minorHAnsi"/>
              </w:rPr>
              <w:t>5.1</w:t>
            </w:r>
          </w:p>
        </w:tc>
        <w:tc>
          <w:tcPr>
            <w:tcW w:w="1864" w:type="dxa"/>
          </w:tcPr>
          <w:p w14:paraId="2188ED82" w14:textId="2DBF2335" w:rsidR="00AB57AF" w:rsidRPr="00247D1F" w:rsidRDefault="0047271E" w:rsidP="0047271E">
            <w:pPr>
              <w:jc w:val="center"/>
              <w:rPr>
                <w:rFonts w:asciiTheme="minorHAnsi" w:hAnsiTheme="minorHAnsi"/>
              </w:rPr>
            </w:pPr>
            <w:r w:rsidRPr="00247D1F">
              <w:rPr>
                <w:rFonts w:asciiTheme="minorHAnsi" w:hAnsiTheme="minorHAnsi" w:cs="Arial"/>
                <w:color w:val="000000"/>
                <w:sz w:val="20"/>
                <w:szCs w:val="20"/>
              </w:rPr>
              <w:t>273/221</w:t>
            </w:r>
          </w:p>
        </w:tc>
      </w:tr>
      <w:tr w:rsidR="00AB57AF" w14:paraId="0FED4F5E" w14:textId="77777777" w:rsidTr="00AB57AF">
        <w:tc>
          <w:tcPr>
            <w:tcW w:w="2935" w:type="dxa"/>
          </w:tcPr>
          <w:p w14:paraId="7B3035AC" w14:textId="77777777" w:rsidR="00AB57AF" w:rsidRPr="00247D1F" w:rsidRDefault="00AB57AF" w:rsidP="00FD1B07">
            <w:pPr>
              <w:rPr>
                <w:rFonts w:asciiTheme="minorHAnsi" w:hAnsiTheme="minorHAnsi"/>
              </w:rPr>
            </w:pPr>
            <w:r w:rsidRPr="00247D1F">
              <w:rPr>
                <w:rFonts w:asciiTheme="minorHAnsi" w:hAnsiTheme="minorHAnsi"/>
              </w:rPr>
              <w:t>M.SA1.Operations.3</w:t>
            </w:r>
          </w:p>
        </w:tc>
        <w:tc>
          <w:tcPr>
            <w:tcW w:w="3273" w:type="dxa"/>
          </w:tcPr>
          <w:p w14:paraId="0387FAE1" w14:textId="77777777" w:rsidR="00AB57AF" w:rsidRPr="00247D1F" w:rsidRDefault="00AB57AF" w:rsidP="00FD1B07">
            <w:pPr>
              <w:jc w:val="left"/>
              <w:rPr>
                <w:rFonts w:asciiTheme="minorHAnsi" w:hAnsiTheme="minorHAnsi"/>
              </w:rPr>
            </w:pPr>
            <w:r w:rsidRPr="00FC304C">
              <w:rPr>
                <w:rFonts w:asciiTheme="minorHAnsi" w:hAnsiTheme="minorHAnsi"/>
              </w:rPr>
              <w:t>Amount of allocated resources (storage) allocated through a EGI centrally managed pool of resources</w:t>
            </w:r>
          </w:p>
        </w:tc>
        <w:tc>
          <w:tcPr>
            <w:tcW w:w="825" w:type="dxa"/>
          </w:tcPr>
          <w:p w14:paraId="12B032BA" w14:textId="77777777" w:rsidR="00AB57AF" w:rsidRPr="00247D1F" w:rsidRDefault="00AB57AF" w:rsidP="00FD1B07">
            <w:pPr>
              <w:rPr>
                <w:rFonts w:asciiTheme="minorHAnsi" w:hAnsiTheme="minorHAnsi"/>
              </w:rPr>
            </w:pPr>
            <w:r w:rsidRPr="00247D1F">
              <w:rPr>
                <w:rFonts w:asciiTheme="minorHAnsi" w:hAnsiTheme="minorHAnsi"/>
              </w:rPr>
              <w:t>5.1</w:t>
            </w:r>
          </w:p>
        </w:tc>
        <w:tc>
          <w:tcPr>
            <w:tcW w:w="1864" w:type="dxa"/>
          </w:tcPr>
          <w:p w14:paraId="0C96CAC3" w14:textId="0E0CEAF9" w:rsidR="00AB57AF" w:rsidRPr="00247D1F" w:rsidRDefault="00FC304C" w:rsidP="0047271E">
            <w:pPr>
              <w:jc w:val="center"/>
              <w:rPr>
                <w:rFonts w:asciiTheme="minorHAnsi" w:hAnsiTheme="minorHAnsi"/>
              </w:rPr>
            </w:pPr>
            <w:r>
              <w:rPr>
                <w:rFonts w:asciiTheme="minorHAnsi" w:hAnsiTheme="minorHAnsi"/>
              </w:rPr>
              <w:t>180 TB</w:t>
            </w:r>
          </w:p>
        </w:tc>
      </w:tr>
      <w:tr w:rsidR="00AB57AF" w14:paraId="23369AAF" w14:textId="77777777" w:rsidTr="00AB57AF">
        <w:tc>
          <w:tcPr>
            <w:tcW w:w="2935" w:type="dxa"/>
          </w:tcPr>
          <w:p w14:paraId="1E0A894A" w14:textId="77777777" w:rsidR="00AB57AF" w:rsidRPr="00247D1F" w:rsidRDefault="00AB57AF" w:rsidP="00FD1B07">
            <w:pPr>
              <w:rPr>
                <w:rFonts w:asciiTheme="minorHAnsi" w:hAnsiTheme="minorHAnsi"/>
              </w:rPr>
            </w:pPr>
            <w:r w:rsidRPr="00247D1F">
              <w:rPr>
                <w:rFonts w:asciiTheme="minorHAnsi" w:hAnsiTheme="minorHAnsi"/>
              </w:rPr>
              <w:t>M.SA1.Operations.4</w:t>
            </w:r>
          </w:p>
        </w:tc>
        <w:tc>
          <w:tcPr>
            <w:tcW w:w="3273" w:type="dxa"/>
          </w:tcPr>
          <w:p w14:paraId="1541A1F2" w14:textId="77777777" w:rsidR="00AB57AF" w:rsidRPr="00247D1F" w:rsidRDefault="00AB57AF" w:rsidP="00FD1B07">
            <w:pPr>
              <w:jc w:val="left"/>
              <w:rPr>
                <w:rFonts w:asciiTheme="minorHAnsi" w:hAnsiTheme="minorHAnsi"/>
              </w:rPr>
            </w:pPr>
            <w:r w:rsidRPr="00247D1F">
              <w:rPr>
                <w:rFonts w:asciiTheme="minorHAnsi" w:hAnsiTheme="minorHAnsi"/>
              </w:rPr>
              <w:t>Amount of allocated resources (logical cores) allocated through a EGI centrally managed pool of resources</w:t>
            </w:r>
          </w:p>
        </w:tc>
        <w:tc>
          <w:tcPr>
            <w:tcW w:w="825" w:type="dxa"/>
          </w:tcPr>
          <w:p w14:paraId="11EE6E06" w14:textId="77777777" w:rsidR="00AB57AF" w:rsidRPr="00247D1F" w:rsidRDefault="00AB57AF" w:rsidP="00FD1B07">
            <w:pPr>
              <w:rPr>
                <w:rFonts w:asciiTheme="minorHAnsi" w:hAnsiTheme="minorHAnsi"/>
              </w:rPr>
            </w:pPr>
            <w:r w:rsidRPr="00247D1F">
              <w:rPr>
                <w:rFonts w:asciiTheme="minorHAnsi" w:hAnsiTheme="minorHAnsi"/>
              </w:rPr>
              <w:t>5.1</w:t>
            </w:r>
          </w:p>
        </w:tc>
        <w:tc>
          <w:tcPr>
            <w:tcW w:w="1864" w:type="dxa"/>
          </w:tcPr>
          <w:p w14:paraId="02FF9CFF" w14:textId="209F0808" w:rsidR="00AB57AF" w:rsidRPr="00247D1F" w:rsidRDefault="00FC304C" w:rsidP="0047271E">
            <w:pPr>
              <w:jc w:val="center"/>
              <w:rPr>
                <w:rFonts w:asciiTheme="minorHAnsi" w:hAnsiTheme="minorHAnsi"/>
              </w:rPr>
            </w:pPr>
            <w:r>
              <w:rPr>
                <w:rFonts w:asciiTheme="minorHAnsi" w:hAnsiTheme="minorHAnsi"/>
              </w:rPr>
              <w:t>3160</w:t>
            </w:r>
          </w:p>
        </w:tc>
      </w:tr>
      <w:tr w:rsidR="00AB57AF" w14:paraId="2873958B" w14:textId="77777777" w:rsidTr="00AB57AF">
        <w:tc>
          <w:tcPr>
            <w:tcW w:w="2935" w:type="dxa"/>
          </w:tcPr>
          <w:p w14:paraId="00D90053" w14:textId="77777777" w:rsidR="00AB57AF" w:rsidRPr="00247D1F" w:rsidRDefault="00AB57AF" w:rsidP="00FD1B07">
            <w:pPr>
              <w:rPr>
                <w:rFonts w:asciiTheme="minorHAnsi" w:hAnsiTheme="minorHAnsi"/>
              </w:rPr>
            </w:pPr>
            <w:r w:rsidRPr="00247D1F">
              <w:rPr>
                <w:rFonts w:asciiTheme="minorHAnsi" w:hAnsiTheme="minorHAnsi"/>
              </w:rPr>
              <w:t>M.SA1.Operations.5</w:t>
            </w:r>
          </w:p>
        </w:tc>
        <w:tc>
          <w:tcPr>
            <w:tcW w:w="3273" w:type="dxa"/>
          </w:tcPr>
          <w:p w14:paraId="1FEE24FB" w14:textId="77777777" w:rsidR="00AB57AF" w:rsidRPr="00247D1F" w:rsidRDefault="00AB57AF" w:rsidP="00FD1B07">
            <w:pPr>
              <w:jc w:val="left"/>
              <w:rPr>
                <w:rFonts w:asciiTheme="minorHAnsi" w:hAnsiTheme="minorHAnsi"/>
              </w:rPr>
            </w:pPr>
            <w:r w:rsidRPr="00247D1F">
              <w:rPr>
                <w:rFonts w:asciiTheme="minorHAnsi" w:hAnsiTheme="minorHAnsi"/>
              </w:rPr>
              <w:t>Number of new products distributed with UMD</w:t>
            </w:r>
          </w:p>
        </w:tc>
        <w:tc>
          <w:tcPr>
            <w:tcW w:w="825" w:type="dxa"/>
          </w:tcPr>
          <w:p w14:paraId="0E0D66D6" w14:textId="77777777" w:rsidR="00AB57AF" w:rsidRPr="00247D1F" w:rsidRDefault="00AB57AF" w:rsidP="00FD1B07">
            <w:pPr>
              <w:rPr>
                <w:rFonts w:asciiTheme="minorHAnsi" w:hAnsiTheme="minorHAnsi"/>
              </w:rPr>
            </w:pPr>
            <w:r w:rsidRPr="00247D1F">
              <w:rPr>
                <w:rFonts w:asciiTheme="minorHAnsi" w:hAnsiTheme="minorHAnsi"/>
              </w:rPr>
              <w:t>5.1</w:t>
            </w:r>
          </w:p>
        </w:tc>
        <w:tc>
          <w:tcPr>
            <w:tcW w:w="1864" w:type="dxa"/>
          </w:tcPr>
          <w:p w14:paraId="332EE0D2" w14:textId="1003EFE1" w:rsidR="00AB57AF" w:rsidRPr="00247D1F" w:rsidRDefault="00FC304C" w:rsidP="0047271E">
            <w:pPr>
              <w:jc w:val="center"/>
              <w:rPr>
                <w:rFonts w:asciiTheme="minorHAnsi" w:hAnsiTheme="minorHAnsi"/>
              </w:rPr>
            </w:pPr>
            <w:r>
              <w:rPr>
                <w:rFonts w:asciiTheme="minorHAnsi" w:hAnsiTheme="minorHAnsi"/>
              </w:rPr>
              <w:t>0</w:t>
            </w:r>
          </w:p>
        </w:tc>
      </w:tr>
      <w:tr w:rsidR="00AB57AF" w14:paraId="0D7499B2" w14:textId="77777777" w:rsidTr="00AB57AF">
        <w:tc>
          <w:tcPr>
            <w:tcW w:w="2935" w:type="dxa"/>
          </w:tcPr>
          <w:p w14:paraId="753CCEFF" w14:textId="77777777" w:rsidR="00AB57AF" w:rsidRPr="00247D1F" w:rsidRDefault="00AB57AF" w:rsidP="00FD1B07">
            <w:pPr>
              <w:rPr>
                <w:rFonts w:asciiTheme="minorHAnsi" w:hAnsiTheme="minorHAnsi"/>
              </w:rPr>
            </w:pPr>
            <w:r w:rsidRPr="00247D1F">
              <w:rPr>
                <w:rFonts w:asciiTheme="minorHAnsi" w:hAnsiTheme="minorHAnsi"/>
              </w:rPr>
              <w:t>M.SA1.SecurityOperations.1</w:t>
            </w:r>
          </w:p>
        </w:tc>
        <w:tc>
          <w:tcPr>
            <w:tcW w:w="3273" w:type="dxa"/>
          </w:tcPr>
          <w:p w14:paraId="38DDF87F" w14:textId="77777777" w:rsidR="00AB57AF" w:rsidRPr="00247D1F" w:rsidRDefault="00AB57AF" w:rsidP="00FD1B07">
            <w:pPr>
              <w:jc w:val="left"/>
              <w:rPr>
                <w:rFonts w:asciiTheme="minorHAnsi" w:hAnsiTheme="minorHAnsi"/>
              </w:rPr>
            </w:pPr>
            <w:r w:rsidRPr="00247D1F">
              <w:rPr>
                <w:rFonts w:asciiTheme="minorHAnsi" w:hAnsiTheme="minorHAnsi"/>
              </w:rPr>
              <w:t xml:space="preserve">Number of security policies and procedures updated, reviewed and adapted to support new </w:t>
            </w:r>
            <w:r w:rsidRPr="00247D1F">
              <w:rPr>
                <w:rFonts w:asciiTheme="minorHAnsi" w:hAnsiTheme="minorHAnsi"/>
              </w:rPr>
              <w:lastRenderedPageBreak/>
              <w:t>services</w:t>
            </w:r>
          </w:p>
        </w:tc>
        <w:tc>
          <w:tcPr>
            <w:tcW w:w="825" w:type="dxa"/>
          </w:tcPr>
          <w:p w14:paraId="3692F8ED" w14:textId="77777777" w:rsidR="00AB57AF" w:rsidRPr="00247D1F" w:rsidRDefault="00AB57AF" w:rsidP="00FD1B07">
            <w:pPr>
              <w:rPr>
                <w:rFonts w:asciiTheme="minorHAnsi" w:hAnsiTheme="minorHAnsi"/>
              </w:rPr>
            </w:pPr>
            <w:r w:rsidRPr="00247D1F">
              <w:rPr>
                <w:rFonts w:asciiTheme="minorHAnsi" w:hAnsiTheme="minorHAnsi"/>
              </w:rPr>
              <w:lastRenderedPageBreak/>
              <w:t>5.2</w:t>
            </w:r>
          </w:p>
        </w:tc>
        <w:tc>
          <w:tcPr>
            <w:tcW w:w="1864" w:type="dxa"/>
          </w:tcPr>
          <w:p w14:paraId="3F647F4E" w14:textId="56D69E5C" w:rsidR="00AB57AF" w:rsidRPr="00247D1F" w:rsidRDefault="002F38C3" w:rsidP="0047271E">
            <w:pPr>
              <w:jc w:val="center"/>
              <w:rPr>
                <w:rFonts w:asciiTheme="minorHAnsi" w:hAnsiTheme="minorHAnsi"/>
              </w:rPr>
            </w:pPr>
            <w:r>
              <w:rPr>
                <w:rFonts w:asciiTheme="minorHAnsi" w:hAnsiTheme="minorHAnsi"/>
              </w:rPr>
              <w:t>6</w:t>
            </w:r>
          </w:p>
        </w:tc>
      </w:tr>
      <w:tr w:rsidR="00AB57AF" w14:paraId="1B475FFE" w14:textId="77777777" w:rsidTr="00AB57AF">
        <w:tc>
          <w:tcPr>
            <w:tcW w:w="2935" w:type="dxa"/>
          </w:tcPr>
          <w:p w14:paraId="4D390AA5" w14:textId="77777777" w:rsidR="00AB57AF" w:rsidRPr="00247D1F" w:rsidRDefault="00AB57AF" w:rsidP="00FD1B07">
            <w:pPr>
              <w:rPr>
                <w:rFonts w:asciiTheme="minorHAnsi" w:hAnsiTheme="minorHAnsi"/>
              </w:rPr>
            </w:pPr>
            <w:r w:rsidRPr="00247D1F">
              <w:rPr>
                <w:rFonts w:asciiTheme="minorHAnsi" w:hAnsiTheme="minorHAnsi"/>
              </w:rPr>
              <w:lastRenderedPageBreak/>
              <w:t>M.SA1.Platforms.1</w:t>
            </w:r>
          </w:p>
        </w:tc>
        <w:tc>
          <w:tcPr>
            <w:tcW w:w="3273" w:type="dxa"/>
          </w:tcPr>
          <w:p w14:paraId="205A32A3" w14:textId="77777777" w:rsidR="00AB57AF" w:rsidRPr="00247D1F" w:rsidRDefault="00AB57AF" w:rsidP="00FD1B07">
            <w:pPr>
              <w:jc w:val="left"/>
              <w:rPr>
                <w:rFonts w:asciiTheme="minorHAnsi" w:hAnsiTheme="minorHAnsi"/>
              </w:rPr>
            </w:pPr>
            <w:r w:rsidRPr="00247D1F">
              <w:rPr>
                <w:rFonts w:asciiTheme="minorHAnsi" w:hAnsiTheme="minorHAnsi"/>
              </w:rPr>
              <w:t>Number of gCUBE VREs instantiated on the Federated Cloud for the iMARINE community</w:t>
            </w:r>
          </w:p>
        </w:tc>
        <w:tc>
          <w:tcPr>
            <w:tcW w:w="825" w:type="dxa"/>
          </w:tcPr>
          <w:p w14:paraId="3F5550C3" w14:textId="77777777" w:rsidR="00AB57AF" w:rsidRPr="00247D1F" w:rsidRDefault="00AB57AF" w:rsidP="00FD1B07">
            <w:pPr>
              <w:rPr>
                <w:rFonts w:asciiTheme="minorHAnsi" w:hAnsiTheme="minorHAnsi"/>
              </w:rPr>
            </w:pPr>
            <w:r w:rsidRPr="00247D1F">
              <w:rPr>
                <w:rFonts w:asciiTheme="minorHAnsi" w:hAnsiTheme="minorHAnsi"/>
              </w:rPr>
              <w:t>5.3</w:t>
            </w:r>
          </w:p>
        </w:tc>
        <w:tc>
          <w:tcPr>
            <w:tcW w:w="1864" w:type="dxa"/>
          </w:tcPr>
          <w:p w14:paraId="47080F7F" w14:textId="1482DE28" w:rsidR="00AB57AF" w:rsidRPr="00247D1F" w:rsidRDefault="00FC304C" w:rsidP="0047271E">
            <w:pPr>
              <w:jc w:val="center"/>
              <w:rPr>
                <w:rFonts w:asciiTheme="minorHAnsi" w:hAnsiTheme="minorHAnsi"/>
              </w:rPr>
            </w:pPr>
            <w:r>
              <w:rPr>
                <w:rFonts w:asciiTheme="minorHAnsi" w:hAnsiTheme="minorHAnsi"/>
              </w:rPr>
              <w:t>0 (integration in progress)</w:t>
            </w:r>
          </w:p>
        </w:tc>
      </w:tr>
      <w:tr w:rsidR="00AB57AF" w14:paraId="4F71A3B2" w14:textId="77777777" w:rsidTr="00AB57AF">
        <w:tc>
          <w:tcPr>
            <w:tcW w:w="2935" w:type="dxa"/>
          </w:tcPr>
          <w:p w14:paraId="1C3A597C" w14:textId="77777777" w:rsidR="00AB57AF" w:rsidRPr="00247D1F" w:rsidRDefault="00AB57AF" w:rsidP="00FD1B07">
            <w:pPr>
              <w:rPr>
                <w:rFonts w:asciiTheme="minorHAnsi" w:hAnsiTheme="minorHAnsi"/>
              </w:rPr>
            </w:pPr>
            <w:r w:rsidRPr="00247D1F">
              <w:rPr>
                <w:rFonts w:asciiTheme="minorHAnsi" w:hAnsiTheme="minorHAnsi"/>
              </w:rPr>
              <w:t>M.SA1.Platforms.2</w:t>
            </w:r>
          </w:p>
        </w:tc>
        <w:tc>
          <w:tcPr>
            <w:tcW w:w="3273" w:type="dxa"/>
          </w:tcPr>
          <w:p w14:paraId="0587A518" w14:textId="77777777" w:rsidR="00AB57AF" w:rsidRPr="00247D1F" w:rsidRDefault="00AB57AF" w:rsidP="00FD1B07">
            <w:pPr>
              <w:jc w:val="left"/>
              <w:rPr>
                <w:rFonts w:asciiTheme="minorHAnsi" w:hAnsiTheme="minorHAnsi"/>
              </w:rPr>
            </w:pPr>
            <w:r w:rsidRPr="00247D1F">
              <w:rPr>
                <w:rFonts w:asciiTheme="minorHAnsi" w:hAnsiTheme="minorHAnsi"/>
              </w:rPr>
              <w:t>Number of CPU time consumed by e-CEO challenges (hours * cores)</w:t>
            </w:r>
          </w:p>
        </w:tc>
        <w:tc>
          <w:tcPr>
            <w:tcW w:w="825" w:type="dxa"/>
          </w:tcPr>
          <w:p w14:paraId="3FD5424A" w14:textId="77777777" w:rsidR="00AB57AF" w:rsidRPr="00247D1F" w:rsidRDefault="00AB57AF" w:rsidP="00FD1B07">
            <w:pPr>
              <w:rPr>
                <w:rFonts w:asciiTheme="minorHAnsi" w:hAnsiTheme="minorHAnsi"/>
              </w:rPr>
            </w:pPr>
            <w:r w:rsidRPr="00247D1F">
              <w:rPr>
                <w:rFonts w:asciiTheme="minorHAnsi" w:hAnsiTheme="minorHAnsi"/>
              </w:rPr>
              <w:t>5.3</w:t>
            </w:r>
          </w:p>
        </w:tc>
        <w:tc>
          <w:tcPr>
            <w:tcW w:w="1864" w:type="dxa"/>
          </w:tcPr>
          <w:p w14:paraId="735CF00A" w14:textId="7B915FA5" w:rsidR="00AB57AF" w:rsidRPr="00247D1F" w:rsidRDefault="00FC304C" w:rsidP="0047271E">
            <w:pPr>
              <w:jc w:val="center"/>
              <w:rPr>
                <w:rFonts w:asciiTheme="minorHAnsi" w:hAnsiTheme="minorHAnsi"/>
              </w:rPr>
            </w:pPr>
            <w:r>
              <w:rPr>
                <w:rFonts w:asciiTheme="minorHAnsi" w:hAnsiTheme="minorHAnsi"/>
              </w:rPr>
              <w:t>0 (integration in progress)</w:t>
            </w:r>
          </w:p>
        </w:tc>
      </w:tr>
    </w:tbl>
    <w:p w14:paraId="55A1CB70" w14:textId="77777777" w:rsidR="004E2FA7" w:rsidRDefault="004E2FA7" w:rsidP="004E2FA7"/>
    <w:p w14:paraId="7DA35B3A" w14:textId="77777777" w:rsidR="002F38C3" w:rsidRDefault="002F38C3" w:rsidP="004E2FA7"/>
    <w:p w14:paraId="3B06777B" w14:textId="77777777" w:rsidR="00AB57AF" w:rsidRDefault="00AB57AF" w:rsidP="004E2FA7"/>
    <w:p w14:paraId="022283D4" w14:textId="77777777" w:rsidR="004E2FA7" w:rsidRDefault="004E2FA7" w:rsidP="00A82333">
      <w:pPr>
        <w:pStyle w:val="Heading3"/>
      </w:pPr>
      <w:bookmarkStart w:id="111" w:name="_Toc421785912"/>
      <w:bookmarkStart w:id="112" w:name="_Toc305769476"/>
      <w:r>
        <w:t xml:space="preserve">SA2 – </w:t>
      </w:r>
      <w:r w:rsidRPr="00035395">
        <w:t>Knowledge Commons</w:t>
      </w:r>
      <w:bookmarkEnd w:id="111"/>
      <w:bookmarkEnd w:id="112"/>
    </w:p>
    <w:tbl>
      <w:tblPr>
        <w:tblStyle w:val="TableGrid"/>
        <w:tblpPr w:leftFromText="180" w:rightFromText="180" w:vertAnchor="text" w:tblpY="1"/>
        <w:tblOverlap w:val="never"/>
        <w:tblW w:w="0" w:type="auto"/>
        <w:tblLook w:val="04A0" w:firstRow="1" w:lastRow="0" w:firstColumn="1" w:lastColumn="0" w:noHBand="0" w:noVBand="1"/>
      </w:tblPr>
      <w:tblGrid>
        <w:gridCol w:w="2235"/>
        <w:gridCol w:w="3260"/>
        <w:gridCol w:w="709"/>
        <w:gridCol w:w="2693"/>
      </w:tblGrid>
      <w:tr w:rsidR="00AB57AF" w14:paraId="72676B4F" w14:textId="77777777" w:rsidTr="006A1688">
        <w:tc>
          <w:tcPr>
            <w:tcW w:w="2235" w:type="dxa"/>
            <w:shd w:val="clear" w:color="auto" w:fill="B8CCE4" w:themeFill="accent1" w:themeFillTint="66"/>
          </w:tcPr>
          <w:p w14:paraId="0127FCD7" w14:textId="77777777" w:rsidR="00AB57AF" w:rsidRPr="00E64607" w:rsidRDefault="00AB57AF" w:rsidP="00FD1B07">
            <w:pPr>
              <w:rPr>
                <w:b/>
              </w:rPr>
            </w:pPr>
            <w:r w:rsidRPr="00E64607">
              <w:rPr>
                <w:b/>
              </w:rPr>
              <w:t>Metric ID</w:t>
            </w:r>
          </w:p>
        </w:tc>
        <w:tc>
          <w:tcPr>
            <w:tcW w:w="3260" w:type="dxa"/>
            <w:shd w:val="clear" w:color="auto" w:fill="B8CCE4" w:themeFill="accent1" w:themeFillTint="66"/>
          </w:tcPr>
          <w:p w14:paraId="761B66A6" w14:textId="77777777" w:rsidR="00AB57AF" w:rsidRPr="00E64607" w:rsidRDefault="00AB57AF" w:rsidP="00FD1B07">
            <w:pPr>
              <w:jc w:val="left"/>
              <w:rPr>
                <w:b/>
              </w:rPr>
            </w:pPr>
            <w:r w:rsidRPr="00E64607">
              <w:rPr>
                <w:b/>
              </w:rPr>
              <w:t>Metric</w:t>
            </w:r>
          </w:p>
        </w:tc>
        <w:tc>
          <w:tcPr>
            <w:tcW w:w="709" w:type="dxa"/>
            <w:shd w:val="clear" w:color="auto" w:fill="B8CCE4" w:themeFill="accent1" w:themeFillTint="66"/>
          </w:tcPr>
          <w:p w14:paraId="143DD507" w14:textId="77777777" w:rsidR="00AB57AF" w:rsidRPr="00E64607" w:rsidRDefault="00AB57AF" w:rsidP="00FD1B07">
            <w:pPr>
              <w:rPr>
                <w:b/>
              </w:rPr>
            </w:pPr>
            <w:r w:rsidRPr="00E64607">
              <w:rPr>
                <w:b/>
              </w:rPr>
              <w:t>Task</w:t>
            </w:r>
          </w:p>
        </w:tc>
        <w:tc>
          <w:tcPr>
            <w:tcW w:w="2693" w:type="dxa"/>
            <w:shd w:val="clear" w:color="auto" w:fill="B8CCE4" w:themeFill="accent1" w:themeFillTint="66"/>
          </w:tcPr>
          <w:p w14:paraId="23223567" w14:textId="77777777" w:rsidR="00AB57AF" w:rsidRPr="00E64607" w:rsidRDefault="00AB57AF" w:rsidP="006A1688">
            <w:pPr>
              <w:jc w:val="center"/>
              <w:rPr>
                <w:b/>
              </w:rPr>
            </w:pPr>
            <w:r>
              <w:rPr>
                <w:b/>
              </w:rPr>
              <w:t>Value M06</w:t>
            </w:r>
          </w:p>
        </w:tc>
      </w:tr>
      <w:tr w:rsidR="00AB57AF" w14:paraId="41EDCBF3" w14:textId="77777777" w:rsidTr="006A1688">
        <w:tc>
          <w:tcPr>
            <w:tcW w:w="2235" w:type="dxa"/>
          </w:tcPr>
          <w:p w14:paraId="048CAD10" w14:textId="77777777" w:rsidR="00AB57AF" w:rsidRDefault="00AB57AF" w:rsidP="00FD1B07">
            <w:r>
              <w:t>M.SA2.UserSupport.1</w:t>
            </w:r>
          </w:p>
        </w:tc>
        <w:tc>
          <w:tcPr>
            <w:tcW w:w="3260" w:type="dxa"/>
          </w:tcPr>
          <w:p w14:paraId="23D7FFED" w14:textId="77777777" w:rsidR="00AB57AF" w:rsidRDefault="00AB57AF" w:rsidP="00FD1B07">
            <w:pPr>
              <w:jc w:val="left"/>
            </w:pPr>
            <w:r>
              <w:t>Number of training modules produced and kept up-to-date</w:t>
            </w:r>
          </w:p>
        </w:tc>
        <w:tc>
          <w:tcPr>
            <w:tcW w:w="709" w:type="dxa"/>
          </w:tcPr>
          <w:p w14:paraId="3081FB05" w14:textId="77777777" w:rsidR="00AB57AF" w:rsidRDefault="00AB57AF" w:rsidP="00FD1B07">
            <w:r>
              <w:t>6.2</w:t>
            </w:r>
          </w:p>
        </w:tc>
        <w:tc>
          <w:tcPr>
            <w:tcW w:w="2693" w:type="dxa"/>
          </w:tcPr>
          <w:p w14:paraId="0587B314" w14:textId="0CC60A8B" w:rsidR="00AB57AF" w:rsidRDefault="006A1688" w:rsidP="006A1688">
            <w:pPr>
              <w:jc w:val="center"/>
            </w:pPr>
            <w:r>
              <w:t>7</w:t>
            </w:r>
          </w:p>
        </w:tc>
      </w:tr>
      <w:tr w:rsidR="00AB57AF" w14:paraId="310DF452" w14:textId="77777777" w:rsidTr="006A1688">
        <w:tc>
          <w:tcPr>
            <w:tcW w:w="2235" w:type="dxa"/>
          </w:tcPr>
          <w:p w14:paraId="5AB60045" w14:textId="77777777" w:rsidR="00AB57AF" w:rsidRDefault="00AB57AF" w:rsidP="00FD1B07">
            <w:r>
              <w:t>M.SA2.UserSupport.2</w:t>
            </w:r>
          </w:p>
        </w:tc>
        <w:tc>
          <w:tcPr>
            <w:tcW w:w="3260" w:type="dxa"/>
          </w:tcPr>
          <w:p w14:paraId="3628057B" w14:textId="77777777" w:rsidR="00AB57AF" w:rsidRDefault="00AB57AF" w:rsidP="00FD1B07">
            <w:pPr>
              <w:jc w:val="left"/>
            </w:pPr>
            <w:r w:rsidRPr="00193B75">
              <w:t>HTC Absolute normalized time to a reference value of HEPSPEC06 (excluding OPS and dteam) per 1 level disciplines</w:t>
            </w:r>
          </w:p>
          <w:p w14:paraId="38671ACC" w14:textId="77777777" w:rsidR="00193B75" w:rsidRDefault="00193B75" w:rsidP="00FD1B07">
            <w:pPr>
              <w:jc w:val="left"/>
            </w:pPr>
          </w:p>
          <w:p w14:paraId="667BD927" w14:textId="77777777" w:rsidR="00193B75" w:rsidRDefault="00193B75" w:rsidP="00FD1B07">
            <w:pPr>
              <w:jc w:val="left"/>
            </w:pPr>
            <w:r>
              <w:t>Unit in this report:</w:t>
            </w:r>
          </w:p>
          <w:p w14:paraId="13352C7D" w14:textId="1C335C5F" w:rsidR="00193B75" w:rsidRDefault="00193B75" w:rsidP="00FD1B07">
            <w:pPr>
              <w:jc w:val="left"/>
            </w:pPr>
            <w:r>
              <w:t>- normalized CPU time seconds</w:t>
            </w:r>
          </w:p>
        </w:tc>
        <w:tc>
          <w:tcPr>
            <w:tcW w:w="709" w:type="dxa"/>
          </w:tcPr>
          <w:p w14:paraId="79F86D95" w14:textId="77777777" w:rsidR="00AB57AF" w:rsidRDefault="00AB57AF" w:rsidP="00FD1B07">
            <w:r w:rsidRPr="00B168D7">
              <w:t>6.2</w:t>
            </w:r>
          </w:p>
        </w:tc>
        <w:tc>
          <w:tcPr>
            <w:tcW w:w="2693" w:type="dxa"/>
          </w:tcPr>
          <w:p w14:paraId="062FE40E" w14:textId="77777777" w:rsidR="006A1688" w:rsidRDefault="006A1688" w:rsidP="006A1688">
            <w:pPr>
              <w:jc w:val="left"/>
              <w:rPr>
                <w:rFonts w:ascii="Arial" w:hAnsi="Arial" w:cs="Arial"/>
                <w:color w:val="000000"/>
                <w:sz w:val="20"/>
                <w:szCs w:val="20"/>
              </w:rPr>
            </w:pPr>
            <w:r>
              <w:rPr>
                <w:rFonts w:ascii="Arial" w:hAnsi="Arial" w:cs="Arial"/>
                <w:color w:val="000000"/>
                <w:sz w:val="20"/>
                <w:szCs w:val="20"/>
              </w:rPr>
              <w:t xml:space="preserve">Engineering and Technology: 50,157,754 </w:t>
            </w:r>
          </w:p>
          <w:p w14:paraId="2A61F70E" w14:textId="764CAA00" w:rsidR="006A1688" w:rsidRDefault="006A1688" w:rsidP="006A1688">
            <w:pPr>
              <w:jc w:val="left"/>
              <w:rPr>
                <w:rFonts w:ascii="Arial" w:hAnsi="Arial" w:cs="Arial"/>
                <w:color w:val="000000"/>
                <w:sz w:val="20"/>
                <w:szCs w:val="20"/>
              </w:rPr>
            </w:pPr>
            <w:r>
              <w:rPr>
                <w:rFonts w:ascii="Arial" w:hAnsi="Arial" w:cs="Arial"/>
                <w:color w:val="000000"/>
                <w:sz w:val="20"/>
                <w:szCs w:val="20"/>
              </w:rPr>
              <w:t xml:space="preserve">Humanities: 1,881,512 </w:t>
            </w:r>
          </w:p>
          <w:p w14:paraId="360E2638" w14:textId="0B4F8F0F" w:rsidR="006A1688" w:rsidRDefault="006A1688" w:rsidP="006A1688">
            <w:pPr>
              <w:jc w:val="left"/>
              <w:rPr>
                <w:rFonts w:ascii="Arial" w:hAnsi="Arial" w:cs="Arial"/>
                <w:color w:val="000000"/>
                <w:sz w:val="20"/>
                <w:szCs w:val="20"/>
              </w:rPr>
            </w:pPr>
            <w:r>
              <w:rPr>
                <w:rFonts w:ascii="Arial" w:hAnsi="Arial" w:cs="Arial"/>
                <w:color w:val="000000"/>
                <w:sz w:val="20"/>
                <w:szCs w:val="20"/>
              </w:rPr>
              <w:t xml:space="preserve">Medical and Health Sciences: 55,129,437 </w:t>
            </w:r>
          </w:p>
          <w:p w14:paraId="4E9409FC" w14:textId="57DD146C" w:rsidR="006A1688" w:rsidRDefault="006A1688" w:rsidP="006A1688">
            <w:pPr>
              <w:jc w:val="left"/>
              <w:rPr>
                <w:rFonts w:ascii="Arial" w:hAnsi="Arial" w:cs="Arial"/>
                <w:color w:val="000000"/>
                <w:sz w:val="20"/>
                <w:szCs w:val="20"/>
              </w:rPr>
            </w:pPr>
            <w:r>
              <w:rPr>
                <w:rFonts w:ascii="Arial" w:hAnsi="Arial" w:cs="Arial"/>
                <w:color w:val="000000"/>
                <w:sz w:val="20"/>
                <w:szCs w:val="20"/>
              </w:rPr>
              <w:t xml:space="preserve">Natural Sciences: 329,561,308 </w:t>
            </w:r>
          </w:p>
          <w:p w14:paraId="57656A85" w14:textId="0A6045C9" w:rsidR="006A1688" w:rsidRDefault="006A1688" w:rsidP="006A1688">
            <w:pPr>
              <w:jc w:val="left"/>
              <w:rPr>
                <w:rFonts w:ascii="Arial" w:hAnsi="Arial" w:cs="Arial"/>
                <w:color w:val="000000"/>
                <w:sz w:val="20"/>
                <w:szCs w:val="20"/>
              </w:rPr>
            </w:pPr>
            <w:r>
              <w:rPr>
                <w:rFonts w:ascii="Arial" w:hAnsi="Arial" w:cs="Arial"/>
                <w:color w:val="000000"/>
                <w:sz w:val="20"/>
                <w:szCs w:val="20"/>
              </w:rPr>
              <w:t>Social Sciences: 1,881,512</w:t>
            </w:r>
          </w:p>
          <w:p w14:paraId="4A90D37B" w14:textId="1798D3BF" w:rsidR="00AB57AF" w:rsidRPr="006A1688" w:rsidRDefault="006A1688" w:rsidP="006A1688">
            <w:pPr>
              <w:jc w:val="left"/>
              <w:rPr>
                <w:rFonts w:ascii="Arial" w:hAnsi="Arial" w:cs="Arial"/>
                <w:color w:val="000000"/>
                <w:sz w:val="20"/>
                <w:szCs w:val="20"/>
              </w:rPr>
            </w:pPr>
            <w:r>
              <w:rPr>
                <w:rFonts w:ascii="Arial" w:hAnsi="Arial" w:cs="Arial"/>
                <w:color w:val="000000"/>
                <w:sz w:val="20"/>
                <w:szCs w:val="20"/>
              </w:rPr>
              <w:t>Support Activities: 497,533</w:t>
            </w:r>
          </w:p>
        </w:tc>
      </w:tr>
      <w:tr w:rsidR="00AB57AF" w14:paraId="5E143FF6" w14:textId="77777777" w:rsidTr="006A1688">
        <w:tc>
          <w:tcPr>
            <w:tcW w:w="2235" w:type="dxa"/>
          </w:tcPr>
          <w:p w14:paraId="7F62B112" w14:textId="38468D3A" w:rsidR="00AB57AF" w:rsidRDefault="00AB57AF" w:rsidP="00FD1B07">
            <w:r>
              <w:t>M.SA2.UserSupport.3</w:t>
            </w:r>
          </w:p>
        </w:tc>
        <w:tc>
          <w:tcPr>
            <w:tcW w:w="3260" w:type="dxa"/>
          </w:tcPr>
          <w:p w14:paraId="08300417" w14:textId="77777777" w:rsidR="00AB57AF" w:rsidRDefault="00AB57AF" w:rsidP="00FD1B07">
            <w:pPr>
              <w:jc w:val="left"/>
            </w:pPr>
            <w:r>
              <w:t>HTC Relative increase normalized time to a reference value of HEPSPEC06 (excluding OPS and dteam) per 1 level disciplines</w:t>
            </w:r>
          </w:p>
        </w:tc>
        <w:tc>
          <w:tcPr>
            <w:tcW w:w="709" w:type="dxa"/>
          </w:tcPr>
          <w:p w14:paraId="3519A645" w14:textId="77777777" w:rsidR="00AB57AF" w:rsidRDefault="00AB57AF" w:rsidP="00FD1B07">
            <w:r w:rsidRPr="00B168D7">
              <w:t>6.2</w:t>
            </w:r>
          </w:p>
        </w:tc>
        <w:tc>
          <w:tcPr>
            <w:tcW w:w="2693" w:type="dxa"/>
          </w:tcPr>
          <w:p w14:paraId="08F73485" w14:textId="77777777" w:rsidR="0032652C" w:rsidRDefault="0032652C" w:rsidP="0032652C">
            <w:pPr>
              <w:jc w:val="left"/>
              <w:rPr>
                <w:rFonts w:ascii="Arial" w:hAnsi="Arial" w:cs="Arial"/>
                <w:color w:val="000000"/>
                <w:sz w:val="20"/>
                <w:szCs w:val="20"/>
              </w:rPr>
            </w:pPr>
            <w:r>
              <w:rPr>
                <w:rFonts w:ascii="Arial" w:hAnsi="Arial" w:cs="Arial"/>
                <w:color w:val="000000"/>
                <w:sz w:val="20"/>
                <w:szCs w:val="20"/>
              </w:rPr>
              <w:t xml:space="preserve">Engineering and Technology: -14% </w:t>
            </w:r>
          </w:p>
          <w:p w14:paraId="27BA93A6" w14:textId="77777777" w:rsidR="0032652C" w:rsidRDefault="0032652C" w:rsidP="0032652C">
            <w:pPr>
              <w:jc w:val="left"/>
              <w:rPr>
                <w:rFonts w:ascii="Arial" w:hAnsi="Arial" w:cs="Arial"/>
                <w:color w:val="000000"/>
                <w:sz w:val="20"/>
                <w:szCs w:val="20"/>
              </w:rPr>
            </w:pPr>
            <w:r>
              <w:rPr>
                <w:rFonts w:ascii="Arial" w:hAnsi="Arial" w:cs="Arial"/>
                <w:color w:val="000000"/>
                <w:sz w:val="20"/>
                <w:szCs w:val="20"/>
              </w:rPr>
              <w:t xml:space="preserve">Humanities: +669% </w:t>
            </w:r>
          </w:p>
          <w:p w14:paraId="2CFA4A8A" w14:textId="77777777" w:rsidR="0032652C" w:rsidRDefault="0032652C" w:rsidP="0032652C">
            <w:pPr>
              <w:jc w:val="left"/>
              <w:rPr>
                <w:rFonts w:ascii="Arial" w:hAnsi="Arial" w:cs="Arial"/>
                <w:color w:val="000000"/>
                <w:sz w:val="20"/>
                <w:szCs w:val="20"/>
              </w:rPr>
            </w:pPr>
            <w:r>
              <w:rPr>
                <w:rFonts w:ascii="Arial" w:hAnsi="Arial" w:cs="Arial"/>
                <w:color w:val="000000"/>
                <w:sz w:val="20"/>
                <w:szCs w:val="20"/>
              </w:rPr>
              <w:t xml:space="preserve">Medical and Health Sciences: -14% </w:t>
            </w:r>
          </w:p>
          <w:p w14:paraId="3D70FF92" w14:textId="77777777" w:rsidR="0032652C" w:rsidRDefault="0032652C" w:rsidP="0032652C">
            <w:pPr>
              <w:jc w:val="left"/>
              <w:rPr>
                <w:rFonts w:ascii="Arial" w:hAnsi="Arial" w:cs="Arial"/>
                <w:color w:val="000000"/>
                <w:sz w:val="20"/>
                <w:szCs w:val="20"/>
              </w:rPr>
            </w:pPr>
            <w:r>
              <w:rPr>
                <w:rFonts w:ascii="Arial" w:hAnsi="Arial" w:cs="Arial"/>
                <w:color w:val="000000"/>
                <w:sz w:val="20"/>
                <w:szCs w:val="20"/>
              </w:rPr>
              <w:t xml:space="preserve">Natural Sciences: -7% </w:t>
            </w:r>
          </w:p>
          <w:p w14:paraId="7159013D" w14:textId="77777777" w:rsidR="0032652C" w:rsidRDefault="0032652C" w:rsidP="0032652C">
            <w:pPr>
              <w:jc w:val="left"/>
              <w:rPr>
                <w:rFonts w:ascii="Arial" w:hAnsi="Arial" w:cs="Arial"/>
                <w:color w:val="000000"/>
                <w:sz w:val="20"/>
                <w:szCs w:val="20"/>
              </w:rPr>
            </w:pPr>
            <w:r>
              <w:rPr>
                <w:rFonts w:ascii="Arial" w:hAnsi="Arial" w:cs="Arial"/>
                <w:color w:val="000000"/>
                <w:sz w:val="20"/>
                <w:szCs w:val="20"/>
              </w:rPr>
              <w:t xml:space="preserve">Social Sciences: +669% </w:t>
            </w:r>
          </w:p>
          <w:p w14:paraId="340C7C95" w14:textId="2FFCD472" w:rsidR="0032652C" w:rsidRPr="0032652C" w:rsidRDefault="0032652C" w:rsidP="0032652C">
            <w:pPr>
              <w:jc w:val="left"/>
              <w:rPr>
                <w:rFonts w:ascii="Arial" w:hAnsi="Arial" w:cs="Arial"/>
                <w:color w:val="000000"/>
                <w:sz w:val="20"/>
                <w:szCs w:val="20"/>
              </w:rPr>
            </w:pPr>
            <w:r>
              <w:rPr>
                <w:rFonts w:ascii="Arial" w:hAnsi="Arial" w:cs="Arial"/>
                <w:color w:val="000000"/>
                <w:sz w:val="20"/>
                <w:szCs w:val="20"/>
              </w:rPr>
              <w:t>Support Activities: -66%</w:t>
            </w:r>
          </w:p>
        </w:tc>
      </w:tr>
      <w:tr w:rsidR="00AB57AF" w14:paraId="4F2CA81D" w14:textId="77777777" w:rsidTr="006A1688">
        <w:tc>
          <w:tcPr>
            <w:tcW w:w="2235" w:type="dxa"/>
          </w:tcPr>
          <w:p w14:paraId="49E6A66B" w14:textId="77777777" w:rsidR="00AB57AF" w:rsidRDefault="00AB57AF" w:rsidP="00FD1B07">
            <w:r>
              <w:t>M.SA2.UserSupport.4</w:t>
            </w:r>
          </w:p>
        </w:tc>
        <w:tc>
          <w:tcPr>
            <w:tcW w:w="3260" w:type="dxa"/>
          </w:tcPr>
          <w:p w14:paraId="308B3FD9" w14:textId="77777777" w:rsidR="00AB57AF" w:rsidRDefault="00AB57AF" w:rsidP="00FD1B07">
            <w:pPr>
              <w:jc w:val="left"/>
            </w:pPr>
            <w:r>
              <w:t>Relative increase of users per 1 level disciplines</w:t>
            </w:r>
          </w:p>
        </w:tc>
        <w:tc>
          <w:tcPr>
            <w:tcW w:w="709" w:type="dxa"/>
          </w:tcPr>
          <w:p w14:paraId="691D2DAA" w14:textId="77777777" w:rsidR="00AB57AF" w:rsidRDefault="00AB57AF" w:rsidP="00FD1B07">
            <w:r w:rsidRPr="00B168D7">
              <w:t>6.2</w:t>
            </w:r>
          </w:p>
        </w:tc>
        <w:tc>
          <w:tcPr>
            <w:tcW w:w="2693" w:type="dxa"/>
          </w:tcPr>
          <w:p w14:paraId="0475A7D8" w14:textId="77777777" w:rsidR="007E7390" w:rsidRDefault="007E7390" w:rsidP="007E7390">
            <w:pPr>
              <w:jc w:val="left"/>
              <w:rPr>
                <w:rFonts w:ascii="Arial" w:hAnsi="Arial" w:cs="Arial"/>
                <w:color w:val="000000"/>
                <w:sz w:val="20"/>
                <w:szCs w:val="20"/>
              </w:rPr>
            </w:pPr>
            <w:r>
              <w:rPr>
                <w:rFonts w:ascii="Arial" w:hAnsi="Arial" w:cs="Arial"/>
                <w:color w:val="000000"/>
                <w:sz w:val="20"/>
                <w:szCs w:val="20"/>
              </w:rPr>
              <w:t xml:space="preserve">Engineering and Technology +347, +13,7% </w:t>
            </w:r>
          </w:p>
          <w:p w14:paraId="1F824FF2" w14:textId="77777777" w:rsidR="007E7390" w:rsidRDefault="007E7390" w:rsidP="007E7390">
            <w:pPr>
              <w:jc w:val="left"/>
              <w:rPr>
                <w:rFonts w:ascii="Arial" w:hAnsi="Arial" w:cs="Arial"/>
                <w:color w:val="000000"/>
                <w:sz w:val="20"/>
                <w:szCs w:val="20"/>
              </w:rPr>
            </w:pPr>
            <w:r>
              <w:rPr>
                <w:rFonts w:ascii="Arial" w:hAnsi="Arial" w:cs="Arial"/>
                <w:color w:val="000000"/>
                <w:sz w:val="20"/>
                <w:szCs w:val="20"/>
              </w:rPr>
              <w:t xml:space="preserve">Medical and Health Sciences +419, +15,9% </w:t>
            </w:r>
          </w:p>
          <w:p w14:paraId="22B135D2" w14:textId="77777777" w:rsidR="007E7390" w:rsidRDefault="007E7390" w:rsidP="007E7390">
            <w:pPr>
              <w:jc w:val="left"/>
              <w:rPr>
                <w:rFonts w:ascii="Arial" w:hAnsi="Arial" w:cs="Arial"/>
                <w:color w:val="000000"/>
                <w:sz w:val="20"/>
                <w:szCs w:val="20"/>
              </w:rPr>
            </w:pPr>
            <w:r>
              <w:rPr>
                <w:rFonts w:ascii="Arial" w:hAnsi="Arial" w:cs="Arial"/>
                <w:color w:val="000000"/>
                <w:sz w:val="20"/>
                <w:szCs w:val="20"/>
              </w:rPr>
              <w:t xml:space="preserve">Natural Sciences +127, +0,71% </w:t>
            </w:r>
          </w:p>
          <w:p w14:paraId="7CFC250F" w14:textId="77777777" w:rsidR="007E7390" w:rsidRDefault="007E7390" w:rsidP="007E7390">
            <w:pPr>
              <w:jc w:val="left"/>
              <w:rPr>
                <w:rFonts w:ascii="Arial" w:hAnsi="Arial" w:cs="Arial"/>
                <w:color w:val="000000"/>
                <w:sz w:val="20"/>
                <w:szCs w:val="20"/>
              </w:rPr>
            </w:pPr>
            <w:r>
              <w:rPr>
                <w:rFonts w:ascii="Arial" w:hAnsi="Arial" w:cs="Arial"/>
                <w:color w:val="000000"/>
                <w:sz w:val="20"/>
                <w:szCs w:val="20"/>
              </w:rPr>
              <w:t>Agricultural Sciences +276, +25,82</w:t>
            </w:r>
          </w:p>
          <w:p w14:paraId="148AE87E" w14:textId="77777777" w:rsidR="007E7390" w:rsidRDefault="007E7390" w:rsidP="007E7390">
            <w:pPr>
              <w:jc w:val="left"/>
              <w:rPr>
                <w:rFonts w:ascii="Arial" w:hAnsi="Arial" w:cs="Arial"/>
                <w:color w:val="000000"/>
                <w:sz w:val="20"/>
                <w:szCs w:val="20"/>
              </w:rPr>
            </w:pPr>
            <w:r>
              <w:rPr>
                <w:rFonts w:ascii="Arial" w:hAnsi="Arial" w:cs="Arial"/>
                <w:color w:val="000000"/>
                <w:sz w:val="20"/>
                <w:szCs w:val="20"/>
              </w:rPr>
              <w:lastRenderedPageBreak/>
              <w:t xml:space="preserve">Social Sciences +225, +20,9% </w:t>
            </w:r>
          </w:p>
          <w:p w14:paraId="6AF1BE56" w14:textId="77777777" w:rsidR="007E7390" w:rsidRDefault="007E7390" w:rsidP="007E7390">
            <w:pPr>
              <w:jc w:val="left"/>
              <w:rPr>
                <w:rFonts w:ascii="Arial" w:hAnsi="Arial" w:cs="Arial"/>
                <w:color w:val="000000"/>
                <w:sz w:val="20"/>
                <w:szCs w:val="20"/>
              </w:rPr>
            </w:pPr>
            <w:r>
              <w:rPr>
                <w:rFonts w:ascii="Arial" w:hAnsi="Arial" w:cs="Arial"/>
                <w:color w:val="000000"/>
                <w:sz w:val="20"/>
                <w:szCs w:val="20"/>
              </w:rPr>
              <w:t xml:space="preserve">Humanities +234, +21,1% </w:t>
            </w:r>
          </w:p>
          <w:p w14:paraId="7A467A75" w14:textId="77777777" w:rsidR="007E7390" w:rsidRDefault="007E7390" w:rsidP="007E7390">
            <w:pPr>
              <w:jc w:val="left"/>
              <w:rPr>
                <w:rFonts w:ascii="Arial" w:hAnsi="Arial" w:cs="Arial"/>
                <w:color w:val="000000"/>
                <w:sz w:val="20"/>
                <w:szCs w:val="20"/>
              </w:rPr>
            </w:pPr>
            <w:r>
              <w:rPr>
                <w:rFonts w:ascii="Arial" w:hAnsi="Arial" w:cs="Arial"/>
                <w:color w:val="000000"/>
                <w:sz w:val="20"/>
                <w:szCs w:val="20"/>
              </w:rPr>
              <w:t xml:space="preserve">Support Activities -2331, -49,6% </w:t>
            </w:r>
          </w:p>
          <w:p w14:paraId="1F6DB7B0" w14:textId="7CD4CC64" w:rsidR="00AB57AF" w:rsidRDefault="007E7390" w:rsidP="007E7390">
            <w:pPr>
              <w:jc w:val="left"/>
            </w:pPr>
            <w:r>
              <w:rPr>
                <w:rFonts w:ascii="Arial" w:hAnsi="Arial" w:cs="Arial"/>
                <w:color w:val="000000"/>
                <w:sz w:val="20"/>
                <w:szCs w:val="20"/>
              </w:rPr>
              <w:t>Other +66, 4%</w:t>
            </w:r>
          </w:p>
        </w:tc>
      </w:tr>
      <w:tr w:rsidR="00AB57AF" w14:paraId="194429FF" w14:textId="77777777" w:rsidTr="006A1688">
        <w:tc>
          <w:tcPr>
            <w:tcW w:w="2235" w:type="dxa"/>
          </w:tcPr>
          <w:p w14:paraId="7F3A3DD1" w14:textId="70269E11" w:rsidR="00AB57AF" w:rsidRDefault="00AB57AF" w:rsidP="00FD1B07">
            <w:r>
              <w:lastRenderedPageBreak/>
              <w:t>M.SA2.UserSupport.5</w:t>
            </w:r>
          </w:p>
        </w:tc>
        <w:tc>
          <w:tcPr>
            <w:tcW w:w="3260" w:type="dxa"/>
          </w:tcPr>
          <w:p w14:paraId="78628098" w14:textId="77777777" w:rsidR="00AB57AF" w:rsidRDefault="00AB57AF" w:rsidP="00FD1B07">
            <w:pPr>
              <w:jc w:val="left"/>
            </w:pPr>
            <w:r>
              <w:t>HTC Number of Low/Medium/High Activity VOs and total</w:t>
            </w:r>
          </w:p>
        </w:tc>
        <w:tc>
          <w:tcPr>
            <w:tcW w:w="709" w:type="dxa"/>
          </w:tcPr>
          <w:p w14:paraId="75EC4937" w14:textId="77777777" w:rsidR="00AB57AF" w:rsidRDefault="00AB57AF" w:rsidP="00FD1B07">
            <w:r w:rsidRPr="00B168D7">
              <w:t>6.2</w:t>
            </w:r>
          </w:p>
        </w:tc>
        <w:tc>
          <w:tcPr>
            <w:tcW w:w="2693" w:type="dxa"/>
          </w:tcPr>
          <w:p w14:paraId="04C1C8E2" w14:textId="78021A70" w:rsidR="00AB57AF" w:rsidRDefault="0077390D" w:rsidP="006A1688">
            <w:pPr>
              <w:jc w:val="center"/>
            </w:pPr>
            <w:r w:rsidRPr="006A299F">
              <w:t>115/103/92/310</w:t>
            </w:r>
          </w:p>
        </w:tc>
      </w:tr>
      <w:tr w:rsidR="00AB57AF" w14:paraId="3F4F967B" w14:textId="77777777" w:rsidTr="006A1688">
        <w:tc>
          <w:tcPr>
            <w:tcW w:w="2235" w:type="dxa"/>
          </w:tcPr>
          <w:p w14:paraId="670BCF56" w14:textId="77777777" w:rsidR="00AB57AF" w:rsidRDefault="00AB57AF" w:rsidP="00FD1B07">
            <w:r>
              <w:t>M.SA2.UserSupport.6</w:t>
            </w:r>
          </w:p>
        </w:tc>
        <w:tc>
          <w:tcPr>
            <w:tcW w:w="3260" w:type="dxa"/>
          </w:tcPr>
          <w:p w14:paraId="4B1DFCD2" w14:textId="77777777" w:rsidR="00AB57AF" w:rsidRDefault="00AB57AF" w:rsidP="00FD1B07">
            <w:pPr>
              <w:jc w:val="left"/>
            </w:pPr>
            <w:r>
              <w:t>Number of VM instantiated in Federated Cloud per 1 level discipline</w:t>
            </w:r>
          </w:p>
        </w:tc>
        <w:tc>
          <w:tcPr>
            <w:tcW w:w="709" w:type="dxa"/>
          </w:tcPr>
          <w:p w14:paraId="5878D150" w14:textId="77777777" w:rsidR="00AB57AF" w:rsidRDefault="00AB57AF" w:rsidP="00FD1B07">
            <w:r w:rsidRPr="00B168D7">
              <w:t>6.2</w:t>
            </w:r>
          </w:p>
        </w:tc>
        <w:tc>
          <w:tcPr>
            <w:tcW w:w="2693" w:type="dxa"/>
          </w:tcPr>
          <w:p w14:paraId="2E02DFC7" w14:textId="333687FD" w:rsidR="00AB57AF" w:rsidRDefault="0077390D" w:rsidP="006A1688">
            <w:pPr>
              <w:jc w:val="center"/>
            </w:pPr>
            <w:r w:rsidRPr="0077390D">
              <w:t>208</w:t>
            </w:r>
            <w:r>
              <w:t xml:space="preserve"> </w:t>
            </w:r>
            <w:r w:rsidRPr="0077390D">
              <w:t>254</w:t>
            </w:r>
          </w:p>
        </w:tc>
      </w:tr>
    </w:tbl>
    <w:p w14:paraId="6E2770A3" w14:textId="77777777" w:rsidR="001B603E" w:rsidRDefault="001B603E" w:rsidP="002A7241">
      <w:pPr>
        <w:sectPr w:rsidR="001B603E" w:rsidSect="00621152">
          <w:headerReference w:type="default" r:id="rId18"/>
          <w:footerReference w:type="default" r:id="rId19"/>
          <w:footerReference w:type="first" r:id="rId20"/>
          <w:type w:val="continuous"/>
          <w:pgSz w:w="11906" w:h="16838"/>
          <w:pgMar w:top="1985" w:right="1440" w:bottom="1440" w:left="1440" w:header="993" w:footer="273" w:gutter="0"/>
          <w:cols w:space="708"/>
          <w:titlePg/>
          <w:docGrid w:linePitch="360"/>
        </w:sectPr>
      </w:pPr>
    </w:p>
    <w:p w14:paraId="3BE37BFA" w14:textId="3CE2A3EB" w:rsidR="004338C6" w:rsidRDefault="00845E48" w:rsidP="00F12045">
      <w:pPr>
        <w:pStyle w:val="Appendix"/>
      </w:pPr>
      <w:bookmarkStart w:id="113" w:name="_Toc305769477"/>
      <w:r>
        <w:lastRenderedPageBreak/>
        <w:t>Dissemination</w:t>
      </w:r>
      <w:r w:rsidR="00D44AF1">
        <w:t xml:space="preserve"> activities</w:t>
      </w:r>
      <w:bookmarkEnd w:id="113"/>
      <w:r>
        <w:t xml:space="preserve"> </w:t>
      </w:r>
    </w:p>
    <w:p w14:paraId="2117EDFA" w14:textId="778A2F56" w:rsidR="00584872" w:rsidRPr="004D249B" w:rsidRDefault="00584872" w:rsidP="008F7283">
      <w:pPr>
        <w:pStyle w:val="Caption1"/>
        <w:jc w:val="both"/>
      </w:pPr>
    </w:p>
    <w:tbl>
      <w:tblPr>
        <w:tblStyle w:val="TableGrid"/>
        <w:tblW w:w="0" w:type="auto"/>
        <w:tblInd w:w="-459" w:type="dxa"/>
        <w:tblLayout w:type="fixed"/>
        <w:tblLook w:val="04A0" w:firstRow="1" w:lastRow="0" w:firstColumn="1" w:lastColumn="0" w:noHBand="0" w:noVBand="1"/>
      </w:tblPr>
      <w:tblGrid>
        <w:gridCol w:w="1453"/>
        <w:gridCol w:w="957"/>
        <w:gridCol w:w="1559"/>
        <w:gridCol w:w="3201"/>
        <w:gridCol w:w="1619"/>
        <w:gridCol w:w="1729"/>
        <w:gridCol w:w="1531"/>
        <w:gridCol w:w="851"/>
        <w:gridCol w:w="1188"/>
      </w:tblGrid>
      <w:tr w:rsidR="00D1798E" w:rsidRPr="006D46BE" w14:paraId="011E8CCA" w14:textId="77777777" w:rsidTr="00D1798E">
        <w:trPr>
          <w:trHeight w:val="345"/>
        </w:trPr>
        <w:tc>
          <w:tcPr>
            <w:tcW w:w="1453" w:type="dxa"/>
            <w:shd w:val="clear" w:color="auto" w:fill="B8CCE4" w:themeFill="accent1" w:themeFillTint="66"/>
            <w:noWrap/>
          </w:tcPr>
          <w:p w14:paraId="587C9DC1" w14:textId="7C7AFFC2" w:rsidR="00A1375A" w:rsidRPr="006D46BE" w:rsidRDefault="00A1375A" w:rsidP="00D1798E">
            <w:pPr>
              <w:spacing w:after="0"/>
              <w:jc w:val="left"/>
              <w:rPr>
                <w:rFonts w:eastAsia="Times New Roman" w:cs="Times New Roman"/>
                <w:color w:val="000000"/>
                <w:lang w:eastAsia="en-GB"/>
              </w:rPr>
            </w:pPr>
            <w:r>
              <w:rPr>
                <w:b/>
                <w:i/>
              </w:rPr>
              <w:t>Type of activities</w:t>
            </w:r>
          </w:p>
        </w:tc>
        <w:tc>
          <w:tcPr>
            <w:tcW w:w="957" w:type="dxa"/>
            <w:shd w:val="clear" w:color="auto" w:fill="B8CCE4" w:themeFill="accent1" w:themeFillTint="66"/>
            <w:noWrap/>
          </w:tcPr>
          <w:p w14:paraId="3FBCE582" w14:textId="15B29E3B" w:rsidR="00A1375A" w:rsidRPr="006D46BE" w:rsidRDefault="00A1375A" w:rsidP="00D1798E">
            <w:pPr>
              <w:spacing w:after="0"/>
              <w:jc w:val="left"/>
              <w:rPr>
                <w:rFonts w:eastAsia="Times New Roman" w:cs="Times New Roman"/>
                <w:color w:val="000000"/>
                <w:lang w:eastAsia="en-GB"/>
              </w:rPr>
            </w:pPr>
            <w:r>
              <w:rPr>
                <w:b/>
                <w:i/>
              </w:rPr>
              <w:t>Task</w:t>
            </w:r>
          </w:p>
        </w:tc>
        <w:tc>
          <w:tcPr>
            <w:tcW w:w="1559" w:type="dxa"/>
            <w:shd w:val="clear" w:color="auto" w:fill="B8CCE4" w:themeFill="accent1" w:themeFillTint="66"/>
            <w:noWrap/>
          </w:tcPr>
          <w:p w14:paraId="4CBD7163" w14:textId="006CEE84" w:rsidR="00A1375A" w:rsidRPr="006D46BE" w:rsidRDefault="00A1375A" w:rsidP="00D1798E">
            <w:pPr>
              <w:spacing w:after="0"/>
              <w:jc w:val="left"/>
              <w:rPr>
                <w:rFonts w:eastAsia="Times New Roman" w:cs="Times New Roman"/>
                <w:color w:val="000000"/>
                <w:lang w:eastAsia="en-GB"/>
              </w:rPr>
            </w:pPr>
            <w:r>
              <w:rPr>
                <w:b/>
                <w:i/>
              </w:rPr>
              <w:t>Author</w:t>
            </w:r>
          </w:p>
        </w:tc>
        <w:tc>
          <w:tcPr>
            <w:tcW w:w="3201" w:type="dxa"/>
            <w:shd w:val="clear" w:color="auto" w:fill="B8CCE4" w:themeFill="accent1" w:themeFillTint="66"/>
            <w:noWrap/>
          </w:tcPr>
          <w:p w14:paraId="1AB3AF8B" w14:textId="6E06F074" w:rsidR="00A1375A" w:rsidRPr="006D46BE" w:rsidRDefault="00A1375A" w:rsidP="00D1798E">
            <w:pPr>
              <w:spacing w:after="0"/>
              <w:jc w:val="left"/>
              <w:rPr>
                <w:rFonts w:eastAsia="Times New Roman" w:cs="Times New Roman"/>
                <w:color w:val="000000"/>
                <w:lang w:eastAsia="en-GB"/>
              </w:rPr>
            </w:pPr>
            <w:r w:rsidRPr="009D4543">
              <w:rPr>
                <w:b/>
                <w:i/>
              </w:rPr>
              <w:t>Title</w:t>
            </w:r>
            <w:r w:rsidRPr="009D4543">
              <w:rPr>
                <w:b/>
                <w:i/>
                <w:iCs/>
              </w:rPr>
              <w:t xml:space="preserve"> </w:t>
            </w:r>
          </w:p>
        </w:tc>
        <w:tc>
          <w:tcPr>
            <w:tcW w:w="1619" w:type="dxa"/>
            <w:shd w:val="clear" w:color="auto" w:fill="B8CCE4" w:themeFill="accent1" w:themeFillTint="66"/>
            <w:noWrap/>
          </w:tcPr>
          <w:p w14:paraId="1B437C51" w14:textId="77777777" w:rsidR="00A1375A" w:rsidRPr="009D4543" w:rsidRDefault="00A1375A" w:rsidP="00D1798E">
            <w:pPr>
              <w:jc w:val="left"/>
              <w:rPr>
                <w:b/>
                <w:i/>
              </w:rPr>
            </w:pPr>
            <w:r w:rsidRPr="009D4543">
              <w:rPr>
                <w:b/>
                <w:i/>
              </w:rPr>
              <w:t>Date</w:t>
            </w:r>
          </w:p>
          <w:p w14:paraId="7A623365" w14:textId="77777777" w:rsidR="00A1375A" w:rsidRPr="006D46BE" w:rsidRDefault="00A1375A" w:rsidP="00D1798E">
            <w:pPr>
              <w:spacing w:after="0"/>
              <w:jc w:val="left"/>
              <w:rPr>
                <w:rFonts w:eastAsia="Times New Roman" w:cs="Times New Roman"/>
                <w:color w:val="000000"/>
                <w:lang w:eastAsia="en-GB"/>
              </w:rPr>
            </w:pPr>
          </w:p>
        </w:tc>
        <w:tc>
          <w:tcPr>
            <w:tcW w:w="1729" w:type="dxa"/>
            <w:shd w:val="clear" w:color="auto" w:fill="B8CCE4" w:themeFill="accent1" w:themeFillTint="66"/>
            <w:noWrap/>
          </w:tcPr>
          <w:p w14:paraId="245AA9F8" w14:textId="0704FD48" w:rsidR="00A1375A" w:rsidRPr="006D46BE" w:rsidRDefault="00A1375A" w:rsidP="00D1798E">
            <w:pPr>
              <w:spacing w:after="0"/>
              <w:jc w:val="left"/>
              <w:rPr>
                <w:rFonts w:eastAsia="Times New Roman" w:cs="Times New Roman"/>
                <w:color w:val="000000"/>
                <w:lang w:eastAsia="en-GB"/>
              </w:rPr>
            </w:pPr>
            <w:r w:rsidRPr="009D4543">
              <w:rPr>
                <w:b/>
              </w:rPr>
              <w:t>Place/ Outlet/ Name of event</w:t>
            </w:r>
          </w:p>
        </w:tc>
        <w:tc>
          <w:tcPr>
            <w:tcW w:w="1531" w:type="dxa"/>
            <w:shd w:val="clear" w:color="auto" w:fill="B8CCE4" w:themeFill="accent1" w:themeFillTint="66"/>
            <w:noWrap/>
          </w:tcPr>
          <w:p w14:paraId="453767BC" w14:textId="65755C11" w:rsidR="00A1375A" w:rsidRPr="006D46BE" w:rsidRDefault="00A1375A" w:rsidP="00D1798E">
            <w:pPr>
              <w:spacing w:after="0"/>
              <w:jc w:val="left"/>
              <w:rPr>
                <w:rFonts w:eastAsia="Times New Roman" w:cs="Times New Roman"/>
                <w:color w:val="000000"/>
                <w:lang w:eastAsia="en-GB"/>
              </w:rPr>
            </w:pPr>
            <w:r w:rsidRPr="009D4543">
              <w:rPr>
                <w:b/>
              </w:rPr>
              <w:t>Type of audience</w:t>
            </w:r>
          </w:p>
        </w:tc>
        <w:tc>
          <w:tcPr>
            <w:tcW w:w="851" w:type="dxa"/>
            <w:shd w:val="clear" w:color="auto" w:fill="B8CCE4" w:themeFill="accent1" w:themeFillTint="66"/>
            <w:noWrap/>
          </w:tcPr>
          <w:p w14:paraId="79936C90" w14:textId="6259D8C2" w:rsidR="00A1375A" w:rsidRPr="006D46BE" w:rsidRDefault="00A1375A" w:rsidP="00D1798E">
            <w:pPr>
              <w:spacing w:after="0"/>
              <w:jc w:val="left"/>
              <w:rPr>
                <w:rFonts w:eastAsia="Times New Roman" w:cs="Times New Roman"/>
                <w:color w:val="000000"/>
                <w:lang w:eastAsia="en-GB"/>
              </w:rPr>
            </w:pPr>
            <w:r w:rsidRPr="009D4543">
              <w:rPr>
                <w:b/>
              </w:rPr>
              <w:t>Size of audience</w:t>
            </w:r>
          </w:p>
        </w:tc>
        <w:tc>
          <w:tcPr>
            <w:tcW w:w="1188" w:type="dxa"/>
            <w:shd w:val="clear" w:color="auto" w:fill="B8CCE4" w:themeFill="accent1" w:themeFillTint="66"/>
            <w:noWrap/>
          </w:tcPr>
          <w:p w14:paraId="27B8C547" w14:textId="2BDD697D" w:rsidR="00A1375A" w:rsidRPr="006D46BE" w:rsidRDefault="00A1375A" w:rsidP="00D1798E">
            <w:pPr>
              <w:spacing w:after="0"/>
              <w:jc w:val="left"/>
              <w:rPr>
                <w:rFonts w:eastAsia="Times New Roman" w:cs="Times New Roman"/>
                <w:color w:val="000000"/>
                <w:lang w:eastAsia="en-GB"/>
              </w:rPr>
            </w:pPr>
            <w:r w:rsidRPr="009D4543">
              <w:rPr>
                <w:b/>
              </w:rPr>
              <w:t>Countries addressed</w:t>
            </w:r>
          </w:p>
        </w:tc>
      </w:tr>
      <w:tr w:rsidR="00D1798E" w:rsidRPr="006D46BE" w14:paraId="4D7B1FEE" w14:textId="77777777" w:rsidTr="00D1798E">
        <w:trPr>
          <w:trHeight w:val="345"/>
        </w:trPr>
        <w:tc>
          <w:tcPr>
            <w:tcW w:w="1453" w:type="dxa"/>
            <w:noWrap/>
            <w:hideMark/>
          </w:tcPr>
          <w:p w14:paraId="59C51D4B"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Article</w:t>
            </w:r>
          </w:p>
        </w:tc>
        <w:tc>
          <w:tcPr>
            <w:tcW w:w="957" w:type="dxa"/>
            <w:noWrap/>
            <w:hideMark/>
          </w:tcPr>
          <w:p w14:paraId="7A01BE47"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NA2.1</w:t>
            </w:r>
          </w:p>
        </w:tc>
        <w:tc>
          <w:tcPr>
            <w:tcW w:w="1559" w:type="dxa"/>
            <w:noWrap/>
            <w:hideMark/>
          </w:tcPr>
          <w:p w14:paraId="2FEDA98C"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S. Coelho</w:t>
            </w:r>
          </w:p>
        </w:tc>
        <w:tc>
          <w:tcPr>
            <w:tcW w:w="3201" w:type="dxa"/>
            <w:noWrap/>
            <w:hideMark/>
          </w:tcPr>
          <w:p w14:paraId="4B8E2E29" w14:textId="6DDA848E" w:rsidR="00A1375A" w:rsidRPr="006D46BE" w:rsidRDefault="00152D8A" w:rsidP="00D1798E">
            <w:pPr>
              <w:spacing w:after="0"/>
              <w:jc w:val="left"/>
              <w:rPr>
                <w:rFonts w:eastAsia="Times New Roman" w:cs="Times New Roman"/>
                <w:color w:val="000000"/>
                <w:lang w:eastAsia="en-GB"/>
              </w:rPr>
            </w:pPr>
            <w:hyperlink r:id="rId21" w:history="1">
              <w:r w:rsidR="00A1375A" w:rsidRPr="009D4543">
                <w:rPr>
                  <w:rStyle w:val="Hyperlink"/>
                  <w:rFonts w:eastAsia="Times New Roman" w:cs="Times New Roman"/>
                  <w:lang w:eastAsia="en-GB"/>
                </w:rPr>
                <w:t>The programme of the EGI Conference 2015 is now online</w:t>
              </w:r>
            </w:hyperlink>
          </w:p>
        </w:tc>
        <w:tc>
          <w:tcPr>
            <w:tcW w:w="1619" w:type="dxa"/>
            <w:noWrap/>
            <w:hideMark/>
          </w:tcPr>
          <w:p w14:paraId="288DAD9E"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2015.03.04</w:t>
            </w:r>
          </w:p>
        </w:tc>
        <w:tc>
          <w:tcPr>
            <w:tcW w:w="1729" w:type="dxa"/>
            <w:noWrap/>
            <w:hideMark/>
          </w:tcPr>
          <w:p w14:paraId="5E4A4E41"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EGI Newsfeed</w:t>
            </w:r>
          </w:p>
        </w:tc>
        <w:tc>
          <w:tcPr>
            <w:tcW w:w="1531" w:type="dxa"/>
            <w:noWrap/>
            <w:hideMark/>
          </w:tcPr>
          <w:p w14:paraId="63A8F4DE"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EGI Community</w:t>
            </w:r>
          </w:p>
        </w:tc>
        <w:tc>
          <w:tcPr>
            <w:tcW w:w="851" w:type="dxa"/>
            <w:noWrap/>
            <w:hideMark/>
          </w:tcPr>
          <w:p w14:paraId="63C6E002"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online</w:t>
            </w:r>
          </w:p>
        </w:tc>
        <w:tc>
          <w:tcPr>
            <w:tcW w:w="1188" w:type="dxa"/>
            <w:noWrap/>
            <w:hideMark/>
          </w:tcPr>
          <w:p w14:paraId="5F8C9420" w14:textId="19529286" w:rsidR="00A1375A" w:rsidRPr="006D46BE" w:rsidRDefault="00D1798E" w:rsidP="00D1798E">
            <w:pPr>
              <w:spacing w:after="0"/>
              <w:jc w:val="left"/>
              <w:rPr>
                <w:rFonts w:eastAsia="Times New Roman" w:cs="Times New Roman"/>
                <w:color w:val="000000"/>
                <w:lang w:eastAsia="en-GB"/>
              </w:rPr>
            </w:pPr>
            <w:r w:rsidRPr="006D46BE">
              <w:rPr>
                <w:rFonts w:eastAsia="Times New Roman" w:cs="Times New Roman"/>
                <w:sz w:val="20"/>
                <w:szCs w:val="20"/>
                <w:lang w:eastAsia="en-GB"/>
              </w:rPr>
              <w:t>European</w:t>
            </w:r>
          </w:p>
        </w:tc>
      </w:tr>
      <w:tr w:rsidR="00D1798E" w:rsidRPr="006D46BE" w14:paraId="43E56031" w14:textId="77777777" w:rsidTr="00D1798E">
        <w:trPr>
          <w:trHeight w:val="345"/>
        </w:trPr>
        <w:tc>
          <w:tcPr>
            <w:tcW w:w="1453" w:type="dxa"/>
            <w:noWrap/>
            <w:hideMark/>
          </w:tcPr>
          <w:p w14:paraId="0784D923"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Article</w:t>
            </w:r>
          </w:p>
        </w:tc>
        <w:tc>
          <w:tcPr>
            <w:tcW w:w="957" w:type="dxa"/>
            <w:noWrap/>
            <w:hideMark/>
          </w:tcPr>
          <w:p w14:paraId="0E8AC7DE"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NA2.1</w:t>
            </w:r>
          </w:p>
        </w:tc>
        <w:tc>
          <w:tcPr>
            <w:tcW w:w="1559" w:type="dxa"/>
            <w:noWrap/>
            <w:hideMark/>
          </w:tcPr>
          <w:p w14:paraId="7D22534E" w14:textId="18CB4D75"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 xml:space="preserve">S. Gervois </w:t>
            </w:r>
            <w:r w:rsidR="00D1798E">
              <w:rPr>
                <w:rFonts w:eastAsia="Times New Roman" w:cs="Times New Roman"/>
                <w:color w:val="000000"/>
                <w:lang w:eastAsia="en-GB"/>
              </w:rPr>
              <w:br/>
            </w:r>
            <w:r w:rsidRPr="006D46BE">
              <w:rPr>
                <w:rFonts w:eastAsia="Times New Roman" w:cs="Times New Roman"/>
                <w:color w:val="000000"/>
                <w:lang w:eastAsia="en-GB"/>
              </w:rPr>
              <w:t>(NGI-FR)</w:t>
            </w:r>
          </w:p>
        </w:tc>
        <w:tc>
          <w:tcPr>
            <w:tcW w:w="3201" w:type="dxa"/>
            <w:noWrap/>
            <w:hideMark/>
          </w:tcPr>
          <w:p w14:paraId="28E2D85D" w14:textId="2889D809" w:rsidR="00A1375A" w:rsidRPr="006D46BE" w:rsidRDefault="00152D8A" w:rsidP="00D1798E">
            <w:pPr>
              <w:spacing w:after="0"/>
              <w:jc w:val="left"/>
              <w:rPr>
                <w:rFonts w:eastAsia="Times New Roman" w:cs="Times New Roman"/>
                <w:color w:val="000000"/>
                <w:lang w:eastAsia="en-GB"/>
              </w:rPr>
            </w:pPr>
            <w:hyperlink r:id="rId22" w:history="1">
              <w:r w:rsidR="00A1375A" w:rsidRPr="009D4543">
                <w:rPr>
                  <w:rStyle w:val="Hyperlink"/>
                  <w:rFonts w:eastAsia="Times New Roman" w:cs="Times New Roman"/>
                  <w:lang w:eastAsia="en-GB"/>
                </w:rPr>
                <w:t>First French Cloud center integrated in the EGI Federated Cloud</w:t>
              </w:r>
            </w:hyperlink>
          </w:p>
        </w:tc>
        <w:tc>
          <w:tcPr>
            <w:tcW w:w="1619" w:type="dxa"/>
            <w:noWrap/>
            <w:hideMark/>
          </w:tcPr>
          <w:p w14:paraId="21933989"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2015.03.05</w:t>
            </w:r>
          </w:p>
        </w:tc>
        <w:tc>
          <w:tcPr>
            <w:tcW w:w="1729" w:type="dxa"/>
            <w:noWrap/>
            <w:hideMark/>
          </w:tcPr>
          <w:p w14:paraId="2812F6C4"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EGI Newsfeed</w:t>
            </w:r>
          </w:p>
        </w:tc>
        <w:tc>
          <w:tcPr>
            <w:tcW w:w="1531" w:type="dxa"/>
            <w:noWrap/>
            <w:hideMark/>
          </w:tcPr>
          <w:p w14:paraId="7A91874E"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EGI Community</w:t>
            </w:r>
          </w:p>
        </w:tc>
        <w:tc>
          <w:tcPr>
            <w:tcW w:w="851" w:type="dxa"/>
            <w:noWrap/>
            <w:hideMark/>
          </w:tcPr>
          <w:p w14:paraId="3C00ADD4"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online</w:t>
            </w:r>
          </w:p>
        </w:tc>
        <w:tc>
          <w:tcPr>
            <w:tcW w:w="1188" w:type="dxa"/>
            <w:noWrap/>
            <w:hideMark/>
          </w:tcPr>
          <w:p w14:paraId="0119667A"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France</w:t>
            </w:r>
          </w:p>
        </w:tc>
      </w:tr>
      <w:tr w:rsidR="00D1798E" w:rsidRPr="006D46BE" w14:paraId="707908C4" w14:textId="77777777" w:rsidTr="00D1798E">
        <w:trPr>
          <w:trHeight w:val="345"/>
        </w:trPr>
        <w:tc>
          <w:tcPr>
            <w:tcW w:w="1453" w:type="dxa"/>
            <w:noWrap/>
            <w:hideMark/>
          </w:tcPr>
          <w:p w14:paraId="51A8074D"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News</w:t>
            </w:r>
          </w:p>
        </w:tc>
        <w:tc>
          <w:tcPr>
            <w:tcW w:w="957" w:type="dxa"/>
            <w:noWrap/>
            <w:hideMark/>
          </w:tcPr>
          <w:p w14:paraId="362CE419"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NA2.1</w:t>
            </w:r>
          </w:p>
        </w:tc>
        <w:tc>
          <w:tcPr>
            <w:tcW w:w="1559" w:type="dxa"/>
            <w:noWrap/>
            <w:hideMark/>
          </w:tcPr>
          <w:p w14:paraId="733765BA"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S. Coelho</w:t>
            </w:r>
          </w:p>
        </w:tc>
        <w:tc>
          <w:tcPr>
            <w:tcW w:w="3201" w:type="dxa"/>
            <w:noWrap/>
            <w:hideMark/>
          </w:tcPr>
          <w:p w14:paraId="2F4677D3" w14:textId="0AFA5930" w:rsidR="00A1375A" w:rsidRPr="006D46BE" w:rsidRDefault="00152D8A" w:rsidP="00D1798E">
            <w:pPr>
              <w:spacing w:after="0"/>
              <w:jc w:val="left"/>
              <w:rPr>
                <w:rFonts w:eastAsia="Times New Roman" w:cs="Times New Roman"/>
                <w:color w:val="000000"/>
                <w:lang w:eastAsia="en-GB"/>
              </w:rPr>
            </w:pPr>
            <w:hyperlink r:id="rId23" w:history="1">
              <w:r w:rsidR="00A1375A" w:rsidRPr="009D4543">
                <w:rPr>
                  <w:rStyle w:val="Hyperlink"/>
                  <w:rFonts w:eastAsia="Times New Roman" w:cs="Times New Roman"/>
                  <w:lang w:eastAsia="en-GB"/>
                </w:rPr>
                <w:t>Jorge Gomes, from the Portuguese NGI, in iSGTW</w:t>
              </w:r>
            </w:hyperlink>
          </w:p>
        </w:tc>
        <w:tc>
          <w:tcPr>
            <w:tcW w:w="1619" w:type="dxa"/>
            <w:noWrap/>
            <w:hideMark/>
          </w:tcPr>
          <w:p w14:paraId="3D6F98D1"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2015.04.01</w:t>
            </w:r>
          </w:p>
        </w:tc>
        <w:tc>
          <w:tcPr>
            <w:tcW w:w="1729" w:type="dxa"/>
            <w:noWrap/>
            <w:hideMark/>
          </w:tcPr>
          <w:p w14:paraId="7D46687B"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EGI Newsfeed</w:t>
            </w:r>
          </w:p>
        </w:tc>
        <w:tc>
          <w:tcPr>
            <w:tcW w:w="1531" w:type="dxa"/>
            <w:noWrap/>
            <w:hideMark/>
          </w:tcPr>
          <w:p w14:paraId="11233FBB"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EGI Community</w:t>
            </w:r>
          </w:p>
        </w:tc>
        <w:tc>
          <w:tcPr>
            <w:tcW w:w="851" w:type="dxa"/>
            <w:noWrap/>
            <w:hideMark/>
          </w:tcPr>
          <w:p w14:paraId="1050A4F4"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online</w:t>
            </w:r>
          </w:p>
        </w:tc>
        <w:tc>
          <w:tcPr>
            <w:tcW w:w="1188" w:type="dxa"/>
            <w:noWrap/>
            <w:hideMark/>
          </w:tcPr>
          <w:p w14:paraId="00D4EB14"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Portugal</w:t>
            </w:r>
          </w:p>
        </w:tc>
      </w:tr>
      <w:tr w:rsidR="00D1798E" w:rsidRPr="006D46BE" w14:paraId="23798447" w14:textId="77777777" w:rsidTr="00D1798E">
        <w:trPr>
          <w:trHeight w:val="345"/>
        </w:trPr>
        <w:tc>
          <w:tcPr>
            <w:tcW w:w="1453" w:type="dxa"/>
            <w:noWrap/>
            <w:hideMark/>
          </w:tcPr>
          <w:p w14:paraId="6E5232FC"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Presentation</w:t>
            </w:r>
          </w:p>
        </w:tc>
        <w:tc>
          <w:tcPr>
            <w:tcW w:w="957" w:type="dxa"/>
            <w:noWrap/>
            <w:hideMark/>
          </w:tcPr>
          <w:p w14:paraId="627ACEBA"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NA2.2</w:t>
            </w:r>
          </w:p>
        </w:tc>
        <w:tc>
          <w:tcPr>
            <w:tcW w:w="1559" w:type="dxa"/>
            <w:noWrap/>
            <w:hideMark/>
          </w:tcPr>
          <w:p w14:paraId="1C59A60A"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S. Andreozzi</w:t>
            </w:r>
          </w:p>
        </w:tc>
        <w:tc>
          <w:tcPr>
            <w:tcW w:w="3201" w:type="dxa"/>
            <w:noWrap/>
            <w:hideMark/>
          </w:tcPr>
          <w:p w14:paraId="364399C3" w14:textId="43F0FD5B" w:rsidR="00D1798E" w:rsidRPr="006D46BE" w:rsidRDefault="00152D8A" w:rsidP="00D1798E">
            <w:pPr>
              <w:spacing w:after="0"/>
              <w:jc w:val="left"/>
              <w:rPr>
                <w:rFonts w:eastAsia="Times New Roman" w:cs="Times New Roman"/>
                <w:color w:val="000000"/>
                <w:lang w:eastAsia="en-GB"/>
              </w:rPr>
            </w:pPr>
            <w:hyperlink r:id="rId24" w:history="1">
              <w:r w:rsidR="00D1798E" w:rsidRPr="009D4543">
                <w:rPr>
                  <w:rStyle w:val="Hyperlink"/>
                  <w:rFonts w:eastAsia="Times New Roman" w:cs="Times New Roman"/>
                  <w:lang w:eastAsia="en-GB"/>
                </w:rPr>
                <w:t>EGI and EGI-Engage + PICSE</w:t>
              </w:r>
            </w:hyperlink>
          </w:p>
        </w:tc>
        <w:tc>
          <w:tcPr>
            <w:tcW w:w="1619" w:type="dxa"/>
            <w:noWrap/>
            <w:hideMark/>
          </w:tcPr>
          <w:p w14:paraId="5A6E964B"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2015.04.18</w:t>
            </w:r>
          </w:p>
        </w:tc>
        <w:tc>
          <w:tcPr>
            <w:tcW w:w="1729" w:type="dxa"/>
            <w:noWrap/>
            <w:hideMark/>
          </w:tcPr>
          <w:p w14:paraId="5F88ADE3"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GEANT TF-MSP Meeting, Amsterdam</w:t>
            </w:r>
          </w:p>
        </w:tc>
        <w:tc>
          <w:tcPr>
            <w:tcW w:w="1531" w:type="dxa"/>
            <w:noWrap/>
            <w:hideMark/>
          </w:tcPr>
          <w:p w14:paraId="1983B3DC"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GEANT Community</w:t>
            </w:r>
          </w:p>
        </w:tc>
        <w:tc>
          <w:tcPr>
            <w:tcW w:w="851" w:type="dxa"/>
            <w:noWrap/>
            <w:hideMark/>
          </w:tcPr>
          <w:p w14:paraId="6C97C2F4"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25</w:t>
            </w:r>
          </w:p>
        </w:tc>
        <w:tc>
          <w:tcPr>
            <w:tcW w:w="1188" w:type="dxa"/>
            <w:noWrap/>
            <w:hideMark/>
          </w:tcPr>
          <w:p w14:paraId="151F0826" w14:textId="28B821E7" w:rsidR="00D1798E" w:rsidRPr="006D46BE" w:rsidRDefault="00D1798E" w:rsidP="00D1798E">
            <w:pPr>
              <w:spacing w:after="0"/>
              <w:jc w:val="left"/>
              <w:rPr>
                <w:rFonts w:eastAsia="Times New Roman" w:cs="Times New Roman"/>
                <w:color w:val="000000"/>
                <w:lang w:eastAsia="en-GB"/>
              </w:rPr>
            </w:pPr>
            <w:r w:rsidRPr="00172352">
              <w:rPr>
                <w:rFonts w:eastAsia="Times New Roman" w:cs="Times New Roman"/>
                <w:sz w:val="20"/>
                <w:szCs w:val="20"/>
                <w:lang w:eastAsia="en-GB"/>
              </w:rPr>
              <w:t>European</w:t>
            </w:r>
          </w:p>
        </w:tc>
      </w:tr>
      <w:tr w:rsidR="00D1798E" w:rsidRPr="006D46BE" w14:paraId="13AE808E" w14:textId="77777777" w:rsidTr="00D1798E">
        <w:trPr>
          <w:trHeight w:val="345"/>
        </w:trPr>
        <w:tc>
          <w:tcPr>
            <w:tcW w:w="1453" w:type="dxa"/>
            <w:noWrap/>
            <w:hideMark/>
          </w:tcPr>
          <w:p w14:paraId="07D4546A"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Poster</w:t>
            </w:r>
          </w:p>
        </w:tc>
        <w:tc>
          <w:tcPr>
            <w:tcW w:w="957" w:type="dxa"/>
            <w:noWrap/>
            <w:hideMark/>
          </w:tcPr>
          <w:p w14:paraId="77B717F5"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NA1.2</w:t>
            </w:r>
          </w:p>
        </w:tc>
        <w:tc>
          <w:tcPr>
            <w:tcW w:w="1559" w:type="dxa"/>
            <w:noWrap/>
            <w:hideMark/>
          </w:tcPr>
          <w:p w14:paraId="461F0DB6"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G. Sipos</w:t>
            </w:r>
          </w:p>
        </w:tc>
        <w:tc>
          <w:tcPr>
            <w:tcW w:w="3201" w:type="dxa"/>
            <w:noWrap/>
            <w:hideMark/>
          </w:tcPr>
          <w:p w14:paraId="305DD4C3" w14:textId="7863F406" w:rsidR="00D1798E" w:rsidRPr="006D46BE" w:rsidRDefault="00152D8A" w:rsidP="00D1798E">
            <w:pPr>
              <w:spacing w:after="0"/>
              <w:jc w:val="left"/>
              <w:rPr>
                <w:rFonts w:eastAsia="Times New Roman" w:cs="Times New Roman"/>
                <w:color w:val="000000"/>
                <w:lang w:eastAsia="en-GB"/>
              </w:rPr>
            </w:pPr>
            <w:hyperlink r:id="rId25" w:history="1">
              <w:r w:rsidR="00D1798E" w:rsidRPr="00A1375A">
                <w:rPr>
                  <w:rStyle w:val="Hyperlink"/>
                  <w:rFonts w:eastAsia="Times New Roman" w:cs="Times New Roman"/>
                  <w:lang w:eastAsia="en-GB"/>
                </w:rPr>
                <w:t>Replicating Reference Data Sets within EGI</w:t>
              </w:r>
            </w:hyperlink>
          </w:p>
        </w:tc>
        <w:tc>
          <w:tcPr>
            <w:tcW w:w="1619" w:type="dxa"/>
            <w:noWrap/>
            <w:hideMark/>
          </w:tcPr>
          <w:p w14:paraId="1AB807EC" w14:textId="1FD52D12" w:rsidR="00D1798E" w:rsidRPr="006D46BE" w:rsidRDefault="00D1798E" w:rsidP="00D1798E">
            <w:pPr>
              <w:spacing w:after="0"/>
              <w:jc w:val="left"/>
              <w:rPr>
                <w:rFonts w:eastAsia="Times New Roman" w:cs="Times New Roman"/>
                <w:color w:val="000000"/>
                <w:lang w:eastAsia="en-GB"/>
              </w:rPr>
            </w:pPr>
            <w:r>
              <w:rPr>
                <w:rFonts w:eastAsia="Times New Roman" w:cs="Times New Roman"/>
                <w:color w:val="000000"/>
                <w:lang w:eastAsia="en-GB"/>
              </w:rPr>
              <w:t>2015.03.30-31</w:t>
            </w:r>
          </w:p>
        </w:tc>
        <w:tc>
          <w:tcPr>
            <w:tcW w:w="1729" w:type="dxa"/>
            <w:noWrap/>
            <w:hideMark/>
          </w:tcPr>
          <w:p w14:paraId="21149C5D" w14:textId="16623B3A" w:rsidR="00D1798E" w:rsidRPr="006D46BE" w:rsidRDefault="00152D8A" w:rsidP="00D1798E">
            <w:pPr>
              <w:spacing w:after="0"/>
              <w:jc w:val="left"/>
              <w:rPr>
                <w:rFonts w:eastAsia="Times New Roman" w:cs="Times New Roman"/>
                <w:color w:val="000000"/>
                <w:lang w:eastAsia="en-GB"/>
              </w:rPr>
            </w:pPr>
            <w:hyperlink r:id="rId26" w:history="1">
              <w:r w:rsidR="00D1798E" w:rsidRPr="00A1375A">
                <w:rPr>
                  <w:rStyle w:val="Hyperlink"/>
                  <w:rFonts w:eastAsia="Times New Roman" w:cs="Times New Roman"/>
                  <w:lang w:eastAsia="en-GB"/>
                </w:rPr>
                <w:t>ELIXIR All Hands meeting</w:t>
              </w:r>
            </w:hyperlink>
          </w:p>
        </w:tc>
        <w:tc>
          <w:tcPr>
            <w:tcW w:w="1531" w:type="dxa"/>
            <w:noWrap/>
            <w:hideMark/>
          </w:tcPr>
          <w:p w14:paraId="2EBF5508" w14:textId="45ABC991" w:rsidR="00D1798E" w:rsidRPr="006D46BE" w:rsidRDefault="00D1798E" w:rsidP="00D1798E">
            <w:pPr>
              <w:spacing w:after="0"/>
              <w:jc w:val="left"/>
              <w:rPr>
                <w:rFonts w:eastAsia="Times New Roman" w:cs="Times New Roman"/>
                <w:color w:val="000000"/>
                <w:lang w:eastAsia="en-GB"/>
              </w:rPr>
            </w:pPr>
            <w:r>
              <w:rPr>
                <w:rFonts w:eastAsia="Times New Roman" w:cs="Times New Roman"/>
                <w:color w:val="000000"/>
                <w:lang w:eastAsia="en-GB"/>
              </w:rPr>
              <w:t>ELIXIR CC</w:t>
            </w:r>
            <w:r>
              <w:rPr>
                <w:rFonts w:eastAsia="Times New Roman" w:cs="Times New Roman"/>
                <w:color w:val="000000"/>
                <w:lang w:eastAsia="en-GB"/>
              </w:rPr>
              <w:br/>
            </w:r>
            <w:r w:rsidRPr="006D46BE">
              <w:rPr>
                <w:rFonts w:eastAsia="Times New Roman" w:cs="Times New Roman"/>
                <w:color w:val="000000"/>
                <w:lang w:eastAsia="en-GB"/>
              </w:rPr>
              <w:t>user communities</w:t>
            </w:r>
          </w:p>
        </w:tc>
        <w:tc>
          <w:tcPr>
            <w:tcW w:w="851" w:type="dxa"/>
            <w:noWrap/>
            <w:hideMark/>
          </w:tcPr>
          <w:p w14:paraId="7D2DE50D"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150</w:t>
            </w:r>
          </w:p>
        </w:tc>
        <w:tc>
          <w:tcPr>
            <w:tcW w:w="1188" w:type="dxa"/>
            <w:noWrap/>
            <w:hideMark/>
          </w:tcPr>
          <w:p w14:paraId="64B9190F" w14:textId="0C4C4752" w:rsidR="00D1798E" w:rsidRPr="006D46BE" w:rsidRDefault="00D1798E" w:rsidP="00D1798E">
            <w:pPr>
              <w:spacing w:after="0"/>
              <w:jc w:val="left"/>
              <w:rPr>
                <w:rFonts w:eastAsia="Times New Roman" w:cs="Times New Roman"/>
                <w:color w:val="000000"/>
                <w:lang w:eastAsia="en-GB"/>
              </w:rPr>
            </w:pPr>
            <w:r w:rsidRPr="00172352">
              <w:rPr>
                <w:rFonts w:eastAsia="Times New Roman" w:cs="Times New Roman"/>
                <w:sz w:val="20"/>
                <w:szCs w:val="20"/>
                <w:lang w:eastAsia="en-GB"/>
              </w:rPr>
              <w:t>European</w:t>
            </w:r>
          </w:p>
        </w:tc>
      </w:tr>
      <w:tr w:rsidR="00D1798E" w:rsidRPr="006D46BE" w14:paraId="4A8080B3" w14:textId="77777777" w:rsidTr="00D1798E">
        <w:trPr>
          <w:trHeight w:val="345"/>
        </w:trPr>
        <w:tc>
          <w:tcPr>
            <w:tcW w:w="1453" w:type="dxa"/>
            <w:noWrap/>
            <w:hideMark/>
          </w:tcPr>
          <w:p w14:paraId="28867D9C"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Webinar</w:t>
            </w:r>
          </w:p>
        </w:tc>
        <w:tc>
          <w:tcPr>
            <w:tcW w:w="957" w:type="dxa"/>
            <w:noWrap/>
            <w:hideMark/>
          </w:tcPr>
          <w:p w14:paraId="4A8DA216"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SA2.1</w:t>
            </w:r>
          </w:p>
        </w:tc>
        <w:tc>
          <w:tcPr>
            <w:tcW w:w="1559" w:type="dxa"/>
            <w:noWrap/>
            <w:hideMark/>
          </w:tcPr>
          <w:p w14:paraId="36900CB8"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P. Solagna</w:t>
            </w:r>
          </w:p>
        </w:tc>
        <w:tc>
          <w:tcPr>
            <w:tcW w:w="3201" w:type="dxa"/>
            <w:noWrap/>
            <w:hideMark/>
          </w:tcPr>
          <w:p w14:paraId="4F44C9CE" w14:textId="1B167BB3" w:rsidR="00A1375A" w:rsidRPr="006D46BE" w:rsidRDefault="00152D8A" w:rsidP="00D1798E">
            <w:pPr>
              <w:spacing w:after="0"/>
              <w:jc w:val="left"/>
              <w:rPr>
                <w:rFonts w:eastAsia="Times New Roman" w:cs="Times New Roman"/>
                <w:color w:val="000000"/>
                <w:lang w:eastAsia="en-GB"/>
              </w:rPr>
            </w:pPr>
            <w:hyperlink r:id="rId27" w:history="1">
              <w:r w:rsidR="00A1375A" w:rsidRPr="00A1375A">
                <w:rPr>
                  <w:rStyle w:val="Hyperlink"/>
                  <w:rFonts w:eastAsia="Times New Roman" w:cs="Times New Roman"/>
                  <w:lang w:eastAsia="en-GB"/>
                </w:rPr>
                <w:t>Authentication Authorization Infrastructure - AA</w:t>
              </w:r>
            </w:hyperlink>
          </w:p>
        </w:tc>
        <w:tc>
          <w:tcPr>
            <w:tcW w:w="1619" w:type="dxa"/>
            <w:noWrap/>
            <w:hideMark/>
          </w:tcPr>
          <w:p w14:paraId="1CFED14F"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2015.04.07</w:t>
            </w:r>
          </w:p>
        </w:tc>
        <w:tc>
          <w:tcPr>
            <w:tcW w:w="1729" w:type="dxa"/>
            <w:noWrap/>
            <w:hideMark/>
          </w:tcPr>
          <w:p w14:paraId="76B085A2"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Teleconference</w:t>
            </w:r>
          </w:p>
        </w:tc>
        <w:tc>
          <w:tcPr>
            <w:tcW w:w="1531" w:type="dxa"/>
            <w:noWrap/>
            <w:hideMark/>
          </w:tcPr>
          <w:p w14:paraId="6D03920F"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Competence Centres</w:t>
            </w:r>
          </w:p>
        </w:tc>
        <w:tc>
          <w:tcPr>
            <w:tcW w:w="851" w:type="dxa"/>
            <w:noWrap/>
            <w:hideMark/>
          </w:tcPr>
          <w:p w14:paraId="3D072D2E"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ca. 10</w:t>
            </w:r>
          </w:p>
        </w:tc>
        <w:tc>
          <w:tcPr>
            <w:tcW w:w="1188" w:type="dxa"/>
            <w:noWrap/>
            <w:hideMark/>
          </w:tcPr>
          <w:p w14:paraId="575D0E8F"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CCs</w:t>
            </w:r>
          </w:p>
        </w:tc>
      </w:tr>
      <w:tr w:rsidR="00D1798E" w:rsidRPr="006D46BE" w14:paraId="70EE9291" w14:textId="77777777" w:rsidTr="00D1798E">
        <w:trPr>
          <w:trHeight w:val="345"/>
        </w:trPr>
        <w:tc>
          <w:tcPr>
            <w:tcW w:w="1453" w:type="dxa"/>
            <w:noWrap/>
            <w:hideMark/>
          </w:tcPr>
          <w:p w14:paraId="3ED64106"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Webinar</w:t>
            </w:r>
          </w:p>
        </w:tc>
        <w:tc>
          <w:tcPr>
            <w:tcW w:w="957" w:type="dxa"/>
            <w:noWrap/>
            <w:hideMark/>
          </w:tcPr>
          <w:p w14:paraId="3C894F88"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SA2.1</w:t>
            </w:r>
          </w:p>
        </w:tc>
        <w:tc>
          <w:tcPr>
            <w:tcW w:w="1559" w:type="dxa"/>
            <w:noWrap/>
            <w:hideMark/>
          </w:tcPr>
          <w:p w14:paraId="7ABCF1C3"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D. Scardaci</w:t>
            </w:r>
          </w:p>
        </w:tc>
        <w:tc>
          <w:tcPr>
            <w:tcW w:w="3201" w:type="dxa"/>
            <w:noWrap/>
            <w:hideMark/>
          </w:tcPr>
          <w:p w14:paraId="3D93D27B" w14:textId="7F9FEA8B" w:rsidR="00A1375A" w:rsidRPr="006D46BE" w:rsidRDefault="00152D8A" w:rsidP="00D1798E">
            <w:pPr>
              <w:spacing w:after="0"/>
              <w:jc w:val="left"/>
              <w:rPr>
                <w:rFonts w:eastAsia="Times New Roman" w:cs="Times New Roman"/>
                <w:color w:val="000000"/>
                <w:lang w:eastAsia="en-GB"/>
              </w:rPr>
            </w:pPr>
            <w:hyperlink r:id="rId28" w:history="1">
              <w:r w:rsidR="00A1375A" w:rsidRPr="00A1375A">
                <w:rPr>
                  <w:rStyle w:val="Hyperlink"/>
                  <w:rFonts w:eastAsia="Times New Roman" w:cs="Times New Roman"/>
                  <w:lang w:eastAsia="en-GB"/>
                </w:rPr>
                <w:t>Cloud services</w:t>
              </w:r>
            </w:hyperlink>
          </w:p>
        </w:tc>
        <w:tc>
          <w:tcPr>
            <w:tcW w:w="1619" w:type="dxa"/>
            <w:noWrap/>
            <w:hideMark/>
          </w:tcPr>
          <w:p w14:paraId="6AFE9046"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2015.04.08</w:t>
            </w:r>
          </w:p>
        </w:tc>
        <w:tc>
          <w:tcPr>
            <w:tcW w:w="1729" w:type="dxa"/>
            <w:noWrap/>
            <w:hideMark/>
          </w:tcPr>
          <w:p w14:paraId="42F1B43B"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Teleconference</w:t>
            </w:r>
          </w:p>
        </w:tc>
        <w:tc>
          <w:tcPr>
            <w:tcW w:w="1531" w:type="dxa"/>
            <w:noWrap/>
            <w:hideMark/>
          </w:tcPr>
          <w:p w14:paraId="4D9C1D5D"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Competence Centres</w:t>
            </w:r>
          </w:p>
        </w:tc>
        <w:tc>
          <w:tcPr>
            <w:tcW w:w="851" w:type="dxa"/>
            <w:noWrap/>
            <w:hideMark/>
          </w:tcPr>
          <w:p w14:paraId="791F6222"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ca. 10</w:t>
            </w:r>
          </w:p>
        </w:tc>
        <w:tc>
          <w:tcPr>
            <w:tcW w:w="1188" w:type="dxa"/>
            <w:noWrap/>
            <w:hideMark/>
          </w:tcPr>
          <w:p w14:paraId="44049B07"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CCs</w:t>
            </w:r>
          </w:p>
        </w:tc>
      </w:tr>
      <w:tr w:rsidR="00D1798E" w:rsidRPr="006D46BE" w14:paraId="260E5541" w14:textId="77777777" w:rsidTr="00D1798E">
        <w:trPr>
          <w:trHeight w:val="345"/>
        </w:trPr>
        <w:tc>
          <w:tcPr>
            <w:tcW w:w="1453" w:type="dxa"/>
            <w:noWrap/>
            <w:hideMark/>
          </w:tcPr>
          <w:p w14:paraId="0B79B299"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Webinar</w:t>
            </w:r>
          </w:p>
        </w:tc>
        <w:tc>
          <w:tcPr>
            <w:tcW w:w="957" w:type="dxa"/>
            <w:noWrap/>
            <w:hideMark/>
          </w:tcPr>
          <w:p w14:paraId="56C55D0A"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SA2.1</w:t>
            </w:r>
          </w:p>
        </w:tc>
        <w:tc>
          <w:tcPr>
            <w:tcW w:w="1559" w:type="dxa"/>
            <w:noWrap/>
            <w:hideMark/>
          </w:tcPr>
          <w:p w14:paraId="6C8F3115" w14:textId="0811EC7D" w:rsidR="00A1375A" w:rsidRPr="006D46BE" w:rsidRDefault="00D1798E" w:rsidP="00D1798E">
            <w:pPr>
              <w:spacing w:after="0"/>
              <w:jc w:val="left"/>
              <w:rPr>
                <w:rFonts w:eastAsia="Times New Roman" w:cs="Times New Roman"/>
                <w:color w:val="000000"/>
                <w:lang w:eastAsia="en-GB"/>
              </w:rPr>
            </w:pPr>
            <w:r>
              <w:rPr>
                <w:rFonts w:eastAsia="Times New Roman" w:cs="Times New Roman"/>
                <w:color w:val="000000"/>
                <w:lang w:eastAsia="en-GB"/>
              </w:rPr>
              <w:t>V. Spinoso</w:t>
            </w:r>
            <w:r>
              <w:rPr>
                <w:rFonts w:eastAsia="Times New Roman" w:cs="Times New Roman"/>
                <w:color w:val="000000"/>
                <w:lang w:eastAsia="en-GB"/>
              </w:rPr>
              <w:br/>
            </w:r>
            <w:r w:rsidR="00A1375A" w:rsidRPr="006D46BE">
              <w:rPr>
                <w:rFonts w:eastAsia="Times New Roman" w:cs="Times New Roman"/>
                <w:color w:val="000000"/>
                <w:lang w:eastAsia="en-GB"/>
              </w:rPr>
              <w:t>E. Fernandez</w:t>
            </w:r>
          </w:p>
        </w:tc>
        <w:tc>
          <w:tcPr>
            <w:tcW w:w="3201" w:type="dxa"/>
            <w:noWrap/>
            <w:hideMark/>
          </w:tcPr>
          <w:p w14:paraId="4C5AD469" w14:textId="740D20B7" w:rsidR="00A1375A" w:rsidRPr="006D46BE" w:rsidRDefault="00152D8A" w:rsidP="00D1798E">
            <w:pPr>
              <w:spacing w:after="0"/>
              <w:jc w:val="left"/>
              <w:rPr>
                <w:rFonts w:eastAsia="Times New Roman" w:cs="Times New Roman"/>
                <w:color w:val="000000"/>
                <w:lang w:eastAsia="en-GB"/>
              </w:rPr>
            </w:pPr>
            <w:hyperlink r:id="rId29" w:history="1">
              <w:r w:rsidR="00A1375A" w:rsidRPr="00A1375A">
                <w:rPr>
                  <w:rStyle w:val="Hyperlink"/>
                  <w:rFonts w:eastAsia="Times New Roman" w:cs="Times New Roman"/>
                  <w:lang w:eastAsia="en-GB"/>
                </w:rPr>
                <w:t>Data management in EGI: Grid &amp; Cloud</w:t>
              </w:r>
            </w:hyperlink>
          </w:p>
        </w:tc>
        <w:tc>
          <w:tcPr>
            <w:tcW w:w="1619" w:type="dxa"/>
            <w:noWrap/>
            <w:hideMark/>
          </w:tcPr>
          <w:p w14:paraId="53939BA2"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2015.04.09</w:t>
            </w:r>
          </w:p>
        </w:tc>
        <w:tc>
          <w:tcPr>
            <w:tcW w:w="1729" w:type="dxa"/>
            <w:noWrap/>
            <w:hideMark/>
          </w:tcPr>
          <w:p w14:paraId="60C6675F"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Teleconference</w:t>
            </w:r>
          </w:p>
        </w:tc>
        <w:tc>
          <w:tcPr>
            <w:tcW w:w="1531" w:type="dxa"/>
            <w:noWrap/>
            <w:hideMark/>
          </w:tcPr>
          <w:p w14:paraId="36789954"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Competence Centres</w:t>
            </w:r>
          </w:p>
        </w:tc>
        <w:tc>
          <w:tcPr>
            <w:tcW w:w="851" w:type="dxa"/>
            <w:noWrap/>
            <w:hideMark/>
          </w:tcPr>
          <w:p w14:paraId="4B9F01FC"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ca. 10</w:t>
            </w:r>
          </w:p>
        </w:tc>
        <w:tc>
          <w:tcPr>
            <w:tcW w:w="1188" w:type="dxa"/>
            <w:noWrap/>
            <w:hideMark/>
          </w:tcPr>
          <w:p w14:paraId="2E1BEB8D"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CCs</w:t>
            </w:r>
          </w:p>
        </w:tc>
      </w:tr>
      <w:tr w:rsidR="00D1798E" w:rsidRPr="006D46BE" w14:paraId="6144D81A" w14:textId="77777777" w:rsidTr="00D1798E">
        <w:trPr>
          <w:trHeight w:val="345"/>
        </w:trPr>
        <w:tc>
          <w:tcPr>
            <w:tcW w:w="1453" w:type="dxa"/>
            <w:noWrap/>
            <w:hideMark/>
          </w:tcPr>
          <w:p w14:paraId="0EE96F64"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Presentation</w:t>
            </w:r>
          </w:p>
        </w:tc>
        <w:tc>
          <w:tcPr>
            <w:tcW w:w="957" w:type="dxa"/>
            <w:noWrap/>
            <w:hideMark/>
          </w:tcPr>
          <w:p w14:paraId="2C6309D9"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NA2.2</w:t>
            </w:r>
          </w:p>
        </w:tc>
        <w:tc>
          <w:tcPr>
            <w:tcW w:w="1559" w:type="dxa"/>
            <w:noWrap/>
            <w:hideMark/>
          </w:tcPr>
          <w:p w14:paraId="6E7D9E59"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S. Andreozzi</w:t>
            </w:r>
          </w:p>
        </w:tc>
        <w:tc>
          <w:tcPr>
            <w:tcW w:w="3201" w:type="dxa"/>
            <w:noWrap/>
            <w:hideMark/>
          </w:tcPr>
          <w:p w14:paraId="6430B856" w14:textId="65C56E93" w:rsidR="00A1375A" w:rsidRPr="006D46BE" w:rsidRDefault="00152D8A" w:rsidP="00D1798E">
            <w:pPr>
              <w:spacing w:after="0"/>
              <w:jc w:val="left"/>
              <w:rPr>
                <w:rFonts w:eastAsia="Times New Roman" w:cs="Times New Roman"/>
                <w:color w:val="000000"/>
                <w:lang w:eastAsia="en-GB"/>
              </w:rPr>
            </w:pPr>
            <w:hyperlink r:id="rId30" w:history="1">
              <w:r w:rsidR="00A1375A" w:rsidRPr="00A1375A">
                <w:rPr>
                  <w:rStyle w:val="Hyperlink"/>
                  <w:rFonts w:eastAsia="Times New Roman" w:cs="Times New Roman"/>
                  <w:lang w:eastAsia="en-GB"/>
                </w:rPr>
                <w:t>Open Science Commons for the ERA</w:t>
              </w:r>
            </w:hyperlink>
          </w:p>
        </w:tc>
        <w:tc>
          <w:tcPr>
            <w:tcW w:w="1619" w:type="dxa"/>
            <w:noWrap/>
            <w:hideMark/>
          </w:tcPr>
          <w:p w14:paraId="3C1CACC2"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2015.04.10</w:t>
            </w:r>
          </w:p>
        </w:tc>
        <w:tc>
          <w:tcPr>
            <w:tcW w:w="1729" w:type="dxa"/>
            <w:noWrap/>
            <w:hideMark/>
          </w:tcPr>
          <w:p w14:paraId="331C6F6F"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 xml:space="preserve">PLAN-E Second Meeting, Copenhagen </w:t>
            </w:r>
            <w:r w:rsidRPr="006D46BE">
              <w:rPr>
                <w:rFonts w:eastAsia="Times New Roman" w:cs="Times New Roman"/>
                <w:color w:val="000000"/>
                <w:lang w:eastAsia="en-GB"/>
              </w:rPr>
              <w:lastRenderedPageBreak/>
              <w:t>(presented from remote)</w:t>
            </w:r>
          </w:p>
        </w:tc>
        <w:tc>
          <w:tcPr>
            <w:tcW w:w="1531" w:type="dxa"/>
            <w:noWrap/>
            <w:hideMark/>
          </w:tcPr>
          <w:p w14:paraId="64EBD0CF"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lastRenderedPageBreak/>
              <w:t xml:space="preserve">Representatives from e-Science </w:t>
            </w:r>
            <w:r w:rsidRPr="006D46BE">
              <w:rPr>
                <w:rFonts w:eastAsia="Times New Roman" w:cs="Times New Roman"/>
                <w:color w:val="000000"/>
                <w:lang w:eastAsia="en-GB"/>
              </w:rPr>
              <w:lastRenderedPageBreak/>
              <w:t>centres in EU</w:t>
            </w:r>
          </w:p>
        </w:tc>
        <w:tc>
          <w:tcPr>
            <w:tcW w:w="851" w:type="dxa"/>
            <w:noWrap/>
            <w:hideMark/>
          </w:tcPr>
          <w:p w14:paraId="45B68D16"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lastRenderedPageBreak/>
              <w:t>ca. XX</w:t>
            </w:r>
          </w:p>
        </w:tc>
        <w:tc>
          <w:tcPr>
            <w:tcW w:w="1188" w:type="dxa"/>
            <w:noWrap/>
            <w:hideMark/>
          </w:tcPr>
          <w:p w14:paraId="074F5073" w14:textId="3A3D218E" w:rsidR="00A1375A" w:rsidRPr="006D46BE" w:rsidRDefault="00D1798E" w:rsidP="00D1798E">
            <w:pPr>
              <w:spacing w:after="0"/>
              <w:jc w:val="left"/>
              <w:rPr>
                <w:rFonts w:eastAsia="Times New Roman" w:cs="Times New Roman"/>
                <w:color w:val="000000"/>
                <w:lang w:eastAsia="en-GB"/>
              </w:rPr>
            </w:pPr>
            <w:r w:rsidRPr="006D46BE">
              <w:rPr>
                <w:rFonts w:eastAsia="Times New Roman" w:cs="Times New Roman"/>
                <w:sz w:val="20"/>
                <w:szCs w:val="20"/>
                <w:lang w:eastAsia="en-GB"/>
              </w:rPr>
              <w:t>European</w:t>
            </w:r>
          </w:p>
        </w:tc>
      </w:tr>
      <w:tr w:rsidR="00D1798E" w:rsidRPr="006D46BE" w14:paraId="29F142C5" w14:textId="77777777" w:rsidTr="00D1798E">
        <w:trPr>
          <w:trHeight w:val="345"/>
        </w:trPr>
        <w:tc>
          <w:tcPr>
            <w:tcW w:w="1453" w:type="dxa"/>
            <w:noWrap/>
            <w:hideMark/>
          </w:tcPr>
          <w:p w14:paraId="292356D5"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lastRenderedPageBreak/>
              <w:t>Presentation</w:t>
            </w:r>
          </w:p>
        </w:tc>
        <w:tc>
          <w:tcPr>
            <w:tcW w:w="957" w:type="dxa"/>
            <w:noWrap/>
            <w:hideMark/>
          </w:tcPr>
          <w:p w14:paraId="4BC6E6BF"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NA1</w:t>
            </w:r>
          </w:p>
        </w:tc>
        <w:tc>
          <w:tcPr>
            <w:tcW w:w="1559" w:type="dxa"/>
            <w:noWrap/>
            <w:hideMark/>
          </w:tcPr>
          <w:p w14:paraId="288EFE29" w14:textId="7B9893A4" w:rsidR="00D1798E" w:rsidRPr="006D46BE" w:rsidRDefault="00D1798E" w:rsidP="00D1798E">
            <w:pPr>
              <w:spacing w:after="0"/>
              <w:jc w:val="left"/>
              <w:rPr>
                <w:rFonts w:eastAsia="Times New Roman" w:cs="Times New Roman"/>
                <w:color w:val="000000"/>
                <w:lang w:eastAsia="en-GB"/>
              </w:rPr>
            </w:pPr>
            <w:r>
              <w:rPr>
                <w:rFonts w:eastAsia="Times New Roman" w:cs="Times New Roman"/>
                <w:color w:val="000000"/>
                <w:lang w:eastAsia="en-GB"/>
              </w:rPr>
              <w:t>T. Ferrari</w:t>
            </w:r>
            <w:r>
              <w:rPr>
                <w:rFonts w:eastAsia="Times New Roman" w:cs="Times New Roman"/>
                <w:color w:val="000000"/>
                <w:lang w:eastAsia="en-GB"/>
              </w:rPr>
              <w:br/>
            </w:r>
            <w:r w:rsidRPr="006D46BE">
              <w:rPr>
                <w:rFonts w:eastAsia="Times New Roman" w:cs="Times New Roman"/>
                <w:color w:val="000000"/>
                <w:lang w:eastAsia="en-GB"/>
              </w:rPr>
              <w:t>Y. Legre</w:t>
            </w:r>
          </w:p>
        </w:tc>
        <w:tc>
          <w:tcPr>
            <w:tcW w:w="3201" w:type="dxa"/>
            <w:noWrap/>
            <w:hideMark/>
          </w:tcPr>
          <w:p w14:paraId="10B93D65"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EGI service overview and strategies</w:t>
            </w:r>
          </w:p>
        </w:tc>
        <w:tc>
          <w:tcPr>
            <w:tcW w:w="1619" w:type="dxa"/>
            <w:noWrap/>
            <w:hideMark/>
          </w:tcPr>
          <w:p w14:paraId="2D74FEA5"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2015.03.25</w:t>
            </w:r>
          </w:p>
        </w:tc>
        <w:tc>
          <w:tcPr>
            <w:tcW w:w="1729" w:type="dxa"/>
            <w:noWrap/>
            <w:hideMark/>
          </w:tcPr>
          <w:p w14:paraId="7C59C732"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e-Infrastructure concertation meeting, Brussels</w:t>
            </w:r>
          </w:p>
        </w:tc>
        <w:tc>
          <w:tcPr>
            <w:tcW w:w="1531" w:type="dxa"/>
            <w:noWrap/>
            <w:hideMark/>
          </w:tcPr>
          <w:p w14:paraId="1B3BBF67"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policy makers</w:t>
            </w:r>
          </w:p>
        </w:tc>
        <w:tc>
          <w:tcPr>
            <w:tcW w:w="851" w:type="dxa"/>
            <w:noWrap/>
            <w:hideMark/>
          </w:tcPr>
          <w:p w14:paraId="5E2A9E2B"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50</w:t>
            </w:r>
          </w:p>
        </w:tc>
        <w:tc>
          <w:tcPr>
            <w:tcW w:w="1188" w:type="dxa"/>
            <w:noWrap/>
            <w:hideMark/>
          </w:tcPr>
          <w:p w14:paraId="2402C9F7" w14:textId="318457E2" w:rsidR="00D1798E" w:rsidRPr="006D46BE" w:rsidRDefault="00D1798E" w:rsidP="00D1798E">
            <w:pPr>
              <w:spacing w:after="0"/>
              <w:jc w:val="left"/>
              <w:rPr>
                <w:rFonts w:eastAsia="Times New Roman" w:cs="Times New Roman"/>
                <w:color w:val="000000"/>
                <w:lang w:eastAsia="en-GB"/>
              </w:rPr>
            </w:pPr>
            <w:r w:rsidRPr="003C52B6">
              <w:rPr>
                <w:rFonts w:eastAsia="Times New Roman" w:cs="Times New Roman"/>
                <w:sz w:val="20"/>
                <w:szCs w:val="20"/>
                <w:lang w:eastAsia="en-GB"/>
              </w:rPr>
              <w:t>European</w:t>
            </w:r>
          </w:p>
        </w:tc>
      </w:tr>
      <w:tr w:rsidR="00D1798E" w:rsidRPr="006D46BE" w14:paraId="6F098659" w14:textId="77777777" w:rsidTr="00D1798E">
        <w:trPr>
          <w:trHeight w:val="345"/>
        </w:trPr>
        <w:tc>
          <w:tcPr>
            <w:tcW w:w="1453" w:type="dxa"/>
            <w:noWrap/>
            <w:hideMark/>
          </w:tcPr>
          <w:p w14:paraId="279B5536"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Presentation</w:t>
            </w:r>
          </w:p>
        </w:tc>
        <w:tc>
          <w:tcPr>
            <w:tcW w:w="957" w:type="dxa"/>
            <w:noWrap/>
            <w:hideMark/>
          </w:tcPr>
          <w:p w14:paraId="0D20C3B3"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SA2, JRA1, JRA2</w:t>
            </w:r>
          </w:p>
        </w:tc>
        <w:tc>
          <w:tcPr>
            <w:tcW w:w="1559" w:type="dxa"/>
            <w:noWrap/>
            <w:hideMark/>
          </w:tcPr>
          <w:p w14:paraId="3D005DA7" w14:textId="7BA926A4" w:rsidR="00D1798E" w:rsidRPr="006D46BE" w:rsidRDefault="00D1798E" w:rsidP="00D1798E">
            <w:pPr>
              <w:spacing w:after="0"/>
              <w:jc w:val="left"/>
              <w:rPr>
                <w:rFonts w:eastAsia="Times New Roman" w:cs="Times New Roman"/>
                <w:color w:val="000000"/>
                <w:lang w:eastAsia="en-GB"/>
              </w:rPr>
            </w:pPr>
            <w:r>
              <w:rPr>
                <w:rFonts w:eastAsia="Times New Roman" w:cs="Times New Roman"/>
                <w:color w:val="000000"/>
                <w:lang w:eastAsia="en-GB"/>
              </w:rPr>
              <w:t>T. Ferrari</w:t>
            </w:r>
            <w:r>
              <w:rPr>
                <w:rFonts w:eastAsia="Times New Roman" w:cs="Times New Roman"/>
                <w:color w:val="000000"/>
                <w:lang w:eastAsia="en-GB"/>
              </w:rPr>
              <w:br/>
              <w:t>C. Kanellopolous</w:t>
            </w:r>
            <w:r>
              <w:rPr>
                <w:rFonts w:eastAsia="Times New Roman" w:cs="Times New Roman"/>
                <w:color w:val="000000"/>
                <w:lang w:eastAsia="en-GB"/>
              </w:rPr>
              <w:br/>
              <w:t>S. Pullinger</w:t>
            </w:r>
            <w:r>
              <w:rPr>
                <w:rFonts w:eastAsia="Times New Roman" w:cs="Times New Roman"/>
                <w:color w:val="000000"/>
                <w:lang w:eastAsia="en-GB"/>
              </w:rPr>
              <w:br/>
              <w:t>D. Wallom</w:t>
            </w:r>
            <w:r>
              <w:rPr>
                <w:rFonts w:eastAsia="Times New Roman" w:cs="Times New Roman"/>
                <w:color w:val="000000"/>
                <w:lang w:eastAsia="en-GB"/>
              </w:rPr>
              <w:br/>
            </w:r>
            <w:r w:rsidRPr="006D46BE">
              <w:rPr>
                <w:rFonts w:eastAsia="Times New Roman" w:cs="Times New Roman"/>
                <w:color w:val="000000"/>
                <w:lang w:eastAsia="en-GB"/>
              </w:rPr>
              <w:t>S. Andreozzi</w:t>
            </w:r>
          </w:p>
        </w:tc>
        <w:tc>
          <w:tcPr>
            <w:tcW w:w="3201" w:type="dxa"/>
            <w:noWrap/>
            <w:hideMark/>
          </w:tcPr>
          <w:p w14:paraId="5215AF47" w14:textId="6E247212" w:rsidR="00D1798E" w:rsidRPr="006D46BE" w:rsidRDefault="00152D8A" w:rsidP="00D1798E">
            <w:pPr>
              <w:spacing w:after="0"/>
              <w:jc w:val="left"/>
              <w:rPr>
                <w:rFonts w:eastAsia="Times New Roman" w:cs="Times New Roman"/>
                <w:color w:val="000000"/>
                <w:lang w:eastAsia="en-GB"/>
              </w:rPr>
            </w:pPr>
            <w:hyperlink r:id="rId31" w:anchor="heading=h.tgovcev9hdkc" w:history="1">
              <w:r w:rsidR="00D1798E" w:rsidRPr="00A1375A">
                <w:rPr>
                  <w:rStyle w:val="Hyperlink"/>
                  <w:rFonts w:eastAsia="Times New Roman" w:cs="Times New Roman"/>
                  <w:lang w:eastAsia="en-GB"/>
                </w:rPr>
                <w:t>EGI services and core infrastructure to support ELIXIR use cases</w:t>
              </w:r>
            </w:hyperlink>
          </w:p>
        </w:tc>
        <w:tc>
          <w:tcPr>
            <w:tcW w:w="1619" w:type="dxa"/>
            <w:noWrap/>
            <w:hideMark/>
          </w:tcPr>
          <w:p w14:paraId="24F207F1"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2015.03.13-14</w:t>
            </w:r>
          </w:p>
        </w:tc>
        <w:tc>
          <w:tcPr>
            <w:tcW w:w="1729" w:type="dxa"/>
            <w:noWrap/>
            <w:hideMark/>
          </w:tcPr>
          <w:p w14:paraId="74277786"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ELIXIR Compute Platform Technical Services Workshop, Amsterdam</w:t>
            </w:r>
          </w:p>
        </w:tc>
        <w:tc>
          <w:tcPr>
            <w:tcW w:w="1531" w:type="dxa"/>
            <w:noWrap/>
            <w:hideMark/>
          </w:tcPr>
          <w:p w14:paraId="29213AC1"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Competence Centers</w:t>
            </w:r>
          </w:p>
        </w:tc>
        <w:tc>
          <w:tcPr>
            <w:tcW w:w="851" w:type="dxa"/>
            <w:noWrap/>
            <w:hideMark/>
          </w:tcPr>
          <w:p w14:paraId="7AD7C751"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40</w:t>
            </w:r>
          </w:p>
        </w:tc>
        <w:tc>
          <w:tcPr>
            <w:tcW w:w="1188" w:type="dxa"/>
            <w:noWrap/>
            <w:hideMark/>
          </w:tcPr>
          <w:p w14:paraId="43065A06" w14:textId="65A259D0" w:rsidR="00D1798E" w:rsidRPr="006D46BE" w:rsidRDefault="00D1798E" w:rsidP="00D1798E">
            <w:pPr>
              <w:spacing w:after="0"/>
              <w:jc w:val="left"/>
              <w:rPr>
                <w:rFonts w:eastAsia="Times New Roman" w:cs="Times New Roman"/>
                <w:color w:val="000000"/>
                <w:lang w:eastAsia="en-GB"/>
              </w:rPr>
            </w:pPr>
            <w:r w:rsidRPr="003C52B6">
              <w:rPr>
                <w:rFonts w:eastAsia="Times New Roman" w:cs="Times New Roman"/>
                <w:sz w:val="20"/>
                <w:szCs w:val="20"/>
                <w:lang w:eastAsia="en-GB"/>
              </w:rPr>
              <w:t>European</w:t>
            </w:r>
          </w:p>
        </w:tc>
      </w:tr>
      <w:tr w:rsidR="00D1798E" w:rsidRPr="006D46BE" w14:paraId="60B0817D" w14:textId="77777777" w:rsidTr="00D1798E">
        <w:trPr>
          <w:trHeight w:val="345"/>
        </w:trPr>
        <w:tc>
          <w:tcPr>
            <w:tcW w:w="1453" w:type="dxa"/>
            <w:noWrap/>
            <w:hideMark/>
          </w:tcPr>
          <w:p w14:paraId="5B7404FC"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News</w:t>
            </w:r>
          </w:p>
        </w:tc>
        <w:tc>
          <w:tcPr>
            <w:tcW w:w="957" w:type="dxa"/>
            <w:noWrap/>
            <w:hideMark/>
          </w:tcPr>
          <w:p w14:paraId="0CF00CBE"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NA2.1</w:t>
            </w:r>
          </w:p>
        </w:tc>
        <w:tc>
          <w:tcPr>
            <w:tcW w:w="1559" w:type="dxa"/>
            <w:noWrap/>
            <w:hideMark/>
          </w:tcPr>
          <w:p w14:paraId="70259CA7"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S. Coelho</w:t>
            </w:r>
          </w:p>
        </w:tc>
        <w:tc>
          <w:tcPr>
            <w:tcW w:w="3201" w:type="dxa"/>
            <w:noWrap/>
            <w:hideMark/>
          </w:tcPr>
          <w:p w14:paraId="6DF7A561" w14:textId="2AABA1D2" w:rsidR="00D1798E" w:rsidRPr="006D46BE" w:rsidRDefault="00152D8A" w:rsidP="00D1798E">
            <w:pPr>
              <w:spacing w:after="0"/>
              <w:jc w:val="left"/>
              <w:rPr>
                <w:rFonts w:eastAsia="Times New Roman" w:cs="Times New Roman"/>
                <w:color w:val="000000"/>
                <w:lang w:eastAsia="en-GB"/>
              </w:rPr>
            </w:pPr>
            <w:hyperlink r:id="rId32" w:history="1">
              <w:r w:rsidR="00D1798E" w:rsidRPr="00A1375A">
                <w:rPr>
                  <w:rStyle w:val="Hyperlink"/>
                  <w:rFonts w:eastAsia="Times New Roman" w:cs="Times New Roman"/>
                  <w:lang w:eastAsia="en-GB"/>
                </w:rPr>
                <w:t>EGI becomes a member of the Big Data Value Association</w:t>
              </w:r>
            </w:hyperlink>
          </w:p>
        </w:tc>
        <w:tc>
          <w:tcPr>
            <w:tcW w:w="1619" w:type="dxa"/>
            <w:noWrap/>
            <w:hideMark/>
          </w:tcPr>
          <w:p w14:paraId="50907E09"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2015.04.14</w:t>
            </w:r>
          </w:p>
        </w:tc>
        <w:tc>
          <w:tcPr>
            <w:tcW w:w="1729" w:type="dxa"/>
            <w:noWrap/>
            <w:hideMark/>
          </w:tcPr>
          <w:p w14:paraId="52400C97"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EGI Newsfeed</w:t>
            </w:r>
          </w:p>
        </w:tc>
        <w:tc>
          <w:tcPr>
            <w:tcW w:w="1531" w:type="dxa"/>
            <w:noWrap/>
            <w:hideMark/>
          </w:tcPr>
          <w:p w14:paraId="7E2FD737"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EGI Community</w:t>
            </w:r>
          </w:p>
        </w:tc>
        <w:tc>
          <w:tcPr>
            <w:tcW w:w="851" w:type="dxa"/>
            <w:noWrap/>
            <w:hideMark/>
          </w:tcPr>
          <w:p w14:paraId="0C605B6F"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online</w:t>
            </w:r>
          </w:p>
        </w:tc>
        <w:tc>
          <w:tcPr>
            <w:tcW w:w="1188" w:type="dxa"/>
            <w:noWrap/>
            <w:hideMark/>
          </w:tcPr>
          <w:p w14:paraId="67A06DF0" w14:textId="125B2F37" w:rsidR="00D1798E" w:rsidRPr="006D46BE" w:rsidRDefault="00D1798E" w:rsidP="00D1798E">
            <w:pPr>
              <w:spacing w:after="0"/>
              <w:jc w:val="left"/>
              <w:rPr>
                <w:rFonts w:eastAsia="Times New Roman" w:cs="Times New Roman"/>
                <w:color w:val="000000"/>
                <w:lang w:eastAsia="en-GB"/>
              </w:rPr>
            </w:pPr>
            <w:r w:rsidRPr="003C52B6">
              <w:rPr>
                <w:rFonts w:eastAsia="Times New Roman" w:cs="Times New Roman"/>
                <w:sz w:val="20"/>
                <w:szCs w:val="20"/>
                <w:lang w:eastAsia="en-GB"/>
              </w:rPr>
              <w:t>European</w:t>
            </w:r>
          </w:p>
        </w:tc>
      </w:tr>
      <w:tr w:rsidR="00D1798E" w:rsidRPr="006D46BE" w14:paraId="25E7E1FE" w14:textId="77777777" w:rsidTr="00D1798E">
        <w:trPr>
          <w:trHeight w:val="345"/>
        </w:trPr>
        <w:tc>
          <w:tcPr>
            <w:tcW w:w="1453" w:type="dxa"/>
            <w:hideMark/>
          </w:tcPr>
          <w:p w14:paraId="6E649457"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Poster</w:t>
            </w:r>
          </w:p>
        </w:tc>
        <w:tc>
          <w:tcPr>
            <w:tcW w:w="957" w:type="dxa"/>
            <w:hideMark/>
          </w:tcPr>
          <w:p w14:paraId="239BB815"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27F1B574"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 Katragkou</w:t>
            </w:r>
          </w:p>
        </w:tc>
        <w:tc>
          <w:tcPr>
            <w:tcW w:w="3201" w:type="dxa"/>
            <w:hideMark/>
          </w:tcPr>
          <w:p w14:paraId="7ECAE2FA" w14:textId="1C71B8F6" w:rsidR="00D1798E" w:rsidRPr="006D46BE" w:rsidRDefault="00152D8A" w:rsidP="00D1798E">
            <w:pPr>
              <w:spacing w:after="0"/>
              <w:jc w:val="left"/>
              <w:rPr>
                <w:rFonts w:eastAsia="Times New Roman" w:cs="Times New Roman"/>
                <w:sz w:val="20"/>
                <w:szCs w:val="20"/>
                <w:lang w:eastAsia="en-GB"/>
              </w:rPr>
            </w:pPr>
            <w:hyperlink r:id="rId33" w:history="1">
              <w:r w:rsidR="00D1798E" w:rsidRPr="00A1375A">
                <w:rPr>
                  <w:rStyle w:val="Hyperlink"/>
                  <w:rFonts w:eastAsia="Times New Roman" w:cs="Times New Roman"/>
                  <w:sz w:val="20"/>
                  <w:szCs w:val="20"/>
                  <w:lang w:eastAsia="en-GB"/>
                </w:rPr>
                <w:t>Impact of subgrid-scale cloud feedbacks to radiation in a climatic simulation over Europe</w:t>
              </w:r>
            </w:hyperlink>
          </w:p>
        </w:tc>
        <w:tc>
          <w:tcPr>
            <w:tcW w:w="1619" w:type="dxa"/>
            <w:hideMark/>
          </w:tcPr>
          <w:p w14:paraId="487287BB"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2015.04.12-17</w:t>
            </w:r>
          </w:p>
        </w:tc>
        <w:tc>
          <w:tcPr>
            <w:tcW w:w="1729" w:type="dxa"/>
            <w:hideMark/>
          </w:tcPr>
          <w:p w14:paraId="6CCDF4F6" w14:textId="5F67DF5C" w:rsidR="00D1798E" w:rsidRPr="006D46BE" w:rsidRDefault="00152D8A" w:rsidP="00D1798E">
            <w:pPr>
              <w:spacing w:after="0"/>
              <w:jc w:val="left"/>
              <w:rPr>
                <w:rFonts w:eastAsia="Times New Roman" w:cs="Times New Roman"/>
                <w:sz w:val="20"/>
                <w:szCs w:val="20"/>
                <w:lang w:eastAsia="en-GB"/>
              </w:rPr>
            </w:pPr>
            <w:hyperlink r:id="rId34" w:history="1">
              <w:r w:rsidR="00D1798E" w:rsidRPr="00D1798E">
                <w:rPr>
                  <w:rStyle w:val="Hyperlink"/>
                  <w:rFonts w:eastAsia="Times New Roman" w:cs="Times New Roman"/>
                  <w:sz w:val="20"/>
                  <w:szCs w:val="20"/>
                  <w:lang w:eastAsia="en-GB"/>
                </w:rPr>
                <w:t>EGU 2015</w:t>
              </w:r>
            </w:hyperlink>
            <w:r w:rsidR="00D1798E" w:rsidRPr="006D46BE">
              <w:rPr>
                <w:rFonts w:eastAsia="Times New Roman" w:cs="Times New Roman"/>
                <w:sz w:val="20"/>
                <w:szCs w:val="20"/>
                <w:lang w:eastAsia="en-GB"/>
              </w:rPr>
              <w:t xml:space="preserve"> </w:t>
            </w:r>
          </w:p>
        </w:tc>
        <w:tc>
          <w:tcPr>
            <w:tcW w:w="1531" w:type="dxa"/>
            <w:hideMark/>
          </w:tcPr>
          <w:p w14:paraId="343B6E04"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Scientific community</w:t>
            </w:r>
          </w:p>
        </w:tc>
        <w:tc>
          <w:tcPr>
            <w:tcW w:w="851" w:type="dxa"/>
            <w:hideMark/>
          </w:tcPr>
          <w:p w14:paraId="66F8519D"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ca.2,000</w:t>
            </w:r>
          </w:p>
        </w:tc>
        <w:tc>
          <w:tcPr>
            <w:tcW w:w="1188" w:type="dxa"/>
            <w:hideMark/>
          </w:tcPr>
          <w:p w14:paraId="5F5FDCC9" w14:textId="5871DDB2" w:rsidR="00D1798E" w:rsidRPr="006D46BE" w:rsidRDefault="00D1798E" w:rsidP="00D1798E">
            <w:pPr>
              <w:spacing w:after="0"/>
              <w:jc w:val="left"/>
              <w:rPr>
                <w:rFonts w:eastAsia="Times New Roman" w:cs="Times New Roman"/>
                <w:sz w:val="20"/>
                <w:szCs w:val="20"/>
                <w:lang w:eastAsia="en-GB"/>
              </w:rPr>
            </w:pPr>
            <w:r w:rsidRPr="003C52B6">
              <w:rPr>
                <w:rFonts w:eastAsia="Times New Roman" w:cs="Times New Roman"/>
                <w:sz w:val="20"/>
                <w:szCs w:val="20"/>
                <w:lang w:eastAsia="en-GB"/>
              </w:rPr>
              <w:t>European</w:t>
            </w:r>
          </w:p>
        </w:tc>
      </w:tr>
      <w:tr w:rsidR="00D1798E" w:rsidRPr="006D46BE" w14:paraId="549BA682" w14:textId="77777777" w:rsidTr="00D1798E">
        <w:trPr>
          <w:trHeight w:val="345"/>
        </w:trPr>
        <w:tc>
          <w:tcPr>
            <w:tcW w:w="1453" w:type="dxa"/>
            <w:hideMark/>
          </w:tcPr>
          <w:p w14:paraId="4BD5995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w:t>
            </w:r>
          </w:p>
        </w:tc>
        <w:tc>
          <w:tcPr>
            <w:tcW w:w="957" w:type="dxa"/>
            <w:hideMark/>
          </w:tcPr>
          <w:p w14:paraId="5C67ED0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19FC0FC4" w14:textId="7A45D7FE" w:rsidR="00A1375A"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D. Antoniades</w:t>
            </w:r>
            <w:r>
              <w:rPr>
                <w:rFonts w:eastAsia="Times New Roman" w:cs="Times New Roman"/>
                <w:sz w:val="20"/>
                <w:szCs w:val="20"/>
                <w:lang w:eastAsia="en-GB"/>
              </w:rPr>
              <w:br/>
              <w:t>(NGI-CY</w:t>
            </w:r>
            <w:r w:rsidR="00A1375A" w:rsidRPr="006D46BE">
              <w:rPr>
                <w:rFonts w:eastAsia="Times New Roman" w:cs="Times New Roman"/>
                <w:sz w:val="20"/>
                <w:szCs w:val="20"/>
                <w:lang w:eastAsia="en-GB"/>
              </w:rPr>
              <w:t>)</w:t>
            </w:r>
          </w:p>
        </w:tc>
        <w:tc>
          <w:tcPr>
            <w:tcW w:w="3201" w:type="dxa"/>
            <w:hideMark/>
          </w:tcPr>
          <w:p w14:paraId="75F581DB" w14:textId="126C4DFE" w:rsidR="00A1375A" w:rsidRPr="006D46BE" w:rsidRDefault="00152D8A" w:rsidP="00D1798E">
            <w:pPr>
              <w:spacing w:after="0"/>
              <w:jc w:val="left"/>
              <w:rPr>
                <w:rFonts w:eastAsia="Times New Roman" w:cs="Times New Roman"/>
                <w:sz w:val="20"/>
                <w:szCs w:val="20"/>
                <w:lang w:eastAsia="en-GB"/>
              </w:rPr>
            </w:pPr>
            <w:hyperlink r:id="rId35" w:history="1">
              <w:r w:rsidR="00A1375A" w:rsidRPr="00A1375A">
                <w:rPr>
                  <w:rStyle w:val="Hyperlink"/>
                  <w:rFonts w:eastAsia="Times New Roman" w:cs="Times New Roman"/>
                  <w:sz w:val="20"/>
                  <w:szCs w:val="20"/>
                  <w:lang w:eastAsia="en-GB"/>
                </w:rPr>
                <w:t>Cloud application developed by CyGrid is accepted in the Eclipse Ecosystem</w:t>
              </w:r>
            </w:hyperlink>
          </w:p>
        </w:tc>
        <w:tc>
          <w:tcPr>
            <w:tcW w:w="1619" w:type="dxa"/>
            <w:hideMark/>
          </w:tcPr>
          <w:p w14:paraId="66839C7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2015.04.20</w:t>
            </w:r>
          </w:p>
        </w:tc>
        <w:tc>
          <w:tcPr>
            <w:tcW w:w="1729" w:type="dxa"/>
            <w:hideMark/>
          </w:tcPr>
          <w:p w14:paraId="6216E024"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Newsfeed</w:t>
            </w:r>
          </w:p>
        </w:tc>
        <w:tc>
          <w:tcPr>
            <w:tcW w:w="1531" w:type="dxa"/>
            <w:hideMark/>
          </w:tcPr>
          <w:p w14:paraId="22A1AD8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2F8AF5D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01057B1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Cyprus</w:t>
            </w:r>
          </w:p>
        </w:tc>
      </w:tr>
      <w:tr w:rsidR="00D1798E" w:rsidRPr="006D46BE" w14:paraId="7943B229" w14:textId="77777777" w:rsidTr="00D1798E">
        <w:trPr>
          <w:trHeight w:val="345"/>
        </w:trPr>
        <w:tc>
          <w:tcPr>
            <w:tcW w:w="1453" w:type="dxa"/>
            <w:hideMark/>
          </w:tcPr>
          <w:p w14:paraId="724FAAC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Article</w:t>
            </w:r>
          </w:p>
        </w:tc>
        <w:tc>
          <w:tcPr>
            <w:tcW w:w="957" w:type="dxa"/>
            <w:hideMark/>
          </w:tcPr>
          <w:p w14:paraId="7557A786"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NA2.2</w:t>
            </w:r>
          </w:p>
        </w:tc>
        <w:tc>
          <w:tcPr>
            <w:tcW w:w="1559" w:type="dxa"/>
            <w:hideMark/>
          </w:tcPr>
          <w:p w14:paraId="3EC2BD0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 Holsinger</w:t>
            </w:r>
          </w:p>
        </w:tc>
        <w:tc>
          <w:tcPr>
            <w:tcW w:w="3201" w:type="dxa"/>
            <w:hideMark/>
          </w:tcPr>
          <w:p w14:paraId="4FDAD7C3" w14:textId="5FBC1B21" w:rsidR="00A1375A" w:rsidRPr="006D46BE" w:rsidRDefault="00152D8A" w:rsidP="00D1798E">
            <w:pPr>
              <w:spacing w:after="0"/>
              <w:jc w:val="left"/>
              <w:rPr>
                <w:rFonts w:eastAsia="Times New Roman" w:cs="Times New Roman"/>
                <w:sz w:val="20"/>
                <w:szCs w:val="20"/>
                <w:lang w:eastAsia="en-GB"/>
              </w:rPr>
            </w:pPr>
            <w:hyperlink r:id="rId36" w:history="1">
              <w:r w:rsidR="00A1375A" w:rsidRPr="00A1375A">
                <w:rPr>
                  <w:rStyle w:val="Hyperlink"/>
                  <w:rFonts w:eastAsia="Times New Roman" w:cs="Times New Roman"/>
                  <w:sz w:val="20"/>
                  <w:szCs w:val="20"/>
                  <w:lang w:eastAsia="en-GB"/>
                </w:rPr>
                <w:t>Ensuring service levels for digital research through EGI</w:t>
              </w:r>
            </w:hyperlink>
          </w:p>
        </w:tc>
        <w:tc>
          <w:tcPr>
            <w:tcW w:w="1619" w:type="dxa"/>
            <w:hideMark/>
          </w:tcPr>
          <w:p w14:paraId="1994375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2015.03</w:t>
            </w:r>
          </w:p>
        </w:tc>
        <w:tc>
          <w:tcPr>
            <w:tcW w:w="1729" w:type="dxa"/>
            <w:hideMark/>
          </w:tcPr>
          <w:p w14:paraId="661C0D33" w14:textId="3F2F6891" w:rsidR="00A1375A" w:rsidRPr="006D46BE" w:rsidRDefault="00152D8A" w:rsidP="00D1798E">
            <w:pPr>
              <w:spacing w:after="0"/>
              <w:jc w:val="left"/>
              <w:rPr>
                <w:rFonts w:eastAsia="Times New Roman" w:cs="Times New Roman"/>
                <w:sz w:val="20"/>
                <w:szCs w:val="20"/>
                <w:lang w:eastAsia="en-GB"/>
              </w:rPr>
            </w:pPr>
            <w:hyperlink r:id="rId37" w:history="1">
              <w:r w:rsidR="00A1375A" w:rsidRPr="00D1798E">
                <w:rPr>
                  <w:rStyle w:val="Hyperlink"/>
                  <w:rFonts w:eastAsia="Times New Roman" w:cs="Times New Roman"/>
                  <w:sz w:val="20"/>
                  <w:szCs w:val="20"/>
                  <w:lang w:eastAsia="en-GB"/>
                </w:rPr>
                <w:t>DRIHM newsletter</w:t>
              </w:r>
            </w:hyperlink>
            <w:r w:rsidR="00A1375A" w:rsidRPr="006D46BE">
              <w:rPr>
                <w:rFonts w:eastAsia="Times New Roman" w:cs="Times New Roman"/>
                <w:sz w:val="20"/>
                <w:szCs w:val="20"/>
                <w:lang w:eastAsia="en-GB"/>
              </w:rPr>
              <w:t xml:space="preserve"> </w:t>
            </w:r>
          </w:p>
        </w:tc>
        <w:tc>
          <w:tcPr>
            <w:tcW w:w="1531" w:type="dxa"/>
            <w:hideMark/>
          </w:tcPr>
          <w:p w14:paraId="5D333C6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User Community (Hyrdro-meterology)</w:t>
            </w:r>
          </w:p>
        </w:tc>
        <w:tc>
          <w:tcPr>
            <w:tcW w:w="851" w:type="dxa"/>
            <w:hideMark/>
          </w:tcPr>
          <w:p w14:paraId="11A07A2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547B225A" w14:textId="50BEF442"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0192E08D" w14:textId="77777777" w:rsidTr="00D1798E">
        <w:trPr>
          <w:trHeight w:val="345"/>
        </w:trPr>
        <w:tc>
          <w:tcPr>
            <w:tcW w:w="1453" w:type="dxa"/>
            <w:hideMark/>
          </w:tcPr>
          <w:p w14:paraId="3516C1C3"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Presentation</w:t>
            </w:r>
          </w:p>
        </w:tc>
        <w:tc>
          <w:tcPr>
            <w:tcW w:w="957" w:type="dxa"/>
            <w:hideMark/>
          </w:tcPr>
          <w:p w14:paraId="45141AD9"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NA2.2</w:t>
            </w:r>
          </w:p>
        </w:tc>
        <w:tc>
          <w:tcPr>
            <w:tcW w:w="1559" w:type="dxa"/>
            <w:hideMark/>
          </w:tcPr>
          <w:p w14:paraId="2F56DBD6" w14:textId="75013AAA" w:rsidR="00D1798E"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S. Andreozzi</w:t>
            </w:r>
            <w:r>
              <w:rPr>
                <w:rFonts w:eastAsia="Times New Roman" w:cs="Times New Roman"/>
                <w:sz w:val="20"/>
                <w:szCs w:val="20"/>
                <w:lang w:eastAsia="en-GB"/>
              </w:rPr>
              <w:br/>
            </w:r>
            <w:r w:rsidRPr="006D46BE">
              <w:rPr>
                <w:rFonts w:eastAsia="Times New Roman" w:cs="Times New Roman"/>
                <w:sz w:val="20"/>
                <w:szCs w:val="20"/>
                <w:lang w:eastAsia="en-GB"/>
              </w:rPr>
              <w:t>T. Ferrari</w:t>
            </w:r>
          </w:p>
        </w:tc>
        <w:tc>
          <w:tcPr>
            <w:tcW w:w="3201" w:type="dxa"/>
            <w:hideMark/>
          </w:tcPr>
          <w:p w14:paraId="323C74E3"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Open Science Commons for the ERA</w:t>
            </w:r>
          </w:p>
        </w:tc>
        <w:tc>
          <w:tcPr>
            <w:tcW w:w="1619" w:type="dxa"/>
            <w:hideMark/>
          </w:tcPr>
          <w:p w14:paraId="545D01A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2015.04.23</w:t>
            </w:r>
          </w:p>
        </w:tc>
        <w:tc>
          <w:tcPr>
            <w:tcW w:w="1729" w:type="dxa"/>
            <w:hideMark/>
          </w:tcPr>
          <w:p w14:paraId="0F145D2D"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Digital ERA Forum 3rd meeting</w:t>
            </w:r>
          </w:p>
        </w:tc>
        <w:tc>
          <w:tcPr>
            <w:tcW w:w="1531" w:type="dxa"/>
            <w:hideMark/>
          </w:tcPr>
          <w:p w14:paraId="1B47391A"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Policy makers, EC</w:t>
            </w:r>
          </w:p>
        </w:tc>
        <w:tc>
          <w:tcPr>
            <w:tcW w:w="851" w:type="dxa"/>
            <w:hideMark/>
          </w:tcPr>
          <w:p w14:paraId="1666654D"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30</w:t>
            </w:r>
          </w:p>
        </w:tc>
        <w:tc>
          <w:tcPr>
            <w:tcW w:w="1188" w:type="dxa"/>
            <w:hideMark/>
          </w:tcPr>
          <w:p w14:paraId="7149000E" w14:textId="1828FF48" w:rsidR="00D1798E" w:rsidRPr="006D46BE" w:rsidRDefault="00D1798E" w:rsidP="00D1798E">
            <w:pPr>
              <w:spacing w:after="0"/>
              <w:jc w:val="left"/>
              <w:rPr>
                <w:rFonts w:eastAsia="Times New Roman" w:cs="Times New Roman"/>
                <w:sz w:val="20"/>
                <w:szCs w:val="20"/>
                <w:lang w:eastAsia="en-GB"/>
              </w:rPr>
            </w:pPr>
            <w:r w:rsidRPr="005D7859">
              <w:rPr>
                <w:rFonts w:eastAsia="Times New Roman" w:cs="Times New Roman"/>
                <w:sz w:val="20"/>
                <w:szCs w:val="20"/>
                <w:lang w:eastAsia="en-GB"/>
              </w:rPr>
              <w:t>European</w:t>
            </w:r>
          </w:p>
        </w:tc>
      </w:tr>
      <w:tr w:rsidR="00D1798E" w:rsidRPr="006D46BE" w14:paraId="6DA4E576" w14:textId="77777777" w:rsidTr="00D1798E">
        <w:trPr>
          <w:trHeight w:val="345"/>
        </w:trPr>
        <w:tc>
          <w:tcPr>
            <w:tcW w:w="1453" w:type="dxa"/>
            <w:hideMark/>
          </w:tcPr>
          <w:p w14:paraId="7ABD3B5D"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Presentation</w:t>
            </w:r>
          </w:p>
        </w:tc>
        <w:tc>
          <w:tcPr>
            <w:tcW w:w="957" w:type="dxa"/>
            <w:hideMark/>
          </w:tcPr>
          <w:p w14:paraId="489B5D3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SA2.1</w:t>
            </w:r>
          </w:p>
        </w:tc>
        <w:tc>
          <w:tcPr>
            <w:tcW w:w="1559" w:type="dxa"/>
            <w:hideMark/>
          </w:tcPr>
          <w:p w14:paraId="0B52F04E"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T. Ferrari</w:t>
            </w:r>
          </w:p>
        </w:tc>
        <w:tc>
          <w:tcPr>
            <w:tcW w:w="3201" w:type="dxa"/>
            <w:hideMark/>
          </w:tcPr>
          <w:p w14:paraId="07D9891A" w14:textId="78622367" w:rsidR="00D1798E" w:rsidRPr="006D46BE" w:rsidRDefault="00152D8A" w:rsidP="00D1798E">
            <w:pPr>
              <w:spacing w:after="0"/>
              <w:jc w:val="left"/>
              <w:rPr>
                <w:rFonts w:eastAsia="Times New Roman" w:cs="Times New Roman"/>
                <w:sz w:val="20"/>
                <w:szCs w:val="20"/>
                <w:lang w:eastAsia="en-GB"/>
              </w:rPr>
            </w:pPr>
            <w:hyperlink r:id="rId38" w:history="1">
              <w:r w:rsidR="00D1798E" w:rsidRPr="00A1375A">
                <w:rPr>
                  <w:rStyle w:val="Hyperlink"/>
                  <w:rFonts w:eastAsia="Times New Roman" w:cs="Times New Roman"/>
                  <w:sz w:val="20"/>
                  <w:szCs w:val="20"/>
                  <w:lang w:eastAsia="en-GB"/>
                </w:rPr>
                <w:t>EGI solutions</w:t>
              </w:r>
            </w:hyperlink>
          </w:p>
        </w:tc>
        <w:tc>
          <w:tcPr>
            <w:tcW w:w="1619" w:type="dxa"/>
            <w:hideMark/>
          </w:tcPr>
          <w:p w14:paraId="3F6D56BA"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2015.04.23</w:t>
            </w:r>
          </w:p>
        </w:tc>
        <w:tc>
          <w:tcPr>
            <w:tcW w:w="1729" w:type="dxa"/>
            <w:hideMark/>
          </w:tcPr>
          <w:p w14:paraId="60A504D2"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Phone meeting</w:t>
            </w:r>
          </w:p>
        </w:tc>
        <w:tc>
          <w:tcPr>
            <w:tcW w:w="1531" w:type="dxa"/>
            <w:hideMark/>
          </w:tcPr>
          <w:p w14:paraId="35B6D1AB"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User community</w:t>
            </w:r>
          </w:p>
        </w:tc>
        <w:tc>
          <w:tcPr>
            <w:tcW w:w="851" w:type="dxa"/>
            <w:hideMark/>
          </w:tcPr>
          <w:p w14:paraId="41965DBF"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w:t>
            </w:r>
          </w:p>
        </w:tc>
        <w:tc>
          <w:tcPr>
            <w:tcW w:w="1188" w:type="dxa"/>
            <w:hideMark/>
          </w:tcPr>
          <w:p w14:paraId="40972CF2" w14:textId="6CFF34E6" w:rsidR="00D1798E" w:rsidRPr="006D46BE" w:rsidRDefault="00D1798E" w:rsidP="00D1798E">
            <w:pPr>
              <w:spacing w:after="0"/>
              <w:jc w:val="left"/>
              <w:rPr>
                <w:rFonts w:eastAsia="Times New Roman" w:cs="Times New Roman"/>
                <w:sz w:val="20"/>
                <w:szCs w:val="20"/>
                <w:lang w:eastAsia="en-GB"/>
              </w:rPr>
            </w:pPr>
            <w:r w:rsidRPr="005D7859">
              <w:rPr>
                <w:rFonts w:eastAsia="Times New Roman" w:cs="Times New Roman"/>
                <w:sz w:val="20"/>
                <w:szCs w:val="20"/>
                <w:lang w:eastAsia="en-GB"/>
              </w:rPr>
              <w:t>European</w:t>
            </w:r>
          </w:p>
        </w:tc>
      </w:tr>
      <w:tr w:rsidR="00D1798E" w:rsidRPr="006D46BE" w14:paraId="20DB92C7" w14:textId="77777777" w:rsidTr="00D1798E">
        <w:trPr>
          <w:trHeight w:val="345"/>
        </w:trPr>
        <w:tc>
          <w:tcPr>
            <w:tcW w:w="1453" w:type="dxa"/>
            <w:hideMark/>
          </w:tcPr>
          <w:p w14:paraId="6A03DD26"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Case study</w:t>
            </w:r>
          </w:p>
        </w:tc>
        <w:tc>
          <w:tcPr>
            <w:tcW w:w="957" w:type="dxa"/>
            <w:hideMark/>
          </w:tcPr>
          <w:p w14:paraId="3147E055"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2D75FB7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 Coelho</w:t>
            </w:r>
          </w:p>
        </w:tc>
        <w:tc>
          <w:tcPr>
            <w:tcW w:w="3201" w:type="dxa"/>
            <w:hideMark/>
          </w:tcPr>
          <w:p w14:paraId="223BDA5F" w14:textId="09240D8D" w:rsidR="00A1375A" w:rsidRPr="006D46BE" w:rsidRDefault="00152D8A" w:rsidP="00D1798E">
            <w:pPr>
              <w:spacing w:after="0"/>
              <w:jc w:val="left"/>
              <w:rPr>
                <w:rFonts w:eastAsia="Times New Roman" w:cs="Times New Roman"/>
                <w:sz w:val="20"/>
                <w:szCs w:val="20"/>
                <w:lang w:eastAsia="en-GB"/>
              </w:rPr>
            </w:pPr>
            <w:hyperlink r:id="rId39" w:history="1">
              <w:r w:rsidR="00A1375A" w:rsidRPr="00A1375A">
                <w:rPr>
                  <w:rStyle w:val="Hyperlink"/>
                  <w:rFonts w:eastAsia="Times New Roman" w:cs="Times New Roman"/>
                  <w:sz w:val="20"/>
                  <w:szCs w:val="20"/>
                  <w:lang w:eastAsia="en-GB"/>
                </w:rPr>
                <w:t>New biomarkers for multiple sclerosis</w:t>
              </w:r>
            </w:hyperlink>
          </w:p>
        </w:tc>
        <w:tc>
          <w:tcPr>
            <w:tcW w:w="1619" w:type="dxa"/>
            <w:hideMark/>
          </w:tcPr>
          <w:p w14:paraId="6D352A74"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2015.04.29</w:t>
            </w:r>
          </w:p>
        </w:tc>
        <w:tc>
          <w:tcPr>
            <w:tcW w:w="1729" w:type="dxa"/>
            <w:hideMark/>
          </w:tcPr>
          <w:p w14:paraId="2BAA89F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website</w:t>
            </w:r>
          </w:p>
        </w:tc>
        <w:tc>
          <w:tcPr>
            <w:tcW w:w="1531" w:type="dxa"/>
            <w:hideMark/>
          </w:tcPr>
          <w:p w14:paraId="487BC33D"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User community, general interest</w:t>
            </w:r>
          </w:p>
        </w:tc>
        <w:tc>
          <w:tcPr>
            <w:tcW w:w="851" w:type="dxa"/>
            <w:hideMark/>
          </w:tcPr>
          <w:p w14:paraId="4EFDD45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7AC753D5"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Sweden, France</w:t>
            </w:r>
          </w:p>
        </w:tc>
      </w:tr>
      <w:tr w:rsidR="00D1798E" w:rsidRPr="006D46BE" w14:paraId="78F164F8" w14:textId="77777777" w:rsidTr="00D1798E">
        <w:trPr>
          <w:trHeight w:val="345"/>
        </w:trPr>
        <w:tc>
          <w:tcPr>
            <w:tcW w:w="1453" w:type="dxa"/>
            <w:hideMark/>
          </w:tcPr>
          <w:p w14:paraId="229AA16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lastRenderedPageBreak/>
              <w:t>Newsletter</w:t>
            </w:r>
          </w:p>
        </w:tc>
        <w:tc>
          <w:tcPr>
            <w:tcW w:w="957" w:type="dxa"/>
            <w:hideMark/>
          </w:tcPr>
          <w:p w14:paraId="212DCBD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74F213D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T. Ferrari</w:t>
            </w:r>
          </w:p>
        </w:tc>
        <w:tc>
          <w:tcPr>
            <w:tcW w:w="3201" w:type="dxa"/>
            <w:hideMark/>
          </w:tcPr>
          <w:p w14:paraId="05F0921A" w14:textId="2DCE7FB9" w:rsidR="00A1375A" w:rsidRPr="006D46BE" w:rsidRDefault="00152D8A" w:rsidP="00D1798E">
            <w:pPr>
              <w:spacing w:after="0"/>
              <w:jc w:val="left"/>
              <w:rPr>
                <w:rFonts w:eastAsia="Times New Roman" w:cs="Times New Roman"/>
                <w:sz w:val="20"/>
                <w:szCs w:val="20"/>
                <w:lang w:eastAsia="en-GB"/>
              </w:rPr>
            </w:pPr>
            <w:hyperlink r:id="rId40" w:history="1">
              <w:r w:rsidR="00A1375A" w:rsidRPr="00A1375A">
                <w:rPr>
                  <w:rStyle w:val="Hyperlink"/>
                  <w:rFonts w:eastAsia="Times New Roman" w:cs="Times New Roman"/>
                  <w:sz w:val="20"/>
                  <w:szCs w:val="20"/>
                  <w:lang w:eastAsia="en-GB"/>
                </w:rPr>
                <w:t>The EGI-Engage project</w:t>
              </w:r>
            </w:hyperlink>
          </w:p>
        </w:tc>
        <w:tc>
          <w:tcPr>
            <w:tcW w:w="1619" w:type="dxa"/>
            <w:hideMark/>
          </w:tcPr>
          <w:p w14:paraId="7921A55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2015.04.30</w:t>
            </w:r>
          </w:p>
        </w:tc>
        <w:tc>
          <w:tcPr>
            <w:tcW w:w="1729" w:type="dxa"/>
            <w:hideMark/>
          </w:tcPr>
          <w:p w14:paraId="1AD00545"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Inspired</w:t>
            </w:r>
          </w:p>
        </w:tc>
        <w:tc>
          <w:tcPr>
            <w:tcW w:w="1531" w:type="dxa"/>
            <w:hideMark/>
          </w:tcPr>
          <w:p w14:paraId="3966F0D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3D31907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317F04F6" w14:textId="670612ED"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04D61CCF" w14:textId="77777777" w:rsidTr="00D1798E">
        <w:trPr>
          <w:trHeight w:val="345"/>
        </w:trPr>
        <w:tc>
          <w:tcPr>
            <w:tcW w:w="1453" w:type="dxa"/>
            <w:hideMark/>
          </w:tcPr>
          <w:p w14:paraId="5FBB823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377E74A2"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094D34BC" w14:textId="4A673F9F"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T. Glatard </w:t>
            </w:r>
            <w:r>
              <w:rPr>
                <w:rFonts w:eastAsia="Times New Roman" w:cs="Times New Roman"/>
                <w:sz w:val="20"/>
                <w:szCs w:val="20"/>
                <w:lang w:eastAsia="en-GB"/>
              </w:rPr>
              <w:br/>
            </w:r>
            <w:r w:rsidRPr="006D46BE">
              <w:rPr>
                <w:rFonts w:eastAsia="Times New Roman" w:cs="Times New Roman"/>
                <w:sz w:val="20"/>
                <w:szCs w:val="20"/>
                <w:lang w:eastAsia="en-GB"/>
              </w:rPr>
              <w:t>(VO)</w:t>
            </w:r>
          </w:p>
        </w:tc>
        <w:tc>
          <w:tcPr>
            <w:tcW w:w="3201" w:type="dxa"/>
            <w:hideMark/>
          </w:tcPr>
          <w:p w14:paraId="71ECC784" w14:textId="3003C0F3" w:rsidR="00D1798E" w:rsidRPr="006D46BE" w:rsidRDefault="00152D8A" w:rsidP="00D1798E">
            <w:pPr>
              <w:spacing w:after="0"/>
              <w:jc w:val="left"/>
              <w:rPr>
                <w:rFonts w:eastAsia="Times New Roman" w:cs="Times New Roman"/>
                <w:sz w:val="20"/>
                <w:szCs w:val="20"/>
                <w:lang w:eastAsia="en-GB"/>
              </w:rPr>
            </w:pPr>
            <w:hyperlink r:id="rId41" w:history="1">
              <w:r w:rsidR="00D1798E" w:rsidRPr="00A1375A">
                <w:rPr>
                  <w:rStyle w:val="Hyperlink"/>
                  <w:rFonts w:eastAsia="Times New Roman" w:cs="Times New Roman"/>
                  <w:sz w:val="20"/>
                  <w:szCs w:val="20"/>
                  <w:lang w:eastAsia="en-GB"/>
                </w:rPr>
                <w:t>VIP: a Virtual Imaging Platform for the long tail of science</w:t>
              </w:r>
            </w:hyperlink>
          </w:p>
        </w:tc>
        <w:tc>
          <w:tcPr>
            <w:tcW w:w="1619" w:type="dxa"/>
            <w:hideMark/>
          </w:tcPr>
          <w:p w14:paraId="23AF0E23"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2015.04.30</w:t>
            </w:r>
          </w:p>
        </w:tc>
        <w:tc>
          <w:tcPr>
            <w:tcW w:w="1729" w:type="dxa"/>
            <w:hideMark/>
          </w:tcPr>
          <w:p w14:paraId="0DBE1FDF"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Inspired</w:t>
            </w:r>
          </w:p>
        </w:tc>
        <w:tc>
          <w:tcPr>
            <w:tcW w:w="1531" w:type="dxa"/>
            <w:hideMark/>
          </w:tcPr>
          <w:p w14:paraId="51D9689B"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1C8EDDCC"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2FDFACA2" w14:textId="5B856290" w:rsidR="00D1798E" w:rsidRPr="006D46BE" w:rsidRDefault="00D1798E" w:rsidP="00D1798E">
            <w:pPr>
              <w:spacing w:after="0"/>
              <w:jc w:val="left"/>
              <w:rPr>
                <w:rFonts w:eastAsia="Times New Roman" w:cs="Times New Roman"/>
                <w:sz w:val="20"/>
                <w:szCs w:val="20"/>
                <w:lang w:eastAsia="en-GB"/>
              </w:rPr>
            </w:pPr>
            <w:r w:rsidRPr="00901549">
              <w:rPr>
                <w:rFonts w:eastAsia="Times New Roman" w:cs="Times New Roman"/>
                <w:sz w:val="20"/>
                <w:szCs w:val="20"/>
                <w:lang w:eastAsia="en-GB"/>
              </w:rPr>
              <w:t>European</w:t>
            </w:r>
          </w:p>
        </w:tc>
      </w:tr>
      <w:tr w:rsidR="00D1798E" w:rsidRPr="006D46BE" w14:paraId="0BB5293C" w14:textId="77777777" w:rsidTr="00D1798E">
        <w:trPr>
          <w:trHeight w:val="345"/>
        </w:trPr>
        <w:tc>
          <w:tcPr>
            <w:tcW w:w="1453" w:type="dxa"/>
            <w:hideMark/>
          </w:tcPr>
          <w:p w14:paraId="251BD5D7"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37E76C20"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442BEB5B"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D. Scardaci</w:t>
            </w:r>
          </w:p>
        </w:tc>
        <w:tc>
          <w:tcPr>
            <w:tcW w:w="3201" w:type="dxa"/>
            <w:hideMark/>
          </w:tcPr>
          <w:p w14:paraId="63F0D2D4" w14:textId="12D5FB93" w:rsidR="00D1798E" w:rsidRPr="006D46BE" w:rsidRDefault="00152D8A" w:rsidP="00D1798E">
            <w:pPr>
              <w:spacing w:after="0"/>
              <w:jc w:val="left"/>
              <w:rPr>
                <w:rFonts w:eastAsia="Times New Roman" w:cs="Times New Roman"/>
                <w:sz w:val="20"/>
                <w:szCs w:val="20"/>
                <w:lang w:eastAsia="en-GB"/>
              </w:rPr>
            </w:pPr>
            <w:hyperlink r:id="rId42" w:history="1">
              <w:r w:rsidR="00D1798E" w:rsidRPr="00A1375A">
                <w:rPr>
                  <w:rStyle w:val="Hyperlink"/>
                  <w:rFonts w:eastAsia="Times New Roman" w:cs="Times New Roman"/>
                  <w:sz w:val="20"/>
                  <w:szCs w:val="20"/>
                  <w:lang w:eastAsia="en-GB"/>
                </w:rPr>
                <w:t>Chipster: tools for Next Generation Sequencing in the EGI Federated Cloud</w:t>
              </w:r>
            </w:hyperlink>
          </w:p>
        </w:tc>
        <w:tc>
          <w:tcPr>
            <w:tcW w:w="1619" w:type="dxa"/>
            <w:hideMark/>
          </w:tcPr>
          <w:p w14:paraId="28D507E0"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2015.04.30</w:t>
            </w:r>
          </w:p>
        </w:tc>
        <w:tc>
          <w:tcPr>
            <w:tcW w:w="1729" w:type="dxa"/>
            <w:hideMark/>
          </w:tcPr>
          <w:p w14:paraId="0F9BF5B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Inspired</w:t>
            </w:r>
          </w:p>
        </w:tc>
        <w:tc>
          <w:tcPr>
            <w:tcW w:w="1531" w:type="dxa"/>
            <w:hideMark/>
          </w:tcPr>
          <w:p w14:paraId="6D2D4E8E"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7E2B93D2"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68D2D167" w14:textId="08247903" w:rsidR="00D1798E" w:rsidRPr="006D46BE" w:rsidRDefault="00D1798E" w:rsidP="00D1798E">
            <w:pPr>
              <w:spacing w:after="0"/>
              <w:jc w:val="left"/>
              <w:rPr>
                <w:rFonts w:eastAsia="Times New Roman" w:cs="Times New Roman"/>
                <w:sz w:val="20"/>
                <w:szCs w:val="20"/>
                <w:lang w:eastAsia="en-GB"/>
              </w:rPr>
            </w:pPr>
            <w:r w:rsidRPr="00901549">
              <w:rPr>
                <w:rFonts w:eastAsia="Times New Roman" w:cs="Times New Roman"/>
                <w:sz w:val="20"/>
                <w:szCs w:val="20"/>
                <w:lang w:eastAsia="en-GB"/>
              </w:rPr>
              <w:t>European</w:t>
            </w:r>
          </w:p>
        </w:tc>
      </w:tr>
      <w:tr w:rsidR="00D1798E" w:rsidRPr="006D46BE" w14:paraId="312942CA" w14:textId="77777777" w:rsidTr="00D1798E">
        <w:trPr>
          <w:trHeight w:val="345"/>
        </w:trPr>
        <w:tc>
          <w:tcPr>
            <w:tcW w:w="1453" w:type="dxa"/>
            <w:hideMark/>
          </w:tcPr>
          <w:p w14:paraId="3FFB8CFB"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305C5D24"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626DED64" w14:textId="7600807D"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A. Bonvin </w:t>
            </w:r>
            <w:r>
              <w:rPr>
                <w:rFonts w:eastAsia="Times New Roman" w:cs="Times New Roman"/>
                <w:sz w:val="20"/>
                <w:szCs w:val="20"/>
                <w:lang w:eastAsia="en-GB"/>
              </w:rPr>
              <w:br/>
            </w:r>
            <w:r w:rsidRPr="006D46BE">
              <w:rPr>
                <w:rFonts w:eastAsia="Times New Roman" w:cs="Times New Roman"/>
                <w:sz w:val="20"/>
                <w:szCs w:val="20"/>
                <w:lang w:eastAsia="en-GB"/>
              </w:rPr>
              <w:t>(CC)</w:t>
            </w:r>
          </w:p>
        </w:tc>
        <w:tc>
          <w:tcPr>
            <w:tcW w:w="3201" w:type="dxa"/>
            <w:hideMark/>
          </w:tcPr>
          <w:p w14:paraId="2E3901D3" w14:textId="5E38EE6C" w:rsidR="00D1798E" w:rsidRPr="006D46BE" w:rsidRDefault="00152D8A" w:rsidP="00D1798E">
            <w:pPr>
              <w:spacing w:after="0"/>
              <w:jc w:val="left"/>
              <w:rPr>
                <w:rFonts w:eastAsia="Times New Roman" w:cs="Times New Roman"/>
                <w:sz w:val="20"/>
                <w:szCs w:val="20"/>
                <w:lang w:eastAsia="en-GB"/>
              </w:rPr>
            </w:pPr>
            <w:hyperlink r:id="rId43" w:history="1">
              <w:r w:rsidR="00D1798E" w:rsidRPr="00A1375A">
                <w:rPr>
                  <w:rStyle w:val="Hyperlink"/>
                  <w:rFonts w:eastAsia="Times New Roman" w:cs="Times New Roman"/>
                  <w:sz w:val="20"/>
                  <w:szCs w:val="20"/>
                  <w:lang w:eastAsia="en-GB"/>
                </w:rPr>
                <w:t>The MoBrain Competence Centre</w:t>
              </w:r>
            </w:hyperlink>
          </w:p>
        </w:tc>
        <w:tc>
          <w:tcPr>
            <w:tcW w:w="1619" w:type="dxa"/>
            <w:hideMark/>
          </w:tcPr>
          <w:p w14:paraId="5C07D617"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2015.04.30</w:t>
            </w:r>
          </w:p>
        </w:tc>
        <w:tc>
          <w:tcPr>
            <w:tcW w:w="1729" w:type="dxa"/>
            <w:hideMark/>
          </w:tcPr>
          <w:p w14:paraId="33AD1369"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Inspired</w:t>
            </w:r>
          </w:p>
        </w:tc>
        <w:tc>
          <w:tcPr>
            <w:tcW w:w="1531" w:type="dxa"/>
            <w:hideMark/>
          </w:tcPr>
          <w:p w14:paraId="11CE81EF"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3A5B58AF"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5D660784" w14:textId="7D9C034A" w:rsidR="00D1798E" w:rsidRPr="006D46BE" w:rsidRDefault="00D1798E" w:rsidP="00D1798E">
            <w:pPr>
              <w:spacing w:after="0"/>
              <w:jc w:val="left"/>
              <w:rPr>
                <w:rFonts w:eastAsia="Times New Roman" w:cs="Times New Roman"/>
                <w:sz w:val="20"/>
                <w:szCs w:val="20"/>
                <w:lang w:eastAsia="en-GB"/>
              </w:rPr>
            </w:pPr>
            <w:r w:rsidRPr="00901549">
              <w:rPr>
                <w:rFonts w:eastAsia="Times New Roman" w:cs="Times New Roman"/>
                <w:sz w:val="20"/>
                <w:szCs w:val="20"/>
                <w:lang w:eastAsia="en-GB"/>
              </w:rPr>
              <w:t>European</w:t>
            </w:r>
          </w:p>
        </w:tc>
      </w:tr>
      <w:tr w:rsidR="00D1798E" w:rsidRPr="006D46BE" w14:paraId="2DEE4C09" w14:textId="77777777" w:rsidTr="00D1798E">
        <w:trPr>
          <w:trHeight w:val="345"/>
        </w:trPr>
        <w:tc>
          <w:tcPr>
            <w:tcW w:w="1453" w:type="dxa"/>
            <w:hideMark/>
          </w:tcPr>
          <w:p w14:paraId="16F3FA2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28CF870D"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3C7CC701" w14:textId="0C4E316D"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J. Marco </w:t>
            </w:r>
            <w:r>
              <w:rPr>
                <w:rFonts w:eastAsia="Times New Roman" w:cs="Times New Roman"/>
                <w:sz w:val="20"/>
                <w:szCs w:val="20"/>
                <w:lang w:eastAsia="en-GB"/>
              </w:rPr>
              <w:br/>
            </w:r>
            <w:r w:rsidRPr="006D46BE">
              <w:rPr>
                <w:rFonts w:eastAsia="Times New Roman" w:cs="Times New Roman"/>
                <w:sz w:val="20"/>
                <w:szCs w:val="20"/>
                <w:lang w:eastAsia="en-GB"/>
              </w:rPr>
              <w:t>(CC)</w:t>
            </w:r>
          </w:p>
        </w:tc>
        <w:tc>
          <w:tcPr>
            <w:tcW w:w="3201" w:type="dxa"/>
            <w:hideMark/>
          </w:tcPr>
          <w:p w14:paraId="19EB3D91" w14:textId="1B6DE50C" w:rsidR="00D1798E" w:rsidRPr="006D46BE" w:rsidRDefault="00152D8A" w:rsidP="00D1798E">
            <w:pPr>
              <w:spacing w:after="0"/>
              <w:jc w:val="left"/>
              <w:rPr>
                <w:rFonts w:eastAsia="Times New Roman" w:cs="Times New Roman"/>
                <w:sz w:val="20"/>
                <w:szCs w:val="20"/>
                <w:lang w:eastAsia="en-GB"/>
              </w:rPr>
            </w:pPr>
            <w:hyperlink r:id="rId44" w:history="1">
              <w:r w:rsidR="00D1798E" w:rsidRPr="00A1375A">
                <w:rPr>
                  <w:rStyle w:val="Hyperlink"/>
                  <w:rFonts w:eastAsia="Times New Roman" w:cs="Times New Roman"/>
                  <w:sz w:val="20"/>
                  <w:szCs w:val="20"/>
                  <w:lang w:eastAsia="en-GB"/>
                </w:rPr>
                <w:t>LifeWatch: a Competence Centre for the environment</w:t>
              </w:r>
            </w:hyperlink>
          </w:p>
        </w:tc>
        <w:tc>
          <w:tcPr>
            <w:tcW w:w="1619" w:type="dxa"/>
            <w:hideMark/>
          </w:tcPr>
          <w:p w14:paraId="70A5B319"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2015.04.30</w:t>
            </w:r>
          </w:p>
        </w:tc>
        <w:tc>
          <w:tcPr>
            <w:tcW w:w="1729" w:type="dxa"/>
            <w:hideMark/>
          </w:tcPr>
          <w:p w14:paraId="1FD4B49B"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Inspired</w:t>
            </w:r>
          </w:p>
        </w:tc>
        <w:tc>
          <w:tcPr>
            <w:tcW w:w="1531" w:type="dxa"/>
            <w:hideMark/>
          </w:tcPr>
          <w:p w14:paraId="3E214ECA"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1ED862DE"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6E559D10" w14:textId="10FB533A" w:rsidR="00D1798E" w:rsidRPr="006D46BE" w:rsidRDefault="00D1798E" w:rsidP="00D1798E">
            <w:pPr>
              <w:spacing w:after="0"/>
              <w:jc w:val="left"/>
              <w:rPr>
                <w:rFonts w:eastAsia="Times New Roman" w:cs="Times New Roman"/>
                <w:sz w:val="20"/>
                <w:szCs w:val="20"/>
                <w:lang w:eastAsia="en-GB"/>
              </w:rPr>
            </w:pPr>
            <w:r w:rsidRPr="00901549">
              <w:rPr>
                <w:rFonts w:eastAsia="Times New Roman" w:cs="Times New Roman"/>
                <w:sz w:val="20"/>
                <w:szCs w:val="20"/>
                <w:lang w:eastAsia="en-GB"/>
              </w:rPr>
              <w:t>European</w:t>
            </w:r>
          </w:p>
        </w:tc>
      </w:tr>
      <w:tr w:rsidR="00D1798E" w:rsidRPr="006D46BE" w14:paraId="3891B8B5" w14:textId="77777777" w:rsidTr="00D1798E">
        <w:trPr>
          <w:trHeight w:val="345"/>
        </w:trPr>
        <w:tc>
          <w:tcPr>
            <w:tcW w:w="1453" w:type="dxa"/>
            <w:hideMark/>
          </w:tcPr>
          <w:p w14:paraId="29E7D3D5"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3DB64EB2"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15F5E4F9" w14:textId="2ECAD95F"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DARIAH team </w:t>
            </w:r>
            <w:r>
              <w:rPr>
                <w:rFonts w:eastAsia="Times New Roman" w:cs="Times New Roman"/>
                <w:sz w:val="20"/>
                <w:szCs w:val="20"/>
                <w:lang w:eastAsia="en-GB"/>
              </w:rPr>
              <w:br/>
            </w:r>
            <w:r w:rsidRPr="006D46BE">
              <w:rPr>
                <w:rFonts w:eastAsia="Times New Roman" w:cs="Times New Roman"/>
                <w:sz w:val="20"/>
                <w:szCs w:val="20"/>
                <w:lang w:eastAsia="en-GB"/>
              </w:rPr>
              <w:t>(CC)</w:t>
            </w:r>
          </w:p>
        </w:tc>
        <w:tc>
          <w:tcPr>
            <w:tcW w:w="3201" w:type="dxa"/>
            <w:hideMark/>
          </w:tcPr>
          <w:p w14:paraId="155DE3ED" w14:textId="1A35055A" w:rsidR="00D1798E" w:rsidRPr="006D46BE" w:rsidRDefault="00152D8A" w:rsidP="00D1798E">
            <w:pPr>
              <w:spacing w:after="0"/>
              <w:jc w:val="left"/>
              <w:rPr>
                <w:rFonts w:eastAsia="Times New Roman" w:cs="Times New Roman"/>
                <w:sz w:val="20"/>
                <w:szCs w:val="20"/>
                <w:lang w:eastAsia="en-GB"/>
              </w:rPr>
            </w:pPr>
            <w:hyperlink r:id="rId45" w:history="1">
              <w:r w:rsidR="00D1798E" w:rsidRPr="00A1375A">
                <w:rPr>
                  <w:rStyle w:val="Hyperlink"/>
                  <w:rFonts w:eastAsia="Times New Roman" w:cs="Times New Roman"/>
                  <w:sz w:val="20"/>
                  <w:szCs w:val="20"/>
                  <w:lang w:eastAsia="en-GB"/>
                </w:rPr>
                <w:t>DARIAH meets EGI</w:t>
              </w:r>
            </w:hyperlink>
          </w:p>
        </w:tc>
        <w:tc>
          <w:tcPr>
            <w:tcW w:w="1619" w:type="dxa"/>
            <w:hideMark/>
          </w:tcPr>
          <w:p w14:paraId="4DFDA8CE"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2015.04.30</w:t>
            </w:r>
          </w:p>
        </w:tc>
        <w:tc>
          <w:tcPr>
            <w:tcW w:w="1729" w:type="dxa"/>
            <w:hideMark/>
          </w:tcPr>
          <w:p w14:paraId="1741B909"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Inspired</w:t>
            </w:r>
          </w:p>
        </w:tc>
        <w:tc>
          <w:tcPr>
            <w:tcW w:w="1531" w:type="dxa"/>
            <w:hideMark/>
          </w:tcPr>
          <w:p w14:paraId="4F644BB6"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55B95CDB"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432C324C" w14:textId="6BDBFCBB" w:rsidR="00D1798E" w:rsidRPr="006D46BE" w:rsidRDefault="00D1798E" w:rsidP="00D1798E">
            <w:pPr>
              <w:spacing w:after="0"/>
              <w:jc w:val="left"/>
              <w:rPr>
                <w:rFonts w:eastAsia="Times New Roman" w:cs="Times New Roman"/>
                <w:sz w:val="20"/>
                <w:szCs w:val="20"/>
                <w:lang w:eastAsia="en-GB"/>
              </w:rPr>
            </w:pPr>
            <w:r w:rsidRPr="00901549">
              <w:rPr>
                <w:rFonts w:eastAsia="Times New Roman" w:cs="Times New Roman"/>
                <w:sz w:val="20"/>
                <w:szCs w:val="20"/>
                <w:lang w:eastAsia="en-GB"/>
              </w:rPr>
              <w:t>European</w:t>
            </w:r>
          </w:p>
        </w:tc>
      </w:tr>
      <w:tr w:rsidR="00D1798E" w:rsidRPr="006D46BE" w14:paraId="0B47B2D3" w14:textId="77777777" w:rsidTr="00D1798E">
        <w:trPr>
          <w:trHeight w:val="345"/>
        </w:trPr>
        <w:tc>
          <w:tcPr>
            <w:tcW w:w="1453" w:type="dxa"/>
            <w:hideMark/>
          </w:tcPr>
          <w:p w14:paraId="4967D963"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300B787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431859D9" w14:textId="3701E2E2"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I. Häggström </w:t>
            </w:r>
            <w:r>
              <w:rPr>
                <w:rFonts w:eastAsia="Times New Roman" w:cs="Times New Roman"/>
                <w:sz w:val="20"/>
                <w:szCs w:val="20"/>
                <w:lang w:eastAsia="en-GB"/>
              </w:rPr>
              <w:br/>
            </w:r>
            <w:r w:rsidRPr="006D46BE">
              <w:rPr>
                <w:rFonts w:eastAsia="Times New Roman" w:cs="Times New Roman"/>
                <w:sz w:val="20"/>
                <w:szCs w:val="20"/>
                <w:lang w:eastAsia="en-GB"/>
              </w:rPr>
              <w:t>(CC)</w:t>
            </w:r>
          </w:p>
        </w:tc>
        <w:tc>
          <w:tcPr>
            <w:tcW w:w="3201" w:type="dxa"/>
            <w:hideMark/>
          </w:tcPr>
          <w:p w14:paraId="183BA8A9" w14:textId="03DF2591" w:rsidR="00D1798E" w:rsidRPr="006D46BE" w:rsidRDefault="00152D8A" w:rsidP="00D1798E">
            <w:pPr>
              <w:spacing w:after="0"/>
              <w:jc w:val="left"/>
              <w:rPr>
                <w:rFonts w:eastAsia="Times New Roman" w:cs="Times New Roman"/>
                <w:sz w:val="20"/>
                <w:szCs w:val="20"/>
                <w:lang w:eastAsia="en-GB"/>
              </w:rPr>
            </w:pPr>
            <w:hyperlink r:id="rId46" w:history="1">
              <w:r w:rsidR="00D1798E" w:rsidRPr="00A1375A">
                <w:rPr>
                  <w:rStyle w:val="Hyperlink"/>
                  <w:rFonts w:eastAsia="Times New Roman" w:cs="Times New Roman"/>
                  <w:sz w:val="20"/>
                  <w:szCs w:val="20"/>
                  <w:lang w:eastAsia="en-GB"/>
                </w:rPr>
                <w:t>The EISCAT_3D Competence Centre</w:t>
              </w:r>
            </w:hyperlink>
          </w:p>
        </w:tc>
        <w:tc>
          <w:tcPr>
            <w:tcW w:w="1619" w:type="dxa"/>
            <w:hideMark/>
          </w:tcPr>
          <w:p w14:paraId="43C2122B"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2015.04.30</w:t>
            </w:r>
          </w:p>
        </w:tc>
        <w:tc>
          <w:tcPr>
            <w:tcW w:w="1729" w:type="dxa"/>
            <w:hideMark/>
          </w:tcPr>
          <w:p w14:paraId="073FCCFF"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Inspired</w:t>
            </w:r>
          </w:p>
        </w:tc>
        <w:tc>
          <w:tcPr>
            <w:tcW w:w="1531" w:type="dxa"/>
            <w:hideMark/>
          </w:tcPr>
          <w:p w14:paraId="35A81027"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0B8086E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5CC32FFE" w14:textId="2877AA5E" w:rsidR="00D1798E" w:rsidRPr="006D46BE" w:rsidRDefault="00D1798E" w:rsidP="00D1798E">
            <w:pPr>
              <w:spacing w:after="0"/>
              <w:jc w:val="left"/>
              <w:rPr>
                <w:rFonts w:eastAsia="Times New Roman" w:cs="Times New Roman"/>
                <w:sz w:val="20"/>
                <w:szCs w:val="20"/>
                <w:lang w:eastAsia="en-GB"/>
              </w:rPr>
            </w:pPr>
            <w:r w:rsidRPr="00901549">
              <w:rPr>
                <w:rFonts w:eastAsia="Times New Roman" w:cs="Times New Roman"/>
                <w:sz w:val="20"/>
                <w:szCs w:val="20"/>
                <w:lang w:eastAsia="en-GB"/>
              </w:rPr>
              <w:t>European</w:t>
            </w:r>
          </w:p>
        </w:tc>
      </w:tr>
      <w:tr w:rsidR="00D1798E" w:rsidRPr="006D46BE" w14:paraId="7B849351" w14:textId="77777777" w:rsidTr="00D1798E">
        <w:trPr>
          <w:trHeight w:val="285"/>
        </w:trPr>
        <w:tc>
          <w:tcPr>
            <w:tcW w:w="1453" w:type="dxa"/>
            <w:hideMark/>
          </w:tcPr>
          <w:p w14:paraId="58A3EF5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Presentation</w:t>
            </w:r>
          </w:p>
        </w:tc>
        <w:tc>
          <w:tcPr>
            <w:tcW w:w="957" w:type="dxa"/>
            <w:hideMark/>
          </w:tcPr>
          <w:p w14:paraId="2420C5C7"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SA2.1</w:t>
            </w:r>
          </w:p>
        </w:tc>
        <w:tc>
          <w:tcPr>
            <w:tcW w:w="1559" w:type="dxa"/>
            <w:hideMark/>
          </w:tcPr>
          <w:p w14:paraId="1850247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M. Krakowian</w:t>
            </w:r>
          </w:p>
        </w:tc>
        <w:tc>
          <w:tcPr>
            <w:tcW w:w="3201" w:type="dxa"/>
            <w:hideMark/>
          </w:tcPr>
          <w:p w14:paraId="55945D92" w14:textId="1DF62AE3" w:rsidR="00A1375A" w:rsidRPr="006D46BE" w:rsidRDefault="00152D8A" w:rsidP="00D1798E">
            <w:pPr>
              <w:spacing w:after="0"/>
              <w:jc w:val="left"/>
              <w:rPr>
                <w:rFonts w:eastAsia="Times New Roman" w:cs="Times New Roman"/>
                <w:sz w:val="20"/>
                <w:szCs w:val="20"/>
                <w:lang w:eastAsia="en-GB"/>
              </w:rPr>
            </w:pPr>
            <w:hyperlink r:id="rId47" w:history="1">
              <w:r w:rsidR="00A1375A" w:rsidRPr="00A1375A">
                <w:rPr>
                  <w:rStyle w:val="Hyperlink"/>
                  <w:rFonts w:eastAsia="Times New Roman" w:cs="Times New Roman"/>
                  <w:sz w:val="20"/>
                  <w:szCs w:val="20"/>
                  <w:lang w:eastAsia="en-GB"/>
                </w:rPr>
                <w:t>Supporting the supporters: EGI solutions for federated e-infrastructures and research infrastructures</w:t>
              </w:r>
            </w:hyperlink>
          </w:p>
        </w:tc>
        <w:tc>
          <w:tcPr>
            <w:tcW w:w="1619" w:type="dxa"/>
            <w:hideMark/>
          </w:tcPr>
          <w:p w14:paraId="37D6908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2015.05.6</w:t>
            </w:r>
          </w:p>
        </w:tc>
        <w:tc>
          <w:tcPr>
            <w:tcW w:w="1729" w:type="dxa"/>
            <w:hideMark/>
          </w:tcPr>
          <w:p w14:paraId="3D73EA8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NeIC 2015 conference</w:t>
            </w:r>
          </w:p>
        </w:tc>
        <w:tc>
          <w:tcPr>
            <w:tcW w:w="1531" w:type="dxa"/>
            <w:hideMark/>
          </w:tcPr>
          <w:p w14:paraId="22FA1D0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Research community</w:t>
            </w:r>
          </w:p>
        </w:tc>
        <w:tc>
          <w:tcPr>
            <w:tcW w:w="851" w:type="dxa"/>
            <w:hideMark/>
          </w:tcPr>
          <w:p w14:paraId="7039894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30</w:t>
            </w:r>
          </w:p>
        </w:tc>
        <w:tc>
          <w:tcPr>
            <w:tcW w:w="1188" w:type="dxa"/>
            <w:hideMark/>
          </w:tcPr>
          <w:p w14:paraId="6A53ADB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Nordic countries</w:t>
            </w:r>
          </w:p>
        </w:tc>
      </w:tr>
      <w:tr w:rsidR="00D1798E" w:rsidRPr="006D46BE" w14:paraId="3D775729" w14:textId="77777777" w:rsidTr="00D1798E">
        <w:trPr>
          <w:trHeight w:val="285"/>
        </w:trPr>
        <w:tc>
          <w:tcPr>
            <w:tcW w:w="1453" w:type="dxa"/>
            <w:hideMark/>
          </w:tcPr>
          <w:p w14:paraId="281495D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Article</w:t>
            </w:r>
          </w:p>
        </w:tc>
        <w:tc>
          <w:tcPr>
            <w:tcW w:w="957" w:type="dxa"/>
            <w:hideMark/>
          </w:tcPr>
          <w:p w14:paraId="38C640D6"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28B22DC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T Ferrari</w:t>
            </w:r>
          </w:p>
        </w:tc>
        <w:tc>
          <w:tcPr>
            <w:tcW w:w="3201" w:type="dxa"/>
            <w:hideMark/>
          </w:tcPr>
          <w:p w14:paraId="5692210D" w14:textId="10865B7B" w:rsidR="00A1375A" w:rsidRPr="006D46BE" w:rsidRDefault="00152D8A" w:rsidP="00D1798E">
            <w:pPr>
              <w:spacing w:after="0"/>
              <w:jc w:val="left"/>
              <w:rPr>
                <w:rFonts w:eastAsia="Times New Roman" w:cs="Times New Roman"/>
                <w:sz w:val="20"/>
                <w:szCs w:val="20"/>
                <w:lang w:eastAsia="en-GB"/>
              </w:rPr>
            </w:pPr>
            <w:hyperlink r:id="rId48" w:history="1">
              <w:r w:rsidR="00A1375A" w:rsidRPr="00A1375A">
                <w:rPr>
                  <w:rStyle w:val="Hyperlink"/>
                  <w:rFonts w:eastAsia="Times New Roman" w:cs="Times New Roman"/>
                  <w:sz w:val="20"/>
                  <w:szCs w:val="20"/>
                  <w:lang w:eastAsia="en-GB"/>
                </w:rPr>
                <w:t>EGI-InSPIRE: Building the digital European Research Area from the ground up</w:t>
              </w:r>
            </w:hyperlink>
          </w:p>
        </w:tc>
        <w:tc>
          <w:tcPr>
            <w:tcW w:w="1619" w:type="dxa"/>
            <w:hideMark/>
          </w:tcPr>
          <w:p w14:paraId="3F0AC4B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2015.05.22</w:t>
            </w:r>
          </w:p>
        </w:tc>
        <w:tc>
          <w:tcPr>
            <w:tcW w:w="1729" w:type="dxa"/>
            <w:hideMark/>
          </w:tcPr>
          <w:p w14:paraId="1B289365"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CORDIS magazine</w:t>
            </w:r>
          </w:p>
        </w:tc>
        <w:tc>
          <w:tcPr>
            <w:tcW w:w="1531" w:type="dxa"/>
            <w:hideMark/>
          </w:tcPr>
          <w:p w14:paraId="7EAB3C0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Policy makers</w:t>
            </w:r>
          </w:p>
        </w:tc>
        <w:tc>
          <w:tcPr>
            <w:tcW w:w="851" w:type="dxa"/>
            <w:hideMark/>
          </w:tcPr>
          <w:p w14:paraId="0A2B4E3D"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3A651E5A" w14:textId="133A8DE5"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44EA0D2C" w14:textId="77777777" w:rsidTr="00D1798E">
        <w:trPr>
          <w:trHeight w:val="285"/>
        </w:trPr>
        <w:tc>
          <w:tcPr>
            <w:tcW w:w="1453" w:type="dxa"/>
            <w:hideMark/>
          </w:tcPr>
          <w:p w14:paraId="26578E6C"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w:t>
            </w:r>
          </w:p>
        </w:tc>
        <w:tc>
          <w:tcPr>
            <w:tcW w:w="957" w:type="dxa"/>
            <w:hideMark/>
          </w:tcPr>
          <w:p w14:paraId="07FF8680"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70D797FE"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M. Oomens</w:t>
            </w:r>
          </w:p>
        </w:tc>
        <w:tc>
          <w:tcPr>
            <w:tcW w:w="3201" w:type="dxa"/>
            <w:hideMark/>
          </w:tcPr>
          <w:p w14:paraId="19EECDA8" w14:textId="5180D8A2" w:rsidR="00D1798E" w:rsidRPr="006D46BE" w:rsidRDefault="00152D8A" w:rsidP="00D1798E">
            <w:pPr>
              <w:spacing w:after="0"/>
              <w:jc w:val="left"/>
              <w:rPr>
                <w:rFonts w:eastAsia="Times New Roman" w:cs="Times New Roman"/>
                <w:sz w:val="20"/>
                <w:szCs w:val="20"/>
                <w:lang w:eastAsia="en-GB"/>
              </w:rPr>
            </w:pPr>
            <w:hyperlink r:id="rId49" w:history="1">
              <w:r w:rsidR="00D1798E" w:rsidRPr="00A1375A">
                <w:rPr>
                  <w:rStyle w:val="Hyperlink"/>
                  <w:rFonts w:eastAsia="Times New Roman" w:cs="Times New Roman"/>
                  <w:sz w:val="20"/>
                  <w:szCs w:val="20"/>
                  <w:lang w:eastAsia="en-GB"/>
                </w:rPr>
                <w:t>Webinars introduce EGI-Engage and latest platform development</w:t>
              </w:r>
            </w:hyperlink>
          </w:p>
        </w:tc>
        <w:tc>
          <w:tcPr>
            <w:tcW w:w="1619" w:type="dxa"/>
            <w:hideMark/>
          </w:tcPr>
          <w:p w14:paraId="79546C89"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2015.05.08</w:t>
            </w:r>
          </w:p>
        </w:tc>
        <w:tc>
          <w:tcPr>
            <w:tcW w:w="1729" w:type="dxa"/>
            <w:hideMark/>
          </w:tcPr>
          <w:p w14:paraId="36D4C10D"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newsfeed</w:t>
            </w:r>
          </w:p>
        </w:tc>
        <w:tc>
          <w:tcPr>
            <w:tcW w:w="1531" w:type="dxa"/>
            <w:hideMark/>
          </w:tcPr>
          <w:p w14:paraId="1AFEDE2D"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3E9E1EA4"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530A5F8E" w14:textId="0C538295" w:rsidR="00D1798E" w:rsidRPr="006D46BE" w:rsidRDefault="00D1798E" w:rsidP="00D1798E">
            <w:pPr>
              <w:spacing w:after="0"/>
              <w:jc w:val="left"/>
              <w:rPr>
                <w:rFonts w:eastAsia="Times New Roman" w:cs="Times New Roman"/>
                <w:sz w:val="20"/>
                <w:szCs w:val="20"/>
                <w:lang w:eastAsia="en-GB"/>
              </w:rPr>
            </w:pPr>
            <w:r w:rsidRPr="00074B9A">
              <w:rPr>
                <w:rFonts w:eastAsia="Times New Roman" w:cs="Times New Roman"/>
                <w:sz w:val="20"/>
                <w:szCs w:val="20"/>
                <w:lang w:eastAsia="en-GB"/>
              </w:rPr>
              <w:t>European</w:t>
            </w:r>
          </w:p>
        </w:tc>
      </w:tr>
      <w:tr w:rsidR="00D1798E" w:rsidRPr="006D46BE" w14:paraId="2244D24C" w14:textId="77777777" w:rsidTr="00D1798E">
        <w:trPr>
          <w:trHeight w:val="285"/>
        </w:trPr>
        <w:tc>
          <w:tcPr>
            <w:tcW w:w="1453" w:type="dxa"/>
            <w:hideMark/>
          </w:tcPr>
          <w:p w14:paraId="62083589"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w:t>
            </w:r>
          </w:p>
        </w:tc>
        <w:tc>
          <w:tcPr>
            <w:tcW w:w="957" w:type="dxa"/>
            <w:hideMark/>
          </w:tcPr>
          <w:p w14:paraId="6FFABFD4"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019E19E9"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M. Oomens</w:t>
            </w:r>
          </w:p>
        </w:tc>
        <w:tc>
          <w:tcPr>
            <w:tcW w:w="3201" w:type="dxa"/>
            <w:hideMark/>
          </w:tcPr>
          <w:p w14:paraId="2954B6B8" w14:textId="479BD305" w:rsidR="00D1798E" w:rsidRPr="006D46BE" w:rsidRDefault="00152D8A" w:rsidP="00D1798E">
            <w:pPr>
              <w:spacing w:after="0"/>
              <w:jc w:val="left"/>
              <w:rPr>
                <w:rFonts w:eastAsia="Times New Roman" w:cs="Times New Roman"/>
                <w:sz w:val="20"/>
                <w:szCs w:val="20"/>
                <w:lang w:eastAsia="en-GB"/>
              </w:rPr>
            </w:pPr>
            <w:hyperlink r:id="rId50" w:history="1">
              <w:r w:rsidR="00D1798E" w:rsidRPr="00A1375A">
                <w:rPr>
                  <w:rStyle w:val="Hyperlink"/>
                  <w:rFonts w:eastAsia="Times New Roman" w:cs="Times New Roman"/>
                  <w:sz w:val="20"/>
                  <w:szCs w:val="20"/>
                  <w:lang w:eastAsia="en-GB"/>
                </w:rPr>
                <w:t>EGI Conference 2015 gets underway in Lisbon, Portugal</w:t>
              </w:r>
            </w:hyperlink>
          </w:p>
        </w:tc>
        <w:tc>
          <w:tcPr>
            <w:tcW w:w="1619" w:type="dxa"/>
            <w:hideMark/>
          </w:tcPr>
          <w:p w14:paraId="31F277BA"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2015.05.18</w:t>
            </w:r>
          </w:p>
        </w:tc>
        <w:tc>
          <w:tcPr>
            <w:tcW w:w="1729" w:type="dxa"/>
            <w:hideMark/>
          </w:tcPr>
          <w:p w14:paraId="3DE7F978"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newsfeed</w:t>
            </w:r>
          </w:p>
        </w:tc>
        <w:tc>
          <w:tcPr>
            <w:tcW w:w="1531" w:type="dxa"/>
            <w:hideMark/>
          </w:tcPr>
          <w:p w14:paraId="075A3917"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2B4CE3E6"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3FCFBF67" w14:textId="7D7DFCF3" w:rsidR="00D1798E" w:rsidRPr="006D46BE" w:rsidRDefault="00D1798E" w:rsidP="00D1798E">
            <w:pPr>
              <w:spacing w:after="0"/>
              <w:jc w:val="left"/>
              <w:rPr>
                <w:rFonts w:eastAsia="Times New Roman" w:cs="Times New Roman"/>
                <w:sz w:val="20"/>
                <w:szCs w:val="20"/>
                <w:lang w:eastAsia="en-GB"/>
              </w:rPr>
            </w:pPr>
            <w:r w:rsidRPr="00074B9A">
              <w:rPr>
                <w:rFonts w:eastAsia="Times New Roman" w:cs="Times New Roman"/>
                <w:sz w:val="20"/>
                <w:szCs w:val="20"/>
                <w:lang w:eastAsia="en-GB"/>
              </w:rPr>
              <w:t>European</w:t>
            </w:r>
          </w:p>
        </w:tc>
      </w:tr>
      <w:tr w:rsidR="00D1798E" w:rsidRPr="006D46BE" w14:paraId="4F0F9F83" w14:textId="77777777" w:rsidTr="00D1798E">
        <w:trPr>
          <w:trHeight w:val="285"/>
        </w:trPr>
        <w:tc>
          <w:tcPr>
            <w:tcW w:w="1453" w:type="dxa"/>
            <w:hideMark/>
          </w:tcPr>
          <w:p w14:paraId="4544753E"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Publication</w:t>
            </w:r>
          </w:p>
        </w:tc>
        <w:tc>
          <w:tcPr>
            <w:tcW w:w="957" w:type="dxa"/>
            <w:hideMark/>
          </w:tcPr>
          <w:p w14:paraId="6E5297DF"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719949BC"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Many external contributors</w:t>
            </w:r>
          </w:p>
        </w:tc>
        <w:tc>
          <w:tcPr>
            <w:tcW w:w="3201" w:type="dxa"/>
            <w:hideMark/>
          </w:tcPr>
          <w:p w14:paraId="20AE97BA" w14:textId="03B84A14" w:rsidR="00D1798E" w:rsidRPr="006D46BE" w:rsidRDefault="00152D8A" w:rsidP="00D1798E">
            <w:pPr>
              <w:spacing w:after="0"/>
              <w:jc w:val="left"/>
              <w:rPr>
                <w:rFonts w:eastAsia="Times New Roman" w:cs="Times New Roman"/>
                <w:sz w:val="20"/>
                <w:szCs w:val="20"/>
                <w:lang w:eastAsia="en-GB"/>
              </w:rPr>
            </w:pPr>
            <w:hyperlink r:id="rId51" w:history="1">
              <w:r w:rsidR="00D1798E" w:rsidRPr="00A1375A">
                <w:rPr>
                  <w:rStyle w:val="Hyperlink"/>
                  <w:rFonts w:eastAsia="Times New Roman" w:cs="Times New Roman"/>
                  <w:sz w:val="20"/>
                  <w:szCs w:val="20"/>
                  <w:lang w:eastAsia="en-GB"/>
                </w:rPr>
                <w:t>Compendium of e-Infrastructure requirements for the digital ERA</w:t>
              </w:r>
            </w:hyperlink>
          </w:p>
        </w:tc>
        <w:tc>
          <w:tcPr>
            <w:tcW w:w="1619" w:type="dxa"/>
            <w:hideMark/>
          </w:tcPr>
          <w:p w14:paraId="64FF79BC"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2015.05.19</w:t>
            </w:r>
          </w:p>
        </w:tc>
        <w:tc>
          <w:tcPr>
            <w:tcW w:w="1729" w:type="dxa"/>
            <w:hideMark/>
          </w:tcPr>
          <w:p w14:paraId="37EDFFDB"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publication</w:t>
            </w:r>
          </w:p>
        </w:tc>
        <w:tc>
          <w:tcPr>
            <w:tcW w:w="1531" w:type="dxa"/>
            <w:hideMark/>
          </w:tcPr>
          <w:p w14:paraId="407D573D"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2388A178"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4BA7380F" w14:textId="60C59E6E" w:rsidR="00D1798E" w:rsidRPr="006D46BE" w:rsidRDefault="00D1798E" w:rsidP="00D1798E">
            <w:pPr>
              <w:spacing w:after="0"/>
              <w:jc w:val="left"/>
              <w:rPr>
                <w:rFonts w:eastAsia="Times New Roman" w:cs="Times New Roman"/>
                <w:sz w:val="20"/>
                <w:szCs w:val="20"/>
                <w:lang w:eastAsia="en-GB"/>
              </w:rPr>
            </w:pPr>
            <w:r w:rsidRPr="00074B9A">
              <w:rPr>
                <w:rFonts w:eastAsia="Times New Roman" w:cs="Times New Roman"/>
                <w:sz w:val="20"/>
                <w:szCs w:val="20"/>
                <w:lang w:eastAsia="en-GB"/>
              </w:rPr>
              <w:t>European</w:t>
            </w:r>
          </w:p>
        </w:tc>
      </w:tr>
      <w:tr w:rsidR="00D1798E" w:rsidRPr="006D46BE" w14:paraId="40504DED" w14:textId="77777777" w:rsidTr="00D1798E">
        <w:trPr>
          <w:trHeight w:val="285"/>
        </w:trPr>
        <w:tc>
          <w:tcPr>
            <w:tcW w:w="1453" w:type="dxa"/>
            <w:hideMark/>
          </w:tcPr>
          <w:p w14:paraId="25674865"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Article</w:t>
            </w:r>
          </w:p>
        </w:tc>
        <w:tc>
          <w:tcPr>
            <w:tcW w:w="957" w:type="dxa"/>
            <w:hideMark/>
          </w:tcPr>
          <w:p w14:paraId="0651227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71A2CAB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A. Purcell</w:t>
            </w:r>
          </w:p>
        </w:tc>
        <w:tc>
          <w:tcPr>
            <w:tcW w:w="3201" w:type="dxa"/>
            <w:hideMark/>
          </w:tcPr>
          <w:p w14:paraId="0D470EB8" w14:textId="060ED28D" w:rsidR="00A1375A" w:rsidRPr="006D46BE" w:rsidRDefault="00152D8A" w:rsidP="00D1798E">
            <w:pPr>
              <w:spacing w:after="0"/>
              <w:jc w:val="left"/>
              <w:rPr>
                <w:rFonts w:eastAsia="Times New Roman" w:cs="Times New Roman"/>
                <w:sz w:val="20"/>
                <w:szCs w:val="20"/>
                <w:lang w:eastAsia="en-GB"/>
              </w:rPr>
            </w:pPr>
            <w:hyperlink r:id="rId52" w:history="1">
              <w:r w:rsidR="00A1375A" w:rsidRPr="00A1375A">
                <w:rPr>
                  <w:rStyle w:val="Hyperlink"/>
                  <w:rFonts w:eastAsia="Times New Roman" w:cs="Times New Roman"/>
                  <w:sz w:val="20"/>
                  <w:szCs w:val="20"/>
                  <w:lang w:eastAsia="en-GB"/>
                </w:rPr>
                <w:t>Opening science to the world; opening the world to science</w:t>
              </w:r>
            </w:hyperlink>
          </w:p>
        </w:tc>
        <w:tc>
          <w:tcPr>
            <w:tcW w:w="1619" w:type="dxa"/>
            <w:hideMark/>
          </w:tcPr>
          <w:p w14:paraId="7A0C6CA7"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2015.05.27</w:t>
            </w:r>
          </w:p>
        </w:tc>
        <w:tc>
          <w:tcPr>
            <w:tcW w:w="1729" w:type="dxa"/>
            <w:hideMark/>
          </w:tcPr>
          <w:p w14:paraId="49B12B45"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iSGTW</w:t>
            </w:r>
          </w:p>
        </w:tc>
        <w:tc>
          <w:tcPr>
            <w:tcW w:w="1531" w:type="dxa"/>
            <w:hideMark/>
          </w:tcPr>
          <w:p w14:paraId="2CD5BF6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All</w:t>
            </w:r>
          </w:p>
        </w:tc>
        <w:tc>
          <w:tcPr>
            <w:tcW w:w="851" w:type="dxa"/>
            <w:hideMark/>
          </w:tcPr>
          <w:p w14:paraId="1F1D656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45C81216" w14:textId="01EF085D"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23312B78" w14:textId="77777777" w:rsidTr="00D1798E">
        <w:trPr>
          <w:trHeight w:val="285"/>
        </w:trPr>
        <w:tc>
          <w:tcPr>
            <w:tcW w:w="1453" w:type="dxa"/>
            <w:hideMark/>
          </w:tcPr>
          <w:p w14:paraId="63CA4F5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Article</w:t>
            </w:r>
          </w:p>
        </w:tc>
        <w:tc>
          <w:tcPr>
            <w:tcW w:w="957" w:type="dxa"/>
            <w:hideMark/>
          </w:tcPr>
          <w:p w14:paraId="6353B3E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NA2.2</w:t>
            </w:r>
          </w:p>
        </w:tc>
        <w:tc>
          <w:tcPr>
            <w:tcW w:w="1559" w:type="dxa"/>
            <w:hideMark/>
          </w:tcPr>
          <w:p w14:paraId="1D2A385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 Andreozzi</w:t>
            </w:r>
          </w:p>
        </w:tc>
        <w:tc>
          <w:tcPr>
            <w:tcW w:w="3201" w:type="dxa"/>
            <w:hideMark/>
          </w:tcPr>
          <w:p w14:paraId="77C0C9CE" w14:textId="7D8A9430" w:rsidR="00A1375A" w:rsidRPr="006D46BE" w:rsidRDefault="00152D8A" w:rsidP="00D1798E">
            <w:pPr>
              <w:spacing w:after="0"/>
              <w:jc w:val="left"/>
              <w:rPr>
                <w:rFonts w:eastAsia="Times New Roman" w:cs="Times New Roman"/>
                <w:sz w:val="20"/>
                <w:szCs w:val="20"/>
                <w:lang w:eastAsia="en-GB"/>
              </w:rPr>
            </w:pPr>
            <w:hyperlink r:id="rId53" w:history="1">
              <w:r w:rsidR="00A1375A" w:rsidRPr="00A1375A">
                <w:rPr>
                  <w:rStyle w:val="Hyperlink"/>
                  <w:rFonts w:eastAsia="Times New Roman" w:cs="Times New Roman"/>
                  <w:sz w:val="20"/>
                  <w:szCs w:val="20"/>
                  <w:lang w:eastAsia="en-GB"/>
                </w:rPr>
                <w:t>Towards an Open Science Commons</w:t>
              </w:r>
            </w:hyperlink>
          </w:p>
        </w:tc>
        <w:tc>
          <w:tcPr>
            <w:tcW w:w="1619" w:type="dxa"/>
            <w:hideMark/>
          </w:tcPr>
          <w:p w14:paraId="3A0AE05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Spring 2015</w:t>
            </w:r>
          </w:p>
        </w:tc>
        <w:tc>
          <w:tcPr>
            <w:tcW w:w="1729" w:type="dxa"/>
            <w:hideMark/>
          </w:tcPr>
          <w:p w14:paraId="4E4E4BC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e-IRG newsletter (page 3)</w:t>
            </w:r>
          </w:p>
        </w:tc>
        <w:tc>
          <w:tcPr>
            <w:tcW w:w="1531" w:type="dxa"/>
            <w:hideMark/>
          </w:tcPr>
          <w:p w14:paraId="2CBE75D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Policy makers, Research Infrastructures</w:t>
            </w:r>
          </w:p>
        </w:tc>
        <w:tc>
          <w:tcPr>
            <w:tcW w:w="851" w:type="dxa"/>
            <w:hideMark/>
          </w:tcPr>
          <w:p w14:paraId="21BAF9A5"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1D07E830" w14:textId="132B4E41"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34D83D81" w14:textId="77777777" w:rsidTr="00D1798E">
        <w:trPr>
          <w:trHeight w:val="285"/>
        </w:trPr>
        <w:tc>
          <w:tcPr>
            <w:tcW w:w="1453" w:type="dxa"/>
            <w:hideMark/>
          </w:tcPr>
          <w:p w14:paraId="305D5F4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Blog post</w:t>
            </w:r>
          </w:p>
        </w:tc>
        <w:tc>
          <w:tcPr>
            <w:tcW w:w="957" w:type="dxa"/>
            <w:hideMark/>
          </w:tcPr>
          <w:p w14:paraId="091DFC7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NA2.2</w:t>
            </w:r>
          </w:p>
        </w:tc>
        <w:tc>
          <w:tcPr>
            <w:tcW w:w="1559" w:type="dxa"/>
            <w:hideMark/>
          </w:tcPr>
          <w:p w14:paraId="5E6B45D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T. Ferrari</w:t>
            </w:r>
          </w:p>
        </w:tc>
        <w:tc>
          <w:tcPr>
            <w:tcW w:w="3201" w:type="dxa"/>
            <w:hideMark/>
          </w:tcPr>
          <w:p w14:paraId="5463E096" w14:textId="15207012" w:rsidR="00A1375A" w:rsidRPr="006D46BE" w:rsidRDefault="00152D8A" w:rsidP="00D1798E">
            <w:pPr>
              <w:spacing w:after="0"/>
              <w:jc w:val="left"/>
              <w:rPr>
                <w:rFonts w:eastAsia="Times New Roman" w:cs="Times New Roman"/>
                <w:sz w:val="20"/>
                <w:szCs w:val="20"/>
                <w:lang w:eastAsia="en-GB"/>
              </w:rPr>
            </w:pPr>
            <w:hyperlink r:id="rId54" w:history="1">
              <w:r w:rsidR="00A1375A" w:rsidRPr="00A1375A">
                <w:rPr>
                  <w:rStyle w:val="Hyperlink"/>
                  <w:rFonts w:eastAsia="Times New Roman" w:cs="Times New Roman"/>
                  <w:sz w:val="20"/>
                  <w:szCs w:val="20"/>
                  <w:lang w:eastAsia="en-GB"/>
                </w:rPr>
                <w:t xml:space="preserve">Resounding success of the Open </w:t>
              </w:r>
              <w:r w:rsidR="00A1375A" w:rsidRPr="00A1375A">
                <w:rPr>
                  <w:rStyle w:val="Hyperlink"/>
                  <w:rFonts w:eastAsia="Times New Roman" w:cs="Times New Roman"/>
                  <w:sz w:val="20"/>
                  <w:szCs w:val="20"/>
                  <w:lang w:eastAsia="en-GB"/>
                </w:rPr>
                <w:lastRenderedPageBreak/>
                <w:t>Science Commons in Lisbon</w:t>
              </w:r>
            </w:hyperlink>
            <w:r w:rsidR="00A1375A" w:rsidRPr="006D46BE">
              <w:rPr>
                <w:rFonts w:eastAsia="Times New Roman" w:cs="Times New Roman"/>
                <w:sz w:val="20"/>
                <w:szCs w:val="20"/>
                <w:lang w:eastAsia="en-GB"/>
              </w:rPr>
              <w:t xml:space="preserve"> (meeting report)</w:t>
            </w:r>
          </w:p>
        </w:tc>
        <w:tc>
          <w:tcPr>
            <w:tcW w:w="1619" w:type="dxa"/>
            <w:hideMark/>
          </w:tcPr>
          <w:p w14:paraId="16ABC844"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lastRenderedPageBreak/>
              <w:t>2015.05.27</w:t>
            </w:r>
          </w:p>
        </w:tc>
        <w:tc>
          <w:tcPr>
            <w:tcW w:w="1729" w:type="dxa"/>
            <w:hideMark/>
          </w:tcPr>
          <w:p w14:paraId="572E9026"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Blog</w:t>
            </w:r>
          </w:p>
        </w:tc>
        <w:tc>
          <w:tcPr>
            <w:tcW w:w="1531" w:type="dxa"/>
            <w:hideMark/>
          </w:tcPr>
          <w:p w14:paraId="305CEB8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Policy makers, </w:t>
            </w:r>
            <w:r w:rsidRPr="006D46BE">
              <w:rPr>
                <w:rFonts w:eastAsia="Times New Roman" w:cs="Times New Roman"/>
                <w:sz w:val="20"/>
                <w:szCs w:val="20"/>
                <w:lang w:eastAsia="en-GB"/>
              </w:rPr>
              <w:lastRenderedPageBreak/>
              <w:t>EGI Community</w:t>
            </w:r>
          </w:p>
        </w:tc>
        <w:tc>
          <w:tcPr>
            <w:tcW w:w="851" w:type="dxa"/>
            <w:hideMark/>
          </w:tcPr>
          <w:p w14:paraId="77C47F3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lastRenderedPageBreak/>
              <w:t>online</w:t>
            </w:r>
          </w:p>
        </w:tc>
        <w:tc>
          <w:tcPr>
            <w:tcW w:w="1188" w:type="dxa"/>
            <w:hideMark/>
          </w:tcPr>
          <w:p w14:paraId="4850833F" w14:textId="6AFDCD97"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7E8235EB" w14:textId="77777777" w:rsidTr="00D1798E">
        <w:trPr>
          <w:trHeight w:val="285"/>
        </w:trPr>
        <w:tc>
          <w:tcPr>
            <w:tcW w:w="1453" w:type="dxa"/>
            <w:hideMark/>
          </w:tcPr>
          <w:p w14:paraId="66BC4AD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lastRenderedPageBreak/>
              <w:t>Workshop</w:t>
            </w:r>
          </w:p>
        </w:tc>
        <w:tc>
          <w:tcPr>
            <w:tcW w:w="957" w:type="dxa"/>
            <w:hideMark/>
          </w:tcPr>
          <w:p w14:paraId="608EFC4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NA1.2</w:t>
            </w:r>
          </w:p>
        </w:tc>
        <w:tc>
          <w:tcPr>
            <w:tcW w:w="1559" w:type="dxa"/>
            <w:hideMark/>
          </w:tcPr>
          <w:p w14:paraId="6872280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T. Ferrari</w:t>
            </w:r>
          </w:p>
        </w:tc>
        <w:tc>
          <w:tcPr>
            <w:tcW w:w="3201" w:type="dxa"/>
            <w:hideMark/>
          </w:tcPr>
          <w:p w14:paraId="7E75AF3D" w14:textId="7E357229" w:rsidR="00A1375A" w:rsidRPr="006D46BE" w:rsidRDefault="00152D8A" w:rsidP="00D1798E">
            <w:pPr>
              <w:spacing w:after="0"/>
              <w:jc w:val="left"/>
              <w:rPr>
                <w:rFonts w:eastAsia="Times New Roman" w:cs="Times New Roman"/>
                <w:sz w:val="20"/>
                <w:szCs w:val="20"/>
                <w:lang w:eastAsia="en-GB"/>
              </w:rPr>
            </w:pPr>
            <w:hyperlink r:id="rId55" w:history="1">
              <w:r w:rsidR="00A1375A" w:rsidRPr="00A1375A">
                <w:rPr>
                  <w:rStyle w:val="Hyperlink"/>
                  <w:rFonts w:eastAsia="Times New Roman" w:cs="Times New Roman"/>
                  <w:sz w:val="20"/>
                  <w:szCs w:val="20"/>
                  <w:lang w:eastAsia="en-GB"/>
                </w:rPr>
                <w:t>Towards an Open Science Commons</w:t>
              </w:r>
            </w:hyperlink>
          </w:p>
        </w:tc>
        <w:tc>
          <w:tcPr>
            <w:tcW w:w="1619" w:type="dxa"/>
            <w:hideMark/>
          </w:tcPr>
          <w:p w14:paraId="03D0A13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2015.06.10</w:t>
            </w:r>
          </w:p>
        </w:tc>
        <w:tc>
          <w:tcPr>
            <w:tcW w:w="1729" w:type="dxa"/>
            <w:hideMark/>
          </w:tcPr>
          <w:p w14:paraId="75C462C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Open Science Data Cloud Annual Workshop, Amsterdam</w:t>
            </w:r>
          </w:p>
        </w:tc>
        <w:tc>
          <w:tcPr>
            <w:tcW w:w="1531" w:type="dxa"/>
            <w:hideMark/>
          </w:tcPr>
          <w:p w14:paraId="0A0F9E2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long tail of research</w:t>
            </w:r>
          </w:p>
        </w:tc>
        <w:tc>
          <w:tcPr>
            <w:tcW w:w="851" w:type="dxa"/>
            <w:hideMark/>
          </w:tcPr>
          <w:p w14:paraId="1432267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62F9775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US</w:t>
            </w:r>
          </w:p>
        </w:tc>
      </w:tr>
      <w:tr w:rsidR="00D1798E" w:rsidRPr="006D46BE" w14:paraId="2182A911" w14:textId="77777777" w:rsidTr="00D1798E">
        <w:trPr>
          <w:trHeight w:val="285"/>
        </w:trPr>
        <w:tc>
          <w:tcPr>
            <w:tcW w:w="1453" w:type="dxa"/>
            <w:hideMark/>
          </w:tcPr>
          <w:p w14:paraId="645B68B0" w14:textId="488BDD52" w:rsidR="00A1375A" w:rsidRPr="006D46BE" w:rsidRDefault="00B33021"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Presentation</w:t>
            </w:r>
          </w:p>
        </w:tc>
        <w:tc>
          <w:tcPr>
            <w:tcW w:w="957" w:type="dxa"/>
            <w:hideMark/>
          </w:tcPr>
          <w:p w14:paraId="21CC0C9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SA2.2</w:t>
            </w:r>
          </w:p>
        </w:tc>
        <w:tc>
          <w:tcPr>
            <w:tcW w:w="1559" w:type="dxa"/>
            <w:hideMark/>
          </w:tcPr>
          <w:p w14:paraId="2C0AEE5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G. Sipos</w:t>
            </w:r>
          </w:p>
        </w:tc>
        <w:tc>
          <w:tcPr>
            <w:tcW w:w="3201" w:type="dxa"/>
            <w:hideMark/>
          </w:tcPr>
          <w:p w14:paraId="3A666D60" w14:textId="2A69B31D" w:rsidR="00A1375A" w:rsidRPr="006D46BE" w:rsidRDefault="00152D8A" w:rsidP="00D1798E">
            <w:pPr>
              <w:spacing w:after="0"/>
              <w:jc w:val="left"/>
              <w:rPr>
                <w:rFonts w:eastAsia="Times New Roman" w:cs="Times New Roman"/>
                <w:sz w:val="20"/>
                <w:szCs w:val="20"/>
                <w:lang w:eastAsia="en-GB"/>
              </w:rPr>
            </w:pPr>
            <w:hyperlink r:id="rId56" w:history="1">
              <w:r w:rsidR="00A1375A" w:rsidRPr="00A1375A">
                <w:rPr>
                  <w:rStyle w:val="Hyperlink"/>
                  <w:rFonts w:eastAsia="Times New Roman" w:cs="Times New Roman"/>
                  <w:sz w:val="20"/>
                  <w:szCs w:val="20"/>
                  <w:lang w:eastAsia="en-GB"/>
                </w:rPr>
                <w:t>A changing landscape for science gateways</w:t>
              </w:r>
            </w:hyperlink>
          </w:p>
        </w:tc>
        <w:tc>
          <w:tcPr>
            <w:tcW w:w="1619" w:type="dxa"/>
            <w:hideMark/>
          </w:tcPr>
          <w:p w14:paraId="067ED9B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2015.06.05</w:t>
            </w:r>
          </w:p>
        </w:tc>
        <w:tc>
          <w:tcPr>
            <w:tcW w:w="1729" w:type="dxa"/>
            <w:hideMark/>
          </w:tcPr>
          <w:p w14:paraId="4B71F84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7th International Workshop on Science Gateways, Budapest</w:t>
            </w:r>
          </w:p>
        </w:tc>
        <w:tc>
          <w:tcPr>
            <w:tcW w:w="1531" w:type="dxa"/>
            <w:hideMark/>
          </w:tcPr>
          <w:p w14:paraId="6E4F60C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gateway, framework, VRE, sci. application developers</w:t>
            </w:r>
          </w:p>
        </w:tc>
        <w:tc>
          <w:tcPr>
            <w:tcW w:w="851" w:type="dxa"/>
            <w:hideMark/>
          </w:tcPr>
          <w:p w14:paraId="763FFAE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30</w:t>
            </w:r>
          </w:p>
        </w:tc>
        <w:tc>
          <w:tcPr>
            <w:tcW w:w="1188" w:type="dxa"/>
            <w:hideMark/>
          </w:tcPr>
          <w:p w14:paraId="0F8A00B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 US</w:t>
            </w:r>
          </w:p>
        </w:tc>
      </w:tr>
      <w:tr w:rsidR="00D1798E" w:rsidRPr="006D46BE" w14:paraId="43C6575C" w14:textId="77777777" w:rsidTr="00D1798E">
        <w:trPr>
          <w:trHeight w:val="285"/>
        </w:trPr>
        <w:tc>
          <w:tcPr>
            <w:tcW w:w="1453" w:type="dxa"/>
            <w:hideMark/>
          </w:tcPr>
          <w:p w14:paraId="2C9CB57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Article</w:t>
            </w:r>
          </w:p>
        </w:tc>
        <w:tc>
          <w:tcPr>
            <w:tcW w:w="957" w:type="dxa"/>
            <w:hideMark/>
          </w:tcPr>
          <w:p w14:paraId="12E94F6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NA2.2</w:t>
            </w:r>
          </w:p>
        </w:tc>
        <w:tc>
          <w:tcPr>
            <w:tcW w:w="1559" w:type="dxa"/>
            <w:hideMark/>
          </w:tcPr>
          <w:p w14:paraId="1B96C68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 Andreozzi</w:t>
            </w:r>
          </w:p>
        </w:tc>
        <w:tc>
          <w:tcPr>
            <w:tcW w:w="3201" w:type="dxa"/>
            <w:hideMark/>
          </w:tcPr>
          <w:p w14:paraId="024A1849" w14:textId="141E573B" w:rsidR="00A1375A" w:rsidRPr="006D46BE" w:rsidRDefault="00152D8A" w:rsidP="00D1798E">
            <w:pPr>
              <w:spacing w:after="0"/>
              <w:jc w:val="left"/>
              <w:rPr>
                <w:rFonts w:eastAsia="Times New Roman" w:cs="Times New Roman"/>
                <w:sz w:val="20"/>
                <w:szCs w:val="20"/>
                <w:lang w:eastAsia="en-GB"/>
              </w:rPr>
            </w:pPr>
            <w:hyperlink r:id="rId57" w:history="1">
              <w:r w:rsidR="00A1375A" w:rsidRPr="00A1375A">
                <w:rPr>
                  <w:rStyle w:val="Hyperlink"/>
                  <w:rFonts w:eastAsia="Times New Roman" w:cs="Times New Roman"/>
                  <w:sz w:val="20"/>
                  <w:szCs w:val="20"/>
                  <w:lang w:eastAsia="en-GB"/>
                </w:rPr>
                <w:t>A new approach to sharing the scientific resources that enable 21st century research</w:t>
              </w:r>
            </w:hyperlink>
          </w:p>
        </w:tc>
        <w:tc>
          <w:tcPr>
            <w:tcW w:w="1619" w:type="dxa"/>
            <w:hideMark/>
          </w:tcPr>
          <w:p w14:paraId="6F925EB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2015.06.10</w:t>
            </w:r>
          </w:p>
        </w:tc>
        <w:tc>
          <w:tcPr>
            <w:tcW w:w="1729" w:type="dxa"/>
            <w:hideMark/>
          </w:tcPr>
          <w:p w14:paraId="5D4792A7"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iSGTW</w:t>
            </w:r>
          </w:p>
        </w:tc>
        <w:tc>
          <w:tcPr>
            <w:tcW w:w="1531" w:type="dxa"/>
            <w:hideMark/>
          </w:tcPr>
          <w:p w14:paraId="1DD2063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general audience</w:t>
            </w:r>
          </w:p>
        </w:tc>
        <w:tc>
          <w:tcPr>
            <w:tcW w:w="851" w:type="dxa"/>
            <w:hideMark/>
          </w:tcPr>
          <w:p w14:paraId="1D45DF0D"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1C8AB27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 US</w:t>
            </w:r>
          </w:p>
        </w:tc>
      </w:tr>
      <w:tr w:rsidR="00D1798E" w:rsidRPr="006D46BE" w14:paraId="18B26FE1" w14:textId="77777777" w:rsidTr="00D1798E">
        <w:trPr>
          <w:trHeight w:val="285"/>
        </w:trPr>
        <w:tc>
          <w:tcPr>
            <w:tcW w:w="1453" w:type="dxa"/>
            <w:hideMark/>
          </w:tcPr>
          <w:p w14:paraId="2B123AB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w:t>
            </w:r>
          </w:p>
        </w:tc>
        <w:tc>
          <w:tcPr>
            <w:tcW w:w="957" w:type="dxa"/>
            <w:hideMark/>
          </w:tcPr>
          <w:p w14:paraId="75644816"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232E759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M. Oomens</w:t>
            </w:r>
          </w:p>
        </w:tc>
        <w:tc>
          <w:tcPr>
            <w:tcW w:w="3201" w:type="dxa"/>
            <w:hideMark/>
          </w:tcPr>
          <w:p w14:paraId="48631187" w14:textId="45C554A3" w:rsidR="00A1375A" w:rsidRPr="006D46BE" w:rsidRDefault="00152D8A" w:rsidP="00D1798E">
            <w:pPr>
              <w:spacing w:after="0"/>
              <w:jc w:val="left"/>
              <w:rPr>
                <w:rFonts w:eastAsia="Times New Roman" w:cs="Times New Roman"/>
                <w:sz w:val="20"/>
                <w:szCs w:val="20"/>
                <w:lang w:eastAsia="en-GB"/>
              </w:rPr>
            </w:pPr>
            <w:hyperlink r:id="rId58" w:history="1">
              <w:r w:rsidR="00A1375A" w:rsidRPr="00A1375A">
                <w:rPr>
                  <w:rStyle w:val="Hyperlink"/>
                  <w:rFonts w:eastAsia="Times New Roman" w:cs="Times New Roman"/>
                  <w:sz w:val="20"/>
                  <w:szCs w:val="20"/>
                  <w:lang w:eastAsia="en-GB"/>
                </w:rPr>
                <w:t>Gone beyond the grid? E-infrastructures for life sciences</w:t>
              </w:r>
            </w:hyperlink>
          </w:p>
        </w:tc>
        <w:tc>
          <w:tcPr>
            <w:tcW w:w="1619" w:type="dxa"/>
            <w:hideMark/>
          </w:tcPr>
          <w:p w14:paraId="1BA44DC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2015.06.02</w:t>
            </w:r>
          </w:p>
        </w:tc>
        <w:tc>
          <w:tcPr>
            <w:tcW w:w="1729" w:type="dxa"/>
            <w:hideMark/>
          </w:tcPr>
          <w:p w14:paraId="09495837"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newsfeed</w:t>
            </w:r>
          </w:p>
        </w:tc>
        <w:tc>
          <w:tcPr>
            <w:tcW w:w="1531" w:type="dxa"/>
            <w:hideMark/>
          </w:tcPr>
          <w:p w14:paraId="5DC9E5E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Scientific community</w:t>
            </w:r>
          </w:p>
        </w:tc>
        <w:tc>
          <w:tcPr>
            <w:tcW w:w="851" w:type="dxa"/>
            <w:hideMark/>
          </w:tcPr>
          <w:p w14:paraId="2586E54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4315C9E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406A56C4" w14:textId="77777777" w:rsidTr="00D1798E">
        <w:trPr>
          <w:trHeight w:val="285"/>
        </w:trPr>
        <w:tc>
          <w:tcPr>
            <w:tcW w:w="1453" w:type="dxa"/>
            <w:hideMark/>
          </w:tcPr>
          <w:p w14:paraId="107AB9B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w:t>
            </w:r>
          </w:p>
        </w:tc>
        <w:tc>
          <w:tcPr>
            <w:tcW w:w="957" w:type="dxa"/>
            <w:hideMark/>
          </w:tcPr>
          <w:p w14:paraId="4F339D6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0A2AAF9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M. Oomens</w:t>
            </w:r>
          </w:p>
        </w:tc>
        <w:tc>
          <w:tcPr>
            <w:tcW w:w="3201" w:type="dxa"/>
            <w:hideMark/>
          </w:tcPr>
          <w:p w14:paraId="22A01E83" w14:textId="3CE1D829" w:rsidR="00A1375A" w:rsidRPr="006D46BE" w:rsidRDefault="00152D8A" w:rsidP="00D1798E">
            <w:pPr>
              <w:spacing w:after="0"/>
              <w:jc w:val="left"/>
              <w:rPr>
                <w:rFonts w:eastAsia="Times New Roman" w:cs="Times New Roman"/>
                <w:sz w:val="20"/>
                <w:szCs w:val="20"/>
                <w:lang w:eastAsia="en-GB"/>
              </w:rPr>
            </w:pPr>
            <w:hyperlink r:id="rId59" w:history="1">
              <w:r w:rsidR="00A1375A" w:rsidRPr="00A1375A">
                <w:rPr>
                  <w:rStyle w:val="Hyperlink"/>
                  <w:rFonts w:eastAsia="Times New Roman" w:cs="Times New Roman"/>
                  <w:sz w:val="20"/>
                  <w:szCs w:val="20"/>
                  <w:lang w:eastAsia="en-GB"/>
                </w:rPr>
                <w:t>SURFsara publishes annual report, identifies themes for future innovation</w:t>
              </w:r>
            </w:hyperlink>
          </w:p>
        </w:tc>
        <w:tc>
          <w:tcPr>
            <w:tcW w:w="1619" w:type="dxa"/>
            <w:hideMark/>
          </w:tcPr>
          <w:p w14:paraId="73BF4075"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2015.06.08</w:t>
            </w:r>
          </w:p>
        </w:tc>
        <w:tc>
          <w:tcPr>
            <w:tcW w:w="1729" w:type="dxa"/>
            <w:hideMark/>
          </w:tcPr>
          <w:p w14:paraId="0B18C38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newsfeed</w:t>
            </w:r>
          </w:p>
        </w:tc>
        <w:tc>
          <w:tcPr>
            <w:tcW w:w="1531" w:type="dxa"/>
            <w:hideMark/>
          </w:tcPr>
          <w:p w14:paraId="5012428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678DF945"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4CA0C4ED"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4D55519B" w14:textId="77777777" w:rsidTr="00D1798E">
        <w:trPr>
          <w:trHeight w:val="285"/>
        </w:trPr>
        <w:tc>
          <w:tcPr>
            <w:tcW w:w="1453" w:type="dxa"/>
            <w:hideMark/>
          </w:tcPr>
          <w:p w14:paraId="4A8F6D14"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Blog post</w:t>
            </w:r>
          </w:p>
        </w:tc>
        <w:tc>
          <w:tcPr>
            <w:tcW w:w="957" w:type="dxa"/>
            <w:hideMark/>
          </w:tcPr>
          <w:p w14:paraId="7B5863DD"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NA2.2</w:t>
            </w:r>
          </w:p>
        </w:tc>
        <w:tc>
          <w:tcPr>
            <w:tcW w:w="1559" w:type="dxa"/>
            <w:hideMark/>
          </w:tcPr>
          <w:p w14:paraId="08FC200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T. Ferrari</w:t>
            </w:r>
          </w:p>
        </w:tc>
        <w:tc>
          <w:tcPr>
            <w:tcW w:w="3201" w:type="dxa"/>
            <w:hideMark/>
          </w:tcPr>
          <w:p w14:paraId="4B667BD9" w14:textId="5E927D5F" w:rsidR="00A1375A" w:rsidRPr="006D46BE" w:rsidRDefault="00152D8A" w:rsidP="00D1798E">
            <w:pPr>
              <w:spacing w:after="0"/>
              <w:jc w:val="left"/>
              <w:rPr>
                <w:rFonts w:eastAsia="Times New Roman" w:cs="Times New Roman"/>
                <w:sz w:val="20"/>
                <w:szCs w:val="20"/>
                <w:lang w:eastAsia="en-GB"/>
              </w:rPr>
            </w:pPr>
            <w:hyperlink r:id="rId60" w:history="1">
              <w:r w:rsidR="00A1375A" w:rsidRPr="00A1375A">
                <w:rPr>
                  <w:rStyle w:val="Hyperlink"/>
                  <w:rFonts w:eastAsia="Times New Roman" w:cs="Times New Roman"/>
                  <w:sz w:val="20"/>
                  <w:szCs w:val="20"/>
                  <w:lang w:eastAsia="en-GB"/>
                </w:rPr>
                <w:t>The Open Science Commons are adopted by the European Council</w:t>
              </w:r>
            </w:hyperlink>
          </w:p>
        </w:tc>
        <w:tc>
          <w:tcPr>
            <w:tcW w:w="1619" w:type="dxa"/>
            <w:hideMark/>
          </w:tcPr>
          <w:p w14:paraId="35AA079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2015.05.28</w:t>
            </w:r>
          </w:p>
        </w:tc>
        <w:tc>
          <w:tcPr>
            <w:tcW w:w="1729" w:type="dxa"/>
            <w:hideMark/>
          </w:tcPr>
          <w:p w14:paraId="56F27BA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Blog</w:t>
            </w:r>
          </w:p>
        </w:tc>
        <w:tc>
          <w:tcPr>
            <w:tcW w:w="1531" w:type="dxa"/>
            <w:hideMark/>
          </w:tcPr>
          <w:p w14:paraId="2F7DC3C7"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Policy makers, EGI Community</w:t>
            </w:r>
          </w:p>
        </w:tc>
        <w:tc>
          <w:tcPr>
            <w:tcW w:w="851" w:type="dxa"/>
            <w:hideMark/>
          </w:tcPr>
          <w:p w14:paraId="06CC7F8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6E45873B" w14:textId="1C01A201"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34BF8B02" w14:textId="77777777" w:rsidTr="00D1798E">
        <w:trPr>
          <w:trHeight w:val="285"/>
        </w:trPr>
        <w:tc>
          <w:tcPr>
            <w:tcW w:w="1453" w:type="dxa"/>
            <w:hideMark/>
          </w:tcPr>
          <w:p w14:paraId="5D2889B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Interview</w:t>
            </w:r>
          </w:p>
        </w:tc>
        <w:tc>
          <w:tcPr>
            <w:tcW w:w="957" w:type="dxa"/>
            <w:hideMark/>
          </w:tcPr>
          <w:p w14:paraId="773711B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SA1.3</w:t>
            </w:r>
          </w:p>
        </w:tc>
        <w:tc>
          <w:tcPr>
            <w:tcW w:w="1559" w:type="dxa"/>
            <w:hideMark/>
          </w:tcPr>
          <w:p w14:paraId="16B0294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 Solagna</w:t>
            </w:r>
          </w:p>
        </w:tc>
        <w:tc>
          <w:tcPr>
            <w:tcW w:w="3201" w:type="dxa"/>
            <w:hideMark/>
          </w:tcPr>
          <w:p w14:paraId="7F2B2887" w14:textId="348A4205" w:rsidR="00A1375A" w:rsidRPr="006D46BE" w:rsidRDefault="00152D8A" w:rsidP="00D1798E">
            <w:pPr>
              <w:spacing w:after="0"/>
              <w:jc w:val="left"/>
              <w:rPr>
                <w:rFonts w:eastAsia="Times New Roman" w:cs="Times New Roman"/>
                <w:sz w:val="20"/>
                <w:szCs w:val="20"/>
                <w:lang w:eastAsia="en-GB"/>
              </w:rPr>
            </w:pPr>
            <w:hyperlink r:id="rId61" w:history="1">
              <w:r w:rsidR="00A1375A" w:rsidRPr="00A1375A">
                <w:rPr>
                  <w:rStyle w:val="Hyperlink"/>
                  <w:rFonts w:eastAsia="Times New Roman" w:cs="Times New Roman"/>
                  <w:sz w:val="20"/>
                  <w:szCs w:val="20"/>
                  <w:lang w:eastAsia="en-GB"/>
                </w:rPr>
                <w:t>EGI and eduGAIN - supporting the long tail of research</w:t>
              </w:r>
            </w:hyperlink>
          </w:p>
        </w:tc>
        <w:tc>
          <w:tcPr>
            <w:tcW w:w="1619" w:type="dxa"/>
            <w:hideMark/>
          </w:tcPr>
          <w:p w14:paraId="35BED0A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2015.06.17</w:t>
            </w:r>
          </w:p>
        </w:tc>
        <w:tc>
          <w:tcPr>
            <w:tcW w:w="1729" w:type="dxa"/>
            <w:hideMark/>
          </w:tcPr>
          <w:p w14:paraId="7457A28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CONNECT magazine (page 22)</w:t>
            </w:r>
          </w:p>
        </w:tc>
        <w:tc>
          <w:tcPr>
            <w:tcW w:w="1531" w:type="dxa"/>
            <w:hideMark/>
          </w:tcPr>
          <w:p w14:paraId="6104268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 NRENs</w:t>
            </w:r>
          </w:p>
        </w:tc>
        <w:tc>
          <w:tcPr>
            <w:tcW w:w="851" w:type="dxa"/>
            <w:hideMark/>
          </w:tcPr>
          <w:p w14:paraId="77462C0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5A150554" w14:textId="6E2FF673"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75122470" w14:textId="77777777" w:rsidTr="00D1798E">
        <w:trPr>
          <w:trHeight w:val="285"/>
        </w:trPr>
        <w:tc>
          <w:tcPr>
            <w:tcW w:w="1453" w:type="dxa"/>
            <w:hideMark/>
          </w:tcPr>
          <w:p w14:paraId="33448EC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Poster</w:t>
            </w:r>
          </w:p>
        </w:tc>
        <w:tc>
          <w:tcPr>
            <w:tcW w:w="957" w:type="dxa"/>
            <w:hideMark/>
          </w:tcPr>
          <w:p w14:paraId="6826A4A9" w14:textId="08C6FF6D" w:rsidR="00A1375A"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SA2.6</w:t>
            </w:r>
          </w:p>
        </w:tc>
        <w:tc>
          <w:tcPr>
            <w:tcW w:w="1559" w:type="dxa"/>
            <w:hideMark/>
          </w:tcPr>
          <w:p w14:paraId="2D87D9F6" w14:textId="5E69DBFB"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K. Skala </w:t>
            </w:r>
            <w:r w:rsidR="00D1798E">
              <w:rPr>
                <w:rFonts w:eastAsia="Times New Roman" w:cs="Times New Roman"/>
                <w:sz w:val="20"/>
                <w:szCs w:val="20"/>
                <w:lang w:eastAsia="en-GB"/>
              </w:rPr>
              <w:br/>
            </w:r>
            <w:r w:rsidRPr="006D46BE">
              <w:rPr>
                <w:rFonts w:eastAsia="Times New Roman" w:cs="Times New Roman"/>
                <w:sz w:val="20"/>
                <w:szCs w:val="20"/>
                <w:lang w:eastAsia="en-GB"/>
              </w:rPr>
              <w:t>(CC)</w:t>
            </w:r>
          </w:p>
        </w:tc>
        <w:tc>
          <w:tcPr>
            <w:tcW w:w="3201" w:type="dxa"/>
            <w:hideMark/>
          </w:tcPr>
          <w:p w14:paraId="4FC181CA" w14:textId="7048087E" w:rsidR="00A1375A" w:rsidRPr="006D46BE" w:rsidRDefault="00152D8A" w:rsidP="00D1798E">
            <w:pPr>
              <w:spacing w:after="0"/>
              <w:jc w:val="left"/>
              <w:rPr>
                <w:rFonts w:eastAsia="Times New Roman" w:cs="Times New Roman"/>
                <w:sz w:val="20"/>
                <w:szCs w:val="20"/>
                <w:lang w:eastAsia="en-GB"/>
              </w:rPr>
            </w:pPr>
            <w:hyperlink r:id="rId62" w:history="1">
              <w:r w:rsidR="00A1375A" w:rsidRPr="00A1375A">
                <w:rPr>
                  <w:rStyle w:val="Hyperlink"/>
                  <w:rFonts w:eastAsia="Times New Roman" w:cs="Times New Roman"/>
                  <w:sz w:val="20"/>
                  <w:szCs w:val="20"/>
                  <w:lang w:eastAsia="en-GB"/>
                </w:rPr>
                <w:t>EGI-Engage – Competence Centre for DARIAH-ERIC</w:t>
              </w:r>
            </w:hyperlink>
          </w:p>
        </w:tc>
        <w:tc>
          <w:tcPr>
            <w:tcW w:w="1619" w:type="dxa"/>
            <w:hideMark/>
          </w:tcPr>
          <w:p w14:paraId="4D9D10E7"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2015.05.31-06.04</w:t>
            </w:r>
          </w:p>
        </w:tc>
        <w:tc>
          <w:tcPr>
            <w:tcW w:w="1729" w:type="dxa"/>
            <w:hideMark/>
          </w:tcPr>
          <w:p w14:paraId="1D9E44B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 Semantic Web Conference (ESWC)</w:t>
            </w:r>
          </w:p>
        </w:tc>
        <w:tc>
          <w:tcPr>
            <w:tcW w:w="1531" w:type="dxa"/>
            <w:hideMark/>
          </w:tcPr>
          <w:p w14:paraId="5BBDD47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Research community</w:t>
            </w:r>
          </w:p>
        </w:tc>
        <w:tc>
          <w:tcPr>
            <w:tcW w:w="851" w:type="dxa"/>
            <w:hideMark/>
          </w:tcPr>
          <w:p w14:paraId="1C8C28A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not recorded</w:t>
            </w:r>
          </w:p>
        </w:tc>
        <w:tc>
          <w:tcPr>
            <w:tcW w:w="1188" w:type="dxa"/>
            <w:hideMark/>
          </w:tcPr>
          <w:p w14:paraId="48015A13" w14:textId="68B19E71"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48795138" w14:textId="77777777" w:rsidTr="00D1798E">
        <w:trPr>
          <w:trHeight w:val="285"/>
        </w:trPr>
        <w:tc>
          <w:tcPr>
            <w:tcW w:w="1453" w:type="dxa"/>
            <w:hideMark/>
          </w:tcPr>
          <w:p w14:paraId="540CE3E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w:t>
            </w:r>
          </w:p>
        </w:tc>
        <w:tc>
          <w:tcPr>
            <w:tcW w:w="957" w:type="dxa"/>
            <w:hideMark/>
          </w:tcPr>
          <w:p w14:paraId="0D911C6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12FC117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 Coelho</w:t>
            </w:r>
          </w:p>
        </w:tc>
        <w:tc>
          <w:tcPr>
            <w:tcW w:w="3201" w:type="dxa"/>
            <w:hideMark/>
          </w:tcPr>
          <w:p w14:paraId="6B378900" w14:textId="69F1B68A" w:rsidR="00A1375A" w:rsidRPr="006D46BE" w:rsidRDefault="00152D8A" w:rsidP="00D1798E">
            <w:pPr>
              <w:spacing w:after="0"/>
              <w:jc w:val="left"/>
              <w:rPr>
                <w:rFonts w:eastAsia="Times New Roman" w:cs="Times New Roman"/>
                <w:sz w:val="20"/>
                <w:szCs w:val="20"/>
                <w:lang w:eastAsia="en-GB"/>
              </w:rPr>
            </w:pPr>
            <w:hyperlink r:id="rId63" w:history="1">
              <w:r w:rsidR="00A1375A" w:rsidRPr="00A1375A">
                <w:rPr>
                  <w:rStyle w:val="Hyperlink"/>
                  <w:rFonts w:eastAsia="Times New Roman" w:cs="Times New Roman"/>
                  <w:sz w:val="20"/>
                  <w:szCs w:val="20"/>
                  <w:lang w:eastAsia="en-GB"/>
                </w:rPr>
                <w:t>EGI FedCloud training events in July: Amsterdam and London</w:t>
              </w:r>
            </w:hyperlink>
          </w:p>
        </w:tc>
        <w:tc>
          <w:tcPr>
            <w:tcW w:w="1619" w:type="dxa"/>
            <w:hideMark/>
          </w:tcPr>
          <w:p w14:paraId="4C8FC5B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2015.07.01</w:t>
            </w:r>
          </w:p>
        </w:tc>
        <w:tc>
          <w:tcPr>
            <w:tcW w:w="1729" w:type="dxa"/>
            <w:hideMark/>
          </w:tcPr>
          <w:p w14:paraId="42A14CC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Newsfeed</w:t>
            </w:r>
          </w:p>
        </w:tc>
        <w:tc>
          <w:tcPr>
            <w:tcW w:w="1531" w:type="dxa"/>
            <w:hideMark/>
          </w:tcPr>
          <w:p w14:paraId="410C6BA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851" w:type="dxa"/>
            <w:hideMark/>
          </w:tcPr>
          <w:p w14:paraId="148BBAD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1188" w:type="dxa"/>
            <w:hideMark/>
          </w:tcPr>
          <w:p w14:paraId="4F8ABE24" w14:textId="0273024F"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48616F9B" w14:textId="77777777" w:rsidTr="00D1798E">
        <w:trPr>
          <w:trHeight w:val="285"/>
        </w:trPr>
        <w:tc>
          <w:tcPr>
            <w:tcW w:w="1453" w:type="dxa"/>
            <w:hideMark/>
          </w:tcPr>
          <w:p w14:paraId="712DA17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Presentation</w:t>
            </w:r>
          </w:p>
        </w:tc>
        <w:tc>
          <w:tcPr>
            <w:tcW w:w="957" w:type="dxa"/>
            <w:hideMark/>
          </w:tcPr>
          <w:p w14:paraId="7E974C8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NA2.2</w:t>
            </w:r>
          </w:p>
        </w:tc>
        <w:tc>
          <w:tcPr>
            <w:tcW w:w="1559" w:type="dxa"/>
            <w:hideMark/>
          </w:tcPr>
          <w:p w14:paraId="0D60E1F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 Andreozzi</w:t>
            </w:r>
          </w:p>
        </w:tc>
        <w:tc>
          <w:tcPr>
            <w:tcW w:w="3201" w:type="dxa"/>
            <w:hideMark/>
          </w:tcPr>
          <w:p w14:paraId="58CA913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Updates from EGI</w:t>
            </w:r>
          </w:p>
        </w:tc>
        <w:tc>
          <w:tcPr>
            <w:tcW w:w="1619" w:type="dxa"/>
            <w:hideMark/>
          </w:tcPr>
          <w:p w14:paraId="6E327AF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2015.07.24</w:t>
            </w:r>
          </w:p>
        </w:tc>
        <w:tc>
          <w:tcPr>
            <w:tcW w:w="1729" w:type="dxa"/>
            <w:hideMark/>
          </w:tcPr>
          <w:p w14:paraId="21A4639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CERN</w:t>
            </w:r>
          </w:p>
        </w:tc>
        <w:tc>
          <w:tcPr>
            <w:tcW w:w="1531" w:type="dxa"/>
            <w:hideMark/>
          </w:tcPr>
          <w:p w14:paraId="3A8CAC0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Members of the Helix </w:t>
            </w:r>
            <w:r w:rsidRPr="006D46BE">
              <w:rPr>
                <w:rFonts w:eastAsia="Times New Roman" w:cs="Times New Roman"/>
                <w:sz w:val="20"/>
                <w:szCs w:val="20"/>
                <w:lang w:eastAsia="en-GB"/>
              </w:rPr>
              <w:lastRenderedPageBreak/>
              <w:t>Nebula Initiative</w:t>
            </w:r>
          </w:p>
        </w:tc>
        <w:tc>
          <w:tcPr>
            <w:tcW w:w="851" w:type="dxa"/>
            <w:hideMark/>
          </w:tcPr>
          <w:p w14:paraId="41B0A07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lastRenderedPageBreak/>
              <w:t>60</w:t>
            </w:r>
          </w:p>
        </w:tc>
        <w:tc>
          <w:tcPr>
            <w:tcW w:w="1188" w:type="dxa"/>
            <w:hideMark/>
          </w:tcPr>
          <w:p w14:paraId="300A1010" w14:textId="6A90C066"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7ADC3680" w14:textId="77777777" w:rsidTr="00D1798E">
        <w:trPr>
          <w:trHeight w:val="285"/>
        </w:trPr>
        <w:tc>
          <w:tcPr>
            <w:tcW w:w="1453" w:type="dxa"/>
            <w:hideMark/>
          </w:tcPr>
          <w:p w14:paraId="5D037B9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lastRenderedPageBreak/>
              <w:t>Presentation</w:t>
            </w:r>
          </w:p>
        </w:tc>
        <w:tc>
          <w:tcPr>
            <w:tcW w:w="957" w:type="dxa"/>
            <w:hideMark/>
          </w:tcPr>
          <w:p w14:paraId="69A9AB2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NA2.3</w:t>
            </w:r>
          </w:p>
        </w:tc>
        <w:tc>
          <w:tcPr>
            <w:tcW w:w="1559" w:type="dxa"/>
            <w:hideMark/>
          </w:tcPr>
          <w:p w14:paraId="2D1883DD"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 Andreozzi</w:t>
            </w:r>
          </w:p>
        </w:tc>
        <w:tc>
          <w:tcPr>
            <w:tcW w:w="3201" w:type="dxa"/>
            <w:hideMark/>
          </w:tcPr>
          <w:p w14:paraId="208776B3" w14:textId="4C56F774" w:rsidR="00A1375A" w:rsidRPr="006D46BE" w:rsidRDefault="00152D8A" w:rsidP="00D1798E">
            <w:pPr>
              <w:spacing w:after="0"/>
              <w:jc w:val="left"/>
              <w:rPr>
                <w:rFonts w:eastAsia="Times New Roman" w:cs="Times New Roman"/>
                <w:sz w:val="20"/>
                <w:szCs w:val="20"/>
                <w:lang w:eastAsia="en-GB"/>
              </w:rPr>
            </w:pPr>
            <w:hyperlink r:id="rId64" w:history="1">
              <w:r w:rsidR="00A1375A" w:rsidRPr="00A1375A">
                <w:rPr>
                  <w:rStyle w:val="Hyperlink"/>
                  <w:rFonts w:eastAsia="Times New Roman" w:cs="Times New Roman"/>
                  <w:sz w:val="20"/>
                  <w:szCs w:val="20"/>
                  <w:lang w:eastAsia="en-GB"/>
                </w:rPr>
                <w:t>Synergies between the Big Data Public Private Partnerships and HNI</w:t>
              </w:r>
            </w:hyperlink>
          </w:p>
        </w:tc>
        <w:tc>
          <w:tcPr>
            <w:tcW w:w="1619" w:type="dxa"/>
            <w:hideMark/>
          </w:tcPr>
          <w:p w14:paraId="07E17A76"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2015.07.26</w:t>
            </w:r>
          </w:p>
        </w:tc>
        <w:tc>
          <w:tcPr>
            <w:tcW w:w="1729" w:type="dxa"/>
            <w:hideMark/>
          </w:tcPr>
          <w:p w14:paraId="7023B4A4"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CERN</w:t>
            </w:r>
          </w:p>
        </w:tc>
        <w:tc>
          <w:tcPr>
            <w:tcW w:w="1531" w:type="dxa"/>
            <w:hideMark/>
          </w:tcPr>
          <w:p w14:paraId="24D5E52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Members of the Helix Nebula Initiative + EC + other stakeholders</w:t>
            </w:r>
          </w:p>
        </w:tc>
        <w:tc>
          <w:tcPr>
            <w:tcW w:w="851" w:type="dxa"/>
            <w:hideMark/>
          </w:tcPr>
          <w:p w14:paraId="3CC3C5A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80 (+ live streaming)</w:t>
            </w:r>
          </w:p>
        </w:tc>
        <w:tc>
          <w:tcPr>
            <w:tcW w:w="1188" w:type="dxa"/>
            <w:hideMark/>
          </w:tcPr>
          <w:p w14:paraId="3D8381DF" w14:textId="1CD03AEA" w:rsidR="00A1375A"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European</w:t>
            </w:r>
          </w:p>
        </w:tc>
      </w:tr>
      <w:tr w:rsidR="00D1798E" w:rsidRPr="006D46BE" w14:paraId="5EC8938D" w14:textId="77777777" w:rsidTr="00D1798E">
        <w:trPr>
          <w:trHeight w:val="285"/>
        </w:trPr>
        <w:tc>
          <w:tcPr>
            <w:tcW w:w="1453" w:type="dxa"/>
            <w:hideMark/>
          </w:tcPr>
          <w:p w14:paraId="6D23D43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Article</w:t>
            </w:r>
          </w:p>
        </w:tc>
        <w:tc>
          <w:tcPr>
            <w:tcW w:w="957" w:type="dxa"/>
            <w:hideMark/>
          </w:tcPr>
          <w:p w14:paraId="12905A35"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NA2.2</w:t>
            </w:r>
          </w:p>
        </w:tc>
        <w:tc>
          <w:tcPr>
            <w:tcW w:w="1559" w:type="dxa"/>
            <w:hideMark/>
          </w:tcPr>
          <w:p w14:paraId="46E16737"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 Andreozzi</w:t>
            </w:r>
          </w:p>
        </w:tc>
        <w:tc>
          <w:tcPr>
            <w:tcW w:w="3201" w:type="dxa"/>
            <w:hideMark/>
          </w:tcPr>
          <w:p w14:paraId="50417927" w14:textId="57123190" w:rsidR="00D1798E" w:rsidRPr="006D46BE" w:rsidRDefault="00152D8A" w:rsidP="00D1798E">
            <w:pPr>
              <w:spacing w:after="0"/>
              <w:jc w:val="left"/>
              <w:rPr>
                <w:rFonts w:eastAsia="Times New Roman" w:cs="Times New Roman"/>
                <w:sz w:val="20"/>
                <w:szCs w:val="20"/>
                <w:lang w:eastAsia="en-GB"/>
              </w:rPr>
            </w:pPr>
            <w:hyperlink r:id="rId65" w:history="1">
              <w:r w:rsidR="00D1798E" w:rsidRPr="00A1375A">
                <w:rPr>
                  <w:rStyle w:val="Hyperlink"/>
                  <w:rFonts w:eastAsia="Times New Roman" w:cs="Times New Roman"/>
                  <w:sz w:val="20"/>
                  <w:szCs w:val="20"/>
                  <w:lang w:eastAsia="en-GB"/>
                </w:rPr>
                <w:t>A new approach to sharing the scientific resources that enable 21st century research</w:t>
              </w:r>
            </w:hyperlink>
          </w:p>
        </w:tc>
        <w:tc>
          <w:tcPr>
            <w:tcW w:w="1619" w:type="dxa"/>
            <w:hideMark/>
          </w:tcPr>
          <w:p w14:paraId="7AD1B4A4"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2015.06.10</w:t>
            </w:r>
          </w:p>
        </w:tc>
        <w:tc>
          <w:tcPr>
            <w:tcW w:w="1729" w:type="dxa"/>
            <w:hideMark/>
          </w:tcPr>
          <w:p w14:paraId="5A0BF1DC"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iSGTW online</w:t>
            </w:r>
          </w:p>
        </w:tc>
        <w:tc>
          <w:tcPr>
            <w:tcW w:w="1531" w:type="dxa"/>
            <w:hideMark/>
          </w:tcPr>
          <w:p w14:paraId="174A6F8C"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Scientific community and general public</w:t>
            </w:r>
          </w:p>
        </w:tc>
        <w:tc>
          <w:tcPr>
            <w:tcW w:w="851" w:type="dxa"/>
            <w:hideMark/>
          </w:tcPr>
          <w:p w14:paraId="1DA6138C"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0748927E" w14:textId="7C0FFAF8" w:rsidR="00D1798E" w:rsidRPr="006D46BE" w:rsidRDefault="00D1798E" w:rsidP="00D1798E">
            <w:pPr>
              <w:spacing w:after="0"/>
              <w:jc w:val="left"/>
              <w:rPr>
                <w:rFonts w:eastAsia="Times New Roman" w:cs="Times New Roman"/>
                <w:sz w:val="20"/>
                <w:szCs w:val="20"/>
                <w:lang w:eastAsia="en-GB"/>
              </w:rPr>
            </w:pPr>
            <w:r w:rsidRPr="004C16B7">
              <w:rPr>
                <w:rFonts w:eastAsia="Times New Roman" w:cs="Times New Roman"/>
                <w:sz w:val="20"/>
                <w:szCs w:val="20"/>
                <w:lang w:eastAsia="en-GB"/>
              </w:rPr>
              <w:t>Worldwide</w:t>
            </w:r>
          </w:p>
        </w:tc>
      </w:tr>
      <w:tr w:rsidR="00D1798E" w:rsidRPr="006D46BE" w14:paraId="409009BD" w14:textId="77777777" w:rsidTr="00D1798E">
        <w:trPr>
          <w:trHeight w:val="285"/>
        </w:trPr>
        <w:tc>
          <w:tcPr>
            <w:tcW w:w="1453" w:type="dxa"/>
            <w:hideMark/>
          </w:tcPr>
          <w:p w14:paraId="4FD16E93"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Media mention</w:t>
            </w:r>
          </w:p>
        </w:tc>
        <w:tc>
          <w:tcPr>
            <w:tcW w:w="957" w:type="dxa"/>
            <w:hideMark/>
          </w:tcPr>
          <w:p w14:paraId="308BDBE3" w14:textId="69CDED7A" w:rsidR="00D1798E"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N/A</w:t>
            </w:r>
          </w:p>
        </w:tc>
        <w:tc>
          <w:tcPr>
            <w:tcW w:w="1559" w:type="dxa"/>
            <w:hideMark/>
          </w:tcPr>
          <w:p w14:paraId="007F6F2E"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Primeur writer</w:t>
            </w:r>
          </w:p>
        </w:tc>
        <w:tc>
          <w:tcPr>
            <w:tcW w:w="3201" w:type="dxa"/>
            <w:hideMark/>
          </w:tcPr>
          <w:p w14:paraId="33D8F7C7" w14:textId="73A551E3" w:rsidR="00D1798E" w:rsidRPr="006D46BE" w:rsidRDefault="00152D8A" w:rsidP="00D1798E">
            <w:pPr>
              <w:spacing w:after="0"/>
              <w:jc w:val="left"/>
              <w:rPr>
                <w:rFonts w:eastAsia="Times New Roman" w:cs="Times New Roman"/>
                <w:sz w:val="20"/>
                <w:szCs w:val="20"/>
                <w:lang w:eastAsia="en-GB"/>
              </w:rPr>
            </w:pPr>
            <w:hyperlink r:id="rId66" w:history="1">
              <w:r w:rsidR="00D1798E" w:rsidRPr="00A1375A">
                <w:rPr>
                  <w:rStyle w:val="Hyperlink"/>
                  <w:rFonts w:eastAsia="Times New Roman" w:cs="Times New Roman"/>
                  <w:sz w:val="20"/>
                  <w:szCs w:val="20"/>
                  <w:lang w:eastAsia="en-GB"/>
                </w:rPr>
                <w:t>Moving up to an Open Science Commons</w:t>
              </w:r>
            </w:hyperlink>
          </w:p>
        </w:tc>
        <w:tc>
          <w:tcPr>
            <w:tcW w:w="1619" w:type="dxa"/>
            <w:hideMark/>
          </w:tcPr>
          <w:p w14:paraId="25A64C63"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2015.07.02</w:t>
            </w:r>
          </w:p>
        </w:tc>
        <w:tc>
          <w:tcPr>
            <w:tcW w:w="1729" w:type="dxa"/>
            <w:hideMark/>
          </w:tcPr>
          <w:p w14:paraId="77CD2EB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Primeur Weekly magazine</w:t>
            </w:r>
          </w:p>
        </w:tc>
        <w:tc>
          <w:tcPr>
            <w:tcW w:w="1531" w:type="dxa"/>
            <w:hideMark/>
          </w:tcPr>
          <w:p w14:paraId="158531C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General public</w:t>
            </w:r>
          </w:p>
        </w:tc>
        <w:tc>
          <w:tcPr>
            <w:tcW w:w="851" w:type="dxa"/>
            <w:hideMark/>
          </w:tcPr>
          <w:p w14:paraId="31D27522"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71E45FC8" w14:textId="25BC8330" w:rsidR="00D1798E" w:rsidRPr="006D46BE" w:rsidRDefault="00D1798E" w:rsidP="00D1798E">
            <w:pPr>
              <w:spacing w:after="0"/>
              <w:jc w:val="left"/>
              <w:rPr>
                <w:rFonts w:eastAsia="Times New Roman" w:cs="Times New Roman"/>
                <w:sz w:val="20"/>
                <w:szCs w:val="20"/>
                <w:lang w:eastAsia="en-GB"/>
              </w:rPr>
            </w:pPr>
            <w:r w:rsidRPr="004C16B7">
              <w:rPr>
                <w:rFonts w:eastAsia="Times New Roman" w:cs="Times New Roman"/>
                <w:sz w:val="20"/>
                <w:szCs w:val="20"/>
                <w:lang w:eastAsia="en-GB"/>
              </w:rPr>
              <w:t>Worldwide</w:t>
            </w:r>
          </w:p>
        </w:tc>
      </w:tr>
      <w:tr w:rsidR="00D1798E" w:rsidRPr="006D46BE" w14:paraId="49F47A62" w14:textId="77777777" w:rsidTr="00D1798E">
        <w:trPr>
          <w:trHeight w:val="285"/>
        </w:trPr>
        <w:tc>
          <w:tcPr>
            <w:tcW w:w="1453" w:type="dxa"/>
            <w:hideMark/>
          </w:tcPr>
          <w:p w14:paraId="70D27EE9"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Video</w:t>
            </w:r>
          </w:p>
        </w:tc>
        <w:tc>
          <w:tcPr>
            <w:tcW w:w="957" w:type="dxa"/>
            <w:hideMark/>
          </w:tcPr>
          <w:p w14:paraId="565B9605"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NA2.2</w:t>
            </w:r>
          </w:p>
        </w:tc>
        <w:tc>
          <w:tcPr>
            <w:tcW w:w="1559" w:type="dxa"/>
            <w:hideMark/>
          </w:tcPr>
          <w:p w14:paraId="129734E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 Andreozzi</w:t>
            </w:r>
          </w:p>
        </w:tc>
        <w:tc>
          <w:tcPr>
            <w:tcW w:w="3201" w:type="dxa"/>
            <w:hideMark/>
          </w:tcPr>
          <w:p w14:paraId="4DD46744" w14:textId="1E8648B6" w:rsidR="00D1798E" w:rsidRPr="006D46BE" w:rsidRDefault="00152D8A" w:rsidP="00D1798E">
            <w:pPr>
              <w:spacing w:after="0"/>
              <w:jc w:val="left"/>
              <w:rPr>
                <w:rFonts w:eastAsia="Times New Roman" w:cs="Times New Roman"/>
                <w:sz w:val="20"/>
                <w:szCs w:val="20"/>
                <w:lang w:eastAsia="en-GB"/>
              </w:rPr>
            </w:pPr>
            <w:hyperlink r:id="rId67" w:history="1">
              <w:r w:rsidR="00D1798E" w:rsidRPr="00A1375A">
                <w:rPr>
                  <w:rStyle w:val="Hyperlink"/>
                  <w:rFonts w:eastAsia="Times New Roman" w:cs="Times New Roman"/>
                  <w:sz w:val="20"/>
                  <w:szCs w:val="20"/>
                  <w:lang w:eastAsia="en-GB"/>
                </w:rPr>
                <w:t>Moving up to an Open Science Commons</w:t>
              </w:r>
            </w:hyperlink>
          </w:p>
        </w:tc>
        <w:tc>
          <w:tcPr>
            <w:tcW w:w="1619" w:type="dxa"/>
            <w:hideMark/>
          </w:tcPr>
          <w:p w14:paraId="688A7923"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2015.07.02</w:t>
            </w:r>
          </w:p>
        </w:tc>
        <w:tc>
          <w:tcPr>
            <w:tcW w:w="1729" w:type="dxa"/>
            <w:hideMark/>
          </w:tcPr>
          <w:p w14:paraId="235620F6"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Primeur Weekly video</w:t>
            </w:r>
          </w:p>
        </w:tc>
        <w:tc>
          <w:tcPr>
            <w:tcW w:w="1531" w:type="dxa"/>
            <w:hideMark/>
          </w:tcPr>
          <w:p w14:paraId="3A3B50C3"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General public</w:t>
            </w:r>
          </w:p>
        </w:tc>
        <w:tc>
          <w:tcPr>
            <w:tcW w:w="851" w:type="dxa"/>
            <w:hideMark/>
          </w:tcPr>
          <w:p w14:paraId="1096290D"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6BB193E3" w14:textId="723797F1" w:rsidR="00D1798E" w:rsidRPr="006D46BE" w:rsidRDefault="00D1798E" w:rsidP="00D1798E">
            <w:pPr>
              <w:spacing w:after="0"/>
              <w:jc w:val="left"/>
              <w:rPr>
                <w:rFonts w:eastAsia="Times New Roman" w:cs="Times New Roman"/>
                <w:sz w:val="20"/>
                <w:szCs w:val="20"/>
                <w:lang w:eastAsia="en-GB"/>
              </w:rPr>
            </w:pPr>
            <w:r w:rsidRPr="004C16B7">
              <w:rPr>
                <w:rFonts w:eastAsia="Times New Roman" w:cs="Times New Roman"/>
                <w:sz w:val="20"/>
                <w:szCs w:val="20"/>
                <w:lang w:eastAsia="en-GB"/>
              </w:rPr>
              <w:t>Worldwide</w:t>
            </w:r>
          </w:p>
        </w:tc>
      </w:tr>
      <w:tr w:rsidR="00D1798E" w:rsidRPr="006D46BE" w14:paraId="0B1BFACC" w14:textId="77777777" w:rsidTr="00D1798E">
        <w:trPr>
          <w:trHeight w:val="285"/>
        </w:trPr>
        <w:tc>
          <w:tcPr>
            <w:tcW w:w="1453" w:type="dxa"/>
            <w:hideMark/>
          </w:tcPr>
          <w:p w14:paraId="4307E2DC"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Media mention</w:t>
            </w:r>
          </w:p>
        </w:tc>
        <w:tc>
          <w:tcPr>
            <w:tcW w:w="957" w:type="dxa"/>
            <w:hideMark/>
          </w:tcPr>
          <w:p w14:paraId="2096E2EC" w14:textId="476CC570" w:rsidR="00D1798E" w:rsidRPr="006D46BE" w:rsidRDefault="00B33021" w:rsidP="00D1798E">
            <w:pPr>
              <w:spacing w:after="0"/>
              <w:jc w:val="left"/>
              <w:rPr>
                <w:rFonts w:eastAsia="Times New Roman" w:cs="Times New Roman"/>
                <w:sz w:val="20"/>
                <w:szCs w:val="20"/>
                <w:lang w:eastAsia="en-GB"/>
              </w:rPr>
            </w:pPr>
            <w:r>
              <w:rPr>
                <w:rFonts w:eastAsia="Times New Roman" w:cs="Times New Roman"/>
                <w:sz w:val="20"/>
                <w:szCs w:val="20"/>
                <w:lang w:eastAsia="en-GB"/>
              </w:rPr>
              <w:t>N/A</w:t>
            </w:r>
          </w:p>
        </w:tc>
        <w:tc>
          <w:tcPr>
            <w:tcW w:w="1559" w:type="dxa"/>
            <w:hideMark/>
          </w:tcPr>
          <w:p w14:paraId="578C38C5"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Nature News writer</w:t>
            </w:r>
          </w:p>
        </w:tc>
        <w:tc>
          <w:tcPr>
            <w:tcW w:w="3201" w:type="dxa"/>
            <w:hideMark/>
          </w:tcPr>
          <w:p w14:paraId="396AD0E2" w14:textId="27B54FD2" w:rsidR="00D1798E" w:rsidRPr="006D46BE" w:rsidRDefault="00152D8A" w:rsidP="00D1798E">
            <w:pPr>
              <w:spacing w:after="0"/>
              <w:jc w:val="left"/>
              <w:rPr>
                <w:rFonts w:eastAsia="Times New Roman" w:cs="Times New Roman"/>
                <w:sz w:val="20"/>
                <w:szCs w:val="20"/>
                <w:lang w:eastAsia="en-GB"/>
              </w:rPr>
            </w:pPr>
            <w:hyperlink r:id="rId68" w:history="1">
              <w:r w:rsidR="00D1798E" w:rsidRPr="00A1375A">
                <w:rPr>
                  <w:rStyle w:val="Hyperlink"/>
                  <w:rFonts w:eastAsia="Times New Roman" w:cs="Times New Roman"/>
                  <w:sz w:val="20"/>
                  <w:szCs w:val="20"/>
                  <w:lang w:eastAsia="en-GB"/>
                </w:rPr>
                <w:t>European labs set sights on continent-wide computing cloud</w:t>
              </w:r>
            </w:hyperlink>
          </w:p>
        </w:tc>
        <w:tc>
          <w:tcPr>
            <w:tcW w:w="1619" w:type="dxa"/>
            <w:hideMark/>
          </w:tcPr>
          <w:p w14:paraId="51DC367B"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2015.07.08</w:t>
            </w:r>
          </w:p>
        </w:tc>
        <w:tc>
          <w:tcPr>
            <w:tcW w:w="1729" w:type="dxa"/>
            <w:hideMark/>
          </w:tcPr>
          <w:p w14:paraId="0822F85C"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Nature News</w:t>
            </w:r>
          </w:p>
        </w:tc>
        <w:tc>
          <w:tcPr>
            <w:tcW w:w="1531" w:type="dxa"/>
            <w:hideMark/>
          </w:tcPr>
          <w:p w14:paraId="409E9592"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General public</w:t>
            </w:r>
          </w:p>
        </w:tc>
        <w:tc>
          <w:tcPr>
            <w:tcW w:w="851" w:type="dxa"/>
            <w:hideMark/>
          </w:tcPr>
          <w:p w14:paraId="1EDCEC1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1C58FC7A" w14:textId="2533CF86" w:rsidR="00D1798E" w:rsidRPr="006D46BE" w:rsidRDefault="00D1798E" w:rsidP="00D1798E">
            <w:pPr>
              <w:spacing w:after="0"/>
              <w:jc w:val="left"/>
              <w:rPr>
                <w:rFonts w:eastAsia="Times New Roman" w:cs="Times New Roman"/>
                <w:sz w:val="20"/>
                <w:szCs w:val="20"/>
                <w:lang w:eastAsia="en-GB"/>
              </w:rPr>
            </w:pPr>
            <w:r w:rsidRPr="004C16B7">
              <w:rPr>
                <w:rFonts w:eastAsia="Times New Roman" w:cs="Times New Roman"/>
                <w:sz w:val="20"/>
                <w:szCs w:val="20"/>
                <w:lang w:eastAsia="en-GB"/>
              </w:rPr>
              <w:t>Worldwide</w:t>
            </w:r>
          </w:p>
        </w:tc>
      </w:tr>
      <w:tr w:rsidR="00D1798E" w:rsidRPr="006D46BE" w14:paraId="1FAF235C" w14:textId="77777777" w:rsidTr="00D1798E">
        <w:trPr>
          <w:trHeight w:val="285"/>
        </w:trPr>
        <w:tc>
          <w:tcPr>
            <w:tcW w:w="1453" w:type="dxa"/>
            <w:hideMark/>
          </w:tcPr>
          <w:p w14:paraId="4B71101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w:t>
            </w:r>
          </w:p>
        </w:tc>
        <w:tc>
          <w:tcPr>
            <w:tcW w:w="957" w:type="dxa"/>
            <w:hideMark/>
          </w:tcPr>
          <w:p w14:paraId="4B83341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03727296"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 Coelho</w:t>
            </w:r>
          </w:p>
        </w:tc>
        <w:tc>
          <w:tcPr>
            <w:tcW w:w="3201" w:type="dxa"/>
            <w:hideMark/>
          </w:tcPr>
          <w:p w14:paraId="58A28D41" w14:textId="77D3E160" w:rsidR="00A1375A" w:rsidRPr="006D46BE" w:rsidRDefault="00152D8A" w:rsidP="00D1798E">
            <w:pPr>
              <w:spacing w:after="0"/>
              <w:jc w:val="left"/>
              <w:rPr>
                <w:rFonts w:eastAsia="Times New Roman" w:cs="Times New Roman"/>
                <w:sz w:val="20"/>
                <w:szCs w:val="20"/>
                <w:lang w:eastAsia="en-GB"/>
              </w:rPr>
            </w:pPr>
            <w:hyperlink r:id="rId69" w:history="1">
              <w:r w:rsidR="00A1375A" w:rsidRPr="00A1375A">
                <w:rPr>
                  <w:rStyle w:val="Hyperlink"/>
                  <w:rFonts w:eastAsia="Times New Roman" w:cs="Times New Roman"/>
                  <w:sz w:val="20"/>
                  <w:szCs w:val="20"/>
                  <w:lang w:eastAsia="en-GB"/>
                </w:rPr>
                <w:t>EGI FedCloud: Chipster tutorials now available in YouTube</w:t>
              </w:r>
            </w:hyperlink>
          </w:p>
        </w:tc>
        <w:tc>
          <w:tcPr>
            <w:tcW w:w="1619" w:type="dxa"/>
            <w:hideMark/>
          </w:tcPr>
          <w:p w14:paraId="6F11C94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2015.07.14</w:t>
            </w:r>
          </w:p>
        </w:tc>
        <w:tc>
          <w:tcPr>
            <w:tcW w:w="1729" w:type="dxa"/>
            <w:hideMark/>
          </w:tcPr>
          <w:p w14:paraId="1862D03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newsfeed</w:t>
            </w:r>
          </w:p>
        </w:tc>
        <w:tc>
          <w:tcPr>
            <w:tcW w:w="1531" w:type="dxa"/>
            <w:hideMark/>
          </w:tcPr>
          <w:p w14:paraId="21DB269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6F649A24"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017A39C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608E334D" w14:textId="77777777" w:rsidTr="00D1798E">
        <w:trPr>
          <w:trHeight w:val="285"/>
        </w:trPr>
        <w:tc>
          <w:tcPr>
            <w:tcW w:w="1453" w:type="dxa"/>
            <w:hideMark/>
          </w:tcPr>
          <w:p w14:paraId="1CEC3579"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Media mention</w:t>
            </w:r>
          </w:p>
        </w:tc>
        <w:tc>
          <w:tcPr>
            <w:tcW w:w="957" w:type="dxa"/>
            <w:hideMark/>
          </w:tcPr>
          <w:p w14:paraId="2CCC2D83"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does not apply</w:t>
            </w:r>
          </w:p>
        </w:tc>
        <w:tc>
          <w:tcPr>
            <w:tcW w:w="1559" w:type="dxa"/>
            <w:hideMark/>
          </w:tcPr>
          <w:p w14:paraId="2FFACA2A"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A. Purcell</w:t>
            </w:r>
          </w:p>
        </w:tc>
        <w:tc>
          <w:tcPr>
            <w:tcW w:w="3201" w:type="dxa"/>
            <w:hideMark/>
          </w:tcPr>
          <w:p w14:paraId="432A835A" w14:textId="2CFDD184" w:rsidR="00A1375A" w:rsidRPr="006D46BE" w:rsidRDefault="00152D8A" w:rsidP="00D1798E">
            <w:pPr>
              <w:spacing w:after="0"/>
              <w:jc w:val="left"/>
              <w:rPr>
                <w:rFonts w:eastAsia="Times New Roman" w:cs="Times New Roman"/>
                <w:color w:val="000000"/>
                <w:lang w:eastAsia="en-GB"/>
              </w:rPr>
            </w:pPr>
            <w:hyperlink r:id="rId70" w:history="1">
              <w:r w:rsidR="00A1375A" w:rsidRPr="00A1375A">
                <w:rPr>
                  <w:rStyle w:val="Hyperlink"/>
                  <w:rFonts w:eastAsia="Times New Roman" w:cs="Times New Roman"/>
                  <w:lang w:eastAsia="en-GB"/>
                </w:rPr>
                <w:t>Working towards a European open science cloud</w:t>
              </w:r>
            </w:hyperlink>
          </w:p>
        </w:tc>
        <w:tc>
          <w:tcPr>
            <w:tcW w:w="1619" w:type="dxa"/>
            <w:hideMark/>
          </w:tcPr>
          <w:p w14:paraId="50FDE23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2015.07.01</w:t>
            </w:r>
          </w:p>
        </w:tc>
        <w:tc>
          <w:tcPr>
            <w:tcW w:w="1729" w:type="dxa"/>
            <w:hideMark/>
          </w:tcPr>
          <w:p w14:paraId="36DC65F8"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iSGTW online</w:t>
            </w:r>
          </w:p>
        </w:tc>
        <w:tc>
          <w:tcPr>
            <w:tcW w:w="1531" w:type="dxa"/>
            <w:hideMark/>
          </w:tcPr>
          <w:p w14:paraId="4040BCF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Scientific community and general public</w:t>
            </w:r>
          </w:p>
        </w:tc>
        <w:tc>
          <w:tcPr>
            <w:tcW w:w="851" w:type="dxa"/>
            <w:hideMark/>
          </w:tcPr>
          <w:p w14:paraId="0E9D98A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4EF651D4" w14:textId="3C458705" w:rsidR="00A1375A"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W</w:t>
            </w:r>
            <w:r w:rsidRPr="006D46BE">
              <w:rPr>
                <w:rFonts w:eastAsia="Times New Roman" w:cs="Times New Roman"/>
                <w:sz w:val="20"/>
                <w:szCs w:val="20"/>
                <w:lang w:eastAsia="en-GB"/>
              </w:rPr>
              <w:t>orldwide</w:t>
            </w:r>
          </w:p>
        </w:tc>
      </w:tr>
      <w:tr w:rsidR="00A1375A" w:rsidRPr="006D46BE" w14:paraId="3025237D" w14:textId="77777777" w:rsidTr="00D1798E">
        <w:trPr>
          <w:trHeight w:val="285"/>
        </w:trPr>
        <w:tc>
          <w:tcPr>
            <w:tcW w:w="1453" w:type="dxa"/>
            <w:hideMark/>
          </w:tcPr>
          <w:p w14:paraId="4A52F14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Poster</w:t>
            </w:r>
          </w:p>
        </w:tc>
        <w:tc>
          <w:tcPr>
            <w:tcW w:w="957" w:type="dxa"/>
            <w:hideMark/>
          </w:tcPr>
          <w:p w14:paraId="6AFE341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35220CC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F. Psomopoulos (Champion)</w:t>
            </w:r>
          </w:p>
        </w:tc>
        <w:tc>
          <w:tcPr>
            <w:tcW w:w="3201" w:type="dxa"/>
            <w:hideMark/>
          </w:tcPr>
          <w:p w14:paraId="7651432C" w14:textId="1D91252B" w:rsidR="00A1375A" w:rsidRPr="006D46BE" w:rsidRDefault="00152D8A" w:rsidP="00D1798E">
            <w:pPr>
              <w:spacing w:after="0"/>
              <w:jc w:val="left"/>
              <w:rPr>
                <w:rFonts w:eastAsia="Times New Roman" w:cs="Times New Roman"/>
                <w:sz w:val="20"/>
                <w:szCs w:val="20"/>
                <w:lang w:eastAsia="en-GB"/>
              </w:rPr>
            </w:pPr>
            <w:hyperlink r:id="rId71" w:history="1">
              <w:r w:rsidR="00A1375A" w:rsidRPr="00A1375A">
                <w:rPr>
                  <w:rStyle w:val="Hyperlink"/>
                  <w:rFonts w:eastAsia="Times New Roman" w:cs="Times New Roman"/>
                  <w:sz w:val="20"/>
                  <w:szCs w:val="20"/>
                  <w:lang w:eastAsia="en-GB"/>
                </w:rPr>
                <w:t>Large-scale modular comparative genomics: the Grid approach</w:t>
              </w:r>
            </w:hyperlink>
          </w:p>
        </w:tc>
        <w:tc>
          <w:tcPr>
            <w:tcW w:w="1619" w:type="dxa"/>
            <w:hideMark/>
          </w:tcPr>
          <w:p w14:paraId="268AEC1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2015.07.10-14</w:t>
            </w:r>
          </w:p>
        </w:tc>
        <w:tc>
          <w:tcPr>
            <w:tcW w:w="1729" w:type="dxa"/>
            <w:hideMark/>
          </w:tcPr>
          <w:p w14:paraId="3A90FB9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ECCB 2015 [1]</w:t>
            </w:r>
          </w:p>
        </w:tc>
        <w:tc>
          <w:tcPr>
            <w:tcW w:w="1531" w:type="dxa"/>
            <w:hideMark/>
          </w:tcPr>
          <w:p w14:paraId="670F93C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~1000</w:t>
            </w:r>
          </w:p>
        </w:tc>
        <w:tc>
          <w:tcPr>
            <w:tcW w:w="851" w:type="dxa"/>
            <w:hideMark/>
          </w:tcPr>
          <w:p w14:paraId="5BA5630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Scientific community</w:t>
            </w:r>
          </w:p>
        </w:tc>
        <w:tc>
          <w:tcPr>
            <w:tcW w:w="1188" w:type="dxa"/>
            <w:hideMark/>
          </w:tcPr>
          <w:p w14:paraId="72D4072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58D403F5" w14:textId="77777777" w:rsidTr="00D1798E">
        <w:trPr>
          <w:trHeight w:val="285"/>
        </w:trPr>
        <w:tc>
          <w:tcPr>
            <w:tcW w:w="1453" w:type="dxa"/>
            <w:hideMark/>
          </w:tcPr>
          <w:p w14:paraId="1BCF4AA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Article</w:t>
            </w:r>
          </w:p>
        </w:tc>
        <w:tc>
          <w:tcPr>
            <w:tcW w:w="957" w:type="dxa"/>
            <w:hideMark/>
          </w:tcPr>
          <w:p w14:paraId="7A70A7A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4EDBFB6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 Coelho</w:t>
            </w:r>
          </w:p>
        </w:tc>
        <w:tc>
          <w:tcPr>
            <w:tcW w:w="3201" w:type="dxa"/>
            <w:hideMark/>
          </w:tcPr>
          <w:p w14:paraId="68492497" w14:textId="31807714" w:rsidR="00A1375A" w:rsidRPr="006D46BE" w:rsidRDefault="00152D8A" w:rsidP="00D1798E">
            <w:pPr>
              <w:spacing w:after="0"/>
              <w:jc w:val="left"/>
              <w:rPr>
                <w:rFonts w:eastAsia="Times New Roman" w:cs="Times New Roman"/>
                <w:sz w:val="20"/>
                <w:szCs w:val="20"/>
                <w:lang w:eastAsia="en-GB"/>
              </w:rPr>
            </w:pPr>
            <w:hyperlink r:id="rId72" w:history="1">
              <w:r w:rsidR="00A1375A" w:rsidRPr="00A1375A">
                <w:rPr>
                  <w:rStyle w:val="Hyperlink"/>
                  <w:rFonts w:eastAsia="Times New Roman" w:cs="Times New Roman"/>
                  <w:sz w:val="20"/>
                  <w:szCs w:val="20"/>
                  <w:lang w:eastAsia="en-GB"/>
                </w:rPr>
                <w:t>Identifying new biomarkers for multiple sclerosis</w:t>
              </w:r>
            </w:hyperlink>
          </w:p>
        </w:tc>
        <w:tc>
          <w:tcPr>
            <w:tcW w:w="1619" w:type="dxa"/>
            <w:hideMark/>
          </w:tcPr>
          <w:p w14:paraId="590DA43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2015.07.15</w:t>
            </w:r>
          </w:p>
        </w:tc>
        <w:tc>
          <w:tcPr>
            <w:tcW w:w="1729" w:type="dxa"/>
            <w:hideMark/>
          </w:tcPr>
          <w:p w14:paraId="7B610F37"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iSGTW</w:t>
            </w:r>
          </w:p>
        </w:tc>
        <w:tc>
          <w:tcPr>
            <w:tcW w:w="1531" w:type="dxa"/>
            <w:hideMark/>
          </w:tcPr>
          <w:p w14:paraId="5591B74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851" w:type="dxa"/>
            <w:hideMark/>
          </w:tcPr>
          <w:p w14:paraId="522FFF45"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General audience</w:t>
            </w:r>
          </w:p>
        </w:tc>
        <w:tc>
          <w:tcPr>
            <w:tcW w:w="1188" w:type="dxa"/>
            <w:hideMark/>
          </w:tcPr>
          <w:p w14:paraId="1660DEEC" w14:textId="537BF94C" w:rsidR="00A1375A"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W</w:t>
            </w:r>
            <w:r w:rsidRPr="006D46BE">
              <w:rPr>
                <w:rFonts w:eastAsia="Times New Roman" w:cs="Times New Roman"/>
                <w:sz w:val="20"/>
                <w:szCs w:val="20"/>
                <w:lang w:eastAsia="en-GB"/>
              </w:rPr>
              <w:t>orldwide</w:t>
            </w:r>
          </w:p>
        </w:tc>
      </w:tr>
      <w:tr w:rsidR="00A1375A" w:rsidRPr="006D46BE" w14:paraId="4E521F20" w14:textId="77777777" w:rsidTr="00D1798E">
        <w:trPr>
          <w:trHeight w:val="285"/>
        </w:trPr>
        <w:tc>
          <w:tcPr>
            <w:tcW w:w="1453" w:type="dxa"/>
            <w:hideMark/>
          </w:tcPr>
          <w:p w14:paraId="58A8ACF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Tutorial</w:t>
            </w:r>
          </w:p>
        </w:tc>
        <w:tc>
          <w:tcPr>
            <w:tcW w:w="957" w:type="dxa"/>
            <w:hideMark/>
          </w:tcPr>
          <w:p w14:paraId="59FF525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SA2.1</w:t>
            </w:r>
          </w:p>
        </w:tc>
        <w:tc>
          <w:tcPr>
            <w:tcW w:w="1559" w:type="dxa"/>
            <w:hideMark/>
          </w:tcPr>
          <w:p w14:paraId="3306EE09" w14:textId="17B4762F" w:rsidR="00A1375A"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Y. Chen</w:t>
            </w:r>
            <w:r>
              <w:rPr>
                <w:rFonts w:eastAsia="Times New Roman" w:cs="Times New Roman"/>
                <w:sz w:val="20"/>
                <w:szCs w:val="20"/>
                <w:lang w:eastAsia="en-GB"/>
              </w:rPr>
              <w:br/>
            </w:r>
            <w:r w:rsidR="00A1375A" w:rsidRPr="006D46BE">
              <w:rPr>
                <w:rFonts w:eastAsia="Times New Roman" w:cs="Times New Roman"/>
                <w:sz w:val="20"/>
                <w:szCs w:val="20"/>
                <w:lang w:eastAsia="en-GB"/>
              </w:rPr>
              <w:t>E. Fernandéz</w:t>
            </w:r>
          </w:p>
        </w:tc>
        <w:tc>
          <w:tcPr>
            <w:tcW w:w="3201" w:type="dxa"/>
            <w:hideMark/>
          </w:tcPr>
          <w:p w14:paraId="2BE6909C" w14:textId="0D703216" w:rsidR="00A1375A" w:rsidRPr="006D46BE" w:rsidRDefault="00152D8A" w:rsidP="00D1798E">
            <w:pPr>
              <w:spacing w:after="0"/>
              <w:jc w:val="left"/>
              <w:rPr>
                <w:rFonts w:eastAsia="Times New Roman" w:cs="Times New Roman"/>
                <w:sz w:val="20"/>
                <w:szCs w:val="20"/>
                <w:lang w:eastAsia="en-GB"/>
              </w:rPr>
            </w:pPr>
            <w:hyperlink r:id="rId73" w:history="1">
              <w:r w:rsidR="00A1375A" w:rsidRPr="00A1375A">
                <w:rPr>
                  <w:rStyle w:val="Hyperlink"/>
                  <w:rFonts w:eastAsia="Times New Roman" w:cs="Times New Roman"/>
                  <w:sz w:val="20"/>
                  <w:szCs w:val="20"/>
                  <w:lang w:eastAsia="en-GB"/>
                </w:rPr>
                <w:t>The EGI Federated Cloud</w:t>
              </w:r>
            </w:hyperlink>
          </w:p>
        </w:tc>
        <w:tc>
          <w:tcPr>
            <w:tcW w:w="1619" w:type="dxa"/>
            <w:hideMark/>
          </w:tcPr>
          <w:p w14:paraId="4746732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2015.07.20</w:t>
            </w:r>
          </w:p>
        </w:tc>
        <w:tc>
          <w:tcPr>
            <w:tcW w:w="1729" w:type="dxa"/>
            <w:hideMark/>
          </w:tcPr>
          <w:p w14:paraId="74BBBD9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HPCS 2015 [3]</w:t>
            </w:r>
          </w:p>
        </w:tc>
        <w:tc>
          <w:tcPr>
            <w:tcW w:w="1531" w:type="dxa"/>
            <w:hideMark/>
          </w:tcPr>
          <w:p w14:paraId="6165F6D7"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~10</w:t>
            </w:r>
          </w:p>
        </w:tc>
        <w:tc>
          <w:tcPr>
            <w:tcW w:w="851" w:type="dxa"/>
            <w:hideMark/>
          </w:tcPr>
          <w:p w14:paraId="1FBB88F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Scientific community</w:t>
            </w:r>
          </w:p>
        </w:tc>
        <w:tc>
          <w:tcPr>
            <w:tcW w:w="1188" w:type="dxa"/>
            <w:hideMark/>
          </w:tcPr>
          <w:p w14:paraId="78827D6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067895F2" w14:textId="77777777" w:rsidTr="00D1798E">
        <w:trPr>
          <w:trHeight w:val="285"/>
        </w:trPr>
        <w:tc>
          <w:tcPr>
            <w:tcW w:w="1453" w:type="dxa"/>
            <w:hideMark/>
          </w:tcPr>
          <w:p w14:paraId="3F80EE6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lastRenderedPageBreak/>
              <w:t>Other (DL)</w:t>
            </w:r>
          </w:p>
        </w:tc>
        <w:tc>
          <w:tcPr>
            <w:tcW w:w="957" w:type="dxa"/>
            <w:hideMark/>
          </w:tcPr>
          <w:p w14:paraId="504604A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NA1.2</w:t>
            </w:r>
          </w:p>
        </w:tc>
        <w:tc>
          <w:tcPr>
            <w:tcW w:w="1559" w:type="dxa"/>
            <w:hideMark/>
          </w:tcPr>
          <w:p w14:paraId="292E9AA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T. Ferrari</w:t>
            </w:r>
          </w:p>
        </w:tc>
        <w:tc>
          <w:tcPr>
            <w:tcW w:w="3201" w:type="dxa"/>
            <w:hideMark/>
          </w:tcPr>
          <w:p w14:paraId="7BF07DF1" w14:textId="287A3C43" w:rsidR="00A1375A" w:rsidRPr="006D46BE" w:rsidRDefault="00152D8A" w:rsidP="00D1798E">
            <w:pPr>
              <w:spacing w:after="0"/>
              <w:jc w:val="left"/>
              <w:rPr>
                <w:rFonts w:eastAsia="Times New Roman" w:cs="Times New Roman"/>
                <w:sz w:val="20"/>
                <w:szCs w:val="20"/>
                <w:lang w:eastAsia="en-GB"/>
              </w:rPr>
            </w:pPr>
            <w:hyperlink r:id="rId74" w:history="1">
              <w:r w:rsidR="00A1375A" w:rsidRPr="00A1375A">
                <w:rPr>
                  <w:rStyle w:val="Hyperlink"/>
                  <w:rFonts w:eastAsia="Times New Roman" w:cs="Times New Roman"/>
                  <w:sz w:val="20"/>
                  <w:szCs w:val="20"/>
                  <w:lang w:eastAsia="en-GB"/>
                </w:rPr>
                <w:t>Director's Letter July 2015</w:t>
              </w:r>
            </w:hyperlink>
          </w:p>
        </w:tc>
        <w:tc>
          <w:tcPr>
            <w:tcW w:w="1619" w:type="dxa"/>
            <w:hideMark/>
          </w:tcPr>
          <w:p w14:paraId="541C6F0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2015.07.14</w:t>
            </w:r>
          </w:p>
        </w:tc>
        <w:tc>
          <w:tcPr>
            <w:tcW w:w="1729" w:type="dxa"/>
            <w:hideMark/>
          </w:tcPr>
          <w:p w14:paraId="61DB34E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website</w:t>
            </w:r>
          </w:p>
        </w:tc>
        <w:tc>
          <w:tcPr>
            <w:tcW w:w="1531" w:type="dxa"/>
            <w:hideMark/>
          </w:tcPr>
          <w:p w14:paraId="318A77D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851" w:type="dxa"/>
            <w:hideMark/>
          </w:tcPr>
          <w:p w14:paraId="282328E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1188" w:type="dxa"/>
            <w:hideMark/>
          </w:tcPr>
          <w:p w14:paraId="67E3E9B2" w14:textId="747947DD"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2608934B" w14:textId="77777777" w:rsidTr="00D1798E">
        <w:trPr>
          <w:trHeight w:val="285"/>
        </w:trPr>
        <w:tc>
          <w:tcPr>
            <w:tcW w:w="1453" w:type="dxa"/>
            <w:hideMark/>
          </w:tcPr>
          <w:p w14:paraId="5B1D29E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Presentation</w:t>
            </w:r>
          </w:p>
        </w:tc>
        <w:tc>
          <w:tcPr>
            <w:tcW w:w="957" w:type="dxa"/>
            <w:hideMark/>
          </w:tcPr>
          <w:p w14:paraId="08DE27B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NA1.2</w:t>
            </w:r>
          </w:p>
        </w:tc>
        <w:tc>
          <w:tcPr>
            <w:tcW w:w="1559" w:type="dxa"/>
            <w:hideMark/>
          </w:tcPr>
          <w:p w14:paraId="4DA751CE" w14:textId="1882ABE2" w:rsidR="00A1375A"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T. Ferrari</w:t>
            </w:r>
            <w:r>
              <w:rPr>
                <w:rFonts w:eastAsia="Times New Roman" w:cs="Times New Roman"/>
                <w:sz w:val="20"/>
                <w:szCs w:val="20"/>
                <w:lang w:eastAsia="en-GB"/>
              </w:rPr>
              <w:br/>
            </w:r>
            <w:r w:rsidR="00A1375A" w:rsidRPr="006D46BE">
              <w:rPr>
                <w:rFonts w:eastAsia="Times New Roman" w:cs="Times New Roman"/>
                <w:sz w:val="20"/>
                <w:szCs w:val="20"/>
                <w:lang w:eastAsia="en-GB"/>
              </w:rPr>
              <w:t>Y. Legré</w:t>
            </w:r>
          </w:p>
        </w:tc>
        <w:tc>
          <w:tcPr>
            <w:tcW w:w="3201" w:type="dxa"/>
            <w:hideMark/>
          </w:tcPr>
          <w:p w14:paraId="26FA2501" w14:textId="22C35BB8" w:rsidR="00A1375A" w:rsidRPr="006D46BE" w:rsidRDefault="00152D8A" w:rsidP="00D1798E">
            <w:pPr>
              <w:spacing w:after="0"/>
              <w:jc w:val="left"/>
              <w:rPr>
                <w:rFonts w:eastAsia="Times New Roman" w:cs="Times New Roman"/>
                <w:sz w:val="20"/>
                <w:szCs w:val="20"/>
                <w:lang w:eastAsia="en-GB"/>
              </w:rPr>
            </w:pPr>
            <w:hyperlink r:id="rId75" w:history="1">
              <w:r w:rsidR="00A1375A" w:rsidRPr="00A1375A">
                <w:rPr>
                  <w:rStyle w:val="Hyperlink"/>
                  <w:rFonts w:eastAsia="Times New Roman" w:cs="Times New Roman"/>
                  <w:sz w:val="20"/>
                  <w:szCs w:val="20"/>
                  <w:lang w:eastAsia="en-GB"/>
                </w:rPr>
                <w:t>Research Data Cloud</w:t>
              </w:r>
            </w:hyperlink>
          </w:p>
        </w:tc>
        <w:tc>
          <w:tcPr>
            <w:tcW w:w="1619" w:type="dxa"/>
            <w:hideMark/>
          </w:tcPr>
          <w:p w14:paraId="656A50A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2015.07.20</w:t>
            </w:r>
          </w:p>
        </w:tc>
        <w:tc>
          <w:tcPr>
            <w:tcW w:w="1729" w:type="dxa"/>
            <w:hideMark/>
          </w:tcPr>
          <w:p w14:paraId="3AA621B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EC, Burssels</w:t>
            </w:r>
          </w:p>
        </w:tc>
        <w:tc>
          <w:tcPr>
            <w:tcW w:w="1531" w:type="dxa"/>
            <w:hideMark/>
          </w:tcPr>
          <w:p w14:paraId="12674E2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10</w:t>
            </w:r>
          </w:p>
        </w:tc>
        <w:tc>
          <w:tcPr>
            <w:tcW w:w="851" w:type="dxa"/>
            <w:hideMark/>
          </w:tcPr>
          <w:p w14:paraId="202E199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Policy makers</w:t>
            </w:r>
          </w:p>
        </w:tc>
        <w:tc>
          <w:tcPr>
            <w:tcW w:w="1188" w:type="dxa"/>
            <w:hideMark/>
          </w:tcPr>
          <w:p w14:paraId="23998802" w14:textId="4DC39159"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380E4B73" w14:textId="77777777" w:rsidTr="00D1798E">
        <w:trPr>
          <w:trHeight w:val="285"/>
        </w:trPr>
        <w:tc>
          <w:tcPr>
            <w:tcW w:w="1453" w:type="dxa"/>
            <w:hideMark/>
          </w:tcPr>
          <w:p w14:paraId="32075A0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Presentation</w:t>
            </w:r>
          </w:p>
        </w:tc>
        <w:tc>
          <w:tcPr>
            <w:tcW w:w="957" w:type="dxa"/>
            <w:hideMark/>
          </w:tcPr>
          <w:p w14:paraId="5F1641D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JRA2.3</w:t>
            </w:r>
          </w:p>
        </w:tc>
        <w:tc>
          <w:tcPr>
            <w:tcW w:w="1559" w:type="dxa"/>
            <w:hideMark/>
          </w:tcPr>
          <w:p w14:paraId="73E9D4BC" w14:textId="2E1D58F5" w:rsidR="00A1375A"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T. Ferrari</w:t>
            </w:r>
            <w:r>
              <w:rPr>
                <w:rFonts w:eastAsia="Times New Roman" w:cs="Times New Roman"/>
                <w:sz w:val="20"/>
                <w:szCs w:val="20"/>
                <w:lang w:eastAsia="en-GB"/>
              </w:rPr>
              <w:br/>
              <w:t>Y. Chen</w:t>
            </w:r>
            <w:r>
              <w:rPr>
                <w:rFonts w:eastAsia="Times New Roman" w:cs="Times New Roman"/>
                <w:sz w:val="20"/>
                <w:szCs w:val="20"/>
                <w:lang w:eastAsia="en-GB"/>
              </w:rPr>
              <w:br/>
            </w:r>
            <w:r w:rsidR="00A1375A" w:rsidRPr="006D46BE">
              <w:rPr>
                <w:rFonts w:eastAsia="Times New Roman" w:cs="Times New Roman"/>
                <w:sz w:val="20"/>
                <w:szCs w:val="20"/>
                <w:lang w:eastAsia="en-GB"/>
              </w:rPr>
              <w:t>D. Scardaci</w:t>
            </w:r>
          </w:p>
        </w:tc>
        <w:tc>
          <w:tcPr>
            <w:tcW w:w="3201" w:type="dxa"/>
            <w:hideMark/>
          </w:tcPr>
          <w:p w14:paraId="6C93307F" w14:textId="34C757E9" w:rsidR="00A1375A" w:rsidRPr="006D46BE" w:rsidRDefault="00152D8A" w:rsidP="00D1798E">
            <w:pPr>
              <w:spacing w:after="0"/>
              <w:jc w:val="left"/>
              <w:rPr>
                <w:rFonts w:eastAsia="Times New Roman" w:cs="Times New Roman"/>
                <w:sz w:val="20"/>
                <w:szCs w:val="20"/>
                <w:lang w:eastAsia="en-GB"/>
              </w:rPr>
            </w:pPr>
            <w:hyperlink r:id="rId76" w:history="1">
              <w:r w:rsidR="00A1375A" w:rsidRPr="00A1375A">
                <w:rPr>
                  <w:rStyle w:val="Hyperlink"/>
                  <w:rFonts w:eastAsia="Times New Roman" w:cs="Times New Roman"/>
                  <w:sz w:val="20"/>
                  <w:szCs w:val="20"/>
                  <w:lang w:eastAsia="en-GB"/>
                </w:rPr>
                <w:t>EGI Federated Cloud and LOFAR use cases</w:t>
              </w:r>
            </w:hyperlink>
          </w:p>
        </w:tc>
        <w:tc>
          <w:tcPr>
            <w:tcW w:w="1619" w:type="dxa"/>
            <w:hideMark/>
          </w:tcPr>
          <w:p w14:paraId="65B8703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2015.07.09</w:t>
            </w:r>
          </w:p>
        </w:tc>
        <w:tc>
          <w:tcPr>
            <w:tcW w:w="1729" w:type="dxa"/>
            <w:hideMark/>
          </w:tcPr>
          <w:p w14:paraId="6FB7015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ASTRON, Netherlands</w:t>
            </w:r>
          </w:p>
        </w:tc>
        <w:tc>
          <w:tcPr>
            <w:tcW w:w="1531" w:type="dxa"/>
            <w:hideMark/>
          </w:tcPr>
          <w:p w14:paraId="5ABA77D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10</w:t>
            </w:r>
          </w:p>
        </w:tc>
        <w:tc>
          <w:tcPr>
            <w:tcW w:w="851" w:type="dxa"/>
            <w:hideMark/>
          </w:tcPr>
          <w:p w14:paraId="3E95217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Scientific community</w:t>
            </w:r>
          </w:p>
        </w:tc>
        <w:tc>
          <w:tcPr>
            <w:tcW w:w="1188" w:type="dxa"/>
            <w:hideMark/>
          </w:tcPr>
          <w:p w14:paraId="7A30C2D1" w14:textId="2FE2B009"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70D27ED9" w14:textId="77777777" w:rsidTr="00D1798E">
        <w:trPr>
          <w:trHeight w:val="285"/>
        </w:trPr>
        <w:tc>
          <w:tcPr>
            <w:tcW w:w="1453" w:type="dxa"/>
            <w:hideMark/>
          </w:tcPr>
          <w:p w14:paraId="1771409D"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Tutorial</w:t>
            </w:r>
          </w:p>
        </w:tc>
        <w:tc>
          <w:tcPr>
            <w:tcW w:w="957" w:type="dxa"/>
            <w:hideMark/>
          </w:tcPr>
          <w:p w14:paraId="6EC8859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SA2.1</w:t>
            </w:r>
          </w:p>
        </w:tc>
        <w:tc>
          <w:tcPr>
            <w:tcW w:w="1559" w:type="dxa"/>
            <w:hideMark/>
          </w:tcPr>
          <w:p w14:paraId="1DBA3220" w14:textId="66C2430F" w:rsidR="00A1375A"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D. Scardaci</w:t>
            </w:r>
            <w:r>
              <w:rPr>
                <w:rFonts w:eastAsia="Times New Roman" w:cs="Times New Roman"/>
                <w:sz w:val="20"/>
                <w:szCs w:val="20"/>
                <w:lang w:eastAsia="en-GB"/>
              </w:rPr>
              <w:br/>
            </w:r>
            <w:r w:rsidR="00A1375A" w:rsidRPr="006D46BE">
              <w:rPr>
                <w:rFonts w:eastAsia="Times New Roman" w:cs="Times New Roman"/>
                <w:sz w:val="20"/>
                <w:szCs w:val="20"/>
                <w:lang w:eastAsia="en-GB"/>
              </w:rPr>
              <w:t>G. Sipos</w:t>
            </w:r>
          </w:p>
        </w:tc>
        <w:tc>
          <w:tcPr>
            <w:tcW w:w="3201" w:type="dxa"/>
            <w:hideMark/>
          </w:tcPr>
          <w:p w14:paraId="0B21ACB3" w14:textId="074297A0" w:rsidR="00A1375A" w:rsidRPr="006D46BE" w:rsidRDefault="00152D8A" w:rsidP="00D1798E">
            <w:pPr>
              <w:spacing w:after="0"/>
              <w:jc w:val="left"/>
              <w:rPr>
                <w:rFonts w:eastAsia="Times New Roman" w:cs="Times New Roman"/>
                <w:sz w:val="20"/>
                <w:szCs w:val="20"/>
                <w:lang w:eastAsia="en-GB"/>
              </w:rPr>
            </w:pPr>
            <w:hyperlink r:id="rId77" w:history="1">
              <w:r w:rsidR="00A1375A" w:rsidRPr="00A1375A">
                <w:rPr>
                  <w:rStyle w:val="Hyperlink"/>
                  <w:rFonts w:eastAsia="Times New Roman" w:cs="Times New Roman"/>
                  <w:sz w:val="20"/>
                  <w:szCs w:val="20"/>
                  <w:lang w:eastAsia="en-GB"/>
                </w:rPr>
                <w:t>EGI Federated Cloud For Open Science</w:t>
              </w:r>
            </w:hyperlink>
          </w:p>
        </w:tc>
        <w:tc>
          <w:tcPr>
            <w:tcW w:w="1619" w:type="dxa"/>
            <w:hideMark/>
          </w:tcPr>
          <w:p w14:paraId="25EB15E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2015.07.15-17</w:t>
            </w:r>
          </w:p>
        </w:tc>
        <w:tc>
          <w:tcPr>
            <w:tcW w:w="1729" w:type="dxa"/>
            <w:hideMark/>
          </w:tcPr>
          <w:p w14:paraId="46B45F0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Software Carpentry workshop</w:t>
            </w:r>
          </w:p>
        </w:tc>
        <w:tc>
          <w:tcPr>
            <w:tcW w:w="1531" w:type="dxa"/>
            <w:hideMark/>
          </w:tcPr>
          <w:p w14:paraId="10AEE2D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w:t>
            </w:r>
          </w:p>
        </w:tc>
        <w:tc>
          <w:tcPr>
            <w:tcW w:w="851" w:type="dxa"/>
            <w:hideMark/>
          </w:tcPr>
          <w:p w14:paraId="204134A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Scientific community</w:t>
            </w:r>
          </w:p>
        </w:tc>
        <w:tc>
          <w:tcPr>
            <w:tcW w:w="1188" w:type="dxa"/>
            <w:hideMark/>
          </w:tcPr>
          <w:p w14:paraId="008D2597" w14:textId="7F516C34"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53380346" w14:textId="77777777" w:rsidTr="00D1798E">
        <w:trPr>
          <w:trHeight w:val="285"/>
        </w:trPr>
        <w:tc>
          <w:tcPr>
            <w:tcW w:w="1453" w:type="dxa"/>
            <w:hideMark/>
          </w:tcPr>
          <w:p w14:paraId="56592F8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Interview</w:t>
            </w:r>
          </w:p>
        </w:tc>
        <w:tc>
          <w:tcPr>
            <w:tcW w:w="957" w:type="dxa"/>
            <w:hideMark/>
          </w:tcPr>
          <w:p w14:paraId="3681796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NA2.2</w:t>
            </w:r>
          </w:p>
        </w:tc>
        <w:tc>
          <w:tcPr>
            <w:tcW w:w="1559" w:type="dxa"/>
            <w:hideMark/>
          </w:tcPr>
          <w:p w14:paraId="201B4E1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Y. Legré</w:t>
            </w:r>
          </w:p>
        </w:tc>
        <w:tc>
          <w:tcPr>
            <w:tcW w:w="3201" w:type="dxa"/>
            <w:hideMark/>
          </w:tcPr>
          <w:p w14:paraId="528EC05C" w14:textId="30F5B02C" w:rsidR="00A1375A" w:rsidRPr="006D46BE" w:rsidRDefault="00152D8A" w:rsidP="00D1798E">
            <w:pPr>
              <w:spacing w:after="0"/>
              <w:jc w:val="left"/>
              <w:rPr>
                <w:rFonts w:eastAsia="Times New Roman" w:cs="Times New Roman"/>
                <w:sz w:val="20"/>
                <w:szCs w:val="20"/>
                <w:lang w:eastAsia="en-GB"/>
              </w:rPr>
            </w:pPr>
            <w:hyperlink r:id="rId78" w:history="1">
              <w:r w:rsidR="00A1375A" w:rsidRPr="00A1375A">
                <w:rPr>
                  <w:rStyle w:val="Hyperlink"/>
                  <w:rFonts w:eastAsia="Times New Roman" w:cs="Times New Roman"/>
                  <w:sz w:val="20"/>
                  <w:szCs w:val="20"/>
                  <w:lang w:eastAsia="en-GB"/>
                </w:rPr>
                <w:t>European science cloud on the horizon</w:t>
              </w:r>
            </w:hyperlink>
          </w:p>
        </w:tc>
        <w:tc>
          <w:tcPr>
            <w:tcW w:w="1619" w:type="dxa"/>
            <w:hideMark/>
          </w:tcPr>
          <w:p w14:paraId="49766FA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2015.07.27</w:t>
            </w:r>
          </w:p>
        </w:tc>
        <w:tc>
          <w:tcPr>
            <w:tcW w:w="1729" w:type="dxa"/>
            <w:hideMark/>
          </w:tcPr>
          <w:p w14:paraId="5FA51DA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HORIZON magazine</w:t>
            </w:r>
          </w:p>
        </w:tc>
        <w:tc>
          <w:tcPr>
            <w:tcW w:w="1531" w:type="dxa"/>
            <w:hideMark/>
          </w:tcPr>
          <w:p w14:paraId="5C70337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851" w:type="dxa"/>
            <w:hideMark/>
          </w:tcPr>
          <w:p w14:paraId="5772355D"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Policy makers</w:t>
            </w:r>
          </w:p>
        </w:tc>
        <w:tc>
          <w:tcPr>
            <w:tcW w:w="1188" w:type="dxa"/>
            <w:hideMark/>
          </w:tcPr>
          <w:p w14:paraId="53761D4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3C2FEB76" w14:textId="77777777" w:rsidTr="00D1798E">
        <w:trPr>
          <w:trHeight w:val="285"/>
        </w:trPr>
        <w:tc>
          <w:tcPr>
            <w:tcW w:w="1453" w:type="dxa"/>
            <w:hideMark/>
          </w:tcPr>
          <w:p w14:paraId="26E2735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Presentation</w:t>
            </w:r>
          </w:p>
        </w:tc>
        <w:tc>
          <w:tcPr>
            <w:tcW w:w="957" w:type="dxa"/>
            <w:hideMark/>
          </w:tcPr>
          <w:p w14:paraId="587095F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NA2.2</w:t>
            </w:r>
          </w:p>
        </w:tc>
        <w:tc>
          <w:tcPr>
            <w:tcW w:w="1559" w:type="dxa"/>
            <w:hideMark/>
          </w:tcPr>
          <w:p w14:paraId="7235329D"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Y. Legré</w:t>
            </w:r>
          </w:p>
        </w:tc>
        <w:tc>
          <w:tcPr>
            <w:tcW w:w="3201" w:type="dxa"/>
            <w:hideMark/>
          </w:tcPr>
          <w:p w14:paraId="7DE398BC" w14:textId="6A6F8FF4" w:rsidR="00A1375A" w:rsidRPr="006D46BE" w:rsidRDefault="00152D8A" w:rsidP="00D1798E">
            <w:pPr>
              <w:spacing w:after="0"/>
              <w:jc w:val="left"/>
              <w:rPr>
                <w:rFonts w:eastAsia="Times New Roman" w:cs="Times New Roman"/>
                <w:sz w:val="20"/>
                <w:szCs w:val="20"/>
                <w:lang w:eastAsia="en-GB"/>
              </w:rPr>
            </w:pPr>
            <w:hyperlink r:id="rId79" w:history="1">
              <w:r w:rsidR="00A1375A" w:rsidRPr="00A1375A">
                <w:rPr>
                  <w:rStyle w:val="Hyperlink"/>
                  <w:rFonts w:eastAsia="Times New Roman" w:cs="Times New Roman"/>
                  <w:sz w:val="20"/>
                  <w:szCs w:val="20"/>
                  <w:lang w:eastAsia="en-GB"/>
                </w:rPr>
                <w:t>Keynote talk at HPCS 2015</w:t>
              </w:r>
            </w:hyperlink>
          </w:p>
        </w:tc>
        <w:tc>
          <w:tcPr>
            <w:tcW w:w="1619" w:type="dxa"/>
            <w:hideMark/>
          </w:tcPr>
          <w:p w14:paraId="1F674D2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2015.07.24</w:t>
            </w:r>
          </w:p>
        </w:tc>
        <w:tc>
          <w:tcPr>
            <w:tcW w:w="1729" w:type="dxa"/>
            <w:hideMark/>
          </w:tcPr>
          <w:p w14:paraId="59067C9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HPCS 2015</w:t>
            </w:r>
          </w:p>
        </w:tc>
        <w:tc>
          <w:tcPr>
            <w:tcW w:w="1531" w:type="dxa"/>
            <w:hideMark/>
          </w:tcPr>
          <w:p w14:paraId="68E6C75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~200</w:t>
            </w:r>
          </w:p>
        </w:tc>
        <w:tc>
          <w:tcPr>
            <w:tcW w:w="851" w:type="dxa"/>
            <w:hideMark/>
          </w:tcPr>
          <w:p w14:paraId="787ADCB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Scientific community</w:t>
            </w:r>
          </w:p>
        </w:tc>
        <w:tc>
          <w:tcPr>
            <w:tcW w:w="1188" w:type="dxa"/>
            <w:hideMark/>
          </w:tcPr>
          <w:p w14:paraId="1C72B047"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1874F621" w14:textId="77777777" w:rsidTr="00D1798E">
        <w:trPr>
          <w:trHeight w:val="285"/>
        </w:trPr>
        <w:tc>
          <w:tcPr>
            <w:tcW w:w="1453" w:type="dxa"/>
            <w:hideMark/>
          </w:tcPr>
          <w:p w14:paraId="1568EC34"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753A54A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59CEEC6D"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 Andreozzi</w:t>
            </w:r>
          </w:p>
        </w:tc>
        <w:tc>
          <w:tcPr>
            <w:tcW w:w="3201" w:type="dxa"/>
            <w:hideMark/>
          </w:tcPr>
          <w:p w14:paraId="7250F660" w14:textId="10A7E1BC" w:rsidR="00A1375A" w:rsidRPr="006D46BE" w:rsidRDefault="00152D8A" w:rsidP="00D1798E">
            <w:pPr>
              <w:spacing w:after="0"/>
              <w:jc w:val="left"/>
              <w:rPr>
                <w:rFonts w:eastAsia="Times New Roman" w:cs="Times New Roman"/>
                <w:sz w:val="20"/>
                <w:szCs w:val="20"/>
                <w:lang w:eastAsia="en-GB"/>
              </w:rPr>
            </w:pPr>
            <w:hyperlink r:id="rId80" w:history="1">
              <w:r w:rsidR="00A1375A" w:rsidRPr="00A1375A">
                <w:rPr>
                  <w:rStyle w:val="Hyperlink"/>
                  <w:rFonts w:eastAsia="Times New Roman" w:cs="Times New Roman"/>
                  <w:sz w:val="20"/>
                  <w:szCs w:val="20"/>
                  <w:lang w:eastAsia="en-GB"/>
                </w:rPr>
                <w:t>A data-driven economy: what is it? And what can EGI do?</w:t>
              </w:r>
            </w:hyperlink>
          </w:p>
        </w:tc>
        <w:tc>
          <w:tcPr>
            <w:tcW w:w="1619" w:type="dxa"/>
            <w:hideMark/>
          </w:tcPr>
          <w:p w14:paraId="2708A67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2015.07.29</w:t>
            </w:r>
          </w:p>
        </w:tc>
        <w:tc>
          <w:tcPr>
            <w:tcW w:w="1729" w:type="dxa"/>
            <w:hideMark/>
          </w:tcPr>
          <w:p w14:paraId="11E77BD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w:t>
            </w:r>
          </w:p>
        </w:tc>
        <w:tc>
          <w:tcPr>
            <w:tcW w:w="1531" w:type="dxa"/>
            <w:hideMark/>
          </w:tcPr>
          <w:p w14:paraId="7887126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70D9690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5F9E541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27DB6477" w14:textId="77777777" w:rsidTr="00D1798E">
        <w:trPr>
          <w:trHeight w:val="285"/>
        </w:trPr>
        <w:tc>
          <w:tcPr>
            <w:tcW w:w="1453" w:type="dxa"/>
            <w:hideMark/>
          </w:tcPr>
          <w:p w14:paraId="5A131E7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2A838F5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141F08F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G. Sipos</w:t>
            </w:r>
          </w:p>
        </w:tc>
        <w:tc>
          <w:tcPr>
            <w:tcW w:w="3201" w:type="dxa"/>
            <w:hideMark/>
          </w:tcPr>
          <w:p w14:paraId="05A70DED" w14:textId="7DCD466F" w:rsidR="00A1375A" w:rsidRPr="006D46BE" w:rsidRDefault="00152D8A" w:rsidP="00D1798E">
            <w:pPr>
              <w:spacing w:after="0"/>
              <w:jc w:val="left"/>
              <w:rPr>
                <w:rFonts w:eastAsia="Times New Roman" w:cs="Times New Roman"/>
                <w:sz w:val="20"/>
                <w:szCs w:val="20"/>
                <w:lang w:eastAsia="en-GB"/>
              </w:rPr>
            </w:pPr>
            <w:hyperlink r:id="rId81" w:history="1">
              <w:r w:rsidR="00A1375A" w:rsidRPr="00A1375A">
                <w:rPr>
                  <w:rStyle w:val="Hyperlink"/>
                  <w:rFonts w:eastAsia="Times New Roman" w:cs="Times New Roman"/>
                  <w:sz w:val="20"/>
                  <w:szCs w:val="20"/>
                  <w:lang w:eastAsia="en-GB"/>
                </w:rPr>
                <w:t>First updates from the Competence Centres</w:t>
              </w:r>
            </w:hyperlink>
          </w:p>
        </w:tc>
        <w:tc>
          <w:tcPr>
            <w:tcW w:w="1619" w:type="dxa"/>
            <w:hideMark/>
          </w:tcPr>
          <w:p w14:paraId="74CDE0B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2015.07.29</w:t>
            </w:r>
          </w:p>
        </w:tc>
        <w:tc>
          <w:tcPr>
            <w:tcW w:w="1729" w:type="dxa"/>
            <w:hideMark/>
          </w:tcPr>
          <w:p w14:paraId="1931A47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w:t>
            </w:r>
          </w:p>
        </w:tc>
        <w:tc>
          <w:tcPr>
            <w:tcW w:w="1531" w:type="dxa"/>
            <w:hideMark/>
          </w:tcPr>
          <w:p w14:paraId="208046A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74221B3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5B7B554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1D9F89E9" w14:textId="77777777" w:rsidTr="00D1798E">
        <w:trPr>
          <w:trHeight w:val="285"/>
        </w:trPr>
        <w:tc>
          <w:tcPr>
            <w:tcW w:w="1453" w:type="dxa"/>
            <w:hideMark/>
          </w:tcPr>
          <w:p w14:paraId="26AA027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632D9C3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67CFF0E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D. Salomoni</w:t>
            </w:r>
          </w:p>
        </w:tc>
        <w:tc>
          <w:tcPr>
            <w:tcW w:w="3201" w:type="dxa"/>
            <w:hideMark/>
          </w:tcPr>
          <w:p w14:paraId="2F58D955" w14:textId="620BE404" w:rsidR="00A1375A" w:rsidRPr="006D46BE" w:rsidRDefault="00152D8A" w:rsidP="00D1798E">
            <w:pPr>
              <w:spacing w:after="0"/>
              <w:jc w:val="left"/>
              <w:rPr>
                <w:rFonts w:eastAsia="Times New Roman" w:cs="Times New Roman"/>
                <w:sz w:val="20"/>
                <w:szCs w:val="20"/>
                <w:lang w:eastAsia="en-GB"/>
              </w:rPr>
            </w:pPr>
            <w:hyperlink r:id="rId82" w:history="1">
              <w:r w:rsidR="00A1375A" w:rsidRPr="00A1375A">
                <w:rPr>
                  <w:rStyle w:val="Hyperlink"/>
                  <w:rFonts w:eastAsia="Times New Roman" w:cs="Times New Roman"/>
                  <w:sz w:val="20"/>
                  <w:szCs w:val="20"/>
                  <w:lang w:eastAsia="en-GB"/>
                </w:rPr>
                <w:t>INDIGO-DataCloud: open source software for science</w:t>
              </w:r>
            </w:hyperlink>
          </w:p>
        </w:tc>
        <w:tc>
          <w:tcPr>
            <w:tcW w:w="1619" w:type="dxa"/>
            <w:hideMark/>
          </w:tcPr>
          <w:p w14:paraId="7E96537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2015.07.29</w:t>
            </w:r>
          </w:p>
        </w:tc>
        <w:tc>
          <w:tcPr>
            <w:tcW w:w="1729" w:type="dxa"/>
            <w:hideMark/>
          </w:tcPr>
          <w:p w14:paraId="680BED6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w:t>
            </w:r>
          </w:p>
        </w:tc>
        <w:tc>
          <w:tcPr>
            <w:tcW w:w="1531" w:type="dxa"/>
            <w:hideMark/>
          </w:tcPr>
          <w:p w14:paraId="2C9FF3E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0F5D543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0A758826"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367FC7DC" w14:textId="77777777" w:rsidTr="00D1798E">
        <w:trPr>
          <w:trHeight w:val="285"/>
        </w:trPr>
        <w:tc>
          <w:tcPr>
            <w:tcW w:w="1453" w:type="dxa"/>
            <w:hideMark/>
          </w:tcPr>
          <w:p w14:paraId="0C7A763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51166CF4"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645EBD55"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The LeishVL team</w:t>
            </w:r>
          </w:p>
        </w:tc>
        <w:tc>
          <w:tcPr>
            <w:tcW w:w="3201" w:type="dxa"/>
            <w:hideMark/>
          </w:tcPr>
          <w:p w14:paraId="219246EA" w14:textId="26D4DC1B" w:rsidR="00A1375A" w:rsidRPr="006D46BE" w:rsidRDefault="00152D8A" w:rsidP="00D1798E">
            <w:pPr>
              <w:spacing w:after="0"/>
              <w:jc w:val="left"/>
              <w:rPr>
                <w:rFonts w:eastAsia="Times New Roman" w:cs="Times New Roman"/>
                <w:sz w:val="20"/>
                <w:szCs w:val="20"/>
                <w:lang w:eastAsia="en-GB"/>
              </w:rPr>
            </w:pPr>
            <w:hyperlink r:id="rId83" w:history="1">
              <w:r w:rsidR="00A1375A" w:rsidRPr="00A1375A">
                <w:rPr>
                  <w:rStyle w:val="Hyperlink"/>
                  <w:rFonts w:eastAsia="Times New Roman" w:cs="Times New Roman"/>
                  <w:sz w:val="20"/>
                  <w:szCs w:val="20"/>
                  <w:lang w:eastAsia="en-GB"/>
                </w:rPr>
                <w:t>Leishmaniasis Virtual Laboratory: single access points</w:t>
              </w:r>
            </w:hyperlink>
          </w:p>
        </w:tc>
        <w:tc>
          <w:tcPr>
            <w:tcW w:w="1619" w:type="dxa"/>
            <w:hideMark/>
          </w:tcPr>
          <w:p w14:paraId="03B73B1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2015.07.29</w:t>
            </w:r>
          </w:p>
        </w:tc>
        <w:tc>
          <w:tcPr>
            <w:tcW w:w="1729" w:type="dxa"/>
            <w:hideMark/>
          </w:tcPr>
          <w:p w14:paraId="276321D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w:t>
            </w:r>
          </w:p>
        </w:tc>
        <w:tc>
          <w:tcPr>
            <w:tcW w:w="1531" w:type="dxa"/>
            <w:hideMark/>
          </w:tcPr>
          <w:p w14:paraId="21164DA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6FAE1F56"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05F5295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7A612996" w14:textId="77777777" w:rsidTr="00D1798E">
        <w:trPr>
          <w:trHeight w:val="285"/>
        </w:trPr>
        <w:tc>
          <w:tcPr>
            <w:tcW w:w="1453" w:type="dxa"/>
            <w:hideMark/>
          </w:tcPr>
          <w:p w14:paraId="5F231784"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6049FF9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11DE24A3" w14:textId="4AAF0668" w:rsidR="00A1375A"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A. Fresa</w:t>
            </w:r>
            <w:r>
              <w:rPr>
                <w:rFonts w:eastAsia="Times New Roman" w:cs="Times New Roman"/>
                <w:sz w:val="20"/>
                <w:szCs w:val="20"/>
                <w:lang w:eastAsia="en-GB"/>
              </w:rPr>
              <w:br/>
            </w:r>
            <w:r w:rsidR="00A1375A" w:rsidRPr="006D46BE">
              <w:rPr>
                <w:rFonts w:eastAsia="Times New Roman" w:cs="Times New Roman"/>
                <w:sz w:val="20"/>
                <w:szCs w:val="20"/>
                <w:lang w:eastAsia="en-GB"/>
              </w:rPr>
              <w:t>C. Pierotti</w:t>
            </w:r>
          </w:p>
        </w:tc>
        <w:tc>
          <w:tcPr>
            <w:tcW w:w="3201" w:type="dxa"/>
            <w:hideMark/>
          </w:tcPr>
          <w:p w14:paraId="12303538" w14:textId="564CFB7C" w:rsidR="00A1375A" w:rsidRPr="006D46BE" w:rsidRDefault="00152D8A" w:rsidP="00D1798E">
            <w:pPr>
              <w:spacing w:after="0"/>
              <w:jc w:val="left"/>
              <w:rPr>
                <w:rFonts w:eastAsia="Times New Roman" w:cs="Times New Roman"/>
                <w:sz w:val="20"/>
                <w:szCs w:val="20"/>
                <w:lang w:eastAsia="en-GB"/>
              </w:rPr>
            </w:pPr>
            <w:hyperlink r:id="rId84" w:history="1">
              <w:r w:rsidR="00A1375A" w:rsidRPr="00A1375A">
                <w:rPr>
                  <w:rStyle w:val="Hyperlink"/>
                  <w:rFonts w:eastAsia="Times New Roman" w:cs="Times New Roman"/>
                  <w:sz w:val="20"/>
                  <w:szCs w:val="20"/>
                  <w:lang w:eastAsia="en-GB"/>
                </w:rPr>
                <w:t>Civic Epistemologies: e-networked citizen science</w:t>
              </w:r>
            </w:hyperlink>
          </w:p>
        </w:tc>
        <w:tc>
          <w:tcPr>
            <w:tcW w:w="1619" w:type="dxa"/>
            <w:hideMark/>
          </w:tcPr>
          <w:p w14:paraId="5E765B1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2015.07.29</w:t>
            </w:r>
          </w:p>
        </w:tc>
        <w:tc>
          <w:tcPr>
            <w:tcW w:w="1729" w:type="dxa"/>
            <w:hideMark/>
          </w:tcPr>
          <w:p w14:paraId="7D907E14"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w:t>
            </w:r>
          </w:p>
        </w:tc>
        <w:tc>
          <w:tcPr>
            <w:tcW w:w="1531" w:type="dxa"/>
            <w:hideMark/>
          </w:tcPr>
          <w:p w14:paraId="2B41BC7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13E86DDD"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56CB6D15"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4B3FB393" w14:textId="77777777" w:rsidTr="00D1798E">
        <w:trPr>
          <w:trHeight w:val="285"/>
        </w:trPr>
        <w:tc>
          <w:tcPr>
            <w:tcW w:w="1453" w:type="dxa"/>
            <w:hideMark/>
          </w:tcPr>
          <w:p w14:paraId="7C855FB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23B5016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7203F993" w14:textId="1E290AE5"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A. Nicolin </w:t>
            </w:r>
            <w:r w:rsidR="00D1798E">
              <w:rPr>
                <w:rFonts w:eastAsia="Times New Roman" w:cs="Times New Roman"/>
                <w:sz w:val="20"/>
                <w:szCs w:val="20"/>
                <w:lang w:eastAsia="en-GB"/>
              </w:rPr>
              <w:br/>
            </w:r>
            <w:r w:rsidRPr="006D46BE">
              <w:rPr>
                <w:rFonts w:eastAsia="Times New Roman" w:cs="Times New Roman"/>
                <w:sz w:val="20"/>
                <w:szCs w:val="20"/>
                <w:lang w:eastAsia="en-GB"/>
              </w:rPr>
              <w:t>(NGI)</w:t>
            </w:r>
          </w:p>
        </w:tc>
        <w:tc>
          <w:tcPr>
            <w:tcW w:w="3201" w:type="dxa"/>
            <w:hideMark/>
          </w:tcPr>
          <w:p w14:paraId="1D8A73D7" w14:textId="19DFD8D7" w:rsidR="00A1375A" w:rsidRPr="006D46BE" w:rsidRDefault="00152D8A" w:rsidP="00D1798E">
            <w:pPr>
              <w:spacing w:after="0"/>
              <w:jc w:val="left"/>
              <w:rPr>
                <w:rFonts w:eastAsia="Times New Roman" w:cs="Times New Roman"/>
                <w:sz w:val="20"/>
                <w:szCs w:val="20"/>
                <w:lang w:eastAsia="en-GB"/>
              </w:rPr>
            </w:pPr>
            <w:hyperlink r:id="rId85" w:history="1">
              <w:r w:rsidR="00A1375A" w:rsidRPr="00A1375A">
                <w:rPr>
                  <w:rStyle w:val="Hyperlink"/>
                  <w:rFonts w:eastAsia="Times New Roman" w:cs="Times New Roman"/>
                  <w:sz w:val="20"/>
                  <w:szCs w:val="20"/>
                  <w:lang w:eastAsia="en-GB"/>
                </w:rPr>
                <w:t>Scientific computing for physics research in Romania: challenges ahead</w:t>
              </w:r>
            </w:hyperlink>
          </w:p>
        </w:tc>
        <w:tc>
          <w:tcPr>
            <w:tcW w:w="1619" w:type="dxa"/>
            <w:hideMark/>
          </w:tcPr>
          <w:p w14:paraId="638AC74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2015.07.29</w:t>
            </w:r>
          </w:p>
        </w:tc>
        <w:tc>
          <w:tcPr>
            <w:tcW w:w="1729" w:type="dxa"/>
            <w:hideMark/>
          </w:tcPr>
          <w:p w14:paraId="5E0B2C1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w:t>
            </w:r>
          </w:p>
        </w:tc>
        <w:tc>
          <w:tcPr>
            <w:tcW w:w="1531" w:type="dxa"/>
            <w:hideMark/>
          </w:tcPr>
          <w:p w14:paraId="6DA7EEA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5E7C987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6CF23F2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bl>
    <w:p w14:paraId="1B1BBA23" w14:textId="77777777" w:rsidR="00300B7E" w:rsidRDefault="00300B7E" w:rsidP="00584872">
      <w:pPr>
        <w:sectPr w:rsidR="00300B7E" w:rsidSect="001B603E">
          <w:pgSz w:w="16838" w:h="11906" w:orient="landscape"/>
          <w:pgMar w:top="1440" w:right="1985" w:bottom="1440" w:left="1440" w:header="993" w:footer="273" w:gutter="0"/>
          <w:cols w:space="708"/>
          <w:docGrid w:linePitch="360"/>
        </w:sectPr>
      </w:pPr>
    </w:p>
    <w:p w14:paraId="20362433" w14:textId="67F773A0" w:rsidR="00584872" w:rsidRPr="00584872" w:rsidRDefault="00584872" w:rsidP="00584872"/>
    <w:sectPr w:rsidR="00584872" w:rsidRPr="00584872" w:rsidSect="00300B7E">
      <w:type w:val="continuous"/>
      <w:pgSz w:w="16838" w:h="11906" w:orient="landscape"/>
      <w:pgMar w:top="1440" w:right="1985" w:bottom="1440" w:left="1440" w:header="993" w:footer="273"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66D7A9" w14:textId="77777777" w:rsidR="00EC4799" w:rsidRDefault="00EC4799" w:rsidP="00835E24">
      <w:pPr>
        <w:spacing w:after="0" w:line="240" w:lineRule="auto"/>
      </w:pPr>
      <w:r>
        <w:separator/>
      </w:r>
    </w:p>
  </w:endnote>
  <w:endnote w:type="continuationSeparator" w:id="0">
    <w:p w14:paraId="403172A5" w14:textId="77777777" w:rsidR="00EC4799" w:rsidRDefault="00EC4799"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OpenSymbol">
    <w:altName w:val="Arial Unicode MS"/>
    <w:charset w:val="00"/>
    <w:family w:val="auto"/>
    <w:pitch w:val="variable"/>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Open Sans">
    <w:altName w:val="Menlo Regular"/>
    <w:charset w:val="00"/>
    <w:family w:val="auto"/>
    <w:pitch w:val="variable"/>
    <w:sig w:usb0="E00002EF" w:usb1="4000205B" w:usb2="00000028" w:usb3="00000000" w:csb0="0000019F" w:csb1="00000000"/>
  </w:font>
  <w:font w:name="Tahoma">
    <w:panose1 w:val="020B0604030504040204"/>
    <w:charset w:val="00"/>
    <w:family w:val="auto"/>
    <w:pitch w:val="variable"/>
    <w:sig w:usb0="E1002AFF" w:usb1="C000605B" w:usb2="00000029" w:usb3="00000000" w:csb0="000101FF" w:csb1="00000000"/>
  </w:font>
  <w:font w:name="Verdana">
    <w:panose1 w:val="020B0604030504040204"/>
    <w:charset w:val="00"/>
    <w:family w:val="auto"/>
    <w:pitch w:val="variable"/>
    <w:sig w:usb0="A10006FF" w:usb1="4000205B" w:usb2="0000001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A48215" w14:textId="77777777" w:rsidR="00EC4799" w:rsidRDefault="00EC4799" w:rsidP="00D065EF">
    <w:pPr>
      <w:pStyle w:val="NoSpacing"/>
    </w:pPr>
  </w:p>
  <w:tbl>
    <w:tblPr>
      <w:tblStyle w:val="TableGrid"/>
      <w:tblW w:w="0" w:type="auto"/>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EC4799" w14:paraId="7BEDA55D" w14:textId="77777777" w:rsidTr="001B603E">
      <w:trPr>
        <w:trHeight w:val="857"/>
        <w:jc w:val="center"/>
      </w:trPr>
      <w:tc>
        <w:tcPr>
          <w:tcW w:w="3060" w:type="dxa"/>
          <w:vAlign w:val="bottom"/>
        </w:tcPr>
        <w:p w14:paraId="101F16DB" w14:textId="77777777" w:rsidR="00EC4799" w:rsidRDefault="00EC4799" w:rsidP="00D065EF">
          <w:pPr>
            <w:pStyle w:val="Header"/>
            <w:jc w:val="left"/>
          </w:pPr>
          <w:r>
            <w:rPr>
              <w:noProof/>
              <w:lang w:val="en-US"/>
            </w:rPr>
            <w:drawing>
              <wp:inline distT="0" distB="0" distL="0" distR="0" wp14:anchorId="6945D4EB" wp14:editId="37061D74">
                <wp:extent cx="765570" cy="43200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13BC8BA7" w14:textId="77777777" w:rsidR="00EC4799" w:rsidRDefault="00EC4799" w:rsidP="0010448A">
          <w:pPr>
            <w:pStyle w:val="Header"/>
            <w:jc w:val="center"/>
          </w:pPr>
          <w:sdt>
            <w:sdtPr>
              <w:id w:val="-124433097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2E5112">
                <w:rPr>
                  <w:noProof/>
                </w:rPr>
                <w:t>17</w:t>
              </w:r>
              <w:r>
                <w:rPr>
                  <w:noProof/>
                </w:rPr>
                <w:fldChar w:fldCharType="end"/>
              </w:r>
            </w:sdtContent>
          </w:sdt>
        </w:p>
      </w:tc>
      <w:tc>
        <w:tcPr>
          <w:tcW w:w="3060" w:type="dxa"/>
          <w:vAlign w:val="bottom"/>
        </w:tcPr>
        <w:p w14:paraId="43465312" w14:textId="77777777" w:rsidR="00EC4799" w:rsidRDefault="00EC4799" w:rsidP="0010448A">
          <w:pPr>
            <w:pStyle w:val="Header"/>
            <w:jc w:val="right"/>
          </w:pPr>
          <w:r>
            <w:rPr>
              <w:noProof/>
              <w:lang w:val="en-US"/>
            </w:rPr>
            <w:drawing>
              <wp:inline distT="0" distB="0" distL="0" distR="0" wp14:anchorId="00A4BC11" wp14:editId="4ACF923F">
                <wp:extent cx="540030" cy="360000"/>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66EDDA18" w14:textId="77777777" w:rsidR="00EC4799" w:rsidRDefault="00EC4799"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EC4799" w14:paraId="03A8B714" w14:textId="77777777" w:rsidTr="0010672E">
      <w:tc>
        <w:tcPr>
          <w:tcW w:w="1242" w:type="dxa"/>
          <w:vAlign w:val="center"/>
        </w:tcPr>
        <w:p w14:paraId="722CCE72" w14:textId="77777777" w:rsidR="00EC4799" w:rsidRDefault="00EC4799" w:rsidP="0010672E">
          <w:pPr>
            <w:pStyle w:val="Footer"/>
            <w:jc w:val="center"/>
          </w:pPr>
          <w:r>
            <w:rPr>
              <w:noProof/>
              <w:lang w:val="en-US"/>
            </w:rPr>
            <w:drawing>
              <wp:inline distT="0" distB="0" distL="0" distR="0" wp14:anchorId="182A4BF7" wp14:editId="29B0EFD7">
                <wp:extent cx="648036" cy="432000"/>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3BF8DFC7" w14:textId="77777777" w:rsidR="00EC4799" w:rsidRPr="00962667" w:rsidRDefault="00EC4799" w:rsidP="0010448A">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55ADB294" w14:textId="77777777" w:rsidR="00EC4799" w:rsidRPr="00962667" w:rsidRDefault="00EC4799" w:rsidP="0010448A">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7A842F89" w14:textId="77777777" w:rsidR="00EC4799" w:rsidRDefault="00EC4799">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E06CDB" w14:textId="77777777" w:rsidR="00EC4799" w:rsidRDefault="00EC4799" w:rsidP="00835E24">
      <w:pPr>
        <w:spacing w:after="0" w:line="240" w:lineRule="auto"/>
      </w:pPr>
      <w:r>
        <w:separator/>
      </w:r>
    </w:p>
  </w:footnote>
  <w:footnote w:type="continuationSeparator" w:id="0">
    <w:p w14:paraId="764AD71C" w14:textId="77777777" w:rsidR="00EC4799" w:rsidRDefault="00EC4799" w:rsidP="00835E24">
      <w:pPr>
        <w:spacing w:after="0" w:line="240" w:lineRule="auto"/>
      </w:pPr>
      <w:r>
        <w:continuationSeparator/>
      </w:r>
    </w:p>
  </w:footnote>
  <w:footnote w:id="1">
    <w:p w14:paraId="49B88F57" w14:textId="101A9992" w:rsidR="00EC4799" w:rsidRPr="00020253" w:rsidRDefault="00EC4799">
      <w:pPr>
        <w:pStyle w:val="FootnoteText"/>
      </w:pPr>
      <w:r>
        <w:rPr>
          <w:rStyle w:val="FootnoteReference"/>
        </w:rPr>
        <w:footnoteRef/>
      </w:r>
      <w:r>
        <w:t xml:space="preserve"> </w:t>
      </w:r>
      <w:hyperlink r:id="rId1" w:history="1">
        <w:r w:rsidRPr="00D53732">
          <w:rPr>
            <w:rStyle w:val="Hyperlink"/>
          </w:rPr>
          <w:t>https://documents.egi.eu/document/2535</w:t>
        </w:r>
      </w:hyperlink>
    </w:p>
  </w:footnote>
  <w:footnote w:id="2">
    <w:p w14:paraId="7DD2F32C" w14:textId="39014E3B" w:rsidR="00EC4799" w:rsidRPr="00392C90" w:rsidRDefault="00EC4799">
      <w:pPr>
        <w:pStyle w:val="FootnoteText"/>
      </w:pPr>
      <w:r>
        <w:rPr>
          <w:rStyle w:val="FootnoteReference"/>
        </w:rPr>
        <w:footnoteRef/>
      </w:r>
      <w:r>
        <w:t xml:space="preserve"> </w:t>
      </w:r>
      <w:hyperlink r:id="rId2" w:history="1">
        <w:r w:rsidRPr="00D53732">
          <w:rPr>
            <w:rStyle w:val="Hyperlink"/>
          </w:rPr>
          <w:t>https://wiki.egi.eu/wiki/EGI_Service_Portfolio_Management</w:t>
        </w:r>
      </w:hyperlink>
    </w:p>
  </w:footnote>
  <w:footnote w:id="3">
    <w:p w14:paraId="6855A755" w14:textId="1D62848C" w:rsidR="00EC4799" w:rsidRPr="00392C90" w:rsidRDefault="00EC4799">
      <w:pPr>
        <w:pStyle w:val="FootnoteText"/>
      </w:pPr>
      <w:r>
        <w:rPr>
          <w:rStyle w:val="FootnoteReference"/>
        </w:rPr>
        <w:footnoteRef/>
      </w:r>
      <w:r>
        <w:t xml:space="preserve"> </w:t>
      </w:r>
      <w:hyperlink r:id="rId3" w:history="1">
        <w:r w:rsidRPr="00D53732">
          <w:rPr>
            <w:rStyle w:val="Hyperlink"/>
          </w:rPr>
          <w:t>https://wiki.egi.eu/wiki/EGI_Service_Availability_and_Continuity_Management</w:t>
        </w:r>
      </w:hyperlink>
    </w:p>
  </w:footnote>
  <w:footnote w:id="4">
    <w:p w14:paraId="5AB4A652" w14:textId="6CDE0B40" w:rsidR="00EC4799" w:rsidRPr="00392C90" w:rsidRDefault="00EC4799">
      <w:pPr>
        <w:pStyle w:val="FootnoteText"/>
      </w:pPr>
      <w:r>
        <w:rPr>
          <w:rStyle w:val="FootnoteReference"/>
        </w:rPr>
        <w:footnoteRef/>
      </w:r>
      <w:r>
        <w:t xml:space="preserve"> </w:t>
      </w:r>
      <w:hyperlink r:id="rId4" w:history="1">
        <w:r w:rsidRPr="00D53732">
          <w:rPr>
            <w:rStyle w:val="Hyperlink"/>
          </w:rPr>
          <w:t>https://wiki.egi.eu/wiki/EGI_IT_Service_Management</w:t>
        </w:r>
      </w:hyperlink>
    </w:p>
  </w:footnote>
  <w:footnote w:id="5">
    <w:p w14:paraId="13CABFA4" w14:textId="495FA1C3" w:rsidR="00EC4799" w:rsidRPr="00020253" w:rsidRDefault="00EC4799">
      <w:pPr>
        <w:pStyle w:val="FootnoteText"/>
      </w:pPr>
      <w:r>
        <w:rPr>
          <w:rStyle w:val="FootnoteReference"/>
        </w:rPr>
        <w:footnoteRef/>
      </w:r>
      <w:r>
        <w:t xml:space="preserve"> </w:t>
      </w:r>
      <w:hyperlink r:id="rId5" w:history="1">
        <w:r w:rsidRPr="00D53732">
          <w:rPr>
            <w:rStyle w:val="Hyperlink"/>
          </w:rPr>
          <w:t>https://documents.egi.eu/document/2548</w:t>
        </w:r>
      </w:hyperlink>
    </w:p>
  </w:footnote>
  <w:footnote w:id="6">
    <w:p w14:paraId="33D4CC27" w14:textId="6A972C0E" w:rsidR="00EC4799" w:rsidRPr="007A209E" w:rsidRDefault="00EC4799">
      <w:pPr>
        <w:pStyle w:val="FootnoteText"/>
      </w:pPr>
      <w:r>
        <w:rPr>
          <w:rStyle w:val="FootnoteReference"/>
        </w:rPr>
        <w:footnoteRef/>
      </w:r>
      <w:r>
        <w:t xml:space="preserve"> </w:t>
      </w:r>
      <w:hyperlink r:id="rId6" w:history="1">
        <w:r w:rsidRPr="00D53732">
          <w:rPr>
            <w:rStyle w:val="Hyperlink"/>
          </w:rPr>
          <w:t>http://go.egi.eu/osc</w:t>
        </w:r>
      </w:hyperlink>
    </w:p>
  </w:footnote>
  <w:footnote w:id="7">
    <w:p w14:paraId="204EA26E" w14:textId="11D78D51" w:rsidR="00EC4799" w:rsidRPr="007A209E" w:rsidRDefault="00EC4799">
      <w:pPr>
        <w:pStyle w:val="FootnoteText"/>
      </w:pPr>
      <w:r>
        <w:rPr>
          <w:rStyle w:val="FootnoteReference"/>
        </w:rPr>
        <w:footnoteRef/>
      </w:r>
      <w:r>
        <w:t xml:space="preserve"> </w:t>
      </w:r>
      <w:hyperlink r:id="rId7" w:history="1">
        <w:r w:rsidRPr="00D53732">
          <w:rPr>
            <w:rStyle w:val="Hyperlink"/>
          </w:rPr>
          <w:t>http://www.egi.eu/blog/2015/06/10/the_open_science_commons_are_adopted_by_the_european_council.html</w:t>
        </w:r>
      </w:hyperlink>
    </w:p>
  </w:footnote>
  <w:footnote w:id="8">
    <w:p w14:paraId="62DFCB4A" w14:textId="7FBB6AC3" w:rsidR="00EC4799" w:rsidRPr="0062416A" w:rsidRDefault="00EC4799">
      <w:pPr>
        <w:pStyle w:val="FootnoteText"/>
      </w:pPr>
      <w:r>
        <w:rPr>
          <w:rStyle w:val="FootnoteReference"/>
        </w:rPr>
        <w:footnoteRef/>
      </w:r>
      <w:r>
        <w:t xml:space="preserve"> </w:t>
      </w:r>
      <w:hyperlink r:id="rId8" w:history="1">
        <w:r w:rsidRPr="00D53732">
          <w:rPr>
            <w:rStyle w:val="Hyperlink"/>
          </w:rPr>
          <w:t>https://documents.egi.eu/document/2547</w:t>
        </w:r>
      </w:hyperlink>
    </w:p>
  </w:footnote>
  <w:footnote w:id="9">
    <w:p w14:paraId="47EC2053" w14:textId="5EB36271" w:rsidR="00EC4799" w:rsidRPr="00655F84" w:rsidRDefault="00EC4799">
      <w:pPr>
        <w:pStyle w:val="FootnoteText"/>
        <w:rPr>
          <w:lang w:val="en-US"/>
        </w:rPr>
      </w:pPr>
      <w:r>
        <w:rPr>
          <w:rStyle w:val="FootnoteReference"/>
        </w:rPr>
        <w:footnoteRef/>
      </w:r>
      <w:r>
        <w:t xml:space="preserve"> </w:t>
      </w:r>
      <w:r>
        <w:rPr>
          <w:lang w:val="en-US"/>
        </w:rPr>
        <w:t xml:space="preserve">BBMRI and ELIXIR started at PM07 and PM06 respectively. </w:t>
      </w:r>
    </w:p>
  </w:footnote>
  <w:footnote w:id="10">
    <w:p w14:paraId="1E961546" w14:textId="2EF06E3B" w:rsidR="00EC4799" w:rsidRPr="00A50343" w:rsidRDefault="00EC4799">
      <w:pPr>
        <w:pStyle w:val="FootnoteText"/>
      </w:pPr>
      <w:r>
        <w:rPr>
          <w:rStyle w:val="FootnoteReference"/>
        </w:rPr>
        <w:footnoteRef/>
      </w:r>
      <w:r>
        <w:t xml:space="preserve"> </w:t>
      </w:r>
      <w:hyperlink r:id="rId9" w:history="1">
        <w:r w:rsidRPr="00D53732">
          <w:rPr>
            <w:rStyle w:val="Hyperlink"/>
          </w:rPr>
          <w:t>https://wiki.egi.eu/wiki/Training_infrastructure</w:t>
        </w:r>
      </w:hyperlink>
    </w:p>
  </w:footnote>
  <w:footnote w:id="11">
    <w:p w14:paraId="09D7E61A" w14:textId="7B4B8CB7" w:rsidR="00EC4799" w:rsidRPr="000255D0" w:rsidRDefault="00EC4799">
      <w:pPr>
        <w:pStyle w:val="FootnoteText"/>
      </w:pPr>
      <w:r>
        <w:rPr>
          <w:rStyle w:val="FootnoteReference"/>
        </w:rPr>
        <w:footnoteRef/>
      </w:r>
      <w:r>
        <w:t xml:space="preserve"> </w:t>
      </w:r>
      <w:hyperlink r:id="rId10" w:history="1">
        <w:r w:rsidRPr="00D53732">
          <w:rPr>
            <w:rStyle w:val="Hyperlink"/>
          </w:rPr>
          <w:t>https://www.terena.org/activities/ism/wise-ws/</w:t>
        </w:r>
      </w:hyperlink>
    </w:p>
  </w:footnote>
  <w:footnote w:id="12">
    <w:p w14:paraId="1E054BC9" w14:textId="0E8B7AF4" w:rsidR="00EC4799" w:rsidRPr="000255D0" w:rsidRDefault="00EC4799">
      <w:pPr>
        <w:pStyle w:val="FootnoteText"/>
      </w:pPr>
      <w:r>
        <w:rPr>
          <w:rStyle w:val="FootnoteReference"/>
        </w:rPr>
        <w:footnoteRef/>
      </w:r>
      <w:r>
        <w:t xml:space="preserve"> </w:t>
      </w:r>
      <w:hyperlink r:id="rId11" w:anchor="PHASE_II_May_2016-December_2017" w:history="1">
        <w:r w:rsidRPr="00D53732">
          <w:rPr>
            <w:rStyle w:val="Hyperlink"/>
          </w:rPr>
          <w:t>https://wiki.egi.eu/wiki/EGI_Core_Activities_Bidding#PHASE_II_May_2016-December_2017</w:t>
        </w:r>
      </w:hyperlink>
    </w:p>
  </w:footnote>
  <w:footnote w:id="13">
    <w:p w14:paraId="41E2DB7F" w14:textId="4B3882A1" w:rsidR="00EC4799" w:rsidRPr="001569DE" w:rsidRDefault="00EC4799">
      <w:pPr>
        <w:pStyle w:val="FootnoteText"/>
      </w:pPr>
      <w:r>
        <w:rPr>
          <w:rStyle w:val="FootnoteReference"/>
        </w:rPr>
        <w:footnoteRef/>
      </w:r>
      <w:r>
        <w:t xml:space="preserve"> </w:t>
      </w:r>
      <w:hyperlink r:id="rId12" w:anchor="Security" w:history="1">
        <w:r w:rsidRPr="00D53732">
          <w:rPr>
            <w:rStyle w:val="Hyperlink"/>
          </w:rPr>
          <w:t>https://wiki.egi.eu/wiki/Operations_Procedures#Security</w:t>
        </w:r>
      </w:hyperlink>
    </w:p>
  </w:footnote>
  <w:footnote w:id="14">
    <w:p w14:paraId="7FF0AE61" w14:textId="0EACDB29" w:rsidR="00EC4799" w:rsidRPr="001569DE" w:rsidRDefault="00EC4799">
      <w:pPr>
        <w:pStyle w:val="FootnoteText"/>
      </w:pPr>
      <w:r>
        <w:rPr>
          <w:rStyle w:val="FootnoteReference"/>
        </w:rPr>
        <w:footnoteRef/>
      </w:r>
      <w:r>
        <w:t xml:space="preserve"> </w:t>
      </w:r>
      <w:hyperlink r:id="rId13" w:history="1">
        <w:r w:rsidRPr="00D53732">
          <w:rPr>
            <w:rStyle w:val="Hyperlink"/>
          </w:rPr>
          <w:t>https://documents.egi.eu/document/2549</w:t>
        </w:r>
      </w:hyperlink>
    </w:p>
  </w:footnote>
  <w:footnote w:id="15">
    <w:p w14:paraId="75828567" w14:textId="152BCDB6" w:rsidR="00EC4799" w:rsidRPr="001569DE" w:rsidRDefault="00EC4799">
      <w:pPr>
        <w:pStyle w:val="FootnoteText"/>
      </w:pPr>
      <w:r>
        <w:rPr>
          <w:rStyle w:val="FootnoteReference"/>
        </w:rPr>
        <w:footnoteRef/>
      </w:r>
      <w:r>
        <w:t xml:space="preserve"> </w:t>
      </w:r>
      <w:hyperlink r:id="rId14" w:history="1">
        <w:r w:rsidRPr="00D53732">
          <w:rPr>
            <w:rStyle w:val="Hyperlink"/>
          </w:rPr>
          <w:t>https://appdb.egi.eu/</w:t>
        </w:r>
      </w:hyperlink>
    </w:p>
  </w:footnote>
  <w:footnote w:id="16">
    <w:p w14:paraId="7E354A61" w14:textId="3A6A85D2" w:rsidR="00EC4799" w:rsidRPr="00FA1F20" w:rsidRDefault="00EC4799">
      <w:pPr>
        <w:pStyle w:val="FootnoteText"/>
      </w:pPr>
      <w:r>
        <w:rPr>
          <w:rStyle w:val="FootnoteReference"/>
        </w:rPr>
        <w:footnoteRef/>
      </w:r>
      <w:r>
        <w:t xml:space="preserve"> </w:t>
      </w:r>
      <w:hyperlink r:id="rId15" w:history="1">
        <w:r w:rsidRPr="00D53732">
          <w:rPr>
            <w:rStyle w:val="Hyperlink"/>
          </w:rPr>
          <w:t>http://glue20.web.cern.ch/glue20/</w:t>
        </w:r>
      </w:hyperlink>
    </w:p>
  </w:footnote>
  <w:footnote w:id="17">
    <w:p w14:paraId="61137FFF" w14:textId="44A4E0F4" w:rsidR="00EC4799" w:rsidRPr="00FA1F20" w:rsidRDefault="00EC4799">
      <w:pPr>
        <w:pStyle w:val="FootnoteText"/>
      </w:pPr>
      <w:r>
        <w:rPr>
          <w:rStyle w:val="FootnoteReference"/>
        </w:rPr>
        <w:footnoteRef/>
      </w:r>
      <w:r>
        <w:t xml:space="preserve"> </w:t>
      </w:r>
      <w:hyperlink r:id="rId16" w:history="1">
        <w:r w:rsidRPr="00D53732">
          <w:rPr>
            <w:rStyle w:val="Hyperlink"/>
          </w:rPr>
          <w:t>https://wiki.egi.eu/wiki/GPGPU-FedCloud</w:t>
        </w:r>
      </w:hyperlink>
    </w:p>
  </w:footnote>
  <w:footnote w:id="18">
    <w:p w14:paraId="62625C3E" w14:textId="459DFCFF" w:rsidR="00EC4799" w:rsidRPr="00910ACC" w:rsidRDefault="00EC4799">
      <w:pPr>
        <w:pStyle w:val="FootnoteText"/>
      </w:pPr>
      <w:r>
        <w:rPr>
          <w:rStyle w:val="FootnoteReference"/>
        </w:rPr>
        <w:footnoteRef/>
      </w:r>
      <w:r>
        <w:t xml:space="preserve"> </w:t>
      </w:r>
      <w:hyperlink r:id="rId17" w:history="1">
        <w:r w:rsidRPr="00D53732">
          <w:rPr>
            <w:rStyle w:val="Hyperlink"/>
          </w:rPr>
          <w:t>http://cordis.europa.eu/project/rcn/198312_en.html</w:t>
        </w:r>
      </w:hyperlink>
    </w:p>
  </w:footnote>
  <w:footnote w:id="19">
    <w:p w14:paraId="76A1E1BC" w14:textId="633CD8FD" w:rsidR="00EC4799" w:rsidRPr="00910ACC" w:rsidRDefault="00EC4799">
      <w:pPr>
        <w:pStyle w:val="FootnoteText"/>
      </w:pPr>
      <w:r>
        <w:rPr>
          <w:rStyle w:val="FootnoteReference"/>
        </w:rPr>
        <w:footnoteRef/>
      </w:r>
      <w:r>
        <w:t xml:space="preserve"> </w:t>
      </w:r>
      <w:hyperlink r:id="rId18" w:history="1">
        <w:r w:rsidRPr="00D53732">
          <w:rPr>
            <w:rStyle w:val="Hyperlink"/>
          </w:rPr>
          <w:t>http://cordis.europa.eu/project/rcn/194953_en.html</w:t>
        </w:r>
      </w:hyperlink>
    </w:p>
  </w:footnote>
  <w:footnote w:id="20">
    <w:p w14:paraId="09818867" w14:textId="2B9BA503" w:rsidR="00EC4799" w:rsidRPr="00D5565D" w:rsidRDefault="00EC4799">
      <w:pPr>
        <w:pStyle w:val="FootnoteText"/>
      </w:pPr>
      <w:r>
        <w:rPr>
          <w:rStyle w:val="FootnoteReference"/>
        </w:rPr>
        <w:footnoteRef/>
      </w:r>
      <w:r>
        <w:t xml:space="preserve"> </w:t>
      </w:r>
      <w:hyperlink r:id="rId19" w:history="1">
        <w:r w:rsidRPr="00D53732">
          <w:rPr>
            <w:rStyle w:val="Hyperlink"/>
          </w:rPr>
          <w:t>http://cordis.europa.eu/project/rcn/196642_en.html</w:t>
        </w:r>
      </w:hyperlink>
    </w:p>
  </w:footnote>
  <w:footnote w:id="21">
    <w:p w14:paraId="28848356" w14:textId="36B70CFA" w:rsidR="00EC4799" w:rsidRPr="00D5565D" w:rsidRDefault="00EC4799">
      <w:pPr>
        <w:pStyle w:val="FootnoteText"/>
      </w:pPr>
      <w:r>
        <w:rPr>
          <w:rStyle w:val="FootnoteReference"/>
        </w:rPr>
        <w:footnoteRef/>
      </w:r>
      <w:r>
        <w:t xml:space="preserve"> </w:t>
      </w:r>
      <w:hyperlink r:id="rId20" w:history="1">
        <w:r w:rsidRPr="00D53732">
          <w:rPr>
            <w:rStyle w:val="Hyperlink"/>
          </w:rPr>
          <w:t>http://cordis.europa.eu/project/rcn/194928_en.html</w:t>
        </w:r>
      </w:hyperlink>
    </w:p>
  </w:footnote>
  <w:footnote w:id="22">
    <w:p w14:paraId="03EDCBEC" w14:textId="7E0F6688" w:rsidR="00EC4799" w:rsidRPr="00443F3B" w:rsidRDefault="00EC4799" w:rsidP="00FD1B07">
      <w:pPr>
        <w:pStyle w:val="NoSpacing"/>
        <w:rPr>
          <w:sz w:val="20"/>
        </w:rPr>
      </w:pPr>
      <w:r w:rsidRPr="00443F3B">
        <w:rPr>
          <w:rStyle w:val="FootnoteReference"/>
          <w:sz w:val="20"/>
        </w:rPr>
        <w:footnoteRef/>
      </w:r>
      <w:r w:rsidRPr="00443F3B">
        <w:rPr>
          <w:sz w:val="20"/>
        </w:rPr>
        <w:t xml:space="preserve"> </w:t>
      </w:r>
      <w:hyperlink r:id="rId21" w:history="1">
        <w:r w:rsidRPr="00931805">
          <w:rPr>
            <w:rStyle w:val="Hyperlink"/>
            <w:sz w:val="20"/>
          </w:rPr>
          <w:t>https://documents.egi.eu/secure/ShowDocument?docid=2529&amp;version=1</w:t>
        </w:r>
      </w:hyperlink>
      <w:r>
        <w:rPr>
          <w:sz w:val="20"/>
        </w:rPr>
        <w:t xml:space="preserve"> </w:t>
      </w:r>
    </w:p>
  </w:footnote>
  <w:footnote w:id="23">
    <w:p w14:paraId="54B4D4C8" w14:textId="1FFC98B6" w:rsidR="00EC4799" w:rsidRPr="00443F3B" w:rsidRDefault="00EC4799" w:rsidP="00FD1B07">
      <w:pPr>
        <w:pStyle w:val="NoSpacing"/>
        <w:rPr>
          <w:sz w:val="20"/>
        </w:rPr>
      </w:pPr>
      <w:r w:rsidRPr="00443F3B">
        <w:rPr>
          <w:rStyle w:val="FootnoteReference"/>
          <w:sz w:val="20"/>
        </w:rPr>
        <w:footnoteRef/>
      </w:r>
      <w:r w:rsidRPr="00443F3B">
        <w:rPr>
          <w:sz w:val="20"/>
        </w:rPr>
        <w:t xml:space="preserve"> </w:t>
      </w:r>
      <w:hyperlink r:id="rId22" w:history="1">
        <w:r w:rsidRPr="00931805">
          <w:rPr>
            <w:rStyle w:val="Hyperlink"/>
            <w:sz w:val="20"/>
          </w:rPr>
          <w:t>http://conf2015.egi.eu</w:t>
        </w:r>
      </w:hyperlink>
      <w:r>
        <w:rPr>
          <w:sz w:val="20"/>
        </w:rPr>
        <w:t xml:space="preserve"> </w:t>
      </w:r>
    </w:p>
  </w:footnote>
  <w:footnote w:id="24">
    <w:p w14:paraId="3853D167" w14:textId="14F37F73" w:rsidR="00EC4799" w:rsidRDefault="00EC4799" w:rsidP="00FD1B07">
      <w:pPr>
        <w:pStyle w:val="NoSpacing"/>
      </w:pPr>
      <w:r w:rsidRPr="00443F3B">
        <w:rPr>
          <w:rStyle w:val="FootnoteReference"/>
          <w:sz w:val="20"/>
        </w:rPr>
        <w:footnoteRef/>
      </w:r>
      <w:r w:rsidRPr="00443F3B">
        <w:rPr>
          <w:sz w:val="20"/>
        </w:rPr>
        <w:t xml:space="preserve"> </w:t>
      </w:r>
      <w:hyperlink r:id="rId23" w:history="1">
        <w:r w:rsidRPr="00931805">
          <w:rPr>
            <w:rStyle w:val="Hyperlink"/>
            <w:sz w:val="20"/>
          </w:rPr>
          <w:t>http://go.egi.eu/c15</w:t>
        </w:r>
      </w:hyperlink>
      <w:r>
        <w:rPr>
          <w:sz w:val="20"/>
        </w:rPr>
        <w:t xml:space="preserve"> </w:t>
      </w:r>
    </w:p>
  </w:footnote>
  <w:footnote w:id="25">
    <w:p w14:paraId="0295209B" w14:textId="38DA0493" w:rsidR="00EC4799" w:rsidRPr="00443F3B" w:rsidRDefault="00EC4799" w:rsidP="00FD1B07">
      <w:pPr>
        <w:pStyle w:val="NoSpacing"/>
        <w:rPr>
          <w:sz w:val="20"/>
          <w:szCs w:val="20"/>
        </w:rPr>
      </w:pPr>
      <w:r w:rsidRPr="00443F3B">
        <w:rPr>
          <w:rStyle w:val="FootnoteReference"/>
          <w:sz w:val="20"/>
          <w:szCs w:val="20"/>
        </w:rPr>
        <w:footnoteRef/>
      </w:r>
      <w:r w:rsidRPr="00443F3B">
        <w:rPr>
          <w:sz w:val="20"/>
          <w:szCs w:val="20"/>
        </w:rPr>
        <w:t xml:space="preserve"> </w:t>
      </w:r>
      <w:hyperlink r:id="rId24" w:history="1">
        <w:r w:rsidRPr="00931805">
          <w:rPr>
            <w:rStyle w:val="Hyperlink"/>
            <w:sz w:val="20"/>
            <w:szCs w:val="20"/>
          </w:rPr>
          <w:t>http://cf2015.egi.eu</w:t>
        </w:r>
      </w:hyperlink>
      <w:r>
        <w:rPr>
          <w:sz w:val="20"/>
          <w:szCs w:val="20"/>
        </w:rPr>
        <w:t xml:space="preserve"> </w:t>
      </w:r>
    </w:p>
  </w:footnote>
  <w:footnote w:id="26">
    <w:p w14:paraId="2E109906" w14:textId="37EF7B93" w:rsidR="00EC4799" w:rsidRPr="00443F3B" w:rsidRDefault="00EC4799" w:rsidP="00FD1B07">
      <w:pPr>
        <w:pStyle w:val="NoSpacing"/>
        <w:rPr>
          <w:sz w:val="20"/>
          <w:szCs w:val="20"/>
        </w:rPr>
      </w:pPr>
      <w:r w:rsidRPr="00443F3B">
        <w:rPr>
          <w:rStyle w:val="FootnoteReference"/>
          <w:sz w:val="20"/>
          <w:szCs w:val="20"/>
        </w:rPr>
        <w:footnoteRef/>
      </w:r>
      <w:r w:rsidRPr="00443F3B">
        <w:rPr>
          <w:sz w:val="20"/>
          <w:szCs w:val="20"/>
        </w:rPr>
        <w:t xml:space="preserve"> </w:t>
      </w:r>
      <w:hyperlink r:id="rId25" w:history="1">
        <w:r w:rsidRPr="00931805">
          <w:rPr>
            <w:rStyle w:val="Hyperlink"/>
            <w:sz w:val="20"/>
            <w:szCs w:val="20"/>
          </w:rPr>
          <w:t>http://go.egi.eu/cf2015</w:t>
        </w:r>
      </w:hyperlink>
      <w:r>
        <w:rPr>
          <w:sz w:val="20"/>
          <w:szCs w:val="20"/>
        </w:rPr>
        <w:t xml:space="preserve"> </w:t>
      </w:r>
    </w:p>
  </w:footnote>
  <w:footnote w:id="27">
    <w:p w14:paraId="4DCB564B" w14:textId="69B264B2" w:rsidR="00EC4799" w:rsidRDefault="00EC4799" w:rsidP="00FD1B07">
      <w:pPr>
        <w:pStyle w:val="NoSpacing"/>
      </w:pPr>
      <w:r w:rsidRPr="00443F3B">
        <w:rPr>
          <w:rStyle w:val="FootnoteReference"/>
          <w:sz w:val="20"/>
          <w:szCs w:val="20"/>
        </w:rPr>
        <w:footnoteRef/>
      </w:r>
      <w:r w:rsidRPr="00443F3B">
        <w:rPr>
          <w:sz w:val="20"/>
          <w:szCs w:val="20"/>
        </w:rPr>
        <w:t xml:space="preserve"> </w:t>
      </w:r>
      <w:hyperlink r:id="rId26" w:history="1">
        <w:r w:rsidRPr="00931805">
          <w:rPr>
            <w:rStyle w:val="Hyperlink"/>
            <w:sz w:val="20"/>
            <w:szCs w:val="20"/>
          </w:rPr>
          <w:t>https://indico.egi.eu/indico/conferenceDisplay.py?confId=2529</w:t>
        </w:r>
      </w:hyperlink>
      <w:r>
        <w:rPr>
          <w:sz w:val="20"/>
          <w:szCs w:val="20"/>
        </w:rPr>
        <w:t xml:space="preserve"> </w:t>
      </w:r>
    </w:p>
  </w:footnote>
  <w:footnote w:id="28">
    <w:p w14:paraId="72DC364D" w14:textId="17B9565F" w:rsidR="00EC4799" w:rsidRPr="00C15EBE" w:rsidRDefault="00EC4799">
      <w:pPr>
        <w:pStyle w:val="FootnoteText"/>
        <w:rPr>
          <w:rFonts w:ascii="Calibri" w:hAnsi="Calibri"/>
        </w:rPr>
      </w:pPr>
      <w:r w:rsidRPr="00C15EBE">
        <w:rPr>
          <w:rStyle w:val="FootnoteReference"/>
          <w:rFonts w:ascii="Calibri" w:hAnsi="Calibri"/>
        </w:rPr>
        <w:footnoteRef/>
      </w:r>
      <w:r w:rsidRPr="00C15EBE">
        <w:rPr>
          <w:rFonts w:ascii="Calibri" w:hAnsi="Calibri"/>
        </w:rPr>
        <w:t xml:space="preserve"> </w:t>
      </w:r>
      <w:hyperlink r:id="rId27" w:history="1">
        <w:r w:rsidRPr="00931805">
          <w:rPr>
            <w:rStyle w:val="Hyperlink"/>
            <w:rFonts w:ascii="Calibri" w:hAnsi="Calibri"/>
          </w:rPr>
          <w:t>http://fitsm.eu/</w:t>
        </w:r>
      </w:hyperlink>
      <w:r>
        <w:rPr>
          <w:rFonts w:ascii="Calibri" w:hAnsi="Calibri"/>
        </w:rPr>
        <w:t xml:space="preserve"> </w:t>
      </w:r>
    </w:p>
  </w:footnote>
  <w:footnote w:id="29">
    <w:p w14:paraId="051C0E67" w14:textId="77777777" w:rsidR="00EC4799" w:rsidRPr="00C15EBE" w:rsidRDefault="00EC4799">
      <w:pPr>
        <w:pStyle w:val="FootnoteText"/>
        <w:rPr>
          <w:rFonts w:ascii="Calibri" w:hAnsi="Calibri"/>
        </w:rPr>
      </w:pPr>
      <w:r w:rsidRPr="00C15EBE">
        <w:rPr>
          <w:rStyle w:val="FootnoteReference"/>
          <w:rFonts w:ascii="Calibri" w:hAnsi="Calibri"/>
        </w:rPr>
        <w:footnoteRef/>
      </w:r>
      <w:r w:rsidRPr="00C15EBE">
        <w:rPr>
          <w:rFonts w:ascii="Calibri" w:hAnsi="Calibri"/>
        </w:rPr>
        <w:t xml:space="preserve"> </w:t>
      </w:r>
      <w:hyperlink r:id="rId28" w:history="1">
        <w:r w:rsidRPr="00C15EBE">
          <w:rPr>
            <w:rStyle w:val="Hyperlink"/>
            <w:rFonts w:ascii="Calibri" w:hAnsi="Calibri"/>
          </w:rPr>
          <w:t>https://wiki.egi.eu/wiki/EGI_SMS</w:t>
        </w:r>
      </w:hyperlink>
      <w:r w:rsidRPr="00C15EBE">
        <w:rPr>
          <w:rFonts w:ascii="Calibri" w:hAnsi="Calibri"/>
        </w:rPr>
        <w:t xml:space="preserve"> </w:t>
      </w:r>
    </w:p>
  </w:footnote>
  <w:footnote w:id="30">
    <w:p w14:paraId="20614496" w14:textId="5EBE7FB3" w:rsidR="00EC4799" w:rsidRPr="00F01845" w:rsidRDefault="00EC4799" w:rsidP="00FD1B07">
      <w:pPr>
        <w:pStyle w:val="FootnoteText"/>
        <w:rPr>
          <w:rFonts w:ascii="Calibri" w:hAnsi="Calibri"/>
          <w:sz w:val="18"/>
          <w:szCs w:val="18"/>
          <w:lang w:val="en-US"/>
        </w:rPr>
      </w:pPr>
      <w:r w:rsidRPr="00C15EBE">
        <w:rPr>
          <w:rStyle w:val="FootnoteReference"/>
          <w:rFonts w:ascii="Calibri" w:hAnsi="Calibri"/>
        </w:rPr>
        <w:footnoteRef/>
      </w:r>
      <w:r w:rsidRPr="00C15EBE">
        <w:rPr>
          <w:rFonts w:ascii="Calibri" w:hAnsi="Calibri"/>
        </w:rPr>
        <w:t xml:space="preserve"> </w:t>
      </w:r>
      <w:hyperlink r:id="rId29" w:history="1">
        <w:r w:rsidRPr="00931805">
          <w:rPr>
            <w:rStyle w:val="Hyperlink"/>
            <w:rFonts w:ascii="Calibri" w:hAnsi="Calibri"/>
          </w:rPr>
          <w:t>https://wiki.egi.eu/wiki/EGI_Pay-for-Use_PoC</w:t>
        </w:r>
      </w:hyperlink>
      <w:r>
        <w:rPr>
          <w:rFonts w:ascii="Calibri" w:hAnsi="Calibri"/>
        </w:rPr>
        <w:t xml:space="preserve"> </w:t>
      </w:r>
    </w:p>
  </w:footnote>
  <w:footnote w:id="31">
    <w:p w14:paraId="4E90E6B0" w14:textId="2F730CBC" w:rsidR="00EC4799" w:rsidRPr="008C54D3" w:rsidRDefault="00EC4799" w:rsidP="00B66BC9">
      <w:pPr>
        <w:pStyle w:val="FootnoteText"/>
        <w:rPr>
          <w:rFonts w:ascii="Calibri" w:hAnsi="Calibri"/>
          <w:lang w:val="en-US"/>
        </w:rPr>
      </w:pPr>
      <w:r w:rsidRPr="008C54D3">
        <w:rPr>
          <w:rStyle w:val="FootnoteReference"/>
          <w:rFonts w:ascii="Calibri" w:hAnsi="Calibri"/>
        </w:rPr>
        <w:footnoteRef/>
      </w:r>
      <w:r w:rsidRPr="008C54D3">
        <w:rPr>
          <w:rFonts w:ascii="Calibri" w:hAnsi="Calibri"/>
        </w:rPr>
        <w:t xml:space="preserve"> M3.1 Operational tools development roadmap - </w:t>
      </w:r>
      <w:hyperlink r:id="rId30" w:history="1">
        <w:r w:rsidRPr="00931805">
          <w:rPr>
            <w:rStyle w:val="Hyperlink"/>
            <w:rFonts w:ascii="Calibri" w:hAnsi="Calibri"/>
          </w:rPr>
          <w:t>https://documents.egi.eu/document/2485</w:t>
        </w:r>
      </w:hyperlink>
      <w:r>
        <w:rPr>
          <w:rFonts w:ascii="Calibri" w:hAnsi="Calibri"/>
        </w:rPr>
        <w:t xml:space="preserve"> </w:t>
      </w:r>
    </w:p>
  </w:footnote>
  <w:footnote w:id="32">
    <w:p w14:paraId="44DF2A94" w14:textId="0005A828" w:rsidR="00EC4799" w:rsidRDefault="00EC4799">
      <w:pPr>
        <w:pStyle w:val="FootnoteText"/>
      </w:pPr>
      <w:r>
        <w:rPr>
          <w:rStyle w:val="FootnoteReference"/>
        </w:rPr>
        <w:footnoteRef/>
      </w:r>
      <w:r>
        <w:t xml:space="preserve"> </w:t>
      </w:r>
      <w:hyperlink r:id="rId31" w:history="1">
        <w:r w:rsidRPr="004D6638">
          <w:rPr>
            <w:rStyle w:val="Hyperlink"/>
          </w:rPr>
          <w:t>https://www.bils.se/</w:t>
        </w:r>
      </w:hyperlink>
      <w:r>
        <w:t xml:space="preserve"> </w:t>
      </w:r>
    </w:p>
  </w:footnote>
  <w:footnote w:id="33">
    <w:p w14:paraId="27EED09F" w14:textId="4F596FA8" w:rsidR="00EC4799" w:rsidRPr="00C15EBE" w:rsidRDefault="00EC4799" w:rsidP="00FD1B07">
      <w:pPr>
        <w:pStyle w:val="FootnoteText"/>
        <w:rPr>
          <w:rFonts w:ascii="Calibri" w:hAnsi="Calibri"/>
          <w:lang w:val="en-US"/>
        </w:rPr>
      </w:pPr>
      <w:r w:rsidRPr="00C15EBE">
        <w:rPr>
          <w:rStyle w:val="FootnoteReference"/>
          <w:rFonts w:ascii="Calibri" w:hAnsi="Calibri"/>
        </w:rPr>
        <w:footnoteRef/>
      </w:r>
      <w:r w:rsidRPr="00C15EBE">
        <w:rPr>
          <w:rFonts w:ascii="Calibri" w:hAnsi="Calibri"/>
        </w:rPr>
        <w:t xml:space="preserve"> </w:t>
      </w:r>
      <w:hyperlink r:id="rId32" w:anchor="preview" w:history="1">
        <w:r w:rsidRPr="00931805">
          <w:rPr>
            <w:rStyle w:val="Hyperlink"/>
            <w:rFonts w:ascii="Calibri" w:hAnsi="Calibri"/>
          </w:rPr>
          <w:t>https://www.egi.eu/blog/2015/05/29/business_track_summary_outcomes_and_next_steps_egi_conf_2015_lisbon.html#preview</w:t>
        </w:r>
      </w:hyperlink>
      <w:r>
        <w:rPr>
          <w:rFonts w:ascii="Calibri" w:hAnsi="Calibri"/>
        </w:rPr>
        <w:t xml:space="preserve"> </w:t>
      </w:r>
    </w:p>
  </w:footnote>
  <w:footnote w:id="34">
    <w:p w14:paraId="46637993" w14:textId="77777777" w:rsidR="00EC4799" w:rsidRPr="00AC03C1" w:rsidRDefault="00EC4799" w:rsidP="00F97628">
      <w:pPr>
        <w:pStyle w:val="FootnoteText"/>
        <w:rPr>
          <w:rFonts w:ascii="Calibri" w:hAnsi="Calibri"/>
        </w:rPr>
      </w:pPr>
      <w:r w:rsidRPr="00AC03C1">
        <w:rPr>
          <w:rStyle w:val="FootnoteReference"/>
          <w:rFonts w:ascii="Calibri" w:hAnsi="Calibri"/>
        </w:rPr>
        <w:footnoteRef/>
      </w:r>
      <w:r w:rsidRPr="00AC03C1">
        <w:rPr>
          <w:rFonts w:ascii="Calibri" w:hAnsi="Calibri"/>
        </w:rPr>
        <w:t xml:space="preserve"> </w:t>
      </w:r>
      <w:hyperlink r:id="rId33" w:history="1">
        <w:r w:rsidRPr="00AC03C1">
          <w:rPr>
            <w:rStyle w:val="Hyperlink"/>
            <w:rFonts w:ascii="Calibri" w:hAnsi="Calibri"/>
          </w:rPr>
          <w:t>http://www.fimmic.com/</w:t>
        </w:r>
      </w:hyperlink>
      <w:r w:rsidRPr="00AC03C1">
        <w:rPr>
          <w:rFonts w:ascii="Calibri" w:hAnsi="Calibri"/>
        </w:rPr>
        <w:t xml:space="preserve"> </w:t>
      </w:r>
    </w:p>
  </w:footnote>
  <w:footnote w:id="35">
    <w:p w14:paraId="6BD6C2E1" w14:textId="77777777" w:rsidR="00EC4799" w:rsidRPr="00C15EBE" w:rsidRDefault="00EC4799" w:rsidP="008F56D1">
      <w:pPr>
        <w:pStyle w:val="FootnoteText"/>
        <w:rPr>
          <w:rFonts w:ascii="Calibri" w:hAnsi="Calibri"/>
          <w:lang w:val="en-US"/>
        </w:rPr>
      </w:pPr>
      <w:r w:rsidRPr="0020531C">
        <w:rPr>
          <w:rStyle w:val="FootnoteReference"/>
          <w:rFonts w:ascii="Calibri" w:hAnsi="Calibri"/>
        </w:rPr>
        <w:footnoteRef/>
      </w:r>
      <w:r w:rsidRPr="0020531C">
        <w:rPr>
          <w:rFonts w:ascii="Calibri" w:hAnsi="Calibri"/>
        </w:rPr>
        <w:t xml:space="preserve"> </w:t>
      </w:r>
      <w:hyperlink r:id="rId34" w:history="1">
        <w:r w:rsidRPr="0020531C">
          <w:rPr>
            <w:rStyle w:val="Hyperlink"/>
            <w:rFonts w:ascii="Calibri" w:hAnsi="Calibri"/>
          </w:rPr>
          <w:t>https://www.csc.fi/-/bc-platforms-ja-csc-kehittivat-supertehokkaan-palvelun-genomitiedon-hallintaan</w:t>
        </w:r>
      </w:hyperlink>
      <w:r>
        <w:rPr>
          <w:rFonts w:ascii="Calibri" w:hAnsi="Calibri"/>
        </w:rPr>
        <w:t xml:space="preserve"> </w:t>
      </w:r>
    </w:p>
  </w:footnote>
  <w:footnote w:id="36">
    <w:p w14:paraId="0A2E1BD5" w14:textId="1CECB9E0" w:rsidR="00EC4799" w:rsidRPr="0081564C" w:rsidRDefault="00EC4799" w:rsidP="007B65E8">
      <w:pPr>
        <w:pStyle w:val="FootnoteText"/>
        <w:rPr>
          <w:rFonts w:ascii="Calibri" w:hAnsi="Calibri"/>
          <w:lang w:val="en-US"/>
        </w:rPr>
      </w:pPr>
      <w:r w:rsidRPr="0081564C">
        <w:rPr>
          <w:rStyle w:val="FootnoteReference"/>
          <w:rFonts w:ascii="Calibri" w:hAnsi="Calibri"/>
        </w:rPr>
        <w:footnoteRef/>
      </w:r>
      <w:r w:rsidRPr="0081564C">
        <w:rPr>
          <w:rFonts w:ascii="Calibri" w:hAnsi="Calibri"/>
        </w:rPr>
        <w:t xml:space="preserve"> EGI-Engage D2.2 - Master Model for SME engagement: </w:t>
      </w:r>
      <w:hyperlink r:id="rId35" w:history="1">
        <w:r w:rsidRPr="00D4091B">
          <w:rPr>
            <w:rStyle w:val="Hyperlink"/>
            <w:rFonts w:ascii="Calibri" w:hAnsi="Calibri"/>
          </w:rPr>
          <w:t>https://documents.egi.eu/document/2548</w:t>
        </w:r>
      </w:hyperlink>
      <w:r>
        <w:rPr>
          <w:rFonts w:ascii="Calibri" w:hAnsi="Calibri"/>
        </w:rPr>
        <w:t xml:space="preserve"> </w:t>
      </w:r>
    </w:p>
  </w:footnote>
  <w:footnote w:id="37">
    <w:p w14:paraId="1EC7AB54" w14:textId="77777777" w:rsidR="00EC4799" w:rsidRPr="0020531C" w:rsidRDefault="00EC4799" w:rsidP="00F97628">
      <w:pPr>
        <w:pStyle w:val="FootnoteText"/>
        <w:rPr>
          <w:rFonts w:ascii="Calibri" w:hAnsi="Calibri"/>
        </w:rPr>
      </w:pPr>
      <w:r w:rsidRPr="0020531C">
        <w:rPr>
          <w:rStyle w:val="FootnoteReference"/>
          <w:rFonts w:ascii="Calibri" w:hAnsi="Calibri"/>
        </w:rPr>
        <w:footnoteRef/>
      </w:r>
      <w:r w:rsidRPr="0020531C">
        <w:rPr>
          <w:rFonts w:ascii="Calibri" w:hAnsi="Calibri"/>
        </w:rPr>
        <w:t xml:space="preserve"> </w:t>
      </w:r>
      <w:hyperlink r:id="rId36" w:history="1">
        <w:r w:rsidRPr="0020531C">
          <w:rPr>
            <w:rStyle w:val="Hyperlink"/>
            <w:rFonts w:ascii="Calibri" w:hAnsi="Calibri"/>
          </w:rPr>
          <w:t>http://succes2015.sciencesconf.org/</w:t>
        </w:r>
      </w:hyperlink>
      <w:r w:rsidRPr="0020531C">
        <w:rPr>
          <w:rFonts w:ascii="Calibri" w:hAnsi="Calibri"/>
        </w:rPr>
        <w:t xml:space="preserve"> </w:t>
      </w:r>
    </w:p>
  </w:footnote>
  <w:footnote w:id="38">
    <w:p w14:paraId="02F00851" w14:textId="376E9F6E" w:rsidR="00EC4799" w:rsidRPr="0020531C" w:rsidRDefault="00EC4799" w:rsidP="007B65E8">
      <w:pPr>
        <w:pStyle w:val="FootnoteText"/>
        <w:rPr>
          <w:lang w:val="en-US"/>
        </w:rPr>
      </w:pPr>
      <w:r w:rsidRPr="0020531C">
        <w:rPr>
          <w:rStyle w:val="FootnoteReference"/>
          <w:rFonts w:ascii="Calibri" w:hAnsi="Calibri"/>
        </w:rPr>
        <w:footnoteRef/>
      </w:r>
      <w:r w:rsidRPr="0020531C">
        <w:rPr>
          <w:rFonts w:ascii="Calibri" w:hAnsi="Calibri"/>
        </w:rPr>
        <w:t xml:space="preserve"> </w:t>
      </w:r>
      <w:hyperlink r:id="rId37" w:history="1">
        <w:r w:rsidRPr="00D4091B">
          <w:rPr>
            <w:rStyle w:val="Hyperlink"/>
            <w:rFonts w:ascii="Calibri" w:hAnsi="Calibri"/>
          </w:rPr>
          <w:t>https://research.csc.fi/epouta</w:t>
        </w:r>
      </w:hyperlink>
      <w:r>
        <w:rPr>
          <w:rFonts w:ascii="Calibri" w:hAnsi="Calibri"/>
        </w:rPr>
        <w:t xml:space="preserve"> </w:t>
      </w:r>
    </w:p>
  </w:footnote>
  <w:footnote w:id="39">
    <w:p w14:paraId="29054312" w14:textId="74818DA2" w:rsidR="00EC4799" w:rsidRPr="00091F5C" w:rsidRDefault="00EC4799" w:rsidP="007B01A3">
      <w:pPr>
        <w:pStyle w:val="FootnoteText"/>
        <w:rPr>
          <w:lang w:val="it-IT"/>
        </w:rPr>
      </w:pPr>
      <w:r>
        <w:rPr>
          <w:rStyle w:val="FootnoteReference"/>
        </w:rPr>
        <w:footnoteRef/>
      </w:r>
      <w:r>
        <w:t xml:space="preserve"> </w:t>
      </w:r>
      <w:hyperlink r:id="rId38" w:history="1">
        <w:r w:rsidRPr="00931805">
          <w:rPr>
            <w:rStyle w:val="Hyperlink"/>
          </w:rPr>
          <w:t>https://wiki.egi.eu/wiki/Operations_Tools_Advisory_Groups</w:t>
        </w:r>
      </w:hyperlink>
      <w:r>
        <w:t xml:space="preserve"> </w:t>
      </w:r>
    </w:p>
  </w:footnote>
  <w:footnote w:id="40">
    <w:p w14:paraId="46F1E1FC" w14:textId="6BA65165" w:rsidR="00EC4799" w:rsidRPr="0000635A" w:rsidRDefault="00EC4799" w:rsidP="007B01A3">
      <w:pPr>
        <w:pStyle w:val="FootnoteText"/>
        <w:rPr>
          <w:lang w:val="it-IT"/>
        </w:rPr>
      </w:pPr>
      <w:r>
        <w:rPr>
          <w:rStyle w:val="FootnoteReference"/>
        </w:rPr>
        <w:footnoteRef/>
      </w:r>
      <w:r w:rsidRPr="0000635A">
        <w:rPr>
          <w:lang w:val="it-IT"/>
        </w:rPr>
        <w:t xml:space="preserve"> </w:t>
      </w:r>
      <w:hyperlink r:id="rId39" w:history="1">
        <w:r w:rsidRPr="00931805">
          <w:rPr>
            <w:rStyle w:val="Hyperlink"/>
            <w:lang w:val="it-IT"/>
          </w:rPr>
          <w:t>https://indico.egi.eu/indico/conferenceDisplay.py?confId=2472</w:t>
        </w:r>
      </w:hyperlink>
      <w:r>
        <w:rPr>
          <w:lang w:val="it-IT"/>
        </w:rPr>
        <w:t xml:space="preserve"> </w:t>
      </w:r>
    </w:p>
  </w:footnote>
  <w:footnote w:id="41">
    <w:p w14:paraId="487749AD" w14:textId="29F4B500" w:rsidR="00EC4799" w:rsidRPr="008A3EC5" w:rsidRDefault="00EC4799" w:rsidP="007B01A3">
      <w:pPr>
        <w:pStyle w:val="FootnoteText"/>
        <w:rPr>
          <w:lang w:val="it-IT"/>
        </w:rPr>
      </w:pPr>
      <w:r>
        <w:rPr>
          <w:rStyle w:val="FootnoteReference"/>
        </w:rPr>
        <w:footnoteRef/>
      </w:r>
      <w:r w:rsidRPr="008A3EC5">
        <w:rPr>
          <w:lang w:val="it-IT"/>
        </w:rPr>
        <w:t xml:space="preserve"> </w:t>
      </w:r>
      <w:hyperlink r:id="rId40" w:anchor="20150518" w:history="1">
        <w:r w:rsidRPr="00931805">
          <w:rPr>
            <w:rStyle w:val="Hyperlink"/>
            <w:lang w:val="it-IT"/>
          </w:rPr>
          <w:t>https://indico.egi.eu/indico/sessionDisplay.py?sessionId=98&amp;confId=2452#20150518</w:t>
        </w:r>
      </w:hyperlink>
      <w:r>
        <w:rPr>
          <w:lang w:val="it-IT"/>
        </w:rPr>
        <w:t xml:space="preserve"> </w:t>
      </w:r>
    </w:p>
  </w:footnote>
  <w:footnote w:id="42">
    <w:p w14:paraId="4EFE489C" w14:textId="5EE234A5" w:rsidR="00EC4799" w:rsidRPr="00BD5CD6" w:rsidRDefault="00EC4799" w:rsidP="007B01A3">
      <w:pPr>
        <w:pStyle w:val="FootnoteText"/>
        <w:rPr>
          <w:lang w:val="it-IT"/>
        </w:rPr>
      </w:pPr>
      <w:r>
        <w:rPr>
          <w:rStyle w:val="FootnoteReference"/>
        </w:rPr>
        <w:footnoteRef/>
      </w:r>
      <w:r w:rsidRPr="00BD5CD6">
        <w:rPr>
          <w:lang w:val="it-IT"/>
        </w:rPr>
        <w:t xml:space="preserve"> </w:t>
      </w:r>
      <w:hyperlink r:id="rId41" w:history="1">
        <w:r w:rsidRPr="00931805">
          <w:rPr>
            <w:rStyle w:val="Hyperlink"/>
            <w:lang w:val="it-IT"/>
          </w:rPr>
          <w:t>https://wiki.egi.eu/wiki/EGI-Engage:WP3</w:t>
        </w:r>
      </w:hyperlink>
      <w:r>
        <w:rPr>
          <w:lang w:val="it-IT"/>
        </w:rPr>
        <w:t xml:space="preserve"> </w:t>
      </w:r>
    </w:p>
  </w:footnote>
  <w:footnote w:id="43">
    <w:p w14:paraId="523AD115" w14:textId="77777777" w:rsidR="00EC4799" w:rsidRPr="00BD5CD6" w:rsidRDefault="00EC4799" w:rsidP="00995111">
      <w:pPr>
        <w:pStyle w:val="FootnoteText"/>
        <w:rPr>
          <w:lang w:val="it-IT"/>
        </w:rPr>
      </w:pPr>
      <w:r>
        <w:rPr>
          <w:rStyle w:val="FootnoteReference"/>
        </w:rPr>
        <w:footnoteRef/>
      </w:r>
      <w:r w:rsidRPr="00BD5CD6">
        <w:rPr>
          <w:lang w:val="it-IT"/>
        </w:rPr>
        <w:t xml:space="preserve"> </w:t>
      </w:r>
      <w:hyperlink r:id="rId42" w:anchor="20150522" w:history="1">
        <w:r w:rsidRPr="00931805">
          <w:rPr>
            <w:rStyle w:val="Hyperlink"/>
            <w:lang w:val="it-IT"/>
          </w:rPr>
          <w:t>https://indico.egi.eu/indico/sessionDisplay.py?sessionId=89&amp;confId=2452#20150522</w:t>
        </w:r>
      </w:hyperlink>
      <w:r>
        <w:rPr>
          <w:lang w:val="it-IT"/>
        </w:rPr>
        <w:t xml:space="preserve"> </w:t>
      </w:r>
    </w:p>
  </w:footnote>
  <w:footnote w:id="44">
    <w:p w14:paraId="259EFB92" w14:textId="08DA3C21" w:rsidR="00EC4799" w:rsidRPr="000D52BE" w:rsidRDefault="00EC4799" w:rsidP="007B01A3">
      <w:pPr>
        <w:pStyle w:val="FootnoteText"/>
        <w:rPr>
          <w:lang w:val="it-IT"/>
        </w:rPr>
      </w:pPr>
      <w:r>
        <w:rPr>
          <w:rStyle w:val="FootnoteReference"/>
        </w:rPr>
        <w:footnoteRef/>
      </w:r>
      <w:r w:rsidRPr="000D52BE">
        <w:rPr>
          <w:lang w:val="it-IT"/>
        </w:rPr>
        <w:t xml:space="preserve"> </w:t>
      </w:r>
      <w:hyperlink r:id="rId43" w:anchor="20150520" w:history="1">
        <w:r w:rsidRPr="000D52BE">
          <w:rPr>
            <w:rStyle w:val="Hyperlink"/>
            <w:lang w:val="it-IT"/>
          </w:rPr>
          <w:t>https://indico.egi.eu/indico/sessionDisplay.py?sessionId=78&amp;confId=2452#20150520</w:t>
        </w:r>
      </w:hyperlink>
      <w:r w:rsidRPr="000D52BE">
        <w:rPr>
          <w:lang w:val="it-IT"/>
        </w:rPr>
        <w:t xml:space="preserve"> </w:t>
      </w:r>
    </w:p>
  </w:footnote>
  <w:footnote w:id="45">
    <w:p w14:paraId="7B35DFFF" w14:textId="5DAD3C31" w:rsidR="00EC4799" w:rsidRPr="000D52BE" w:rsidRDefault="00EC4799">
      <w:pPr>
        <w:pStyle w:val="FootnoteText"/>
        <w:rPr>
          <w:lang w:val="it-IT"/>
        </w:rPr>
      </w:pPr>
      <w:r>
        <w:rPr>
          <w:rStyle w:val="FootnoteReference"/>
        </w:rPr>
        <w:footnoteRef/>
      </w:r>
      <w:r w:rsidRPr="000D52BE">
        <w:rPr>
          <w:lang w:val="it-IT"/>
        </w:rPr>
        <w:t xml:space="preserve"> </w:t>
      </w:r>
      <w:hyperlink r:id="rId44" w:history="1">
        <w:r w:rsidRPr="000D52BE">
          <w:rPr>
            <w:rStyle w:val="Hyperlink"/>
            <w:lang w:val="it-IT"/>
          </w:rPr>
          <w:t>http://operations-portal.egi.eu/home/tasksList/release_id/10</w:t>
        </w:r>
      </w:hyperlink>
    </w:p>
  </w:footnote>
  <w:footnote w:id="46">
    <w:p w14:paraId="317F9CE5" w14:textId="74CF3E3D" w:rsidR="00EC4799" w:rsidRPr="000D52BE" w:rsidRDefault="00EC4799">
      <w:pPr>
        <w:pStyle w:val="FootnoteText"/>
        <w:rPr>
          <w:lang w:val="it-IT"/>
        </w:rPr>
      </w:pPr>
      <w:r>
        <w:rPr>
          <w:rStyle w:val="FootnoteReference"/>
        </w:rPr>
        <w:footnoteRef/>
      </w:r>
      <w:r w:rsidRPr="000D52BE">
        <w:rPr>
          <w:lang w:val="it-IT"/>
        </w:rPr>
        <w:t xml:space="preserve"> </w:t>
      </w:r>
      <w:hyperlink r:id="rId45" w:history="1">
        <w:r w:rsidRPr="000D52BE">
          <w:rPr>
            <w:rStyle w:val="Hyperlink"/>
            <w:lang w:val="it-IT"/>
          </w:rPr>
          <w:t>http://operations-portal.egi.eu/home/tasksList/release_id/12</w:t>
        </w:r>
      </w:hyperlink>
      <w:r w:rsidRPr="000D52BE">
        <w:rPr>
          <w:lang w:val="it-IT"/>
        </w:rPr>
        <w:t xml:space="preserve"> </w:t>
      </w:r>
    </w:p>
  </w:footnote>
  <w:footnote w:id="47">
    <w:p w14:paraId="7DEA8011" w14:textId="77777777" w:rsidR="00EC4799" w:rsidRPr="000D52BE" w:rsidRDefault="00EC4799" w:rsidP="007B01A3">
      <w:pPr>
        <w:pStyle w:val="FootnoteText"/>
        <w:rPr>
          <w:lang w:val="it-IT"/>
        </w:rPr>
      </w:pPr>
      <w:r>
        <w:rPr>
          <w:rStyle w:val="FootnoteReference"/>
        </w:rPr>
        <w:footnoteRef/>
      </w:r>
      <w:r w:rsidRPr="000D52BE">
        <w:rPr>
          <w:lang w:val="it-IT"/>
        </w:rPr>
        <w:t xml:space="preserve"> </w:t>
      </w:r>
      <w:hyperlink r:id="rId46">
        <w:r w:rsidRPr="000D52BE">
          <w:rPr>
            <w:rStyle w:val="Hyperlink"/>
            <w:lang w:val="it-IT"/>
          </w:rPr>
          <w:t>https://rt.egi.eu/rt/Ticket/Display.html?id=7307</w:t>
        </w:r>
      </w:hyperlink>
    </w:p>
  </w:footnote>
  <w:footnote w:id="48">
    <w:p w14:paraId="283FFAC6" w14:textId="59E66D4D" w:rsidR="00EC4799" w:rsidRPr="000D52BE" w:rsidRDefault="00EC4799" w:rsidP="007B01A3">
      <w:pPr>
        <w:pStyle w:val="FootnoteText"/>
        <w:rPr>
          <w:color w:val="1155CC"/>
          <w:u w:val="single"/>
          <w:lang w:val="it-IT"/>
        </w:rPr>
      </w:pPr>
      <w:r>
        <w:rPr>
          <w:rStyle w:val="FootnoteReference"/>
        </w:rPr>
        <w:footnoteRef/>
      </w:r>
      <w:r w:rsidRPr="000D52BE">
        <w:rPr>
          <w:lang w:val="it-IT"/>
        </w:rPr>
        <w:t xml:space="preserve"> </w:t>
      </w:r>
      <w:hyperlink r:id="rId47">
        <w:r w:rsidRPr="000D52BE">
          <w:rPr>
            <w:rStyle w:val="Hyperlink"/>
            <w:lang w:val="it-IT"/>
          </w:rPr>
          <w:t>https://rt.egi.eu/rt/Ticket/Display.html?id=7722</w:t>
        </w:r>
      </w:hyperlink>
      <w:r w:rsidRPr="000D52BE">
        <w:rPr>
          <w:rStyle w:val="Hyperlink"/>
          <w:lang w:val="it-IT"/>
        </w:rPr>
        <w:t xml:space="preserve">, </w:t>
      </w:r>
      <w:hyperlink r:id="rId48">
        <w:r w:rsidRPr="000D52BE">
          <w:rPr>
            <w:rStyle w:val="Hyperlink"/>
            <w:lang w:val="it-IT"/>
          </w:rPr>
          <w:t>https://rt.egi.eu/rt/Ticket/Display.html?id=8038</w:t>
        </w:r>
      </w:hyperlink>
      <w:r w:rsidRPr="000D52BE">
        <w:rPr>
          <w:color w:val="1155CC"/>
          <w:lang w:val="it-IT"/>
        </w:rPr>
        <w:t xml:space="preserve"> </w:t>
      </w:r>
    </w:p>
  </w:footnote>
  <w:footnote w:id="49">
    <w:p w14:paraId="7A6A89A9" w14:textId="0416ADD8" w:rsidR="00EC4799" w:rsidRPr="000D52BE" w:rsidRDefault="00EC4799">
      <w:pPr>
        <w:pStyle w:val="FootnoteText"/>
        <w:rPr>
          <w:lang w:val="it-IT"/>
        </w:rPr>
      </w:pPr>
      <w:r>
        <w:rPr>
          <w:rStyle w:val="FootnoteReference"/>
        </w:rPr>
        <w:footnoteRef/>
      </w:r>
      <w:r w:rsidRPr="000D52BE">
        <w:rPr>
          <w:lang w:val="it-IT"/>
        </w:rPr>
        <w:t xml:space="preserve"> </w:t>
      </w:r>
      <w:hyperlink r:id="rId49" w:history="1">
        <w:r w:rsidRPr="000D52BE">
          <w:rPr>
            <w:rStyle w:val="Hyperlink"/>
            <w:lang w:val="it-IT"/>
          </w:rPr>
          <w:t>https://github.com/GOCDB/gocdb/blob/dev/changeLog.txt</w:t>
        </w:r>
      </w:hyperlink>
      <w:r w:rsidRPr="000D52BE">
        <w:rPr>
          <w:lang w:val="it-IT"/>
        </w:rPr>
        <w:t xml:space="preserve"> </w:t>
      </w:r>
    </w:p>
  </w:footnote>
  <w:footnote w:id="50">
    <w:p w14:paraId="3984354D" w14:textId="36B1B12A" w:rsidR="00EC4799" w:rsidRPr="000D52BE" w:rsidRDefault="00EC4799" w:rsidP="007B01A3">
      <w:pPr>
        <w:pStyle w:val="FootnoteText"/>
        <w:rPr>
          <w:lang w:val="it-IT"/>
        </w:rPr>
      </w:pPr>
      <w:r>
        <w:rPr>
          <w:rStyle w:val="FootnoteReference"/>
        </w:rPr>
        <w:footnoteRef/>
      </w:r>
      <w:r w:rsidRPr="000D52BE">
        <w:rPr>
          <w:lang w:val="it-IT"/>
        </w:rPr>
        <w:t xml:space="preserve"> </w:t>
      </w:r>
      <w:hyperlink r:id="rId50">
        <w:r w:rsidRPr="000D52BE">
          <w:rPr>
            <w:rStyle w:val="Hyperlink"/>
            <w:lang w:val="it-IT"/>
          </w:rPr>
          <w:t>https://rt.egi.eu/rt/Ticket/Display.html?id=7493</w:t>
        </w:r>
      </w:hyperlink>
      <w:r w:rsidRPr="000D52BE">
        <w:rPr>
          <w:color w:val="1155CC"/>
          <w:lang w:val="it-IT"/>
        </w:rPr>
        <w:t xml:space="preserve">  </w:t>
      </w:r>
    </w:p>
  </w:footnote>
  <w:footnote w:id="51">
    <w:p w14:paraId="22E814C6" w14:textId="2085108C" w:rsidR="00EC4799" w:rsidRDefault="00EC4799">
      <w:pPr>
        <w:pStyle w:val="FootnoteText"/>
      </w:pPr>
      <w:r>
        <w:rPr>
          <w:rStyle w:val="FootnoteReference"/>
        </w:rPr>
        <w:footnoteRef/>
      </w:r>
      <w:r>
        <w:t xml:space="preserve"> </w:t>
      </w:r>
      <w:hyperlink r:id="rId51" w:history="1">
        <w:r w:rsidRPr="004D6638">
          <w:rPr>
            <w:rStyle w:val="Hyperlink"/>
          </w:rPr>
          <w:t>https://aarc-project.eu/</w:t>
        </w:r>
      </w:hyperlink>
      <w:r>
        <w:t xml:space="preserve"> </w:t>
      </w:r>
    </w:p>
  </w:footnote>
  <w:footnote w:id="52">
    <w:p w14:paraId="0860D5F2" w14:textId="19B02E4C" w:rsidR="00EC4799" w:rsidRPr="000D52BE" w:rsidRDefault="00EC4799">
      <w:pPr>
        <w:pStyle w:val="FootnoteText"/>
        <w:rPr>
          <w:lang w:val="it-IT"/>
        </w:rPr>
      </w:pPr>
      <w:r>
        <w:rPr>
          <w:rStyle w:val="FootnoteReference"/>
        </w:rPr>
        <w:footnoteRef/>
      </w:r>
      <w:r w:rsidRPr="000D52BE">
        <w:rPr>
          <w:lang w:val="it-IT"/>
        </w:rPr>
        <w:t xml:space="preserve"> </w:t>
      </w:r>
      <w:hyperlink r:id="rId52" w:history="1">
        <w:r w:rsidRPr="000D52BE">
          <w:rPr>
            <w:rStyle w:val="Hyperlink"/>
            <w:lang w:val="it-IT"/>
          </w:rPr>
          <w:t>https://wiki.egi.eu/wiki/VT_AAI</w:t>
        </w:r>
      </w:hyperlink>
      <w:r w:rsidRPr="000D52BE">
        <w:rPr>
          <w:lang w:val="it-IT"/>
        </w:rPr>
        <w:t xml:space="preserve"> </w:t>
      </w:r>
    </w:p>
  </w:footnote>
  <w:footnote w:id="53">
    <w:p w14:paraId="52DC4DEC" w14:textId="52003E1F" w:rsidR="00EC4799" w:rsidRPr="00DE0123" w:rsidRDefault="00EC4799">
      <w:pPr>
        <w:pStyle w:val="FootnoteText"/>
      </w:pPr>
      <w:r>
        <w:rPr>
          <w:rStyle w:val="FootnoteReference"/>
        </w:rPr>
        <w:footnoteRef/>
      </w:r>
      <w:r>
        <w:t xml:space="preserve"> </w:t>
      </w:r>
      <w:hyperlink r:id="rId53" w:history="1">
        <w:r w:rsidRPr="00D53732">
          <w:rPr>
            <w:rStyle w:val="Hyperlink"/>
          </w:rPr>
          <w:t>https://wiki.egi.eu/wiki/Requirement_Collection</w:t>
        </w:r>
      </w:hyperlink>
    </w:p>
  </w:footnote>
  <w:footnote w:id="54">
    <w:p w14:paraId="1FB3A4FB" w14:textId="71498363" w:rsidR="00EC4799" w:rsidRPr="00474BD2" w:rsidRDefault="00EC4799">
      <w:pPr>
        <w:pStyle w:val="FootnoteText"/>
      </w:pPr>
      <w:r>
        <w:rPr>
          <w:rStyle w:val="FootnoteReference"/>
        </w:rPr>
        <w:footnoteRef/>
      </w:r>
      <w:r>
        <w:t xml:space="preserve"> </w:t>
      </w:r>
      <w:hyperlink r:id="rId54" w:history="1">
        <w:r w:rsidRPr="00D53732">
          <w:rPr>
            <w:rStyle w:val="Hyperlink"/>
          </w:rPr>
          <w:t>https://wiki.egi.eu/wiki/EGI-Engage:WP4.3-D4Science</w:t>
        </w:r>
      </w:hyperlink>
    </w:p>
  </w:footnote>
  <w:footnote w:id="55">
    <w:p w14:paraId="7A5B030D" w14:textId="0A925EFD" w:rsidR="00EC4799" w:rsidRPr="00474BD2" w:rsidRDefault="00EC4799">
      <w:pPr>
        <w:pStyle w:val="FootnoteText"/>
        <w:rPr>
          <w:lang w:val="en-US"/>
        </w:rPr>
      </w:pPr>
      <w:r>
        <w:rPr>
          <w:rStyle w:val="FootnoteReference"/>
        </w:rPr>
        <w:footnoteRef/>
      </w:r>
      <w:r>
        <w:t xml:space="preserve"> </w:t>
      </w:r>
      <w:r w:rsidRPr="00474BD2">
        <w:t>The gCube worker node (the name of the gCube service is Executor) is the service where the D4Science computations are executed.</w:t>
      </w:r>
      <w:r>
        <w:t xml:space="preserve"> The gCube DataMiner is a service hosting a number of models. It adopts a plugin-based architecture where each model is implemented via a service plugin. New models can easily be added by simply deploying a new plugin in the service.</w:t>
      </w:r>
    </w:p>
  </w:footnote>
  <w:footnote w:id="56">
    <w:p w14:paraId="1F30D475" w14:textId="00744E89" w:rsidR="00EC4799" w:rsidRPr="009862BB" w:rsidRDefault="00EC4799">
      <w:pPr>
        <w:pStyle w:val="FootnoteText"/>
      </w:pPr>
      <w:r>
        <w:rPr>
          <w:rStyle w:val="FootnoteReference"/>
        </w:rPr>
        <w:footnoteRef/>
      </w:r>
      <w:r>
        <w:t xml:space="preserve"> </w:t>
      </w:r>
      <w:hyperlink r:id="rId55" w:history="1">
        <w:r w:rsidRPr="00D53732">
          <w:rPr>
            <w:rStyle w:val="Hyperlink"/>
          </w:rPr>
          <w:t>https://wiki.egi.eu/wiki/Communties_Requirements</w:t>
        </w:r>
      </w:hyperlink>
    </w:p>
  </w:footnote>
  <w:footnote w:id="57">
    <w:p w14:paraId="62FE75AF" w14:textId="710CD7EB" w:rsidR="00EC4799" w:rsidRPr="009862BB" w:rsidRDefault="00EC4799">
      <w:pPr>
        <w:pStyle w:val="FootnoteText"/>
      </w:pPr>
      <w:r>
        <w:rPr>
          <w:rStyle w:val="FootnoteReference"/>
        </w:rPr>
        <w:footnoteRef/>
      </w:r>
      <w:r>
        <w:t xml:space="preserve"> </w:t>
      </w:r>
      <w:hyperlink r:id="rId56" w:history="1">
        <w:r w:rsidRPr="00D53732">
          <w:rPr>
            <w:rStyle w:val="Hyperlink"/>
          </w:rPr>
          <w:t>https://documents.egi.eu/document/2547</w:t>
        </w:r>
      </w:hyperlink>
    </w:p>
  </w:footnote>
  <w:footnote w:id="58">
    <w:p w14:paraId="6B2B1630" w14:textId="6D49661A" w:rsidR="00EC4799" w:rsidRDefault="00EC4799">
      <w:pPr>
        <w:pStyle w:val="FootnoteText"/>
      </w:pPr>
      <w:r>
        <w:rPr>
          <w:rStyle w:val="FootnoteReference"/>
        </w:rPr>
        <w:footnoteRef/>
      </w:r>
      <w:r>
        <w:t xml:space="preserve"> </w:t>
      </w:r>
      <w:hyperlink r:id="rId57" w:history="1">
        <w:r w:rsidRPr="004D6638">
          <w:rPr>
            <w:rStyle w:val="Hyperlink"/>
          </w:rPr>
          <w:t>http://rt.egi.eu/</w:t>
        </w:r>
      </w:hyperlink>
      <w:r>
        <w:t xml:space="preserve"> </w:t>
      </w:r>
    </w:p>
  </w:footnote>
  <w:footnote w:id="59">
    <w:p w14:paraId="3EBB2238" w14:textId="77777777" w:rsidR="00EC4799" w:rsidRPr="000D52BE" w:rsidRDefault="00EC4799">
      <w:pPr>
        <w:pStyle w:val="FootnoteText"/>
        <w:rPr>
          <w:lang w:val="it-IT"/>
        </w:rPr>
      </w:pPr>
      <w:r>
        <w:rPr>
          <w:rStyle w:val="FootnoteReference"/>
        </w:rPr>
        <w:footnoteRef/>
      </w:r>
      <w:r w:rsidRPr="000D52BE">
        <w:rPr>
          <w:lang w:val="it-IT"/>
        </w:rPr>
        <w:t xml:space="preserve"> </w:t>
      </w:r>
      <w:hyperlink r:id="rId58" w:history="1">
        <w:r w:rsidRPr="000D52BE">
          <w:rPr>
            <w:rStyle w:val="Hyperlink"/>
            <w:lang w:val="it-IT" w:eastAsia="en-GB"/>
          </w:rPr>
          <w:t>https://rt.egi.eu/rt/Dashboards/4121/Federated%20Clouds</w:t>
        </w:r>
      </w:hyperlink>
      <w:r w:rsidRPr="000D52BE">
        <w:rPr>
          <w:lang w:val="it-IT" w:eastAsia="en-GB"/>
        </w:rPr>
        <w:t xml:space="preserve"> </w:t>
      </w:r>
    </w:p>
  </w:footnote>
  <w:footnote w:id="60">
    <w:p w14:paraId="599C4278" w14:textId="1F4E5EF2" w:rsidR="00EC4799" w:rsidRDefault="00EC4799" w:rsidP="0035143B">
      <w:pPr>
        <w:pStyle w:val="Footnote"/>
      </w:pPr>
      <w:r>
        <w:rPr>
          <w:rStyle w:val="FootnoteReference"/>
        </w:rPr>
        <w:footnoteRef/>
      </w:r>
      <w:r>
        <w:t xml:space="preserve"> </w:t>
      </w:r>
      <w:hyperlink r:id="rId59">
        <w:r w:rsidRPr="0035143B">
          <w:rPr>
            <w:rStyle w:val="Hyperlink"/>
            <w:rFonts w:ascii="Times New Roman" w:eastAsia="Times New Roman" w:hAnsi="Times New Roman" w:cs="Times New Roman"/>
            <w:webHidden/>
            <w:spacing w:val="0"/>
            <w:sz w:val="20"/>
            <w:szCs w:val="20"/>
            <w:lang w:val="it-IT"/>
          </w:rPr>
          <w:t>https://redmine.ogf.org/boards/29/topics/446</w:t>
        </w:r>
      </w:hyperlink>
    </w:p>
  </w:footnote>
  <w:footnote w:id="61">
    <w:p w14:paraId="2C1C926A" w14:textId="77777777" w:rsidR="00EC4799" w:rsidRPr="000D52BE" w:rsidRDefault="00EC4799">
      <w:pPr>
        <w:pStyle w:val="FootnoteText"/>
        <w:rPr>
          <w:lang w:val="it-IT"/>
        </w:rPr>
      </w:pPr>
      <w:r>
        <w:rPr>
          <w:rStyle w:val="FootnoteReference"/>
        </w:rPr>
        <w:footnoteRef/>
      </w:r>
      <w:r w:rsidRPr="000D52BE">
        <w:rPr>
          <w:lang w:val="it-IT"/>
        </w:rPr>
        <w:t xml:space="preserve"> </w:t>
      </w:r>
      <w:hyperlink r:id="rId60" w:history="1">
        <w:r w:rsidRPr="000D52BE">
          <w:rPr>
            <w:rStyle w:val="Hyperlink"/>
            <w:lang w:val="it-IT" w:eastAsia="en-GB"/>
          </w:rPr>
          <w:t>https://appdb.egi.eu/store/software/rocci.server/releases/1.1.x/v1.1.7-1/</w:t>
        </w:r>
      </w:hyperlink>
      <w:r w:rsidRPr="000D52BE">
        <w:rPr>
          <w:lang w:val="it-IT" w:eastAsia="en-GB"/>
        </w:rPr>
        <w:t xml:space="preserve"> </w:t>
      </w:r>
    </w:p>
  </w:footnote>
  <w:footnote w:id="62">
    <w:p w14:paraId="5F29BEB4" w14:textId="77777777" w:rsidR="00EC4799" w:rsidRPr="000D52BE" w:rsidRDefault="00EC4799">
      <w:pPr>
        <w:pStyle w:val="FootnoteText"/>
        <w:rPr>
          <w:lang w:val="it-IT"/>
        </w:rPr>
      </w:pPr>
      <w:r>
        <w:rPr>
          <w:rStyle w:val="FootnoteReference"/>
        </w:rPr>
        <w:footnoteRef/>
      </w:r>
      <w:r w:rsidRPr="000D52BE">
        <w:rPr>
          <w:lang w:val="it-IT"/>
        </w:rPr>
        <w:t xml:space="preserve"> </w:t>
      </w:r>
      <w:hyperlink r:id="rId61" w:anchor="/c/187526/" w:history="1">
        <w:r w:rsidRPr="000D52BE">
          <w:rPr>
            <w:rStyle w:val="Hyperlink"/>
            <w:lang w:val="it-IT" w:eastAsia="en-GB"/>
          </w:rPr>
          <w:t>https://review.openstack.org/#/c/187526/</w:t>
        </w:r>
      </w:hyperlink>
      <w:r w:rsidRPr="000D52BE">
        <w:rPr>
          <w:lang w:val="it-IT" w:eastAsia="en-GB"/>
        </w:rPr>
        <w:t xml:space="preserve"> </w:t>
      </w:r>
    </w:p>
  </w:footnote>
  <w:footnote w:id="63">
    <w:p w14:paraId="2E69CCE8" w14:textId="77777777" w:rsidR="00EC4799" w:rsidRPr="000D52BE" w:rsidRDefault="00EC4799">
      <w:pPr>
        <w:pStyle w:val="FootnoteText"/>
        <w:rPr>
          <w:lang w:val="it-IT"/>
        </w:rPr>
      </w:pPr>
      <w:r>
        <w:rPr>
          <w:rStyle w:val="FootnoteReference"/>
        </w:rPr>
        <w:footnoteRef/>
      </w:r>
      <w:r w:rsidRPr="000D52BE">
        <w:rPr>
          <w:lang w:val="it-IT"/>
        </w:rPr>
        <w:t xml:space="preserve"> </w:t>
      </w:r>
      <w:hyperlink r:id="rId62" w:history="1">
        <w:r w:rsidRPr="000D52BE">
          <w:rPr>
            <w:rStyle w:val="Hyperlink"/>
            <w:lang w:val="it-IT" w:eastAsia="en-GB"/>
          </w:rPr>
          <w:t>https://github.com/IFCA/caso/releases/tag/0.3.1</w:t>
        </w:r>
      </w:hyperlink>
      <w:r w:rsidRPr="000D52BE">
        <w:rPr>
          <w:lang w:val="it-IT" w:eastAsia="en-GB"/>
        </w:rPr>
        <w:t xml:space="preserve"> </w:t>
      </w:r>
    </w:p>
  </w:footnote>
  <w:footnote w:id="64">
    <w:p w14:paraId="2BE6AEA8" w14:textId="77777777" w:rsidR="00EC4799" w:rsidRPr="000D52BE" w:rsidRDefault="00EC4799">
      <w:pPr>
        <w:pStyle w:val="FootnoteText"/>
        <w:rPr>
          <w:lang w:val="it-IT"/>
        </w:rPr>
      </w:pPr>
      <w:r>
        <w:rPr>
          <w:rStyle w:val="FootnoteReference"/>
        </w:rPr>
        <w:footnoteRef/>
      </w:r>
      <w:r w:rsidRPr="000D52BE">
        <w:rPr>
          <w:lang w:val="it-IT"/>
        </w:rPr>
        <w:t xml:space="preserve"> </w:t>
      </w:r>
      <w:hyperlink r:id="rId63" w:history="1">
        <w:r w:rsidRPr="000D52BE">
          <w:rPr>
            <w:rStyle w:val="Hyperlink"/>
            <w:lang w:val="it-IT" w:eastAsia="en-GB"/>
          </w:rPr>
          <w:t>https://wiki.egi.eu/wiki/Federated_Cloud_Communities</w:t>
        </w:r>
      </w:hyperlink>
      <w:r w:rsidRPr="000D52BE">
        <w:rPr>
          <w:rFonts w:ascii="Arial" w:hAnsi="Arial" w:cs="Arial"/>
          <w:color w:val="000000"/>
          <w:lang w:val="it-IT"/>
        </w:rPr>
        <w:t xml:space="preserve"> </w:t>
      </w:r>
    </w:p>
  </w:footnote>
  <w:footnote w:id="65">
    <w:p w14:paraId="4A66AD61" w14:textId="48F28428" w:rsidR="00EC4799" w:rsidRPr="00DA5334" w:rsidRDefault="00EC4799">
      <w:pPr>
        <w:pStyle w:val="FootnoteText"/>
      </w:pPr>
      <w:r>
        <w:rPr>
          <w:rStyle w:val="FootnoteReference"/>
        </w:rPr>
        <w:footnoteRef/>
      </w:r>
      <w:r>
        <w:t xml:space="preserve"> </w:t>
      </w:r>
      <w:hyperlink r:id="rId64" w:history="1">
        <w:r w:rsidRPr="00D53732">
          <w:rPr>
            <w:rStyle w:val="Hyperlink"/>
          </w:rPr>
          <w:t>https://computing.llnl.gov/linux/slurm/</w:t>
        </w:r>
      </w:hyperlink>
    </w:p>
  </w:footnote>
  <w:footnote w:id="66">
    <w:p w14:paraId="4B50D69C" w14:textId="0997F30D" w:rsidR="00EC4799" w:rsidRDefault="00EC4799">
      <w:pPr>
        <w:pStyle w:val="FootnoteText"/>
      </w:pPr>
      <w:r>
        <w:rPr>
          <w:rStyle w:val="FootnoteReference"/>
        </w:rPr>
        <w:footnoteRef/>
      </w:r>
      <w:r>
        <w:t xml:space="preserve"> </w:t>
      </w:r>
      <w:hyperlink r:id="rId65" w:history="1">
        <w:r w:rsidRPr="004D6638">
          <w:rPr>
            <w:rStyle w:val="Hyperlink"/>
          </w:rPr>
          <w:t>http://www.catania-science-gateways.it/</w:t>
        </w:r>
      </w:hyperlink>
      <w:r>
        <w:t xml:space="preserve"> </w:t>
      </w:r>
    </w:p>
  </w:footnote>
  <w:footnote w:id="67">
    <w:p w14:paraId="5A8196FD" w14:textId="77777777" w:rsidR="00EC4799" w:rsidRPr="000D52BE" w:rsidRDefault="00EC4799" w:rsidP="0047552D">
      <w:pPr>
        <w:pStyle w:val="FootnoteText"/>
        <w:rPr>
          <w:lang w:val="it-IT"/>
        </w:rPr>
      </w:pPr>
      <w:r>
        <w:rPr>
          <w:rStyle w:val="FootnoteReference"/>
        </w:rPr>
        <w:footnoteRef/>
      </w:r>
      <w:r w:rsidRPr="000D52BE">
        <w:rPr>
          <w:lang w:val="it-IT"/>
        </w:rPr>
        <w:t xml:space="preserve"> </w:t>
      </w:r>
      <w:hyperlink r:id="rId66" w:history="1">
        <w:r w:rsidRPr="000D52BE">
          <w:rPr>
            <w:rStyle w:val="Hyperlink"/>
            <w:lang w:val="it-IT"/>
          </w:rPr>
          <w:t>https://wiki.egi.eu/wiki/OMB</w:t>
        </w:r>
      </w:hyperlink>
      <w:r w:rsidRPr="000D52BE">
        <w:rPr>
          <w:lang w:val="it-IT"/>
        </w:rPr>
        <w:t xml:space="preserve"> </w:t>
      </w:r>
    </w:p>
  </w:footnote>
  <w:footnote w:id="68">
    <w:p w14:paraId="6D43E6E8" w14:textId="77777777" w:rsidR="00EC4799" w:rsidRPr="000D52BE" w:rsidRDefault="00EC4799" w:rsidP="00C747AB">
      <w:pPr>
        <w:pStyle w:val="FootnoteText"/>
        <w:rPr>
          <w:lang w:val="it-IT"/>
        </w:rPr>
      </w:pPr>
      <w:r>
        <w:rPr>
          <w:rStyle w:val="FootnoteReference"/>
        </w:rPr>
        <w:footnoteRef/>
      </w:r>
      <w:r w:rsidRPr="000D52BE">
        <w:rPr>
          <w:lang w:val="it-IT"/>
        </w:rPr>
        <w:t xml:space="preserve"> </w:t>
      </w:r>
      <w:hyperlink r:id="rId67" w:history="1">
        <w:r w:rsidRPr="000D52BE">
          <w:rPr>
            <w:rStyle w:val="Hyperlink"/>
            <w:lang w:val="it-IT"/>
          </w:rPr>
          <w:t>https://wiki.egi.eu/wiki/PROC19</w:t>
        </w:r>
      </w:hyperlink>
      <w:r w:rsidRPr="000D52BE">
        <w:rPr>
          <w:lang w:val="it-IT"/>
        </w:rPr>
        <w:t xml:space="preserve"> </w:t>
      </w:r>
    </w:p>
  </w:footnote>
  <w:footnote w:id="69">
    <w:p w14:paraId="0E628DEA" w14:textId="7CBBD2C5" w:rsidR="00EC4799" w:rsidRDefault="00EC4799">
      <w:pPr>
        <w:pStyle w:val="FootnoteText"/>
      </w:pPr>
      <w:r>
        <w:rPr>
          <w:rStyle w:val="FootnoteReference"/>
        </w:rPr>
        <w:footnoteRef/>
      </w:r>
      <w:r>
        <w:t xml:space="preserve"> </w:t>
      </w:r>
      <w:hyperlink r:id="rId68" w:history="1">
        <w:r w:rsidRPr="004D6638">
          <w:rPr>
            <w:rStyle w:val="Hyperlink"/>
          </w:rPr>
          <w:t>https://wiki.egi.eu/wiki/Operations_Manuals</w:t>
        </w:r>
      </w:hyperlink>
      <w:r>
        <w:t xml:space="preserve"> </w:t>
      </w:r>
    </w:p>
  </w:footnote>
  <w:footnote w:id="70">
    <w:p w14:paraId="5FE72EFE" w14:textId="77777777" w:rsidR="00EC4799" w:rsidRDefault="00EC4799" w:rsidP="0058608E">
      <w:pPr>
        <w:pStyle w:val="FootnoteText"/>
      </w:pPr>
      <w:r>
        <w:rPr>
          <w:rStyle w:val="FootnoteReference"/>
        </w:rPr>
        <w:footnoteRef/>
      </w:r>
      <w:r>
        <w:t xml:space="preserve"> </w:t>
      </w:r>
      <w:hyperlink r:id="rId69" w:history="1">
        <w:r w:rsidRPr="00393C2A">
          <w:rPr>
            <w:rStyle w:val="Hyperlink"/>
            <w:lang w:val="en-US"/>
          </w:rPr>
          <w:t>https://wiki.egi.eu/wiki/MAN10</w:t>
        </w:r>
      </w:hyperlink>
      <w:r>
        <w:rPr>
          <w:lang w:val="en-US"/>
        </w:rPr>
        <w:t xml:space="preserve"> </w:t>
      </w:r>
    </w:p>
  </w:footnote>
  <w:footnote w:id="71">
    <w:p w14:paraId="1351032E" w14:textId="77777777" w:rsidR="00EC4799" w:rsidRPr="000D52BE" w:rsidRDefault="00EC4799" w:rsidP="00C747AB">
      <w:pPr>
        <w:pStyle w:val="FootnoteText"/>
        <w:rPr>
          <w:lang w:val="it-IT"/>
        </w:rPr>
      </w:pPr>
      <w:r>
        <w:rPr>
          <w:rStyle w:val="FootnoteReference"/>
        </w:rPr>
        <w:footnoteRef/>
      </w:r>
      <w:r w:rsidRPr="000D52BE">
        <w:rPr>
          <w:lang w:val="it-IT"/>
        </w:rPr>
        <w:t xml:space="preserve"> </w:t>
      </w:r>
      <w:hyperlink r:id="rId70" w:history="1">
        <w:r w:rsidRPr="000D52BE">
          <w:rPr>
            <w:rStyle w:val="Hyperlink"/>
            <w:lang w:val="it-IT"/>
          </w:rPr>
          <w:t>https://documents.egi.eu/public/ShowDocument?docid=2282</w:t>
        </w:r>
      </w:hyperlink>
      <w:r w:rsidRPr="000D52BE">
        <w:rPr>
          <w:lang w:val="it-IT"/>
        </w:rPr>
        <w:t xml:space="preserve"> </w:t>
      </w:r>
    </w:p>
  </w:footnote>
  <w:footnote w:id="72">
    <w:p w14:paraId="1160ACEE" w14:textId="77777777" w:rsidR="00EC4799" w:rsidRPr="000D52BE" w:rsidRDefault="00EC4799" w:rsidP="00C747AB">
      <w:pPr>
        <w:pStyle w:val="FootnoteText"/>
        <w:rPr>
          <w:lang w:val="it-IT"/>
        </w:rPr>
      </w:pPr>
      <w:r>
        <w:rPr>
          <w:rStyle w:val="FootnoteReference"/>
        </w:rPr>
        <w:footnoteRef/>
      </w:r>
      <w:r w:rsidRPr="000D52BE">
        <w:rPr>
          <w:lang w:val="it-IT"/>
        </w:rPr>
        <w:t xml:space="preserve"> </w:t>
      </w:r>
      <w:hyperlink r:id="rId71" w:history="1">
        <w:r w:rsidRPr="000D52BE">
          <w:rPr>
            <w:rStyle w:val="Hyperlink"/>
            <w:lang w:val="it-IT"/>
          </w:rPr>
          <w:t>https://wiki.egi.eu/wiki/PROC21</w:t>
        </w:r>
      </w:hyperlink>
      <w:r w:rsidRPr="000D52BE">
        <w:rPr>
          <w:lang w:val="it-IT"/>
        </w:rPr>
        <w:t xml:space="preserve"> </w:t>
      </w:r>
    </w:p>
  </w:footnote>
  <w:footnote w:id="73">
    <w:p w14:paraId="4116E2D8" w14:textId="77777777" w:rsidR="00EC4799" w:rsidRDefault="00EC4799" w:rsidP="0058608E">
      <w:pPr>
        <w:pStyle w:val="FootnoteText"/>
      </w:pPr>
      <w:r>
        <w:rPr>
          <w:rStyle w:val="FootnoteReference"/>
        </w:rPr>
        <w:footnoteRef/>
      </w:r>
      <w:r>
        <w:t xml:space="preserve"> </w:t>
      </w:r>
      <w:hyperlink r:id="rId72" w:history="1">
        <w:r w:rsidRPr="00393C2A">
          <w:rPr>
            <w:rStyle w:val="Hyperlink"/>
          </w:rPr>
          <w:t>https://wiki.egi.eu/wiki/PROC09</w:t>
        </w:r>
      </w:hyperlink>
      <w:r>
        <w:t xml:space="preserve"> </w:t>
      </w:r>
    </w:p>
  </w:footnote>
  <w:footnote w:id="74">
    <w:p w14:paraId="4EA01E5C" w14:textId="6665AB9D" w:rsidR="00EC4799" w:rsidRPr="000D52BE" w:rsidRDefault="00EC4799">
      <w:pPr>
        <w:pStyle w:val="FootnoteText"/>
        <w:rPr>
          <w:lang w:val="it-IT"/>
        </w:rPr>
      </w:pPr>
      <w:r>
        <w:rPr>
          <w:rStyle w:val="FootnoteReference"/>
        </w:rPr>
        <w:footnoteRef/>
      </w:r>
      <w:r w:rsidRPr="000D52BE">
        <w:rPr>
          <w:lang w:val="it-IT"/>
        </w:rPr>
        <w:t xml:space="preserve"> </w:t>
      </w:r>
      <w:hyperlink r:id="rId73" w:history="1">
        <w:r w:rsidRPr="000D52BE">
          <w:rPr>
            <w:rStyle w:val="Hyperlink"/>
            <w:lang w:val="it-IT"/>
          </w:rPr>
          <w:t>https://wiki.egi.eu/wiki/Core_EGI_Activities</w:t>
        </w:r>
      </w:hyperlink>
      <w:r w:rsidRPr="000D52BE">
        <w:rPr>
          <w:lang w:val="it-IT"/>
        </w:rPr>
        <w:t xml:space="preserve"> </w:t>
      </w:r>
    </w:p>
  </w:footnote>
  <w:footnote w:id="75">
    <w:p w14:paraId="0CC94251" w14:textId="03F7A94A" w:rsidR="00EC4799" w:rsidRDefault="00EC4799">
      <w:pPr>
        <w:pStyle w:val="FootnoteText"/>
      </w:pPr>
      <w:r>
        <w:rPr>
          <w:rStyle w:val="FootnoteReference"/>
        </w:rPr>
        <w:footnoteRef/>
      </w:r>
      <w:r>
        <w:t xml:space="preserve"> </w:t>
      </w:r>
      <w:r>
        <w:rPr>
          <w:lang w:val="en-US"/>
        </w:rPr>
        <w:t xml:space="preserve">URT Agendas: </w:t>
      </w:r>
      <w:hyperlink r:id="rId74" w:history="1">
        <w:r w:rsidRPr="00C555D6">
          <w:rPr>
            <w:rStyle w:val="Hyperlink"/>
            <w:lang w:val="en-US"/>
          </w:rPr>
          <w:t>https://wiki.egi.eu/wiki/URT_meetings_agendas</w:t>
        </w:r>
      </w:hyperlink>
      <w:r>
        <w:rPr>
          <w:lang w:val="en-US"/>
        </w:rPr>
        <w:t xml:space="preserve"> </w:t>
      </w:r>
    </w:p>
  </w:footnote>
  <w:footnote w:id="76">
    <w:p w14:paraId="3BCA2E55" w14:textId="053497C5" w:rsidR="00EC4799" w:rsidRPr="000D52BE" w:rsidRDefault="00EC4799">
      <w:pPr>
        <w:pStyle w:val="FootnoteText"/>
        <w:rPr>
          <w:lang w:val="it-IT"/>
        </w:rPr>
      </w:pPr>
      <w:r>
        <w:rPr>
          <w:rStyle w:val="FootnoteReference"/>
        </w:rPr>
        <w:footnoteRef/>
      </w:r>
      <w:r w:rsidRPr="000D52BE">
        <w:rPr>
          <w:lang w:val="it-IT"/>
        </w:rPr>
        <w:t xml:space="preserve"> </w:t>
      </w:r>
      <w:hyperlink r:id="rId75" w:history="1">
        <w:r w:rsidRPr="000D52BE">
          <w:rPr>
            <w:rStyle w:val="Hyperlink"/>
            <w:lang w:val="it-IT"/>
          </w:rPr>
          <w:t>https://wiki.egi.eu/wiki/EGI_Software_Component_Delivery</w:t>
        </w:r>
      </w:hyperlink>
      <w:r w:rsidRPr="000D52BE">
        <w:rPr>
          <w:lang w:val="it-IT"/>
        </w:rPr>
        <w:t xml:space="preserve"> </w:t>
      </w:r>
    </w:p>
  </w:footnote>
  <w:footnote w:id="77">
    <w:p w14:paraId="15B27344" w14:textId="36B4B7B9" w:rsidR="00EC4799" w:rsidRPr="000D52BE" w:rsidRDefault="00EC4799">
      <w:pPr>
        <w:pStyle w:val="FootnoteText"/>
        <w:rPr>
          <w:lang w:val="it-IT"/>
        </w:rPr>
      </w:pPr>
      <w:r>
        <w:rPr>
          <w:rStyle w:val="FootnoteReference"/>
        </w:rPr>
        <w:footnoteRef/>
      </w:r>
      <w:r w:rsidRPr="000D52BE">
        <w:rPr>
          <w:lang w:val="it-IT"/>
        </w:rPr>
        <w:t xml:space="preserve"> </w:t>
      </w:r>
      <w:hyperlink r:id="rId76" w:history="1">
        <w:r w:rsidRPr="000D52BE">
          <w:rPr>
            <w:rStyle w:val="Hyperlink"/>
            <w:lang w:val="it-IT"/>
          </w:rPr>
          <w:t>http://fitsm.eu/</w:t>
        </w:r>
      </w:hyperlink>
      <w:r w:rsidRPr="000D52BE">
        <w:rPr>
          <w:lang w:val="it-IT"/>
        </w:rPr>
        <w:t xml:space="preserve"> </w:t>
      </w:r>
    </w:p>
  </w:footnote>
  <w:footnote w:id="78">
    <w:p w14:paraId="2C4AECEE" w14:textId="6177A6AF" w:rsidR="00EC4799" w:rsidRDefault="00EC4799">
      <w:pPr>
        <w:pStyle w:val="FootnoteText"/>
      </w:pPr>
      <w:r>
        <w:rPr>
          <w:rStyle w:val="FootnoteReference"/>
        </w:rPr>
        <w:footnoteRef/>
      </w:r>
      <w:r>
        <w:t xml:space="preserve"> </w:t>
      </w:r>
      <w:r>
        <w:rPr>
          <w:lang w:val="en-US"/>
        </w:rPr>
        <w:t xml:space="preserve">UMD Releases: </w:t>
      </w:r>
      <w:hyperlink r:id="rId77" w:history="1">
        <w:r w:rsidRPr="00C555D6">
          <w:rPr>
            <w:rStyle w:val="Hyperlink"/>
            <w:lang w:val="en-US"/>
          </w:rPr>
          <w:t>http://repository.egi.eu/category/umd_releases/distribution/umd-3/</w:t>
        </w:r>
      </w:hyperlink>
      <w:r>
        <w:rPr>
          <w:lang w:val="en-US"/>
        </w:rPr>
        <w:t xml:space="preserve"> </w:t>
      </w:r>
    </w:p>
  </w:footnote>
  <w:footnote w:id="79">
    <w:p w14:paraId="5D1A26E8" w14:textId="3D47D1F7" w:rsidR="00EC4799" w:rsidRDefault="00EC4799" w:rsidP="00232A66">
      <w:pPr>
        <w:pStyle w:val="FootnoteText"/>
      </w:pPr>
      <w:r>
        <w:rPr>
          <w:rStyle w:val="FootnoteReference"/>
        </w:rPr>
        <w:footnoteRef/>
      </w:r>
      <w:r>
        <w:t xml:space="preserve"> </w:t>
      </w:r>
      <w:r>
        <w:rPr>
          <w:lang w:val="en-US"/>
        </w:rPr>
        <w:t xml:space="preserve">The American Grid Policy Management Authority: </w:t>
      </w:r>
      <w:hyperlink r:id="rId78" w:history="1">
        <w:r w:rsidRPr="00C473E8">
          <w:rPr>
            <w:rStyle w:val="Hyperlink"/>
          </w:rPr>
          <w:t>http://tagpma.es.net/wiki/bin/view/Main/TagPma21st</w:t>
        </w:r>
      </w:hyperlink>
      <w:r>
        <w:t xml:space="preserve"> </w:t>
      </w:r>
      <w:hyperlink r:id="rId79" w:history="1">
        <w:r w:rsidRPr="00C473E8">
          <w:rPr>
            <w:rStyle w:val="Hyperlink"/>
          </w:rPr>
          <w:t>http://indico.rnp.br/conferenceDisplay.py?confId=217</w:t>
        </w:r>
      </w:hyperlink>
      <w:r>
        <w:t xml:space="preserve"> </w:t>
      </w:r>
    </w:p>
  </w:footnote>
  <w:footnote w:id="80">
    <w:p w14:paraId="494B79ED" w14:textId="790BE2E4" w:rsidR="00EC4799" w:rsidRDefault="00EC4799">
      <w:pPr>
        <w:pStyle w:val="FootnoteText"/>
      </w:pPr>
      <w:r>
        <w:rPr>
          <w:rStyle w:val="FootnoteReference"/>
        </w:rPr>
        <w:footnoteRef/>
      </w:r>
      <w:r>
        <w:t xml:space="preserve"> </w:t>
      </w:r>
      <w:r w:rsidRPr="00927FFD">
        <w:t>Security Incident Response Trust Framework for Federated Identity</w:t>
      </w:r>
      <w:r>
        <w:t xml:space="preserve">: </w:t>
      </w:r>
      <w:hyperlink r:id="rId80" w:history="1">
        <w:r w:rsidRPr="00C555D6">
          <w:rPr>
            <w:rStyle w:val="Hyperlink"/>
          </w:rPr>
          <w:t>https://wiki.refeds.org/display/GROUPS/SIRTFI</w:t>
        </w:r>
      </w:hyperlink>
      <w:r>
        <w:t xml:space="preserve"> </w:t>
      </w:r>
    </w:p>
  </w:footnote>
  <w:footnote w:id="81">
    <w:p w14:paraId="6066C031" w14:textId="660372C0" w:rsidR="00EC4799" w:rsidRPr="00457D25" w:rsidRDefault="00EC4799">
      <w:pPr>
        <w:pStyle w:val="FootnoteText"/>
        <w:rPr>
          <w:lang w:val="en-US"/>
        </w:rPr>
      </w:pPr>
      <w:r>
        <w:rPr>
          <w:rStyle w:val="FootnoteReference"/>
        </w:rPr>
        <w:footnoteRef/>
      </w:r>
      <w:r>
        <w:t xml:space="preserve"> Research and Education Federations: </w:t>
      </w:r>
      <w:hyperlink r:id="rId81" w:history="1">
        <w:r w:rsidRPr="00C555D6">
          <w:rPr>
            <w:rStyle w:val="Hyperlink"/>
          </w:rPr>
          <w:t>https://www.terena.org/activities/refeds/</w:t>
        </w:r>
      </w:hyperlink>
      <w:r>
        <w:rPr>
          <w:lang w:val="en-US"/>
        </w:rPr>
        <w:t xml:space="preserve"> </w:t>
      </w:r>
    </w:p>
  </w:footnote>
  <w:footnote w:id="82">
    <w:p w14:paraId="24A45228" w14:textId="4EE2BB36" w:rsidR="00EC4799" w:rsidRPr="000D52BE" w:rsidRDefault="00EC4799">
      <w:pPr>
        <w:pStyle w:val="FootnoteText"/>
        <w:rPr>
          <w:lang w:val="it-IT"/>
        </w:rPr>
      </w:pPr>
      <w:r>
        <w:rPr>
          <w:rStyle w:val="FootnoteReference"/>
        </w:rPr>
        <w:footnoteRef/>
      </w:r>
      <w:r w:rsidRPr="000D52BE">
        <w:rPr>
          <w:lang w:val="it-IT"/>
        </w:rPr>
        <w:t xml:space="preserve"> </w:t>
      </w:r>
      <w:hyperlink r:id="rId82" w:history="1">
        <w:r w:rsidRPr="000D52BE">
          <w:rPr>
            <w:rStyle w:val="Hyperlink"/>
            <w:lang w:val="it-IT"/>
          </w:rPr>
          <w:t>http://access.egi.eu</w:t>
        </w:r>
      </w:hyperlink>
      <w:r w:rsidRPr="000D52BE">
        <w:rPr>
          <w:lang w:val="it-IT"/>
        </w:rPr>
        <w:t xml:space="preserve">  </w:t>
      </w:r>
    </w:p>
  </w:footnote>
  <w:footnote w:id="83">
    <w:p w14:paraId="498E3B7A" w14:textId="0D3B5ED2" w:rsidR="00EC4799" w:rsidRPr="000D52BE" w:rsidRDefault="00EC4799" w:rsidP="00E23E61">
      <w:pPr>
        <w:pStyle w:val="FootnoteText"/>
        <w:rPr>
          <w:lang w:val="it-IT"/>
        </w:rPr>
      </w:pPr>
      <w:r>
        <w:rPr>
          <w:rStyle w:val="FootnoteReference"/>
        </w:rPr>
        <w:footnoteRef/>
      </w:r>
      <w:r w:rsidRPr="000D52BE">
        <w:rPr>
          <w:lang w:val="it-IT"/>
        </w:rPr>
        <w:t xml:space="preserve"> </w:t>
      </w:r>
      <w:hyperlink r:id="rId83" w:history="1">
        <w:r w:rsidRPr="000D52BE">
          <w:rPr>
            <w:rStyle w:val="Hyperlink"/>
            <w:lang w:val="it-IT"/>
          </w:rPr>
          <w:t>http://www.unity-idm.eu/site/about</w:t>
        </w:r>
      </w:hyperlink>
      <w:r w:rsidRPr="000D52BE">
        <w:rPr>
          <w:lang w:val="it-IT"/>
        </w:rPr>
        <w:t xml:space="preserve"> </w:t>
      </w:r>
    </w:p>
  </w:footnote>
  <w:footnote w:id="84">
    <w:p w14:paraId="708C8A0A" w14:textId="3CF0FC31" w:rsidR="00EC4799" w:rsidRPr="000D52BE" w:rsidRDefault="00EC4799" w:rsidP="00E23E61">
      <w:pPr>
        <w:pStyle w:val="FootnoteText"/>
        <w:rPr>
          <w:lang w:val="it-IT"/>
        </w:rPr>
      </w:pPr>
      <w:r>
        <w:rPr>
          <w:rStyle w:val="FootnoteReference"/>
        </w:rPr>
        <w:footnoteRef/>
      </w:r>
      <w:r w:rsidRPr="000D52BE">
        <w:rPr>
          <w:lang w:val="it-IT"/>
        </w:rPr>
        <w:t xml:space="preserve"> </w:t>
      </w:r>
      <w:hyperlink r:id="rId84" w:history="1">
        <w:r w:rsidRPr="000D52BE">
          <w:rPr>
            <w:rStyle w:val="Hyperlink"/>
            <w:lang w:val="it-IT"/>
          </w:rPr>
          <w:t>https://wiki.egi.eu/wiki/Fedcloud-tf:WorkGroups:Federated_AAI:per-user_sub-proxy</w:t>
        </w:r>
      </w:hyperlink>
      <w:r w:rsidRPr="000D52BE">
        <w:rPr>
          <w:lang w:val="it-IT"/>
        </w:rPr>
        <w:t xml:space="preserve"> </w:t>
      </w:r>
    </w:p>
  </w:footnote>
  <w:footnote w:id="85">
    <w:p w14:paraId="439221F2" w14:textId="4E55AB6F" w:rsidR="00EC4799" w:rsidRDefault="00EC4799">
      <w:pPr>
        <w:pStyle w:val="FootnoteText"/>
      </w:pPr>
      <w:r>
        <w:rPr>
          <w:rStyle w:val="FootnoteReference"/>
        </w:rPr>
        <w:footnoteRef/>
      </w:r>
      <w:r>
        <w:t xml:space="preserve"> </w:t>
      </w:r>
      <w:r>
        <w:rPr>
          <w:lang w:val="en-US"/>
        </w:rPr>
        <w:t xml:space="preserve">The Virtual Organizations registered for the ESA collaboration: </w:t>
      </w:r>
      <w:r>
        <w:rPr>
          <w:lang w:val="en-US"/>
        </w:rPr>
        <w:br/>
      </w:r>
      <w:hyperlink r:id="rId85" w:history="1">
        <w:r w:rsidRPr="000610BF">
          <w:rPr>
            <w:rStyle w:val="Hyperlink"/>
            <w:lang w:val="en-US"/>
          </w:rPr>
          <w:t>http://operations-portal.egi.eu/vo/view/voname/hydrology.terradue.com</w:t>
        </w:r>
      </w:hyperlink>
      <w:r>
        <w:rPr>
          <w:lang w:val="en-US"/>
        </w:rPr>
        <w:t xml:space="preserve"> </w:t>
      </w:r>
    </w:p>
  </w:footnote>
  <w:footnote w:id="86">
    <w:p w14:paraId="4BC73CB8" w14:textId="77777777" w:rsidR="00EC4799" w:rsidRDefault="00EC4799" w:rsidP="00A74DC4">
      <w:pPr>
        <w:pStyle w:val="FootnoteText"/>
      </w:pPr>
      <w:r>
        <w:rPr>
          <w:rStyle w:val="FootnoteReference"/>
        </w:rPr>
        <w:footnoteRef/>
      </w:r>
      <w:r>
        <w:t xml:space="preserve"> Training.egi.eu Virtual Organisation: </w:t>
      </w:r>
      <w:hyperlink r:id="rId86" w:history="1">
        <w:r w:rsidRPr="00C41CAC">
          <w:rPr>
            <w:rStyle w:val="Hyperlink"/>
          </w:rPr>
          <w:t>http://operations-portal.egi.eu/vo/view/voname/training.egi.eu</w:t>
        </w:r>
      </w:hyperlink>
      <w:r>
        <w:t xml:space="preserve"> </w:t>
      </w:r>
    </w:p>
  </w:footnote>
  <w:footnote w:id="87">
    <w:p w14:paraId="689D96BD" w14:textId="298C828C" w:rsidR="00EC4799" w:rsidRDefault="00EC4799">
      <w:pPr>
        <w:pStyle w:val="FootnoteText"/>
      </w:pPr>
      <w:r>
        <w:rPr>
          <w:rStyle w:val="FootnoteReference"/>
        </w:rPr>
        <w:footnoteRef/>
      </w:r>
      <w:r>
        <w:t xml:space="preserve"> </w:t>
      </w:r>
      <w:hyperlink r:id="rId87" w:history="1">
        <w:r w:rsidRPr="00203AB3">
          <w:rPr>
            <w:rStyle w:val="Hyperlink"/>
          </w:rPr>
          <w:t>https://harnesscloud.github.io/2015-07-15-feltham/</w:t>
        </w:r>
      </w:hyperlink>
      <w:r>
        <w:t xml:space="preserve"> and </w:t>
      </w:r>
      <w:hyperlink r:id="rId88" w:history="1">
        <w:r w:rsidRPr="00203AB3">
          <w:rPr>
            <w:rStyle w:val="Hyperlink"/>
          </w:rPr>
          <w:t>http://hpcs2015.cisedu.info/home/cts-2015-tutorials</w:t>
        </w:r>
      </w:hyperlink>
    </w:p>
  </w:footnote>
  <w:footnote w:id="88">
    <w:p w14:paraId="357148F1" w14:textId="77777777" w:rsidR="00EC4799" w:rsidRDefault="00EC4799" w:rsidP="00A74DC4">
      <w:pPr>
        <w:pStyle w:val="FootnoteText"/>
      </w:pPr>
      <w:r>
        <w:rPr>
          <w:rStyle w:val="FootnoteReference"/>
        </w:rPr>
        <w:footnoteRef/>
      </w:r>
      <w:r>
        <w:t xml:space="preserve"> The three webinars were: EGI </w:t>
      </w:r>
      <w:r w:rsidRPr="00C02A5D">
        <w:t>Authenticati</w:t>
      </w:r>
      <w:r>
        <w:t xml:space="preserve">on Authorization Infrastructure; Cloud services; Data management services (grid and cloud). Agenda and webinar recordings are available at </w:t>
      </w:r>
      <w:hyperlink r:id="rId89" w:history="1">
        <w:r w:rsidRPr="00C41CAC">
          <w:rPr>
            <w:rStyle w:val="Hyperlink"/>
          </w:rPr>
          <w:t>https://indico.egi.eu/indico/categoryDisplay.py?categId=114</w:t>
        </w:r>
      </w:hyperlink>
      <w:r>
        <w:t xml:space="preserve"> </w:t>
      </w:r>
    </w:p>
  </w:footnote>
  <w:footnote w:id="89">
    <w:p w14:paraId="5608272E" w14:textId="77777777" w:rsidR="00EC4799" w:rsidRDefault="00EC4799" w:rsidP="00A74DC4">
      <w:pPr>
        <w:pStyle w:val="FootnoteText"/>
      </w:pPr>
      <w:r>
        <w:rPr>
          <w:rStyle w:val="FootnoteReference"/>
        </w:rPr>
        <w:footnoteRef/>
      </w:r>
      <w:r>
        <w:t xml:space="preserve"> </w:t>
      </w:r>
      <w:hyperlink r:id="rId90" w:history="1">
        <w:r w:rsidRPr="00C41CAC">
          <w:rPr>
            <w:rStyle w:val="Hyperlink"/>
          </w:rPr>
          <w:t>http://go.egi.eu/technicalsupportcases</w:t>
        </w:r>
      </w:hyperlink>
      <w:r>
        <w:t xml:space="preserve"> </w:t>
      </w:r>
    </w:p>
  </w:footnote>
  <w:footnote w:id="90">
    <w:p w14:paraId="11D4038E" w14:textId="77777777" w:rsidR="00EC4799" w:rsidRDefault="00EC4799" w:rsidP="00A74DC4">
      <w:pPr>
        <w:pStyle w:val="FootnoteText"/>
      </w:pPr>
      <w:r>
        <w:rPr>
          <w:rStyle w:val="FootnoteReference"/>
        </w:rPr>
        <w:footnoteRef/>
      </w:r>
      <w:r>
        <w:t xml:space="preserve"> Tracking and implementing technical support cases in EGI – Supporters’ manual: </w:t>
      </w:r>
      <w:hyperlink r:id="rId91" w:history="1">
        <w:r w:rsidRPr="00C41CAC">
          <w:rPr>
            <w:rStyle w:val="Hyperlink"/>
          </w:rPr>
          <w:t>https://documents.egi.eu/document/2478</w:t>
        </w:r>
      </w:hyperlink>
      <w:r>
        <w:t xml:space="preserve"> </w:t>
      </w:r>
    </w:p>
  </w:footnote>
  <w:footnote w:id="91">
    <w:p w14:paraId="0D990B06" w14:textId="77777777" w:rsidR="00EC4799" w:rsidRDefault="00EC4799" w:rsidP="00A74DC4">
      <w:pPr>
        <w:pStyle w:val="FootnoteText"/>
      </w:pPr>
      <w:r>
        <w:rPr>
          <w:rStyle w:val="FootnoteReference"/>
        </w:rPr>
        <w:footnoteRef/>
      </w:r>
      <w:r>
        <w:t xml:space="preserve"> </w:t>
      </w:r>
      <w:hyperlink r:id="rId92" w:history="1">
        <w:r w:rsidRPr="001C25AC">
          <w:rPr>
            <w:rStyle w:val="Hyperlink"/>
          </w:rPr>
          <w:t>https://wiki.egi.eu/wiki/Communties_Requirements</w:t>
        </w:r>
      </w:hyperlink>
      <w:r>
        <w:t xml:space="preserve"> </w:t>
      </w:r>
    </w:p>
  </w:footnote>
  <w:footnote w:id="92">
    <w:p w14:paraId="43488DA4" w14:textId="77777777" w:rsidR="00EC4799" w:rsidRDefault="00EC4799">
      <w:pPr>
        <w:pStyle w:val="FootnoteText"/>
      </w:pPr>
      <w:r>
        <w:rPr>
          <w:rStyle w:val="FootnoteReference"/>
        </w:rPr>
        <w:footnoteRef/>
      </w:r>
      <w:r>
        <w:t xml:space="preserve"> </w:t>
      </w:r>
      <w:hyperlink r:id="rId93" w:history="1">
        <w:r w:rsidRPr="006A130C">
          <w:rPr>
            <w:rStyle w:val="Hyperlink"/>
          </w:rPr>
          <w:t>http://www.egi.eu/news-and-media/newsfeed/news_2015_022.html</w:t>
        </w:r>
      </w:hyperlink>
    </w:p>
  </w:footnote>
  <w:footnote w:id="93">
    <w:p w14:paraId="516EA9B7" w14:textId="77777777" w:rsidR="00EC4799" w:rsidRPr="006E7D0B" w:rsidRDefault="00EC4799" w:rsidP="003A43B8">
      <w:pPr>
        <w:pStyle w:val="FootnoteText"/>
        <w:rPr>
          <w:lang w:val="en-US"/>
        </w:rPr>
      </w:pPr>
      <w:r>
        <w:rPr>
          <w:rStyle w:val="FootnoteReference"/>
        </w:rPr>
        <w:footnoteRef/>
      </w:r>
      <w:r>
        <w:t xml:space="preserve"> </w:t>
      </w:r>
      <w:hyperlink r:id="rId94" w:history="1">
        <w:r w:rsidRPr="001C25AC">
          <w:rPr>
            <w:rStyle w:val="Hyperlink"/>
          </w:rPr>
          <w:t>https://wiki.egi.eu/wiki/Integrating_Reference_Datasets</w:t>
        </w:r>
      </w:hyperlink>
      <w:r>
        <w:t xml:space="preserve"> </w:t>
      </w:r>
    </w:p>
  </w:footnote>
  <w:footnote w:id="94">
    <w:p w14:paraId="1D71A2DB" w14:textId="77777777" w:rsidR="00EC4799" w:rsidRDefault="00EC4799" w:rsidP="003A43B8">
      <w:pPr>
        <w:pStyle w:val="FootnoteText"/>
      </w:pPr>
      <w:r>
        <w:rPr>
          <w:rStyle w:val="FootnoteReference"/>
        </w:rPr>
        <w:footnoteRef/>
      </w:r>
      <w:r>
        <w:t xml:space="preserve"> </w:t>
      </w:r>
      <w:hyperlink r:id="rId95" w:history="1">
        <w:r w:rsidRPr="00C41CAC">
          <w:rPr>
            <w:rStyle w:val="Hyperlink"/>
          </w:rPr>
          <w:t>http://bbmri-eric.eu/</w:t>
        </w:r>
      </w:hyperlink>
      <w:r>
        <w:t xml:space="preserve"> </w:t>
      </w:r>
    </w:p>
  </w:footnote>
  <w:footnote w:id="95">
    <w:p w14:paraId="2B816914" w14:textId="77777777" w:rsidR="00EC4799" w:rsidRDefault="00EC4799" w:rsidP="003A43B8">
      <w:pPr>
        <w:pStyle w:val="FootnoteText"/>
      </w:pPr>
      <w:r>
        <w:rPr>
          <w:rStyle w:val="FootnoteReference"/>
        </w:rPr>
        <w:footnoteRef/>
      </w:r>
      <w:r>
        <w:t xml:space="preserve"> </w:t>
      </w:r>
      <w:hyperlink r:id="rId96" w:history="1">
        <w:r w:rsidRPr="00C41CAC">
          <w:rPr>
            <w:rStyle w:val="Hyperlink"/>
          </w:rPr>
          <w:t>http://www.biobankcloud.com/</w:t>
        </w:r>
      </w:hyperlink>
      <w:r>
        <w:t xml:space="preserve"> </w:t>
      </w:r>
      <w:r>
        <w:tab/>
      </w:r>
    </w:p>
  </w:footnote>
  <w:footnote w:id="96">
    <w:p w14:paraId="1EA8DC9D" w14:textId="77777777" w:rsidR="00EC4799" w:rsidRDefault="00EC4799">
      <w:pPr>
        <w:pStyle w:val="FootnoteText"/>
      </w:pPr>
      <w:r>
        <w:rPr>
          <w:rStyle w:val="FootnoteReference"/>
        </w:rPr>
        <w:footnoteRef/>
      </w:r>
      <w:r>
        <w:t xml:space="preserve"> </w:t>
      </w:r>
      <w:hyperlink r:id="rId97" w:history="1">
        <w:r w:rsidRPr="006A130C">
          <w:rPr>
            <w:rStyle w:val="Hyperlink"/>
          </w:rPr>
          <w:t>https://goc.egi.eu/portal/index.php?Page_Type=Site&amp;id=1405</w:t>
        </w:r>
      </w:hyperlink>
      <w:r>
        <w:t xml:space="preserve"> </w:t>
      </w:r>
    </w:p>
  </w:footnote>
  <w:footnote w:id="97">
    <w:p w14:paraId="3A27FD81" w14:textId="2EBF6809" w:rsidR="00EC4799" w:rsidRDefault="00EC4799">
      <w:pPr>
        <w:pStyle w:val="FootnoteText"/>
      </w:pPr>
      <w:r>
        <w:rPr>
          <w:rStyle w:val="FootnoteReference"/>
        </w:rPr>
        <w:footnoteRef/>
      </w:r>
      <w:r>
        <w:t xml:space="preserve"> </w:t>
      </w:r>
      <w:r w:rsidRPr="00544DDE">
        <w:t>TRUFA: A User-Friendly Web Server for de novo RNA-seq Analysis Using Cluster Computing</w:t>
      </w:r>
      <w:r>
        <w:t xml:space="preserve">: </w:t>
      </w:r>
      <w:hyperlink r:id="rId98" w:history="1">
        <w:r w:rsidRPr="00203AB3">
          <w:rPr>
            <w:rStyle w:val="Hyperlink"/>
          </w:rPr>
          <w:t>http://www.ncbi.nlm.nih.gov/pubmed/26056424</w:t>
        </w:r>
      </w:hyperlink>
    </w:p>
  </w:footnote>
  <w:footnote w:id="98">
    <w:p w14:paraId="260D3CA0" w14:textId="4974312C" w:rsidR="00EC4799" w:rsidRDefault="00EC4799">
      <w:pPr>
        <w:pStyle w:val="FootnoteText"/>
      </w:pPr>
      <w:r>
        <w:rPr>
          <w:rStyle w:val="FootnoteReference"/>
        </w:rPr>
        <w:footnoteRef/>
      </w:r>
      <w:r>
        <w:t xml:space="preserve"> The Network of Life in the LifeWatch CC meeting: </w:t>
      </w:r>
      <w:hyperlink r:id="rId99" w:anchor="20150521" w:history="1">
        <w:r w:rsidRPr="00203AB3">
          <w:rPr>
            <w:rStyle w:val="Hyperlink"/>
          </w:rPr>
          <w:t>https://indico.egi.eu/indico/sessionDisplay.py?sessionId=105&amp;confId=2452#20150521</w:t>
        </w:r>
      </w:hyperlink>
    </w:p>
  </w:footnote>
  <w:footnote w:id="99">
    <w:p w14:paraId="3C5019F2" w14:textId="77777777" w:rsidR="00EC4799" w:rsidRDefault="00EC4799">
      <w:pPr>
        <w:pStyle w:val="FootnoteText"/>
      </w:pPr>
      <w:r>
        <w:rPr>
          <w:rStyle w:val="FootnoteReference"/>
        </w:rPr>
        <w:footnoteRef/>
      </w:r>
      <w:r>
        <w:t xml:space="preserve"> </w:t>
      </w:r>
      <w:hyperlink r:id="rId100" w:history="1">
        <w:r w:rsidRPr="006A130C">
          <w:rPr>
            <w:rStyle w:val="Hyperlink"/>
          </w:rPr>
          <w:t>https://wiki.egi.eu/wiki/EGI-Engage:Competence_centre_EPOS</w:t>
        </w:r>
      </w:hyperlink>
      <w:r>
        <w:t xml:space="preserve"> </w:t>
      </w:r>
    </w:p>
  </w:footnote>
  <w:footnote w:id="100">
    <w:p w14:paraId="68003F7D" w14:textId="77777777" w:rsidR="00EC4799" w:rsidRDefault="00EC4799" w:rsidP="00C93915">
      <w:pPr>
        <w:pStyle w:val="FootnoteText"/>
      </w:pPr>
      <w:r>
        <w:rPr>
          <w:rStyle w:val="FootnoteReference"/>
        </w:rPr>
        <w:footnoteRef/>
      </w:r>
      <w:r>
        <w:t xml:space="preserve"> These are detailed in the EGI Training plan: </w:t>
      </w:r>
      <w:hyperlink r:id="rId101" w:history="1">
        <w:r w:rsidRPr="001C25AC">
          <w:rPr>
            <w:rStyle w:val="Hyperlink"/>
          </w:rPr>
          <w:t>http://go.egi.eu/trainingplan</w:t>
        </w:r>
      </w:hyperlink>
      <w:r>
        <w:t xml:space="preserve"> </w:t>
      </w:r>
    </w:p>
  </w:footnote>
  <w:footnote w:id="101">
    <w:p w14:paraId="760CDCC5" w14:textId="77777777" w:rsidR="00EC4799" w:rsidRDefault="00EC4799" w:rsidP="0058608E">
      <w:pPr>
        <w:pStyle w:val="FootnoteText"/>
      </w:pPr>
      <w:r>
        <w:rPr>
          <w:rStyle w:val="FootnoteReference"/>
        </w:rPr>
        <w:footnoteRef/>
      </w:r>
      <w:r>
        <w:t xml:space="preserve"> </w:t>
      </w:r>
      <w:hyperlink r:id="rId102" w:history="1">
        <w:r w:rsidRPr="00931805">
          <w:rPr>
            <w:rStyle w:val="Hyperlink"/>
          </w:rPr>
          <w:t>http://www.europeanecology.org/meetings/</w:t>
        </w:r>
      </w:hyperlink>
      <w:r>
        <w:t xml:space="preserve"> </w:t>
      </w:r>
    </w:p>
  </w:footnote>
  <w:footnote w:id="102">
    <w:p w14:paraId="2AF24C69" w14:textId="77777777" w:rsidR="00EC4799" w:rsidRDefault="00EC4799" w:rsidP="00025CAA">
      <w:pPr>
        <w:pStyle w:val="FootnoteText"/>
      </w:pPr>
      <w:r>
        <w:rPr>
          <w:rStyle w:val="FootnoteReference"/>
        </w:rPr>
        <w:footnoteRef/>
      </w:r>
      <w:r>
        <w:t xml:space="preserve"> The </w:t>
      </w:r>
      <w:r w:rsidRPr="00544DDE">
        <w:t>Cherenkov Telescope Array</w:t>
      </w:r>
      <w:r>
        <w:t xml:space="preserve">: </w:t>
      </w:r>
      <w:hyperlink r:id="rId103" w:history="1">
        <w:r w:rsidRPr="00203AB3">
          <w:rPr>
            <w:rStyle w:val="Hyperlink"/>
          </w:rPr>
          <w:t>https://portal.cta-observatory.org/Pages/Home.aspx</w:t>
        </w:r>
      </w:hyperlink>
      <w:r>
        <w:t xml:space="preserve"> </w:t>
      </w:r>
    </w:p>
  </w:footnote>
  <w:footnote w:id="103">
    <w:p w14:paraId="416C3C88" w14:textId="4854D862" w:rsidR="00EC4799" w:rsidRPr="00064EDD" w:rsidRDefault="00EC4799">
      <w:pPr>
        <w:pStyle w:val="FootnoteText"/>
      </w:pPr>
      <w:r>
        <w:rPr>
          <w:rStyle w:val="FootnoteReference"/>
        </w:rPr>
        <w:footnoteRef/>
      </w:r>
      <w:r>
        <w:t xml:space="preserve"> </w:t>
      </w:r>
      <w:hyperlink r:id="rId104" w:history="1">
        <w:r w:rsidRPr="00D53732">
          <w:rPr>
            <w:rStyle w:val="Hyperlink"/>
          </w:rPr>
          <w:t>https://indico.egi.eu/indico/categoryDisplay.py?categId=156</w:t>
        </w:r>
      </w:hyperlink>
    </w:p>
  </w:footnote>
  <w:footnote w:id="104">
    <w:p w14:paraId="59F350CC" w14:textId="36B53B53" w:rsidR="00EC4799" w:rsidRPr="00064EDD" w:rsidRDefault="00EC4799">
      <w:pPr>
        <w:pStyle w:val="FootnoteText"/>
      </w:pPr>
      <w:r>
        <w:rPr>
          <w:rStyle w:val="FootnoteReference"/>
        </w:rPr>
        <w:footnoteRef/>
      </w:r>
      <w:r>
        <w:t xml:space="preserve"> </w:t>
      </w:r>
      <w:hyperlink r:id="rId105" w:history="1">
        <w:r w:rsidRPr="00D53732">
          <w:rPr>
            <w:rStyle w:val="Hyperlink"/>
          </w:rPr>
          <w:t>https://wiki.egi.eu/wiki/EGI-Engage:AMB</w:t>
        </w:r>
      </w:hyperlink>
    </w:p>
  </w:footnote>
  <w:footnote w:id="105">
    <w:p w14:paraId="5FB09855" w14:textId="65A78D9F" w:rsidR="00EC4799" w:rsidRPr="00064EDD" w:rsidRDefault="00EC4799">
      <w:pPr>
        <w:pStyle w:val="FootnoteText"/>
      </w:pPr>
      <w:r>
        <w:rPr>
          <w:rStyle w:val="FootnoteReference"/>
        </w:rPr>
        <w:footnoteRef/>
      </w:r>
      <w:r>
        <w:t xml:space="preserve"> </w:t>
      </w:r>
      <w:hyperlink r:id="rId106" w:history="1">
        <w:r w:rsidRPr="00D53732">
          <w:rPr>
            <w:rStyle w:val="Hyperlink"/>
          </w:rPr>
          <w:t>https://wiki.egi.eu/wiki/EGI-Engage:PMB</w:t>
        </w:r>
      </w:hyperlink>
    </w:p>
  </w:footnote>
  <w:footnote w:id="106">
    <w:p w14:paraId="50A76FF7" w14:textId="4BDEAFAA" w:rsidR="00EC4799" w:rsidRPr="00983D43" w:rsidRDefault="00EC4799">
      <w:pPr>
        <w:pStyle w:val="FootnoteText"/>
      </w:pPr>
      <w:r>
        <w:rPr>
          <w:rStyle w:val="FootnoteReference"/>
        </w:rPr>
        <w:footnoteRef/>
      </w:r>
      <w:r>
        <w:t xml:space="preserve"> </w:t>
      </w:r>
      <w:hyperlink r:id="rId107" w:history="1">
        <w:r w:rsidRPr="00D53732">
          <w:rPr>
            <w:rStyle w:val="Hyperlink"/>
          </w:rPr>
          <w:t>https://indico.egi.eu/indico/categoryDisplay.py?categId=150</w:t>
        </w:r>
      </w:hyperlink>
    </w:p>
  </w:footnote>
  <w:footnote w:id="107">
    <w:p w14:paraId="1ABE1303" w14:textId="330AECFB" w:rsidR="00EC4799" w:rsidRPr="00B375F4" w:rsidRDefault="00EC4799">
      <w:pPr>
        <w:pStyle w:val="FootnoteText"/>
      </w:pPr>
      <w:r>
        <w:rPr>
          <w:rStyle w:val="FootnoteReference"/>
        </w:rPr>
        <w:footnoteRef/>
      </w:r>
      <w:r>
        <w:t xml:space="preserve"> </w:t>
      </w:r>
      <w:hyperlink r:id="rId108" w:history="1">
        <w:r w:rsidRPr="00D53732">
          <w:rPr>
            <w:rStyle w:val="Hyperlink"/>
          </w:rPr>
          <w:t>https://documents.egi.eu/document/2487</w:t>
        </w:r>
      </w:hyperlink>
    </w:p>
  </w:footnote>
  <w:footnote w:id="108">
    <w:p w14:paraId="0E201AD1" w14:textId="2ACB2EEE" w:rsidR="00EC4799" w:rsidRPr="00983D43" w:rsidRDefault="00EC4799">
      <w:pPr>
        <w:pStyle w:val="FootnoteText"/>
      </w:pPr>
      <w:r>
        <w:rPr>
          <w:rStyle w:val="FootnoteReference"/>
        </w:rPr>
        <w:footnoteRef/>
      </w:r>
      <w:r>
        <w:t xml:space="preserve"> </w:t>
      </w:r>
      <w:hyperlink r:id="rId109" w:history="1">
        <w:r w:rsidRPr="00D53732">
          <w:rPr>
            <w:rStyle w:val="Hyperlink"/>
          </w:rPr>
          <w:t>https://wiki.egi.eu/wiki/EGI-Engage:PO_activities</w:t>
        </w:r>
      </w:hyperlink>
    </w:p>
  </w:footnote>
  <w:footnote w:id="109">
    <w:p w14:paraId="69778D00" w14:textId="4D27DA98" w:rsidR="00EC4799" w:rsidRPr="00B375F4" w:rsidRDefault="00EC4799">
      <w:pPr>
        <w:pStyle w:val="FootnoteText"/>
      </w:pPr>
      <w:r>
        <w:rPr>
          <w:rStyle w:val="FootnoteReference"/>
        </w:rPr>
        <w:footnoteRef/>
      </w:r>
      <w:r>
        <w:t xml:space="preserve"> </w:t>
      </w:r>
      <w:hyperlink r:id="rId110" w:history="1">
        <w:r w:rsidRPr="00D53732">
          <w:rPr>
            <w:rStyle w:val="Hyperlink"/>
          </w:rPr>
          <w:t>http://www.egi.eu/about/egi-engage/</w:t>
        </w:r>
      </w:hyperlink>
    </w:p>
  </w:footnote>
  <w:footnote w:id="110">
    <w:p w14:paraId="6DE1AE08" w14:textId="6C80A273" w:rsidR="00EC4799" w:rsidRPr="00FC3727" w:rsidRDefault="00EC4799">
      <w:pPr>
        <w:pStyle w:val="FootnoteText"/>
      </w:pPr>
      <w:r>
        <w:rPr>
          <w:rStyle w:val="FootnoteReference"/>
        </w:rPr>
        <w:footnoteRef/>
      </w:r>
      <w:r>
        <w:t xml:space="preserve"> </w:t>
      </w:r>
      <w:hyperlink r:id="rId111" w:history="1">
        <w:r w:rsidRPr="00D53732">
          <w:rPr>
            <w:rStyle w:val="Hyperlink"/>
          </w:rPr>
          <w:t>https://wiki.egi.eu/wiki/EGI-Engage</w:t>
        </w:r>
      </w:hyperlink>
    </w:p>
  </w:footnote>
  <w:footnote w:id="111">
    <w:p w14:paraId="53C719AD" w14:textId="4FC59049" w:rsidR="00EC4799" w:rsidRPr="00FC3727" w:rsidRDefault="00EC4799">
      <w:pPr>
        <w:pStyle w:val="FootnoteText"/>
      </w:pPr>
      <w:r>
        <w:rPr>
          <w:rStyle w:val="FootnoteReference"/>
        </w:rPr>
        <w:footnoteRef/>
      </w:r>
      <w:r>
        <w:t xml:space="preserve"> </w:t>
      </w:r>
      <w:hyperlink r:id="rId112" w:history="1">
        <w:r w:rsidRPr="00D53732">
          <w:rPr>
            <w:rStyle w:val="Hyperlink"/>
          </w:rPr>
          <w:t>https://wiki.egi.eu/wiki/EGI-Engage:Quality_Assurance</w:t>
        </w:r>
      </w:hyperlink>
    </w:p>
  </w:footnote>
  <w:footnote w:id="112">
    <w:p w14:paraId="51FAA1A0" w14:textId="188CE731" w:rsidR="00EC4799" w:rsidRDefault="00EC4799" w:rsidP="00063300">
      <w:pPr>
        <w:rPr>
          <w:i/>
        </w:rPr>
      </w:pPr>
      <w:r>
        <w:rPr>
          <w:rStyle w:val="FootnoteReference"/>
        </w:rPr>
        <w:footnoteRef/>
      </w:r>
      <w:r>
        <w:t xml:space="preserve"> </w:t>
      </w:r>
      <w:r>
        <w:rPr>
          <w:i/>
        </w:rPr>
        <w:t xml:space="preserve"> (*) Dates are expressed in project month (1-30).</w:t>
      </w:r>
    </w:p>
    <w:p w14:paraId="171763C6" w14:textId="77777777" w:rsidR="00EC4799" w:rsidRDefault="00EC4799" w:rsidP="00063300">
      <w:pPr>
        <w:rPr>
          <w:i/>
        </w:rPr>
      </w:pPr>
      <w:r>
        <w:rPr>
          <w:i/>
        </w:rPr>
        <w:t xml:space="preserve"> (**) Status = Not started  – In preparation – Pending internal review – PMB approved</w:t>
      </w:r>
    </w:p>
    <w:p w14:paraId="775B64F0" w14:textId="3132B6FD" w:rsidR="00EC4799" w:rsidRDefault="00EC4799" w:rsidP="00063300">
      <w:pPr>
        <w:rPr>
          <w:i/>
          <w:iCs/>
          <w:sz w:val="19"/>
          <w:szCs w:val="19"/>
        </w:rPr>
      </w:pPr>
      <w:r>
        <w:rPr>
          <w:i/>
          <w:iCs/>
        </w:rPr>
        <w:t xml:space="preserve">(***) Type = </w:t>
      </w:r>
      <w:r>
        <w:rPr>
          <w:b/>
          <w:bCs/>
          <w:i/>
          <w:iCs/>
          <w:sz w:val="19"/>
          <w:szCs w:val="19"/>
        </w:rPr>
        <w:t>R</w:t>
      </w:r>
      <w:r>
        <w:rPr>
          <w:i/>
          <w:iCs/>
          <w:sz w:val="19"/>
          <w:szCs w:val="19"/>
        </w:rPr>
        <w:t xml:space="preserve"> = </w:t>
      </w:r>
      <w:r w:rsidRPr="00FB0078">
        <w:rPr>
          <w:i/>
          <w:iCs/>
          <w:sz w:val="19"/>
          <w:szCs w:val="19"/>
        </w:rPr>
        <w:t xml:space="preserve">Document, report </w:t>
      </w:r>
      <w:r>
        <w:rPr>
          <w:b/>
          <w:bCs/>
          <w:i/>
          <w:iCs/>
          <w:sz w:val="19"/>
          <w:szCs w:val="19"/>
        </w:rPr>
        <w:t>DEC</w:t>
      </w:r>
      <w:r>
        <w:rPr>
          <w:i/>
          <w:iCs/>
          <w:sz w:val="19"/>
          <w:szCs w:val="19"/>
        </w:rPr>
        <w:t xml:space="preserve"> = </w:t>
      </w:r>
      <w:r w:rsidRPr="00FB0078">
        <w:rPr>
          <w:i/>
          <w:iCs/>
          <w:sz w:val="19"/>
          <w:szCs w:val="19"/>
        </w:rPr>
        <w:t>Website, press &amp; media actions, events</w:t>
      </w:r>
      <w:r>
        <w:rPr>
          <w:i/>
          <w:iCs/>
          <w:sz w:val="19"/>
          <w:szCs w:val="19"/>
        </w:rPr>
        <w:t xml:space="preserve"> </w:t>
      </w:r>
      <w:r w:rsidRPr="006B498C">
        <w:rPr>
          <w:b/>
          <w:i/>
          <w:iCs/>
          <w:sz w:val="19"/>
          <w:szCs w:val="19"/>
        </w:rPr>
        <w:t>D</w:t>
      </w:r>
      <w:r>
        <w:rPr>
          <w:b/>
          <w:i/>
          <w:iCs/>
          <w:sz w:val="19"/>
          <w:szCs w:val="19"/>
        </w:rPr>
        <w:t>EM</w:t>
      </w:r>
      <w:r>
        <w:rPr>
          <w:i/>
          <w:iCs/>
          <w:sz w:val="19"/>
          <w:szCs w:val="19"/>
        </w:rPr>
        <w:t xml:space="preserve"> = </w:t>
      </w:r>
      <w:r w:rsidRPr="00FB0078">
        <w:rPr>
          <w:i/>
          <w:iCs/>
          <w:sz w:val="19"/>
          <w:szCs w:val="19"/>
        </w:rPr>
        <w:t xml:space="preserve">Demonstrators, pilots, prototypes, plan design </w:t>
      </w:r>
      <w:r>
        <w:rPr>
          <w:b/>
          <w:bCs/>
          <w:i/>
          <w:iCs/>
          <w:sz w:val="19"/>
          <w:szCs w:val="19"/>
        </w:rPr>
        <w:t>OTHER</w:t>
      </w:r>
      <w:r>
        <w:rPr>
          <w:i/>
          <w:iCs/>
          <w:sz w:val="19"/>
          <w:szCs w:val="19"/>
        </w:rPr>
        <w:t xml:space="preserve"> = S</w:t>
      </w:r>
      <w:r w:rsidRPr="00FB0078">
        <w:rPr>
          <w:i/>
          <w:iCs/>
          <w:sz w:val="19"/>
          <w:szCs w:val="19"/>
        </w:rPr>
        <w:t>oftware, technical diagram etc.</w:t>
      </w:r>
    </w:p>
    <w:p w14:paraId="6877AF0B" w14:textId="0CAC886E" w:rsidR="00EC4799" w:rsidRDefault="00EC4799">
      <w:pPr>
        <w:pStyle w:val="FootnoteText"/>
      </w:pPr>
    </w:p>
  </w:footnote>
  <w:footnote w:id="113">
    <w:p w14:paraId="309746E3" w14:textId="2AC98AA6" w:rsidR="00EC4799" w:rsidRPr="006904CB" w:rsidRDefault="00EC4799" w:rsidP="00B54BDF">
      <w:pPr>
        <w:pStyle w:val="FootnoteText"/>
        <w:rPr>
          <w:lang w:val="en-US"/>
        </w:rPr>
      </w:pPr>
      <w:r>
        <w:rPr>
          <w:rStyle w:val="FootnoteReference"/>
        </w:rPr>
        <w:footnoteRef/>
      </w:r>
      <w:r>
        <w:t xml:space="preserve"> </w:t>
      </w:r>
      <w:r>
        <w:rPr>
          <w:lang w:val="en-US"/>
        </w:rPr>
        <w:t xml:space="preserve">Data flow activities in progress with LifeWatch. GBIF data (Spanish node) saved in the EGI Federated Cloud; genetics: </w:t>
      </w:r>
      <w:r w:rsidRPr="00B54BDF">
        <w:rPr>
          <w:lang w:val="en-US"/>
        </w:rPr>
        <w:t xml:space="preserve"> ASTD database</w:t>
      </w:r>
      <w:r>
        <w:rPr>
          <w:lang w:val="en-US"/>
        </w:rPr>
        <w:t xml:space="preserve">, Ensembl , </w:t>
      </w:r>
      <w:r w:rsidRPr="00B54BDF">
        <w:rPr>
          <w:lang w:val="en-US"/>
        </w:rPr>
        <w:t>Ensembl Human Genome</w:t>
      </w:r>
      <w:r>
        <w:rPr>
          <w:lang w:val="en-US"/>
        </w:rPr>
        <w:t>, 9</w:t>
      </w:r>
      <w:r w:rsidRPr="00B54BDF">
        <w:rPr>
          <w:lang w:val="en-US"/>
        </w:rPr>
        <w:t>Ensembl himo sapiens sequence indexes</w:t>
      </w:r>
    </w:p>
  </w:footnote>
  <w:footnote w:id="114">
    <w:p w14:paraId="2746D342" w14:textId="77CB3FBF" w:rsidR="00EC4799" w:rsidRPr="002459FA" w:rsidRDefault="00EC4799">
      <w:pPr>
        <w:pStyle w:val="FootnoteText"/>
        <w:rPr>
          <w:lang w:val="en-US"/>
        </w:rPr>
      </w:pPr>
      <w:r>
        <w:rPr>
          <w:rStyle w:val="FootnoteReference"/>
        </w:rPr>
        <w:footnoteRef/>
      </w:r>
      <w:r>
        <w:t xml:space="preserve"> </w:t>
      </w:r>
      <w:r w:rsidRPr="002459FA">
        <w:rPr>
          <w:color w:val="000000"/>
        </w:rPr>
        <w:t>BBMRI (HTC use), CLARIN (Cloud IaaS), CTA (HTC), KM3NeT (HTC) LifeWatch (VOMS, LifeWatch site under integration, Cloud IaaS) LOFAR (VOMS, HTC) and EUDAT2020 (B2STAGE).</w:t>
      </w:r>
    </w:p>
  </w:footnote>
  <w:footnote w:id="115">
    <w:p w14:paraId="6C188064" w14:textId="1786D3C7" w:rsidR="00EC4799" w:rsidRPr="001C5CD1" w:rsidRDefault="00EC4799">
      <w:pPr>
        <w:pStyle w:val="FootnoteText"/>
        <w:rPr>
          <w:lang w:val="en-US"/>
        </w:rPr>
      </w:pPr>
      <w:r w:rsidRPr="002459FA">
        <w:rPr>
          <w:rStyle w:val="FootnoteReference"/>
        </w:rPr>
        <w:footnoteRef/>
      </w:r>
      <w:r w:rsidRPr="002459FA">
        <w:t xml:space="preserve"> 7 International VOs (chipster.csc.fi, geohazards.terradue.com, hydrology.terradue.com, juno, training.egi.eu, vo.dirac.ac.uk, vo.moedal.org ) and 2 national VOs (harpo.cea.fr, ronbio.ro). 224 total VOs</w:t>
      </w:r>
    </w:p>
  </w:footnote>
  <w:footnote w:id="116">
    <w:p w14:paraId="6783921E" w14:textId="40291C29" w:rsidR="00EC4799" w:rsidRPr="002459FA" w:rsidRDefault="00EC4799">
      <w:pPr>
        <w:pStyle w:val="FootnoteText"/>
        <w:rPr>
          <w:lang w:val="en-US"/>
        </w:rPr>
      </w:pPr>
      <w:r>
        <w:rPr>
          <w:rStyle w:val="FootnoteReference"/>
        </w:rPr>
        <w:footnoteRef/>
      </w:r>
      <w:r>
        <w:t xml:space="preserve"> </w:t>
      </w:r>
      <w:r>
        <w:rPr>
          <w:lang w:val="en-US"/>
        </w:rPr>
        <w:t>Four SLAs being negotiated: DRIHM (hydrology and meteorology), MoBRAIN (structural biology and brain research), BILS (bioinformatics) and the International Cancer Genome Consortium.</w:t>
      </w:r>
    </w:p>
  </w:footnote>
  <w:footnote w:id="117">
    <w:p w14:paraId="1C1CA808" w14:textId="3244DE84" w:rsidR="00EC4799" w:rsidRPr="006904CB" w:rsidRDefault="00EC4799">
      <w:pPr>
        <w:pStyle w:val="FootnoteText"/>
        <w:rPr>
          <w:lang w:val="en-US"/>
        </w:rPr>
      </w:pPr>
      <w:r>
        <w:rPr>
          <w:rStyle w:val="FootnoteReference"/>
        </w:rPr>
        <w:footnoteRef/>
      </w:r>
      <w:r>
        <w:t xml:space="preserve"> </w:t>
      </w:r>
      <w:r>
        <w:rPr>
          <w:lang w:val="en-US"/>
        </w:rPr>
        <w:t>Discussion of the Open Science Commons and the related cross-border service procurement isses at e-IRG, the EC, and Digital ERA Forum (approx. 20 Member States)</w:t>
      </w:r>
    </w:p>
  </w:footnote>
  <w:footnote w:id="118">
    <w:p w14:paraId="3ADB4445" w14:textId="213B62A1" w:rsidR="00EC4799" w:rsidRPr="0074143E" w:rsidRDefault="00EC4799">
      <w:pPr>
        <w:pStyle w:val="FootnoteText"/>
        <w:rPr>
          <w:lang w:val="en-US"/>
        </w:rPr>
      </w:pPr>
      <w:r>
        <w:rPr>
          <w:rStyle w:val="FootnoteReference"/>
        </w:rPr>
        <w:footnoteRef/>
      </w:r>
      <w:r>
        <w:t xml:space="preserve"> </w:t>
      </w:r>
      <w:r>
        <w:rPr>
          <w:lang w:val="en-US"/>
        </w:rPr>
        <w:t xml:space="preserve">The current growth trend is +16,000 core per calendar month, </w:t>
      </w:r>
    </w:p>
  </w:footnote>
  <w:footnote w:id="119">
    <w:p w14:paraId="0314B60B" w14:textId="62BF9156" w:rsidR="00EC4799" w:rsidRPr="00377CF7" w:rsidRDefault="00EC4799">
      <w:pPr>
        <w:pStyle w:val="FootnoteText"/>
        <w:rPr>
          <w:lang w:val="en-US"/>
        </w:rPr>
      </w:pPr>
      <w:r>
        <w:rPr>
          <w:rStyle w:val="FootnoteReference"/>
        </w:rPr>
        <w:footnoteRef/>
      </w:r>
      <w:r>
        <w:t xml:space="preserve"> The current growth trend based on 2014 and 2015 statistics is +15 PB/year (disk storage)</w:t>
      </w:r>
    </w:p>
  </w:footnote>
  <w:footnote w:id="120">
    <w:p w14:paraId="0CD9CDDC" w14:textId="0FBD2BB4" w:rsidR="00EC4799" w:rsidRPr="00584231" w:rsidRDefault="00EC4799">
      <w:pPr>
        <w:pStyle w:val="FootnoteText"/>
        <w:rPr>
          <w:lang w:val="en-US"/>
        </w:rPr>
      </w:pPr>
      <w:r>
        <w:rPr>
          <w:rStyle w:val="FootnoteReference"/>
        </w:rPr>
        <w:footnoteRef/>
      </w:r>
      <w:r>
        <w:t xml:space="preserve"> </w:t>
      </w:r>
      <w:r>
        <w:rPr>
          <w:lang w:val="en-US"/>
        </w:rPr>
        <w:t>Milestones and deliverables due by PM04 were submitted by e-mail, only later on through the participants portal after instructions were received.</w:t>
      </w:r>
    </w:p>
  </w:footnote>
  <w:footnote w:id="121">
    <w:p w14:paraId="11FFF92E" w14:textId="52E651FA" w:rsidR="00EC4799" w:rsidRPr="004174EB" w:rsidRDefault="00EC4799">
      <w:pPr>
        <w:pStyle w:val="FootnoteText"/>
        <w:rPr>
          <w:lang w:val="en-US"/>
        </w:rPr>
      </w:pPr>
      <w:r>
        <w:rPr>
          <w:rStyle w:val="FootnoteReference"/>
        </w:rPr>
        <w:footnoteRef/>
      </w:r>
      <w:r>
        <w:t xml:space="preserve"> OCCI 1.2 public comment phase ended July 2015 and it is still not released.</w:t>
      </w:r>
    </w:p>
  </w:footnote>
  <w:footnote w:id="122">
    <w:p w14:paraId="61C48622" w14:textId="12D1AE2D" w:rsidR="00EC4799" w:rsidRPr="004174EB" w:rsidRDefault="00EC4799">
      <w:pPr>
        <w:pStyle w:val="FootnoteText"/>
        <w:rPr>
          <w:lang w:val="en-US"/>
        </w:rPr>
      </w:pPr>
      <w:r>
        <w:rPr>
          <w:rStyle w:val="FootnoteReference"/>
        </w:rPr>
        <w:footnoteRef/>
      </w:r>
      <w:r>
        <w:t xml:space="preserve"> New implementation for OpenStack.</w:t>
      </w:r>
    </w:p>
  </w:footnote>
  <w:footnote w:id="123">
    <w:p w14:paraId="51C8EC3A" w14:textId="4F58E101" w:rsidR="00EC4799" w:rsidRPr="004174EB" w:rsidRDefault="00EC4799">
      <w:pPr>
        <w:pStyle w:val="FootnoteText"/>
        <w:rPr>
          <w:lang w:val="en-US"/>
        </w:rPr>
      </w:pPr>
      <w:r>
        <w:rPr>
          <w:rStyle w:val="FootnoteReference"/>
        </w:rPr>
        <w:footnoteRef/>
      </w:r>
      <w:r>
        <w:t xml:space="preserve"> B2STAGE (EGI Cookbook: </w:t>
      </w:r>
      <w:hyperlink r:id="rId113" w:history="1">
        <w:r w:rsidRPr="00D53732">
          <w:rPr>
            <w:rStyle w:val="Hyperlink"/>
          </w:rPr>
          <w:t>https://wiki.egi.eu/wiki/EUDAT_B2STAGE_cookbook_for_EGI_VOs</w:t>
        </w:r>
      </w:hyperlink>
      <w:r>
        <w:t xml:space="preserve">) and B2SAFE. </w:t>
      </w:r>
    </w:p>
  </w:footnote>
  <w:footnote w:id="124">
    <w:p w14:paraId="73CBBA01" w14:textId="33C1EFF3" w:rsidR="00EC4799" w:rsidRPr="004174EB" w:rsidRDefault="00EC4799">
      <w:pPr>
        <w:pStyle w:val="FootnoteText"/>
        <w:rPr>
          <w:lang w:val="en-US"/>
        </w:rPr>
      </w:pPr>
      <w:r>
        <w:rPr>
          <w:rStyle w:val="FootnoteReference"/>
        </w:rPr>
        <w:footnoteRef/>
      </w:r>
      <w:r>
        <w:t xml:space="preserve"> </w:t>
      </w:r>
      <w:r>
        <w:rPr>
          <w:lang w:val="en-US"/>
        </w:rPr>
        <w:t>CANFAR and Nectar integration activities under implementation and/or discussion.</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2"/>
      <w:gridCol w:w="4830"/>
    </w:tblGrid>
    <w:tr w:rsidR="00EC4799" w14:paraId="6EAB793D" w14:textId="77777777" w:rsidTr="001B603E">
      <w:trPr>
        <w:trHeight w:val="414"/>
        <w:jc w:val="center"/>
      </w:trPr>
      <w:tc>
        <w:tcPr>
          <w:tcW w:w="6538" w:type="dxa"/>
        </w:tcPr>
        <w:p w14:paraId="2B87C309" w14:textId="77777777" w:rsidR="00EC4799" w:rsidRDefault="00EC4799" w:rsidP="00163455"/>
      </w:tc>
      <w:tc>
        <w:tcPr>
          <w:tcW w:w="6839" w:type="dxa"/>
        </w:tcPr>
        <w:p w14:paraId="1251FEDF" w14:textId="77777777" w:rsidR="00EC4799" w:rsidRDefault="00EC4799" w:rsidP="00D065EF">
          <w:pPr>
            <w:jc w:val="right"/>
          </w:pPr>
          <w:r>
            <w:t>EGI-Engage</w:t>
          </w:r>
        </w:p>
      </w:tc>
    </w:tr>
  </w:tbl>
  <w:p w14:paraId="43571D42" w14:textId="77777777" w:rsidR="00EC4799" w:rsidRDefault="00EC4799">
    <w:pPr>
      <w:pStyle w:val="Header"/>
    </w:pPr>
    <w:fldSimple w:instr=" TITLE   \* MERGEFORMAT ">
      <w:r w:rsidR="002E5112">
        <w:t>Title of the Document / Number if required</w:t>
      </w:r>
    </w:fldSimple>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E7F10"/>
    <w:multiLevelType w:val="hybridMultilevel"/>
    <w:tmpl w:val="9468EC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1E25B2A"/>
    <w:multiLevelType w:val="hybridMultilevel"/>
    <w:tmpl w:val="D512B84E"/>
    <w:lvl w:ilvl="0" w:tplc="20D6FEE6">
      <w:start w:val="1"/>
      <w:numFmt w:val="decimal"/>
      <w:lvlText w:val="%1."/>
      <w:lvlJc w:val="left"/>
      <w:pPr>
        <w:ind w:left="720" w:hanging="360"/>
      </w:pPr>
      <w:rPr>
        <w:rFonts w:ascii="Calibri" w:eastAsiaTheme="minorHAnsi" w:hAnsi="Calibri" w:cstheme="minorBidi"/>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2C14D9F"/>
    <w:multiLevelType w:val="multilevel"/>
    <w:tmpl w:val="23B40E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0C250D"/>
    <w:multiLevelType w:val="hybridMultilevel"/>
    <w:tmpl w:val="1C987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8F30104"/>
    <w:multiLevelType w:val="hybridMultilevel"/>
    <w:tmpl w:val="D512B84E"/>
    <w:lvl w:ilvl="0" w:tplc="20D6FEE6">
      <w:start w:val="1"/>
      <w:numFmt w:val="decimal"/>
      <w:lvlText w:val="%1."/>
      <w:lvlJc w:val="left"/>
      <w:pPr>
        <w:ind w:left="720" w:hanging="360"/>
      </w:pPr>
      <w:rPr>
        <w:rFonts w:ascii="Calibri" w:eastAsiaTheme="minorHAnsi" w:hAnsi="Calibri" w:cstheme="minorBidi"/>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A231B23"/>
    <w:multiLevelType w:val="multilevel"/>
    <w:tmpl w:val="80EA1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DD73078"/>
    <w:multiLevelType w:val="multilevel"/>
    <w:tmpl w:val="6E96DC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F904035"/>
    <w:multiLevelType w:val="hybridMultilevel"/>
    <w:tmpl w:val="240C4D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0FBA7A50"/>
    <w:multiLevelType w:val="hybridMultilevel"/>
    <w:tmpl w:val="29449D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7F701FA"/>
    <w:multiLevelType w:val="multilevel"/>
    <w:tmpl w:val="E05CD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98378D1"/>
    <w:multiLevelType w:val="multilevel"/>
    <w:tmpl w:val="2B1C4D7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nsid w:val="1E056228"/>
    <w:multiLevelType w:val="hybridMultilevel"/>
    <w:tmpl w:val="B1243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0B7549E"/>
    <w:multiLevelType w:val="multilevel"/>
    <w:tmpl w:val="CCA43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0C02B63"/>
    <w:multiLevelType w:val="multilevel"/>
    <w:tmpl w:val="64A69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1D63EF8"/>
    <w:multiLevelType w:val="hybridMultilevel"/>
    <w:tmpl w:val="F336ED1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23747EA"/>
    <w:multiLevelType w:val="multilevel"/>
    <w:tmpl w:val="948AF6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2B5229C"/>
    <w:multiLevelType w:val="multilevel"/>
    <w:tmpl w:val="C4D0F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2EF5D28"/>
    <w:multiLevelType w:val="hybridMultilevel"/>
    <w:tmpl w:val="CF06D4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23720C61"/>
    <w:multiLevelType w:val="hybridMultilevel"/>
    <w:tmpl w:val="075499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296A0BD7"/>
    <w:multiLevelType w:val="hybridMultilevel"/>
    <w:tmpl w:val="F640A442"/>
    <w:lvl w:ilvl="0" w:tplc="F36E6652">
      <w:start w:val="1"/>
      <w:numFmt w:val="bullet"/>
      <w:lvlText w:val="•"/>
      <w:lvlJc w:val="left"/>
      <w:pPr>
        <w:tabs>
          <w:tab w:val="num" w:pos="720"/>
        </w:tabs>
        <w:ind w:left="720" w:hanging="360"/>
      </w:pPr>
      <w:rPr>
        <w:rFonts w:ascii="Arial" w:hAnsi="Arial" w:hint="default"/>
      </w:rPr>
    </w:lvl>
    <w:lvl w:ilvl="1" w:tplc="B3D468F2">
      <w:numFmt w:val="bullet"/>
      <w:lvlText w:val="–"/>
      <w:lvlJc w:val="left"/>
      <w:pPr>
        <w:tabs>
          <w:tab w:val="num" w:pos="1440"/>
        </w:tabs>
        <w:ind w:left="1440" w:hanging="360"/>
      </w:pPr>
      <w:rPr>
        <w:rFonts w:ascii="Arial" w:hAnsi="Arial" w:hint="default"/>
      </w:rPr>
    </w:lvl>
    <w:lvl w:ilvl="2" w:tplc="AAD6497A" w:tentative="1">
      <w:start w:val="1"/>
      <w:numFmt w:val="bullet"/>
      <w:lvlText w:val="•"/>
      <w:lvlJc w:val="left"/>
      <w:pPr>
        <w:tabs>
          <w:tab w:val="num" w:pos="2160"/>
        </w:tabs>
        <w:ind w:left="2160" w:hanging="360"/>
      </w:pPr>
      <w:rPr>
        <w:rFonts w:ascii="Arial" w:hAnsi="Arial" w:hint="default"/>
      </w:rPr>
    </w:lvl>
    <w:lvl w:ilvl="3" w:tplc="3D207436" w:tentative="1">
      <w:start w:val="1"/>
      <w:numFmt w:val="bullet"/>
      <w:lvlText w:val="•"/>
      <w:lvlJc w:val="left"/>
      <w:pPr>
        <w:tabs>
          <w:tab w:val="num" w:pos="2880"/>
        </w:tabs>
        <w:ind w:left="2880" w:hanging="360"/>
      </w:pPr>
      <w:rPr>
        <w:rFonts w:ascii="Arial" w:hAnsi="Arial" w:hint="default"/>
      </w:rPr>
    </w:lvl>
    <w:lvl w:ilvl="4" w:tplc="ABE4DD4E" w:tentative="1">
      <w:start w:val="1"/>
      <w:numFmt w:val="bullet"/>
      <w:lvlText w:val="•"/>
      <w:lvlJc w:val="left"/>
      <w:pPr>
        <w:tabs>
          <w:tab w:val="num" w:pos="3600"/>
        </w:tabs>
        <w:ind w:left="3600" w:hanging="360"/>
      </w:pPr>
      <w:rPr>
        <w:rFonts w:ascii="Arial" w:hAnsi="Arial" w:hint="default"/>
      </w:rPr>
    </w:lvl>
    <w:lvl w:ilvl="5" w:tplc="A2983B26" w:tentative="1">
      <w:start w:val="1"/>
      <w:numFmt w:val="bullet"/>
      <w:lvlText w:val="•"/>
      <w:lvlJc w:val="left"/>
      <w:pPr>
        <w:tabs>
          <w:tab w:val="num" w:pos="4320"/>
        </w:tabs>
        <w:ind w:left="4320" w:hanging="360"/>
      </w:pPr>
      <w:rPr>
        <w:rFonts w:ascii="Arial" w:hAnsi="Arial" w:hint="default"/>
      </w:rPr>
    </w:lvl>
    <w:lvl w:ilvl="6" w:tplc="8C5626A6" w:tentative="1">
      <w:start w:val="1"/>
      <w:numFmt w:val="bullet"/>
      <w:lvlText w:val="•"/>
      <w:lvlJc w:val="left"/>
      <w:pPr>
        <w:tabs>
          <w:tab w:val="num" w:pos="5040"/>
        </w:tabs>
        <w:ind w:left="5040" w:hanging="360"/>
      </w:pPr>
      <w:rPr>
        <w:rFonts w:ascii="Arial" w:hAnsi="Arial" w:hint="default"/>
      </w:rPr>
    </w:lvl>
    <w:lvl w:ilvl="7" w:tplc="34B450DE" w:tentative="1">
      <w:start w:val="1"/>
      <w:numFmt w:val="bullet"/>
      <w:lvlText w:val="•"/>
      <w:lvlJc w:val="left"/>
      <w:pPr>
        <w:tabs>
          <w:tab w:val="num" w:pos="5760"/>
        </w:tabs>
        <w:ind w:left="5760" w:hanging="360"/>
      </w:pPr>
      <w:rPr>
        <w:rFonts w:ascii="Arial" w:hAnsi="Arial" w:hint="default"/>
      </w:rPr>
    </w:lvl>
    <w:lvl w:ilvl="8" w:tplc="CA3610D8" w:tentative="1">
      <w:start w:val="1"/>
      <w:numFmt w:val="bullet"/>
      <w:lvlText w:val="•"/>
      <w:lvlJc w:val="left"/>
      <w:pPr>
        <w:tabs>
          <w:tab w:val="num" w:pos="6480"/>
        </w:tabs>
        <w:ind w:left="6480" w:hanging="360"/>
      </w:pPr>
      <w:rPr>
        <w:rFonts w:ascii="Arial" w:hAnsi="Arial" w:hint="default"/>
      </w:rPr>
    </w:lvl>
  </w:abstractNum>
  <w:abstractNum w:abstractNumId="20">
    <w:nsid w:val="2A843C4D"/>
    <w:multiLevelType w:val="hybridMultilevel"/>
    <w:tmpl w:val="1EA88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C840E03"/>
    <w:multiLevelType w:val="multilevel"/>
    <w:tmpl w:val="948AF6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DF300EE"/>
    <w:multiLevelType w:val="multilevel"/>
    <w:tmpl w:val="94AAD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27315B8"/>
    <w:multiLevelType w:val="multilevel"/>
    <w:tmpl w:val="DDD49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nsid w:val="3CC771BB"/>
    <w:multiLevelType w:val="hybridMultilevel"/>
    <w:tmpl w:val="D68C31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3F37610D"/>
    <w:multiLevelType w:val="hybridMultilevel"/>
    <w:tmpl w:val="EDEE6C0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2DC2EE0"/>
    <w:multiLevelType w:val="hybridMultilevel"/>
    <w:tmpl w:val="1C7AF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45FC2809"/>
    <w:multiLevelType w:val="hybridMultilevel"/>
    <w:tmpl w:val="3EACDA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49662279"/>
    <w:multiLevelType w:val="hybridMultilevel"/>
    <w:tmpl w:val="79CC2228"/>
    <w:lvl w:ilvl="0" w:tplc="08090001">
      <w:start w:val="1"/>
      <w:numFmt w:val="bullet"/>
      <w:lvlText w:val=""/>
      <w:lvlJc w:val="left"/>
      <w:pPr>
        <w:ind w:left="772" w:hanging="360"/>
      </w:pPr>
      <w:rPr>
        <w:rFonts w:ascii="Symbol" w:hAnsi="Symbol" w:hint="default"/>
      </w:rPr>
    </w:lvl>
    <w:lvl w:ilvl="1" w:tplc="08090003">
      <w:start w:val="1"/>
      <w:numFmt w:val="bullet"/>
      <w:lvlText w:val="o"/>
      <w:lvlJc w:val="left"/>
      <w:pPr>
        <w:ind w:left="1492" w:hanging="360"/>
      </w:pPr>
      <w:rPr>
        <w:rFonts w:ascii="Courier New" w:hAnsi="Courier New" w:cs="Courier New" w:hint="default"/>
      </w:rPr>
    </w:lvl>
    <w:lvl w:ilvl="2" w:tplc="08090005" w:tentative="1">
      <w:start w:val="1"/>
      <w:numFmt w:val="bullet"/>
      <w:lvlText w:val=""/>
      <w:lvlJc w:val="left"/>
      <w:pPr>
        <w:ind w:left="2212" w:hanging="360"/>
      </w:pPr>
      <w:rPr>
        <w:rFonts w:ascii="Wingdings" w:hAnsi="Wingdings" w:hint="default"/>
      </w:rPr>
    </w:lvl>
    <w:lvl w:ilvl="3" w:tplc="08090001" w:tentative="1">
      <w:start w:val="1"/>
      <w:numFmt w:val="bullet"/>
      <w:lvlText w:val=""/>
      <w:lvlJc w:val="left"/>
      <w:pPr>
        <w:ind w:left="2932" w:hanging="360"/>
      </w:pPr>
      <w:rPr>
        <w:rFonts w:ascii="Symbol" w:hAnsi="Symbol" w:hint="default"/>
      </w:rPr>
    </w:lvl>
    <w:lvl w:ilvl="4" w:tplc="08090003" w:tentative="1">
      <w:start w:val="1"/>
      <w:numFmt w:val="bullet"/>
      <w:lvlText w:val="o"/>
      <w:lvlJc w:val="left"/>
      <w:pPr>
        <w:ind w:left="3652" w:hanging="360"/>
      </w:pPr>
      <w:rPr>
        <w:rFonts w:ascii="Courier New" w:hAnsi="Courier New" w:cs="Courier New" w:hint="default"/>
      </w:rPr>
    </w:lvl>
    <w:lvl w:ilvl="5" w:tplc="08090005" w:tentative="1">
      <w:start w:val="1"/>
      <w:numFmt w:val="bullet"/>
      <w:lvlText w:val=""/>
      <w:lvlJc w:val="left"/>
      <w:pPr>
        <w:ind w:left="4372" w:hanging="360"/>
      </w:pPr>
      <w:rPr>
        <w:rFonts w:ascii="Wingdings" w:hAnsi="Wingdings" w:hint="default"/>
      </w:rPr>
    </w:lvl>
    <w:lvl w:ilvl="6" w:tplc="08090001" w:tentative="1">
      <w:start w:val="1"/>
      <w:numFmt w:val="bullet"/>
      <w:lvlText w:val=""/>
      <w:lvlJc w:val="left"/>
      <w:pPr>
        <w:ind w:left="5092" w:hanging="360"/>
      </w:pPr>
      <w:rPr>
        <w:rFonts w:ascii="Symbol" w:hAnsi="Symbol" w:hint="default"/>
      </w:rPr>
    </w:lvl>
    <w:lvl w:ilvl="7" w:tplc="08090003" w:tentative="1">
      <w:start w:val="1"/>
      <w:numFmt w:val="bullet"/>
      <w:lvlText w:val="o"/>
      <w:lvlJc w:val="left"/>
      <w:pPr>
        <w:ind w:left="5812" w:hanging="360"/>
      </w:pPr>
      <w:rPr>
        <w:rFonts w:ascii="Courier New" w:hAnsi="Courier New" w:cs="Courier New" w:hint="default"/>
      </w:rPr>
    </w:lvl>
    <w:lvl w:ilvl="8" w:tplc="08090005" w:tentative="1">
      <w:start w:val="1"/>
      <w:numFmt w:val="bullet"/>
      <w:lvlText w:val=""/>
      <w:lvlJc w:val="left"/>
      <w:pPr>
        <w:ind w:left="6532" w:hanging="360"/>
      </w:pPr>
      <w:rPr>
        <w:rFonts w:ascii="Wingdings" w:hAnsi="Wingdings" w:hint="default"/>
      </w:rPr>
    </w:lvl>
  </w:abstractNum>
  <w:abstractNum w:abstractNumId="30">
    <w:nsid w:val="4ABA12D6"/>
    <w:multiLevelType w:val="hybridMultilevel"/>
    <w:tmpl w:val="E272CA9A"/>
    <w:lvl w:ilvl="0" w:tplc="F4AC102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4C7622CC"/>
    <w:multiLevelType w:val="multilevel"/>
    <w:tmpl w:val="64AA5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EF6728F"/>
    <w:multiLevelType w:val="multilevel"/>
    <w:tmpl w:val="5E2044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5461677"/>
    <w:multiLevelType w:val="multilevel"/>
    <w:tmpl w:val="FA32F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5921BF9"/>
    <w:multiLevelType w:val="multilevel"/>
    <w:tmpl w:val="A0F68D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A036541"/>
    <w:multiLevelType w:val="hybridMultilevel"/>
    <w:tmpl w:val="799CB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5AE424C7"/>
    <w:multiLevelType w:val="multilevel"/>
    <w:tmpl w:val="53D81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DBB23F5"/>
    <w:multiLevelType w:val="multilevel"/>
    <w:tmpl w:val="309EAE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E2C1974"/>
    <w:multiLevelType w:val="hybridMultilevel"/>
    <w:tmpl w:val="7FC8A9CE"/>
    <w:lvl w:ilvl="0" w:tplc="82125CAA">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60C53DE9"/>
    <w:multiLevelType w:val="multilevel"/>
    <w:tmpl w:val="89D09B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5F8218B"/>
    <w:multiLevelType w:val="hybridMultilevel"/>
    <w:tmpl w:val="63A8B0E2"/>
    <w:lvl w:ilvl="0" w:tplc="B81CAEEE">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nsid w:val="68334AE9"/>
    <w:multiLevelType w:val="multilevel"/>
    <w:tmpl w:val="E07EC75C"/>
    <w:lvl w:ilvl="0">
      <w:start w:val="1"/>
      <w:numFmt w:val="upperLetter"/>
      <w:lvlText w:val="Appendix %1"/>
      <w:lvlJc w:val="left"/>
      <w:pPr>
        <w:ind w:left="360" w:hanging="360"/>
      </w:pPr>
      <w:rPr>
        <w:b w:val="0"/>
        <w:bCs w:val="0"/>
        <w:i w:val="0"/>
        <w:iCs w:val="0"/>
        <w:caps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2Appendix"/>
      <w:lvlText w:val="Appendix %1.%2"/>
      <w:lvlJc w:val="left"/>
      <w:pPr>
        <w:ind w:left="1531" w:hanging="451"/>
      </w:pPr>
      <w:rPr>
        <w:rFonts w:hint="default"/>
        <w:b w:val="0"/>
        <w:bCs w:val="0"/>
        <w:i w:val="0"/>
        <w:iCs w:val="0"/>
        <w:caps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2">
    <w:nsid w:val="685A0624"/>
    <w:multiLevelType w:val="hybridMultilevel"/>
    <w:tmpl w:val="9BD839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nsid w:val="698150F7"/>
    <w:multiLevelType w:val="multilevel"/>
    <w:tmpl w:val="D8909852"/>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4">
    <w:nsid w:val="6AB27B61"/>
    <w:multiLevelType w:val="hybridMultilevel"/>
    <w:tmpl w:val="03122D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71796EA1"/>
    <w:multiLevelType w:val="multilevel"/>
    <w:tmpl w:val="C0CAA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2CF304F"/>
    <w:multiLevelType w:val="multilevel"/>
    <w:tmpl w:val="18028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4C85E22"/>
    <w:multiLevelType w:val="hybridMultilevel"/>
    <w:tmpl w:val="1228D00A"/>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48">
    <w:nsid w:val="7A694FD2"/>
    <w:multiLevelType w:val="hybridMultilevel"/>
    <w:tmpl w:val="C45A3A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B0C613B"/>
    <w:multiLevelType w:val="hybridMultilevel"/>
    <w:tmpl w:val="9C480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24"/>
  </w:num>
  <w:num w:numId="3">
    <w:abstractNumId w:val="47"/>
  </w:num>
  <w:num w:numId="4">
    <w:abstractNumId w:val="48"/>
  </w:num>
  <w:num w:numId="5">
    <w:abstractNumId w:val="8"/>
  </w:num>
  <w:num w:numId="6">
    <w:abstractNumId w:val="25"/>
  </w:num>
  <w:num w:numId="7">
    <w:abstractNumId w:val="40"/>
  </w:num>
  <w:num w:numId="8">
    <w:abstractNumId w:val="1"/>
  </w:num>
  <w:num w:numId="9">
    <w:abstractNumId w:val="44"/>
  </w:num>
  <w:num w:numId="10">
    <w:abstractNumId w:val="0"/>
  </w:num>
  <w:num w:numId="11">
    <w:abstractNumId w:val="26"/>
  </w:num>
  <w:num w:numId="12">
    <w:abstractNumId w:val="17"/>
  </w:num>
  <w:num w:numId="13">
    <w:abstractNumId w:val="35"/>
  </w:num>
  <w:num w:numId="14">
    <w:abstractNumId w:val="30"/>
  </w:num>
  <w:num w:numId="15">
    <w:abstractNumId w:val="18"/>
  </w:num>
  <w:num w:numId="16">
    <w:abstractNumId w:val="4"/>
  </w:num>
  <w:num w:numId="17">
    <w:abstractNumId w:val="14"/>
  </w:num>
  <w:num w:numId="18">
    <w:abstractNumId w:val="42"/>
  </w:num>
  <w:num w:numId="19">
    <w:abstractNumId w:val="7"/>
  </w:num>
  <w:num w:numId="20">
    <w:abstractNumId w:val="16"/>
  </w:num>
  <w:num w:numId="21">
    <w:abstractNumId w:val="31"/>
  </w:num>
  <w:num w:numId="22">
    <w:abstractNumId w:val="39"/>
  </w:num>
  <w:num w:numId="23">
    <w:abstractNumId w:val="27"/>
  </w:num>
  <w:num w:numId="24">
    <w:abstractNumId w:val="29"/>
  </w:num>
  <w:num w:numId="25">
    <w:abstractNumId w:val="21"/>
  </w:num>
  <w:num w:numId="26">
    <w:abstractNumId w:val="41"/>
  </w:num>
  <w:num w:numId="27">
    <w:abstractNumId w:val="38"/>
  </w:num>
  <w:num w:numId="28">
    <w:abstractNumId w:val="49"/>
  </w:num>
  <w:num w:numId="29">
    <w:abstractNumId w:val="28"/>
  </w:num>
  <w:num w:numId="30">
    <w:abstractNumId w:val="11"/>
  </w:num>
  <w:num w:numId="31">
    <w:abstractNumId w:val="15"/>
  </w:num>
  <w:num w:numId="32">
    <w:abstractNumId w:val="43"/>
  </w:num>
  <w:num w:numId="33">
    <w:abstractNumId w:val="3"/>
  </w:num>
  <w:num w:numId="34">
    <w:abstractNumId w:val="5"/>
  </w:num>
  <w:num w:numId="35">
    <w:abstractNumId w:val="13"/>
  </w:num>
  <w:num w:numId="36">
    <w:abstractNumId w:val="46"/>
  </w:num>
  <w:num w:numId="37">
    <w:abstractNumId w:val="36"/>
  </w:num>
  <w:num w:numId="38">
    <w:abstractNumId w:val="32"/>
  </w:num>
  <w:num w:numId="39">
    <w:abstractNumId w:val="2"/>
  </w:num>
  <w:num w:numId="40">
    <w:abstractNumId w:val="12"/>
  </w:num>
  <w:num w:numId="41">
    <w:abstractNumId w:val="34"/>
  </w:num>
  <w:num w:numId="42">
    <w:abstractNumId w:val="6"/>
  </w:num>
  <w:num w:numId="43">
    <w:abstractNumId w:val="33"/>
  </w:num>
  <w:num w:numId="44">
    <w:abstractNumId w:val="9"/>
  </w:num>
  <w:num w:numId="45">
    <w:abstractNumId w:val="45"/>
  </w:num>
  <w:num w:numId="46">
    <w:abstractNumId w:val="22"/>
  </w:num>
  <w:num w:numId="47">
    <w:abstractNumId w:val="23"/>
  </w:num>
  <w:num w:numId="48">
    <w:abstractNumId w:val="37"/>
  </w:num>
  <w:num w:numId="49">
    <w:abstractNumId w:val="20"/>
  </w:num>
  <w:num w:numId="50">
    <w:abstractNumId w:val="19"/>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4AFE"/>
    <w:rsid w:val="00004D9C"/>
    <w:rsid w:val="0001056C"/>
    <w:rsid w:val="00016CE0"/>
    <w:rsid w:val="000172BD"/>
    <w:rsid w:val="00020253"/>
    <w:rsid w:val="000255D0"/>
    <w:rsid w:val="00025CAA"/>
    <w:rsid w:val="00032EEC"/>
    <w:rsid w:val="000353FB"/>
    <w:rsid w:val="00041E7A"/>
    <w:rsid w:val="00045505"/>
    <w:rsid w:val="000502D5"/>
    <w:rsid w:val="000540EF"/>
    <w:rsid w:val="00062C7D"/>
    <w:rsid w:val="00063300"/>
    <w:rsid w:val="00064EDD"/>
    <w:rsid w:val="00067D4C"/>
    <w:rsid w:val="00072A35"/>
    <w:rsid w:val="00081CED"/>
    <w:rsid w:val="000852E1"/>
    <w:rsid w:val="0008625B"/>
    <w:rsid w:val="00093DD1"/>
    <w:rsid w:val="000A48BC"/>
    <w:rsid w:val="000B6904"/>
    <w:rsid w:val="000C731B"/>
    <w:rsid w:val="000D02C8"/>
    <w:rsid w:val="000D4578"/>
    <w:rsid w:val="000D52BE"/>
    <w:rsid w:val="000E00D2"/>
    <w:rsid w:val="000E17FC"/>
    <w:rsid w:val="000F5B78"/>
    <w:rsid w:val="001013F4"/>
    <w:rsid w:val="0010448A"/>
    <w:rsid w:val="0010672E"/>
    <w:rsid w:val="00110C4F"/>
    <w:rsid w:val="00115C10"/>
    <w:rsid w:val="001256D6"/>
    <w:rsid w:val="00130F8B"/>
    <w:rsid w:val="00133FF8"/>
    <w:rsid w:val="00141828"/>
    <w:rsid w:val="0015144C"/>
    <w:rsid w:val="00152D8A"/>
    <w:rsid w:val="001569DE"/>
    <w:rsid w:val="001574DA"/>
    <w:rsid w:val="00160052"/>
    <w:rsid w:val="001624FB"/>
    <w:rsid w:val="00163455"/>
    <w:rsid w:val="00164F04"/>
    <w:rsid w:val="001729D1"/>
    <w:rsid w:val="0017462C"/>
    <w:rsid w:val="0018331F"/>
    <w:rsid w:val="0018663F"/>
    <w:rsid w:val="00193B75"/>
    <w:rsid w:val="001A65B1"/>
    <w:rsid w:val="001B4AFA"/>
    <w:rsid w:val="001B603E"/>
    <w:rsid w:val="001C5CD1"/>
    <w:rsid w:val="001C5D2E"/>
    <w:rsid w:val="001C68FD"/>
    <w:rsid w:val="001D1B51"/>
    <w:rsid w:val="001D1FD2"/>
    <w:rsid w:val="001D7B5C"/>
    <w:rsid w:val="001E1C39"/>
    <w:rsid w:val="001F6749"/>
    <w:rsid w:val="001F7E52"/>
    <w:rsid w:val="00201BBA"/>
    <w:rsid w:val="00202BCE"/>
    <w:rsid w:val="00206209"/>
    <w:rsid w:val="00211D28"/>
    <w:rsid w:val="00221D0C"/>
    <w:rsid w:val="002252F8"/>
    <w:rsid w:val="00225753"/>
    <w:rsid w:val="00227F47"/>
    <w:rsid w:val="002320B8"/>
    <w:rsid w:val="00232A66"/>
    <w:rsid w:val="00235142"/>
    <w:rsid w:val="00242E40"/>
    <w:rsid w:val="002459FA"/>
    <w:rsid w:val="00247D1F"/>
    <w:rsid w:val="00250667"/>
    <w:rsid w:val="00250918"/>
    <w:rsid w:val="002539A4"/>
    <w:rsid w:val="00266DB3"/>
    <w:rsid w:val="00281855"/>
    <w:rsid w:val="00283160"/>
    <w:rsid w:val="00294FBE"/>
    <w:rsid w:val="002A165C"/>
    <w:rsid w:val="002A3C5A"/>
    <w:rsid w:val="002A6D8D"/>
    <w:rsid w:val="002A7241"/>
    <w:rsid w:val="002C0CBB"/>
    <w:rsid w:val="002C5E82"/>
    <w:rsid w:val="002D03BA"/>
    <w:rsid w:val="002D4A03"/>
    <w:rsid w:val="002D4B38"/>
    <w:rsid w:val="002D769B"/>
    <w:rsid w:val="002E5112"/>
    <w:rsid w:val="002E5F1F"/>
    <w:rsid w:val="002E72C8"/>
    <w:rsid w:val="002E747D"/>
    <w:rsid w:val="002F031D"/>
    <w:rsid w:val="002F38C3"/>
    <w:rsid w:val="002F5345"/>
    <w:rsid w:val="00300B7E"/>
    <w:rsid w:val="003174C6"/>
    <w:rsid w:val="00323CA0"/>
    <w:rsid w:val="0032652C"/>
    <w:rsid w:val="00337DFA"/>
    <w:rsid w:val="00340AA8"/>
    <w:rsid w:val="00343041"/>
    <w:rsid w:val="00344ACE"/>
    <w:rsid w:val="0035124F"/>
    <w:rsid w:val="0035143B"/>
    <w:rsid w:val="0035166B"/>
    <w:rsid w:val="00366D45"/>
    <w:rsid w:val="00370D71"/>
    <w:rsid w:val="00372D89"/>
    <w:rsid w:val="00376325"/>
    <w:rsid w:val="00377CF7"/>
    <w:rsid w:val="003874B5"/>
    <w:rsid w:val="00390818"/>
    <w:rsid w:val="00390E4A"/>
    <w:rsid w:val="0039283D"/>
    <w:rsid w:val="00392C90"/>
    <w:rsid w:val="003939E5"/>
    <w:rsid w:val="00396F15"/>
    <w:rsid w:val="003A43B8"/>
    <w:rsid w:val="003A78EE"/>
    <w:rsid w:val="003B3461"/>
    <w:rsid w:val="003C4A58"/>
    <w:rsid w:val="00401897"/>
    <w:rsid w:val="004161FD"/>
    <w:rsid w:val="004174EB"/>
    <w:rsid w:val="00423299"/>
    <w:rsid w:val="00427BFF"/>
    <w:rsid w:val="004338C6"/>
    <w:rsid w:val="00440740"/>
    <w:rsid w:val="0044364C"/>
    <w:rsid w:val="00443F3B"/>
    <w:rsid w:val="004537D9"/>
    <w:rsid w:val="00454D75"/>
    <w:rsid w:val="00457D25"/>
    <w:rsid w:val="00457E47"/>
    <w:rsid w:val="00465098"/>
    <w:rsid w:val="004673F4"/>
    <w:rsid w:val="0047271E"/>
    <w:rsid w:val="00474BD2"/>
    <w:rsid w:val="0047552D"/>
    <w:rsid w:val="00476CF2"/>
    <w:rsid w:val="0048211C"/>
    <w:rsid w:val="00485A5E"/>
    <w:rsid w:val="00485D56"/>
    <w:rsid w:val="0049232C"/>
    <w:rsid w:val="004A3ECF"/>
    <w:rsid w:val="004B04FF"/>
    <w:rsid w:val="004B3611"/>
    <w:rsid w:val="004B75D0"/>
    <w:rsid w:val="004C5E29"/>
    <w:rsid w:val="004C6EAC"/>
    <w:rsid w:val="004D249B"/>
    <w:rsid w:val="004D2C40"/>
    <w:rsid w:val="004D74E2"/>
    <w:rsid w:val="004E157F"/>
    <w:rsid w:val="004E24E2"/>
    <w:rsid w:val="004E2FA7"/>
    <w:rsid w:val="004F7F13"/>
    <w:rsid w:val="0050052D"/>
    <w:rsid w:val="00501E2A"/>
    <w:rsid w:val="00507F19"/>
    <w:rsid w:val="00511A66"/>
    <w:rsid w:val="0051414A"/>
    <w:rsid w:val="005159EB"/>
    <w:rsid w:val="00522B63"/>
    <w:rsid w:val="00522F5E"/>
    <w:rsid w:val="00526BEB"/>
    <w:rsid w:val="00550607"/>
    <w:rsid w:val="00551BFA"/>
    <w:rsid w:val="00566A23"/>
    <w:rsid w:val="0056751B"/>
    <w:rsid w:val="00584231"/>
    <w:rsid w:val="00584872"/>
    <w:rsid w:val="0058490D"/>
    <w:rsid w:val="0058608E"/>
    <w:rsid w:val="005962E0"/>
    <w:rsid w:val="005A339C"/>
    <w:rsid w:val="005A5E57"/>
    <w:rsid w:val="005B08DF"/>
    <w:rsid w:val="005B2241"/>
    <w:rsid w:val="005B2D8C"/>
    <w:rsid w:val="005C1F2F"/>
    <w:rsid w:val="005C4E9C"/>
    <w:rsid w:val="005C70C9"/>
    <w:rsid w:val="005D14DF"/>
    <w:rsid w:val="005E5D31"/>
    <w:rsid w:val="005E67B3"/>
    <w:rsid w:val="005F5E77"/>
    <w:rsid w:val="006015D8"/>
    <w:rsid w:val="00603FBF"/>
    <w:rsid w:val="00605C20"/>
    <w:rsid w:val="006064F6"/>
    <w:rsid w:val="00611CE9"/>
    <w:rsid w:val="00621152"/>
    <w:rsid w:val="0062416A"/>
    <w:rsid w:val="00631AE9"/>
    <w:rsid w:val="00634B06"/>
    <w:rsid w:val="006367CE"/>
    <w:rsid w:val="006413EF"/>
    <w:rsid w:val="00642105"/>
    <w:rsid w:val="00642575"/>
    <w:rsid w:val="00650E77"/>
    <w:rsid w:val="006545E3"/>
    <w:rsid w:val="00655F84"/>
    <w:rsid w:val="006669E7"/>
    <w:rsid w:val="006669ED"/>
    <w:rsid w:val="00677F3A"/>
    <w:rsid w:val="00681D29"/>
    <w:rsid w:val="00682466"/>
    <w:rsid w:val="006902EF"/>
    <w:rsid w:val="006904CB"/>
    <w:rsid w:val="006971E0"/>
    <w:rsid w:val="00697848"/>
    <w:rsid w:val="006A1688"/>
    <w:rsid w:val="006A299F"/>
    <w:rsid w:val="006A5EA6"/>
    <w:rsid w:val="006B3E18"/>
    <w:rsid w:val="006B6443"/>
    <w:rsid w:val="006C4751"/>
    <w:rsid w:val="006D527C"/>
    <w:rsid w:val="006E77E2"/>
    <w:rsid w:val="006F0B3B"/>
    <w:rsid w:val="006F1527"/>
    <w:rsid w:val="006F3758"/>
    <w:rsid w:val="006F6495"/>
    <w:rsid w:val="006F7556"/>
    <w:rsid w:val="00702166"/>
    <w:rsid w:val="007026AE"/>
    <w:rsid w:val="007140F3"/>
    <w:rsid w:val="00716FD5"/>
    <w:rsid w:val="00717058"/>
    <w:rsid w:val="007201A8"/>
    <w:rsid w:val="0072045A"/>
    <w:rsid w:val="00722DA2"/>
    <w:rsid w:val="00733386"/>
    <w:rsid w:val="0073427C"/>
    <w:rsid w:val="00736321"/>
    <w:rsid w:val="00736431"/>
    <w:rsid w:val="0074045D"/>
    <w:rsid w:val="0074143E"/>
    <w:rsid w:val="00745FA6"/>
    <w:rsid w:val="00752601"/>
    <w:rsid w:val="0076442C"/>
    <w:rsid w:val="00771A2F"/>
    <w:rsid w:val="0077390D"/>
    <w:rsid w:val="007757F0"/>
    <w:rsid w:val="0077723C"/>
    <w:rsid w:val="00782A92"/>
    <w:rsid w:val="0078658B"/>
    <w:rsid w:val="00786EA8"/>
    <w:rsid w:val="00795EC9"/>
    <w:rsid w:val="007968A0"/>
    <w:rsid w:val="007A0B02"/>
    <w:rsid w:val="007A209E"/>
    <w:rsid w:val="007A20FA"/>
    <w:rsid w:val="007A35D3"/>
    <w:rsid w:val="007A51FA"/>
    <w:rsid w:val="007B01A3"/>
    <w:rsid w:val="007B0A1F"/>
    <w:rsid w:val="007B65E8"/>
    <w:rsid w:val="007B712A"/>
    <w:rsid w:val="007C2BD2"/>
    <w:rsid w:val="007C78CA"/>
    <w:rsid w:val="007D0417"/>
    <w:rsid w:val="007D54C1"/>
    <w:rsid w:val="007D793C"/>
    <w:rsid w:val="007E45D4"/>
    <w:rsid w:val="007E7390"/>
    <w:rsid w:val="007F05EB"/>
    <w:rsid w:val="008055F0"/>
    <w:rsid w:val="00813ED4"/>
    <w:rsid w:val="008174C5"/>
    <w:rsid w:val="008300DB"/>
    <w:rsid w:val="00833579"/>
    <w:rsid w:val="00835E24"/>
    <w:rsid w:val="00840515"/>
    <w:rsid w:val="00842CD1"/>
    <w:rsid w:val="00845664"/>
    <w:rsid w:val="00845E48"/>
    <w:rsid w:val="00850D8B"/>
    <w:rsid w:val="00871289"/>
    <w:rsid w:val="00871B07"/>
    <w:rsid w:val="00872880"/>
    <w:rsid w:val="008735B9"/>
    <w:rsid w:val="00876DFE"/>
    <w:rsid w:val="00882FB1"/>
    <w:rsid w:val="00885D63"/>
    <w:rsid w:val="0089226C"/>
    <w:rsid w:val="008975B1"/>
    <w:rsid w:val="008A1CB1"/>
    <w:rsid w:val="008A20CB"/>
    <w:rsid w:val="008A28CC"/>
    <w:rsid w:val="008A3FC8"/>
    <w:rsid w:val="008A42B1"/>
    <w:rsid w:val="008B1E35"/>
    <w:rsid w:val="008B2F11"/>
    <w:rsid w:val="008D1EC3"/>
    <w:rsid w:val="008D4255"/>
    <w:rsid w:val="008D7C3E"/>
    <w:rsid w:val="008F0926"/>
    <w:rsid w:val="008F3D28"/>
    <w:rsid w:val="008F56D1"/>
    <w:rsid w:val="008F7283"/>
    <w:rsid w:val="00910ACC"/>
    <w:rsid w:val="009111FA"/>
    <w:rsid w:val="009138D4"/>
    <w:rsid w:val="00915AF4"/>
    <w:rsid w:val="0091622F"/>
    <w:rsid w:val="009230D9"/>
    <w:rsid w:val="00931656"/>
    <w:rsid w:val="00936B74"/>
    <w:rsid w:val="00936F89"/>
    <w:rsid w:val="009374D7"/>
    <w:rsid w:val="00947A45"/>
    <w:rsid w:val="00954369"/>
    <w:rsid w:val="00955C3A"/>
    <w:rsid w:val="00961BAC"/>
    <w:rsid w:val="00963768"/>
    <w:rsid w:val="0097307B"/>
    <w:rsid w:val="00973DAD"/>
    <w:rsid w:val="00976A73"/>
    <w:rsid w:val="0098282B"/>
    <w:rsid w:val="00983D43"/>
    <w:rsid w:val="009862BB"/>
    <w:rsid w:val="00995111"/>
    <w:rsid w:val="009A2394"/>
    <w:rsid w:val="009B5FE0"/>
    <w:rsid w:val="009C4907"/>
    <w:rsid w:val="009C4DC2"/>
    <w:rsid w:val="009D2354"/>
    <w:rsid w:val="009D25B7"/>
    <w:rsid w:val="009D35A2"/>
    <w:rsid w:val="009D4543"/>
    <w:rsid w:val="009D4D85"/>
    <w:rsid w:val="009D61E6"/>
    <w:rsid w:val="009F1E23"/>
    <w:rsid w:val="009F2233"/>
    <w:rsid w:val="009F576A"/>
    <w:rsid w:val="009F71A1"/>
    <w:rsid w:val="00A0093F"/>
    <w:rsid w:val="00A12A78"/>
    <w:rsid w:val="00A1375A"/>
    <w:rsid w:val="00A22C9E"/>
    <w:rsid w:val="00A312B2"/>
    <w:rsid w:val="00A4278B"/>
    <w:rsid w:val="00A50343"/>
    <w:rsid w:val="00A5267D"/>
    <w:rsid w:val="00A53F7F"/>
    <w:rsid w:val="00A67816"/>
    <w:rsid w:val="00A72FD0"/>
    <w:rsid w:val="00A74DC4"/>
    <w:rsid w:val="00A82333"/>
    <w:rsid w:val="00A95E79"/>
    <w:rsid w:val="00A97100"/>
    <w:rsid w:val="00AA6A7D"/>
    <w:rsid w:val="00AB22C7"/>
    <w:rsid w:val="00AB57AF"/>
    <w:rsid w:val="00AB73A1"/>
    <w:rsid w:val="00AD2364"/>
    <w:rsid w:val="00AF5354"/>
    <w:rsid w:val="00AF7D0D"/>
    <w:rsid w:val="00B107DD"/>
    <w:rsid w:val="00B24EF4"/>
    <w:rsid w:val="00B33021"/>
    <w:rsid w:val="00B335B8"/>
    <w:rsid w:val="00B375F4"/>
    <w:rsid w:val="00B439F3"/>
    <w:rsid w:val="00B53E03"/>
    <w:rsid w:val="00B54BDF"/>
    <w:rsid w:val="00B60F00"/>
    <w:rsid w:val="00B65BEE"/>
    <w:rsid w:val="00B66BC9"/>
    <w:rsid w:val="00B80FB4"/>
    <w:rsid w:val="00B85B70"/>
    <w:rsid w:val="00B86355"/>
    <w:rsid w:val="00B9310C"/>
    <w:rsid w:val="00B940F6"/>
    <w:rsid w:val="00BA344E"/>
    <w:rsid w:val="00BA39DA"/>
    <w:rsid w:val="00BA5916"/>
    <w:rsid w:val="00BA707D"/>
    <w:rsid w:val="00BC1940"/>
    <w:rsid w:val="00BD1386"/>
    <w:rsid w:val="00C00408"/>
    <w:rsid w:val="00C07E5A"/>
    <w:rsid w:val="00C137C4"/>
    <w:rsid w:val="00C13CA9"/>
    <w:rsid w:val="00C146B8"/>
    <w:rsid w:val="00C15EBE"/>
    <w:rsid w:val="00C168A6"/>
    <w:rsid w:val="00C315E4"/>
    <w:rsid w:val="00C35B95"/>
    <w:rsid w:val="00C40D39"/>
    <w:rsid w:val="00C45715"/>
    <w:rsid w:val="00C46B2C"/>
    <w:rsid w:val="00C65FB5"/>
    <w:rsid w:val="00C676C1"/>
    <w:rsid w:val="00C701D5"/>
    <w:rsid w:val="00C747AB"/>
    <w:rsid w:val="00C747AD"/>
    <w:rsid w:val="00C7563F"/>
    <w:rsid w:val="00C82428"/>
    <w:rsid w:val="00C92940"/>
    <w:rsid w:val="00C93915"/>
    <w:rsid w:val="00C9510E"/>
    <w:rsid w:val="00C96C8F"/>
    <w:rsid w:val="00C97078"/>
    <w:rsid w:val="00CA1B89"/>
    <w:rsid w:val="00CC27FD"/>
    <w:rsid w:val="00CC2C7E"/>
    <w:rsid w:val="00CC474C"/>
    <w:rsid w:val="00CD0D48"/>
    <w:rsid w:val="00CD4040"/>
    <w:rsid w:val="00CD53EC"/>
    <w:rsid w:val="00CD57DB"/>
    <w:rsid w:val="00CD728E"/>
    <w:rsid w:val="00CE14EA"/>
    <w:rsid w:val="00CF1E31"/>
    <w:rsid w:val="00CF5A16"/>
    <w:rsid w:val="00D00480"/>
    <w:rsid w:val="00D04EA5"/>
    <w:rsid w:val="00D065EF"/>
    <w:rsid w:val="00D075E1"/>
    <w:rsid w:val="00D1798E"/>
    <w:rsid w:val="00D26F29"/>
    <w:rsid w:val="00D42568"/>
    <w:rsid w:val="00D43744"/>
    <w:rsid w:val="00D44AF1"/>
    <w:rsid w:val="00D46FD9"/>
    <w:rsid w:val="00D52FD7"/>
    <w:rsid w:val="00D5565D"/>
    <w:rsid w:val="00D559AA"/>
    <w:rsid w:val="00D85E4C"/>
    <w:rsid w:val="00D876E2"/>
    <w:rsid w:val="00D9315C"/>
    <w:rsid w:val="00D932BD"/>
    <w:rsid w:val="00D95F48"/>
    <w:rsid w:val="00D97549"/>
    <w:rsid w:val="00DA5334"/>
    <w:rsid w:val="00DC25CE"/>
    <w:rsid w:val="00DD064C"/>
    <w:rsid w:val="00DE0123"/>
    <w:rsid w:val="00DE382A"/>
    <w:rsid w:val="00DF1432"/>
    <w:rsid w:val="00DF317C"/>
    <w:rsid w:val="00E04C11"/>
    <w:rsid w:val="00E05A98"/>
    <w:rsid w:val="00E06D2A"/>
    <w:rsid w:val="00E17FEE"/>
    <w:rsid w:val="00E208DA"/>
    <w:rsid w:val="00E23E61"/>
    <w:rsid w:val="00E3590C"/>
    <w:rsid w:val="00E35B86"/>
    <w:rsid w:val="00E50F93"/>
    <w:rsid w:val="00E52A5B"/>
    <w:rsid w:val="00E553BF"/>
    <w:rsid w:val="00E62E4D"/>
    <w:rsid w:val="00E637B6"/>
    <w:rsid w:val="00E65AB8"/>
    <w:rsid w:val="00E8128D"/>
    <w:rsid w:val="00E875CA"/>
    <w:rsid w:val="00E9179C"/>
    <w:rsid w:val="00E95061"/>
    <w:rsid w:val="00EA485C"/>
    <w:rsid w:val="00EA69FA"/>
    <w:rsid w:val="00EA73F8"/>
    <w:rsid w:val="00EB1D2E"/>
    <w:rsid w:val="00EC4799"/>
    <w:rsid w:val="00EC6230"/>
    <w:rsid w:val="00EC75A5"/>
    <w:rsid w:val="00EC7C95"/>
    <w:rsid w:val="00EF17F0"/>
    <w:rsid w:val="00F006F5"/>
    <w:rsid w:val="00F0396C"/>
    <w:rsid w:val="00F05C18"/>
    <w:rsid w:val="00F05E6A"/>
    <w:rsid w:val="00F11E7C"/>
    <w:rsid w:val="00F12045"/>
    <w:rsid w:val="00F1610D"/>
    <w:rsid w:val="00F26DDB"/>
    <w:rsid w:val="00F31231"/>
    <w:rsid w:val="00F337DD"/>
    <w:rsid w:val="00F34215"/>
    <w:rsid w:val="00F344CD"/>
    <w:rsid w:val="00F354B3"/>
    <w:rsid w:val="00F42F91"/>
    <w:rsid w:val="00F469F0"/>
    <w:rsid w:val="00F571D3"/>
    <w:rsid w:val="00F65FB8"/>
    <w:rsid w:val="00F66616"/>
    <w:rsid w:val="00F73AA2"/>
    <w:rsid w:val="00F80473"/>
    <w:rsid w:val="00F81A6C"/>
    <w:rsid w:val="00F82AF5"/>
    <w:rsid w:val="00F8527C"/>
    <w:rsid w:val="00F97628"/>
    <w:rsid w:val="00FA045C"/>
    <w:rsid w:val="00FA0BE8"/>
    <w:rsid w:val="00FA1F20"/>
    <w:rsid w:val="00FA655E"/>
    <w:rsid w:val="00FB0078"/>
    <w:rsid w:val="00FB3CDC"/>
    <w:rsid w:val="00FB5C97"/>
    <w:rsid w:val="00FC304C"/>
    <w:rsid w:val="00FC3727"/>
    <w:rsid w:val="00FD1B07"/>
    <w:rsid w:val="00FD522F"/>
    <w:rsid w:val="00FD56BF"/>
    <w:rsid w:val="00FE0385"/>
    <w:rsid w:val="00FE355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9618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
    <w:autoRedefine/>
    <w:uiPriority w:val="9"/>
    <w:qFormat/>
    <w:rsid w:val="00F12045"/>
    <w:pPr>
      <w:keepNext/>
      <w:keepLines/>
      <w:pageBreakBefore/>
      <w:numPr>
        <w:numId w:val="1"/>
      </w:numPr>
      <w:spacing w:before="480"/>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A82333"/>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aliases w:val="T5,T51,T52,T53,T54,T55,T56,T57,T58,T59,T510,T511,T512,T513,T514,T515,T516,T517,T518,T519,T520,T521,T522,T523,T524,T5110,T531,T541,T551,T561,T571,T581,T591,T5101,T5111,T5121,T5131,T5141,T5151,T5161,T5171,T5181,T5191,T5201,T5211,T5221,T5231,5H"/>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basedOn w:val="DefaultParagraphFont"/>
    <w:link w:val="Heading1"/>
    <w:uiPriority w:val="9"/>
    <w:rsid w:val="00F12045"/>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3Char">
    <w:name w:val="Heading 3 Char"/>
    <w:basedOn w:val="DefaultParagraphFont"/>
    <w:link w:val="Heading3"/>
    <w:uiPriority w:val="9"/>
    <w:rsid w:val="00A82333"/>
    <w:rPr>
      <w:rFonts w:ascii="Calibri" w:eastAsiaTheme="majorEastAsia" w:hAnsi="Calibri" w:cstheme="majorBidi"/>
      <w:b/>
      <w:bCs/>
      <w:color w:val="0063AA"/>
      <w:sz w:val="24"/>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character" w:customStyle="1" w:styleId="ListParagraphChar">
    <w:name w:val="List Paragraph Char"/>
    <w:link w:val="ListParagraph"/>
    <w:uiPriority w:val="34"/>
    <w:qFormat/>
    <w:rsid w:val="000502D5"/>
    <w:rPr>
      <w:rFonts w:ascii="Open Sans" w:hAnsi="Open Sans"/>
      <w:sz w:val="2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ANNEX11">
    <w:name w:val="ANNEX 1.1"/>
    <w:basedOn w:val="Heading2"/>
    <w:link w:val="ANNEX11Char"/>
    <w:qFormat/>
    <w:rsid w:val="00584872"/>
    <w:pPr>
      <w:keepNext w:val="0"/>
      <w:keepLines w:val="0"/>
      <w:numPr>
        <w:ilvl w:val="0"/>
        <w:numId w:val="0"/>
      </w:numPr>
      <w:suppressAutoHyphens/>
      <w:spacing w:before="240" w:after="60" w:line="240" w:lineRule="auto"/>
    </w:pPr>
    <w:rPr>
      <w:rFonts w:eastAsia="Times New Roman" w:cs="Times New Roman"/>
      <w:b/>
      <w:iCs/>
      <w:color w:val="auto"/>
      <w:spacing w:val="0"/>
      <w:sz w:val="24"/>
      <w:szCs w:val="28"/>
      <w:lang w:eastAsia="fr-FR"/>
    </w:rPr>
  </w:style>
  <w:style w:type="character" w:customStyle="1" w:styleId="ANNEX11Char">
    <w:name w:val="ANNEX 1.1 Char"/>
    <w:link w:val="ANNEX11"/>
    <w:rsid w:val="00584872"/>
    <w:rPr>
      <w:rFonts w:ascii="Calibri" w:eastAsia="Times New Roman" w:hAnsi="Calibri" w:cs="Times New Roman"/>
      <w:b/>
      <w:bCs/>
      <w:iCs/>
      <w:sz w:val="24"/>
      <w:szCs w:val="28"/>
      <w:lang w:eastAsia="fr-FR"/>
    </w:rPr>
  </w:style>
  <w:style w:type="character" w:styleId="FootnoteReference">
    <w:name w:val="footnote reference"/>
    <w:semiHidden/>
    <w:qFormat/>
    <w:rsid w:val="008D7C3E"/>
    <w:rPr>
      <w:rFonts w:cs="Times New Roman"/>
      <w:vertAlign w:val="superscript"/>
    </w:rPr>
  </w:style>
  <w:style w:type="paragraph" w:styleId="FootnoteText">
    <w:name w:val="footnote text"/>
    <w:basedOn w:val="Normal"/>
    <w:link w:val="FootnoteTextChar"/>
    <w:uiPriority w:val="99"/>
    <w:semiHidden/>
    <w:rsid w:val="008D7C3E"/>
    <w:pPr>
      <w:widowControl w:val="0"/>
      <w:suppressAutoHyphens/>
      <w:spacing w:before="40" w:after="40" w:line="240" w:lineRule="auto"/>
    </w:pPr>
    <w:rPr>
      <w:rFonts w:ascii="Times New Roman" w:eastAsia="Times New Roman" w:hAnsi="Times New Roman" w:cs="Times New Roman"/>
      <w:spacing w:val="0"/>
      <w:sz w:val="20"/>
      <w:szCs w:val="20"/>
      <w:lang w:eastAsia="fr-FR"/>
    </w:rPr>
  </w:style>
  <w:style w:type="character" w:customStyle="1" w:styleId="FootnoteTextChar">
    <w:name w:val="Footnote Text Char"/>
    <w:basedOn w:val="DefaultParagraphFont"/>
    <w:link w:val="FootnoteText"/>
    <w:uiPriority w:val="99"/>
    <w:semiHidden/>
    <w:rsid w:val="008D7C3E"/>
    <w:rPr>
      <w:rFonts w:ascii="Times New Roman" w:eastAsia="Times New Roman" w:hAnsi="Times New Roman" w:cs="Times New Roman"/>
      <w:sz w:val="20"/>
      <w:szCs w:val="20"/>
      <w:lang w:eastAsia="fr-FR"/>
    </w:rPr>
  </w:style>
  <w:style w:type="paragraph" w:customStyle="1" w:styleId="TableCell23">
    <w:name w:val="TableCell23"/>
    <w:basedOn w:val="Normal"/>
    <w:rsid w:val="008D7C3E"/>
    <w:pPr>
      <w:spacing w:line="240" w:lineRule="auto"/>
    </w:pPr>
    <w:rPr>
      <w:rFonts w:ascii="Verdana" w:eastAsia="Times New Roman" w:hAnsi="Verdana" w:cs="Times New Roman"/>
      <w:spacing w:val="0"/>
      <w:sz w:val="18"/>
      <w:szCs w:val="24"/>
    </w:rPr>
  </w:style>
  <w:style w:type="character" w:styleId="FollowedHyperlink">
    <w:name w:val="FollowedHyperlink"/>
    <w:basedOn w:val="DefaultParagraphFont"/>
    <w:uiPriority w:val="99"/>
    <w:semiHidden/>
    <w:unhideWhenUsed/>
    <w:rsid w:val="007D54C1"/>
    <w:rPr>
      <w:color w:val="800080" w:themeColor="followedHyperlink"/>
      <w:u w:val="single"/>
    </w:rPr>
  </w:style>
  <w:style w:type="character" w:customStyle="1" w:styleId="hps">
    <w:name w:val="hps"/>
    <w:basedOn w:val="DefaultParagraphFont"/>
    <w:rsid w:val="00D932BD"/>
  </w:style>
  <w:style w:type="paragraph" w:styleId="TOC4">
    <w:name w:val="toc 4"/>
    <w:basedOn w:val="Normal"/>
    <w:next w:val="Normal"/>
    <w:autoRedefine/>
    <w:uiPriority w:val="39"/>
    <w:unhideWhenUsed/>
    <w:rsid w:val="00752601"/>
    <w:pPr>
      <w:spacing w:after="100"/>
      <w:ind w:left="660"/>
      <w:jc w:val="left"/>
    </w:pPr>
    <w:rPr>
      <w:rFonts w:asciiTheme="minorHAnsi" w:eastAsiaTheme="minorEastAsia" w:hAnsiTheme="minorHAnsi"/>
      <w:spacing w:val="0"/>
      <w:lang w:eastAsia="en-GB"/>
    </w:rPr>
  </w:style>
  <w:style w:type="paragraph" w:styleId="TOC5">
    <w:name w:val="toc 5"/>
    <w:basedOn w:val="Normal"/>
    <w:next w:val="Normal"/>
    <w:autoRedefine/>
    <w:uiPriority w:val="39"/>
    <w:unhideWhenUsed/>
    <w:rsid w:val="00752601"/>
    <w:pPr>
      <w:spacing w:after="100"/>
      <w:ind w:left="880"/>
      <w:jc w:val="left"/>
    </w:pPr>
    <w:rPr>
      <w:rFonts w:asciiTheme="minorHAnsi" w:eastAsiaTheme="minorEastAsia" w:hAnsiTheme="minorHAnsi"/>
      <w:spacing w:val="0"/>
      <w:lang w:eastAsia="en-GB"/>
    </w:rPr>
  </w:style>
  <w:style w:type="paragraph" w:styleId="TOC6">
    <w:name w:val="toc 6"/>
    <w:basedOn w:val="Normal"/>
    <w:next w:val="Normal"/>
    <w:autoRedefine/>
    <w:uiPriority w:val="39"/>
    <w:unhideWhenUsed/>
    <w:rsid w:val="00752601"/>
    <w:pPr>
      <w:spacing w:after="100"/>
      <w:ind w:left="1100"/>
      <w:jc w:val="left"/>
    </w:pPr>
    <w:rPr>
      <w:rFonts w:asciiTheme="minorHAnsi" w:eastAsiaTheme="minorEastAsia" w:hAnsiTheme="minorHAnsi"/>
      <w:spacing w:val="0"/>
      <w:lang w:eastAsia="en-GB"/>
    </w:rPr>
  </w:style>
  <w:style w:type="paragraph" w:styleId="TOC7">
    <w:name w:val="toc 7"/>
    <w:basedOn w:val="Normal"/>
    <w:next w:val="Normal"/>
    <w:autoRedefine/>
    <w:uiPriority w:val="39"/>
    <w:unhideWhenUsed/>
    <w:rsid w:val="00752601"/>
    <w:pPr>
      <w:spacing w:after="100"/>
      <w:ind w:left="1320"/>
      <w:jc w:val="left"/>
    </w:pPr>
    <w:rPr>
      <w:rFonts w:asciiTheme="minorHAnsi" w:eastAsiaTheme="minorEastAsia" w:hAnsiTheme="minorHAnsi"/>
      <w:spacing w:val="0"/>
      <w:lang w:eastAsia="en-GB"/>
    </w:rPr>
  </w:style>
  <w:style w:type="paragraph" w:styleId="TOC8">
    <w:name w:val="toc 8"/>
    <w:basedOn w:val="Normal"/>
    <w:next w:val="Normal"/>
    <w:autoRedefine/>
    <w:uiPriority w:val="39"/>
    <w:unhideWhenUsed/>
    <w:rsid w:val="00752601"/>
    <w:pPr>
      <w:spacing w:after="100"/>
      <w:ind w:left="1540"/>
      <w:jc w:val="left"/>
    </w:pPr>
    <w:rPr>
      <w:rFonts w:asciiTheme="minorHAnsi" w:eastAsiaTheme="minorEastAsia" w:hAnsiTheme="minorHAnsi"/>
      <w:spacing w:val="0"/>
      <w:lang w:eastAsia="en-GB"/>
    </w:rPr>
  </w:style>
  <w:style w:type="paragraph" w:styleId="TOC9">
    <w:name w:val="toc 9"/>
    <w:basedOn w:val="Normal"/>
    <w:next w:val="Normal"/>
    <w:autoRedefine/>
    <w:uiPriority w:val="39"/>
    <w:unhideWhenUsed/>
    <w:rsid w:val="00752601"/>
    <w:pPr>
      <w:spacing w:after="100"/>
      <w:ind w:left="1760"/>
      <w:jc w:val="left"/>
    </w:pPr>
    <w:rPr>
      <w:rFonts w:asciiTheme="minorHAnsi" w:eastAsiaTheme="minorEastAsia" w:hAnsiTheme="minorHAnsi"/>
      <w:spacing w:val="0"/>
      <w:lang w:eastAsia="en-GB"/>
    </w:rPr>
  </w:style>
  <w:style w:type="numbering" w:customStyle="1" w:styleId="NoList1">
    <w:name w:val="No List1"/>
    <w:next w:val="NoList"/>
    <w:uiPriority w:val="99"/>
    <w:semiHidden/>
    <w:unhideWhenUsed/>
    <w:rsid w:val="009D4543"/>
  </w:style>
  <w:style w:type="paragraph" w:customStyle="1" w:styleId="2Appendix">
    <w:name w:val="2 Appendix"/>
    <w:basedOn w:val="Heading2"/>
    <w:link w:val="2AppendixChar"/>
    <w:qFormat/>
    <w:rsid w:val="009D4543"/>
    <w:pPr>
      <w:numPr>
        <w:numId w:val="26"/>
      </w:numPr>
    </w:pPr>
  </w:style>
  <w:style w:type="character" w:customStyle="1" w:styleId="2AppendixChar">
    <w:name w:val="2 Appendix Char"/>
    <w:basedOn w:val="Heading2Char"/>
    <w:link w:val="2Appendix"/>
    <w:rsid w:val="009D4543"/>
    <w:rPr>
      <w:rFonts w:ascii="Calibri" w:eastAsiaTheme="majorEastAsia" w:hAnsi="Calibri" w:cstheme="majorBidi"/>
      <w:bCs/>
      <w:color w:val="0063AA"/>
      <w:spacing w:val="2"/>
      <w:sz w:val="32"/>
      <w:szCs w:val="26"/>
    </w:rPr>
  </w:style>
  <w:style w:type="paragraph" w:customStyle="1" w:styleId="1Appendix">
    <w:name w:val="1 Appendix"/>
    <w:basedOn w:val="Heading1"/>
    <w:link w:val="1AppendixChar"/>
    <w:qFormat/>
    <w:rsid w:val="009D4543"/>
    <w:pPr>
      <w:numPr>
        <w:numId w:val="0"/>
      </w:numPr>
      <w:ind w:left="360" w:hanging="360"/>
    </w:pPr>
    <w:rPr>
      <w:b w:val="0"/>
      <w:bCs w:val="0"/>
    </w:rPr>
  </w:style>
  <w:style w:type="character" w:customStyle="1" w:styleId="1AppendixChar">
    <w:name w:val="1 Appendix Char"/>
    <w:basedOn w:val="Heading1Char"/>
    <w:link w:val="1Appendix"/>
    <w:rsid w:val="009D4543"/>
    <w:rPr>
      <w:rFonts w:ascii="Calibri" w:eastAsiaTheme="majorEastAsia" w:hAnsi="Calibri" w:cstheme="majorBidi"/>
      <w:b w:val="0"/>
      <w:bCs w:val="0"/>
      <w:color w:val="0063AA"/>
      <w:sz w:val="40"/>
      <w:szCs w:val="28"/>
    </w:rPr>
  </w:style>
  <w:style w:type="paragraph" w:styleId="NormalWeb">
    <w:name w:val="Normal (Web)"/>
    <w:basedOn w:val="Normal"/>
    <w:uiPriority w:val="99"/>
    <w:semiHidden/>
    <w:unhideWhenUsed/>
    <w:rsid w:val="0091622F"/>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paragraph" w:styleId="Revision">
    <w:name w:val="Revision"/>
    <w:hidden/>
    <w:uiPriority w:val="99"/>
    <w:semiHidden/>
    <w:rsid w:val="00C7563F"/>
    <w:pPr>
      <w:spacing w:after="0" w:line="240" w:lineRule="auto"/>
    </w:pPr>
    <w:rPr>
      <w:rFonts w:ascii="Calibri" w:hAnsi="Calibri"/>
      <w:spacing w:val="2"/>
    </w:rPr>
  </w:style>
  <w:style w:type="character" w:customStyle="1" w:styleId="kno-fb-ctx">
    <w:name w:val="kno-fb-ctx"/>
    <w:basedOn w:val="DefaultParagraphFont"/>
    <w:rsid w:val="00F8527C"/>
  </w:style>
  <w:style w:type="character" w:customStyle="1" w:styleId="InternetLink">
    <w:name w:val="Internet Link"/>
    <w:basedOn w:val="DefaultParagraphFont"/>
    <w:uiPriority w:val="99"/>
    <w:unhideWhenUsed/>
    <w:rsid w:val="0035143B"/>
    <w:rPr>
      <w:color w:val="0000FF" w:themeColor="hyperlink"/>
      <w:u w:val="single"/>
    </w:rPr>
  </w:style>
  <w:style w:type="character" w:customStyle="1" w:styleId="FootnoteAnchor">
    <w:name w:val="Footnote Anchor"/>
    <w:rsid w:val="0035143B"/>
    <w:rPr>
      <w:vertAlign w:val="superscript"/>
    </w:rPr>
  </w:style>
  <w:style w:type="paragraph" w:customStyle="1" w:styleId="Footnote">
    <w:name w:val="Footnote"/>
    <w:basedOn w:val="Normal"/>
    <w:rsid w:val="0035143B"/>
    <w:pPr>
      <w:suppressAutoHyphens/>
    </w:pPr>
    <w:rPr>
      <w:rFonts w:asciiTheme="minorHAnsi" w:hAnsiTheme="minorHAnsi"/>
    </w:rPr>
  </w:style>
  <w:style w:type="paragraph" w:customStyle="1" w:styleId="Default">
    <w:name w:val="Default"/>
    <w:rsid w:val="00E35B86"/>
    <w:pPr>
      <w:autoSpaceDE w:val="0"/>
      <w:autoSpaceDN w:val="0"/>
      <w:adjustRightInd w:val="0"/>
      <w:spacing w:after="0" w:line="240" w:lineRule="auto"/>
    </w:pPr>
    <w:rPr>
      <w:rFonts w:ascii="Arial" w:hAnsi="Arial" w:cs="Arial"/>
      <w:color w:val="000000"/>
      <w:sz w:val="24"/>
      <w:szCs w:val="24"/>
    </w:rPr>
  </w:style>
  <w:style w:type="character" w:customStyle="1" w:styleId="mw-headline">
    <w:name w:val="mw-headline"/>
    <w:basedOn w:val="DefaultParagraphFont"/>
    <w:rsid w:val="00F80473"/>
  </w:style>
  <w:style w:type="character" w:customStyle="1" w:styleId="editsection">
    <w:name w:val="editsection"/>
    <w:basedOn w:val="DefaultParagraphFont"/>
    <w:rsid w:val="00F80473"/>
  </w:style>
  <w:style w:type="character" w:customStyle="1" w:styleId="topleveltitle">
    <w:name w:val="topleveltitle"/>
    <w:basedOn w:val="DefaultParagraphFont"/>
    <w:rsid w:val="00F80473"/>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
    <w:autoRedefine/>
    <w:uiPriority w:val="9"/>
    <w:qFormat/>
    <w:rsid w:val="00F12045"/>
    <w:pPr>
      <w:keepNext/>
      <w:keepLines/>
      <w:pageBreakBefore/>
      <w:numPr>
        <w:numId w:val="1"/>
      </w:numPr>
      <w:spacing w:before="480"/>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A82333"/>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aliases w:val="T5,T51,T52,T53,T54,T55,T56,T57,T58,T59,T510,T511,T512,T513,T514,T515,T516,T517,T518,T519,T520,T521,T522,T523,T524,T5110,T531,T541,T551,T561,T571,T581,T591,T5101,T5111,T5121,T5131,T5141,T5151,T5161,T5171,T5181,T5191,T5201,T5211,T5221,T5231,5H"/>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basedOn w:val="DefaultParagraphFont"/>
    <w:link w:val="Heading1"/>
    <w:uiPriority w:val="9"/>
    <w:rsid w:val="00F12045"/>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3Char">
    <w:name w:val="Heading 3 Char"/>
    <w:basedOn w:val="DefaultParagraphFont"/>
    <w:link w:val="Heading3"/>
    <w:uiPriority w:val="9"/>
    <w:rsid w:val="00A82333"/>
    <w:rPr>
      <w:rFonts w:ascii="Calibri" w:eastAsiaTheme="majorEastAsia" w:hAnsi="Calibri" w:cstheme="majorBidi"/>
      <w:b/>
      <w:bCs/>
      <w:color w:val="0063AA"/>
      <w:sz w:val="24"/>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character" w:customStyle="1" w:styleId="ListParagraphChar">
    <w:name w:val="List Paragraph Char"/>
    <w:link w:val="ListParagraph"/>
    <w:uiPriority w:val="34"/>
    <w:qFormat/>
    <w:rsid w:val="000502D5"/>
    <w:rPr>
      <w:rFonts w:ascii="Open Sans" w:hAnsi="Open Sans"/>
      <w:sz w:val="2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ANNEX11">
    <w:name w:val="ANNEX 1.1"/>
    <w:basedOn w:val="Heading2"/>
    <w:link w:val="ANNEX11Char"/>
    <w:qFormat/>
    <w:rsid w:val="00584872"/>
    <w:pPr>
      <w:keepNext w:val="0"/>
      <w:keepLines w:val="0"/>
      <w:numPr>
        <w:ilvl w:val="0"/>
        <w:numId w:val="0"/>
      </w:numPr>
      <w:suppressAutoHyphens/>
      <w:spacing w:before="240" w:after="60" w:line="240" w:lineRule="auto"/>
    </w:pPr>
    <w:rPr>
      <w:rFonts w:eastAsia="Times New Roman" w:cs="Times New Roman"/>
      <w:b/>
      <w:iCs/>
      <w:color w:val="auto"/>
      <w:spacing w:val="0"/>
      <w:sz w:val="24"/>
      <w:szCs w:val="28"/>
      <w:lang w:eastAsia="fr-FR"/>
    </w:rPr>
  </w:style>
  <w:style w:type="character" w:customStyle="1" w:styleId="ANNEX11Char">
    <w:name w:val="ANNEX 1.1 Char"/>
    <w:link w:val="ANNEX11"/>
    <w:rsid w:val="00584872"/>
    <w:rPr>
      <w:rFonts w:ascii="Calibri" w:eastAsia="Times New Roman" w:hAnsi="Calibri" w:cs="Times New Roman"/>
      <w:b/>
      <w:bCs/>
      <w:iCs/>
      <w:sz w:val="24"/>
      <w:szCs w:val="28"/>
      <w:lang w:eastAsia="fr-FR"/>
    </w:rPr>
  </w:style>
  <w:style w:type="character" w:styleId="FootnoteReference">
    <w:name w:val="footnote reference"/>
    <w:semiHidden/>
    <w:qFormat/>
    <w:rsid w:val="008D7C3E"/>
    <w:rPr>
      <w:rFonts w:cs="Times New Roman"/>
      <w:vertAlign w:val="superscript"/>
    </w:rPr>
  </w:style>
  <w:style w:type="paragraph" w:styleId="FootnoteText">
    <w:name w:val="footnote text"/>
    <w:basedOn w:val="Normal"/>
    <w:link w:val="FootnoteTextChar"/>
    <w:uiPriority w:val="99"/>
    <w:semiHidden/>
    <w:rsid w:val="008D7C3E"/>
    <w:pPr>
      <w:widowControl w:val="0"/>
      <w:suppressAutoHyphens/>
      <w:spacing w:before="40" w:after="40" w:line="240" w:lineRule="auto"/>
    </w:pPr>
    <w:rPr>
      <w:rFonts w:ascii="Times New Roman" w:eastAsia="Times New Roman" w:hAnsi="Times New Roman" w:cs="Times New Roman"/>
      <w:spacing w:val="0"/>
      <w:sz w:val="20"/>
      <w:szCs w:val="20"/>
      <w:lang w:eastAsia="fr-FR"/>
    </w:rPr>
  </w:style>
  <w:style w:type="character" w:customStyle="1" w:styleId="FootnoteTextChar">
    <w:name w:val="Footnote Text Char"/>
    <w:basedOn w:val="DefaultParagraphFont"/>
    <w:link w:val="FootnoteText"/>
    <w:uiPriority w:val="99"/>
    <w:semiHidden/>
    <w:rsid w:val="008D7C3E"/>
    <w:rPr>
      <w:rFonts w:ascii="Times New Roman" w:eastAsia="Times New Roman" w:hAnsi="Times New Roman" w:cs="Times New Roman"/>
      <w:sz w:val="20"/>
      <w:szCs w:val="20"/>
      <w:lang w:eastAsia="fr-FR"/>
    </w:rPr>
  </w:style>
  <w:style w:type="paragraph" w:customStyle="1" w:styleId="TableCell23">
    <w:name w:val="TableCell23"/>
    <w:basedOn w:val="Normal"/>
    <w:rsid w:val="008D7C3E"/>
    <w:pPr>
      <w:spacing w:line="240" w:lineRule="auto"/>
    </w:pPr>
    <w:rPr>
      <w:rFonts w:ascii="Verdana" w:eastAsia="Times New Roman" w:hAnsi="Verdana" w:cs="Times New Roman"/>
      <w:spacing w:val="0"/>
      <w:sz w:val="18"/>
      <w:szCs w:val="24"/>
    </w:rPr>
  </w:style>
  <w:style w:type="character" w:styleId="FollowedHyperlink">
    <w:name w:val="FollowedHyperlink"/>
    <w:basedOn w:val="DefaultParagraphFont"/>
    <w:uiPriority w:val="99"/>
    <w:semiHidden/>
    <w:unhideWhenUsed/>
    <w:rsid w:val="007D54C1"/>
    <w:rPr>
      <w:color w:val="800080" w:themeColor="followedHyperlink"/>
      <w:u w:val="single"/>
    </w:rPr>
  </w:style>
  <w:style w:type="character" w:customStyle="1" w:styleId="hps">
    <w:name w:val="hps"/>
    <w:basedOn w:val="DefaultParagraphFont"/>
    <w:rsid w:val="00D932BD"/>
  </w:style>
  <w:style w:type="paragraph" w:styleId="TOC4">
    <w:name w:val="toc 4"/>
    <w:basedOn w:val="Normal"/>
    <w:next w:val="Normal"/>
    <w:autoRedefine/>
    <w:uiPriority w:val="39"/>
    <w:unhideWhenUsed/>
    <w:rsid w:val="00752601"/>
    <w:pPr>
      <w:spacing w:after="100"/>
      <w:ind w:left="660"/>
      <w:jc w:val="left"/>
    </w:pPr>
    <w:rPr>
      <w:rFonts w:asciiTheme="minorHAnsi" w:eastAsiaTheme="minorEastAsia" w:hAnsiTheme="minorHAnsi"/>
      <w:spacing w:val="0"/>
      <w:lang w:eastAsia="en-GB"/>
    </w:rPr>
  </w:style>
  <w:style w:type="paragraph" w:styleId="TOC5">
    <w:name w:val="toc 5"/>
    <w:basedOn w:val="Normal"/>
    <w:next w:val="Normal"/>
    <w:autoRedefine/>
    <w:uiPriority w:val="39"/>
    <w:unhideWhenUsed/>
    <w:rsid w:val="00752601"/>
    <w:pPr>
      <w:spacing w:after="100"/>
      <w:ind w:left="880"/>
      <w:jc w:val="left"/>
    </w:pPr>
    <w:rPr>
      <w:rFonts w:asciiTheme="minorHAnsi" w:eastAsiaTheme="minorEastAsia" w:hAnsiTheme="minorHAnsi"/>
      <w:spacing w:val="0"/>
      <w:lang w:eastAsia="en-GB"/>
    </w:rPr>
  </w:style>
  <w:style w:type="paragraph" w:styleId="TOC6">
    <w:name w:val="toc 6"/>
    <w:basedOn w:val="Normal"/>
    <w:next w:val="Normal"/>
    <w:autoRedefine/>
    <w:uiPriority w:val="39"/>
    <w:unhideWhenUsed/>
    <w:rsid w:val="00752601"/>
    <w:pPr>
      <w:spacing w:after="100"/>
      <w:ind w:left="1100"/>
      <w:jc w:val="left"/>
    </w:pPr>
    <w:rPr>
      <w:rFonts w:asciiTheme="minorHAnsi" w:eastAsiaTheme="minorEastAsia" w:hAnsiTheme="minorHAnsi"/>
      <w:spacing w:val="0"/>
      <w:lang w:eastAsia="en-GB"/>
    </w:rPr>
  </w:style>
  <w:style w:type="paragraph" w:styleId="TOC7">
    <w:name w:val="toc 7"/>
    <w:basedOn w:val="Normal"/>
    <w:next w:val="Normal"/>
    <w:autoRedefine/>
    <w:uiPriority w:val="39"/>
    <w:unhideWhenUsed/>
    <w:rsid w:val="00752601"/>
    <w:pPr>
      <w:spacing w:after="100"/>
      <w:ind w:left="1320"/>
      <w:jc w:val="left"/>
    </w:pPr>
    <w:rPr>
      <w:rFonts w:asciiTheme="minorHAnsi" w:eastAsiaTheme="minorEastAsia" w:hAnsiTheme="minorHAnsi"/>
      <w:spacing w:val="0"/>
      <w:lang w:eastAsia="en-GB"/>
    </w:rPr>
  </w:style>
  <w:style w:type="paragraph" w:styleId="TOC8">
    <w:name w:val="toc 8"/>
    <w:basedOn w:val="Normal"/>
    <w:next w:val="Normal"/>
    <w:autoRedefine/>
    <w:uiPriority w:val="39"/>
    <w:unhideWhenUsed/>
    <w:rsid w:val="00752601"/>
    <w:pPr>
      <w:spacing w:after="100"/>
      <w:ind w:left="1540"/>
      <w:jc w:val="left"/>
    </w:pPr>
    <w:rPr>
      <w:rFonts w:asciiTheme="minorHAnsi" w:eastAsiaTheme="minorEastAsia" w:hAnsiTheme="minorHAnsi"/>
      <w:spacing w:val="0"/>
      <w:lang w:eastAsia="en-GB"/>
    </w:rPr>
  </w:style>
  <w:style w:type="paragraph" w:styleId="TOC9">
    <w:name w:val="toc 9"/>
    <w:basedOn w:val="Normal"/>
    <w:next w:val="Normal"/>
    <w:autoRedefine/>
    <w:uiPriority w:val="39"/>
    <w:unhideWhenUsed/>
    <w:rsid w:val="00752601"/>
    <w:pPr>
      <w:spacing w:after="100"/>
      <w:ind w:left="1760"/>
      <w:jc w:val="left"/>
    </w:pPr>
    <w:rPr>
      <w:rFonts w:asciiTheme="minorHAnsi" w:eastAsiaTheme="minorEastAsia" w:hAnsiTheme="minorHAnsi"/>
      <w:spacing w:val="0"/>
      <w:lang w:eastAsia="en-GB"/>
    </w:rPr>
  </w:style>
  <w:style w:type="numbering" w:customStyle="1" w:styleId="NoList1">
    <w:name w:val="No List1"/>
    <w:next w:val="NoList"/>
    <w:uiPriority w:val="99"/>
    <w:semiHidden/>
    <w:unhideWhenUsed/>
    <w:rsid w:val="009D4543"/>
  </w:style>
  <w:style w:type="paragraph" w:customStyle="1" w:styleId="2Appendix">
    <w:name w:val="2 Appendix"/>
    <w:basedOn w:val="Heading2"/>
    <w:link w:val="2AppendixChar"/>
    <w:qFormat/>
    <w:rsid w:val="009D4543"/>
    <w:pPr>
      <w:numPr>
        <w:numId w:val="26"/>
      </w:numPr>
    </w:pPr>
  </w:style>
  <w:style w:type="character" w:customStyle="1" w:styleId="2AppendixChar">
    <w:name w:val="2 Appendix Char"/>
    <w:basedOn w:val="Heading2Char"/>
    <w:link w:val="2Appendix"/>
    <w:rsid w:val="009D4543"/>
    <w:rPr>
      <w:rFonts w:ascii="Calibri" w:eastAsiaTheme="majorEastAsia" w:hAnsi="Calibri" w:cstheme="majorBidi"/>
      <w:bCs/>
      <w:color w:val="0063AA"/>
      <w:spacing w:val="2"/>
      <w:sz w:val="32"/>
      <w:szCs w:val="26"/>
    </w:rPr>
  </w:style>
  <w:style w:type="paragraph" w:customStyle="1" w:styleId="1Appendix">
    <w:name w:val="1 Appendix"/>
    <w:basedOn w:val="Heading1"/>
    <w:link w:val="1AppendixChar"/>
    <w:qFormat/>
    <w:rsid w:val="009D4543"/>
    <w:pPr>
      <w:numPr>
        <w:numId w:val="0"/>
      </w:numPr>
      <w:ind w:left="360" w:hanging="360"/>
    </w:pPr>
    <w:rPr>
      <w:b w:val="0"/>
      <w:bCs w:val="0"/>
    </w:rPr>
  </w:style>
  <w:style w:type="character" w:customStyle="1" w:styleId="1AppendixChar">
    <w:name w:val="1 Appendix Char"/>
    <w:basedOn w:val="Heading1Char"/>
    <w:link w:val="1Appendix"/>
    <w:rsid w:val="009D4543"/>
    <w:rPr>
      <w:rFonts w:ascii="Calibri" w:eastAsiaTheme="majorEastAsia" w:hAnsi="Calibri" w:cstheme="majorBidi"/>
      <w:b w:val="0"/>
      <w:bCs w:val="0"/>
      <w:color w:val="0063AA"/>
      <w:sz w:val="40"/>
      <w:szCs w:val="28"/>
    </w:rPr>
  </w:style>
  <w:style w:type="paragraph" w:styleId="NormalWeb">
    <w:name w:val="Normal (Web)"/>
    <w:basedOn w:val="Normal"/>
    <w:uiPriority w:val="99"/>
    <w:semiHidden/>
    <w:unhideWhenUsed/>
    <w:rsid w:val="0091622F"/>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paragraph" w:styleId="Revision">
    <w:name w:val="Revision"/>
    <w:hidden/>
    <w:uiPriority w:val="99"/>
    <w:semiHidden/>
    <w:rsid w:val="00C7563F"/>
    <w:pPr>
      <w:spacing w:after="0" w:line="240" w:lineRule="auto"/>
    </w:pPr>
    <w:rPr>
      <w:rFonts w:ascii="Calibri" w:hAnsi="Calibri"/>
      <w:spacing w:val="2"/>
    </w:rPr>
  </w:style>
  <w:style w:type="character" w:customStyle="1" w:styleId="kno-fb-ctx">
    <w:name w:val="kno-fb-ctx"/>
    <w:basedOn w:val="DefaultParagraphFont"/>
    <w:rsid w:val="00F8527C"/>
  </w:style>
  <w:style w:type="character" w:customStyle="1" w:styleId="InternetLink">
    <w:name w:val="Internet Link"/>
    <w:basedOn w:val="DefaultParagraphFont"/>
    <w:uiPriority w:val="99"/>
    <w:unhideWhenUsed/>
    <w:rsid w:val="0035143B"/>
    <w:rPr>
      <w:color w:val="0000FF" w:themeColor="hyperlink"/>
      <w:u w:val="single"/>
    </w:rPr>
  </w:style>
  <w:style w:type="character" w:customStyle="1" w:styleId="FootnoteAnchor">
    <w:name w:val="Footnote Anchor"/>
    <w:rsid w:val="0035143B"/>
    <w:rPr>
      <w:vertAlign w:val="superscript"/>
    </w:rPr>
  </w:style>
  <w:style w:type="paragraph" w:customStyle="1" w:styleId="Footnote">
    <w:name w:val="Footnote"/>
    <w:basedOn w:val="Normal"/>
    <w:rsid w:val="0035143B"/>
    <w:pPr>
      <w:suppressAutoHyphens/>
    </w:pPr>
    <w:rPr>
      <w:rFonts w:asciiTheme="minorHAnsi" w:hAnsiTheme="minorHAnsi"/>
    </w:rPr>
  </w:style>
  <w:style w:type="paragraph" w:customStyle="1" w:styleId="Default">
    <w:name w:val="Default"/>
    <w:rsid w:val="00E35B86"/>
    <w:pPr>
      <w:autoSpaceDE w:val="0"/>
      <w:autoSpaceDN w:val="0"/>
      <w:adjustRightInd w:val="0"/>
      <w:spacing w:after="0" w:line="240" w:lineRule="auto"/>
    </w:pPr>
    <w:rPr>
      <w:rFonts w:ascii="Arial" w:hAnsi="Arial" w:cs="Arial"/>
      <w:color w:val="000000"/>
      <w:sz w:val="24"/>
      <w:szCs w:val="24"/>
    </w:rPr>
  </w:style>
  <w:style w:type="character" w:customStyle="1" w:styleId="mw-headline">
    <w:name w:val="mw-headline"/>
    <w:basedOn w:val="DefaultParagraphFont"/>
    <w:rsid w:val="00F80473"/>
  </w:style>
  <w:style w:type="character" w:customStyle="1" w:styleId="editsection">
    <w:name w:val="editsection"/>
    <w:basedOn w:val="DefaultParagraphFont"/>
    <w:rsid w:val="00F80473"/>
  </w:style>
  <w:style w:type="character" w:customStyle="1" w:styleId="topleveltitle">
    <w:name w:val="topleveltitle"/>
    <w:basedOn w:val="DefaultParagraphFont"/>
    <w:rsid w:val="00F804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019419">
      <w:bodyDiv w:val="1"/>
      <w:marLeft w:val="0"/>
      <w:marRight w:val="0"/>
      <w:marTop w:val="0"/>
      <w:marBottom w:val="0"/>
      <w:divBdr>
        <w:top w:val="none" w:sz="0" w:space="0" w:color="auto"/>
        <w:left w:val="none" w:sz="0" w:space="0" w:color="auto"/>
        <w:bottom w:val="none" w:sz="0" w:space="0" w:color="auto"/>
        <w:right w:val="none" w:sz="0" w:space="0" w:color="auto"/>
      </w:divBdr>
    </w:div>
    <w:div w:id="70932368">
      <w:bodyDiv w:val="1"/>
      <w:marLeft w:val="0"/>
      <w:marRight w:val="0"/>
      <w:marTop w:val="0"/>
      <w:marBottom w:val="0"/>
      <w:divBdr>
        <w:top w:val="none" w:sz="0" w:space="0" w:color="auto"/>
        <w:left w:val="none" w:sz="0" w:space="0" w:color="auto"/>
        <w:bottom w:val="none" w:sz="0" w:space="0" w:color="auto"/>
        <w:right w:val="none" w:sz="0" w:space="0" w:color="auto"/>
      </w:divBdr>
    </w:div>
    <w:div w:id="81724014">
      <w:bodyDiv w:val="1"/>
      <w:marLeft w:val="0"/>
      <w:marRight w:val="0"/>
      <w:marTop w:val="0"/>
      <w:marBottom w:val="0"/>
      <w:divBdr>
        <w:top w:val="none" w:sz="0" w:space="0" w:color="auto"/>
        <w:left w:val="none" w:sz="0" w:space="0" w:color="auto"/>
        <w:bottom w:val="none" w:sz="0" w:space="0" w:color="auto"/>
        <w:right w:val="none" w:sz="0" w:space="0" w:color="auto"/>
      </w:divBdr>
    </w:div>
    <w:div w:id="171333874">
      <w:bodyDiv w:val="1"/>
      <w:marLeft w:val="0"/>
      <w:marRight w:val="0"/>
      <w:marTop w:val="0"/>
      <w:marBottom w:val="0"/>
      <w:divBdr>
        <w:top w:val="none" w:sz="0" w:space="0" w:color="auto"/>
        <w:left w:val="none" w:sz="0" w:space="0" w:color="auto"/>
        <w:bottom w:val="none" w:sz="0" w:space="0" w:color="auto"/>
        <w:right w:val="none" w:sz="0" w:space="0" w:color="auto"/>
      </w:divBdr>
      <w:divsChild>
        <w:div w:id="98572161">
          <w:marLeft w:val="0"/>
          <w:marRight w:val="0"/>
          <w:marTop w:val="0"/>
          <w:marBottom w:val="0"/>
          <w:divBdr>
            <w:top w:val="none" w:sz="0" w:space="0" w:color="auto"/>
            <w:left w:val="none" w:sz="0" w:space="0" w:color="auto"/>
            <w:bottom w:val="none" w:sz="0" w:space="0" w:color="auto"/>
            <w:right w:val="none" w:sz="0" w:space="0" w:color="auto"/>
          </w:divBdr>
        </w:div>
        <w:div w:id="1081562427">
          <w:marLeft w:val="0"/>
          <w:marRight w:val="0"/>
          <w:marTop w:val="0"/>
          <w:marBottom w:val="0"/>
          <w:divBdr>
            <w:top w:val="none" w:sz="0" w:space="0" w:color="auto"/>
            <w:left w:val="none" w:sz="0" w:space="0" w:color="auto"/>
            <w:bottom w:val="none" w:sz="0" w:space="0" w:color="auto"/>
            <w:right w:val="none" w:sz="0" w:space="0" w:color="auto"/>
          </w:divBdr>
        </w:div>
        <w:div w:id="1231965179">
          <w:marLeft w:val="0"/>
          <w:marRight w:val="0"/>
          <w:marTop w:val="0"/>
          <w:marBottom w:val="0"/>
          <w:divBdr>
            <w:top w:val="none" w:sz="0" w:space="0" w:color="auto"/>
            <w:left w:val="none" w:sz="0" w:space="0" w:color="auto"/>
            <w:bottom w:val="none" w:sz="0" w:space="0" w:color="auto"/>
            <w:right w:val="none" w:sz="0" w:space="0" w:color="auto"/>
          </w:divBdr>
        </w:div>
        <w:div w:id="1785879630">
          <w:marLeft w:val="0"/>
          <w:marRight w:val="0"/>
          <w:marTop w:val="0"/>
          <w:marBottom w:val="0"/>
          <w:divBdr>
            <w:top w:val="none" w:sz="0" w:space="0" w:color="auto"/>
            <w:left w:val="none" w:sz="0" w:space="0" w:color="auto"/>
            <w:bottom w:val="none" w:sz="0" w:space="0" w:color="auto"/>
            <w:right w:val="none" w:sz="0" w:space="0" w:color="auto"/>
          </w:divBdr>
        </w:div>
        <w:div w:id="857886527">
          <w:marLeft w:val="0"/>
          <w:marRight w:val="0"/>
          <w:marTop w:val="0"/>
          <w:marBottom w:val="0"/>
          <w:divBdr>
            <w:top w:val="none" w:sz="0" w:space="0" w:color="auto"/>
            <w:left w:val="none" w:sz="0" w:space="0" w:color="auto"/>
            <w:bottom w:val="none" w:sz="0" w:space="0" w:color="auto"/>
            <w:right w:val="none" w:sz="0" w:space="0" w:color="auto"/>
          </w:divBdr>
        </w:div>
        <w:div w:id="1238631723">
          <w:marLeft w:val="0"/>
          <w:marRight w:val="0"/>
          <w:marTop w:val="0"/>
          <w:marBottom w:val="0"/>
          <w:divBdr>
            <w:top w:val="none" w:sz="0" w:space="0" w:color="auto"/>
            <w:left w:val="none" w:sz="0" w:space="0" w:color="auto"/>
            <w:bottom w:val="none" w:sz="0" w:space="0" w:color="auto"/>
            <w:right w:val="none" w:sz="0" w:space="0" w:color="auto"/>
          </w:divBdr>
        </w:div>
        <w:div w:id="1470899195">
          <w:marLeft w:val="0"/>
          <w:marRight w:val="0"/>
          <w:marTop w:val="0"/>
          <w:marBottom w:val="0"/>
          <w:divBdr>
            <w:top w:val="none" w:sz="0" w:space="0" w:color="auto"/>
            <w:left w:val="none" w:sz="0" w:space="0" w:color="auto"/>
            <w:bottom w:val="none" w:sz="0" w:space="0" w:color="auto"/>
            <w:right w:val="none" w:sz="0" w:space="0" w:color="auto"/>
          </w:divBdr>
        </w:div>
        <w:div w:id="1523132365">
          <w:marLeft w:val="0"/>
          <w:marRight w:val="0"/>
          <w:marTop w:val="0"/>
          <w:marBottom w:val="0"/>
          <w:divBdr>
            <w:top w:val="none" w:sz="0" w:space="0" w:color="auto"/>
            <w:left w:val="none" w:sz="0" w:space="0" w:color="auto"/>
            <w:bottom w:val="none" w:sz="0" w:space="0" w:color="auto"/>
            <w:right w:val="none" w:sz="0" w:space="0" w:color="auto"/>
          </w:divBdr>
        </w:div>
        <w:div w:id="1968855600">
          <w:marLeft w:val="0"/>
          <w:marRight w:val="0"/>
          <w:marTop w:val="0"/>
          <w:marBottom w:val="0"/>
          <w:divBdr>
            <w:top w:val="none" w:sz="0" w:space="0" w:color="auto"/>
            <w:left w:val="none" w:sz="0" w:space="0" w:color="auto"/>
            <w:bottom w:val="none" w:sz="0" w:space="0" w:color="auto"/>
            <w:right w:val="none" w:sz="0" w:space="0" w:color="auto"/>
          </w:divBdr>
        </w:div>
      </w:divsChild>
    </w:div>
    <w:div w:id="179437709">
      <w:bodyDiv w:val="1"/>
      <w:marLeft w:val="0"/>
      <w:marRight w:val="0"/>
      <w:marTop w:val="0"/>
      <w:marBottom w:val="0"/>
      <w:divBdr>
        <w:top w:val="none" w:sz="0" w:space="0" w:color="auto"/>
        <w:left w:val="none" w:sz="0" w:space="0" w:color="auto"/>
        <w:bottom w:val="none" w:sz="0" w:space="0" w:color="auto"/>
        <w:right w:val="none" w:sz="0" w:space="0" w:color="auto"/>
      </w:divBdr>
      <w:divsChild>
        <w:div w:id="1567259203">
          <w:marLeft w:val="0"/>
          <w:marRight w:val="0"/>
          <w:marTop w:val="0"/>
          <w:marBottom w:val="0"/>
          <w:divBdr>
            <w:top w:val="none" w:sz="0" w:space="0" w:color="auto"/>
            <w:left w:val="none" w:sz="0" w:space="0" w:color="auto"/>
            <w:bottom w:val="none" w:sz="0" w:space="0" w:color="auto"/>
            <w:right w:val="none" w:sz="0" w:space="0" w:color="auto"/>
          </w:divBdr>
          <w:divsChild>
            <w:div w:id="1090472788">
              <w:marLeft w:val="0"/>
              <w:marRight w:val="0"/>
              <w:marTop w:val="0"/>
              <w:marBottom w:val="0"/>
              <w:divBdr>
                <w:top w:val="none" w:sz="0" w:space="0" w:color="auto"/>
                <w:left w:val="none" w:sz="0" w:space="0" w:color="auto"/>
                <w:bottom w:val="none" w:sz="0" w:space="0" w:color="auto"/>
                <w:right w:val="none" w:sz="0" w:space="0" w:color="auto"/>
              </w:divBdr>
            </w:div>
            <w:div w:id="197756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374652">
      <w:bodyDiv w:val="1"/>
      <w:marLeft w:val="0"/>
      <w:marRight w:val="0"/>
      <w:marTop w:val="0"/>
      <w:marBottom w:val="0"/>
      <w:divBdr>
        <w:top w:val="none" w:sz="0" w:space="0" w:color="auto"/>
        <w:left w:val="none" w:sz="0" w:space="0" w:color="auto"/>
        <w:bottom w:val="none" w:sz="0" w:space="0" w:color="auto"/>
        <w:right w:val="none" w:sz="0" w:space="0" w:color="auto"/>
      </w:divBdr>
    </w:div>
    <w:div w:id="239146151">
      <w:bodyDiv w:val="1"/>
      <w:marLeft w:val="0"/>
      <w:marRight w:val="0"/>
      <w:marTop w:val="0"/>
      <w:marBottom w:val="0"/>
      <w:divBdr>
        <w:top w:val="none" w:sz="0" w:space="0" w:color="auto"/>
        <w:left w:val="none" w:sz="0" w:space="0" w:color="auto"/>
        <w:bottom w:val="none" w:sz="0" w:space="0" w:color="auto"/>
        <w:right w:val="none" w:sz="0" w:space="0" w:color="auto"/>
      </w:divBdr>
      <w:divsChild>
        <w:div w:id="1584603540">
          <w:marLeft w:val="0"/>
          <w:marRight w:val="0"/>
          <w:marTop w:val="0"/>
          <w:marBottom w:val="0"/>
          <w:divBdr>
            <w:top w:val="none" w:sz="0" w:space="0" w:color="auto"/>
            <w:left w:val="none" w:sz="0" w:space="0" w:color="auto"/>
            <w:bottom w:val="none" w:sz="0" w:space="0" w:color="auto"/>
            <w:right w:val="none" w:sz="0" w:space="0" w:color="auto"/>
          </w:divBdr>
        </w:div>
        <w:div w:id="753745754">
          <w:marLeft w:val="0"/>
          <w:marRight w:val="0"/>
          <w:marTop w:val="0"/>
          <w:marBottom w:val="0"/>
          <w:divBdr>
            <w:top w:val="none" w:sz="0" w:space="0" w:color="auto"/>
            <w:left w:val="none" w:sz="0" w:space="0" w:color="auto"/>
            <w:bottom w:val="none" w:sz="0" w:space="0" w:color="auto"/>
            <w:right w:val="none" w:sz="0" w:space="0" w:color="auto"/>
          </w:divBdr>
        </w:div>
        <w:div w:id="1754426275">
          <w:marLeft w:val="0"/>
          <w:marRight w:val="0"/>
          <w:marTop w:val="0"/>
          <w:marBottom w:val="0"/>
          <w:divBdr>
            <w:top w:val="none" w:sz="0" w:space="0" w:color="auto"/>
            <w:left w:val="none" w:sz="0" w:space="0" w:color="auto"/>
            <w:bottom w:val="none" w:sz="0" w:space="0" w:color="auto"/>
            <w:right w:val="none" w:sz="0" w:space="0" w:color="auto"/>
          </w:divBdr>
        </w:div>
        <w:div w:id="1822425574">
          <w:marLeft w:val="0"/>
          <w:marRight w:val="0"/>
          <w:marTop w:val="0"/>
          <w:marBottom w:val="0"/>
          <w:divBdr>
            <w:top w:val="none" w:sz="0" w:space="0" w:color="auto"/>
            <w:left w:val="none" w:sz="0" w:space="0" w:color="auto"/>
            <w:bottom w:val="none" w:sz="0" w:space="0" w:color="auto"/>
            <w:right w:val="none" w:sz="0" w:space="0" w:color="auto"/>
          </w:divBdr>
        </w:div>
        <w:div w:id="1457674530">
          <w:marLeft w:val="0"/>
          <w:marRight w:val="0"/>
          <w:marTop w:val="0"/>
          <w:marBottom w:val="0"/>
          <w:divBdr>
            <w:top w:val="none" w:sz="0" w:space="0" w:color="auto"/>
            <w:left w:val="none" w:sz="0" w:space="0" w:color="auto"/>
            <w:bottom w:val="none" w:sz="0" w:space="0" w:color="auto"/>
            <w:right w:val="none" w:sz="0" w:space="0" w:color="auto"/>
          </w:divBdr>
        </w:div>
        <w:div w:id="82066405">
          <w:marLeft w:val="0"/>
          <w:marRight w:val="0"/>
          <w:marTop w:val="0"/>
          <w:marBottom w:val="0"/>
          <w:divBdr>
            <w:top w:val="none" w:sz="0" w:space="0" w:color="auto"/>
            <w:left w:val="none" w:sz="0" w:space="0" w:color="auto"/>
            <w:bottom w:val="none" w:sz="0" w:space="0" w:color="auto"/>
            <w:right w:val="none" w:sz="0" w:space="0" w:color="auto"/>
          </w:divBdr>
        </w:div>
        <w:div w:id="1252085084">
          <w:marLeft w:val="0"/>
          <w:marRight w:val="0"/>
          <w:marTop w:val="0"/>
          <w:marBottom w:val="0"/>
          <w:divBdr>
            <w:top w:val="none" w:sz="0" w:space="0" w:color="auto"/>
            <w:left w:val="none" w:sz="0" w:space="0" w:color="auto"/>
            <w:bottom w:val="none" w:sz="0" w:space="0" w:color="auto"/>
            <w:right w:val="none" w:sz="0" w:space="0" w:color="auto"/>
          </w:divBdr>
        </w:div>
        <w:div w:id="1725517009">
          <w:marLeft w:val="0"/>
          <w:marRight w:val="0"/>
          <w:marTop w:val="0"/>
          <w:marBottom w:val="0"/>
          <w:divBdr>
            <w:top w:val="none" w:sz="0" w:space="0" w:color="auto"/>
            <w:left w:val="none" w:sz="0" w:space="0" w:color="auto"/>
            <w:bottom w:val="none" w:sz="0" w:space="0" w:color="auto"/>
            <w:right w:val="none" w:sz="0" w:space="0" w:color="auto"/>
          </w:divBdr>
        </w:div>
        <w:div w:id="2109697706">
          <w:marLeft w:val="0"/>
          <w:marRight w:val="0"/>
          <w:marTop w:val="0"/>
          <w:marBottom w:val="0"/>
          <w:divBdr>
            <w:top w:val="none" w:sz="0" w:space="0" w:color="auto"/>
            <w:left w:val="none" w:sz="0" w:space="0" w:color="auto"/>
            <w:bottom w:val="none" w:sz="0" w:space="0" w:color="auto"/>
            <w:right w:val="none" w:sz="0" w:space="0" w:color="auto"/>
          </w:divBdr>
        </w:div>
      </w:divsChild>
    </w:div>
    <w:div w:id="303243743">
      <w:bodyDiv w:val="1"/>
      <w:marLeft w:val="0"/>
      <w:marRight w:val="0"/>
      <w:marTop w:val="0"/>
      <w:marBottom w:val="0"/>
      <w:divBdr>
        <w:top w:val="none" w:sz="0" w:space="0" w:color="auto"/>
        <w:left w:val="none" w:sz="0" w:space="0" w:color="auto"/>
        <w:bottom w:val="none" w:sz="0" w:space="0" w:color="auto"/>
        <w:right w:val="none" w:sz="0" w:space="0" w:color="auto"/>
      </w:divBdr>
    </w:div>
    <w:div w:id="338579190">
      <w:bodyDiv w:val="1"/>
      <w:marLeft w:val="0"/>
      <w:marRight w:val="0"/>
      <w:marTop w:val="0"/>
      <w:marBottom w:val="0"/>
      <w:divBdr>
        <w:top w:val="none" w:sz="0" w:space="0" w:color="auto"/>
        <w:left w:val="none" w:sz="0" w:space="0" w:color="auto"/>
        <w:bottom w:val="none" w:sz="0" w:space="0" w:color="auto"/>
        <w:right w:val="none" w:sz="0" w:space="0" w:color="auto"/>
      </w:divBdr>
    </w:div>
    <w:div w:id="365182740">
      <w:bodyDiv w:val="1"/>
      <w:marLeft w:val="0"/>
      <w:marRight w:val="0"/>
      <w:marTop w:val="0"/>
      <w:marBottom w:val="0"/>
      <w:divBdr>
        <w:top w:val="none" w:sz="0" w:space="0" w:color="auto"/>
        <w:left w:val="none" w:sz="0" w:space="0" w:color="auto"/>
        <w:bottom w:val="none" w:sz="0" w:space="0" w:color="auto"/>
        <w:right w:val="none" w:sz="0" w:space="0" w:color="auto"/>
      </w:divBdr>
    </w:div>
    <w:div w:id="424887638">
      <w:bodyDiv w:val="1"/>
      <w:marLeft w:val="0"/>
      <w:marRight w:val="0"/>
      <w:marTop w:val="0"/>
      <w:marBottom w:val="0"/>
      <w:divBdr>
        <w:top w:val="none" w:sz="0" w:space="0" w:color="auto"/>
        <w:left w:val="none" w:sz="0" w:space="0" w:color="auto"/>
        <w:bottom w:val="none" w:sz="0" w:space="0" w:color="auto"/>
        <w:right w:val="none" w:sz="0" w:space="0" w:color="auto"/>
      </w:divBdr>
    </w:div>
    <w:div w:id="507910460">
      <w:bodyDiv w:val="1"/>
      <w:marLeft w:val="0"/>
      <w:marRight w:val="0"/>
      <w:marTop w:val="0"/>
      <w:marBottom w:val="0"/>
      <w:divBdr>
        <w:top w:val="none" w:sz="0" w:space="0" w:color="auto"/>
        <w:left w:val="none" w:sz="0" w:space="0" w:color="auto"/>
        <w:bottom w:val="none" w:sz="0" w:space="0" w:color="auto"/>
        <w:right w:val="none" w:sz="0" w:space="0" w:color="auto"/>
      </w:divBdr>
      <w:divsChild>
        <w:div w:id="881283880">
          <w:marLeft w:val="547"/>
          <w:marRight w:val="0"/>
          <w:marTop w:val="115"/>
          <w:marBottom w:val="0"/>
          <w:divBdr>
            <w:top w:val="none" w:sz="0" w:space="0" w:color="auto"/>
            <w:left w:val="none" w:sz="0" w:space="0" w:color="auto"/>
            <w:bottom w:val="none" w:sz="0" w:space="0" w:color="auto"/>
            <w:right w:val="none" w:sz="0" w:space="0" w:color="auto"/>
          </w:divBdr>
        </w:div>
        <w:div w:id="1245991163">
          <w:marLeft w:val="547"/>
          <w:marRight w:val="0"/>
          <w:marTop w:val="115"/>
          <w:marBottom w:val="0"/>
          <w:divBdr>
            <w:top w:val="none" w:sz="0" w:space="0" w:color="auto"/>
            <w:left w:val="none" w:sz="0" w:space="0" w:color="auto"/>
            <w:bottom w:val="none" w:sz="0" w:space="0" w:color="auto"/>
            <w:right w:val="none" w:sz="0" w:space="0" w:color="auto"/>
          </w:divBdr>
        </w:div>
        <w:div w:id="498271422">
          <w:marLeft w:val="1166"/>
          <w:marRight w:val="0"/>
          <w:marTop w:val="96"/>
          <w:marBottom w:val="0"/>
          <w:divBdr>
            <w:top w:val="none" w:sz="0" w:space="0" w:color="auto"/>
            <w:left w:val="none" w:sz="0" w:space="0" w:color="auto"/>
            <w:bottom w:val="none" w:sz="0" w:space="0" w:color="auto"/>
            <w:right w:val="none" w:sz="0" w:space="0" w:color="auto"/>
          </w:divBdr>
        </w:div>
        <w:div w:id="593829363">
          <w:marLeft w:val="1166"/>
          <w:marRight w:val="0"/>
          <w:marTop w:val="96"/>
          <w:marBottom w:val="0"/>
          <w:divBdr>
            <w:top w:val="none" w:sz="0" w:space="0" w:color="auto"/>
            <w:left w:val="none" w:sz="0" w:space="0" w:color="auto"/>
            <w:bottom w:val="none" w:sz="0" w:space="0" w:color="auto"/>
            <w:right w:val="none" w:sz="0" w:space="0" w:color="auto"/>
          </w:divBdr>
        </w:div>
        <w:div w:id="1009601065">
          <w:marLeft w:val="1166"/>
          <w:marRight w:val="0"/>
          <w:marTop w:val="96"/>
          <w:marBottom w:val="0"/>
          <w:divBdr>
            <w:top w:val="none" w:sz="0" w:space="0" w:color="auto"/>
            <w:left w:val="none" w:sz="0" w:space="0" w:color="auto"/>
            <w:bottom w:val="none" w:sz="0" w:space="0" w:color="auto"/>
            <w:right w:val="none" w:sz="0" w:space="0" w:color="auto"/>
          </w:divBdr>
        </w:div>
        <w:div w:id="1033992502">
          <w:marLeft w:val="547"/>
          <w:marRight w:val="0"/>
          <w:marTop w:val="115"/>
          <w:marBottom w:val="0"/>
          <w:divBdr>
            <w:top w:val="none" w:sz="0" w:space="0" w:color="auto"/>
            <w:left w:val="none" w:sz="0" w:space="0" w:color="auto"/>
            <w:bottom w:val="none" w:sz="0" w:space="0" w:color="auto"/>
            <w:right w:val="none" w:sz="0" w:space="0" w:color="auto"/>
          </w:divBdr>
        </w:div>
        <w:div w:id="1735351619">
          <w:marLeft w:val="1166"/>
          <w:marRight w:val="0"/>
          <w:marTop w:val="96"/>
          <w:marBottom w:val="0"/>
          <w:divBdr>
            <w:top w:val="none" w:sz="0" w:space="0" w:color="auto"/>
            <w:left w:val="none" w:sz="0" w:space="0" w:color="auto"/>
            <w:bottom w:val="none" w:sz="0" w:space="0" w:color="auto"/>
            <w:right w:val="none" w:sz="0" w:space="0" w:color="auto"/>
          </w:divBdr>
        </w:div>
        <w:div w:id="391469894">
          <w:marLeft w:val="1166"/>
          <w:marRight w:val="0"/>
          <w:marTop w:val="96"/>
          <w:marBottom w:val="0"/>
          <w:divBdr>
            <w:top w:val="none" w:sz="0" w:space="0" w:color="auto"/>
            <w:left w:val="none" w:sz="0" w:space="0" w:color="auto"/>
            <w:bottom w:val="none" w:sz="0" w:space="0" w:color="auto"/>
            <w:right w:val="none" w:sz="0" w:space="0" w:color="auto"/>
          </w:divBdr>
        </w:div>
      </w:divsChild>
    </w:div>
    <w:div w:id="512453870">
      <w:bodyDiv w:val="1"/>
      <w:marLeft w:val="0"/>
      <w:marRight w:val="0"/>
      <w:marTop w:val="0"/>
      <w:marBottom w:val="0"/>
      <w:divBdr>
        <w:top w:val="none" w:sz="0" w:space="0" w:color="auto"/>
        <w:left w:val="none" w:sz="0" w:space="0" w:color="auto"/>
        <w:bottom w:val="none" w:sz="0" w:space="0" w:color="auto"/>
        <w:right w:val="none" w:sz="0" w:space="0" w:color="auto"/>
      </w:divBdr>
      <w:divsChild>
        <w:div w:id="414477397">
          <w:marLeft w:val="547"/>
          <w:marRight w:val="0"/>
          <w:marTop w:val="134"/>
          <w:marBottom w:val="0"/>
          <w:divBdr>
            <w:top w:val="none" w:sz="0" w:space="0" w:color="auto"/>
            <w:left w:val="none" w:sz="0" w:space="0" w:color="auto"/>
            <w:bottom w:val="none" w:sz="0" w:space="0" w:color="auto"/>
            <w:right w:val="none" w:sz="0" w:space="0" w:color="auto"/>
          </w:divBdr>
        </w:div>
      </w:divsChild>
    </w:div>
    <w:div w:id="587735581">
      <w:bodyDiv w:val="1"/>
      <w:marLeft w:val="0"/>
      <w:marRight w:val="0"/>
      <w:marTop w:val="0"/>
      <w:marBottom w:val="0"/>
      <w:divBdr>
        <w:top w:val="none" w:sz="0" w:space="0" w:color="auto"/>
        <w:left w:val="none" w:sz="0" w:space="0" w:color="auto"/>
        <w:bottom w:val="none" w:sz="0" w:space="0" w:color="auto"/>
        <w:right w:val="none" w:sz="0" w:space="0" w:color="auto"/>
      </w:divBdr>
    </w:div>
    <w:div w:id="681319213">
      <w:bodyDiv w:val="1"/>
      <w:marLeft w:val="0"/>
      <w:marRight w:val="0"/>
      <w:marTop w:val="0"/>
      <w:marBottom w:val="0"/>
      <w:divBdr>
        <w:top w:val="none" w:sz="0" w:space="0" w:color="auto"/>
        <w:left w:val="none" w:sz="0" w:space="0" w:color="auto"/>
        <w:bottom w:val="none" w:sz="0" w:space="0" w:color="auto"/>
        <w:right w:val="none" w:sz="0" w:space="0" w:color="auto"/>
      </w:divBdr>
      <w:divsChild>
        <w:div w:id="440489866">
          <w:marLeft w:val="0"/>
          <w:marRight w:val="0"/>
          <w:marTop w:val="0"/>
          <w:marBottom w:val="0"/>
          <w:divBdr>
            <w:top w:val="none" w:sz="0" w:space="0" w:color="auto"/>
            <w:left w:val="none" w:sz="0" w:space="0" w:color="auto"/>
            <w:bottom w:val="none" w:sz="0" w:space="0" w:color="auto"/>
            <w:right w:val="none" w:sz="0" w:space="0" w:color="auto"/>
          </w:divBdr>
        </w:div>
        <w:div w:id="1881673559">
          <w:marLeft w:val="0"/>
          <w:marRight w:val="0"/>
          <w:marTop w:val="0"/>
          <w:marBottom w:val="0"/>
          <w:divBdr>
            <w:top w:val="none" w:sz="0" w:space="0" w:color="auto"/>
            <w:left w:val="none" w:sz="0" w:space="0" w:color="auto"/>
            <w:bottom w:val="none" w:sz="0" w:space="0" w:color="auto"/>
            <w:right w:val="none" w:sz="0" w:space="0" w:color="auto"/>
          </w:divBdr>
        </w:div>
        <w:div w:id="428240419">
          <w:marLeft w:val="0"/>
          <w:marRight w:val="0"/>
          <w:marTop w:val="0"/>
          <w:marBottom w:val="0"/>
          <w:divBdr>
            <w:top w:val="none" w:sz="0" w:space="0" w:color="auto"/>
            <w:left w:val="none" w:sz="0" w:space="0" w:color="auto"/>
            <w:bottom w:val="none" w:sz="0" w:space="0" w:color="auto"/>
            <w:right w:val="none" w:sz="0" w:space="0" w:color="auto"/>
          </w:divBdr>
        </w:div>
        <w:div w:id="1482498445">
          <w:marLeft w:val="0"/>
          <w:marRight w:val="0"/>
          <w:marTop w:val="0"/>
          <w:marBottom w:val="0"/>
          <w:divBdr>
            <w:top w:val="none" w:sz="0" w:space="0" w:color="auto"/>
            <w:left w:val="none" w:sz="0" w:space="0" w:color="auto"/>
            <w:bottom w:val="none" w:sz="0" w:space="0" w:color="auto"/>
            <w:right w:val="none" w:sz="0" w:space="0" w:color="auto"/>
          </w:divBdr>
        </w:div>
      </w:divsChild>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31732483">
      <w:bodyDiv w:val="1"/>
      <w:marLeft w:val="0"/>
      <w:marRight w:val="0"/>
      <w:marTop w:val="0"/>
      <w:marBottom w:val="0"/>
      <w:divBdr>
        <w:top w:val="none" w:sz="0" w:space="0" w:color="auto"/>
        <w:left w:val="none" w:sz="0" w:space="0" w:color="auto"/>
        <w:bottom w:val="none" w:sz="0" w:space="0" w:color="auto"/>
        <w:right w:val="none" w:sz="0" w:space="0" w:color="auto"/>
      </w:divBdr>
    </w:div>
    <w:div w:id="736976785">
      <w:bodyDiv w:val="1"/>
      <w:marLeft w:val="0"/>
      <w:marRight w:val="0"/>
      <w:marTop w:val="0"/>
      <w:marBottom w:val="0"/>
      <w:divBdr>
        <w:top w:val="none" w:sz="0" w:space="0" w:color="auto"/>
        <w:left w:val="none" w:sz="0" w:space="0" w:color="auto"/>
        <w:bottom w:val="none" w:sz="0" w:space="0" w:color="auto"/>
        <w:right w:val="none" w:sz="0" w:space="0" w:color="auto"/>
      </w:divBdr>
    </w:div>
    <w:div w:id="759838723">
      <w:bodyDiv w:val="1"/>
      <w:marLeft w:val="0"/>
      <w:marRight w:val="0"/>
      <w:marTop w:val="0"/>
      <w:marBottom w:val="0"/>
      <w:divBdr>
        <w:top w:val="none" w:sz="0" w:space="0" w:color="auto"/>
        <w:left w:val="none" w:sz="0" w:space="0" w:color="auto"/>
        <w:bottom w:val="none" w:sz="0" w:space="0" w:color="auto"/>
        <w:right w:val="none" w:sz="0" w:space="0" w:color="auto"/>
      </w:divBdr>
    </w:div>
    <w:div w:id="771819280">
      <w:bodyDiv w:val="1"/>
      <w:marLeft w:val="0"/>
      <w:marRight w:val="0"/>
      <w:marTop w:val="0"/>
      <w:marBottom w:val="0"/>
      <w:divBdr>
        <w:top w:val="none" w:sz="0" w:space="0" w:color="auto"/>
        <w:left w:val="none" w:sz="0" w:space="0" w:color="auto"/>
        <w:bottom w:val="none" w:sz="0" w:space="0" w:color="auto"/>
        <w:right w:val="none" w:sz="0" w:space="0" w:color="auto"/>
      </w:divBdr>
    </w:div>
    <w:div w:id="829298655">
      <w:bodyDiv w:val="1"/>
      <w:marLeft w:val="0"/>
      <w:marRight w:val="0"/>
      <w:marTop w:val="0"/>
      <w:marBottom w:val="0"/>
      <w:divBdr>
        <w:top w:val="none" w:sz="0" w:space="0" w:color="auto"/>
        <w:left w:val="none" w:sz="0" w:space="0" w:color="auto"/>
        <w:bottom w:val="none" w:sz="0" w:space="0" w:color="auto"/>
        <w:right w:val="none" w:sz="0" w:space="0" w:color="auto"/>
      </w:divBdr>
    </w:div>
    <w:div w:id="846404320">
      <w:bodyDiv w:val="1"/>
      <w:marLeft w:val="0"/>
      <w:marRight w:val="0"/>
      <w:marTop w:val="0"/>
      <w:marBottom w:val="0"/>
      <w:divBdr>
        <w:top w:val="none" w:sz="0" w:space="0" w:color="auto"/>
        <w:left w:val="none" w:sz="0" w:space="0" w:color="auto"/>
        <w:bottom w:val="none" w:sz="0" w:space="0" w:color="auto"/>
        <w:right w:val="none" w:sz="0" w:space="0" w:color="auto"/>
      </w:divBdr>
      <w:divsChild>
        <w:div w:id="115370700">
          <w:marLeft w:val="0"/>
          <w:marRight w:val="0"/>
          <w:marTop w:val="0"/>
          <w:marBottom w:val="0"/>
          <w:divBdr>
            <w:top w:val="none" w:sz="0" w:space="0" w:color="auto"/>
            <w:left w:val="none" w:sz="0" w:space="0" w:color="auto"/>
            <w:bottom w:val="none" w:sz="0" w:space="0" w:color="auto"/>
            <w:right w:val="none" w:sz="0" w:space="0" w:color="auto"/>
          </w:divBdr>
        </w:div>
        <w:div w:id="1191797132">
          <w:marLeft w:val="0"/>
          <w:marRight w:val="0"/>
          <w:marTop w:val="0"/>
          <w:marBottom w:val="0"/>
          <w:divBdr>
            <w:top w:val="none" w:sz="0" w:space="0" w:color="auto"/>
            <w:left w:val="none" w:sz="0" w:space="0" w:color="auto"/>
            <w:bottom w:val="none" w:sz="0" w:space="0" w:color="auto"/>
            <w:right w:val="none" w:sz="0" w:space="0" w:color="auto"/>
          </w:divBdr>
        </w:div>
        <w:div w:id="1658146672">
          <w:marLeft w:val="0"/>
          <w:marRight w:val="0"/>
          <w:marTop w:val="0"/>
          <w:marBottom w:val="0"/>
          <w:divBdr>
            <w:top w:val="none" w:sz="0" w:space="0" w:color="auto"/>
            <w:left w:val="none" w:sz="0" w:space="0" w:color="auto"/>
            <w:bottom w:val="none" w:sz="0" w:space="0" w:color="auto"/>
            <w:right w:val="none" w:sz="0" w:space="0" w:color="auto"/>
          </w:divBdr>
        </w:div>
        <w:div w:id="681392799">
          <w:marLeft w:val="0"/>
          <w:marRight w:val="0"/>
          <w:marTop w:val="0"/>
          <w:marBottom w:val="0"/>
          <w:divBdr>
            <w:top w:val="none" w:sz="0" w:space="0" w:color="auto"/>
            <w:left w:val="none" w:sz="0" w:space="0" w:color="auto"/>
            <w:bottom w:val="none" w:sz="0" w:space="0" w:color="auto"/>
            <w:right w:val="none" w:sz="0" w:space="0" w:color="auto"/>
          </w:divBdr>
        </w:div>
        <w:div w:id="1896813797">
          <w:marLeft w:val="0"/>
          <w:marRight w:val="0"/>
          <w:marTop w:val="0"/>
          <w:marBottom w:val="0"/>
          <w:divBdr>
            <w:top w:val="none" w:sz="0" w:space="0" w:color="auto"/>
            <w:left w:val="none" w:sz="0" w:space="0" w:color="auto"/>
            <w:bottom w:val="none" w:sz="0" w:space="0" w:color="auto"/>
            <w:right w:val="none" w:sz="0" w:space="0" w:color="auto"/>
          </w:divBdr>
        </w:div>
        <w:div w:id="895975128">
          <w:marLeft w:val="0"/>
          <w:marRight w:val="0"/>
          <w:marTop w:val="0"/>
          <w:marBottom w:val="0"/>
          <w:divBdr>
            <w:top w:val="none" w:sz="0" w:space="0" w:color="auto"/>
            <w:left w:val="none" w:sz="0" w:space="0" w:color="auto"/>
            <w:bottom w:val="none" w:sz="0" w:space="0" w:color="auto"/>
            <w:right w:val="none" w:sz="0" w:space="0" w:color="auto"/>
          </w:divBdr>
        </w:div>
        <w:div w:id="1394891150">
          <w:marLeft w:val="0"/>
          <w:marRight w:val="0"/>
          <w:marTop w:val="0"/>
          <w:marBottom w:val="0"/>
          <w:divBdr>
            <w:top w:val="none" w:sz="0" w:space="0" w:color="auto"/>
            <w:left w:val="none" w:sz="0" w:space="0" w:color="auto"/>
            <w:bottom w:val="none" w:sz="0" w:space="0" w:color="auto"/>
            <w:right w:val="none" w:sz="0" w:space="0" w:color="auto"/>
          </w:divBdr>
        </w:div>
        <w:div w:id="1364553339">
          <w:marLeft w:val="0"/>
          <w:marRight w:val="0"/>
          <w:marTop w:val="0"/>
          <w:marBottom w:val="0"/>
          <w:divBdr>
            <w:top w:val="none" w:sz="0" w:space="0" w:color="auto"/>
            <w:left w:val="none" w:sz="0" w:space="0" w:color="auto"/>
            <w:bottom w:val="none" w:sz="0" w:space="0" w:color="auto"/>
            <w:right w:val="none" w:sz="0" w:space="0" w:color="auto"/>
          </w:divBdr>
        </w:div>
        <w:div w:id="170074486">
          <w:marLeft w:val="0"/>
          <w:marRight w:val="0"/>
          <w:marTop w:val="0"/>
          <w:marBottom w:val="0"/>
          <w:divBdr>
            <w:top w:val="none" w:sz="0" w:space="0" w:color="auto"/>
            <w:left w:val="none" w:sz="0" w:space="0" w:color="auto"/>
            <w:bottom w:val="none" w:sz="0" w:space="0" w:color="auto"/>
            <w:right w:val="none" w:sz="0" w:space="0" w:color="auto"/>
          </w:divBdr>
        </w:div>
      </w:divsChild>
    </w:div>
    <w:div w:id="988482376">
      <w:bodyDiv w:val="1"/>
      <w:marLeft w:val="0"/>
      <w:marRight w:val="0"/>
      <w:marTop w:val="0"/>
      <w:marBottom w:val="0"/>
      <w:divBdr>
        <w:top w:val="none" w:sz="0" w:space="0" w:color="auto"/>
        <w:left w:val="none" w:sz="0" w:space="0" w:color="auto"/>
        <w:bottom w:val="none" w:sz="0" w:space="0" w:color="auto"/>
        <w:right w:val="none" w:sz="0" w:space="0" w:color="auto"/>
      </w:divBdr>
    </w:div>
    <w:div w:id="1003822158">
      <w:bodyDiv w:val="1"/>
      <w:marLeft w:val="0"/>
      <w:marRight w:val="0"/>
      <w:marTop w:val="0"/>
      <w:marBottom w:val="0"/>
      <w:divBdr>
        <w:top w:val="none" w:sz="0" w:space="0" w:color="auto"/>
        <w:left w:val="none" w:sz="0" w:space="0" w:color="auto"/>
        <w:bottom w:val="none" w:sz="0" w:space="0" w:color="auto"/>
        <w:right w:val="none" w:sz="0" w:space="0" w:color="auto"/>
      </w:divBdr>
    </w:div>
    <w:div w:id="1006980500">
      <w:bodyDiv w:val="1"/>
      <w:marLeft w:val="0"/>
      <w:marRight w:val="0"/>
      <w:marTop w:val="0"/>
      <w:marBottom w:val="0"/>
      <w:divBdr>
        <w:top w:val="none" w:sz="0" w:space="0" w:color="auto"/>
        <w:left w:val="none" w:sz="0" w:space="0" w:color="auto"/>
        <w:bottom w:val="none" w:sz="0" w:space="0" w:color="auto"/>
        <w:right w:val="none" w:sz="0" w:space="0" w:color="auto"/>
      </w:divBdr>
    </w:div>
    <w:div w:id="1077820983">
      <w:bodyDiv w:val="1"/>
      <w:marLeft w:val="0"/>
      <w:marRight w:val="0"/>
      <w:marTop w:val="0"/>
      <w:marBottom w:val="0"/>
      <w:divBdr>
        <w:top w:val="none" w:sz="0" w:space="0" w:color="auto"/>
        <w:left w:val="none" w:sz="0" w:space="0" w:color="auto"/>
        <w:bottom w:val="none" w:sz="0" w:space="0" w:color="auto"/>
        <w:right w:val="none" w:sz="0" w:space="0" w:color="auto"/>
      </w:divBdr>
    </w:div>
    <w:div w:id="1340810177">
      <w:bodyDiv w:val="1"/>
      <w:marLeft w:val="0"/>
      <w:marRight w:val="0"/>
      <w:marTop w:val="0"/>
      <w:marBottom w:val="0"/>
      <w:divBdr>
        <w:top w:val="none" w:sz="0" w:space="0" w:color="auto"/>
        <w:left w:val="none" w:sz="0" w:space="0" w:color="auto"/>
        <w:bottom w:val="none" w:sz="0" w:space="0" w:color="auto"/>
        <w:right w:val="none" w:sz="0" w:space="0" w:color="auto"/>
      </w:divBdr>
    </w:div>
    <w:div w:id="1363087791">
      <w:bodyDiv w:val="1"/>
      <w:marLeft w:val="0"/>
      <w:marRight w:val="0"/>
      <w:marTop w:val="0"/>
      <w:marBottom w:val="0"/>
      <w:divBdr>
        <w:top w:val="none" w:sz="0" w:space="0" w:color="auto"/>
        <w:left w:val="none" w:sz="0" w:space="0" w:color="auto"/>
        <w:bottom w:val="none" w:sz="0" w:space="0" w:color="auto"/>
        <w:right w:val="none" w:sz="0" w:space="0" w:color="auto"/>
      </w:divBdr>
    </w:div>
    <w:div w:id="1369452865">
      <w:bodyDiv w:val="1"/>
      <w:marLeft w:val="0"/>
      <w:marRight w:val="0"/>
      <w:marTop w:val="0"/>
      <w:marBottom w:val="0"/>
      <w:divBdr>
        <w:top w:val="none" w:sz="0" w:space="0" w:color="auto"/>
        <w:left w:val="none" w:sz="0" w:space="0" w:color="auto"/>
        <w:bottom w:val="none" w:sz="0" w:space="0" w:color="auto"/>
        <w:right w:val="none" w:sz="0" w:space="0" w:color="auto"/>
      </w:divBdr>
    </w:div>
    <w:div w:id="1372653034">
      <w:bodyDiv w:val="1"/>
      <w:marLeft w:val="0"/>
      <w:marRight w:val="0"/>
      <w:marTop w:val="0"/>
      <w:marBottom w:val="0"/>
      <w:divBdr>
        <w:top w:val="none" w:sz="0" w:space="0" w:color="auto"/>
        <w:left w:val="none" w:sz="0" w:space="0" w:color="auto"/>
        <w:bottom w:val="none" w:sz="0" w:space="0" w:color="auto"/>
        <w:right w:val="none" w:sz="0" w:space="0" w:color="auto"/>
      </w:divBdr>
    </w:div>
    <w:div w:id="1633706889">
      <w:bodyDiv w:val="1"/>
      <w:marLeft w:val="0"/>
      <w:marRight w:val="0"/>
      <w:marTop w:val="0"/>
      <w:marBottom w:val="0"/>
      <w:divBdr>
        <w:top w:val="none" w:sz="0" w:space="0" w:color="auto"/>
        <w:left w:val="none" w:sz="0" w:space="0" w:color="auto"/>
        <w:bottom w:val="none" w:sz="0" w:space="0" w:color="auto"/>
        <w:right w:val="none" w:sz="0" w:space="0" w:color="auto"/>
      </w:divBdr>
    </w:div>
    <w:div w:id="1688826733">
      <w:bodyDiv w:val="1"/>
      <w:marLeft w:val="0"/>
      <w:marRight w:val="0"/>
      <w:marTop w:val="0"/>
      <w:marBottom w:val="0"/>
      <w:divBdr>
        <w:top w:val="none" w:sz="0" w:space="0" w:color="auto"/>
        <w:left w:val="none" w:sz="0" w:space="0" w:color="auto"/>
        <w:bottom w:val="none" w:sz="0" w:space="0" w:color="auto"/>
        <w:right w:val="none" w:sz="0" w:space="0" w:color="auto"/>
      </w:divBdr>
    </w:div>
    <w:div w:id="1702899613">
      <w:bodyDiv w:val="1"/>
      <w:marLeft w:val="0"/>
      <w:marRight w:val="0"/>
      <w:marTop w:val="0"/>
      <w:marBottom w:val="0"/>
      <w:divBdr>
        <w:top w:val="none" w:sz="0" w:space="0" w:color="auto"/>
        <w:left w:val="none" w:sz="0" w:space="0" w:color="auto"/>
        <w:bottom w:val="none" w:sz="0" w:space="0" w:color="auto"/>
        <w:right w:val="none" w:sz="0" w:space="0" w:color="auto"/>
      </w:divBdr>
    </w:div>
    <w:div w:id="1765227223">
      <w:bodyDiv w:val="1"/>
      <w:marLeft w:val="0"/>
      <w:marRight w:val="0"/>
      <w:marTop w:val="0"/>
      <w:marBottom w:val="0"/>
      <w:divBdr>
        <w:top w:val="none" w:sz="0" w:space="0" w:color="auto"/>
        <w:left w:val="none" w:sz="0" w:space="0" w:color="auto"/>
        <w:bottom w:val="none" w:sz="0" w:space="0" w:color="auto"/>
        <w:right w:val="none" w:sz="0" w:space="0" w:color="auto"/>
      </w:divBdr>
    </w:div>
    <w:div w:id="1939830935">
      <w:bodyDiv w:val="1"/>
      <w:marLeft w:val="0"/>
      <w:marRight w:val="0"/>
      <w:marTop w:val="0"/>
      <w:marBottom w:val="0"/>
      <w:divBdr>
        <w:top w:val="none" w:sz="0" w:space="0" w:color="auto"/>
        <w:left w:val="none" w:sz="0" w:space="0" w:color="auto"/>
        <w:bottom w:val="none" w:sz="0" w:space="0" w:color="auto"/>
        <w:right w:val="none" w:sz="0" w:space="0" w:color="auto"/>
      </w:divBdr>
    </w:div>
    <w:div w:id="1964576407">
      <w:bodyDiv w:val="1"/>
      <w:marLeft w:val="0"/>
      <w:marRight w:val="0"/>
      <w:marTop w:val="0"/>
      <w:marBottom w:val="0"/>
      <w:divBdr>
        <w:top w:val="none" w:sz="0" w:space="0" w:color="auto"/>
        <w:left w:val="none" w:sz="0" w:space="0" w:color="auto"/>
        <w:bottom w:val="none" w:sz="0" w:space="0" w:color="auto"/>
        <w:right w:val="none" w:sz="0" w:space="0" w:color="auto"/>
      </w:divBdr>
    </w:div>
    <w:div w:id="2018998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hyperlink" Target="https://documents.egi.eu/document/2540" TargetMode="External"/><Relationship Id="rId11" Type="http://schemas.openxmlformats.org/officeDocument/2006/relationships/image" Target="media/image2.png"/><Relationship Id="rId12" Type="http://schemas.openxmlformats.org/officeDocument/2006/relationships/hyperlink" Target="http://www.egi.eu/about/glossary/" TargetMode="External"/><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hyperlink" Target="https://wiki.egi.eu/wiki/EGI-Engage:Project_reporting" TargetMode="External"/><Relationship Id="rId18" Type="http://schemas.openxmlformats.org/officeDocument/2006/relationships/header" Target="header1.xml"/><Relationship Id="rId19" Type="http://schemas.openxmlformats.org/officeDocument/2006/relationships/footer" Target="footer1.xml"/><Relationship Id="rId30" Type="http://schemas.openxmlformats.org/officeDocument/2006/relationships/hyperlink" Target="http://plan-europe.eu/meetings/" TargetMode="External"/><Relationship Id="rId31" Type="http://schemas.openxmlformats.org/officeDocument/2006/relationships/hyperlink" Target="https://docs.google.com/a/egi.eu/document/d/1xqv0GNq-lyN4NW24q-p2WrvRN1WKza0JlefIEsI0B4I/edit" TargetMode="External"/><Relationship Id="rId32" Type="http://schemas.openxmlformats.org/officeDocument/2006/relationships/hyperlink" Target="http://www.egi.eu/news-and-media/newsfeed/news_2015_010.html" TargetMode="External"/><Relationship Id="rId33" Type="http://schemas.openxmlformats.org/officeDocument/2006/relationships/hyperlink" Target="http://www.egi.eu/community/egi_champions/materials/Katragkou_EGU_2015.pdf" TargetMode="External"/><Relationship Id="rId34" Type="http://schemas.openxmlformats.org/officeDocument/2006/relationships/hyperlink" Target="http://egu2015.eu/" TargetMode="External"/><Relationship Id="rId35" Type="http://schemas.openxmlformats.org/officeDocument/2006/relationships/hyperlink" Target="http://www.egi.eu/news-and-media/newsfeed/news_2015_011.html" TargetMode="External"/><Relationship Id="rId36" Type="http://schemas.openxmlformats.org/officeDocument/2006/relationships/hyperlink" Target="http://www.drihm.eu/images/newsletter/drihm-dwp2.3-20150228-1.0-cima-DRIHM-e-Newsletter.pdf" TargetMode="External"/><Relationship Id="rId37" Type="http://schemas.openxmlformats.org/officeDocument/2006/relationships/hyperlink" Target="http://www.drihm.eu/index.php/documents/drihm-newsletter" TargetMode="External"/><Relationship Id="rId38" Type="http://schemas.openxmlformats.org/officeDocument/2006/relationships/hyperlink" Target="http://indico.egi.eu/indico/conferenceDisplay.py?confId=2513" TargetMode="External"/><Relationship Id="rId39" Type="http://schemas.openxmlformats.org/officeDocument/2006/relationships/hyperlink" Target="http://www.egi.eu/case-studies/medical/ms_biomarkers.html" TargetMode="External"/><Relationship Id="rId50" Type="http://schemas.openxmlformats.org/officeDocument/2006/relationships/hyperlink" Target="http://www.egi.eu/news-and-media/newsfeed/news_2015_015.html" TargetMode="External"/><Relationship Id="rId51" Type="http://schemas.openxmlformats.org/officeDocument/2006/relationships/hyperlink" Target="https://documents.egi.eu/public/RetrieveFile?docid=2480&amp;version=1&amp;filename=Compendium%20of%20e-Infrastructure%20requirements%20for%20the%20digital%20ERA.pdf" TargetMode="External"/><Relationship Id="rId52" Type="http://schemas.openxmlformats.org/officeDocument/2006/relationships/hyperlink" Target="http://www.isgtw.org/feature/opening-science-world-opening-world-science" TargetMode="External"/><Relationship Id="rId53" Type="http://schemas.openxmlformats.org/officeDocument/2006/relationships/hyperlink" Target="https://www.egi.eu/news-and-media/publications/e-IRG_Newsletter_2015-1.pdf" TargetMode="External"/><Relationship Id="rId54" Type="http://schemas.openxmlformats.org/officeDocument/2006/relationships/hyperlink" Target="http://www.egi.eu/blog/2015/05/27/resounding_success_of_the_open_science_commons_in_lisbon.html" TargetMode="External"/><Relationship Id="rId55" Type="http://schemas.openxmlformats.org/officeDocument/2006/relationships/hyperlink" Target="http://pire.opensciencedatacloud.org/workshops/annual-workshop-amsterdam-2015/" TargetMode="External"/><Relationship Id="rId56" Type="http://schemas.openxmlformats.org/officeDocument/2006/relationships/hyperlink" Target="http://iwsg2015.lpds.sztaki.hu/" TargetMode="External"/><Relationship Id="rId57" Type="http://schemas.openxmlformats.org/officeDocument/2006/relationships/hyperlink" Target="http://www.isgtw.org/feature/new-approach-sharing-scientific-resources-enable-21st-century-research" TargetMode="External"/><Relationship Id="rId58" Type="http://schemas.openxmlformats.org/officeDocument/2006/relationships/hyperlink" Target="http://www.egi.eu/news-and-media/newsfeed/news_2015_018.html" TargetMode="External"/><Relationship Id="rId59" Type="http://schemas.openxmlformats.org/officeDocument/2006/relationships/hyperlink" Target="http://www.egi.eu/news-and-media/newsfeed/news_2015_019.html" TargetMode="External"/><Relationship Id="rId70" Type="http://schemas.openxmlformats.org/officeDocument/2006/relationships/hyperlink" Target="http://www.isgtw.org/feature/working-towards-european-open-science-cloud" TargetMode="External"/><Relationship Id="rId71" Type="http://schemas.openxmlformats.org/officeDocument/2006/relationships/hyperlink" Target="http://www.egi.eu/community/egi_champions/materials/Psomoupolos_ECCB_2015.pdf" TargetMode="External"/><Relationship Id="rId72" Type="http://schemas.openxmlformats.org/officeDocument/2006/relationships/hyperlink" Target="http://www.isgtw.org/feature/identifying-new-biomarkers-multiple-sclerosis" TargetMode="External"/><Relationship Id="rId73" Type="http://schemas.openxmlformats.org/officeDocument/2006/relationships/hyperlink" Target="http://hpcs2015.cisedu.info/4-program/tutorials" TargetMode="External"/><Relationship Id="rId74" Type="http://schemas.openxmlformats.org/officeDocument/2006/relationships/hyperlink" Target="http://www.egi.eu/news-and-media/directors_letters/43_July_2015.pdf" TargetMode="External"/><Relationship Id="rId75" Type="http://schemas.openxmlformats.org/officeDocument/2006/relationships/hyperlink" Target="https://documents.egi.eu/public/ShowDocument?docid=2554" TargetMode="External"/><Relationship Id="rId76" Type="http://schemas.openxmlformats.org/officeDocument/2006/relationships/hyperlink" Target="https://indico.egi.eu/indico/categoryDisplay.py?categId=173" TargetMode="External"/><Relationship Id="rId77" Type="http://schemas.openxmlformats.org/officeDocument/2006/relationships/hyperlink" Target="https://harnesscloud.github.io/2015-07-15-feltham/" TargetMode="External"/><Relationship Id="rId78" Type="http://schemas.openxmlformats.org/officeDocument/2006/relationships/hyperlink" Target="http://horizon-magazine.eu/article/european-science-cloud-horizon_en.html" TargetMode="External"/><Relationship Id="rId79" Type="http://schemas.openxmlformats.org/officeDocument/2006/relationships/hyperlink" Target="https://www.egi.eu/news-and-media/presentations/EGI_HPCS2015_closing_keynote.pdf" TargetMode="External"/><Relationship Id="rId20" Type="http://schemas.openxmlformats.org/officeDocument/2006/relationships/footer" Target="footer2.xml"/><Relationship Id="rId21" Type="http://schemas.openxmlformats.org/officeDocument/2006/relationships/hyperlink" Target="http://www.egi.eu/news-and-media/newsfeed/news_2015_005.html" TargetMode="External"/><Relationship Id="rId22" Type="http://schemas.openxmlformats.org/officeDocument/2006/relationships/hyperlink" Target="http://www.egi.eu/news-and-media/newsfeed/news_2015_007.html" TargetMode="External"/><Relationship Id="rId23" Type="http://schemas.openxmlformats.org/officeDocument/2006/relationships/hyperlink" Target="http://www.egi.eu/news-and-media/newsfeed/news_2015_009.html" TargetMode="External"/><Relationship Id="rId24" Type="http://schemas.openxmlformats.org/officeDocument/2006/relationships/hyperlink" Target="https://www.terena.org/activities/tf-msp/meetings/20150318/" TargetMode="External"/><Relationship Id="rId25" Type="http://schemas.openxmlformats.org/officeDocument/2006/relationships/hyperlink" Target="https://documents.egi.eu/public/ShowDocument?docid=2462" TargetMode="External"/><Relationship Id="rId26" Type="http://schemas.openxmlformats.org/officeDocument/2006/relationships/hyperlink" Target="http://www.elixir-europe.org/events/elixir-all-hands-meeting" TargetMode="External"/><Relationship Id="rId27" Type="http://schemas.openxmlformats.org/officeDocument/2006/relationships/hyperlink" Target="https://indico.egi.eu/indico/conferenceDisplay.py?confId=2486" TargetMode="External"/><Relationship Id="rId28" Type="http://schemas.openxmlformats.org/officeDocument/2006/relationships/hyperlink" Target="https://indico.egi.eu/indico/conferenceDisplay.py?confId=2487" TargetMode="External"/><Relationship Id="rId29" Type="http://schemas.openxmlformats.org/officeDocument/2006/relationships/hyperlink" Target="https://indico.egi.eu/indico/conferenceDisplay.py?confId=2488" TargetMode="External"/><Relationship Id="rId40" Type="http://schemas.openxmlformats.org/officeDocument/2006/relationships/hyperlink" Target="http://www.egi.eu/news-and-media/newsletters/Inspired_Issue_19/egi-engage.html" TargetMode="External"/><Relationship Id="rId41" Type="http://schemas.openxmlformats.org/officeDocument/2006/relationships/hyperlink" Target="http://www.egi.eu/news-and-media/newsletters/Inspired_Issue_19/vip.html" TargetMode="External"/><Relationship Id="rId42" Type="http://schemas.openxmlformats.org/officeDocument/2006/relationships/hyperlink" Target="http://www.egi.eu/news-and-media/newsletters/Inspired_Issue_19/chipster.html" TargetMode="External"/><Relationship Id="rId43" Type="http://schemas.openxmlformats.org/officeDocument/2006/relationships/hyperlink" Target="http://www.egi.eu/news-and-media/newsletters/Inspired_Issue_19/mobrain.html" TargetMode="External"/><Relationship Id="rId44" Type="http://schemas.openxmlformats.org/officeDocument/2006/relationships/hyperlink" Target="http://www.egi.eu/news-and-media/newsletters/Inspired_Issue_19/LifeWatch.html" TargetMode="External"/><Relationship Id="rId45" Type="http://schemas.openxmlformats.org/officeDocument/2006/relationships/hyperlink" Target="http://www.egi.eu/news-and-media/newsletters/Inspired_Issue_19/dariah.html" TargetMode="External"/><Relationship Id="rId46" Type="http://schemas.openxmlformats.org/officeDocument/2006/relationships/hyperlink" Target="http://www.egi.eu/news-and-media/newsletters/Inspired_Issue_19/eiscat3d.html" TargetMode="External"/><Relationship Id="rId47" Type="http://schemas.openxmlformats.org/officeDocument/2006/relationships/hyperlink" Target="https://www.nsc.liu.se/~torbenr/neic2015/" TargetMode="External"/><Relationship Id="rId48" Type="http://schemas.openxmlformats.org/officeDocument/2006/relationships/hyperlink" Target="https://ec.europa.eu/digital-agenda/en/news/egi-inspire-building-digital-european-research-area-ground" TargetMode="External"/><Relationship Id="rId49" Type="http://schemas.openxmlformats.org/officeDocument/2006/relationships/hyperlink" Target="http://www.egi.eu/news-and-media/newsfeed/news_2015_014.html" TargetMode="External"/><Relationship Id="rId60" Type="http://schemas.openxmlformats.org/officeDocument/2006/relationships/hyperlink" Target="http://www.egi.eu/blog/2015/06/10/the_open_science_commons_are_adopted_by_the_european_council.html" TargetMode="External"/><Relationship Id="rId61" Type="http://schemas.openxmlformats.org/officeDocument/2006/relationships/hyperlink" Target="http://www.geant.org/News_and_Events/Documents/CONNECT_Issue_19_v10b_web.pdf" TargetMode="External"/><Relationship Id="rId62" Type="http://schemas.openxmlformats.org/officeDocument/2006/relationships/hyperlink" Target="http://bib.irb.hr/prikazi-rad?lang=en&amp;rad=760656" TargetMode="External"/><Relationship Id="rId63" Type="http://schemas.openxmlformats.org/officeDocument/2006/relationships/hyperlink" Target="http://www.egi.eu/news-and-media/newsfeed/news_2015_021.html" TargetMode="External"/><Relationship Id="rId64" Type="http://schemas.openxmlformats.org/officeDocument/2006/relationships/hyperlink" Target="http://indico.cern.ch/event/388437/" TargetMode="External"/><Relationship Id="rId65" Type="http://schemas.openxmlformats.org/officeDocument/2006/relationships/hyperlink" Target="http://www.isgtw.org/feature/new-approach-sharing-scientific-resources-enable-21st-century-research" TargetMode="External"/><Relationship Id="rId66" Type="http://schemas.openxmlformats.org/officeDocument/2006/relationships/hyperlink" Target="http://primeurmagazine.com/weekly/AE-PR-08-15-15.html" TargetMode="External"/><Relationship Id="rId67" Type="http://schemas.openxmlformats.org/officeDocument/2006/relationships/hyperlink" Target="https://www.youtube.com/watch?v=RraRGc3xnqU" TargetMode="External"/><Relationship Id="rId68" Type="http://schemas.openxmlformats.org/officeDocument/2006/relationships/hyperlink" Target="http://www.nature.com/news/european-labs-set-sights-on-continent-wide-computing-cloud-1.17926" TargetMode="External"/><Relationship Id="rId69" Type="http://schemas.openxmlformats.org/officeDocument/2006/relationships/hyperlink" Target="http://www.egi.eu/news-and-media/newsfeed/news_2015_022.html" TargetMode="External"/><Relationship Id="rId80" Type="http://schemas.openxmlformats.org/officeDocument/2006/relationships/hyperlink" Target="http://www.egi.eu/news-and-media/newsletters/Inspired_Issue_20/data-driven-economy.html" TargetMode="External"/><Relationship Id="rId81" Type="http://schemas.openxmlformats.org/officeDocument/2006/relationships/hyperlink" Target="http://www.egi.eu/news-and-media/newsletters/Inspired_Issue_20/competence_centre_updates.html" TargetMode="External"/><Relationship Id="rId82" Type="http://schemas.openxmlformats.org/officeDocument/2006/relationships/hyperlink" Target="http://www.egi.eu/news-and-media/newsletters/Inspired_Issue_20/INDIGO-DataCloud.html" TargetMode="External"/><Relationship Id="rId83" Type="http://schemas.openxmlformats.org/officeDocument/2006/relationships/hyperlink" Target="http://www.egi.eu/news-and-media/newsletters/Inspired_Issue_20/LeishVL.html" TargetMode="External"/><Relationship Id="rId84" Type="http://schemas.openxmlformats.org/officeDocument/2006/relationships/hyperlink" Target="http://www.egi.eu/news-and-media/newsletters/Inspired_Issue_20/civic_epistemologies.html" TargetMode="External"/><Relationship Id="rId85" Type="http://schemas.openxmlformats.org/officeDocument/2006/relationships/hyperlink" Target="http://www.egi.eu/news-and-media/newsletters/Inspired_Issue_20/NGI-Romania.html" TargetMode="External"/><Relationship Id="rId86" Type="http://schemas.openxmlformats.org/officeDocument/2006/relationships/fontTable" Target="fontTable.xml"/><Relationship Id="rId8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7.gif"/><Relationship Id="rId2" Type="http://schemas.openxmlformats.org/officeDocument/2006/relationships/image" Target="media/image8.png"/></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_rels/footnotes.xml.rels><?xml version="1.0" encoding="UTF-8" standalone="yes"?>
<Relationships xmlns="http://schemas.openxmlformats.org/package/2006/relationships"><Relationship Id="rId101" Type="http://schemas.openxmlformats.org/officeDocument/2006/relationships/hyperlink" Target="http://go.egi.eu/trainingplan" TargetMode="External"/><Relationship Id="rId102" Type="http://schemas.openxmlformats.org/officeDocument/2006/relationships/hyperlink" Target="http://www.europeanecology.org/meetings/" TargetMode="External"/><Relationship Id="rId103" Type="http://schemas.openxmlformats.org/officeDocument/2006/relationships/hyperlink" Target="https://portal.cta-observatory.org/Pages/Home.aspx" TargetMode="External"/><Relationship Id="rId104" Type="http://schemas.openxmlformats.org/officeDocument/2006/relationships/hyperlink" Target="https://indico.egi.eu/indico/categoryDisplay.py?categId=156" TargetMode="External"/><Relationship Id="rId105" Type="http://schemas.openxmlformats.org/officeDocument/2006/relationships/hyperlink" Target="https://wiki.egi.eu/wiki/EGI-Engage:AMB" TargetMode="External"/><Relationship Id="rId106" Type="http://schemas.openxmlformats.org/officeDocument/2006/relationships/hyperlink" Target="https://wiki.egi.eu/wiki/EGI-Engage:PMB" TargetMode="External"/><Relationship Id="rId107" Type="http://schemas.openxmlformats.org/officeDocument/2006/relationships/hyperlink" Target="https://indico.egi.eu/indico/categoryDisplay.py?categId=150" TargetMode="External"/><Relationship Id="rId1" Type="http://schemas.openxmlformats.org/officeDocument/2006/relationships/hyperlink" Target="https://documents.egi.eu/document/2535" TargetMode="External"/><Relationship Id="rId2" Type="http://schemas.openxmlformats.org/officeDocument/2006/relationships/hyperlink" Target="https://wiki.egi.eu/wiki/EGI_Service_Portfolio_Management" TargetMode="External"/><Relationship Id="rId3" Type="http://schemas.openxmlformats.org/officeDocument/2006/relationships/hyperlink" Target="https://wiki.egi.eu/wiki/EGI_Service_Availability_and_Continuity_Management" TargetMode="External"/><Relationship Id="rId4" Type="http://schemas.openxmlformats.org/officeDocument/2006/relationships/hyperlink" Target="https://wiki.egi.eu/wiki/EGI_IT_Service_Management" TargetMode="External"/><Relationship Id="rId5" Type="http://schemas.openxmlformats.org/officeDocument/2006/relationships/hyperlink" Target="https://documents.egi.eu/document/2548" TargetMode="External"/><Relationship Id="rId6" Type="http://schemas.openxmlformats.org/officeDocument/2006/relationships/hyperlink" Target="http://go.egi.eu/osc" TargetMode="External"/><Relationship Id="rId7" Type="http://schemas.openxmlformats.org/officeDocument/2006/relationships/hyperlink" Target="http://www.egi.eu/blog/2015/06/10/the_open_science_commons_are_adopted_by_the_european_council.html" TargetMode="External"/><Relationship Id="rId8" Type="http://schemas.openxmlformats.org/officeDocument/2006/relationships/hyperlink" Target="https://documents.egi.eu/document/2547" TargetMode="External"/><Relationship Id="rId9" Type="http://schemas.openxmlformats.org/officeDocument/2006/relationships/hyperlink" Target="https://wiki.egi.eu/wiki/Training_infrastructure" TargetMode="External"/><Relationship Id="rId108" Type="http://schemas.openxmlformats.org/officeDocument/2006/relationships/hyperlink" Target="https://documents.egi.eu/document/2487" TargetMode="External"/><Relationship Id="rId109" Type="http://schemas.openxmlformats.org/officeDocument/2006/relationships/hyperlink" Target="https://wiki.egi.eu/wiki/EGI-Engage:PO_activities" TargetMode="External"/><Relationship Id="rId10" Type="http://schemas.openxmlformats.org/officeDocument/2006/relationships/hyperlink" Target="https://www.terena.org/activities/ism/wise-ws/" TargetMode="External"/><Relationship Id="rId11" Type="http://schemas.openxmlformats.org/officeDocument/2006/relationships/hyperlink" Target="https://wiki.egi.eu/wiki/EGI_Core_Activities_Bidding" TargetMode="External"/><Relationship Id="rId12" Type="http://schemas.openxmlformats.org/officeDocument/2006/relationships/hyperlink" Target="https://wiki.egi.eu/wiki/Operations_Procedures" TargetMode="External"/><Relationship Id="rId13" Type="http://schemas.openxmlformats.org/officeDocument/2006/relationships/hyperlink" Target="https://documents.egi.eu/document/2549" TargetMode="External"/><Relationship Id="rId14" Type="http://schemas.openxmlformats.org/officeDocument/2006/relationships/hyperlink" Target="https://appdb.egi.eu/" TargetMode="External"/><Relationship Id="rId15" Type="http://schemas.openxmlformats.org/officeDocument/2006/relationships/hyperlink" Target="http://glue20.web.cern.ch/glue20/" TargetMode="External"/><Relationship Id="rId16" Type="http://schemas.openxmlformats.org/officeDocument/2006/relationships/hyperlink" Target="https://wiki.egi.eu/wiki/GPGPU-FedCloud" TargetMode="External"/><Relationship Id="rId17" Type="http://schemas.openxmlformats.org/officeDocument/2006/relationships/hyperlink" Target="http://cordis.europa.eu/project/rcn/198312_en.html" TargetMode="External"/><Relationship Id="rId18" Type="http://schemas.openxmlformats.org/officeDocument/2006/relationships/hyperlink" Target="http://cordis.europa.eu/project/rcn/194953_en.html" TargetMode="External"/><Relationship Id="rId19" Type="http://schemas.openxmlformats.org/officeDocument/2006/relationships/hyperlink" Target="http://cordis.europa.eu/project/rcn/196642_en.html" TargetMode="External"/><Relationship Id="rId30" Type="http://schemas.openxmlformats.org/officeDocument/2006/relationships/hyperlink" Target="https://documents.egi.eu/document/2485" TargetMode="External"/><Relationship Id="rId31" Type="http://schemas.openxmlformats.org/officeDocument/2006/relationships/hyperlink" Target="https://www.bils.se/" TargetMode="External"/><Relationship Id="rId32" Type="http://schemas.openxmlformats.org/officeDocument/2006/relationships/hyperlink" Target="https://www.egi.eu/blog/2015/05/29/business_track_summary_outcomes_and_next_steps_egi_conf_2015_lisbon.html" TargetMode="External"/><Relationship Id="rId33" Type="http://schemas.openxmlformats.org/officeDocument/2006/relationships/hyperlink" Target="http://www.fimmic.com/" TargetMode="External"/><Relationship Id="rId34" Type="http://schemas.openxmlformats.org/officeDocument/2006/relationships/hyperlink" Target="https://www.csc.fi/-/bc-platforms-ja-csc-kehittivat-supertehokkaan-palvelun-genomitiedon-hallintaan" TargetMode="External"/><Relationship Id="rId35" Type="http://schemas.openxmlformats.org/officeDocument/2006/relationships/hyperlink" Target="https://documents.egi.eu/document/2548" TargetMode="External"/><Relationship Id="rId36" Type="http://schemas.openxmlformats.org/officeDocument/2006/relationships/hyperlink" Target="http://succes2015.sciencesconf.org/" TargetMode="External"/><Relationship Id="rId37" Type="http://schemas.openxmlformats.org/officeDocument/2006/relationships/hyperlink" Target="https://research.csc.fi/epouta" TargetMode="External"/><Relationship Id="rId38" Type="http://schemas.openxmlformats.org/officeDocument/2006/relationships/hyperlink" Target="https://wiki.egi.eu/wiki/Operations_Tools_Advisory_Groups" TargetMode="External"/><Relationship Id="rId39" Type="http://schemas.openxmlformats.org/officeDocument/2006/relationships/hyperlink" Target="https://indico.egi.eu/indico/conferenceDisplay.py?confId=2472" TargetMode="External"/><Relationship Id="rId50" Type="http://schemas.openxmlformats.org/officeDocument/2006/relationships/hyperlink" Target="https://rt.egi.eu/rt/Ticket/Display.html?id=7493" TargetMode="External"/><Relationship Id="rId51" Type="http://schemas.openxmlformats.org/officeDocument/2006/relationships/hyperlink" Target="https://aarc-project.eu/" TargetMode="External"/><Relationship Id="rId52" Type="http://schemas.openxmlformats.org/officeDocument/2006/relationships/hyperlink" Target="https://wiki.egi.eu/wiki/VT_AAI" TargetMode="External"/><Relationship Id="rId53" Type="http://schemas.openxmlformats.org/officeDocument/2006/relationships/hyperlink" Target="https://wiki.egi.eu/wiki/Requirement_Collection" TargetMode="External"/><Relationship Id="rId54" Type="http://schemas.openxmlformats.org/officeDocument/2006/relationships/hyperlink" Target="https://wiki.egi.eu/wiki/EGI-Engage:WP4.3-D4Science" TargetMode="External"/><Relationship Id="rId55" Type="http://schemas.openxmlformats.org/officeDocument/2006/relationships/hyperlink" Target="https://wiki.egi.eu/wiki/Communties_Requirements" TargetMode="External"/><Relationship Id="rId56" Type="http://schemas.openxmlformats.org/officeDocument/2006/relationships/hyperlink" Target="https://documents.egi.eu/document/2547" TargetMode="External"/><Relationship Id="rId57" Type="http://schemas.openxmlformats.org/officeDocument/2006/relationships/hyperlink" Target="http://rt.egi.eu/" TargetMode="External"/><Relationship Id="rId58" Type="http://schemas.openxmlformats.org/officeDocument/2006/relationships/hyperlink" Target="https://rt.egi.eu/rt/Dashboards/4121/Federated%20Clouds" TargetMode="External"/><Relationship Id="rId59" Type="http://schemas.openxmlformats.org/officeDocument/2006/relationships/hyperlink" Target="https://redmine.ogf.org/boards/29/topics/446" TargetMode="External"/><Relationship Id="rId70" Type="http://schemas.openxmlformats.org/officeDocument/2006/relationships/hyperlink" Target="https://documents.egi.eu/public/ShowDocument?docid=2282" TargetMode="External"/><Relationship Id="rId71" Type="http://schemas.openxmlformats.org/officeDocument/2006/relationships/hyperlink" Target="https://wiki.egi.eu/wiki/PROC21" TargetMode="External"/><Relationship Id="rId72" Type="http://schemas.openxmlformats.org/officeDocument/2006/relationships/hyperlink" Target="https://wiki.egi.eu/wiki/PROC09" TargetMode="External"/><Relationship Id="rId73" Type="http://schemas.openxmlformats.org/officeDocument/2006/relationships/hyperlink" Target="https://wiki.egi.eu/wiki/Core_EGI_Activities" TargetMode="External"/><Relationship Id="rId74" Type="http://schemas.openxmlformats.org/officeDocument/2006/relationships/hyperlink" Target="https://wiki.egi.eu/wiki/URT_meetings_agendas" TargetMode="External"/><Relationship Id="rId75" Type="http://schemas.openxmlformats.org/officeDocument/2006/relationships/hyperlink" Target="https://wiki.egi.eu/wiki/EGI_Software_Component_Delivery" TargetMode="External"/><Relationship Id="rId76" Type="http://schemas.openxmlformats.org/officeDocument/2006/relationships/hyperlink" Target="http://fitsm.eu/" TargetMode="External"/><Relationship Id="rId77" Type="http://schemas.openxmlformats.org/officeDocument/2006/relationships/hyperlink" Target="http://repository.egi.eu/category/umd_releases/distribution/umd-3/" TargetMode="External"/><Relationship Id="rId78" Type="http://schemas.openxmlformats.org/officeDocument/2006/relationships/hyperlink" Target="http://tagpma.es.net/wiki/bin/view/Main/TagPma21st" TargetMode="External"/><Relationship Id="rId79" Type="http://schemas.openxmlformats.org/officeDocument/2006/relationships/hyperlink" Target="http://indico.rnp.br/conferenceDisplay.py?confId=217" TargetMode="External"/><Relationship Id="rId110" Type="http://schemas.openxmlformats.org/officeDocument/2006/relationships/hyperlink" Target="http://www.egi.eu/about/egi-engage/" TargetMode="External"/><Relationship Id="rId90" Type="http://schemas.openxmlformats.org/officeDocument/2006/relationships/hyperlink" Target="http://go.egi.eu/technicalsupportcases" TargetMode="External"/><Relationship Id="rId91" Type="http://schemas.openxmlformats.org/officeDocument/2006/relationships/hyperlink" Target="https://documents.egi.eu/document/2478" TargetMode="External"/><Relationship Id="rId92" Type="http://schemas.openxmlformats.org/officeDocument/2006/relationships/hyperlink" Target="https://wiki.egi.eu/wiki/Communties_Requirements" TargetMode="External"/><Relationship Id="rId93" Type="http://schemas.openxmlformats.org/officeDocument/2006/relationships/hyperlink" Target="http://www.egi.eu/news-and-media/newsfeed/news_2015_022.html" TargetMode="External"/><Relationship Id="rId94" Type="http://schemas.openxmlformats.org/officeDocument/2006/relationships/hyperlink" Target="https://wiki.egi.eu/wiki/Integrating_Reference_Datasets" TargetMode="External"/><Relationship Id="rId95" Type="http://schemas.openxmlformats.org/officeDocument/2006/relationships/hyperlink" Target="http://bbmri-eric.eu/" TargetMode="External"/><Relationship Id="rId96" Type="http://schemas.openxmlformats.org/officeDocument/2006/relationships/hyperlink" Target="http://www.biobankcloud.com/" TargetMode="External"/><Relationship Id="rId97" Type="http://schemas.openxmlformats.org/officeDocument/2006/relationships/hyperlink" Target="https://goc.egi.eu/portal/index.php?Page_Type=Site&amp;id=1405" TargetMode="External"/><Relationship Id="rId98" Type="http://schemas.openxmlformats.org/officeDocument/2006/relationships/hyperlink" Target="http://www.ncbi.nlm.nih.gov/pubmed/26056424" TargetMode="External"/><Relationship Id="rId99" Type="http://schemas.openxmlformats.org/officeDocument/2006/relationships/hyperlink" Target="https://indico.egi.eu/indico/sessionDisplay.py?sessionId=105&amp;confId=2452" TargetMode="External"/><Relationship Id="rId111" Type="http://schemas.openxmlformats.org/officeDocument/2006/relationships/hyperlink" Target="https://wiki.egi.eu/wiki/EGI-Engage" TargetMode="External"/><Relationship Id="rId112" Type="http://schemas.openxmlformats.org/officeDocument/2006/relationships/hyperlink" Target="https://wiki.egi.eu/wiki/EGI-Engage:Quality_Assurance" TargetMode="External"/><Relationship Id="rId113" Type="http://schemas.openxmlformats.org/officeDocument/2006/relationships/hyperlink" Target="https://wiki.egi.eu/wiki/EUDAT_B2STAGE_cookbook_for_EGI_VOs" TargetMode="External"/><Relationship Id="rId20" Type="http://schemas.openxmlformats.org/officeDocument/2006/relationships/hyperlink" Target="http://cordis.europa.eu/project/rcn/194928_en.html" TargetMode="External"/><Relationship Id="rId21" Type="http://schemas.openxmlformats.org/officeDocument/2006/relationships/hyperlink" Target="https://documents.egi.eu/secure/ShowDocument?docid=2529&amp;version=1" TargetMode="External"/><Relationship Id="rId22" Type="http://schemas.openxmlformats.org/officeDocument/2006/relationships/hyperlink" Target="http://conf2015.egi.eu" TargetMode="External"/><Relationship Id="rId23" Type="http://schemas.openxmlformats.org/officeDocument/2006/relationships/hyperlink" Target="http://go.egi.eu/c15" TargetMode="External"/><Relationship Id="rId24" Type="http://schemas.openxmlformats.org/officeDocument/2006/relationships/hyperlink" Target="http://cf2015.egi.eu" TargetMode="External"/><Relationship Id="rId25" Type="http://schemas.openxmlformats.org/officeDocument/2006/relationships/hyperlink" Target="http://go.egi.eu/cf2015" TargetMode="External"/><Relationship Id="rId26" Type="http://schemas.openxmlformats.org/officeDocument/2006/relationships/hyperlink" Target="https://indico.egi.eu/indico/conferenceDisplay.py?confId=2529" TargetMode="External"/><Relationship Id="rId27" Type="http://schemas.openxmlformats.org/officeDocument/2006/relationships/hyperlink" Target="http://fitsm.eu/" TargetMode="External"/><Relationship Id="rId28" Type="http://schemas.openxmlformats.org/officeDocument/2006/relationships/hyperlink" Target="https://wiki.egi.eu/wiki/EGI_SMS" TargetMode="External"/><Relationship Id="rId29" Type="http://schemas.openxmlformats.org/officeDocument/2006/relationships/hyperlink" Target="https://wiki.egi.eu/wiki/EGI_Pay-for-Use_PoC" TargetMode="External"/><Relationship Id="rId40" Type="http://schemas.openxmlformats.org/officeDocument/2006/relationships/hyperlink" Target="https://indico.egi.eu/indico/sessionDisplay.py?sessionId=98&amp;confId=2452" TargetMode="External"/><Relationship Id="rId41" Type="http://schemas.openxmlformats.org/officeDocument/2006/relationships/hyperlink" Target="https://wiki.egi.eu/wiki/EGI-Engage:WP3" TargetMode="External"/><Relationship Id="rId42" Type="http://schemas.openxmlformats.org/officeDocument/2006/relationships/hyperlink" Target="https://indico.egi.eu/indico/sessionDisplay.py?sessionId=89&amp;confId=2452" TargetMode="External"/><Relationship Id="rId43" Type="http://schemas.openxmlformats.org/officeDocument/2006/relationships/hyperlink" Target="https://indico.egi.eu/indico/sessionDisplay.py?sessionId=78&amp;confId=2452" TargetMode="External"/><Relationship Id="rId44" Type="http://schemas.openxmlformats.org/officeDocument/2006/relationships/hyperlink" Target="http://operations-portal.egi.eu/home/tasksList/release_id/10" TargetMode="External"/><Relationship Id="rId45" Type="http://schemas.openxmlformats.org/officeDocument/2006/relationships/hyperlink" Target="http://operations-portal.egi.eu/home/tasksList/release_id/12" TargetMode="External"/><Relationship Id="rId46" Type="http://schemas.openxmlformats.org/officeDocument/2006/relationships/hyperlink" Target="https://rt.egi.eu/rt/Ticket/Display.html?id=7307" TargetMode="External"/><Relationship Id="rId47" Type="http://schemas.openxmlformats.org/officeDocument/2006/relationships/hyperlink" Target="https://rt.egi.eu/rt/Ticket/Display.html?id=7722" TargetMode="External"/><Relationship Id="rId48" Type="http://schemas.openxmlformats.org/officeDocument/2006/relationships/hyperlink" Target="https://rt.egi.eu/rt/Ticket/Display.html?id=8038" TargetMode="External"/><Relationship Id="rId49" Type="http://schemas.openxmlformats.org/officeDocument/2006/relationships/hyperlink" Target="https://github.com/GOCDB/gocdb/blob/dev/changeLog.txt" TargetMode="External"/><Relationship Id="rId60" Type="http://schemas.openxmlformats.org/officeDocument/2006/relationships/hyperlink" Target="https://appdb.egi.eu/store/software/rocci.server/releases/1.1.x/v1.1.7-1/" TargetMode="External"/><Relationship Id="rId61" Type="http://schemas.openxmlformats.org/officeDocument/2006/relationships/hyperlink" Target="https://review.openstack.org/" TargetMode="External"/><Relationship Id="rId62" Type="http://schemas.openxmlformats.org/officeDocument/2006/relationships/hyperlink" Target="https://github.com/IFCA/caso/releases/tag/0.3.1" TargetMode="External"/><Relationship Id="rId63" Type="http://schemas.openxmlformats.org/officeDocument/2006/relationships/hyperlink" Target="https://wiki.egi.eu/wiki/Federated_Cloud_Communities" TargetMode="External"/><Relationship Id="rId64" Type="http://schemas.openxmlformats.org/officeDocument/2006/relationships/hyperlink" Target="https://computing.llnl.gov/linux/slurm/" TargetMode="External"/><Relationship Id="rId65" Type="http://schemas.openxmlformats.org/officeDocument/2006/relationships/hyperlink" Target="http://www.catania-science-gateways.it/" TargetMode="External"/><Relationship Id="rId66" Type="http://schemas.openxmlformats.org/officeDocument/2006/relationships/hyperlink" Target="https://wiki.egi.eu/wiki/OMB" TargetMode="External"/><Relationship Id="rId67" Type="http://schemas.openxmlformats.org/officeDocument/2006/relationships/hyperlink" Target="https://wiki.egi.eu/wiki/PROC19" TargetMode="External"/><Relationship Id="rId68" Type="http://schemas.openxmlformats.org/officeDocument/2006/relationships/hyperlink" Target="https://wiki.egi.eu/wiki/Operations_Manuals" TargetMode="External"/><Relationship Id="rId69" Type="http://schemas.openxmlformats.org/officeDocument/2006/relationships/hyperlink" Target="https://wiki.egi.eu/wiki/MAN10" TargetMode="External"/><Relationship Id="rId100" Type="http://schemas.openxmlformats.org/officeDocument/2006/relationships/hyperlink" Target="https://wiki.egi.eu/wiki/EGI-Engage:Competence_centre_EPOS" TargetMode="External"/><Relationship Id="rId80" Type="http://schemas.openxmlformats.org/officeDocument/2006/relationships/hyperlink" Target="https://wiki.refeds.org/display/GROUPS/SIRTFI" TargetMode="External"/><Relationship Id="rId81" Type="http://schemas.openxmlformats.org/officeDocument/2006/relationships/hyperlink" Target="https://www.terena.org/activities/refeds/" TargetMode="External"/><Relationship Id="rId82" Type="http://schemas.openxmlformats.org/officeDocument/2006/relationships/hyperlink" Target="http://access.egi.eu" TargetMode="External"/><Relationship Id="rId83" Type="http://schemas.openxmlformats.org/officeDocument/2006/relationships/hyperlink" Target="http://www.unity-idm.eu/site/about" TargetMode="External"/><Relationship Id="rId84" Type="http://schemas.openxmlformats.org/officeDocument/2006/relationships/hyperlink" Target="https://wiki.egi.eu/wiki/Fedcloud-tf:WorkGroups:Federated_AAI:per-user_sub-proxy" TargetMode="External"/><Relationship Id="rId85" Type="http://schemas.openxmlformats.org/officeDocument/2006/relationships/hyperlink" Target="http://operations-portal.egi.eu/vo/view/voname/hydrology.terradue.com" TargetMode="External"/><Relationship Id="rId86" Type="http://schemas.openxmlformats.org/officeDocument/2006/relationships/hyperlink" Target="http://operations-portal.egi.eu/vo/view/voname/training.egi.eu" TargetMode="External"/><Relationship Id="rId87" Type="http://schemas.openxmlformats.org/officeDocument/2006/relationships/hyperlink" Target="https://harnesscloud.github.io/2015-07-15-feltham/" TargetMode="External"/><Relationship Id="rId88" Type="http://schemas.openxmlformats.org/officeDocument/2006/relationships/hyperlink" Target="http://hpcs2015.cisedu.info/home/cts-2015-tutorials" TargetMode="External"/><Relationship Id="rId89" Type="http://schemas.openxmlformats.org/officeDocument/2006/relationships/hyperlink" Target="https://indico.egi.eu/indico/categoryDisplay.py?categId=1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6E8544-2078-8B49-905D-A267C42DC6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85</Pages>
  <Words>28979</Words>
  <Characters>165186</Characters>
  <Application>Microsoft Macintosh Word</Application>
  <DocSecurity>0</DocSecurity>
  <Lines>1376</Lines>
  <Paragraphs>387</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193778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Yannick LEGRE</cp:lastModifiedBy>
  <cp:revision>4</cp:revision>
  <cp:lastPrinted>2015-10-14T10:43:00Z</cp:lastPrinted>
  <dcterms:created xsi:type="dcterms:W3CDTF">2015-10-14T10:43:00Z</dcterms:created>
  <dcterms:modified xsi:type="dcterms:W3CDTF">2015-10-14T10:43:00Z</dcterms:modified>
</cp:coreProperties>
</file>