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1B030" w14:textId="77777777" w:rsidR="004B04FF" w:rsidRPr="00D87908" w:rsidRDefault="000502D5" w:rsidP="00CF1E31">
      <w:pPr>
        <w:jc w:val="center"/>
      </w:pPr>
      <w:r w:rsidRPr="005A0F55">
        <w:rPr>
          <w:noProof/>
          <w:lang w:val="en-US"/>
        </w:rPr>
        <w:drawing>
          <wp:inline distT="0" distB="0" distL="0" distR="0" wp14:anchorId="3D9DBC7E" wp14:editId="6754EFE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0A0DC41" w14:textId="77777777" w:rsidR="000502D5" w:rsidRPr="00392844" w:rsidRDefault="000502D5" w:rsidP="000502D5">
      <w:pPr>
        <w:jc w:val="center"/>
        <w:rPr>
          <w:b/>
          <w:color w:val="0067B1"/>
          <w:sz w:val="56"/>
        </w:rPr>
      </w:pPr>
      <w:r w:rsidRPr="00392844">
        <w:rPr>
          <w:b/>
          <w:color w:val="0067B1"/>
          <w:sz w:val="56"/>
        </w:rPr>
        <w:t>EGI-Engage</w:t>
      </w:r>
    </w:p>
    <w:p w14:paraId="162E9A02" w14:textId="77777777" w:rsidR="001C5D2E" w:rsidRPr="00392844" w:rsidRDefault="001C5D2E" w:rsidP="00E04C11"/>
    <w:p w14:paraId="14D703E3" w14:textId="77777777" w:rsidR="000502D5" w:rsidRPr="00392844" w:rsidRDefault="004E077E" w:rsidP="000502D5">
      <w:pPr>
        <w:pStyle w:val="Title"/>
        <w:rPr>
          <w:i w:val="0"/>
        </w:rPr>
      </w:pPr>
      <w:r w:rsidRPr="00392844">
        <w:rPr>
          <w:i w:val="0"/>
        </w:rPr>
        <w:t>Data Management Plan</w:t>
      </w:r>
    </w:p>
    <w:p w14:paraId="17BCE80B" w14:textId="77777777" w:rsidR="001C5D2E" w:rsidRPr="00392844" w:rsidRDefault="004E077E" w:rsidP="006669E7">
      <w:pPr>
        <w:pStyle w:val="Subtitle"/>
      </w:pPr>
      <w:r w:rsidRPr="00392844">
        <w:t>D2.4</w:t>
      </w:r>
    </w:p>
    <w:p w14:paraId="451EB9E6" w14:textId="77777777" w:rsidR="006669E7" w:rsidRPr="00392844"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392844" w14:paraId="13D60D11" w14:textId="77777777" w:rsidTr="00835E24">
        <w:tc>
          <w:tcPr>
            <w:tcW w:w="2835" w:type="dxa"/>
          </w:tcPr>
          <w:p w14:paraId="46CE8678" w14:textId="77777777" w:rsidR="000502D5" w:rsidRPr="00D87908" w:rsidRDefault="000502D5" w:rsidP="00CF1E31">
            <w:pPr>
              <w:pStyle w:val="NoSpacing"/>
              <w:rPr>
                <w:b/>
              </w:rPr>
            </w:pPr>
            <w:r w:rsidRPr="00D87908">
              <w:rPr>
                <w:b/>
              </w:rPr>
              <w:t>Date</w:t>
            </w:r>
          </w:p>
        </w:tc>
        <w:tc>
          <w:tcPr>
            <w:tcW w:w="5103" w:type="dxa"/>
          </w:tcPr>
          <w:p w14:paraId="7C09823B" w14:textId="7EE9D838" w:rsidR="000502D5" w:rsidRPr="004B7D2B" w:rsidRDefault="00E76CD4" w:rsidP="004B7D2B">
            <w:r>
              <w:t>31</w:t>
            </w:r>
            <w:r w:rsidR="004E077E" w:rsidRPr="00D87908">
              <w:t xml:space="preserve"> </w:t>
            </w:r>
            <w:r w:rsidR="00B02D86" w:rsidRPr="00D87908">
              <w:t>August</w:t>
            </w:r>
            <w:r w:rsidR="004E077E" w:rsidRPr="00D87908">
              <w:t xml:space="preserve"> 2015</w:t>
            </w:r>
          </w:p>
        </w:tc>
      </w:tr>
      <w:tr w:rsidR="000502D5" w:rsidRPr="00392844" w14:paraId="37D9A332" w14:textId="77777777" w:rsidTr="00835E24">
        <w:tc>
          <w:tcPr>
            <w:tcW w:w="2835" w:type="dxa"/>
          </w:tcPr>
          <w:p w14:paraId="15C013EE" w14:textId="77777777" w:rsidR="000502D5" w:rsidRPr="00392844" w:rsidRDefault="000502D5" w:rsidP="00CF1E31">
            <w:pPr>
              <w:pStyle w:val="NoSpacing"/>
              <w:rPr>
                <w:b/>
              </w:rPr>
            </w:pPr>
            <w:r w:rsidRPr="00392844">
              <w:rPr>
                <w:b/>
              </w:rPr>
              <w:t>Activity</w:t>
            </w:r>
          </w:p>
        </w:tc>
        <w:tc>
          <w:tcPr>
            <w:tcW w:w="5103" w:type="dxa"/>
          </w:tcPr>
          <w:p w14:paraId="04C94145" w14:textId="77777777" w:rsidR="000502D5" w:rsidRPr="004B7D2B" w:rsidRDefault="004E077E" w:rsidP="004B7D2B">
            <w:r w:rsidRPr="00392844">
              <w:t>NA2</w:t>
            </w:r>
          </w:p>
        </w:tc>
      </w:tr>
      <w:tr w:rsidR="000502D5" w:rsidRPr="00392844" w14:paraId="5498ED8E" w14:textId="77777777" w:rsidTr="00835E24">
        <w:tc>
          <w:tcPr>
            <w:tcW w:w="2835" w:type="dxa"/>
          </w:tcPr>
          <w:p w14:paraId="335698AC" w14:textId="77777777" w:rsidR="000502D5" w:rsidRPr="00392844" w:rsidRDefault="00835E24" w:rsidP="00CF1E31">
            <w:pPr>
              <w:pStyle w:val="NoSpacing"/>
              <w:rPr>
                <w:b/>
              </w:rPr>
            </w:pPr>
            <w:r w:rsidRPr="00392844">
              <w:rPr>
                <w:b/>
              </w:rPr>
              <w:t>Lead Partner</w:t>
            </w:r>
          </w:p>
        </w:tc>
        <w:tc>
          <w:tcPr>
            <w:tcW w:w="5103" w:type="dxa"/>
          </w:tcPr>
          <w:p w14:paraId="1C2BBA5B" w14:textId="77777777" w:rsidR="000502D5" w:rsidRPr="004B7D2B" w:rsidRDefault="004E077E" w:rsidP="004B7D2B">
            <w:r w:rsidRPr="00392844">
              <w:t>EGI.eu</w:t>
            </w:r>
          </w:p>
        </w:tc>
      </w:tr>
      <w:tr w:rsidR="000502D5" w:rsidRPr="00392844" w14:paraId="64B8CBDC" w14:textId="77777777" w:rsidTr="00835E24">
        <w:tc>
          <w:tcPr>
            <w:tcW w:w="2835" w:type="dxa"/>
          </w:tcPr>
          <w:p w14:paraId="09DE38C8" w14:textId="77777777" w:rsidR="000502D5" w:rsidRPr="00392844" w:rsidRDefault="00835E24" w:rsidP="00CF1E31">
            <w:pPr>
              <w:pStyle w:val="NoSpacing"/>
              <w:rPr>
                <w:b/>
              </w:rPr>
            </w:pPr>
            <w:r w:rsidRPr="00392844">
              <w:rPr>
                <w:b/>
              </w:rPr>
              <w:t>Document Status</w:t>
            </w:r>
          </w:p>
        </w:tc>
        <w:tc>
          <w:tcPr>
            <w:tcW w:w="5103" w:type="dxa"/>
          </w:tcPr>
          <w:p w14:paraId="2D34FC1E" w14:textId="12C1E3C6" w:rsidR="000502D5" w:rsidRPr="004B7D2B" w:rsidRDefault="00E76CD4" w:rsidP="004B7D2B">
            <w:r>
              <w:t>FINAL</w:t>
            </w:r>
          </w:p>
        </w:tc>
      </w:tr>
      <w:tr w:rsidR="000502D5" w:rsidRPr="00392844" w14:paraId="5D4C57F9" w14:textId="77777777" w:rsidTr="00835E24">
        <w:tc>
          <w:tcPr>
            <w:tcW w:w="2835" w:type="dxa"/>
          </w:tcPr>
          <w:p w14:paraId="2071A345" w14:textId="77777777" w:rsidR="000502D5" w:rsidRPr="00392844" w:rsidRDefault="00835E24" w:rsidP="00CF1E31">
            <w:pPr>
              <w:pStyle w:val="NoSpacing"/>
              <w:rPr>
                <w:b/>
              </w:rPr>
            </w:pPr>
            <w:r w:rsidRPr="00392844">
              <w:rPr>
                <w:b/>
              </w:rPr>
              <w:t>Document Link</w:t>
            </w:r>
          </w:p>
        </w:tc>
        <w:tc>
          <w:tcPr>
            <w:tcW w:w="5103" w:type="dxa"/>
          </w:tcPr>
          <w:p w14:paraId="42915A92" w14:textId="78480FE2" w:rsidR="000502D5" w:rsidRPr="004B7D2B" w:rsidRDefault="002C185D" w:rsidP="004B7D2B">
            <w:hyperlink r:id="rId10" w:history="1">
              <w:r w:rsidR="00E76CD4" w:rsidRPr="00C042FC">
                <w:rPr>
                  <w:rStyle w:val="Hyperlink"/>
                </w:rPr>
                <w:t>https://documents.egi.eu/document/2556</w:t>
              </w:r>
            </w:hyperlink>
            <w:r w:rsidR="00E76CD4">
              <w:t xml:space="preserve"> </w:t>
            </w:r>
          </w:p>
        </w:tc>
      </w:tr>
    </w:tbl>
    <w:p w14:paraId="54D7C97E" w14:textId="77777777" w:rsidR="000502D5" w:rsidRPr="00D87908" w:rsidRDefault="000502D5" w:rsidP="000502D5"/>
    <w:p w14:paraId="7559BF09" w14:textId="77777777" w:rsidR="00835E24" w:rsidRPr="00392844" w:rsidRDefault="00835E24" w:rsidP="00EA73F8">
      <w:pPr>
        <w:pStyle w:val="Subtitle"/>
      </w:pPr>
      <w:r w:rsidRPr="00392844">
        <w:t>Abstract</w:t>
      </w:r>
    </w:p>
    <w:p w14:paraId="0F02BB6D" w14:textId="77777777" w:rsidR="003065B6" w:rsidRPr="00392844" w:rsidRDefault="003065B6" w:rsidP="003065B6">
      <w:r w:rsidRPr="00392844">
        <w:t xml:space="preserve">This document describes the </w:t>
      </w:r>
      <w:r w:rsidR="00B56F26" w:rsidRPr="00392844">
        <w:t xml:space="preserve">initial data management </w:t>
      </w:r>
      <w:r w:rsidRPr="00392844">
        <w:t xml:space="preserve">plan </w:t>
      </w:r>
      <w:r w:rsidR="00B56F26" w:rsidRPr="00392844">
        <w:t>for the research data that</w:t>
      </w:r>
      <w:r w:rsidRPr="00392844">
        <w:t xml:space="preserve"> </w:t>
      </w:r>
      <w:r w:rsidR="00B56F26" w:rsidRPr="00392844">
        <w:t>will be generated within EGI-Engage. For each dataset, it describes the type of data and their origin, the related metadata standards, the approach to sharing and target groups, and the approach to archival and preservation</w:t>
      </w:r>
      <w:r w:rsidRPr="00392844">
        <w:t>.</w:t>
      </w:r>
    </w:p>
    <w:p w14:paraId="76DD0183" w14:textId="77777777" w:rsidR="000502D5" w:rsidRPr="00392844" w:rsidRDefault="000502D5" w:rsidP="00835E24"/>
    <w:p w14:paraId="178FF248" w14:textId="77777777" w:rsidR="004A3ECF" w:rsidRPr="00392844" w:rsidRDefault="004A3ECF" w:rsidP="00835E24"/>
    <w:p w14:paraId="084E7905" w14:textId="77777777" w:rsidR="00835E24" w:rsidRPr="00392844" w:rsidRDefault="00835E24" w:rsidP="00835E24"/>
    <w:p w14:paraId="45856585" w14:textId="77777777" w:rsidR="00835E24" w:rsidRPr="00392844" w:rsidRDefault="00835E24">
      <w:pPr>
        <w:spacing w:after="200"/>
        <w:jc w:val="left"/>
      </w:pPr>
      <w:r w:rsidRPr="00392844">
        <w:br w:type="page"/>
      </w:r>
    </w:p>
    <w:p w14:paraId="29947BB4" w14:textId="77777777" w:rsidR="00E8128D" w:rsidRPr="00392844" w:rsidRDefault="00E8128D" w:rsidP="00E8128D">
      <w:pPr>
        <w:rPr>
          <w:b/>
          <w:color w:val="4F81BD" w:themeColor="accent1"/>
        </w:rPr>
      </w:pPr>
      <w:r w:rsidRPr="00392844">
        <w:rPr>
          <w:b/>
          <w:color w:val="4F81BD" w:themeColor="accent1"/>
        </w:rPr>
        <w:lastRenderedPageBreak/>
        <w:t xml:space="preserve">COPYRIGHT NOTICE </w:t>
      </w:r>
    </w:p>
    <w:p w14:paraId="405A80CE" w14:textId="77777777" w:rsidR="00B60F00" w:rsidRPr="00D87908" w:rsidRDefault="00B60F00" w:rsidP="00B60F00">
      <w:r w:rsidRPr="005A0F55">
        <w:rPr>
          <w:noProof/>
          <w:lang w:val="en-US"/>
        </w:rPr>
        <w:drawing>
          <wp:inline distT="0" distB="0" distL="0" distR="0" wp14:anchorId="40858C93" wp14:editId="5E6EBAB1">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B0C458F" w14:textId="57D6DEA7" w:rsidR="00B60F00" w:rsidRPr="00392844" w:rsidRDefault="00B60F00" w:rsidP="00B60F00">
      <w:r w:rsidRPr="00392844">
        <w:t>This work by Parties of the EGI-Engage Consortium is licensed under a Creative Commons Attribution 4.0 International License (</w:t>
      </w:r>
      <w:hyperlink r:id="rId12" w:history="1">
        <w:r w:rsidR="00D131C0" w:rsidRPr="00C042FC">
          <w:rPr>
            <w:rStyle w:val="Hyperlink"/>
          </w:rPr>
          <w:t>http://creativecommons.org/licenses/by/4.0/</w:t>
        </w:r>
      </w:hyperlink>
      <w:r w:rsidRPr="00392844">
        <w:t>). The EGI-Engage project is co-funded by the European Union Horizon 2020 programme under grant number 654142.</w:t>
      </w:r>
    </w:p>
    <w:p w14:paraId="50D58046" w14:textId="77777777" w:rsidR="002E5F1F" w:rsidRPr="00392844" w:rsidRDefault="002E5F1F" w:rsidP="00E8128D">
      <w:pPr>
        <w:rPr>
          <w:b/>
          <w:color w:val="4F81BD" w:themeColor="accent1"/>
        </w:rPr>
      </w:pPr>
      <w:r w:rsidRPr="00392844">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392844" w14:paraId="1B24EA73" w14:textId="77777777" w:rsidTr="00E04C11">
        <w:tc>
          <w:tcPr>
            <w:tcW w:w="2310" w:type="dxa"/>
            <w:shd w:val="clear" w:color="auto" w:fill="B8CCE4" w:themeFill="accent1" w:themeFillTint="66"/>
          </w:tcPr>
          <w:p w14:paraId="29A6EB0D" w14:textId="77777777" w:rsidR="002E5F1F" w:rsidRPr="00392844" w:rsidRDefault="002E5F1F" w:rsidP="004B7D2B">
            <w:pPr>
              <w:pStyle w:val="NoSpacing"/>
              <w:spacing w:before="40" w:after="40"/>
              <w:rPr>
                <w:b/>
              </w:rPr>
            </w:pPr>
          </w:p>
        </w:tc>
        <w:tc>
          <w:tcPr>
            <w:tcW w:w="3610" w:type="dxa"/>
            <w:shd w:val="clear" w:color="auto" w:fill="B8CCE4" w:themeFill="accent1" w:themeFillTint="66"/>
          </w:tcPr>
          <w:p w14:paraId="0394219A" w14:textId="77777777" w:rsidR="002E5F1F" w:rsidRPr="00392844" w:rsidRDefault="002E5F1F" w:rsidP="004B7D2B">
            <w:pPr>
              <w:pStyle w:val="NoSpacing"/>
              <w:spacing w:before="40" w:after="40"/>
              <w:rPr>
                <w:b/>
                <w:i/>
              </w:rPr>
            </w:pPr>
            <w:r w:rsidRPr="00392844">
              <w:rPr>
                <w:b/>
                <w:i/>
              </w:rPr>
              <w:t>Name</w:t>
            </w:r>
          </w:p>
        </w:tc>
        <w:tc>
          <w:tcPr>
            <w:tcW w:w="1843" w:type="dxa"/>
            <w:shd w:val="clear" w:color="auto" w:fill="B8CCE4" w:themeFill="accent1" w:themeFillTint="66"/>
          </w:tcPr>
          <w:p w14:paraId="64D9B62F" w14:textId="77777777" w:rsidR="002E5F1F" w:rsidRPr="00392844" w:rsidRDefault="002E5F1F" w:rsidP="004B7D2B">
            <w:pPr>
              <w:pStyle w:val="NoSpacing"/>
              <w:spacing w:before="40" w:after="40"/>
              <w:rPr>
                <w:b/>
                <w:i/>
              </w:rPr>
            </w:pPr>
            <w:r w:rsidRPr="00392844">
              <w:rPr>
                <w:b/>
                <w:i/>
              </w:rPr>
              <w:t>Partner/Activity</w:t>
            </w:r>
          </w:p>
        </w:tc>
        <w:tc>
          <w:tcPr>
            <w:tcW w:w="1479" w:type="dxa"/>
            <w:shd w:val="clear" w:color="auto" w:fill="B8CCE4" w:themeFill="accent1" w:themeFillTint="66"/>
          </w:tcPr>
          <w:p w14:paraId="0F2F0D7B" w14:textId="77777777" w:rsidR="002E5F1F" w:rsidRPr="00392844" w:rsidRDefault="002E5F1F" w:rsidP="004B7D2B">
            <w:pPr>
              <w:pStyle w:val="NoSpacing"/>
              <w:spacing w:before="40" w:after="40"/>
              <w:rPr>
                <w:b/>
                <w:i/>
              </w:rPr>
            </w:pPr>
            <w:r w:rsidRPr="00392844">
              <w:rPr>
                <w:b/>
                <w:i/>
              </w:rPr>
              <w:t>Date</w:t>
            </w:r>
          </w:p>
        </w:tc>
      </w:tr>
      <w:tr w:rsidR="002E5F1F" w:rsidRPr="00392844" w14:paraId="0E0EB0C5" w14:textId="77777777" w:rsidTr="00E04C11">
        <w:tc>
          <w:tcPr>
            <w:tcW w:w="2310" w:type="dxa"/>
            <w:shd w:val="clear" w:color="auto" w:fill="B8CCE4" w:themeFill="accent1" w:themeFillTint="66"/>
          </w:tcPr>
          <w:p w14:paraId="7242EB2E" w14:textId="77777777" w:rsidR="002E5F1F" w:rsidRPr="00D87908" w:rsidRDefault="002E5F1F" w:rsidP="004B7D2B">
            <w:pPr>
              <w:pStyle w:val="NoSpacing"/>
              <w:spacing w:before="40" w:after="40"/>
              <w:rPr>
                <w:b/>
              </w:rPr>
            </w:pPr>
            <w:r w:rsidRPr="00D87908">
              <w:rPr>
                <w:b/>
              </w:rPr>
              <w:t>From:</w:t>
            </w:r>
          </w:p>
        </w:tc>
        <w:tc>
          <w:tcPr>
            <w:tcW w:w="3610" w:type="dxa"/>
          </w:tcPr>
          <w:p w14:paraId="0C4546C4" w14:textId="77777777" w:rsidR="002E5F1F" w:rsidRPr="004B7D2B" w:rsidRDefault="009B00EF" w:rsidP="004B7D2B">
            <w:pPr>
              <w:spacing w:before="40" w:after="40"/>
            </w:pPr>
            <w:r w:rsidRPr="00D87908">
              <w:t>Sergio Andreozzi</w:t>
            </w:r>
          </w:p>
        </w:tc>
        <w:tc>
          <w:tcPr>
            <w:tcW w:w="1843" w:type="dxa"/>
          </w:tcPr>
          <w:p w14:paraId="58B874D7" w14:textId="77777777" w:rsidR="002E5F1F" w:rsidRPr="004B7D2B" w:rsidRDefault="009B00EF" w:rsidP="004B7D2B">
            <w:pPr>
              <w:spacing w:before="40" w:after="40"/>
            </w:pPr>
            <w:r w:rsidRPr="00D87908">
              <w:t>NA2/EGI.eu</w:t>
            </w:r>
          </w:p>
        </w:tc>
        <w:tc>
          <w:tcPr>
            <w:tcW w:w="1479" w:type="dxa"/>
          </w:tcPr>
          <w:p w14:paraId="37673951" w14:textId="77777777" w:rsidR="002E5F1F" w:rsidRPr="004B7D2B" w:rsidRDefault="009B00EF" w:rsidP="004B7D2B">
            <w:pPr>
              <w:spacing w:before="40" w:after="40"/>
            </w:pPr>
            <w:r w:rsidRPr="00D87908">
              <w:t>21/07/2015</w:t>
            </w:r>
          </w:p>
        </w:tc>
      </w:tr>
      <w:tr w:rsidR="002E5F1F" w:rsidRPr="00392844" w14:paraId="721BB3E7" w14:textId="77777777" w:rsidTr="00E04C11">
        <w:tc>
          <w:tcPr>
            <w:tcW w:w="2310" w:type="dxa"/>
            <w:shd w:val="clear" w:color="auto" w:fill="B8CCE4" w:themeFill="accent1" w:themeFillTint="66"/>
          </w:tcPr>
          <w:p w14:paraId="64A02EF6" w14:textId="77777777" w:rsidR="002E5F1F" w:rsidRPr="00D87908" w:rsidRDefault="002E5F1F" w:rsidP="004B7D2B">
            <w:pPr>
              <w:pStyle w:val="NoSpacing"/>
              <w:spacing w:before="40" w:after="40"/>
              <w:rPr>
                <w:b/>
              </w:rPr>
            </w:pPr>
            <w:r w:rsidRPr="00D87908">
              <w:rPr>
                <w:b/>
              </w:rPr>
              <w:t>Moderated by:</w:t>
            </w:r>
          </w:p>
        </w:tc>
        <w:tc>
          <w:tcPr>
            <w:tcW w:w="3610" w:type="dxa"/>
          </w:tcPr>
          <w:p w14:paraId="70367273" w14:textId="331F09FC" w:rsidR="002E5F1F" w:rsidRPr="004B7D2B" w:rsidRDefault="009D0FFF" w:rsidP="004B7D2B">
            <w:pPr>
              <w:spacing w:before="40" w:after="40"/>
            </w:pPr>
            <w:r w:rsidRPr="00D87908">
              <w:t>Matthew Dovey (JISC)</w:t>
            </w:r>
          </w:p>
        </w:tc>
        <w:tc>
          <w:tcPr>
            <w:tcW w:w="1843" w:type="dxa"/>
          </w:tcPr>
          <w:p w14:paraId="73D192DF" w14:textId="158518F6" w:rsidR="002E5F1F" w:rsidRPr="004B7D2B" w:rsidRDefault="00CE3FE4" w:rsidP="004B7D2B">
            <w:pPr>
              <w:spacing w:before="40" w:after="40"/>
            </w:pPr>
            <w:r w:rsidRPr="00D87908">
              <w:t>PMB</w:t>
            </w:r>
          </w:p>
        </w:tc>
        <w:tc>
          <w:tcPr>
            <w:tcW w:w="1479" w:type="dxa"/>
          </w:tcPr>
          <w:p w14:paraId="49FC60D5" w14:textId="74DC0DB3" w:rsidR="002E5F1F" w:rsidRPr="00D87908" w:rsidRDefault="00E76CD4" w:rsidP="004B7D2B">
            <w:pPr>
              <w:spacing w:before="40" w:after="40"/>
            </w:pPr>
            <w:r>
              <w:t>24/08/2015</w:t>
            </w:r>
          </w:p>
        </w:tc>
      </w:tr>
      <w:tr w:rsidR="002E5F1F" w:rsidRPr="00392844" w14:paraId="473CE3FE" w14:textId="77777777" w:rsidTr="00E04C11">
        <w:tc>
          <w:tcPr>
            <w:tcW w:w="2310" w:type="dxa"/>
            <w:shd w:val="clear" w:color="auto" w:fill="B8CCE4" w:themeFill="accent1" w:themeFillTint="66"/>
          </w:tcPr>
          <w:p w14:paraId="2BD18DAB" w14:textId="77777777" w:rsidR="002E5F1F" w:rsidRPr="00D87908" w:rsidRDefault="002E5F1F" w:rsidP="004B7D2B">
            <w:pPr>
              <w:pStyle w:val="NoSpacing"/>
              <w:spacing w:before="40" w:after="40"/>
              <w:rPr>
                <w:b/>
              </w:rPr>
            </w:pPr>
            <w:r w:rsidRPr="00D87908">
              <w:rPr>
                <w:b/>
              </w:rPr>
              <w:t>Reviewed by</w:t>
            </w:r>
          </w:p>
        </w:tc>
        <w:tc>
          <w:tcPr>
            <w:tcW w:w="3610" w:type="dxa"/>
          </w:tcPr>
          <w:p w14:paraId="7265FFE3" w14:textId="77777777" w:rsidR="004A1384" w:rsidRPr="00392844" w:rsidRDefault="009D0FFF" w:rsidP="004B7D2B">
            <w:pPr>
              <w:spacing w:before="40" w:after="40"/>
            </w:pPr>
            <w:r w:rsidRPr="00392844">
              <w:t>Yannick Legre (EGI.eu)</w:t>
            </w:r>
          </w:p>
          <w:p w14:paraId="2134B091" w14:textId="668A1E9E" w:rsidR="002E5F1F" w:rsidRPr="00392844" w:rsidRDefault="00CE3FE4" w:rsidP="004B7D2B">
            <w:pPr>
              <w:spacing w:before="40" w:after="40"/>
            </w:pPr>
            <w:r w:rsidRPr="00392844">
              <w:t xml:space="preserve">Francisco Hernandez </w:t>
            </w:r>
            <w:r w:rsidR="0029538B" w:rsidRPr="00392844">
              <w:t>(VLIZ)</w:t>
            </w:r>
          </w:p>
        </w:tc>
        <w:tc>
          <w:tcPr>
            <w:tcW w:w="1843" w:type="dxa"/>
          </w:tcPr>
          <w:p w14:paraId="7D665D2D" w14:textId="1EFA6A0E" w:rsidR="002E5F1F" w:rsidRPr="004B7D2B" w:rsidRDefault="0029538B" w:rsidP="004B7D2B">
            <w:pPr>
              <w:spacing w:before="40" w:after="40"/>
            </w:pPr>
            <w:r w:rsidRPr="00392844">
              <w:t>NA1</w:t>
            </w:r>
            <w:r w:rsidRPr="00392844">
              <w:br/>
            </w:r>
            <w:r w:rsidR="00CE3FE4" w:rsidRPr="00392844">
              <w:t>SA2</w:t>
            </w:r>
          </w:p>
        </w:tc>
        <w:tc>
          <w:tcPr>
            <w:tcW w:w="1479" w:type="dxa"/>
          </w:tcPr>
          <w:p w14:paraId="5B117185" w14:textId="39067095" w:rsidR="002E5F1F" w:rsidRPr="00D87908" w:rsidRDefault="00E76CD4" w:rsidP="004B7D2B">
            <w:pPr>
              <w:spacing w:before="40" w:after="40"/>
            </w:pPr>
            <w:r>
              <w:t>24/08/2015</w:t>
            </w:r>
          </w:p>
        </w:tc>
      </w:tr>
      <w:tr w:rsidR="002E5F1F" w:rsidRPr="00392844" w14:paraId="057E6A84" w14:textId="77777777" w:rsidTr="00E04C11">
        <w:tc>
          <w:tcPr>
            <w:tcW w:w="2310" w:type="dxa"/>
            <w:shd w:val="clear" w:color="auto" w:fill="B8CCE4" w:themeFill="accent1" w:themeFillTint="66"/>
          </w:tcPr>
          <w:p w14:paraId="0603579A" w14:textId="77777777" w:rsidR="002E5F1F" w:rsidRPr="00D87908" w:rsidRDefault="002E5F1F" w:rsidP="004B7D2B">
            <w:pPr>
              <w:pStyle w:val="NoSpacing"/>
              <w:spacing w:before="40" w:after="40"/>
              <w:rPr>
                <w:b/>
              </w:rPr>
            </w:pPr>
            <w:r w:rsidRPr="00D87908">
              <w:rPr>
                <w:b/>
              </w:rPr>
              <w:t>Approved by:</w:t>
            </w:r>
          </w:p>
        </w:tc>
        <w:tc>
          <w:tcPr>
            <w:tcW w:w="3610" w:type="dxa"/>
          </w:tcPr>
          <w:p w14:paraId="494457A2" w14:textId="7075226E" w:rsidR="002E5F1F" w:rsidRPr="00392844" w:rsidRDefault="00E76CD4" w:rsidP="004B7D2B">
            <w:pPr>
              <w:spacing w:before="40" w:after="40"/>
            </w:pPr>
            <w:r>
              <w:t>AMB</w:t>
            </w:r>
          </w:p>
        </w:tc>
        <w:tc>
          <w:tcPr>
            <w:tcW w:w="1843" w:type="dxa"/>
          </w:tcPr>
          <w:p w14:paraId="5DE2AD87" w14:textId="77777777" w:rsidR="002E5F1F" w:rsidRPr="00392844" w:rsidRDefault="002E5F1F" w:rsidP="004B7D2B">
            <w:pPr>
              <w:spacing w:before="40" w:after="40"/>
            </w:pPr>
          </w:p>
        </w:tc>
        <w:tc>
          <w:tcPr>
            <w:tcW w:w="1479" w:type="dxa"/>
          </w:tcPr>
          <w:p w14:paraId="5C27FF6A" w14:textId="58B6B8CA" w:rsidR="002E5F1F" w:rsidRPr="00392844" w:rsidRDefault="00E76CD4" w:rsidP="004B7D2B">
            <w:pPr>
              <w:spacing w:before="40" w:after="40"/>
            </w:pPr>
            <w:r>
              <w:t>31/08/2015</w:t>
            </w:r>
          </w:p>
        </w:tc>
      </w:tr>
    </w:tbl>
    <w:p w14:paraId="5DC8F7BC" w14:textId="77777777" w:rsidR="002E5F1F" w:rsidRPr="00D87908" w:rsidRDefault="002E5F1F" w:rsidP="002E5F1F"/>
    <w:p w14:paraId="01D4C077" w14:textId="77777777" w:rsidR="002E5F1F" w:rsidRPr="00392844" w:rsidRDefault="002E5F1F" w:rsidP="002E5F1F">
      <w:pPr>
        <w:rPr>
          <w:b/>
          <w:color w:val="4F81BD" w:themeColor="accent1"/>
        </w:rPr>
      </w:pPr>
      <w:r w:rsidRPr="00392844">
        <w:rPr>
          <w:b/>
          <w:color w:val="4F81BD" w:themeColor="accent1"/>
        </w:rPr>
        <w:t>DOCUMENT LOG</w:t>
      </w:r>
    </w:p>
    <w:tbl>
      <w:tblPr>
        <w:tblStyle w:val="TableGrid"/>
        <w:tblW w:w="8870" w:type="dxa"/>
        <w:tblLayout w:type="fixed"/>
        <w:tblLook w:val="04A0" w:firstRow="1" w:lastRow="0" w:firstColumn="1" w:lastColumn="0" w:noHBand="0" w:noVBand="1"/>
      </w:tblPr>
      <w:tblGrid>
        <w:gridCol w:w="817"/>
        <w:gridCol w:w="1418"/>
        <w:gridCol w:w="3114"/>
        <w:gridCol w:w="3521"/>
      </w:tblGrid>
      <w:tr w:rsidR="002E5F1F" w:rsidRPr="00392844" w14:paraId="28CB18AF" w14:textId="77777777" w:rsidTr="00E76CD4">
        <w:tc>
          <w:tcPr>
            <w:tcW w:w="817" w:type="dxa"/>
            <w:shd w:val="clear" w:color="auto" w:fill="B8CCE4" w:themeFill="accent1" w:themeFillTint="66"/>
          </w:tcPr>
          <w:p w14:paraId="59E84E8D" w14:textId="77777777" w:rsidR="002E5F1F" w:rsidRPr="00392844" w:rsidRDefault="002E5F1F" w:rsidP="004A1384">
            <w:pPr>
              <w:pStyle w:val="NoSpacing"/>
              <w:rPr>
                <w:b/>
                <w:i/>
              </w:rPr>
            </w:pPr>
            <w:r w:rsidRPr="00392844">
              <w:rPr>
                <w:b/>
                <w:i/>
              </w:rPr>
              <w:t>Issue</w:t>
            </w:r>
          </w:p>
        </w:tc>
        <w:tc>
          <w:tcPr>
            <w:tcW w:w="1418" w:type="dxa"/>
            <w:shd w:val="clear" w:color="auto" w:fill="B8CCE4" w:themeFill="accent1" w:themeFillTint="66"/>
          </w:tcPr>
          <w:p w14:paraId="401A4F57" w14:textId="77777777" w:rsidR="002E5F1F" w:rsidRPr="00392844" w:rsidRDefault="002E5F1F" w:rsidP="004B7D2B">
            <w:pPr>
              <w:pStyle w:val="NoSpacing"/>
              <w:ind w:right="466"/>
              <w:rPr>
                <w:b/>
                <w:i/>
              </w:rPr>
            </w:pPr>
            <w:r w:rsidRPr="00392844">
              <w:rPr>
                <w:b/>
                <w:i/>
              </w:rPr>
              <w:t>Date</w:t>
            </w:r>
          </w:p>
        </w:tc>
        <w:tc>
          <w:tcPr>
            <w:tcW w:w="3114" w:type="dxa"/>
            <w:shd w:val="clear" w:color="auto" w:fill="B8CCE4" w:themeFill="accent1" w:themeFillTint="66"/>
          </w:tcPr>
          <w:p w14:paraId="4C629E76" w14:textId="77777777" w:rsidR="002E5F1F" w:rsidRPr="00392844" w:rsidRDefault="002E5F1F" w:rsidP="004A1384">
            <w:pPr>
              <w:pStyle w:val="NoSpacing"/>
              <w:rPr>
                <w:b/>
                <w:i/>
              </w:rPr>
            </w:pPr>
            <w:r w:rsidRPr="00392844">
              <w:rPr>
                <w:b/>
                <w:i/>
              </w:rPr>
              <w:t>Comment</w:t>
            </w:r>
          </w:p>
        </w:tc>
        <w:tc>
          <w:tcPr>
            <w:tcW w:w="3521" w:type="dxa"/>
            <w:shd w:val="clear" w:color="auto" w:fill="B8CCE4" w:themeFill="accent1" w:themeFillTint="66"/>
          </w:tcPr>
          <w:p w14:paraId="7E65F73F" w14:textId="77777777" w:rsidR="002E5F1F" w:rsidRPr="00392844" w:rsidRDefault="002E5F1F" w:rsidP="004A1384">
            <w:pPr>
              <w:pStyle w:val="NoSpacing"/>
              <w:rPr>
                <w:b/>
                <w:i/>
              </w:rPr>
            </w:pPr>
            <w:r w:rsidRPr="00392844">
              <w:rPr>
                <w:b/>
                <w:i/>
              </w:rPr>
              <w:t>Author/Partner</w:t>
            </w:r>
          </w:p>
        </w:tc>
      </w:tr>
      <w:tr w:rsidR="002E5F1F" w:rsidRPr="00392844" w14:paraId="6500F987" w14:textId="77777777" w:rsidTr="00E76CD4">
        <w:tc>
          <w:tcPr>
            <w:tcW w:w="817" w:type="dxa"/>
            <w:shd w:val="clear" w:color="auto" w:fill="auto"/>
          </w:tcPr>
          <w:p w14:paraId="127EC187" w14:textId="77777777" w:rsidR="002E5F1F" w:rsidRPr="00D87908" w:rsidRDefault="002E5F1F" w:rsidP="004A1384">
            <w:pPr>
              <w:pStyle w:val="NoSpacing"/>
              <w:rPr>
                <w:b/>
              </w:rPr>
            </w:pPr>
            <w:proofErr w:type="gramStart"/>
            <w:r w:rsidRPr="00D87908">
              <w:rPr>
                <w:b/>
              </w:rPr>
              <w:t>v</w:t>
            </w:r>
            <w:proofErr w:type="gramEnd"/>
            <w:r w:rsidRPr="00D87908">
              <w:rPr>
                <w:b/>
              </w:rPr>
              <w:t>.1</w:t>
            </w:r>
          </w:p>
        </w:tc>
        <w:tc>
          <w:tcPr>
            <w:tcW w:w="1418" w:type="dxa"/>
            <w:shd w:val="clear" w:color="auto" w:fill="auto"/>
          </w:tcPr>
          <w:p w14:paraId="23D30441" w14:textId="77777777" w:rsidR="002E5F1F" w:rsidRPr="004B7D2B" w:rsidRDefault="009B00EF" w:rsidP="004B7D2B">
            <w:pPr>
              <w:spacing w:after="0"/>
            </w:pPr>
            <w:r w:rsidRPr="00D87908">
              <w:t>21/07/2015</w:t>
            </w:r>
          </w:p>
        </w:tc>
        <w:tc>
          <w:tcPr>
            <w:tcW w:w="3114" w:type="dxa"/>
            <w:shd w:val="clear" w:color="auto" w:fill="auto"/>
          </w:tcPr>
          <w:p w14:paraId="7156EB88" w14:textId="77777777" w:rsidR="002E5F1F" w:rsidRPr="004B7D2B" w:rsidRDefault="009B00EF" w:rsidP="004B7D2B">
            <w:pPr>
              <w:spacing w:after="0"/>
            </w:pPr>
            <w:r w:rsidRPr="00D87908">
              <w:t>Table of Content</w:t>
            </w:r>
          </w:p>
        </w:tc>
        <w:tc>
          <w:tcPr>
            <w:tcW w:w="3521" w:type="dxa"/>
            <w:shd w:val="clear" w:color="auto" w:fill="auto"/>
          </w:tcPr>
          <w:p w14:paraId="2E96A9E8" w14:textId="77777777" w:rsidR="002E5F1F" w:rsidRPr="004B7D2B" w:rsidRDefault="009B00EF" w:rsidP="004B7D2B">
            <w:pPr>
              <w:spacing w:after="0"/>
            </w:pPr>
            <w:r w:rsidRPr="00D87908">
              <w:t>Sergio Andreozzi, EGI.eu</w:t>
            </w:r>
          </w:p>
        </w:tc>
      </w:tr>
      <w:tr w:rsidR="002E5F1F" w:rsidRPr="00392844" w14:paraId="56CD9292" w14:textId="77777777" w:rsidTr="00E76CD4">
        <w:tc>
          <w:tcPr>
            <w:tcW w:w="817" w:type="dxa"/>
            <w:shd w:val="clear" w:color="auto" w:fill="auto"/>
          </w:tcPr>
          <w:p w14:paraId="71719E7C" w14:textId="64C519B7" w:rsidR="002E5F1F" w:rsidRPr="00D87908" w:rsidRDefault="00B02D86" w:rsidP="004A1384">
            <w:pPr>
              <w:pStyle w:val="NoSpacing"/>
              <w:rPr>
                <w:b/>
              </w:rPr>
            </w:pPr>
            <w:proofErr w:type="gramStart"/>
            <w:r w:rsidRPr="00D87908">
              <w:rPr>
                <w:b/>
              </w:rPr>
              <w:t>v</w:t>
            </w:r>
            <w:proofErr w:type="gramEnd"/>
            <w:r w:rsidRPr="00D87908">
              <w:rPr>
                <w:b/>
              </w:rPr>
              <w:t>.2</w:t>
            </w:r>
          </w:p>
        </w:tc>
        <w:tc>
          <w:tcPr>
            <w:tcW w:w="1418" w:type="dxa"/>
            <w:shd w:val="clear" w:color="auto" w:fill="auto"/>
          </w:tcPr>
          <w:p w14:paraId="2ED9F136" w14:textId="7878801B" w:rsidR="002E5F1F" w:rsidRPr="004B7D2B" w:rsidRDefault="00B02D86" w:rsidP="004B7D2B">
            <w:pPr>
              <w:spacing w:after="0"/>
            </w:pPr>
            <w:r w:rsidRPr="00D87908">
              <w:t>11/08/2015</w:t>
            </w:r>
          </w:p>
        </w:tc>
        <w:tc>
          <w:tcPr>
            <w:tcW w:w="3114" w:type="dxa"/>
            <w:shd w:val="clear" w:color="auto" w:fill="auto"/>
          </w:tcPr>
          <w:p w14:paraId="7A076953" w14:textId="70943799" w:rsidR="002E5F1F" w:rsidRPr="004B7D2B" w:rsidRDefault="009D0FFF" w:rsidP="004B7D2B">
            <w:pPr>
              <w:spacing w:after="0"/>
            </w:pPr>
            <w:r w:rsidRPr="00D87908">
              <w:t>Initial draft</w:t>
            </w:r>
          </w:p>
        </w:tc>
        <w:tc>
          <w:tcPr>
            <w:tcW w:w="3521" w:type="dxa"/>
            <w:shd w:val="clear" w:color="auto" w:fill="auto"/>
          </w:tcPr>
          <w:p w14:paraId="3CD026E5" w14:textId="77777777" w:rsidR="00E76CD4" w:rsidRDefault="00CD18B1" w:rsidP="004B7D2B">
            <w:pPr>
              <w:spacing w:after="0"/>
            </w:pPr>
            <w:r w:rsidRPr="00D87908">
              <w:t>Jesus Marco de Lu</w:t>
            </w:r>
            <w:r w:rsidR="00E76CD4">
              <w:t>cas (IFCA)</w:t>
            </w:r>
          </w:p>
          <w:p w14:paraId="41B00586" w14:textId="77777777" w:rsidR="00E76CD4" w:rsidRDefault="00E76CD4" w:rsidP="004B7D2B">
            <w:pPr>
              <w:spacing w:after="0"/>
            </w:pPr>
            <w:r>
              <w:t>Eric Yen (TWGrid)</w:t>
            </w:r>
          </w:p>
          <w:p w14:paraId="096BBB8E" w14:textId="77777777" w:rsidR="00E76CD4" w:rsidRDefault="00E76CD4" w:rsidP="004B7D2B">
            <w:pPr>
              <w:spacing w:after="0"/>
            </w:pPr>
            <w:r>
              <w:t>Ingemar Häggström (EISCAT)</w:t>
            </w:r>
          </w:p>
          <w:p w14:paraId="257574F3" w14:textId="0506EB44" w:rsidR="00E76CD4" w:rsidRDefault="00CD18B1" w:rsidP="004B7D2B">
            <w:pPr>
              <w:spacing w:after="0"/>
            </w:pPr>
            <w:r w:rsidRPr="00392844">
              <w:t xml:space="preserve"> Al</w:t>
            </w:r>
            <w:r w:rsidR="00E76CD4">
              <w:t>exandre Bonvin (Univ. Utrecht)</w:t>
            </w:r>
          </w:p>
          <w:p w14:paraId="58609D19" w14:textId="77777777" w:rsidR="00E76CD4" w:rsidRDefault="00E76CD4" w:rsidP="004B7D2B">
            <w:pPr>
              <w:spacing w:after="0"/>
            </w:pPr>
            <w:r>
              <w:t>Davor Davidović (IRB)</w:t>
            </w:r>
          </w:p>
          <w:p w14:paraId="096084A6" w14:textId="0D77B601" w:rsidR="002E5F1F" w:rsidRPr="00D87908" w:rsidRDefault="009D0FFF" w:rsidP="004B7D2B">
            <w:pPr>
              <w:spacing w:after="0"/>
            </w:pPr>
            <w:r w:rsidRPr="00D87908">
              <w:t>Sergi</w:t>
            </w:r>
            <w:r w:rsidR="0029538B" w:rsidRPr="00D87908">
              <w:t>o Andreozzi (</w:t>
            </w:r>
            <w:r w:rsidRPr="00D87908">
              <w:t>EGI.eu</w:t>
            </w:r>
            <w:r w:rsidR="0029538B" w:rsidRPr="00D87908">
              <w:t>)</w:t>
            </w:r>
          </w:p>
        </w:tc>
      </w:tr>
      <w:tr w:rsidR="002E5F1F" w:rsidRPr="00392844" w14:paraId="74CF2BAF" w14:textId="77777777" w:rsidTr="00E76CD4">
        <w:tc>
          <w:tcPr>
            <w:tcW w:w="817" w:type="dxa"/>
            <w:shd w:val="clear" w:color="auto" w:fill="auto"/>
          </w:tcPr>
          <w:p w14:paraId="277CC2B5" w14:textId="18D0BFAC" w:rsidR="002E5F1F" w:rsidRPr="00D87908" w:rsidRDefault="009D0FFF" w:rsidP="004A1384">
            <w:pPr>
              <w:pStyle w:val="NoSpacing"/>
              <w:rPr>
                <w:b/>
              </w:rPr>
            </w:pPr>
            <w:proofErr w:type="gramStart"/>
            <w:r w:rsidRPr="00D87908">
              <w:rPr>
                <w:b/>
              </w:rPr>
              <w:t>v</w:t>
            </w:r>
            <w:proofErr w:type="gramEnd"/>
            <w:r w:rsidRPr="00D87908">
              <w:rPr>
                <w:b/>
              </w:rPr>
              <w:t>.3</w:t>
            </w:r>
          </w:p>
        </w:tc>
        <w:tc>
          <w:tcPr>
            <w:tcW w:w="1418" w:type="dxa"/>
            <w:shd w:val="clear" w:color="auto" w:fill="auto"/>
          </w:tcPr>
          <w:p w14:paraId="78466128" w14:textId="4C944E7F" w:rsidR="002E5F1F" w:rsidRPr="004B7D2B" w:rsidRDefault="009D0FFF" w:rsidP="004B7D2B">
            <w:pPr>
              <w:spacing w:after="0"/>
            </w:pPr>
            <w:r w:rsidRPr="00D87908">
              <w:t>14/08/2015</w:t>
            </w:r>
          </w:p>
        </w:tc>
        <w:tc>
          <w:tcPr>
            <w:tcW w:w="3114" w:type="dxa"/>
            <w:shd w:val="clear" w:color="auto" w:fill="auto"/>
          </w:tcPr>
          <w:p w14:paraId="3F0A3FB5" w14:textId="0125E425" w:rsidR="002E5F1F" w:rsidRPr="004B7D2B" w:rsidRDefault="009D0FFF" w:rsidP="004B7D2B">
            <w:pPr>
              <w:spacing w:after="0"/>
            </w:pPr>
            <w:r w:rsidRPr="00D87908">
              <w:t>Complete draft ready for external review</w:t>
            </w:r>
          </w:p>
        </w:tc>
        <w:tc>
          <w:tcPr>
            <w:tcW w:w="3521" w:type="dxa"/>
            <w:shd w:val="clear" w:color="auto" w:fill="auto"/>
          </w:tcPr>
          <w:p w14:paraId="40546382" w14:textId="77777777" w:rsidR="00E76CD4" w:rsidRDefault="00E76CD4" w:rsidP="004B7D2B">
            <w:pPr>
              <w:spacing w:after="0"/>
            </w:pPr>
            <w:r>
              <w:t>Kimmo Mattila (CSC)</w:t>
            </w:r>
          </w:p>
          <w:p w14:paraId="073AC61E" w14:textId="007A5762" w:rsidR="002E5F1F" w:rsidRPr="004B7D2B" w:rsidRDefault="00CD18B1" w:rsidP="004B7D2B">
            <w:pPr>
              <w:spacing w:after="0"/>
            </w:pPr>
            <w:r w:rsidRPr="00D87908">
              <w:t>Sergio Andreozzi (EGI.eu)</w:t>
            </w:r>
          </w:p>
        </w:tc>
      </w:tr>
      <w:tr w:rsidR="002E5F1F" w:rsidRPr="00392844" w14:paraId="35C134F5" w14:textId="77777777" w:rsidTr="00E76CD4">
        <w:tc>
          <w:tcPr>
            <w:tcW w:w="817" w:type="dxa"/>
            <w:shd w:val="clear" w:color="auto" w:fill="auto"/>
          </w:tcPr>
          <w:p w14:paraId="4ACBE105" w14:textId="5BC57242" w:rsidR="002E5F1F" w:rsidRPr="00D87908" w:rsidRDefault="002E5F1F" w:rsidP="004A1384">
            <w:pPr>
              <w:pStyle w:val="NoSpacing"/>
              <w:rPr>
                <w:b/>
              </w:rPr>
            </w:pPr>
            <w:proofErr w:type="gramStart"/>
            <w:r w:rsidRPr="00D87908">
              <w:rPr>
                <w:b/>
              </w:rPr>
              <w:t>v</w:t>
            </w:r>
            <w:proofErr w:type="gramEnd"/>
            <w:r w:rsidRPr="00D87908">
              <w:rPr>
                <w:b/>
              </w:rPr>
              <w:t>.</w:t>
            </w:r>
            <w:r w:rsidR="00B77F67" w:rsidRPr="00D87908">
              <w:rPr>
                <w:b/>
              </w:rPr>
              <w:t>4</w:t>
            </w:r>
          </w:p>
        </w:tc>
        <w:tc>
          <w:tcPr>
            <w:tcW w:w="1418" w:type="dxa"/>
            <w:shd w:val="clear" w:color="auto" w:fill="auto"/>
          </w:tcPr>
          <w:p w14:paraId="0A844DD1" w14:textId="21E201F0" w:rsidR="002E5F1F" w:rsidRPr="00D87908" w:rsidRDefault="00D87908" w:rsidP="004B7D2B">
            <w:pPr>
              <w:spacing w:after="0"/>
            </w:pPr>
            <w:r w:rsidRPr="00D87908">
              <w:t>28</w:t>
            </w:r>
            <w:r w:rsidR="00B77F67" w:rsidRPr="00D87908">
              <w:t>/08/2015</w:t>
            </w:r>
          </w:p>
        </w:tc>
        <w:tc>
          <w:tcPr>
            <w:tcW w:w="3114" w:type="dxa"/>
            <w:shd w:val="clear" w:color="auto" w:fill="auto"/>
          </w:tcPr>
          <w:p w14:paraId="10AA0BF7" w14:textId="67CDEC0A" w:rsidR="002E5F1F" w:rsidRPr="00392844" w:rsidRDefault="00B77F67" w:rsidP="004B7D2B">
            <w:pPr>
              <w:spacing w:after="0"/>
            </w:pPr>
            <w:r w:rsidRPr="00392844">
              <w:t>Updated document based on feedback from the external review</w:t>
            </w:r>
          </w:p>
        </w:tc>
        <w:tc>
          <w:tcPr>
            <w:tcW w:w="3521" w:type="dxa"/>
            <w:shd w:val="clear" w:color="auto" w:fill="auto"/>
          </w:tcPr>
          <w:p w14:paraId="4600F461" w14:textId="77777777" w:rsidR="00E76CD4" w:rsidRDefault="00B77F67" w:rsidP="004B7D2B">
            <w:pPr>
              <w:spacing w:after="0"/>
            </w:pPr>
            <w:r w:rsidRPr="00392844">
              <w:t>Sergio Andreozzi</w:t>
            </w:r>
            <w:r w:rsidR="00D87908">
              <w:t xml:space="preserve"> </w:t>
            </w:r>
            <w:r w:rsidR="00D87908" w:rsidRPr="00D87908">
              <w:t>(EGI.eu)</w:t>
            </w:r>
          </w:p>
          <w:p w14:paraId="53837AC3" w14:textId="77777777" w:rsidR="002E5F1F" w:rsidRDefault="00D87908" w:rsidP="004B7D2B">
            <w:pPr>
              <w:spacing w:after="0"/>
            </w:pPr>
            <w:r>
              <w:t>Sy Holsinger</w:t>
            </w:r>
            <w:r w:rsidR="00B77F67" w:rsidRPr="00D87908">
              <w:t xml:space="preserve"> (EGI.eu)</w:t>
            </w:r>
          </w:p>
          <w:p w14:paraId="6699CFAE" w14:textId="62891BD9" w:rsidR="002C185D" w:rsidRPr="00D87908" w:rsidRDefault="002C185D" w:rsidP="004B7D2B">
            <w:pPr>
              <w:spacing w:after="0"/>
            </w:pPr>
            <w:proofErr w:type="spellStart"/>
            <w:r>
              <w:t>Gergely</w:t>
            </w:r>
            <w:proofErr w:type="spellEnd"/>
            <w:r>
              <w:t xml:space="preserve"> </w:t>
            </w:r>
            <w:proofErr w:type="spellStart"/>
            <w:r>
              <w:t>Sipos</w:t>
            </w:r>
            <w:proofErr w:type="spellEnd"/>
            <w:r>
              <w:t xml:space="preserve"> (MTA SZTAKI)</w:t>
            </w:r>
          </w:p>
        </w:tc>
      </w:tr>
      <w:tr w:rsidR="00E76CD4" w:rsidRPr="00392844" w14:paraId="31D79FC0" w14:textId="77777777" w:rsidTr="00E76CD4">
        <w:tc>
          <w:tcPr>
            <w:tcW w:w="817" w:type="dxa"/>
            <w:shd w:val="clear" w:color="auto" w:fill="auto"/>
          </w:tcPr>
          <w:p w14:paraId="745C59E2" w14:textId="3818454B" w:rsidR="00E76CD4" w:rsidRPr="00D87908" w:rsidRDefault="00E76CD4" w:rsidP="004A1384">
            <w:pPr>
              <w:pStyle w:val="NoSpacing"/>
              <w:rPr>
                <w:b/>
              </w:rPr>
            </w:pPr>
            <w:r>
              <w:rPr>
                <w:b/>
              </w:rPr>
              <w:t>FINAL</w:t>
            </w:r>
          </w:p>
        </w:tc>
        <w:tc>
          <w:tcPr>
            <w:tcW w:w="1418" w:type="dxa"/>
            <w:shd w:val="clear" w:color="auto" w:fill="auto"/>
          </w:tcPr>
          <w:p w14:paraId="15F136E7" w14:textId="2B6FC288" w:rsidR="00E76CD4" w:rsidRPr="00D87908" w:rsidRDefault="00E76CD4" w:rsidP="004B7D2B">
            <w:pPr>
              <w:spacing w:after="0"/>
            </w:pPr>
            <w:r>
              <w:t>28/08/2015</w:t>
            </w:r>
          </w:p>
        </w:tc>
        <w:tc>
          <w:tcPr>
            <w:tcW w:w="3114" w:type="dxa"/>
            <w:shd w:val="clear" w:color="auto" w:fill="auto"/>
          </w:tcPr>
          <w:p w14:paraId="61D402E0" w14:textId="77777777" w:rsidR="00E76CD4" w:rsidRPr="00392844" w:rsidRDefault="00E76CD4" w:rsidP="004B7D2B">
            <w:pPr>
              <w:spacing w:after="0"/>
            </w:pPr>
          </w:p>
        </w:tc>
        <w:tc>
          <w:tcPr>
            <w:tcW w:w="3521" w:type="dxa"/>
            <w:shd w:val="clear" w:color="auto" w:fill="auto"/>
          </w:tcPr>
          <w:p w14:paraId="1D7F25BE" w14:textId="77777777" w:rsidR="00E76CD4" w:rsidRPr="00392844" w:rsidRDefault="00E76CD4" w:rsidP="004B7D2B">
            <w:pPr>
              <w:spacing w:after="0"/>
            </w:pPr>
          </w:p>
        </w:tc>
      </w:tr>
    </w:tbl>
    <w:p w14:paraId="50196050" w14:textId="77777777" w:rsidR="000502D5" w:rsidRPr="00D87908" w:rsidRDefault="000502D5" w:rsidP="002E5F1F"/>
    <w:p w14:paraId="7890B793" w14:textId="77777777" w:rsidR="005D14DF" w:rsidRPr="00392844" w:rsidRDefault="005D14DF" w:rsidP="005D14DF">
      <w:pPr>
        <w:rPr>
          <w:b/>
          <w:color w:val="4F81BD" w:themeColor="accent1"/>
        </w:rPr>
      </w:pPr>
      <w:r w:rsidRPr="00392844">
        <w:rPr>
          <w:b/>
          <w:color w:val="4F81BD" w:themeColor="accent1"/>
        </w:rPr>
        <w:t>TERMINOLOGY</w:t>
      </w:r>
    </w:p>
    <w:p w14:paraId="62DF6C6D" w14:textId="77777777" w:rsidR="005D14DF" w:rsidRPr="00D87908" w:rsidRDefault="005D14DF" w:rsidP="005D14DF">
      <w:r w:rsidRPr="00392844">
        <w:t xml:space="preserve">A complete project glossary is provided at the following page: </w:t>
      </w:r>
      <w:hyperlink r:id="rId13" w:history="1">
        <w:r w:rsidRPr="00D87908">
          <w:rPr>
            <w:rStyle w:val="Hyperlink"/>
          </w:rPr>
          <w:t>http://www.egi.eu/about/glossary/</w:t>
        </w:r>
      </w:hyperlink>
      <w:r w:rsidRPr="00D87908">
        <w:t xml:space="preserve">     </w:t>
      </w:r>
    </w:p>
    <w:p w14:paraId="304F6C56" w14:textId="77777777" w:rsidR="00227F47" w:rsidRPr="00392844" w:rsidRDefault="00227F47" w:rsidP="000502D5">
      <w:r w:rsidRPr="00392844">
        <w:br w:type="page"/>
      </w:r>
    </w:p>
    <w:sdt>
      <w:sdtPr>
        <w:rPr>
          <w:b/>
          <w:color w:val="0067B1"/>
          <w:sz w:val="40"/>
        </w:rPr>
        <w:id w:val="-1545511109"/>
        <w:docPartObj>
          <w:docPartGallery w:val="Table of Contents"/>
          <w:docPartUnique/>
        </w:docPartObj>
      </w:sdtPr>
      <w:sdtEndPr>
        <w:rPr>
          <w:bCs/>
          <w:noProof/>
          <w:color w:val="auto"/>
          <w:sz w:val="22"/>
        </w:rPr>
      </w:sdtEndPr>
      <w:sdtContent>
        <w:p w14:paraId="71FBF7CE" w14:textId="77777777" w:rsidR="00227F47" w:rsidRPr="00392844" w:rsidRDefault="00227F47" w:rsidP="00227F47">
          <w:pPr>
            <w:rPr>
              <w:b/>
              <w:color w:val="0067B1"/>
              <w:sz w:val="40"/>
            </w:rPr>
          </w:pPr>
          <w:r w:rsidRPr="00392844">
            <w:rPr>
              <w:b/>
              <w:color w:val="0067B1"/>
              <w:sz w:val="40"/>
            </w:rPr>
            <w:t>Contents</w:t>
          </w:r>
        </w:p>
        <w:p w14:paraId="024E8856" w14:textId="77777777" w:rsidR="002C185D"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rsidRPr="004B7D2B">
            <w:fldChar w:fldCharType="begin"/>
          </w:r>
          <w:r w:rsidRPr="00392844">
            <w:instrText xml:space="preserve"> TOC \o "1-3" \h \z \u </w:instrText>
          </w:r>
          <w:r w:rsidRPr="004B7D2B">
            <w:fldChar w:fldCharType="separate"/>
          </w:r>
          <w:bookmarkStart w:id="0" w:name="_GoBack"/>
          <w:bookmarkEnd w:id="0"/>
          <w:r w:rsidR="002C185D">
            <w:rPr>
              <w:noProof/>
            </w:rPr>
            <w:t>1</w:t>
          </w:r>
          <w:r w:rsidR="002C185D">
            <w:rPr>
              <w:rFonts w:asciiTheme="minorHAnsi" w:eastAsiaTheme="minorEastAsia" w:hAnsiTheme="minorHAnsi"/>
              <w:noProof/>
              <w:spacing w:val="0"/>
              <w:sz w:val="24"/>
              <w:szCs w:val="24"/>
              <w:lang w:val="en-US" w:eastAsia="ja-JP"/>
            </w:rPr>
            <w:tab/>
          </w:r>
          <w:r w:rsidR="002C185D">
            <w:rPr>
              <w:noProof/>
            </w:rPr>
            <w:t>Introduction</w:t>
          </w:r>
          <w:r w:rsidR="002C185D">
            <w:rPr>
              <w:noProof/>
            </w:rPr>
            <w:tab/>
          </w:r>
          <w:r w:rsidR="002C185D">
            <w:rPr>
              <w:noProof/>
            </w:rPr>
            <w:fldChar w:fldCharType="begin"/>
          </w:r>
          <w:r w:rsidR="002C185D">
            <w:rPr>
              <w:noProof/>
            </w:rPr>
            <w:instrText xml:space="preserve"> PAGEREF _Toc302736527 \h </w:instrText>
          </w:r>
          <w:r w:rsidR="002C185D">
            <w:rPr>
              <w:noProof/>
            </w:rPr>
          </w:r>
          <w:r w:rsidR="002C185D">
            <w:rPr>
              <w:noProof/>
            </w:rPr>
            <w:fldChar w:fldCharType="separate"/>
          </w:r>
          <w:r w:rsidR="002C185D">
            <w:rPr>
              <w:noProof/>
            </w:rPr>
            <w:t>5</w:t>
          </w:r>
          <w:r w:rsidR="002C185D">
            <w:rPr>
              <w:noProof/>
            </w:rPr>
            <w:fldChar w:fldCharType="end"/>
          </w:r>
        </w:p>
        <w:p w14:paraId="19D0EFB3" w14:textId="77777777" w:rsidR="002C185D" w:rsidRDefault="002C185D">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Datasets</w:t>
          </w:r>
          <w:r>
            <w:rPr>
              <w:noProof/>
            </w:rPr>
            <w:tab/>
          </w:r>
          <w:r>
            <w:rPr>
              <w:noProof/>
            </w:rPr>
            <w:fldChar w:fldCharType="begin"/>
          </w:r>
          <w:r>
            <w:rPr>
              <w:noProof/>
            </w:rPr>
            <w:instrText xml:space="preserve"> PAGEREF _Toc302736528 \h </w:instrText>
          </w:r>
          <w:r>
            <w:rPr>
              <w:noProof/>
            </w:rPr>
          </w:r>
          <w:r>
            <w:rPr>
              <w:noProof/>
            </w:rPr>
            <w:fldChar w:fldCharType="separate"/>
          </w:r>
          <w:r>
            <w:rPr>
              <w:noProof/>
            </w:rPr>
            <w:t>7</w:t>
          </w:r>
          <w:r>
            <w:rPr>
              <w:noProof/>
            </w:rPr>
            <w:fldChar w:fldCharType="end"/>
          </w:r>
        </w:p>
        <w:p w14:paraId="7F885472" w14:textId="77777777" w:rsidR="002C185D" w:rsidRDefault="002C185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2.1</w:t>
          </w:r>
          <w:r>
            <w:rPr>
              <w:rFonts w:asciiTheme="minorHAnsi" w:eastAsiaTheme="minorEastAsia" w:hAnsiTheme="minorHAnsi"/>
              <w:noProof/>
              <w:spacing w:val="0"/>
              <w:sz w:val="24"/>
              <w:szCs w:val="24"/>
              <w:lang w:val="en-US" w:eastAsia="ja-JP"/>
            </w:rPr>
            <w:tab/>
          </w:r>
          <w:r>
            <w:rPr>
              <w:noProof/>
            </w:rPr>
            <w:t>Training and Technical User Support</w:t>
          </w:r>
          <w:r>
            <w:rPr>
              <w:noProof/>
            </w:rPr>
            <w:tab/>
          </w:r>
          <w:r>
            <w:rPr>
              <w:noProof/>
            </w:rPr>
            <w:fldChar w:fldCharType="begin"/>
          </w:r>
          <w:r>
            <w:rPr>
              <w:noProof/>
            </w:rPr>
            <w:instrText xml:space="preserve"> PAGEREF _Toc302736529 \h </w:instrText>
          </w:r>
          <w:r>
            <w:rPr>
              <w:noProof/>
            </w:rPr>
          </w:r>
          <w:r>
            <w:rPr>
              <w:noProof/>
            </w:rPr>
            <w:fldChar w:fldCharType="separate"/>
          </w:r>
          <w:r>
            <w:rPr>
              <w:noProof/>
            </w:rPr>
            <w:t>7</w:t>
          </w:r>
          <w:r>
            <w:rPr>
              <w:noProof/>
            </w:rPr>
            <w:fldChar w:fldCharType="end"/>
          </w:r>
        </w:p>
        <w:p w14:paraId="2C1C8B45"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2.1.1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_Toc302736530 \h </w:instrText>
          </w:r>
          <w:r>
            <w:rPr>
              <w:noProof/>
            </w:rPr>
          </w:r>
          <w:r>
            <w:rPr>
              <w:noProof/>
            </w:rPr>
            <w:fldChar w:fldCharType="separate"/>
          </w:r>
          <w:r>
            <w:rPr>
              <w:noProof/>
            </w:rPr>
            <w:t>7</w:t>
          </w:r>
          <w:r>
            <w:rPr>
              <w:noProof/>
            </w:rPr>
            <w:fldChar w:fldCharType="end"/>
          </w:r>
        </w:p>
        <w:p w14:paraId="5E179CDF"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2.1.2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_Toc302736531 \h </w:instrText>
          </w:r>
          <w:r>
            <w:rPr>
              <w:noProof/>
            </w:rPr>
          </w:r>
          <w:r>
            <w:rPr>
              <w:noProof/>
            </w:rPr>
            <w:fldChar w:fldCharType="separate"/>
          </w:r>
          <w:r>
            <w:rPr>
              <w:noProof/>
            </w:rPr>
            <w:t>7</w:t>
          </w:r>
          <w:r>
            <w:rPr>
              <w:noProof/>
            </w:rPr>
            <w:fldChar w:fldCharType="end"/>
          </w:r>
        </w:p>
        <w:p w14:paraId="4AEA09CD"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2.1.3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_Toc302736532 \h </w:instrText>
          </w:r>
          <w:r>
            <w:rPr>
              <w:noProof/>
            </w:rPr>
          </w:r>
          <w:r>
            <w:rPr>
              <w:noProof/>
            </w:rPr>
            <w:fldChar w:fldCharType="separate"/>
          </w:r>
          <w:r>
            <w:rPr>
              <w:noProof/>
            </w:rPr>
            <w:t>8</w:t>
          </w:r>
          <w:r>
            <w:rPr>
              <w:noProof/>
            </w:rPr>
            <w:fldChar w:fldCharType="end"/>
          </w:r>
        </w:p>
        <w:p w14:paraId="0F86E1CE"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2.1.4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_Toc302736533 \h </w:instrText>
          </w:r>
          <w:r>
            <w:rPr>
              <w:noProof/>
            </w:rPr>
          </w:r>
          <w:r>
            <w:rPr>
              <w:noProof/>
            </w:rPr>
            <w:fldChar w:fldCharType="separate"/>
          </w:r>
          <w:r>
            <w:rPr>
              <w:noProof/>
            </w:rPr>
            <w:t>8</w:t>
          </w:r>
          <w:r>
            <w:rPr>
              <w:noProof/>
            </w:rPr>
            <w:fldChar w:fldCharType="end"/>
          </w:r>
        </w:p>
        <w:p w14:paraId="449157A1" w14:textId="77777777" w:rsidR="002C185D" w:rsidRDefault="002C185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2.2</w:t>
          </w:r>
          <w:r>
            <w:rPr>
              <w:rFonts w:asciiTheme="minorHAnsi" w:eastAsiaTheme="minorEastAsia" w:hAnsiTheme="minorHAnsi"/>
              <w:noProof/>
              <w:spacing w:val="0"/>
              <w:sz w:val="24"/>
              <w:szCs w:val="24"/>
              <w:lang w:val="en-US" w:eastAsia="ja-JP"/>
            </w:rPr>
            <w:tab/>
          </w:r>
          <w:r>
            <w:rPr>
              <w:noProof/>
            </w:rPr>
            <w:t>ELIXIR Competence Centre</w:t>
          </w:r>
          <w:r>
            <w:rPr>
              <w:noProof/>
            </w:rPr>
            <w:tab/>
          </w:r>
          <w:r>
            <w:rPr>
              <w:noProof/>
            </w:rPr>
            <w:fldChar w:fldCharType="begin"/>
          </w:r>
          <w:r>
            <w:rPr>
              <w:noProof/>
            </w:rPr>
            <w:instrText xml:space="preserve"> PAGEREF _Toc302736534 \h </w:instrText>
          </w:r>
          <w:r>
            <w:rPr>
              <w:noProof/>
            </w:rPr>
          </w:r>
          <w:r>
            <w:rPr>
              <w:noProof/>
            </w:rPr>
            <w:fldChar w:fldCharType="separate"/>
          </w:r>
          <w:r>
            <w:rPr>
              <w:noProof/>
            </w:rPr>
            <w:t>9</w:t>
          </w:r>
          <w:r>
            <w:rPr>
              <w:noProof/>
            </w:rPr>
            <w:fldChar w:fldCharType="end"/>
          </w:r>
        </w:p>
        <w:p w14:paraId="16DB9362"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_Toc302736535 \h </w:instrText>
          </w:r>
          <w:r>
            <w:rPr>
              <w:noProof/>
            </w:rPr>
          </w:r>
          <w:r>
            <w:rPr>
              <w:noProof/>
            </w:rPr>
            <w:fldChar w:fldCharType="separate"/>
          </w:r>
          <w:r>
            <w:rPr>
              <w:noProof/>
            </w:rPr>
            <w:t>9</w:t>
          </w:r>
          <w:r>
            <w:rPr>
              <w:noProof/>
            </w:rPr>
            <w:fldChar w:fldCharType="end"/>
          </w:r>
        </w:p>
        <w:p w14:paraId="00B1CC8E"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_Toc302736536 \h </w:instrText>
          </w:r>
          <w:r>
            <w:rPr>
              <w:noProof/>
            </w:rPr>
          </w:r>
          <w:r>
            <w:rPr>
              <w:noProof/>
            </w:rPr>
            <w:fldChar w:fldCharType="separate"/>
          </w:r>
          <w:r>
            <w:rPr>
              <w:noProof/>
            </w:rPr>
            <w:t>9</w:t>
          </w:r>
          <w:r>
            <w:rPr>
              <w:noProof/>
            </w:rPr>
            <w:fldChar w:fldCharType="end"/>
          </w:r>
        </w:p>
        <w:p w14:paraId="40010EAC"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_Toc302736537 \h </w:instrText>
          </w:r>
          <w:r>
            <w:rPr>
              <w:noProof/>
            </w:rPr>
          </w:r>
          <w:r>
            <w:rPr>
              <w:noProof/>
            </w:rPr>
            <w:fldChar w:fldCharType="separate"/>
          </w:r>
          <w:r>
            <w:rPr>
              <w:noProof/>
            </w:rPr>
            <w:t>9</w:t>
          </w:r>
          <w:r>
            <w:rPr>
              <w:noProof/>
            </w:rPr>
            <w:fldChar w:fldCharType="end"/>
          </w:r>
        </w:p>
        <w:p w14:paraId="039CA0F9"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2.2.4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_Toc302736538 \h </w:instrText>
          </w:r>
          <w:r>
            <w:rPr>
              <w:noProof/>
            </w:rPr>
          </w:r>
          <w:r>
            <w:rPr>
              <w:noProof/>
            </w:rPr>
            <w:fldChar w:fldCharType="separate"/>
          </w:r>
          <w:r>
            <w:rPr>
              <w:noProof/>
            </w:rPr>
            <w:t>10</w:t>
          </w:r>
          <w:r>
            <w:rPr>
              <w:noProof/>
            </w:rPr>
            <w:fldChar w:fldCharType="end"/>
          </w:r>
        </w:p>
        <w:p w14:paraId="2AD83026" w14:textId="77777777" w:rsidR="002C185D" w:rsidRDefault="002C185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2.3</w:t>
          </w:r>
          <w:r>
            <w:rPr>
              <w:rFonts w:asciiTheme="minorHAnsi" w:eastAsiaTheme="minorEastAsia" w:hAnsiTheme="minorHAnsi"/>
              <w:noProof/>
              <w:spacing w:val="0"/>
              <w:sz w:val="24"/>
              <w:szCs w:val="24"/>
              <w:lang w:val="en-US" w:eastAsia="ja-JP"/>
            </w:rPr>
            <w:tab/>
          </w:r>
          <w:r>
            <w:rPr>
              <w:noProof/>
            </w:rPr>
            <w:t>MoBrain Competence Centre</w:t>
          </w:r>
          <w:r>
            <w:rPr>
              <w:noProof/>
            </w:rPr>
            <w:tab/>
          </w:r>
          <w:r>
            <w:rPr>
              <w:noProof/>
            </w:rPr>
            <w:fldChar w:fldCharType="begin"/>
          </w:r>
          <w:r>
            <w:rPr>
              <w:noProof/>
            </w:rPr>
            <w:instrText xml:space="preserve"> PAGEREF _Toc302736539 \h </w:instrText>
          </w:r>
          <w:r>
            <w:rPr>
              <w:noProof/>
            </w:rPr>
          </w:r>
          <w:r>
            <w:rPr>
              <w:noProof/>
            </w:rPr>
            <w:fldChar w:fldCharType="separate"/>
          </w:r>
          <w:r>
            <w:rPr>
              <w:noProof/>
            </w:rPr>
            <w:t>10</w:t>
          </w:r>
          <w:r>
            <w:rPr>
              <w:noProof/>
            </w:rPr>
            <w:fldChar w:fldCharType="end"/>
          </w:r>
        </w:p>
        <w:p w14:paraId="42BBE46B"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_Toc302736540 \h </w:instrText>
          </w:r>
          <w:r>
            <w:rPr>
              <w:noProof/>
            </w:rPr>
          </w:r>
          <w:r>
            <w:rPr>
              <w:noProof/>
            </w:rPr>
            <w:fldChar w:fldCharType="separate"/>
          </w:r>
          <w:r>
            <w:rPr>
              <w:noProof/>
            </w:rPr>
            <w:t>10</w:t>
          </w:r>
          <w:r>
            <w:rPr>
              <w:noProof/>
            </w:rPr>
            <w:fldChar w:fldCharType="end"/>
          </w:r>
        </w:p>
        <w:p w14:paraId="3D36A2B4"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_Toc302736541 \h </w:instrText>
          </w:r>
          <w:r>
            <w:rPr>
              <w:noProof/>
            </w:rPr>
          </w:r>
          <w:r>
            <w:rPr>
              <w:noProof/>
            </w:rPr>
            <w:fldChar w:fldCharType="separate"/>
          </w:r>
          <w:r>
            <w:rPr>
              <w:noProof/>
            </w:rPr>
            <w:t>10</w:t>
          </w:r>
          <w:r>
            <w:rPr>
              <w:noProof/>
            </w:rPr>
            <w:fldChar w:fldCharType="end"/>
          </w:r>
        </w:p>
        <w:p w14:paraId="740CB851"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_Toc302736542 \h </w:instrText>
          </w:r>
          <w:r>
            <w:rPr>
              <w:noProof/>
            </w:rPr>
          </w:r>
          <w:r>
            <w:rPr>
              <w:noProof/>
            </w:rPr>
            <w:fldChar w:fldCharType="separate"/>
          </w:r>
          <w:r>
            <w:rPr>
              <w:noProof/>
            </w:rPr>
            <w:t>10</w:t>
          </w:r>
          <w:r>
            <w:rPr>
              <w:noProof/>
            </w:rPr>
            <w:fldChar w:fldCharType="end"/>
          </w:r>
        </w:p>
        <w:p w14:paraId="2707EEF8"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2.3.4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_Toc302736543 \h </w:instrText>
          </w:r>
          <w:r>
            <w:rPr>
              <w:noProof/>
            </w:rPr>
          </w:r>
          <w:r>
            <w:rPr>
              <w:noProof/>
            </w:rPr>
            <w:fldChar w:fldCharType="separate"/>
          </w:r>
          <w:r>
            <w:rPr>
              <w:noProof/>
            </w:rPr>
            <w:t>11</w:t>
          </w:r>
          <w:r>
            <w:rPr>
              <w:noProof/>
            </w:rPr>
            <w:fldChar w:fldCharType="end"/>
          </w:r>
        </w:p>
        <w:p w14:paraId="7667572A" w14:textId="77777777" w:rsidR="002C185D" w:rsidRDefault="002C185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2.4</w:t>
          </w:r>
          <w:r>
            <w:rPr>
              <w:rFonts w:asciiTheme="minorHAnsi" w:eastAsiaTheme="minorEastAsia" w:hAnsiTheme="minorHAnsi"/>
              <w:noProof/>
              <w:spacing w:val="0"/>
              <w:sz w:val="24"/>
              <w:szCs w:val="24"/>
              <w:lang w:val="en-US" w:eastAsia="ja-JP"/>
            </w:rPr>
            <w:tab/>
          </w:r>
          <w:r>
            <w:rPr>
              <w:noProof/>
            </w:rPr>
            <w:t>DARIAH Competence Centre</w:t>
          </w:r>
          <w:r>
            <w:rPr>
              <w:noProof/>
            </w:rPr>
            <w:tab/>
          </w:r>
          <w:r>
            <w:rPr>
              <w:noProof/>
            </w:rPr>
            <w:fldChar w:fldCharType="begin"/>
          </w:r>
          <w:r>
            <w:rPr>
              <w:noProof/>
            </w:rPr>
            <w:instrText xml:space="preserve"> PAGEREF _Toc302736544 \h </w:instrText>
          </w:r>
          <w:r>
            <w:rPr>
              <w:noProof/>
            </w:rPr>
          </w:r>
          <w:r>
            <w:rPr>
              <w:noProof/>
            </w:rPr>
            <w:fldChar w:fldCharType="separate"/>
          </w:r>
          <w:r>
            <w:rPr>
              <w:noProof/>
            </w:rPr>
            <w:t>11</w:t>
          </w:r>
          <w:r>
            <w:rPr>
              <w:noProof/>
            </w:rPr>
            <w:fldChar w:fldCharType="end"/>
          </w:r>
        </w:p>
        <w:p w14:paraId="7587D380"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_Toc302736545 \h </w:instrText>
          </w:r>
          <w:r>
            <w:rPr>
              <w:noProof/>
            </w:rPr>
          </w:r>
          <w:r>
            <w:rPr>
              <w:noProof/>
            </w:rPr>
            <w:fldChar w:fldCharType="separate"/>
          </w:r>
          <w:r>
            <w:rPr>
              <w:noProof/>
            </w:rPr>
            <w:t>11</w:t>
          </w:r>
          <w:r>
            <w:rPr>
              <w:noProof/>
            </w:rPr>
            <w:fldChar w:fldCharType="end"/>
          </w:r>
        </w:p>
        <w:p w14:paraId="76C9CF68"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_Toc302736546 \h </w:instrText>
          </w:r>
          <w:r>
            <w:rPr>
              <w:noProof/>
            </w:rPr>
          </w:r>
          <w:r>
            <w:rPr>
              <w:noProof/>
            </w:rPr>
            <w:fldChar w:fldCharType="separate"/>
          </w:r>
          <w:r>
            <w:rPr>
              <w:noProof/>
            </w:rPr>
            <w:t>12</w:t>
          </w:r>
          <w:r>
            <w:rPr>
              <w:noProof/>
            </w:rPr>
            <w:fldChar w:fldCharType="end"/>
          </w:r>
        </w:p>
        <w:p w14:paraId="3726B700"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_Toc302736547 \h </w:instrText>
          </w:r>
          <w:r>
            <w:rPr>
              <w:noProof/>
            </w:rPr>
          </w:r>
          <w:r>
            <w:rPr>
              <w:noProof/>
            </w:rPr>
            <w:fldChar w:fldCharType="separate"/>
          </w:r>
          <w:r>
            <w:rPr>
              <w:noProof/>
            </w:rPr>
            <w:t>12</w:t>
          </w:r>
          <w:r>
            <w:rPr>
              <w:noProof/>
            </w:rPr>
            <w:fldChar w:fldCharType="end"/>
          </w:r>
        </w:p>
        <w:p w14:paraId="63475C54"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2.4.4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_Toc302736548 \h </w:instrText>
          </w:r>
          <w:r>
            <w:rPr>
              <w:noProof/>
            </w:rPr>
          </w:r>
          <w:r>
            <w:rPr>
              <w:noProof/>
            </w:rPr>
            <w:fldChar w:fldCharType="separate"/>
          </w:r>
          <w:r>
            <w:rPr>
              <w:noProof/>
            </w:rPr>
            <w:t>12</w:t>
          </w:r>
          <w:r>
            <w:rPr>
              <w:noProof/>
            </w:rPr>
            <w:fldChar w:fldCharType="end"/>
          </w:r>
        </w:p>
        <w:p w14:paraId="43AE00D8" w14:textId="77777777" w:rsidR="002C185D" w:rsidRDefault="002C185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2.5</w:t>
          </w:r>
          <w:r>
            <w:rPr>
              <w:rFonts w:asciiTheme="minorHAnsi" w:eastAsiaTheme="minorEastAsia" w:hAnsiTheme="minorHAnsi"/>
              <w:noProof/>
              <w:spacing w:val="0"/>
              <w:sz w:val="24"/>
              <w:szCs w:val="24"/>
              <w:lang w:val="en-US" w:eastAsia="ja-JP"/>
            </w:rPr>
            <w:tab/>
          </w:r>
          <w:r>
            <w:rPr>
              <w:noProof/>
            </w:rPr>
            <w:t>LifeWatch Competence Centre</w:t>
          </w:r>
          <w:r>
            <w:rPr>
              <w:noProof/>
            </w:rPr>
            <w:tab/>
          </w:r>
          <w:r>
            <w:rPr>
              <w:noProof/>
            </w:rPr>
            <w:fldChar w:fldCharType="begin"/>
          </w:r>
          <w:r>
            <w:rPr>
              <w:noProof/>
            </w:rPr>
            <w:instrText xml:space="preserve"> PAGEREF _Toc302736549 \h </w:instrText>
          </w:r>
          <w:r>
            <w:rPr>
              <w:noProof/>
            </w:rPr>
          </w:r>
          <w:r>
            <w:rPr>
              <w:noProof/>
            </w:rPr>
            <w:fldChar w:fldCharType="separate"/>
          </w:r>
          <w:r>
            <w:rPr>
              <w:noProof/>
            </w:rPr>
            <w:t>13</w:t>
          </w:r>
          <w:r>
            <w:rPr>
              <w:noProof/>
            </w:rPr>
            <w:fldChar w:fldCharType="end"/>
          </w:r>
        </w:p>
        <w:p w14:paraId="056341C1"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_Toc302736550 \h </w:instrText>
          </w:r>
          <w:r>
            <w:rPr>
              <w:noProof/>
            </w:rPr>
          </w:r>
          <w:r>
            <w:rPr>
              <w:noProof/>
            </w:rPr>
            <w:fldChar w:fldCharType="separate"/>
          </w:r>
          <w:r>
            <w:rPr>
              <w:noProof/>
            </w:rPr>
            <w:t>13</w:t>
          </w:r>
          <w:r>
            <w:rPr>
              <w:noProof/>
            </w:rPr>
            <w:fldChar w:fldCharType="end"/>
          </w:r>
        </w:p>
        <w:p w14:paraId="4BDE3013"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_Toc302736551 \h </w:instrText>
          </w:r>
          <w:r>
            <w:rPr>
              <w:noProof/>
            </w:rPr>
          </w:r>
          <w:r>
            <w:rPr>
              <w:noProof/>
            </w:rPr>
            <w:fldChar w:fldCharType="separate"/>
          </w:r>
          <w:r>
            <w:rPr>
              <w:noProof/>
            </w:rPr>
            <w:t>13</w:t>
          </w:r>
          <w:r>
            <w:rPr>
              <w:noProof/>
            </w:rPr>
            <w:fldChar w:fldCharType="end"/>
          </w:r>
        </w:p>
        <w:p w14:paraId="25E73420"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_Toc302736552 \h </w:instrText>
          </w:r>
          <w:r>
            <w:rPr>
              <w:noProof/>
            </w:rPr>
          </w:r>
          <w:r>
            <w:rPr>
              <w:noProof/>
            </w:rPr>
            <w:fldChar w:fldCharType="separate"/>
          </w:r>
          <w:r>
            <w:rPr>
              <w:noProof/>
            </w:rPr>
            <w:t>13</w:t>
          </w:r>
          <w:r>
            <w:rPr>
              <w:noProof/>
            </w:rPr>
            <w:fldChar w:fldCharType="end"/>
          </w:r>
        </w:p>
        <w:p w14:paraId="31C786B1"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2.5.4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_Toc302736553 \h </w:instrText>
          </w:r>
          <w:r>
            <w:rPr>
              <w:noProof/>
            </w:rPr>
          </w:r>
          <w:r>
            <w:rPr>
              <w:noProof/>
            </w:rPr>
            <w:fldChar w:fldCharType="separate"/>
          </w:r>
          <w:r>
            <w:rPr>
              <w:noProof/>
            </w:rPr>
            <w:t>13</w:t>
          </w:r>
          <w:r>
            <w:rPr>
              <w:noProof/>
            </w:rPr>
            <w:fldChar w:fldCharType="end"/>
          </w:r>
        </w:p>
        <w:p w14:paraId="4E8710B0" w14:textId="77777777" w:rsidR="002C185D" w:rsidRDefault="002C185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2.6</w:t>
          </w:r>
          <w:r>
            <w:rPr>
              <w:rFonts w:asciiTheme="minorHAnsi" w:eastAsiaTheme="minorEastAsia" w:hAnsiTheme="minorHAnsi"/>
              <w:noProof/>
              <w:spacing w:val="0"/>
              <w:sz w:val="24"/>
              <w:szCs w:val="24"/>
              <w:lang w:val="en-US" w:eastAsia="ja-JP"/>
            </w:rPr>
            <w:tab/>
          </w:r>
          <w:r>
            <w:rPr>
              <w:noProof/>
            </w:rPr>
            <w:t>EISCAT_3D Competence Centre</w:t>
          </w:r>
          <w:r>
            <w:rPr>
              <w:noProof/>
            </w:rPr>
            <w:tab/>
          </w:r>
          <w:r>
            <w:rPr>
              <w:noProof/>
            </w:rPr>
            <w:fldChar w:fldCharType="begin"/>
          </w:r>
          <w:r>
            <w:rPr>
              <w:noProof/>
            </w:rPr>
            <w:instrText xml:space="preserve"> PAGEREF _Toc302736554 \h </w:instrText>
          </w:r>
          <w:r>
            <w:rPr>
              <w:noProof/>
            </w:rPr>
          </w:r>
          <w:r>
            <w:rPr>
              <w:noProof/>
            </w:rPr>
            <w:fldChar w:fldCharType="separate"/>
          </w:r>
          <w:r>
            <w:rPr>
              <w:noProof/>
            </w:rPr>
            <w:t>14</w:t>
          </w:r>
          <w:r>
            <w:rPr>
              <w:noProof/>
            </w:rPr>
            <w:fldChar w:fldCharType="end"/>
          </w:r>
        </w:p>
        <w:p w14:paraId="2E98085B"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2.6.1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_Toc302736555 \h </w:instrText>
          </w:r>
          <w:r>
            <w:rPr>
              <w:noProof/>
            </w:rPr>
          </w:r>
          <w:r>
            <w:rPr>
              <w:noProof/>
            </w:rPr>
            <w:fldChar w:fldCharType="separate"/>
          </w:r>
          <w:r>
            <w:rPr>
              <w:noProof/>
            </w:rPr>
            <w:t>14</w:t>
          </w:r>
          <w:r>
            <w:rPr>
              <w:noProof/>
            </w:rPr>
            <w:fldChar w:fldCharType="end"/>
          </w:r>
        </w:p>
        <w:p w14:paraId="19854B6D"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2.6.2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_Toc302736556 \h </w:instrText>
          </w:r>
          <w:r>
            <w:rPr>
              <w:noProof/>
            </w:rPr>
          </w:r>
          <w:r>
            <w:rPr>
              <w:noProof/>
            </w:rPr>
            <w:fldChar w:fldCharType="separate"/>
          </w:r>
          <w:r>
            <w:rPr>
              <w:noProof/>
            </w:rPr>
            <w:t>14</w:t>
          </w:r>
          <w:r>
            <w:rPr>
              <w:noProof/>
            </w:rPr>
            <w:fldChar w:fldCharType="end"/>
          </w:r>
        </w:p>
        <w:p w14:paraId="29AB4933"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lastRenderedPageBreak/>
            <w:t>2.6.3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_Toc302736557 \h </w:instrText>
          </w:r>
          <w:r>
            <w:rPr>
              <w:noProof/>
            </w:rPr>
          </w:r>
          <w:r>
            <w:rPr>
              <w:noProof/>
            </w:rPr>
            <w:fldChar w:fldCharType="separate"/>
          </w:r>
          <w:r>
            <w:rPr>
              <w:noProof/>
            </w:rPr>
            <w:t>14</w:t>
          </w:r>
          <w:r>
            <w:rPr>
              <w:noProof/>
            </w:rPr>
            <w:fldChar w:fldCharType="end"/>
          </w:r>
        </w:p>
        <w:p w14:paraId="2B23F0A3"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2.6.4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_Toc302736558 \h </w:instrText>
          </w:r>
          <w:r>
            <w:rPr>
              <w:noProof/>
            </w:rPr>
          </w:r>
          <w:r>
            <w:rPr>
              <w:noProof/>
            </w:rPr>
            <w:fldChar w:fldCharType="separate"/>
          </w:r>
          <w:r>
            <w:rPr>
              <w:noProof/>
            </w:rPr>
            <w:t>14</w:t>
          </w:r>
          <w:r>
            <w:rPr>
              <w:noProof/>
            </w:rPr>
            <w:fldChar w:fldCharType="end"/>
          </w:r>
        </w:p>
        <w:p w14:paraId="1CD35F27" w14:textId="77777777" w:rsidR="002C185D" w:rsidRDefault="002C185D">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2.7</w:t>
          </w:r>
          <w:r>
            <w:rPr>
              <w:rFonts w:asciiTheme="minorHAnsi" w:eastAsiaTheme="minorEastAsia" w:hAnsiTheme="minorHAnsi"/>
              <w:noProof/>
              <w:spacing w:val="0"/>
              <w:sz w:val="24"/>
              <w:szCs w:val="24"/>
              <w:lang w:val="en-US" w:eastAsia="ja-JP"/>
            </w:rPr>
            <w:tab/>
          </w:r>
          <w:r>
            <w:rPr>
              <w:noProof/>
            </w:rPr>
            <w:t>Disaster Mitigation Competence Centre</w:t>
          </w:r>
          <w:r>
            <w:rPr>
              <w:noProof/>
            </w:rPr>
            <w:tab/>
          </w:r>
          <w:r>
            <w:rPr>
              <w:noProof/>
            </w:rPr>
            <w:fldChar w:fldCharType="begin"/>
          </w:r>
          <w:r>
            <w:rPr>
              <w:noProof/>
            </w:rPr>
            <w:instrText xml:space="preserve"> PAGEREF _Toc302736559 \h </w:instrText>
          </w:r>
          <w:r>
            <w:rPr>
              <w:noProof/>
            </w:rPr>
          </w:r>
          <w:r>
            <w:rPr>
              <w:noProof/>
            </w:rPr>
            <w:fldChar w:fldCharType="separate"/>
          </w:r>
          <w:r>
            <w:rPr>
              <w:noProof/>
            </w:rPr>
            <w:t>14</w:t>
          </w:r>
          <w:r>
            <w:rPr>
              <w:noProof/>
            </w:rPr>
            <w:fldChar w:fldCharType="end"/>
          </w:r>
        </w:p>
        <w:p w14:paraId="73F62F03"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2.7.1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_Toc302736560 \h </w:instrText>
          </w:r>
          <w:r>
            <w:rPr>
              <w:noProof/>
            </w:rPr>
          </w:r>
          <w:r>
            <w:rPr>
              <w:noProof/>
            </w:rPr>
            <w:fldChar w:fldCharType="separate"/>
          </w:r>
          <w:r>
            <w:rPr>
              <w:noProof/>
            </w:rPr>
            <w:t>14</w:t>
          </w:r>
          <w:r>
            <w:rPr>
              <w:noProof/>
            </w:rPr>
            <w:fldChar w:fldCharType="end"/>
          </w:r>
        </w:p>
        <w:p w14:paraId="467669BF"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2.7.2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_Toc302736561 \h </w:instrText>
          </w:r>
          <w:r>
            <w:rPr>
              <w:noProof/>
            </w:rPr>
          </w:r>
          <w:r>
            <w:rPr>
              <w:noProof/>
            </w:rPr>
            <w:fldChar w:fldCharType="separate"/>
          </w:r>
          <w:r>
            <w:rPr>
              <w:noProof/>
            </w:rPr>
            <w:t>15</w:t>
          </w:r>
          <w:r>
            <w:rPr>
              <w:noProof/>
            </w:rPr>
            <w:fldChar w:fldCharType="end"/>
          </w:r>
        </w:p>
        <w:p w14:paraId="47C38E57"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2.7.3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_Toc302736562 \h </w:instrText>
          </w:r>
          <w:r>
            <w:rPr>
              <w:noProof/>
            </w:rPr>
          </w:r>
          <w:r>
            <w:rPr>
              <w:noProof/>
            </w:rPr>
            <w:fldChar w:fldCharType="separate"/>
          </w:r>
          <w:r>
            <w:rPr>
              <w:noProof/>
            </w:rPr>
            <w:t>15</w:t>
          </w:r>
          <w:r>
            <w:rPr>
              <w:noProof/>
            </w:rPr>
            <w:fldChar w:fldCharType="end"/>
          </w:r>
        </w:p>
        <w:p w14:paraId="34388429" w14:textId="77777777" w:rsidR="002C185D" w:rsidRDefault="002C185D">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2.7.4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_Toc302736563 \h </w:instrText>
          </w:r>
          <w:r>
            <w:rPr>
              <w:noProof/>
            </w:rPr>
          </w:r>
          <w:r>
            <w:rPr>
              <w:noProof/>
            </w:rPr>
            <w:fldChar w:fldCharType="separate"/>
          </w:r>
          <w:r>
            <w:rPr>
              <w:noProof/>
            </w:rPr>
            <w:t>16</w:t>
          </w:r>
          <w:r>
            <w:rPr>
              <w:noProof/>
            </w:rPr>
            <w:fldChar w:fldCharType="end"/>
          </w:r>
        </w:p>
        <w:p w14:paraId="7732E997" w14:textId="77777777" w:rsidR="002C185D" w:rsidRDefault="002C185D">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References</w:t>
          </w:r>
          <w:r>
            <w:rPr>
              <w:noProof/>
            </w:rPr>
            <w:tab/>
          </w:r>
          <w:r>
            <w:rPr>
              <w:noProof/>
            </w:rPr>
            <w:fldChar w:fldCharType="begin"/>
          </w:r>
          <w:r>
            <w:rPr>
              <w:noProof/>
            </w:rPr>
            <w:instrText xml:space="preserve"> PAGEREF _Toc302736564 \h </w:instrText>
          </w:r>
          <w:r>
            <w:rPr>
              <w:noProof/>
            </w:rPr>
          </w:r>
          <w:r>
            <w:rPr>
              <w:noProof/>
            </w:rPr>
            <w:fldChar w:fldCharType="separate"/>
          </w:r>
          <w:r>
            <w:rPr>
              <w:noProof/>
            </w:rPr>
            <w:t>17</w:t>
          </w:r>
          <w:r>
            <w:rPr>
              <w:noProof/>
            </w:rPr>
            <w:fldChar w:fldCharType="end"/>
          </w:r>
        </w:p>
        <w:p w14:paraId="30445E01" w14:textId="77777777" w:rsidR="00227F47" w:rsidRPr="00392844" w:rsidRDefault="00227F47">
          <w:r w:rsidRPr="004B7D2B">
            <w:rPr>
              <w:b/>
              <w:bCs/>
              <w:noProof/>
            </w:rPr>
            <w:fldChar w:fldCharType="end"/>
          </w:r>
        </w:p>
      </w:sdtContent>
    </w:sdt>
    <w:p w14:paraId="49D716D7" w14:textId="77777777" w:rsidR="002539A4" w:rsidRPr="00392844" w:rsidRDefault="002539A4" w:rsidP="000502D5"/>
    <w:p w14:paraId="5B942513" w14:textId="77777777" w:rsidR="002539A4" w:rsidRPr="00392844" w:rsidRDefault="002539A4" w:rsidP="000502D5"/>
    <w:p w14:paraId="5D5F241D" w14:textId="77777777" w:rsidR="00227F47" w:rsidRPr="00392844" w:rsidRDefault="00227F47" w:rsidP="000502D5"/>
    <w:p w14:paraId="25F9610D" w14:textId="77777777" w:rsidR="0051423B" w:rsidRPr="00392844" w:rsidRDefault="0051423B" w:rsidP="000502D5"/>
    <w:p w14:paraId="6B0CF481" w14:textId="77777777" w:rsidR="00227F47" w:rsidRPr="00392844" w:rsidRDefault="00227F47" w:rsidP="000502D5">
      <w:r w:rsidRPr="00392844">
        <w:br w:type="page"/>
      </w:r>
    </w:p>
    <w:p w14:paraId="6B0CEF53" w14:textId="77777777" w:rsidR="0051423B" w:rsidRPr="00392844" w:rsidRDefault="0051423B" w:rsidP="004D249B">
      <w:pPr>
        <w:pStyle w:val="Heading1"/>
      </w:pPr>
      <w:bookmarkStart w:id="1" w:name="_Toc302736527"/>
      <w:r w:rsidRPr="00392844">
        <w:lastRenderedPageBreak/>
        <w:t>Introduction</w:t>
      </w:r>
      <w:bookmarkEnd w:id="1"/>
    </w:p>
    <w:p w14:paraId="5C8115DB" w14:textId="31480251" w:rsidR="00E05B8F" w:rsidRPr="004B7D2B" w:rsidRDefault="00E2434F" w:rsidP="00B56F26">
      <w:r w:rsidRPr="004B7D2B">
        <w:t xml:space="preserve">The EGI-Engage </w:t>
      </w:r>
      <w:r w:rsidR="004A1384" w:rsidRPr="00D87908">
        <w:t xml:space="preserve">project </w:t>
      </w:r>
      <w:r w:rsidRPr="004B7D2B">
        <w:t xml:space="preserve">participates in the pilot action on open access to research data. </w:t>
      </w:r>
      <w:r w:rsidR="00E05B8F" w:rsidRPr="004B7D2B">
        <w:t>Research data is defined as</w:t>
      </w:r>
      <w:r w:rsidR="00E05B8F" w:rsidRPr="004B7D2B">
        <w:rPr>
          <w:b/>
          <w:bCs/>
        </w:rPr>
        <w:t> </w:t>
      </w:r>
      <w:r w:rsidR="00E05B8F" w:rsidRPr="004B7D2B">
        <w:t>information, in particular</w:t>
      </w:r>
      <w:r w:rsidR="004A1384" w:rsidRPr="00D87908">
        <w:t>,</w:t>
      </w:r>
      <w:r w:rsidR="00E05B8F" w:rsidRPr="004B7D2B">
        <w:t xml:space="preserve"> facts or numbers, </w:t>
      </w:r>
      <w:proofErr w:type="gramStart"/>
      <w:r w:rsidR="00E05B8F" w:rsidRPr="004B7D2B">
        <w:t>collected to be examined and</w:t>
      </w:r>
      <w:proofErr w:type="gramEnd"/>
      <w:r w:rsidR="00E05B8F" w:rsidRPr="004B7D2B">
        <w:t xml:space="preserve"> considered and as a basis for reasoning, discussion, or calculation. In a research context, examples of data include statistics, results of experiments, measurements, </w:t>
      </w:r>
      <w:proofErr w:type="gramStart"/>
      <w:r w:rsidR="00E05B8F" w:rsidRPr="004B7D2B">
        <w:t>observations resulting from fieldwork, survey results, interview recordings</w:t>
      </w:r>
      <w:proofErr w:type="gramEnd"/>
      <w:r w:rsidR="004A1384" w:rsidRPr="00D87908">
        <w:t>,</w:t>
      </w:r>
      <w:r w:rsidR="00E05B8F" w:rsidRPr="004B7D2B">
        <w:t xml:space="preserve"> and images. The focus </w:t>
      </w:r>
      <w:r w:rsidR="00560091" w:rsidRPr="004B7D2B">
        <w:t xml:space="preserve">of the open research data pilot in Horizon 2020 </w:t>
      </w:r>
      <w:r w:rsidR="00E05B8F" w:rsidRPr="004B7D2B">
        <w:t>is on research data that is available in digital form</w:t>
      </w:r>
      <w:r w:rsidR="00560091" w:rsidRPr="004B7D2B">
        <w:t xml:space="preserve"> [R1]</w:t>
      </w:r>
      <w:r w:rsidR="00E05B8F" w:rsidRPr="004B7D2B">
        <w:t>.</w:t>
      </w:r>
    </w:p>
    <w:p w14:paraId="78F95933" w14:textId="7FDF52D7" w:rsidR="00560091" w:rsidRPr="004B7D2B" w:rsidRDefault="00560091" w:rsidP="00560091">
      <w:r w:rsidRPr="004B7D2B">
        <w:t>The Open Research Data Pilot applies to two types of data: 1) the data, including associated metadata</w:t>
      </w:r>
      <w:r w:rsidR="000443B4" w:rsidRPr="004B7D2B">
        <w:t>,</w:t>
      </w:r>
      <w:r w:rsidRPr="004B7D2B">
        <w:t xml:space="preserve"> needed to validate the results presented in scientific publications as soon as possible; 2) other data (e.g. curated data not directly attributable to a publication, or raw data), including associated metadata.</w:t>
      </w:r>
    </w:p>
    <w:p w14:paraId="397B0155" w14:textId="7D2F81BA" w:rsidR="00560091" w:rsidRPr="004B7D2B" w:rsidRDefault="00560091" w:rsidP="00560091">
      <w:pPr>
        <w:tabs>
          <w:tab w:val="num" w:pos="720"/>
          <w:tab w:val="num" w:pos="1440"/>
        </w:tabs>
      </w:pPr>
      <w:r w:rsidRPr="004B7D2B">
        <w:t>The obligations arising from the Grant Agreement of the projects are (see article 29.3): Regarding the digital research data generated in the action (‘data’), the beneficiaries must: 1) 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 2) provide information — via the repository — about tools and instruments at the disposal of the beneficiaries and necessary for validating the results (and — where possible — provide the tools and instruments themselves).</w:t>
      </w:r>
    </w:p>
    <w:p w14:paraId="6B42EADC" w14:textId="77777777" w:rsidR="000443B4" w:rsidRPr="00392844" w:rsidRDefault="000443B4" w:rsidP="000443B4">
      <w:pPr>
        <w:tabs>
          <w:tab w:val="num" w:pos="720"/>
          <w:tab w:val="num" w:pos="1440"/>
        </w:tabs>
      </w:pPr>
      <w:r w:rsidRPr="00D87908">
        <w:t>As an exception, the beneficiaries do not have to ensure open access to specific parts of their research data if the achievement of the action's main objective, as described in Annex 1, would be jeopardised by making those specific parts of the research data openly accessible. In this case, the data management plan must con</w:t>
      </w:r>
      <w:r w:rsidRPr="00392844">
        <w:t>tain the reasons for not giving access.</w:t>
      </w:r>
    </w:p>
    <w:p w14:paraId="6A4623BC" w14:textId="744A417D" w:rsidR="00B56F26" w:rsidRDefault="00B56F26" w:rsidP="00B56F26">
      <w:r w:rsidRPr="00D87908">
        <w:t>This document describes the initial data management plan</w:t>
      </w:r>
      <w:r w:rsidR="00E05B8F" w:rsidRPr="00D87908">
        <w:rPr>
          <w:rStyle w:val="FootnoteReference"/>
        </w:rPr>
        <w:footnoteReference w:id="1"/>
      </w:r>
      <w:r w:rsidRPr="00D87908">
        <w:t xml:space="preserve"> for the research data that will be generated within EGI-Engage. For each dataset, it describes the type of data and their origin, the related metadata standa</w:t>
      </w:r>
      <w:r w:rsidRPr="00392844">
        <w:t>rds, the approach to sharing and target groups, and the approach to archival and preservation.</w:t>
      </w:r>
      <w:r w:rsidR="00BA4FAF">
        <w:t xml:space="preserve"> </w:t>
      </w:r>
    </w:p>
    <w:p w14:paraId="6140214C" w14:textId="1E386FF1" w:rsidR="00BA4FAF" w:rsidRPr="00392844" w:rsidRDefault="00BA4FAF" w:rsidP="00B56F26">
      <w:r>
        <w:t xml:space="preserve">The EGI-Engage project activities will also generate data arising from user surveys or from managing the infrastructure that are used to define requirements </w:t>
      </w:r>
      <w:r w:rsidR="001F0C57">
        <w:t xml:space="preserve">to create or </w:t>
      </w:r>
      <w:r>
        <w:t xml:space="preserve">improve services. </w:t>
      </w:r>
      <w:r w:rsidR="002A7B62">
        <w:t xml:space="preserve">Because this data drives research and innovation in the services and solutions that EGI provides and therefore can also underpin </w:t>
      </w:r>
      <w:r>
        <w:t xml:space="preserve">scientific publications, </w:t>
      </w:r>
      <w:r w:rsidR="002A7B62">
        <w:t xml:space="preserve">those data are also </w:t>
      </w:r>
      <w:r>
        <w:t>considered in the scope of this data management plan.</w:t>
      </w:r>
    </w:p>
    <w:p w14:paraId="12CBE182" w14:textId="0D8B7CBF" w:rsidR="0055195C" w:rsidRPr="00392844" w:rsidRDefault="00910426" w:rsidP="00B56F26">
      <w:r w:rsidRPr="00392844">
        <w:lastRenderedPageBreak/>
        <w:t xml:space="preserve">As </w:t>
      </w:r>
      <w:r w:rsidRPr="00392844">
        <w:t xml:space="preserve">recommended in [R1], this document will be further developed before the mid-term and final project reviews </w:t>
      </w:r>
      <w:r w:rsidR="002A7B62">
        <w:t>(February 2016</w:t>
      </w:r>
      <w:r w:rsidR="002C185D">
        <w:t>,</w:t>
      </w:r>
      <w:r w:rsidR="002A7B62">
        <w:t xml:space="preserve"> </w:t>
      </w:r>
      <w:r w:rsidR="002C185D">
        <w:t>February</w:t>
      </w:r>
      <w:r w:rsidR="002A7B62">
        <w:t xml:space="preserve"> 2017</w:t>
      </w:r>
      <w:r w:rsidR="002C185D">
        <w:t>, August 2017</w:t>
      </w:r>
      <w:r w:rsidR="002A7B62">
        <w:t xml:space="preserve">) </w:t>
      </w:r>
      <w:r w:rsidRPr="00392844">
        <w:t>with more detailed information related to the discoverability, accessibility and exploitation of the data</w:t>
      </w:r>
      <w:r w:rsidRPr="00392844">
        <w:t>.</w:t>
      </w:r>
    </w:p>
    <w:p w14:paraId="668EF055" w14:textId="77777777" w:rsidR="00227F47" w:rsidRPr="00392844" w:rsidRDefault="000A3950" w:rsidP="004D249B">
      <w:pPr>
        <w:pStyle w:val="Heading1"/>
      </w:pPr>
      <w:bookmarkStart w:id="2" w:name="_Toc302736528"/>
      <w:r w:rsidRPr="00392844">
        <w:lastRenderedPageBreak/>
        <w:t>Datasets</w:t>
      </w:r>
      <w:bookmarkEnd w:id="2"/>
    </w:p>
    <w:p w14:paraId="4CC2433E" w14:textId="739E9389" w:rsidR="00E271B1" w:rsidRDefault="00392844" w:rsidP="004B7D2B">
      <w:r w:rsidRPr="005A0F55">
        <w:t xml:space="preserve">Within the EGI-Engage project, research data will be mainly generated or collected by the Work Package 6 through </w:t>
      </w:r>
      <w:r w:rsidR="002A7B62">
        <w:t xml:space="preserve">the ‘Training’ and ‘Technical User Support’ tasks, as well as </w:t>
      </w:r>
      <w:r w:rsidRPr="005A0F55">
        <w:t>the various Competence Centres</w:t>
      </w:r>
      <w:r w:rsidR="0011301C">
        <w:t xml:space="preserve"> (CC)</w:t>
      </w:r>
      <w:r w:rsidRPr="00D87908">
        <w:t xml:space="preserve">. </w:t>
      </w:r>
      <w:r w:rsidR="00E271B1" w:rsidRPr="004B7D2B">
        <w:t xml:space="preserve">The following </w:t>
      </w:r>
      <w:r w:rsidR="009C645D" w:rsidRPr="004B7D2B">
        <w:t>sections provide details of each relating to type, origin and scale of data, standards and metadata, data sharing (target groups, impact and approach) and archive and preservation</w:t>
      </w:r>
      <w:r w:rsidRPr="004B7D2B">
        <w:t>, according to the suggested template (see Annex 1 of the guideline document provided by the EC [R1]).</w:t>
      </w:r>
      <w:r w:rsidR="0011301C">
        <w:t xml:space="preserve"> All CCs except for </w:t>
      </w:r>
      <w:r w:rsidR="00E41FE9">
        <w:t xml:space="preserve">BBMRI and </w:t>
      </w:r>
      <w:r w:rsidR="0011301C">
        <w:t xml:space="preserve">EPOS have provided an initial data management plan. </w:t>
      </w:r>
      <w:r w:rsidR="00E41FE9">
        <w:t xml:space="preserve">BBMRI and </w:t>
      </w:r>
      <w:r w:rsidR="0011301C">
        <w:t xml:space="preserve">EPOS will provide inputs in a future update of this document.  </w:t>
      </w:r>
    </w:p>
    <w:p w14:paraId="7E6BF9F6" w14:textId="2AAFD698" w:rsidR="002A7B62" w:rsidRPr="00392844" w:rsidRDefault="002A7B62" w:rsidP="002A7B62">
      <w:pPr>
        <w:pStyle w:val="Heading2"/>
      </w:pPr>
      <w:bookmarkStart w:id="3" w:name="_Toc302736529"/>
      <w:r>
        <w:t>Training and Technical User Support</w:t>
      </w:r>
      <w:bookmarkEnd w:id="3"/>
    </w:p>
    <w:p w14:paraId="0F615C77" w14:textId="508E7771" w:rsidR="002A7B62" w:rsidRPr="00392844" w:rsidRDefault="002A7B62" w:rsidP="002A7B62">
      <w:r w:rsidRPr="00392844">
        <w:t xml:space="preserve">Data management plan contact: </w:t>
      </w:r>
      <w:proofErr w:type="spellStart"/>
      <w:r>
        <w:t>gergely.sipos</w:t>
      </w:r>
      <w:proofErr w:type="spellEnd"/>
      <w:r>
        <w:rPr>
          <w:lang w:val="en-US"/>
        </w:rPr>
        <w:t>@egi.eu</w:t>
      </w:r>
      <w:r>
        <w:t xml:space="preserve"> </w:t>
      </w:r>
    </w:p>
    <w:p w14:paraId="2524EBB7" w14:textId="61C35075" w:rsidR="002A7B62" w:rsidRPr="004B7D2B" w:rsidRDefault="00390CF9" w:rsidP="002A7B62">
      <w:r>
        <w:t xml:space="preserve">Feedback and requirements from existing and new EGI users are collected at training events and other types of face-to-face and electronic interactions. These data must be stored, managed, analysed and used efficiently </w:t>
      </w:r>
      <w:r w:rsidR="00E8356E">
        <w:t xml:space="preserve">because they represent high value for </w:t>
      </w:r>
      <w:r>
        <w:t xml:space="preserve">the EGI community </w:t>
      </w:r>
      <w:r w:rsidR="00E8356E">
        <w:t xml:space="preserve">to </w:t>
      </w:r>
      <w:r>
        <w:t xml:space="preserve">evolve its service portfolio. </w:t>
      </w:r>
    </w:p>
    <w:p w14:paraId="1473A4F3" w14:textId="77777777" w:rsidR="002A7B62" w:rsidRPr="004B7D2B" w:rsidRDefault="002A7B62" w:rsidP="002A7B62">
      <w:pPr>
        <w:pStyle w:val="Heading3"/>
      </w:pPr>
      <w:bookmarkStart w:id="4" w:name="_Toc302736530"/>
      <w:r w:rsidRPr="004B7D2B">
        <w:t>Data description</w:t>
      </w:r>
      <w:bookmarkEnd w:id="4"/>
    </w:p>
    <w:p w14:paraId="338BAD1C" w14:textId="77777777" w:rsidR="002A7B62" w:rsidRPr="004B7D2B" w:rsidRDefault="002A7B62" w:rsidP="002A7B62">
      <w:pPr>
        <w:pStyle w:val="Heading4"/>
      </w:pPr>
      <w:r w:rsidRPr="004B7D2B">
        <w:t>Types of data</w:t>
      </w:r>
    </w:p>
    <w:p w14:paraId="107CD2CE" w14:textId="7065F979" w:rsidR="002A7B62" w:rsidRPr="004B7D2B" w:rsidRDefault="0088778D" w:rsidP="002A7B62">
      <w:r>
        <w:t xml:space="preserve">The training and technical user support activities collect survey data from existing and potential/new EGI users. These data helps the EGI community understand the relevance and potential shortcomings of its existing services and offerings, and therefore represent high value for those who operate and maintain existing services and develop new services. </w:t>
      </w:r>
      <w:r w:rsidR="00AC0AC0">
        <w:t xml:space="preserve">The data can be textual data, structured data (typically CSV or XLS) or graphics (usually survey summary or analysis). </w:t>
      </w:r>
    </w:p>
    <w:p w14:paraId="1FAFF531" w14:textId="77777777" w:rsidR="002A7B62" w:rsidRPr="004B7D2B" w:rsidRDefault="002A7B62" w:rsidP="002A7B62">
      <w:pPr>
        <w:pStyle w:val="Heading4"/>
      </w:pPr>
      <w:r w:rsidRPr="004B7D2B">
        <w:t>Origin of data</w:t>
      </w:r>
    </w:p>
    <w:p w14:paraId="3C5E0FCC" w14:textId="3BFA1B21" w:rsidR="002A7B62" w:rsidRPr="004B7D2B" w:rsidRDefault="0088778D" w:rsidP="002A7B62">
      <w:r>
        <w:t>Data is collected from existing and potential users of EGI. The collection method is manual (face-to-face meeting, interview, text sent in email, Wiki pages, documents filled manually), or automated (online forms, email surveys). Depending on the topic and preferences of the users the data can be confidential (e.g</w:t>
      </w:r>
      <w:r w:rsidR="002C185D">
        <w:t>.</w:t>
      </w:r>
      <w:r>
        <w:t xml:space="preserve"> only for EGI members), or highly confidential (e.g. only for EGI.eu members). </w:t>
      </w:r>
    </w:p>
    <w:p w14:paraId="7F90EB62" w14:textId="77777777" w:rsidR="002A7B62" w:rsidRPr="004B7D2B" w:rsidRDefault="002A7B62" w:rsidP="002A7B62">
      <w:pPr>
        <w:pStyle w:val="Heading4"/>
      </w:pPr>
      <w:r w:rsidRPr="004B7D2B">
        <w:t>Scale of data</w:t>
      </w:r>
    </w:p>
    <w:p w14:paraId="75A30C7A" w14:textId="3B3D5BDE" w:rsidR="002A7B62" w:rsidRPr="00D87908" w:rsidRDefault="0088778D" w:rsidP="002A7B62">
      <w:r>
        <w:t>The data is typically not large in size (few MB / year).</w:t>
      </w:r>
    </w:p>
    <w:p w14:paraId="0B22AA85" w14:textId="77777777" w:rsidR="002A7B62" w:rsidRPr="00392844" w:rsidRDefault="002A7B62" w:rsidP="002A7B62">
      <w:pPr>
        <w:pStyle w:val="Heading3"/>
      </w:pPr>
      <w:bookmarkStart w:id="5" w:name="_Toc302736531"/>
      <w:r w:rsidRPr="00392844">
        <w:t>Standards and metadata</w:t>
      </w:r>
      <w:bookmarkEnd w:id="5"/>
    </w:p>
    <w:p w14:paraId="4BF47014" w14:textId="21CA752A" w:rsidR="002A7B62" w:rsidRPr="00392844" w:rsidRDefault="0088778D" w:rsidP="002A7B62">
      <w:r>
        <w:t>The data is not in any standard format because it is very specific to the EGI setup and services.</w:t>
      </w:r>
    </w:p>
    <w:p w14:paraId="7B7C9F35" w14:textId="77777777" w:rsidR="002A7B62" w:rsidRPr="00392844" w:rsidRDefault="002A7B62" w:rsidP="002A7B62">
      <w:pPr>
        <w:pStyle w:val="Heading3"/>
      </w:pPr>
      <w:bookmarkStart w:id="6" w:name="_Toc302736532"/>
      <w:r w:rsidRPr="00392844">
        <w:lastRenderedPageBreak/>
        <w:t>Data sharing</w:t>
      </w:r>
      <w:bookmarkEnd w:id="6"/>
    </w:p>
    <w:p w14:paraId="76F49C54" w14:textId="77777777" w:rsidR="002A7B62" w:rsidRPr="004B7D2B" w:rsidRDefault="002A7B62" w:rsidP="002A7B62">
      <w:pPr>
        <w:pStyle w:val="Heading4"/>
      </w:pPr>
      <w:r w:rsidRPr="004B7D2B">
        <w:t>Target groups</w:t>
      </w:r>
    </w:p>
    <w:p w14:paraId="211E27E5" w14:textId="17AAEFCA" w:rsidR="002A7B62" w:rsidRPr="00D87908" w:rsidRDefault="0088778D" w:rsidP="002A7B62">
      <w:r>
        <w:t xml:space="preserve">The target audience of the data are those technology provider and service developer and provider teams who contribute to the EGI service portfolio. The data </w:t>
      </w:r>
      <w:r w:rsidR="00DD5A4D">
        <w:t xml:space="preserve">represent feedback on existing services and requirements/wishes for new services. </w:t>
      </w:r>
    </w:p>
    <w:p w14:paraId="1CED4CE4" w14:textId="77777777" w:rsidR="002A7B62" w:rsidRPr="00392844" w:rsidRDefault="002A7B62" w:rsidP="002A7B62">
      <w:pPr>
        <w:pStyle w:val="Heading4"/>
      </w:pPr>
      <w:r w:rsidRPr="00392844">
        <w:t>Scientific Impact</w:t>
      </w:r>
    </w:p>
    <w:p w14:paraId="56AB925B" w14:textId="13CAECE5" w:rsidR="002A7B62" w:rsidRPr="004B7D2B" w:rsidRDefault="00DD5A4D" w:rsidP="002A7B62">
      <w:r>
        <w:t xml:space="preserve">The data is used for the further-development of IT services offered by the EGI Community. These services are often result of technological R&amp;D and subject of publications in conference proceedings and peer-review journals (e.g. Future Generation Computer Systems, Journal of Grid Computing). </w:t>
      </w:r>
    </w:p>
    <w:p w14:paraId="0F1A8A7F" w14:textId="77777777" w:rsidR="002A7B62" w:rsidRPr="00D87908" w:rsidRDefault="002A7B62" w:rsidP="002A7B62">
      <w:pPr>
        <w:pStyle w:val="Heading4"/>
      </w:pPr>
      <w:r w:rsidRPr="00D87908">
        <w:t>Approach to sharing</w:t>
      </w:r>
    </w:p>
    <w:p w14:paraId="083FF106" w14:textId="2A6FA4D2" w:rsidR="002A7B62" w:rsidRDefault="00AC0AC0" w:rsidP="002A7B62">
      <w:proofErr w:type="gramStart"/>
      <w:r>
        <w:t>User survey data is collected by members of SA6.1 (Training) and SA6.2 (Technical User Support) with the main intention to collect requirements for the further development of EGI services, including Training and Technical User Support</w:t>
      </w:r>
      <w:proofErr w:type="gramEnd"/>
      <w:r>
        <w:t xml:space="preserve"> (but mainly the EGI services, such as the Federated Cloud, the HTC platform, Applications Database, Community VREs, etc.). The collected data is typically analysed by the EGI.eu User Community Support Team and the task members, and then shared in a controlled way with the relevant service provider and developer groups within the community. </w:t>
      </w:r>
    </w:p>
    <w:p w14:paraId="39CCED24" w14:textId="12801E90" w:rsidR="00740BB5" w:rsidRDefault="00FD14F7" w:rsidP="002A7B62">
      <w:r>
        <w:t>A public version of the collected requirements is</w:t>
      </w:r>
      <w:r w:rsidR="00740BB5">
        <w:t xml:space="preserve"> going to be shared in the EGI-Engage </w:t>
      </w:r>
      <w:r>
        <w:t xml:space="preserve">milestones and </w:t>
      </w:r>
      <w:r w:rsidR="00740BB5">
        <w:t xml:space="preserve">deliverables. The most important </w:t>
      </w:r>
      <w:r>
        <w:t xml:space="preserve">documents </w:t>
      </w:r>
      <w:r w:rsidR="00740BB5">
        <w:t>in this respect will be:</w:t>
      </w:r>
    </w:p>
    <w:p w14:paraId="16455C31" w14:textId="1C8C80FA" w:rsidR="00740BB5" w:rsidRDefault="00740BB5" w:rsidP="002C185D">
      <w:pPr>
        <w:pStyle w:val="ListParagraph"/>
        <w:numPr>
          <w:ilvl w:val="0"/>
          <w:numId w:val="24"/>
        </w:numPr>
      </w:pPr>
      <w:r>
        <w:t>M6.5 Joint training program for the second period (M15, May 2016)</w:t>
      </w:r>
    </w:p>
    <w:p w14:paraId="188AB69E" w14:textId="12A31FB1" w:rsidR="00740BB5" w:rsidRDefault="00740BB5" w:rsidP="002C185D">
      <w:pPr>
        <w:pStyle w:val="ListParagraph"/>
        <w:numPr>
          <w:ilvl w:val="0"/>
          <w:numId w:val="24"/>
        </w:numPr>
      </w:pPr>
      <w:r>
        <w:t>Intermediate and annual project reports (every 6 months)</w:t>
      </w:r>
    </w:p>
    <w:p w14:paraId="180E2037" w14:textId="77777777" w:rsidR="002A7B62" w:rsidRPr="00392844" w:rsidRDefault="002A7B62" w:rsidP="002A7B62">
      <w:pPr>
        <w:pStyle w:val="Heading3"/>
      </w:pPr>
      <w:bookmarkStart w:id="7" w:name="_Toc302736533"/>
      <w:r w:rsidRPr="00392844">
        <w:t>Archiving and preservation</w:t>
      </w:r>
      <w:bookmarkEnd w:id="7"/>
      <w:r w:rsidRPr="00392844">
        <w:t xml:space="preserve"> </w:t>
      </w:r>
    </w:p>
    <w:p w14:paraId="396ADCC2" w14:textId="273BD0FC" w:rsidR="00AC0AC0" w:rsidRDefault="00AC0AC0" w:rsidP="002A7B62">
      <w:r>
        <w:t>Because of the confidential nature user survey data is usually stored on internal storages of EGI. Based on the nature of the data these can be:</w:t>
      </w:r>
    </w:p>
    <w:p w14:paraId="38FEFE56" w14:textId="0063EC65" w:rsidR="00AC0AC0" w:rsidRDefault="00AC0AC0" w:rsidP="002C185D">
      <w:pPr>
        <w:pStyle w:val="ListParagraph"/>
        <w:numPr>
          <w:ilvl w:val="0"/>
          <w:numId w:val="23"/>
        </w:numPr>
      </w:pPr>
      <w:r>
        <w:t>Google Drive of EGI.eu.</w:t>
      </w:r>
    </w:p>
    <w:p w14:paraId="63D68A31" w14:textId="550A1F69" w:rsidR="00AC0AC0" w:rsidRDefault="00AC0AC0" w:rsidP="002C185D">
      <w:pPr>
        <w:pStyle w:val="ListParagraph"/>
        <w:numPr>
          <w:ilvl w:val="0"/>
          <w:numId w:val="23"/>
        </w:numPr>
      </w:pPr>
      <w:r>
        <w:t>EGI Document Database (with visibility restricted to certain groups).</w:t>
      </w:r>
    </w:p>
    <w:p w14:paraId="047FD47B" w14:textId="2C0EF642" w:rsidR="00AC0AC0" w:rsidRDefault="00AC0AC0" w:rsidP="002C185D">
      <w:pPr>
        <w:pStyle w:val="ListParagraph"/>
        <w:numPr>
          <w:ilvl w:val="0"/>
          <w:numId w:val="23"/>
        </w:numPr>
      </w:pPr>
      <w:r>
        <w:t>EGI Wiki or public documents (Typically for derived and analysed user survey data).</w:t>
      </w:r>
    </w:p>
    <w:p w14:paraId="3F2B5C2F" w14:textId="18E744E4" w:rsidR="002A7B62" w:rsidRPr="00D87908" w:rsidRDefault="00AC0AC0" w:rsidP="002A7B62">
      <w:r>
        <w:t xml:space="preserve">Controlled sharing with the relevant service provider and developer teams is implemented within these systems, or by sharing a copy of the data in email. </w:t>
      </w:r>
    </w:p>
    <w:p w14:paraId="6F612F99" w14:textId="77777777" w:rsidR="002A7B62" w:rsidRDefault="002A7B62" w:rsidP="004B7D2B"/>
    <w:p w14:paraId="397FE8A4" w14:textId="77777777" w:rsidR="002C185D" w:rsidRDefault="002C185D" w:rsidP="004B7D2B"/>
    <w:p w14:paraId="7B0CA90D" w14:textId="77777777" w:rsidR="002C185D" w:rsidRPr="00D87908" w:rsidRDefault="002C185D" w:rsidP="004B7D2B"/>
    <w:p w14:paraId="14A6D8B4" w14:textId="77777777" w:rsidR="000B3194" w:rsidRPr="00392844" w:rsidRDefault="000B3194" w:rsidP="000B3194">
      <w:pPr>
        <w:pStyle w:val="Heading2"/>
      </w:pPr>
      <w:bookmarkStart w:id="8" w:name="_Toc302736534"/>
      <w:r w:rsidRPr="00392844">
        <w:lastRenderedPageBreak/>
        <w:t>ELIXIR Competence Centre</w:t>
      </w:r>
      <w:bookmarkEnd w:id="8"/>
    </w:p>
    <w:p w14:paraId="5FD4337A" w14:textId="2329B428" w:rsidR="000225B7" w:rsidRPr="00392844" w:rsidRDefault="000225B7" w:rsidP="000225B7">
      <w:r w:rsidRPr="00392844">
        <w:t>Data management plan contact:</w:t>
      </w:r>
      <w:r w:rsidR="009D0FFF" w:rsidRPr="00392844">
        <w:t xml:space="preserve"> </w:t>
      </w:r>
      <w:hyperlink r:id="rId14" w:history="1">
        <w:r w:rsidR="00E76CD4" w:rsidRPr="00C042FC">
          <w:rPr>
            <w:rStyle w:val="Hyperlink"/>
          </w:rPr>
          <w:t>kimmo.mattila@csc.fi</w:t>
        </w:r>
      </w:hyperlink>
      <w:r w:rsidR="00E76CD4">
        <w:t xml:space="preserve"> </w:t>
      </w:r>
    </w:p>
    <w:p w14:paraId="1ABBD3BF" w14:textId="6B1401A7" w:rsidR="009D0FFF" w:rsidRPr="004B7D2B" w:rsidRDefault="009D0FFF" w:rsidP="009D0FFF">
      <w:r w:rsidRPr="004B7D2B">
        <w:t xml:space="preserve">No scientific data will be generated within the EGI ELIXIR </w:t>
      </w:r>
      <w:r w:rsidR="000443B4" w:rsidRPr="00D87908">
        <w:t>c</w:t>
      </w:r>
      <w:r w:rsidRPr="004B7D2B">
        <w:t xml:space="preserve">ompetence </w:t>
      </w:r>
      <w:r w:rsidRPr="004B7D2B">
        <w:t>centre, however ELIXIR</w:t>
      </w:r>
      <w:r w:rsidR="009C645D" w:rsidRPr="00D87908">
        <w:t>,</w:t>
      </w:r>
      <w:r w:rsidRPr="004B7D2B">
        <w:t xml:space="preserve"> as </w:t>
      </w:r>
      <w:r w:rsidR="009C645D" w:rsidRPr="00D87908">
        <w:t xml:space="preserve">an </w:t>
      </w:r>
      <w:r w:rsidRPr="004B7D2B">
        <w:t>infrastructure</w:t>
      </w:r>
      <w:r w:rsidR="009C645D" w:rsidRPr="00D87908">
        <w:t>,</w:t>
      </w:r>
      <w:r w:rsidRPr="004B7D2B">
        <w:t xml:space="preserve"> does manage life science data produced by life scientists. Thus this section will focus on the data managed by ELIXIR instead of the data produced by ELIXIR. </w:t>
      </w:r>
      <w:r w:rsidR="008124BB">
        <w:t xml:space="preserve">The use cases to be supported by the CC will be selected between M7-12 (by 2016 March). </w:t>
      </w:r>
    </w:p>
    <w:p w14:paraId="6AC7B119" w14:textId="77777777" w:rsidR="000B3194" w:rsidRPr="004B7D2B" w:rsidRDefault="000B3194" w:rsidP="000B3194">
      <w:pPr>
        <w:pStyle w:val="Heading3"/>
      </w:pPr>
      <w:bookmarkStart w:id="9" w:name="_Toc302736535"/>
      <w:r w:rsidRPr="004B7D2B">
        <w:t>Data description</w:t>
      </w:r>
      <w:bookmarkEnd w:id="9"/>
    </w:p>
    <w:p w14:paraId="09E20DDD" w14:textId="77777777" w:rsidR="000B3194" w:rsidRPr="004B7D2B" w:rsidRDefault="000B3194" w:rsidP="000B3194">
      <w:pPr>
        <w:pStyle w:val="Heading4"/>
      </w:pPr>
      <w:r w:rsidRPr="004B7D2B">
        <w:t>Types of data</w:t>
      </w:r>
    </w:p>
    <w:p w14:paraId="3A47F77E" w14:textId="0361BAB6" w:rsidR="009D0FFF" w:rsidRPr="004B7D2B" w:rsidRDefault="009D0FFF" w:rsidP="009D0FFF">
      <w:r w:rsidRPr="004B7D2B">
        <w:t>The ELIXIR CC will focus on services working with life science data. More specifically</w:t>
      </w:r>
      <w:r w:rsidR="009C645D" w:rsidRPr="00D87908">
        <w:t>,</w:t>
      </w:r>
      <w:r w:rsidRPr="004B7D2B">
        <w:t xml:space="preserve"> it will provide technical solutions to use cases proposed in the EXCELERATE grant on the management of genomics data: Marine </w:t>
      </w:r>
      <w:proofErr w:type="spellStart"/>
      <w:r w:rsidRPr="004B7D2B">
        <w:t>metagenomics</w:t>
      </w:r>
      <w:proofErr w:type="spellEnd"/>
      <w:r w:rsidRPr="004B7D2B">
        <w:t>, Plan</w:t>
      </w:r>
      <w:r w:rsidR="00392844" w:rsidRPr="00D87908">
        <w:t>t</w:t>
      </w:r>
      <w:r w:rsidRPr="004B7D2B">
        <w:t xml:space="preserve"> genomics and phenotype and Human sensitive data.</w:t>
      </w:r>
    </w:p>
    <w:p w14:paraId="403A7B7A" w14:textId="77777777" w:rsidR="000B3194" w:rsidRPr="004B7D2B" w:rsidRDefault="000B3194" w:rsidP="000B3194">
      <w:pPr>
        <w:pStyle w:val="Heading4"/>
      </w:pPr>
      <w:r w:rsidRPr="004B7D2B">
        <w:t>Origin of data</w:t>
      </w:r>
    </w:p>
    <w:p w14:paraId="430CCDF1" w14:textId="56A32A01" w:rsidR="009D0FFF" w:rsidRPr="004B7D2B" w:rsidRDefault="009D0FFF" w:rsidP="009D0FFF">
      <w:r w:rsidRPr="004B7D2B">
        <w:t>The data managed by ELIXIR is produced and submitted by scientists. ELIXIR repositories collect, integrate and provide access to the data.</w:t>
      </w:r>
    </w:p>
    <w:p w14:paraId="1E9FC6E6" w14:textId="77777777" w:rsidR="000B3194" w:rsidRPr="004B7D2B" w:rsidRDefault="000B3194" w:rsidP="000B3194">
      <w:pPr>
        <w:pStyle w:val="Heading4"/>
      </w:pPr>
      <w:r w:rsidRPr="004B7D2B">
        <w:t>Scale of data</w:t>
      </w:r>
    </w:p>
    <w:p w14:paraId="530A5E34" w14:textId="3565740B" w:rsidR="009D0FFF" w:rsidRPr="00D87908" w:rsidRDefault="009D0FFF" w:rsidP="009D0FFF">
      <w:r w:rsidRPr="004B7D2B">
        <w:t xml:space="preserve">The biggest data collections in life sciences are </w:t>
      </w:r>
      <w:r w:rsidR="00B77F67" w:rsidRPr="00D87908">
        <w:t xml:space="preserve">in the order of </w:t>
      </w:r>
      <w:r w:rsidR="00AA6528" w:rsidRPr="00D87908">
        <w:t>petabytes (</w:t>
      </w:r>
      <w:r w:rsidRPr="004B7D2B">
        <w:t>PB</w:t>
      </w:r>
      <w:r w:rsidR="00AA6528" w:rsidRPr="00D87908">
        <w:t>)</w:t>
      </w:r>
      <w:r w:rsidRPr="004B7D2B">
        <w:t>, however</w:t>
      </w:r>
      <w:r w:rsidR="00AA6528" w:rsidRPr="00D87908">
        <w:t>,</w:t>
      </w:r>
      <w:r w:rsidRPr="004B7D2B">
        <w:t xml:space="preserve"> it is likely that </w:t>
      </w:r>
      <w:r w:rsidR="00AA6528" w:rsidRPr="00D87908">
        <w:t xml:space="preserve">the </w:t>
      </w:r>
      <w:r w:rsidRPr="004B7D2B">
        <w:t xml:space="preserve">ELIXIR CC will work with smaller data sets. A single </w:t>
      </w:r>
      <w:r w:rsidR="00AA6528" w:rsidRPr="00D87908">
        <w:t xml:space="preserve">whole </w:t>
      </w:r>
      <w:r w:rsidRPr="004B7D2B">
        <w:t>human genome raw data is roughly 200 GB. However, there are also lots of fairly small files. More information can be found in [R2].</w:t>
      </w:r>
      <w:r w:rsidRPr="00D87908">
        <w:t xml:space="preserve"> </w:t>
      </w:r>
    </w:p>
    <w:p w14:paraId="729E1548" w14:textId="77777777" w:rsidR="000B3194" w:rsidRPr="00392844" w:rsidRDefault="000B3194" w:rsidP="000B3194">
      <w:pPr>
        <w:pStyle w:val="Heading3"/>
      </w:pPr>
      <w:bookmarkStart w:id="10" w:name="_Toc302736536"/>
      <w:r w:rsidRPr="00392844">
        <w:t>Standards and metadata</w:t>
      </w:r>
      <w:bookmarkEnd w:id="10"/>
    </w:p>
    <w:p w14:paraId="3D4D2FB5" w14:textId="73B9EFE1" w:rsidR="009D0FFF" w:rsidRPr="00392844" w:rsidRDefault="009D0FFF" w:rsidP="009D0FFF">
      <w:r w:rsidRPr="00392844">
        <w:t>Some standards like the standard formats in the marine or the plain domain are still under development. Some of the standards for capturing and exchanging genomic data that might be used in the use cases are described in BioSharing [R3]. Part of the data may be stored to public data repositories (e.g. ENA) that have clearly defines metadata models.</w:t>
      </w:r>
      <w:r w:rsidR="00392844" w:rsidRPr="00392844">
        <w:t xml:space="preserve"> More details will be provided in a future update.</w:t>
      </w:r>
    </w:p>
    <w:p w14:paraId="35A3600C" w14:textId="77777777" w:rsidR="000B3194" w:rsidRPr="00392844" w:rsidRDefault="000B3194" w:rsidP="000B3194">
      <w:pPr>
        <w:pStyle w:val="Heading3"/>
      </w:pPr>
      <w:bookmarkStart w:id="11" w:name="_Toc302736537"/>
      <w:r w:rsidRPr="00392844">
        <w:t>Data sharing</w:t>
      </w:r>
      <w:bookmarkEnd w:id="11"/>
    </w:p>
    <w:p w14:paraId="57A86D9F" w14:textId="77777777" w:rsidR="000B3194" w:rsidRPr="004B7D2B" w:rsidRDefault="000B3194" w:rsidP="000B3194">
      <w:pPr>
        <w:pStyle w:val="Heading4"/>
      </w:pPr>
      <w:r w:rsidRPr="004B7D2B">
        <w:t>Target groups</w:t>
      </w:r>
    </w:p>
    <w:p w14:paraId="5B9AB80A" w14:textId="3F34840C" w:rsidR="009D0FFF" w:rsidRPr="00D87908" w:rsidRDefault="009D0FFF" w:rsidP="009D0FFF">
      <w:r w:rsidRPr="004B7D2B">
        <w:t>The target audience would be users interested to submit or use Metagenomics, Plant and Human data.</w:t>
      </w:r>
    </w:p>
    <w:p w14:paraId="73824E9E" w14:textId="77777777" w:rsidR="000225B7" w:rsidRPr="00392844" w:rsidRDefault="000225B7" w:rsidP="000225B7">
      <w:pPr>
        <w:pStyle w:val="Heading4"/>
      </w:pPr>
      <w:r w:rsidRPr="00392844">
        <w:t>Scientific Impact</w:t>
      </w:r>
    </w:p>
    <w:p w14:paraId="08E1E7A5" w14:textId="77777777" w:rsidR="009D0FFF" w:rsidRPr="004B7D2B" w:rsidRDefault="009D0FFF" w:rsidP="009D0FFF">
      <w:r w:rsidRPr="004B7D2B">
        <w:t>Sharing data is essential to get data for scientific discoveries such as comparative environmental metagenomic analyses or finding genes related to a disease.</w:t>
      </w:r>
    </w:p>
    <w:p w14:paraId="690EE5C7" w14:textId="77777777" w:rsidR="000B3194" w:rsidRPr="00D87908" w:rsidRDefault="000B3194" w:rsidP="000B3194">
      <w:pPr>
        <w:pStyle w:val="Heading4"/>
      </w:pPr>
      <w:r w:rsidRPr="00D87908">
        <w:lastRenderedPageBreak/>
        <w:t>Approach to sharing</w:t>
      </w:r>
    </w:p>
    <w:p w14:paraId="37160957" w14:textId="7E2D6306" w:rsidR="009D0FFF" w:rsidRPr="00D87908" w:rsidRDefault="009D0FFF" w:rsidP="009D0FFF">
      <w:r w:rsidRPr="004B7D2B">
        <w:t>ELIXIR promotes open data access [R4], but naturally human data might be sensitive th</w:t>
      </w:r>
      <w:r w:rsidR="00B96D24" w:rsidRPr="00D87908">
        <w:t xml:space="preserve">erefore </w:t>
      </w:r>
      <w:r w:rsidRPr="004B7D2B">
        <w:t xml:space="preserve">requires authorised access.  On the web page </w:t>
      </w:r>
      <w:r w:rsidR="00B96D24" w:rsidRPr="00D87908">
        <w:t xml:space="preserve">referenced, </w:t>
      </w:r>
      <w:r w:rsidRPr="004B7D2B">
        <w:t xml:space="preserve">there is also a statement from </w:t>
      </w:r>
      <w:r w:rsidR="00B96D24" w:rsidRPr="00D87908">
        <w:t xml:space="preserve">the </w:t>
      </w:r>
      <w:r w:rsidRPr="004B7D2B">
        <w:t>BioMedBridges project on “commonly agreed principles of data management and sharing”.</w:t>
      </w:r>
    </w:p>
    <w:p w14:paraId="7B91F029" w14:textId="77777777" w:rsidR="000B3194" w:rsidRPr="00392844" w:rsidRDefault="000B3194" w:rsidP="000B3194">
      <w:pPr>
        <w:pStyle w:val="Heading3"/>
      </w:pPr>
      <w:bookmarkStart w:id="12" w:name="_Toc302736538"/>
      <w:r w:rsidRPr="00392844">
        <w:t>Archiving and preservation</w:t>
      </w:r>
      <w:bookmarkEnd w:id="12"/>
      <w:r w:rsidRPr="00392844">
        <w:t xml:space="preserve"> </w:t>
      </w:r>
    </w:p>
    <w:p w14:paraId="3BFC3969" w14:textId="585FF738" w:rsidR="009D0FFF" w:rsidRPr="004B7D2B" w:rsidRDefault="009D0FFF" w:rsidP="009D0FFF">
      <w:r w:rsidRPr="004B7D2B">
        <w:t xml:space="preserve">Services for archiving and preservation within ELIXIR are listed in </w:t>
      </w:r>
      <w:hyperlink r:id="rId15">
        <w:r w:rsidRPr="00D87908">
          <w:rPr>
            <w:rStyle w:val="Hyperlink"/>
            <w:lang w:bidi="uz-Cyrl-UZ"/>
          </w:rPr>
          <w:t>https://www.elixir-europe.org/services</w:t>
        </w:r>
      </w:hyperlink>
      <w:r w:rsidRPr="004B7D2B">
        <w:t>.</w:t>
      </w:r>
    </w:p>
    <w:p w14:paraId="28B7522D" w14:textId="77777777" w:rsidR="000B3194" w:rsidRDefault="000B3194" w:rsidP="000B3194"/>
    <w:p w14:paraId="32C3D955" w14:textId="77777777" w:rsidR="002C185D" w:rsidRPr="00D87908" w:rsidRDefault="002C185D" w:rsidP="002C185D">
      <w:pPr>
        <w:pStyle w:val="Heading2"/>
      </w:pPr>
      <w:bookmarkStart w:id="13" w:name="_Toc302736539"/>
      <w:r w:rsidRPr="00D87908">
        <w:t>MoBrain Competence Centre</w:t>
      </w:r>
      <w:bookmarkEnd w:id="13"/>
    </w:p>
    <w:p w14:paraId="1E756AAC" w14:textId="77777777" w:rsidR="002C185D" w:rsidRPr="00392844" w:rsidRDefault="002C185D" w:rsidP="002C185D">
      <w:r w:rsidRPr="00392844">
        <w:t>Data management plan contact: Alexandre Bonvin (</w:t>
      </w:r>
      <w:hyperlink r:id="rId16" w:history="1">
        <w:r w:rsidRPr="00C042FC">
          <w:rPr>
            <w:rStyle w:val="Hyperlink"/>
          </w:rPr>
          <w:t>a.m.j.j.bonvin@uu.nl</w:t>
        </w:r>
      </w:hyperlink>
      <w:r w:rsidRPr="00392844">
        <w:t>)</w:t>
      </w:r>
    </w:p>
    <w:p w14:paraId="198A0554" w14:textId="77777777" w:rsidR="002C185D" w:rsidRPr="004B7D2B" w:rsidRDefault="002C185D" w:rsidP="002C185D">
      <w:pPr>
        <w:pStyle w:val="Heading3"/>
      </w:pPr>
      <w:bookmarkStart w:id="14" w:name="_Toc302736540"/>
      <w:r w:rsidRPr="004B7D2B">
        <w:t>Data description</w:t>
      </w:r>
      <w:bookmarkEnd w:id="14"/>
    </w:p>
    <w:p w14:paraId="5EFB2DDF" w14:textId="77777777" w:rsidR="002C185D" w:rsidRPr="004B7D2B" w:rsidRDefault="002C185D" w:rsidP="002C185D">
      <w:pPr>
        <w:pStyle w:val="Heading4"/>
      </w:pPr>
      <w:r w:rsidRPr="004B7D2B">
        <w:t>Types of data</w:t>
      </w:r>
    </w:p>
    <w:p w14:paraId="651BB35A" w14:textId="77777777" w:rsidR="002C185D" w:rsidRPr="004B7D2B" w:rsidRDefault="002C185D" w:rsidP="002C185D">
      <w:r w:rsidRPr="00D87908">
        <w:t>There is research data involved in the activity, but this is not produced with EGI-Engage resources, but from other EU projects (e.g. the I3 iNext infrastructure project</w:t>
      </w:r>
      <w:r w:rsidRPr="00392844">
        <w:t xml:space="preserve"> [R6] for which a data management plan has been drafted). The type</w:t>
      </w:r>
      <w:r>
        <w:t>s</w:t>
      </w:r>
      <w:r w:rsidRPr="00392844">
        <w:t xml:space="preserve"> of data produced by those other projects are experimental</w:t>
      </w:r>
      <w:r w:rsidRPr="004B7D2B">
        <w:t xml:space="preserve"> NMR, Xray, SAXS and cryo-EM data.</w:t>
      </w:r>
    </w:p>
    <w:p w14:paraId="72BC80BF" w14:textId="77777777" w:rsidR="002C185D" w:rsidRPr="004B7D2B" w:rsidRDefault="002C185D" w:rsidP="002C185D">
      <w:pPr>
        <w:pStyle w:val="Heading4"/>
      </w:pPr>
      <w:r w:rsidRPr="004B7D2B">
        <w:t>Origin of data</w:t>
      </w:r>
    </w:p>
    <w:p w14:paraId="44A425A9" w14:textId="77777777" w:rsidR="002C185D" w:rsidRPr="004B7D2B" w:rsidRDefault="002C185D" w:rsidP="002C185D">
      <w:proofErr w:type="gramStart"/>
      <w:r w:rsidRPr="004B7D2B">
        <w:t>Biological samples (owned by the end users of the facilities)</w:t>
      </w:r>
      <w:r w:rsidRPr="00D87908">
        <w:t>.</w:t>
      </w:r>
      <w:proofErr w:type="gramEnd"/>
    </w:p>
    <w:p w14:paraId="68458B0D" w14:textId="77777777" w:rsidR="002C185D" w:rsidRPr="00D87908" w:rsidRDefault="002C185D" w:rsidP="002C185D">
      <w:pPr>
        <w:pStyle w:val="Heading3"/>
      </w:pPr>
      <w:bookmarkStart w:id="15" w:name="_Toc302736541"/>
      <w:r w:rsidRPr="00D87908">
        <w:t>Standards and metadata</w:t>
      </w:r>
      <w:bookmarkEnd w:id="15"/>
    </w:p>
    <w:p w14:paraId="4EF45693" w14:textId="77777777" w:rsidR="002C185D" w:rsidRPr="004B7D2B" w:rsidRDefault="002C185D" w:rsidP="002C185D">
      <w:r w:rsidRPr="004B7D2B">
        <w:t xml:space="preserve">The end results are typically deposited into public databases like the PDB </w:t>
      </w:r>
      <w:r>
        <w:t xml:space="preserve">[R7] </w:t>
      </w:r>
      <w:r w:rsidRPr="004B7D2B">
        <w:t>or EMDB for cryo-EM data.</w:t>
      </w:r>
    </w:p>
    <w:p w14:paraId="0EAA31FA" w14:textId="77777777" w:rsidR="002C185D" w:rsidRPr="00D87908" w:rsidRDefault="002C185D" w:rsidP="002C185D">
      <w:pPr>
        <w:pStyle w:val="Heading3"/>
      </w:pPr>
      <w:bookmarkStart w:id="16" w:name="_Toc302736542"/>
      <w:r w:rsidRPr="00D87908">
        <w:t>Data sharing</w:t>
      </w:r>
      <w:bookmarkEnd w:id="16"/>
    </w:p>
    <w:p w14:paraId="324BFEDD" w14:textId="77777777" w:rsidR="002C185D" w:rsidRPr="004B7D2B" w:rsidRDefault="002C185D" w:rsidP="002C185D">
      <w:pPr>
        <w:pStyle w:val="Heading4"/>
      </w:pPr>
      <w:r w:rsidRPr="004B7D2B">
        <w:t>Target groups</w:t>
      </w:r>
    </w:p>
    <w:p w14:paraId="287D4339" w14:textId="77777777" w:rsidR="002C185D" w:rsidRPr="004B7D2B" w:rsidRDefault="002C185D" w:rsidP="002C185D">
      <w:r w:rsidRPr="004B7D2B">
        <w:t>The raw data are usually so complex that they are only of use to expert users in structural biology that have been trained in a specific technique. The processed and derived data typically deposited in public databases (see 2.5.2) are of use to researchers in life sciences in general and for biotech and pharmaceutical companies.</w:t>
      </w:r>
    </w:p>
    <w:p w14:paraId="68889A80" w14:textId="77777777" w:rsidR="002C185D" w:rsidRPr="00D87908" w:rsidRDefault="002C185D" w:rsidP="002C185D">
      <w:pPr>
        <w:pStyle w:val="Heading4"/>
      </w:pPr>
      <w:r w:rsidRPr="00D87908">
        <w:t>Scientific Impact</w:t>
      </w:r>
    </w:p>
    <w:p w14:paraId="5B9C1490" w14:textId="77777777" w:rsidR="002C185D" w:rsidRPr="00392844" w:rsidRDefault="002C185D" w:rsidP="002C185D">
      <w:r w:rsidRPr="00392844">
        <w:t>This research data can underpin scientific publications.</w:t>
      </w:r>
    </w:p>
    <w:p w14:paraId="0DCDC004" w14:textId="77777777" w:rsidR="002C185D" w:rsidRPr="00392844" w:rsidRDefault="002C185D" w:rsidP="002C185D">
      <w:pPr>
        <w:pStyle w:val="Heading4"/>
      </w:pPr>
      <w:r w:rsidRPr="00392844">
        <w:lastRenderedPageBreak/>
        <w:t>Approach to sharing</w:t>
      </w:r>
    </w:p>
    <w:p w14:paraId="294C1BEB" w14:textId="77777777" w:rsidR="002C185D" w:rsidRPr="004B7D2B" w:rsidRDefault="002C185D" w:rsidP="002C185D">
      <w:r w:rsidRPr="004B7D2B">
        <w:t xml:space="preserve">Data are shared via databases (e.g. again PDB, EMDB), with possibly an embargo period until publication. Other datasets (e.g. the results of computations) can be shared via EUDAT or other repositories like SBGRID for structural biology. For such an example see: </w:t>
      </w:r>
      <w:hyperlink r:id="rId17" w:history="1">
        <w:r w:rsidRPr="00C042FC">
          <w:rPr>
            <w:rStyle w:val="Hyperlink"/>
          </w:rPr>
          <w:t>https://data.sbgrid.org/dataset/131/</w:t>
        </w:r>
      </w:hyperlink>
      <w:r>
        <w:t xml:space="preserve"> </w:t>
      </w:r>
    </w:p>
    <w:p w14:paraId="67D7BE44" w14:textId="77777777" w:rsidR="002C185D" w:rsidRPr="00D87908" w:rsidRDefault="002C185D" w:rsidP="002C185D">
      <w:pPr>
        <w:pStyle w:val="Heading3"/>
      </w:pPr>
      <w:bookmarkStart w:id="17" w:name="_Toc302736543"/>
      <w:r w:rsidRPr="00D87908">
        <w:t>Archiving and preservation</w:t>
      </w:r>
      <w:bookmarkEnd w:id="17"/>
      <w:r w:rsidRPr="00D87908">
        <w:t xml:space="preserve"> </w:t>
      </w:r>
    </w:p>
    <w:p w14:paraId="5AAB23DF" w14:textId="77777777" w:rsidR="002C185D" w:rsidRPr="00D87908" w:rsidRDefault="002C185D" w:rsidP="002C185D">
      <w:r w:rsidRPr="004B7D2B">
        <w:t xml:space="preserve">From a university perspective, data </w:t>
      </w:r>
      <w:r w:rsidRPr="00D87908">
        <w:t xml:space="preserve">are to be kept </w:t>
      </w:r>
      <w:r w:rsidRPr="004B7D2B">
        <w:t>for 10 years. Currently</w:t>
      </w:r>
      <w:r w:rsidRPr="00D87908">
        <w:t>,</w:t>
      </w:r>
      <w:r w:rsidRPr="004B7D2B">
        <w:t xml:space="preserve"> there is no proper archiving mechanism in place at </w:t>
      </w:r>
      <w:r w:rsidRPr="00D87908">
        <w:t xml:space="preserve">the </w:t>
      </w:r>
      <w:r w:rsidRPr="004B7D2B">
        <w:t xml:space="preserve">particular site (Utrecht University). At the moment, policies and services </w:t>
      </w:r>
      <w:r>
        <w:t>rely</w:t>
      </w:r>
      <w:r w:rsidRPr="00D87908">
        <w:t xml:space="preserve"> </w:t>
      </w:r>
      <w:r>
        <w:t>on what is</w:t>
      </w:r>
      <w:r w:rsidRPr="004B7D2B">
        <w:t xml:space="preserve"> provided by the database service providers where data are deposited.</w:t>
      </w:r>
    </w:p>
    <w:p w14:paraId="1BD95C92" w14:textId="77777777" w:rsidR="002C185D" w:rsidRPr="00392844" w:rsidRDefault="002C185D" w:rsidP="002C185D">
      <w:pPr>
        <w:pStyle w:val="Heading2"/>
      </w:pPr>
      <w:bookmarkStart w:id="18" w:name="_Toc302736544"/>
      <w:r w:rsidRPr="00D87908">
        <w:t>DARIAH Competence Centre</w:t>
      </w:r>
      <w:bookmarkEnd w:id="18"/>
    </w:p>
    <w:p w14:paraId="7CC12095" w14:textId="77777777" w:rsidR="002C185D" w:rsidRPr="004B7D2B" w:rsidRDefault="002C185D" w:rsidP="002C185D">
      <w:r w:rsidRPr="00392844">
        <w:t xml:space="preserve">Data management plan contact: </w:t>
      </w:r>
      <w:r w:rsidRPr="004B7D2B">
        <w:t>Davor Davidović (</w:t>
      </w:r>
      <w:hyperlink r:id="rId18" w:history="1">
        <w:r w:rsidRPr="00C042FC">
          <w:rPr>
            <w:rStyle w:val="Hyperlink"/>
          </w:rPr>
          <w:t>davor.davidovic@irb.hr</w:t>
        </w:r>
      </w:hyperlink>
      <w:r w:rsidRPr="004B7D2B">
        <w:t>)</w:t>
      </w:r>
    </w:p>
    <w:p w14:paraId="180BE247" w14:textId="77777777" w:rsidR="002C185D" w:rsidRPr="004B7D2B" w:rsidRDefault="002C185D" w:rsidP="002C185D">
      <w:pPr>
        <w:pStyle w:val="Heading3"/>
      </w:pPr>
      <w:bookmarkStart w:id="19" w:name="_Toc302736545"/>
      <w:r w:rsidRPr="004B7D2B">
        <w:t>Data description</w:t>
      </w:r>
      <w:bookmarkEnd w:id="19"/>
    </w:p>
    <w:p w14:paraId="1AF471DF" w14:textId="77777777" w:rsidR="002C185D" w:rsidRPr="004B7D2B" w:rsidRDefault="002C185D" w:rsidP="002C185D">
      <w:pPr>
        <w:pStyle w:val="Heading4"/>
      </w:pPr>
      <w:r w:rsidRPr="004B7D2B">
        <w:t>Types of data</w:t>
      </w:r>
    </w:p>
    <w:p w14:paraId="2EC134B4" w14:textId="77777777" w:rsidR="002C185D" w:rsidRPr="00D87908" w:rsidRDefault="002C185D" w:rsidP="002C185D">
      <w:r w:rsidRPr="004B7D2B">
        <w:t xml:space="preserve">During the project, </w:t>
      </w:r>
      <w:r w:rsidRPr="00D87908">
        <w:t xml:space="preserve">the </w:t>
      </w:r>
      <w:proofErr w:type="gramStart"/>
      <w:r w:rsidRPr="00D87908">
        <w:t>centre</w:t>
      </w:r>
      <w:r w:rsidRPr="004B7D2B">
        <w:t xml:space="preserve"> will</w:t>
      </w:r>
      <w:proofErr w:type="gramEnd"/>
      <w:r w:rsidRPr="004B7D2B">
        <w:t xml:space="preserve"> generate/collect data that come from the research activities in the fields of Arts and Humanities. Common types of research data generated and collected in A&amp;H are books, letters, emails, paintings, photographs, manuscripts, various digital collections, audio/video materials, etc. However, in </w:t>
      </w:r>
      <w:r w:rsidRPr="00D87908">
        <w:t xml:space="preserve">the </w:t>
      </w:r>
      <w:r w:rsidRPr="004B7D2B">
        <w:t>research activities</w:t>
      </w:r>
      <w:r w:rsidRPr="00D87908">
        <w:t xml:space="preserve"> related to EGI-Engage,</w:t>
      </w:r>
      <w:r w:rsidRPr="004B7D2B">
        <w:t xml:space="preserve"> the focus is on digiti</w:t>
      </w:r>
      <w:r w:rsidRPr="00D87908">
        <w:t>s</w:t>
      </w:r>
      <w:r w:rsidRPr="004B7D2B">
        <w:t>ed data, i.e. the information/data stored in different digital formats, such as plain files (text, photo, audio and video), metadata, collections, and annotations. The collected data are very heterogeneous, both in source (origin) and the format and metadata used for their digital preservation.</w:t>
      </w:r>
    </w:p>
    <w:p w14:paraId="450FBC2D" w14:textId="77777777" w:rsidR="002C185D" w:rsidRPr="004B7D2B" w:rsidRDefault="002C185D" w:rsidP="002C185D">
      <w:pPr>
        <w:pStyle w:val="Heading4"/>
      </w:pPr>
      <w:r w:rsidRPr="004B7D2B">
        <w:t>Origin of data</w:t>
      </w:r>
    </w:p>
    <w:p w14:paraId="07B2DB93" w14:textId="77777777" w:rsidR="002C185D" w:rsidRPr="004B7D2B" w:rsidRDefault="002C185D" w:rsidP="002C185D">
      <w:r w:rsidRPr="004B7D2B">
        <w:t>The digiti</w:t>
      </w:r>
      <w:r w:rsidRPr="00D87908">
        <w:t>s</w:t>
      </w:r>
      <w:r w:rsidRPr="004B7D2B">
        <w:t xml:space="preserve">ed data used in </w:t>
      </w:r>
      <w:r w:rsidRPr="00D87908">
        <w:t>these</w:t>
      </w:r>
      <w:r w:rsidRPr="004B7D2B">
        <w:t xml:space="preserve"> research activities originates from the physical objects/artefacts used in the research activities connected to A&amp;H, for example, books, audio and video materials, paintings, arch</w:t>
      </w:r>
      <w:r w:rsidRPr="00D87908">
        <w:t>a</w:t>
      </w:r>
      <w:r w:rsidRPr="004B7D2B">
        <w:t xml:space="preserve">eological artefacts, etc. that can be found in museums, libraries, etc. However, </w:t>
      </w:r>
      <w:r w:rsidRPr="00D87908">
        <w:t>the focus is</w:t>
      </w:r>
      <w:r w:rsidRPr="004B7D2B">
        <w:t xml:space="preserve"> on existing digiti</w:t>
      </w:r>
      <w:r w:rsidRPr="00D87908">
        <w:t>s</w:t>
      </w:r>
      <w:r w:rsidRPr="004B7D2B">
        <w:t>ed collections of these physical artefacts that are generated, operated and managed by the members of the DARIAH community. Thus, the main source</w:t>
      </w:r>
      <w:r>
        <w:t>s</w:t>
      </w:r>
      <w:r w:rsidRPr="004B7D2B">
        <w:t xml:space="preserve"> of data for</w:t>
      </w:r>
      <w:r w:rsidRPr="00D87908">
        <w:t xml:space="preserve"> this related</w:t>
      </w:r>
      <w:r w:rsidRPr="004B7D2B">
        <w:t xml:space="preserve"> research are those digiti</w:t>
      </w:r>
      <w:r w:rsidRPr="00D87908">
        <w:t>s</w:t>
      </w:r>
      <w:r w:rsidRPr="004B7D2B">
        <w:t>ed data provided by various DARIAH members. Some of DARIAH members already operate their own digital repositories, which will be used as a data source.</w:t>
      </w:r>
    </w:p>
    <w:p w14:paraId="739E45FB" w14:textId="77777777" w:rsidR="002C185D" w:rsidRPr="004B7D2B" w:rsidRDefault="002C185D" w:rsidP="002C185D">
      <w:pPr>
        <w:pStyle w:val="Heading4"/>
      </w:pPr>
      <w:r w:rsidRPr="004B7D2B">
        <w:t>Scale of data</w:t>
      </w:r>
    </w:p>
    <w:p w14:paraId="19EF9523" w14:textId="77777777" w:rsidR="002C185D" w:rsidRPr="004B7D2B" w:rsidRDefault="002C185D" w:rsidP="002C185D">
      <w:r w:rsidRPr="004B7D2B">
        <w:t xml:space="preserve">It is hard to estimate the scale of the research data because of a large number of different sources and the amount of information that </w:t>
      </w:r>
      <w:r w:rsidRPr="00D87908">
        <w:t>is</w:t>
      </w:r>
      <w:r w:rsidRPr="004B7D2B">
        <w:t xml:space="preserve"> stored. </w:t>
      </w:r>
      <w:r w:rsidRPr="00D87908">
        <w:t>M</w:t>
      </w:r>
      <w:r w:rsidRPr="004B7D2B">
        <w:t>ore detailed information of the size of data generated/collected (in terms of GB/TB) will be available when the survey on e-Infrastructure needs of DARIAH community is finished and inputs analy</w:t>
      </w:r>
      <w:r w:rsidRPr="00D87908">
        <w:t>s</w:t>
      </w:r>
      <w:r w:rsidRPr="004B7D2B">
        <w:t xml:space="preserve">ed (end September). For example, a pilot-project that creates a database of Bavarian dialects in Austria using gLibrary collects data </w:t>
      </w:r>
      <w:r w:rsidRPr="004B7D2B">
        <w:lastRenderedPageBreak/>
        <w:t>from an existing database of Bavarian dialects that contains about 50,000 headwords and approximately 70,000 records plus 3,000 multimedia files.</w:t>
      </w:r>
    </w:p>
    <w:p w14:paraId="1739295F" w14:textId="77777777" w:rsidR="002C185D" w:rsidRPr="00D87908" w:rsidRDefault="002C185D" w:rsidP="002C185D">
      <w:pPr>
        <w:pStyle w:val="Heading3"/>
      </w:pPr>
      <w:bookmarkStart w:id="20" w:name="_Toc302736546"/>
      <w:r w:rsidRPr="00D87908">
        <w:t>Standards and metadata</w:t>
      </w:r>
      <w:bookmarkEnd w:id="20"/>
    </w:p>
    <w:p w14:paraId="06F4EA32" w14:textId="77777777" w:rsidR="002C185D" w:rsidRPr="004B7D2B" w:rsidRDefault="002C185D" w:rsidP="002C185D">
      <w:r w:rsidRPr="004B7D2B">
        <w:t xml:space="preserve">Currently, the DARIAH community does not promote any specific metadata standard. The adopted metadata formats </w:t>
      </w:r>
      <w:r w:rsidRPr="00D87908">
        <w:t>vary</w:t>
      </w:r>
      <w:r w:rsidRPr="004B7D2B">
        <w:t xml:space="preserve"> from case to case. Also, there is no recommendation about any long-term preservation format and thus no domain-specific data format is used or recommended. Thus, an individual approach for each use case is required.</w:t>
      </w:r>
    </w:p>
    <w:p w14:paraId="7CC93AFB" w14:textId="77777777" w:rsidR="002C185D" w:rsidRPr="00D87908" w:rsidRDefault="002C185D" w:rsidP="002C185D">
      <w:pPr>
        <w:pStyle w:val="Heading3"/>
      </w:pPr>
      <w:bookmarkStart w:id="21" w:name="_Toc302736547"/>
      <w:r w:rsidRPr="00D87908">
        <w:t>Data sharing</w:t>
      </w:r>
      <w:bookmarkEnd w:id="21"/>
    </w:p>
    <w:p w14:paraId="4EE89F93" w14:textId="77777777" w:rsidR="002C185D" w:rsidRPr="004B7D2B" w:rsidRDefault="002C185D" w:rsidP="002C185D">
      <w:pPr>
        <w:pStyle w:val="Heading4"/>
      </w:pPr>
      <w:r w:rsidRPr="004B7D2B">
        <w:t>Target groups</w:t>
      </w:r>
    </w:p>
    <w:p w14:paraId="4D3EB5ED" w14:textId="77777777" w:rsidR="002C185D" w:rsidRPr="004B7D2B" w:rsidRDefault="002C185D" w:rsidP="002C185D">
      <w:r w:rsidRPr="004B7D2B">
        <w:t xml:space="preserve">The data collected </w:t>
      </w:r>
      <w:r w:rsidRPr="00D87908">
        <w:t>within</w:t>
      </w:r>
      <w:r w:rsidRPr="004B7D2B">
        <w:t xml:space="preserve"> the DARIAH Competence Centre will be useful primarily to the members of the DARIAH community. In addition, </w:t>
      </w:r>
      <w:r w:rsidRPr="00D87908">
        <w:t>it is</w:t>
      </w:r>
      <w:r w:rsidRPr="004B7D2B">
        <w:t xml:space="preserve"> believe</w:t>
      </w:r>
      <w:r w:rsidRPr="00D87908">
        <w:t>d</w:t>
      </w:r>
      <w:r w:rsidRPr="004B7D2B">
        <w:t xml:space="preserve"> that the wider audience having strong interests in exploiting A&amp;H data can benefit in using these data. For example, the data can be used in education (e.g. digital books, newspapers, other educational materials), museums (e.g. presenting their exhibits in digital format or long-term archiving of digital copies of their entire collections), libraries, or archives.</w:t>
      </w:r>
    </w:p>
    <w:p w14:paraId="79D611AC" w14:textId="77777777" w:rsidR="002C185D" w:rsidRPr="00D87908" w:rsidRDefault="002C185D" w:rsidP="002C185D">
      <w:pPr>
        <w:pStyle w:val="Heading4"/>
      </w:pPr>
      <w:r w:rsidRPr="00D87908">
        <w:t>Scientific Impact</w:t>
      </w:r>
    </w:p>
    <w:p w14:paraId="2470E5C1" w14:textId="77777777" w:rsidR="002C185D" w:rsidRPr="00392844" w:rsidRDefault="002C185D" w:rsidP="002C185D">
      <w:r w:rsidRPr="00392844">
        <w:t>This research data can underpin scientific publications.</w:t>
      </w:r>
    </w:p>
    <w:p w14:paraId="1A2AD0BE" w14:textId="77777777" w:rsidR="002C185D" w:rsidRPr="00392844" w:rsidRDefault="002C185D" w:rsidP="002C185D">
      <w:pPr>
        <w:pStyle w:val="Heading4"/>
      </w:pPr>
      <w:r w:rsidRPr="00392844">
        <w:t>Approach to sharing</w:t>
      </w:r>
    </w:p>
    <w:p w14:paraId="7796C244" w14:textId="77777777" w:rsidR="002C185D" w:rsidRPr="004B7D2B" w:rsidRDefault="002C185D" w:rsidP="002C185D">
      <w:r w:rsidRPr="004B7D2B">
        <w:t xml:space="preserve">For now, </w:t>
      </w:r>
      <w:r w:rsidRPr="00D87908">
        <w:t>no</w:t>
      </w:r>
      <w:r w:rsidRPr="004B7D2B">
        <w:t xml:space="preserve"> further information on how data will be shared and accessed</w:t>
      </w:r>
      <w:r w:rsidRPr="00D87908">
        <w:t xml:space="preserve"> is known</w:t>
      </w:r>
      <w:r w:rsidRPr="004B7D2B">
        <w:t xml:space="preserve">. A concrete answer to that question will be possible upon the completion of </w:t>
      </w:r>
      <w:r w:rsidRPr="00D87908">
        <w:t>an</w:t>
      </w:r>
      <w:r w:rsidRPr="004B7D2B">
        <w:t xml:space="preserve"> e-Infrastructure survey. As far </w:t>
      </w:r>
      <w:r w:rsidRPr="00D87908">
        <w:t xml:space="preserve">as </w:t>
      </w:r>
      <w:r w:rsidRPr="004B7D2B">
        <w:t>know</w:t>
      </w:r>
      <w:r w:rsidRPr="00D87908">
        <w:t>n</w:t>
      </w:r>
      <w:r w:rsidRPr="004B7D2B">
        <w:t>, the majority of data are stored and shared via various data repositories that can be widely access</w:t>
      </w:r>
      <w:r w:rsidRPr="00D87908">
        <w:t>ed</w:t>
      </w:r>
      <w:r w:rsidRPr="004B7D2B">
        <w:t>. The repositories are mostly institutional (i.e. DARIAH member institutions such as computing/storage centres or research organi</w:t>
      </w:r>
      <w:r w:rsidRPr="00D87908">
        <w:t>s</w:t>
      </w:r>
      <w:r w:rsidRPr="004B7D2B">
        <w:t>ations).</w:t>
      </w:r>
    </w:p>
    <w:p w14:paraId="6DA7A236" w14:textId="77777777" w:rsidR="002C185D" w:rsidRPr="00D87908" w:rsidRDefault="002C185D" w:rsidP="002C185D">
      <w:pPr>
        <w:pStyle w:val="Heading3"/>
      </w:pPr>
      <w:bookmarkStart w:id="22" w:name="_Toc302736548"/>
      <w:r w:rsidRPr="00D87908">
        <w:t>Archiving and preservation</w:t>
      </w:r>
      <w:bookmarkEnd w:id="22"/>
      <w:r w:rsidRPr="00D87908">
        <w:t xml:space="preserve"> </w:t>
      </w:r>
    </w:p>
    <w:p w14:paraId="7DD6C155" w14:textId="4AD9E9A9" w:rsidR="002C185D" w:rsidRDefault="002C185D" w:rsidP="000B3194">
      <w:r w:rsidRPr="004B7D2B">
        <w:t xml:space="preserve">Since the data are highly diverse and heterogeneous with no recommended standard, it is impossible to answer </w:t>
      </w:r>
      <w:r w:rsidRPr="00D87908">
        <w:t>this</w:t>
      </w:r>
      <w:r w:rsidRPr="004B7D2B">
        <w:t xml:space="preserve"> question. The implementation of the repositories, safe guarantee, number of copies, etc. is on individual data/repository providers.</w:t>
      </w:r>
      <w:r w:rsidRPr="00D87908">
        <w:t xml:space="preserve"> The</w:t>
      </w:r>
      <w:r w:rsidRPr="004B7D2B">
        <w:t xml:space="preserve"> plan </w:t>
      </w:r>
      <w:r w:rsidRPr="00D87908">
        <w:t xml:space="preserve">is </w:t>
      </w:r>
      <w:r w:rsidRPr="004B7D2B">
        <w:t>to implement several digital repositories for a specific DARIAH use cases (e.g. Bavarian dialects) using gLibrary framework that allows storing the data on different storage elements (local, grid and cloud storage elements). The partners in the Task 6.6 plan to provide a part of their EGI storage resources for the VO that will be established for the research purposes of DARIAH community.</w:t>
      </w:r>
    </w:p>
    <w:p w14:paraId="2FBE50E2" w14:textId="77777777" w:rsidR="002C185D" w:rsidRDefault="002C185D" w:rsidP="000B3194"/>
    <w:p w14:paraId="3331BD01" w14:textId="77777777" w:rsidR="002C185D" w:rsidRPr="00D87908" w:rsidRDefault="002C185D" w:rsidP="000B3194"/>
    <w:p w14:paraId="1BD856CD" w14:textId="77777777" w:rsidR="00A50215" w:rsidRPr="00392844" w:rsidRDefault="000B3194" w:rsidP="00A50215">
      <w:pPr>
        <w:pStyle w:val="Heading2"/>
      </w:pPr>
      <w:bookmarkStart w:id="23" w:name="_Toc302736549"/>
      <w:r w:rsidRPr="00392844">
        <w:lastRenderedPageBreak/>
        <w:t>LifeWatch</w:t>
      </w:r>
      <w:r w:rsidR="00A50215" w:rsidRPr="00392844">
        <w:t xml:space="preserve"> Competence Centre</w:t>
      </w:r>
      <w:bookmarkEnd w:id="23"/>
    </w:p>
    <w:p w14:paraId="5586B0C4" w14:textId="78082BF6" w:rsidR="000B3194" w:rsidRPr="00D87908" w:rsidRDefault="000B3194" w:rsidP="000B3194">
      <w:pPr>
        <w:jc w:val="left"/>
      </w:pPr>
      <w:r w:rsidRPr="00392844">
        <w:t xml:space="preserve">Data management plan contact: Jesus Marco de Lucas </w:t>
      </w:r>
      <w:r w:rsidRPr="00D87908">
        <w:t>(</w:t>
      </w:r>
      <w:hyperlink r:id="rId19" w:history="1">
        <w:r w:rsidR="00E76CD4" w:rsidRPr="00C042FC">
          <w:rPr>
            <w:rStyle w:val="Hyperlink"/>
          </w:rPr>
          <w:t>marco@ifca.unican.es</w:t>
        </w:r>
      </w:hyperlink>
      <w:r w:rsidRPr="00D87908">
        <w:t>)</w:t>
      </w:r>
    </w:p>
    <w:p w14:paraId="2B38352F" w14:textId="77777777" w:rsidR="00A50215" w:rsidRPr="004B7D2B" w:rsidRDefault="00A50215" w:rsidP="00A50215">
      <w:pPr>
        <w:pStyle w:val="Heading3"/>
      </w:pPr>
      <w:bookmarkStart w:id="24" w:name="_Toc302736550"/>
      <w:r w:rsidRPr="004B7D2B">
        <w:t>Data description</w:t>
      </w:r>
      <w:bookmarkEnd w:id="24"/>
    </w:p>
    <w:p w14:paraId="265D07B8" w14:textId="77777777" w:rsidR="00A50215" w:rsidRPr="004B7D2B" w:rsidRDefault="00A50215" w:rsidP="00A50215">
      <w:pPr>
        <w:pStyle w:val="Heading4"/>
      </w:pPr>
      <w:r w:rsidRPr="004B7D2B">
        <w:t>Types of data</w:t>
      </w:r>
    </w:p>
    <w:p w14:paraId="59FDE7CC" w14:textId="2E3CD18B" w:rsidR="000B3194" w:rsidRPr="004B7D2B" w:rsidRDefault="00B56F26" w:rsidP="000B3194">
      <w:r w:rsidRPr="004B7D2B">
        <w:t xml:space="preserve">The </w:t>
      </w:r>
      <w:r w:rsidR="005E3EB6" w:rsidRPr="00D87908">
        <w:t xml:space="preserve">LifeWatch </w:t>
      </w:r>
      <w:r w:rsidRPr="004B7D2B">
        <w:t>competence centre will</w:t>
      </w:r>
      <w:r w:rsidR="000B3194" w:rsidRPr="004B7D2B">
        <w:t xml:space="preserve"> generate/collect mainly test datasets as part of larger datasets, to </w:t>
      </w:r>
      <w:r w:rsidR="00B77F67" w:rsidRPr="00D87908">
        <w:t>analyse</w:t>
      </w:r>
      <w:r w:rsidR="000B3194" w:rsidRPr="004B7D2B">
        <w:t xml:space="preserve"> the LW-EGI CC framework. For example, one month of data collected at a water reservoir, or six different simulation outcomes related to it.</w:t>
      </w:r>
    </w:p>
    <w:p w14:paraId="7CB261A9" w14:textId="77777777" w:rsidR="00A50215" w:rsidRPr="004B7D2B" w:rsidRDefault="00A50215" w:rsidP="00A50215">
      <w:pPr>
        <w:pStyle w:val="Heading4"/>
      </w:pPr>
      <w:r w:rsidRPr="004B7D2B">
        <w:t>Origin of data</w:t>
      </w:r>
    </w:p>
    <w:p w14:paraId="62598774" w14:textId="4621BF34" w:rsidR="000B3194" w:rsidRPr="004B7D2B" w:rsidRDefault="000B3194" w:rsidP="000B3194">
      <w:proofErr w:type="gramStart"/>
      <w:r w:rsidRPr="004B7D2B">
        <w:t xml:space="preserve">Instruments in </w:t>
      </w:r>
      <w:r w:rsidR="00B96D24" w:rsidRPr="00D87908">
        <w:t xml:space="preserve">the </w:t>
      </w:r>
      <w:r w:rsidRPr="004B7D2B">
        <w:t>water reservoir</w:t>
      </w:r>
      <w:r w:rsidR="00B96D24" w:rsidRPr="00D87908">
        <w:t>.</w:t>
      </w:r>
      <w:proofErr w:type="gramEnd"/>
    </w:p>
    <w:p w14:paraId="1FAE5F1C" w14:textId="77777777" w:rsidR="00A50215" w:rsidRPr="004B7D2B" w:rsidRDefault="00A50215" w:rsidP="00A50215">
      <w:pPr>
        <w:pStyle w:val="Heading4"/>
      </w:pPr>
      <w:r w:rsidRPr="004B7D2B">
        <w:t>Scale of data</w:t>
      </w:r>
    </w:p>
    <w:p w14:paraId="7F837335" w14:textId="19BB3DF8" w:rsidR="000B3194" w:rsidRPr="004B7D2B" w:rsidRDefault="000B3194" w:rsidP="000B3194">
      <w:r w:rsidRPr="004B7D2B">
        <w:t>G</w:t>
      </w:r>
      <w:r w:rsidR="00B56F26" w:rsidRPr="004B7D2B">
        <w:t>igabytes of data in a database that can be exported in the</w:t>
      </w:r>
      <w:r w:rsidRPr="004B7D2B">
        <w:t xml:space="preserve"> </w:t>
      </w:r>
      <w:r w:rsidR="00575486" w:rsidRPr="00D87908">
        <w:t>CSV</w:t>
      </w:r>
      <w:r w:rsidR="00575486" w:rsidRPr="004B7D2B">
        <w:t xml:space="preserve"> </w:t>
      </w:r>
      <w:r w:rsidR="00B56F26" w:rsidRPr="004B7D2B">
        <w:t>file format.</w:t>
      </w:r>
    </w:p>
    <w:p w14:paraId="06E697DF" w14:textId="77777777" w:rsidR="00A50215" w:rsidRPr="00D87908" w:rsidRDefault="00A50215" w:rsidP="00A50215">
      <w:pPr>
        <w:pStyle w:val="Heading3"/>
      </w:pPr>
      <w:bookmarkStart w:id="25" w:name="_Toc302736551"/>
      <w:r w:rsidRPr="00D87908">
        <w:t>Standards and metadata</w:t>
      </w:r>
      <w:bookmarkEnd w:id="25"/>
    </w:p>
    <w:p w14:paraId="575D0360" w14:textId="77777777" w:rsidR="000B3194" w:rsidRPr="00392844" w:rsidRDefault="000B3194" w:rsidP="000B3194">
      <w:proofErr w:type="gramStart"/>
      <w:r w:rsidRPr="00392844">
        <w:t>Under investigation.</w:t>
      </w:r>
      <w:proofErr w:type="gramEnd"/>
    </w:p>
    <w:p w14:paraId="26577103" w14:textId="77777777" w:rsidR="00A50215" w:rsidRPr="00392844" w:rsidRDefault="00A50215" w:rsidP="00A50215">
      <w:pPr>
        <w:pStyle w:val="Heading3"/>
      </w:pPr>
      <w:bookmarkStart w:id="26" w:name="_Toc302736552"/>
      <w:r w:rsidRPr="00392844">
        <w:t>Data sharing</w:t>
      </w:r>
      <w:bookmarkEnd w:id="26"/>
    </w:p>
    <w:p w14:paraId="03975297" w14:textId="77777777" w:rsidR="00A50215" w:rsidRPr="004B7D2B" w:rsidRDefault="00A50215" w:rsidP="00A50215">
      <w:pPr>
        <w:pStyle w:val="Heading4"/>
      </w:pPr>
      <w:r w:rsidRPr="004B7D2B">
        <w:t>Target groups</w:t>
      </w:r>
    </w:p>
    <w:p w14:paraId="5F481DCE" w14:textId="77777777" w:rsidR="000B3194" w:rsidRPr="004B7D2B" w:rsidRDefault="00B56F26" w:rsidP="000B3194">
      <w:r w:rsidRPr="004B7D2B">
        <w:t xml:space="preserve">The data can be interesting for </w:t>
      </w:r>
      <w:r w:rsidR="000B3194" w:rsidRPr="004B7D2B">
        <w:t>other research teams that make similar analysis at other water reservoirs</w:t>
      </w:r>
      <w:r w:rsidRPr="004B7D2B">
        <w:t>.</w:t>
      </w:r>
    </w:p>
    <w:p w14:paraId="6CAC5574" w14:textId="77777777" w:rsidR="000B3194" w:rsidRPr="00D87908" w:rsidRDefault="000B3194" w:rsidP="000B3194">
      <w:pPr>
        <w:pStyle w:val="Heading4"/>
      </w:pPr>
      <w:r w:rsidRPr="00D87908">
        <w:t>Scientific Impact</w:t>
      </w:r>
    </w:p>
    <w:p w14:paraId="2A573961" w14:textId="77777777" w:rsidR="000B3194" w:rsidRPr="00392844" w:rsidRDefault="002E7C54" w:rsidP="000B3194">
      <w:r w:rsidRPr="00392844">
        <w:t>The data can potentially underpin scientific publications</w:t>
      </w:r>
      <w:r w:rsidR="000B3194" w:rsidRPr="00392844">
        <w:t>.</w:t>
      </w:r>
    </w:p>
    <w:p w14:paraId="6F4109FD" w14:textId="77777777" w:rsidR="00A50215" w:rsidRPr="00392844" w:rsidRDefault="00A50215" w:rsidP="00A50215">
      <w:pPr>
        <w:pStyle w:val="Heading4"/>
      </w:pPr>
      <w:r w:rsidRPr="00392844">
        <w:t>Approach to sharing</w:t>
      </w:r>
    </w:p>
    <w:p w14:paraId="2D292141" w14:textId="6FB0808A" w:rsidR="000B3194" w:rsidRPr="004B7D2B" w:rsidRDefault="000B3194" w:rsidP="000B3194">
      <w:r w:rsidRPr="004B7D2B">
        <w:t xml:space="preserve">The embargo period is usually two years as the data is exploited by an SME. The datasets released are </w:t>
      </w:r>
      <w:r w:rsidR="00BA4FAF">
        <w:t>those who are connected to scientific publications or referenced in public management reports</w:t>
      </w:r>
      <w:r w:rsidR="002E7C54" w:rsidRPr="004B7D2B">
        <w:t>.</w:t>
      </w:r>
      <w:r w:rsidRPr="004B7D2B">
        <w:t xml:space="preserve"> The repository is </w:t>
      </w:r>
      <w:r w:rsidR="003053AD" w:rsidRPr="004B7D2B">
        <w:t xml:space="preserve">located </w:t>
      </w:r>
      <w:r w:rsidRPr="004B7D2B">
        <w:t xml:space="preserve">at </w:t>
      </w:r>
      <w:r w:rsidR="002E7C54" w:rsidRPr="004B7D2B">
        <w:t>the IFCA</w:t>
      </w:r>
      <w:r w:rsidRPr="004B7D2B">
        <w:t xml:space="preserve"> data </w:t>
      </w:r>
      <w:r w:rsidR="00B77F67" w:rsidRPr="00D87908">
        <w:t>centre</w:t>
      </w:r>
      <w:r w:rsidRPr="004B7D2B">
        <w:t xml:space="preserve"> </w:t>
      </w:r>
      <w:r w:rsidR="003053AD" w:rsidRPr="004B7D2B">
        <w:t xml:space="preserve">and </w:t>
      </w:r>
      <w:r w:rsidRPr="004B7D2B">
        <w:t>freely accessible via web</w:t>
      </w:r>
      <w:r w:rsidR="00392844" w:rsidRPr="00D87908">
        <w:t xml:space="preserve"> [R5]</w:t>
      </w:r>
      <w:r w:rsidR="002E7C54" w:rsidRPr="004B7D2B">
        <w:t>,</w:t>
      </w:r>
      <w:r w:rsidRPr="004B7D2B">
        <w:t xml:space="preserve"> but registration is needed.</w:t>
      </w:r>
    </w:p>
    <w:p w14:paraId="1DED7549" w14:textId="77777777" w:rsidR="00A50215" w:rsidRPr="00D87908" w:rsidRDefault="00A50215" w:rsidP="00A50215">
      <w:pPr>
        <w:pStyle w:val="Heading3"/>
      </w:pPr>
      <w:bookmarkStart w:id="27" w:name="_Toc302736553"/>
      <w:r w:rsidRPr="00D87908">
        <w:t>Archiving and preservation</w:t>
      </w:r>
      <w:bookmarkEnd w:id="27"/>
      <w:r w:rsidRPr="00D87908">
        <w:t xml:space="preserve"> </w:t>
      </w:r>
    </w:p>
    <w:p w14:paraId="2757B018" w14:textId="562D1F54" w:rsidR="00575486" w:rsidRDefault="000B3194" w:rsidP="000B3194">
      <w:r w:rsidRPr="004B7D2B">
        <w:t xml:space="preserve">Copies are kept in WORM tapes, and in a separate server (400 km away) of the company. Main repository uses RAID technology and has not lost any data in the last 10 years. </w:t>
      </w:r>
      <w:r w:rsidR="002E7C54" w:rsidRPr="004B7D2B">
        <w:t>The data are automatically synchroni</w:t>
      </w:r>
      <w:r w:rsidR="00575486" w:rsidRPr="00D87908">
        <w:t>s</w:t>
      </w:r>
      <w:r w:rsidR="002E7C54" w:rsidRPr="004B7D2B">
        <w:t>ed across the servers.</w:t>
      </w:r>
    </w:p>
    <w:p w14:paraId="162C8D1B" w14:textId="77777777" w:rsidR="002C185D" w:rsidRDefault="002C185D" w:rsidP="000B3194"/>
    <w:p w14:paraId="37944AB9" w14:textId="77777777" w:rsidR="002C185D" w:rsidRPr="00392844" w:rsidRDefault="002C185D" w:rsidP="002C185D">
      <w:pPr>
        <w:pStyle w:val="Heading2"/>
      </w:pPr>
      <w:bookmarkStart w:id="28" w:name="_Toc302736554"/>
      <w:r w:rsidRPr="00392844">
        <w:lastRenderedPageBreak/>
        <w:t>EISCAT_3D Competence Centre</w:t>
      </w:r>
      <w:bookmarkEnd w:id="28"/>
    </w:p>
    <w:p w14:paraId="4F036D2E" w14:textId="77777777" w:rsidR="002C185D" w:rsidRPr="00392844" w:rsidRDefault="002C185D" w:rsidP="002C185D">
      <w:r w:rsidRPr="00392844">
        <w:t>Data management plan contact: Ingemar Häggström (</w:t>
      </w:r>
      <w:hyperlink r:id="rId20" w:history="1">
        <w:r w:rsidRPr="00C042FC">
          <w:rPr>
            <w:rStyle w:val="Hyperlink"/>
          </w:rPr>
          <w:t>ingemar.haggstrom@eiscat.se</w:t>
        </w:r>
      </w:hyperlink>
      <w:r w:rsidRPr="00392844">
        <w:t>)</w:t>
      </w:r>
    </w:p>
    <w:p w14:paraId="51804C9C" w14:textId="77777777" w:rsidR="002C185D" w:rsidRPr="004B7D2B" w:rsidRDefault="002C185D" w:rsidP="002C185D">
      <w:pPr>
        <w:pStyle w:val="Heading3"/>
      </w:pPr>
      <w:bookmarkStart w:id="29" w:name="_Toc302736555"/>
      <w:r w:rsidRPr="004B7D2B">
        <w:t>Data description</w:t>
      </w:r>
      <w:bookmarkEnd w:id="29"/>
    </w:p>
    <w:p w14:paraId="4207E0C7" w14:textId="77777777" w:rsidR="002C185D" w:rsidRPr="004B7D2B" w:rsidRDefault="002C185D" w:rsidP="002C185D">
      <w:pPr>
        <w:pStyle w:val="Heading4"/>
      </w:pPr>
      <w:r w:rsidRPr="004B7D2B">
        <w:t>Types of data</w:t>
      </w:r>
    </w:p>
    <w:p w14:paraId="4346FF8B" w14:textId="77777777" w:rsidR="002C185D" w:rsidRPr="004B7D2B" w:rsidRDefault="002C185D" w:rsidP="002C185D">
      <w:proofErr w:type="gramStart"/>
      <w:r w:rsidRPr="004B7D2B">
        <w:t>Development of value-added products (e.g. processes, combined data, plots).</w:t>
      </w:r>
      <w:proofErr w:type="gramEnd"/>
    </w:p>
    <w:p w14:paraId="15C65BC1" w14:textId="77777777" w:rsidR="002C185D" w:rsidRPr="004B7D2B" w:rsidRDefault="002C185D" w:rsidP="002C185D">
      <w:pPr>
        <w:pStyle w:val="Heading4"/>
      </w:pPr>
      <w:r w:rsidRPr="004B7D2B">
        <w:t>Origin of data</w:t>
      </w:r>
    </w:p>
    <w:p w14:paraId="75BAAFEF" w14:textId="77777777" w:rsidR="002C185D" w:rsidRPr="004B7D2B" w:rsidRDefault="002C185D" w:rsidP="002C185D">
      <w:proofErr w:type="gramStart"/>
      <w:r w:rsidRPr="004B7D2B">
        <w:t>EISCAT Incoherent Scatter radar low</w:t>
      </w:r>
      <w:r w:rsidRPr="00D87908">
        <w:t>-</w:t>
      </w:r>
      <w:r w:rsidRPr="004B7D2B">
        <w:t>level data.</w:t>
      </w:r>
      <w:proofErr w:type="gramEnd"/>
    </w:p>
    <w:p w14:paraId="15FC6634" w14:textId="77777777" w:rsidR="002C185D" w:rsidRPr="004B7D2B" w:rsidRDefault="002C185D" w:rsidP="002C185D">
      <w:pPr>
        <w:pStyle w:val="Heading4"/>
      </w:pPr>
      <w:r w:rsidRPr="004B7D2B">
        <w:t>Scale of data</w:t>
      </w:r>
    </w:p>
    <w:p w14:paraId="0EE98E78" w14:textId="77777777" w:rsidR="002C185D" w:rsidRPr="004B7D2B" w:rsidRDefault="002C185D" w:rsidP="002C185D">
      <w:r w:rsidRPr="004B7D2B">
        <w:t xml:space="preserve">A few TB/year will be produced within EGI-Engage. EISCAT data are </w:t>
      </w:r>
      <w:r>
        <w:t>of a</w:t>
      </w:r>
      <w:r w:rsidRPr="00D87908">
        <w:t xml:space="preserve"> larger </w:t>
      </w:r>
      <w:r>
        <w:t>order</w:t>
      </w:r>
      <w:r w:rsidRPr="004B7D2B">
        <w:t xml:space="preserve"> of magnitude.</w:t>
      </w:r>
    </w:p>
    <w:p w14:paraId="310B4033" w14:textId="77777777" w:rsidR="002C185D" w:rsidRPr="00D87908" w:rsidRDefault="002C185D" w:rsidP="002C185D">
      <w:pPr>
        <w:pStyle w:val="Heading3"/>
      </w:pPr>
      <w:bookmarkStart w:id="30" w:name="_Toc302736556"/>
      <w:r w:rsidRPr="00D87908">
        <w:t>Standards and metadata</w:t>
      </w:r>
      <w:bookmarkEnd w:id="30"/>
    </w:p>
    <w:p w14:paraId="17AABD9F" w14:textId="77777777" w:rsidR="002C185D" w:rsidRPr="004B7D2B" w:rsidRDefault="002C185D" w:rsidP="002C185D">
      <w:proofErr w:type="gramStart"/>
      <w:r w:rsidRPr="004B7D2B">
        <w:t>A mixture of standards depending on type.</w:t>
      </w:r>
      <w:proofErr w:type="gramEnd"/>
      <w:r w:rsidRPr="004B7D2B">
        <w:t xml:space="preserve"> For long-term preservation, the format hdf5 will be used. </w:t>
      </w:r>
    </w:p>
    <w:p w14:paraId="0C392F1E" w14:textId="77777777" w:rsidR="002C185D" w:rsidRPr="00D87908" w:rsidRDefault="002C185D" w:rsidP="002C185D">
      <w:pPr>
        <w:pStyle w:val="Heading3"/>
      </w:pPr>
      <w:bookmarkStart w:id="31" w:name="_Toc302736557"/>
      <w:r w:rsidRPr="00D87908">
        <w:t>Data sharing</w:t>
      </w:r>
      <w:bookmarkEnd w:id="31"/>
    </w:p>
    <w:p w14:paraId="08D147C7" w14:textId="77777777" w:rsidR="002C185D" w:rsidRPr="004B7D2B" w:rsidRDefault="002C185D" w:rsidP="002C185D">
      <w:pPr>
        <w:pStyle w:val="Heading4"/>
      </w:pPr>
      <w:r w:rsidRPr="004B7D2B">
        <w:t>Target groups</w:t>
      </w:r>
    </w:p>
    <w:p w14:paraId="5FBB4168" w14:textId="77777777" w:rsidR="002C185D" w:rsidRPr="004B7D2B" w:rsidRDefault="002C185D" w:rsidP="002C185D">
      <w:proofErr w:type="gramStart"/>
      <w:r w:rsidRPr="004B7D2B">
        <w:t>Mainly, space and environmental researchers.</w:t>
      </w:r>
      <w:proofErr w:type="gramEnd"/>
    </w:p>
    <w:p w14:paraId="2DC921C0" w14:textId="77777777" w:rsidR="002C185D" w:rsidRPr="00D87908" w:rsidRDefault="002C185D" w:rsidP="002C185D">
      <w:pPr>
        <w:pStyle w:val="Heading4"/>
      </w:pPr>
      <w:r w:rsidRPr="00D87908">
        <w:t>Scientific Impact</w:t>
      </w:r>
    </w:p>
    <w:p w14:paraId="18209CF7" w14:textId="77777777" w:rsidR="002C185D" w:rsidRPr="00392844" w:rsidRDefault="002C185D" w:rsidP="002C185D">
      <w:r w:rsidRPr="00392844">
        <w:t>This research data can underpin scientific publications.</w:t>
      </w:r>
    </w:p>
    <w:p w14:paraId="36327DE2" w14:textId="77777777" w:rsidR="002C185D" w:rsidRPr="00392844" w:rsidRDefault="002C185D" w:rsidP="002C185D">
      <w:pPr>
        <w:pStyle w:val="Heading4"/>
      </w:pPr>
      <w:r w:rsidRPr="00392844">
        <w:t>Approach to sharing</w:t>
      </w:r>
    </w:p>
    <w:p w14:paraId="4A140BE3" w14:textId="77777777" w:rsidR="002C185D" w:rsidRPr="004B7D2B" w:rsidRDefault="002C185D" w:rsidP="002C185D">
      <w:r w:rsidRPr="004B7D2B">
        <w:t>Current value-added products are open to all from day zero, but low-level data is not. Discussions on the new products are still on going.</w:t>
      </w:r>
    </w:p>
    <w:p w14:paraId="7E18D38F" w14:textId="77777777" w:rsidR="002C185D" w:rsidRPr="00D87908" w:rsidRDefault="002C185D" w:rsidP="002C185D">
      <w:pPr>
        <w:pStyle w:val="Heading3"/>
      </w:pPr>
      <w:bookmarkStart w:id="32" w:name="_Toc302736558"/>
      <w:r w:rsidRPr="00D87908">
        <w:t>Archiving and preservation</w:t>
      </w:r>
      <w:bookmarkEnd w:id="32"/>
      <w:r w:rsidRPr="00D87908">
        <w:t xml:space="preserve"> </w:t>
      </w:r>
    </w:p>
    <w:p w14:paraId="435BE606" w14:textId="1C17C3C4" w:rsidR="002C185D" w:rsidRPr="004B7D2B" w:rsidRDefault="002C185D" w:rsidP="000B3194">
      <w:r w:rsidRPr="004B7D2B">
        <w:t xml:space="preserve">Data are stored </w:t>
      </w:r>
      <w:r w:rsidRPr="00D87908">
        <w:t>on</w:t>
      </w:r>
      <w:r w:rsidRPr="004B7D2B">
        <w:t xml:space="preserve"> a few e-Infrastructures, mirrored and synchroni</w:t>
      </w:r>
      <w:r w:rsidRPr="00D87908">
        <w:t>s</w:t>
      </w:r>
      <w:r w:rsidRPr="004B7D2B">
        <w:t>ed. There are two levels of storage: a large short-term, and a reduced long-term.</w:t>
      </w:r>
    </w:p>
    <w:p w14:paraId="1017AD70" w14:textId="77777777" w:rsidR="00A50215" w:rsidRPr="00D87908" w:rsidRDefault="00FB7B3C" w:rsidP="00A50215">
      <w:pPr>
        <w:pStyle w:val="Heading2"/>
      </w:pPr>
      <w:bookmarkStart w:id="33" w:name="_Toc302736559"/>
      <w:r w:rsidRPr="00D87908">
        <w:t>Disaster Mitigation</w:t>
      </w:r>
      <w:r w:rsidR="00A50215" w:rsidRPr="00D87908">
        <w:t xml:space="preserve"> Competence Centre</w:t>
      </w:r>
      <w:bookmarkEnd w:id="33"/>
    </w:p>
    <w:p w14:paraId="77656D83" w14:textId="08DBEC62" w:rsidR="00FB7B3C" w:rsidRPr="00392844" w:rsidRDefault="00FB7B3C" w:rsidP="00FB7B3C">
      <w:r w:rsidRPr="00392844">
        <w:t>Data management plan contact: Eric Yen (</w:t>
      </w:r>
      <w:hyperlink r:id="rId21" w:history="1">
        <w:r w:rsidR="00E76CD4" w:rsidRPr="00C042FC">
          <w:rPr>
            <w:rStyle w:val="Hyperlink"/>
          </w:rPr>
          <w:t>Eric.Yen@twgrid.org</w:t>
        </w:r>
      </w:hyperlink>
      <w:r w:rsidRPr="00392844">
        <w:t>)</w:t>
      </w:r>
    </w:p>
    <w:p w14:paraId="092733E7" w14:textId="77777777" w:rsidR="00A50215" w:rsidRPr="004B7D2B" w:rsidRDefault="00A50215" w:rsidP="00A50215">
      <w:pPr>
        <w:pStyle w:val="Heading3"/>
      </w:pPr>
      <w:bookmarkStart w:id="34" w:name="_Toc302736560"/>
      <w:r w:rsidRPr="004B7D2B">
        <w:t>Data description</w:t>
      </w:r>
      <w:bookmarkEnd w:id="34"/>
    </w:p>
    <w:p w14:paraId="3FFEDB64" w14:textId="77777777" w:rsidR="00A50215" w:rsidRPr="004B7D2B" w:rsidRDefault="00A50215" w:rsidP="00A50215">
      <w:pPr>
        <w:pStyle w:val="Heading4"/>
      </w:pPr>
      <w:r w:rsidRPr="004B7D2B">
        <w:t>Types of data</w:t>
      </w:r>
    </w:p>
    <w:p w14:paraId="2F336731" w14:textId="77777777" w:rsidR="002E7C54" w:rsidRPr="004B7D2B" w:rsidRDefault="002E7C54" w:rsidP="00FB7B3C">
      <w:r w:rsidRPr="004B7D2B">
        <w:t xml:space="preserve">There are two main types of data: </w:t>
      </w:r>
    </w:p>
    <w:p w14:paraId="620A90CD" w14:textId="08DDE3F8" w:rsidR="002E7C54" w:rsidRPr="004B7D2B" w:rsidRDefault="002E7C54" w:rsidP="002E7C54">
      <w:pPr>
        <w:pStyle w:val="ListParagraph"/>
        <w:numPr>
          <w:ilvl w:val="0"/>
          <w:numId w:val="17"/>
        </w:numPr>
      </w:pPr>
      <w:r w:rsidRPr="004B7D2B">
        <w:lastRenderedPageBreak/>
        <w:t>O</w:t>
      </w:r>
      <w:r w:rsidR="00FB7B3C" w:rsidRPr="004B7D2B">
        <w:t>bservation data from tidal gauge, weather station</w:t>
      </w:r>
      <w:r w:rsidR="00575486" w:rsidRPr="00D87908">
        <w:t>s</w:t>
      </w:r>
      <w:r w:rsidR="00FB7B3C" w:rsidRPr="004B7D2B">
        <w:t xml:space="preserve">, rainfall, radar data, satellite data and images, bathymetry, historical records of earthquake and tsunami, etc. </w:t>
      </w:r>
    </w:p>
    <w:p w14:paraId="4A61E5AF" w14:textId="77777777" w:rsidR="00FB7B3C" w:rsidRPr="004B7D2B" w:rsidRDefault="002E7C54" w:rsidP="002E7C54">
      <w:pPr>
        <w:pStyle w:val="ListParagraph"/>
        <w:numPr>
          <w:ilvl w:val="0"/>
          <w:numId w:val="17"/>
        </w:numPr>
      </w:pPr>
      <w:r w:rsidRPr="004B7D2B">
        <w:t>W</w:t>
      </w:r>
      <w:r w:rsidR="00FB7B3C" w:rsidRPr="004B7D2B">
        <w:t>aveform at any target site, potential source of a historical tsunami event, changes of rainfall, wind field and path of typhoon or any special weather event, dispersion path of aerosol or volcano ashes, are the primary simulation results.</w:t>
      </w:r>
    </w:p>
    <w:p w14:paraId="4CD4EAC4" w14:textId="77777777" w:rsidR="00A50215" w:rsidRPr="004B7D2B" w:rsidRDefault="00A50215" w:rsidP="00A50215">
      <w:pPr>
        <w:pStyle w:val="Heading4"/>
      </w:pPr>
      <w:r w:rsidRPr="004B7D2B">
        <w:t>Origin of data</w:t>
      </w:r>
    </w:p>
    <w:p w14:paraId="58921D9D" w14:textId="24E5C460" w:rsidR="00FB7B3C" w:rsidRPr="00D87908" w:rsidRDefault="002E7C54" w:rsidP="00FB7B3C">
      <w:proofErr w:type="gramStart"/>
      <w:r w:rsidRPr="004B7D2B">
        <w:t>G</w:t>
      </w:r>
      <w:r w:rsidR="00FB7B3C" w:rsidRPr="004B7D2B">
        <w:t>overnment agency of weather, earthquake, tsunami, and volcano; or research institutes that own the data need</w:t>
      </w:r>
      <w:r w:rsidRPr="004B7D2B">
        <w:t>ed by the CC.</w:t>
      </w:r>
      <w:proofErr w:type="gramEnd"/>
    </w:p>
    <w:p w14:paraId="7886FBDB" w14:textId="77777777" w:rsidR="00A50215" w:rsidRPr="004B7D2B" w:rsidRDefault="00A50215" w:rsidP="00A50215">
      <w:pPr>
        <w:pStyle w:val="Heading4"/>
      </w:pPr>
      <w:r w:rsidRPr="004B7D2B">
        <w:t>Scale of data</w:t>
      </w:r>
    </w:p>
    <w:p w14:paraId="6D78E902" w14:textId="6AABFE7A" w:rsidR="00FB7B3C" w:rsidRPr="004B7D2B" w:rsidRDefault="002E7C54" w:rsidP="00FB7B3C">
      <w:r w:rsidRPr="004B7D2B">
        <w:t>D</w:t>
      </w:r>
      <w:r w:rsidR="00FB7B3C" w:rsidRPr="004B7D2B">
        <w:t xml:space="preserve">ata scale of the whole collection and generated data would be few TB to 10s </w:t>
      </w:r>
      <w:r w:rsidR="00575486" w:rsidRPr="00D87908">
        <w:t xml:space="preserve">of </w:t>
      </w:r>
      <w:r w:rsidR="00FB7B3C" w:rsidRPr="004B7D2B">
        <w:t>TB. Variation is possible due to the resolution of the generated output.</w:t>
      </w:r>
    </w:p>
    <w:p w14:paraId="528FD3A8" w14:textId="77777777" w:rsidR="00A50215" w:rsidRPr="00D87908" w:rsidRDefault="00A50215" w:rsidP="00A50215">
      <w:pPr>
        <w:pStyle w:val="Heading3"/>
      </w:pPr>
      <w:bookmarkStart w:id="35" w:name="_Toc302736561"/>
      <w:r w:rsidRPr="00D87908">
        <w:t>Standards and metadata</w:t>
      </w:r>
      <w:bookmarkEnd w:id="35"/>
    </w:p>
    <w:p w14:paraId="72B7BD74" w14:textId="17F96FAC" w:rsidR="00FB7B3C" w:rsidRPr="004B7D2B" w:rsidRDefault="00575486" w:rsidP="00FB7B3C">
      <w:r w:rsidRPr="00D87908">
        <w:t>T</w:t>
      </w:r>
      <w:r w:rsidR="00B77F67" w:rsidRPr="00D87908">
        <w:t xml:space="preserve">he </w:t>
      </w:r>
      <w:r w:rsidR="00FB7B3C" w:rsidRPr="004B7D2B">
        <w:t>ISO 19156 standard for Observa</w:t>
      </w:r>
      <w:r w:rsidR="002E7C54" w:rsidRPr="004B7D2B">
        <w:t>tion and Measurement data model</w:t>
      </w:r>
      <w:r w:rsidRPr="00D87908">
        <w:t xml:space="preserve"> was selected</w:t>
      </w:r>
      <w:r w:rsidR="002E7C54" w:rsidRPr="004B7D2B">
        <w:t>.</w:t>
      </w:r>
      <w:r w:rsidR="00FB7B3C" w:rsidRPr="004B7D2B">
        <w:t xml:space="preserve"> </w:t>
      </w:r>
      <w:r w:rsidR="002E7C54" w:rsidRPr="004B7D2B">
        <w:t>F</w:t>
      </w:r>
      <w:r w:rsidR="00FB7B3C" w:rsidRPr="004B7D2B">
        <w:t xml:space="preserve">or weather and climate data, </w:t>
      </w:r>
      <w:r w:rsidRPr="00D87908">
        <w:t xml:space="preserve">the centre </w:t>
      </w:r>
      <w:r w:rsidR="00B77F67" w:rsidRPr="00D87908">
        <w:t xml:space="preserve">will also comply with </w:t>
      </w:r>
      <w:r w:rsidR="00FB7B3C" w:rsidRPr="004B7D2B">
        <w:t>the Climate and Forecast convention (CF) (e.g. NetCDF)</w:t>
      </w:r>
      <w:r w:rsidR="002E7C54" w:rsidRPr="004B7D2B">
        <w:t>.</w:t>
      </w:r>
      <w:r w:rsidR="00FB7B3C" w:rsidRPr="004B7D2B">
        <w:t xml:space="preserve"> Both </w:t>
      </w:r>
      <w:r w:rsidR="00B77F67" w:rsidRPr="00D87908">
        <w:t xml:space="preserve">of these specifications </w:t>
      </w:r>
      <w:r w:rsidR="00FB7B3C" w:rsidRPr="004B7D2B">
        <w:t>are included in the new metadata model</w:t>
      </w:r>
      <w:r w:rsidR="00B77F67" w:rsidRPr="00D87908">
        <w:t xml:space="preserve"> called</w:t>
      </w:r>
      <w:r w:rsidR="00FB7B3C" w:rsidRPr="004B7D2B">
        <w:t xml:space="preserve"> ADAGUC Data format standard.</w:t>
      </w:r>
    </w:p>
    <w:p w14:paraId="0DEBFACA" w14:textId="77777777" w:rsidR="00A50215" w:rsidRPr="00D87908" w:rsidRDefault="00A50215" w:rsidP="00A50215">
      <w:pPr>
        <w:pStyle w:val="Heading3"/>
      </w:pPr>
      <w:bookmarkStart w:id="36" w:name="_Toc302736562"/>
      <w:r w:rsidRPr="00D87908">
        <w:t>Data sharing</w:t>
      </w:r>
      <w:bookmarkEnd w:id="36"/>
    </w:p>
    <w:p w14:paraId="3100BD5F" w14:textId="77777777" w:rsidR="00A50215" w:rsidRPr="004B7D2B" w:rsidRDefault="00A50215" w:rsidP="00A50215">
      <w:pPr>
        <w:pStyle w:val="Heading4"/>
      </w:pPr>
      <w:r w:rsidRPr="004B7D2B">
        <w:t>Target groups</w:t>
      </w:r>
    </w:p>
    <w:p w14:paraId="046DC2E0" w14:textId="6A608100" w:rsidR="00FB7B3C" w:rsidRPr="00D87908" w:rsidRDefault="002E7C54" w:rsidP="00FB7B3C">
      <w:r w:rsidRPr="00D87908">
        <w:t xml:space="preserve">The data can potentially underpin scientific publications. </w:t>
      </w:r>
      <w:proofErr w:type="gramStart"/>
      <w:r w:rsidR="00FB7B3C" w:rsidRPr="004B7D2B">
        <w:t>Scientists of tsunami, earthquake, volcano,</w:t>
      </w:r>
      <w:r w:rsidRPr="004B7D2B">
        <w:t xml:space="preserve"> weather, and climate changes; s</w:t>
      </w:r>
      <w:r w:rsidR="00FB7B3C" w:rsidRPr="004B7D2B">
        <w:t>cientists, policy maker</w:t>
      </w:r>
      <w:r w:rsidR="00575486" w:rsidRPr="00D87908">
        <w:t>s</w:t>
      </w:r>
      <w:r w:rsidR="00FB7B3C" w:rsidRPr="004B7D2B">
        <w:t xml:space="preserve"> of disaster mitigation strategy and studies.</w:t>
      </w:r>
      <w:proofErr w:type="gramEnd"/>
    </w:p>
    <w:p w14:paraId="01D9CB4B" w14:textId="77777777" w:rsidR="00FB7B3C" w:rsidRPr="00392844" w:rsidRDefault="00FB7B3C" w:rsidP="00FB7B3C">
      <w:pPr>
        <w:pStyle w:val="Heading4"/>
      </w:pPr>
      <w:r w:rsidRPr="00392844">
        <w:t>Scientific Impact</w:t>
      </w:r>
    </w:p>
    <w:p w14:paraId="1B58AD67" w14:textId="6516A5B7" w:rsidR="00FB7B3C" w:rsidRPr="004B7D2B" w:rsidRDefault="00B77F67" w:rsidP="00FB7B3C">
      <w:r w:rsidRPr="00D87908">
        <w:t>The data can support</w:t>
      </w:r>
      <w:r w:rsidR="00FB7B3C" w:rsidRPr="004B7D2B">
        <w:t xml:space="preserve"> new discoveries such as the sources and characteristics of potential tsunami sources</w:t>
      </w:r>
      <w:r w:rsidRPr="00D87908">
        <w:t xml:space="preserve"> or </w:t>
      </w:r>
      <w:r w:rsidR="00FB7B3C" w:rsidRPr="004B7D2B">
        <w:t>new ways of hazards simulation and analysis</w:t>
      </w:r>
      <w:r w:rsidRPr="00D87908">
        <w:t>. The data</w:t>
      </w:r>
      <w:r w:rsidR="00FB7B3C" w:rsidRPr="004B7D2B">
        <w:t xml:space="preserve"> </w:t>
      </w:r>
      <w:r w:rsidRPr="00D87908">
        <w:t>can also</w:t>
      </w:r>
      <w:r w:rsidR="00FB7B3C" w:rsidRPr="004B7D2B">
        <w:t xml:space="preserve"> support new modelling scheme</w:t>
      </w:r>
      <w:r w:rsidR="00575486" w:rsidRPr="00D87908">
        <w:t>s</w:t>
      </w:r>
      <w:r w:rsidR="00FB7B3C" w:rsidRPr="004B7D2B">
        <w:t xml:space="preserve"> and the change processes of climate and disaster events.</w:t>
      </w:r>
    </w:p>
    <w:p w14:paraId="340101E4" w14:textId="77777777" w:rsidR="00A50215" w:rsidRPr="00D87908" w:rsidRDefault="00A50215" w:rsidP="00A50215">
      <w:pPr>
        <w:pStyle w:val="Heading4"/>
      </w:pPr>
      <w:r w:rsidRPr="00D87908">
        <w:t>Approach to sharing</w:t>
      </w:r>
    </w:p>
    <w:p w14:paraId="25B25E86" w14:textId="64F212F2" w:rsidR="00FB7B3C" w:rsidRPr="004B7D2B" w:rsidRDefault="00FB7B3C" w:rsidP="00FB7B3C">
      <w:r w:rsidRPr="004B7D2B">
        <w:t xml:space="preserve">Almost every government has strict regulation for announcement of weather and natural hazards, so </w:t>
      </w:r>
      <w:r w:rsidR="003E42D8" w:rsidRPr="00D87908">
        <w:t>the centre is</w:t>
      </w:r>
      <w:r w:rsidRPr="004B7D2B">
        <w:t xml:space="preserve"> focusing on research instead of releasing results to </w:t>
      </w:r>
      <w:r w:rsidR="003E42D8" w:rsidRPr="00D87908">
        <w:t xml:space="preserve">the </w:t>
      </w:r>
      <w:r w:rsidRPr="004B7D2B">
        <w:t>public. Moreover, sharing is still up to the clearance of right for dissemination from the original agency. At least during the project years, the data collected or generated would be shared in a restrict</w:t>
      </w:r>
      <w:r w:rsidR="002E7C54" w:rsidRPr="004B7D2B">
        <w:t>ed</w:t>
      </w:r>
      <w:r w:rsidRPr="004B7D2B">
        <w:t xml:space="preserve"> way and for academic purposes only.</w:t>
      </w:r>
    </w:p>
    <w:p w14:paraId="46E0F439" w14:textId="77777777" w:rsidR="00A50215" w:rsidRPr="00D87908" w:rsidRDefault="00A50215" w:rsidP="00A50215">
      <w:pPr>
        <w:pStyle w:val="Heading3"/>
      </w:pPr>
      <w:bookmarkStart w:id="37" w:name="_Toc302736563"/>
      <w:r w:rsidRPr="00D87908">
        <w:lastRenderedPageBreak/>
        <w:t>Archiving and preservation</w:t>
      </w:r>
      <w:bookmarkEnd w:id="37"/>
      <w:r w:rsidRPr="00D87908">
        <w:t xml:space="preserve"> </w:t>
      </w:r>
    </w:p>
    <w:p w14:paraId="6862936C" w14:textId="728C14CD" w:rsidR="00FB7B3C" w:rsidRPr="00D87908" w:rsidRDefault="00FB7B3C" w:rsidP="00FB7B3C">
      <w:r w:rsidRPr="004B7D2B">
        <w:t>The data will be organised and manage</w:t>
      </w:r>
      <w:r w:rsidR="005E3EB6" w:rsidRPr="00D87908">
        <w:t>d</w:t>
      </w:r>
      <w:r w:rsidRPr="004B7D2B">
        <w:t xml:space="preserve"> in </w:t>
      </w:r>
      <w:r w:rsidR="003E42D8" w:rsidRPr="00D87908">
        <w:t xml:space="preserve">a </w:t>
      </w:r>
      <w:r w:rsidRPr="004B7D2B">
        <w:t xml:space="preserve">repository over the distributed infrastructure. </w:t>
      </w:r>
      <w:r w:rsidR="003E42D8" w:rsidRPr="00D87908">
        <w:t>The CC</w:t>
      </w:r>
      <w:r w:rsidRPr="004B7D2B">
        <w:t xml:space="preserve"> plan</w:t>
      </w:r>
      <w:r w:rsidR="003E42D8" w:rsidRPr="00D87908">
        <w:t>s</w:t>
      </w:r>
      <w:r w:rsidRPr="004B7D2B">
        <w:t xml:space="preserve"> to have no </w:t>
      </w:r>
      <w:r w:rsidR="00370D12" w:rsidRPr="004B7D2B">
        <w:t xml:space="preserve">less </w:t>
      </w:r>
      <w:r w:rsidRPr="004B7D2B">
        <w:t>than three copies of the data set at different sites. Academia Sinica (T</w:t>
      </w:r>
      <w:r w:rsidR="002E7C54" w:rsidRPr="004B7D2B">
        <w:t>aiwan) is in charge of the long-</w:t>
      </w:r>
      <w:r w:rsidRPr="004B7D2B">
        <w:t>term data preservation.</w:t>
      </w:r>
    </w:p>
    <w:p w14:paraId="11B0D8FE" w14:textId="77777777" w:rsidR="009B00EF" w:rsidRPr="00D87908" w:rsidRDefault="009B00EF" w:rsidP="009B00EF"/>
    <w:p w14:paraId="488146FD" w14:textId="77777777" w:rsidR="004338C6" w:rsidRPr="00D87908" w:rsidRDefault="005D14DF" w:rsidP="005D14DF">
      <w:pPr>
        <w:pStyle w:val="Heading1"/>
      </w:pPr>
      <w:bookmarkStart w:id="38" w:name="_Toc302736564"/>
      <w:r w:rsidRPr="00D87908">
        <w:lastRenderedPageBreak/>
        <w:t>References</w:t>
      </w:r>
      <w:bookmarkEnd w:id="38"/>
    </w:p>
    <w:p w14:paraId="228D3306" w14:textId="77777777" w:rsidR="005D14DF" w:rsidRPr="00392844" w:rsidRDefault="005D14DF" w:rsidP="005D14DF"/>
    <w:tbl>
      <w:tblPr>
        <w:tblStyle w:val="TableGrid"/>
        <w:tblW w:w="0" w:type="auto"/>
        <w:tblLook w:val="04A0" w:firstRow="1" w:lastRow="0" w:firstColumn="1" w:lastColumn="0" w:noHBand="0" w:noVBand="1"/>
      </w:tblPr>
      <w:tblGrid>
        <w:gridCol w:w="478"/>
        <w:gridCol w:w="8764"/>
      </w:tblGrid>
      <w:tr w:rsidR="005D14DF" w:rsidRPr="00392844" w14:paraId="0B1E87CD" w14:textId="77777777" w:rsidTr="005D14DF">
        <w:tc>
          <w:tcPr>
            <w:tcW w:w="675" w:type="dxa"/>
            <w:shd w:val="clear" w:color="auto" w:fill="B8CCE4" w:themeFill="accent1" w:themeFillTint="66"/>
          </w:tcPr>
          <w:p w14:paraId="1DEB423A" w14:textId="77777777" w:rsidR="005D14DF" w:rsidRPr="00392844" w:rsidRDefault="005D14DF" w:rsidP="005D14DF">
            <w:pPr>
              <w:pStyle w:val="NoSpacing"/>
              <w:rPr>
                <w:b/>
                <w:i/>
              </w:rPr>
            </w:pPr>
            <w:r w:rsidRPr="00392844">
              <w:rPr>
                <w:b/>
                <w:i/>
              </w:rPr>
              <w:t>No</w:t>
            </w:r>
          </w:p>
        </w:tc>
        <w:tc>
          <w:tcPr>
            <w:tcW w:w="8567" w:type="dxa"/>
            <w:shd w:val="clear" w:color="auto" w:fill="B8CCE4" w:themeFill="accent1" w:themeFillTint="66"/>
          </w:tcPr>
          <w:p w14:paraId="655864C3" w14:textId="77777777" w:rsidR="005D14DF" w:rsidRPr="00392844" w:rsidRDefault="005D14DF" w:rsidP="005D14DF">
            <w:pPr>
              <w:pStyle w:val="NoSpacing"/>
              <w:rPr>
                <w:b/>
                <w:i/>
              </w:rPr>
            </w:pPr>
            <w:r w:rsidRPr="00392844">
              <w:rPr>
                <w:b/>
                <w:i/>
              </w:rPr>
              <w:t>Description/Link</w:t>
            </w:r>
          </w:p>
        </w:tc>
      </w:tr>
      <w:tr w:rsidR="005D14DF" w:rsidRPr="00392844" w14:paraId="5DE9FDD9" w14:textId="77777777" w:rsidTr="005D14DF">
        <w:tc>
          <w:tcPr>
            <w:tcW w:w="675" w:type="dxa"/>
          </w:tcPr>
          <w:p w14:paraId="2D4C79B9" w14:textId="77777777" w:rsidR="005D14DF" w:rsidRPr="004B7D2B" w:rsidRDefault="005E5D31" w:rsidP="004B7D2B">
            <w:pPr>
              <w:spacing w:after="0"/>
            </w:pPr>
            <w:r w:rsidRPr="00392844">
              <w:t>R1</w:t>
            </w:r>
          </w:p>
        </w:tc>
        <w:tc>
          <w:tcPr>
            <w:tcW w:w="8567" w:type="dxa"/>
          </w:tcPr>
          <w:p w14:paraId="4929A69F" w14:textId="426699AE" w:rsidR="005E5D31" w:rsidRPr="004B7D2B" w:rsidRDefault="00E2434F" w:rsidP="00E76CD4">
            <w:pPr>
              <w:spacing w:after="0"/>
              <w:jc w:val="left"/>
            </w:pPr>
            <w:r w:rsidRPr="00D87908">
              <w:t xml:space="preserve">Guidelines on Data Management in Horizon </w:t>
            </w:r>
            <w:proofErr w:type="gramStart"/>
            <w:r w:rsidRPr="00D87908">
              <w:t xml:space="preserve">2020  </w:t>
            </w:r>
            <w:proofErr w:type="gramEnd"/>
            <w:hyperlink r:id="rId22" w:history="1">
              <w:r w:rsidR="00E76CD4" w:rsidRPr="00C042FC">
                <w:rPr>
                  <w:rStyle w:val="Hyperlink"/>
                </w:rPr>
                <w:t>http://ec.europa.eu/research/participants/data/ref/h2020/grants_manual/hi/oa_pilot/h2020-hi-oa-data-mgt_en.pdf</w:t>
              </w:r>
            </w:hyperlink>
            <w:r w:rsidR="00E76CD4">
              <w:t xml:space="preserve"> </w:t>
            </w:r>
          </w:p>
        </w:tc>
      </w:tr>
      <w:tr w:rsidR="005D14DF" w:rsidRPr="00392844" w14:paraId="732EDBC3" w14:textId="77777777" w:rsidTr="005D14DF">
        <w:tc>
          <w:tcPr>
            <w:tcW w:w="675" w:type="dxa"/>
          </w:tcPr>
          <w:p w14:paraId="74BC50BC" w14:textId="77777777" w:rsidR="005D14DF" w:rsidRPr="00392844" w:rsidRDefault="005E5D31" w:rsidP="004B7D2B">
            <w:pPr>
              <w:spacing w:after="0"/>
            </w:pPr>
            <w:r w:rsidRPr="00392844">
              <w:t>R2</w:t>
            </w:r>
          </w:p>
        </w:tc>
        <w:tc>
          <w:tcPr>
            <w:tcW w:w="8567" w:type="dxa"/>
          </w:tcPr>
          <w:p w14:paraId="63D3745E" w14:textId="77777777" w:rsidR="00E76CD4" w:rsidRDefault="009D0FFF" w:rsidP="00E76CD4">
            <w:pPr>
              <w:spacing w:after="0"/>
              <w:jc w:val="left"/>
            </w:pPr>
            <w:r w:rsidRPr="00392844">
              <w:t xml:space="preserve">BioMedBridges workshop on e-Infrastructure support for the life sciences – Preparing for the data deluge </w:t>
            </w:r>
          </w:p>
          <w:p w14:paraId="77723381" w14:textId="4224357B" w:rsidR="005D14DF" w:rsidRPr="004B7D2B" w:rsidRDefault="002C185D" w:rsidP="00E76CD4">
            <w:pPr>
              <w:spacing w:after="0"/>
              <w:jc w:val="left"/>
            </w:pPr>
            <w:hyperlink r:id="rId23" w:anchor=".Vcy8kBNVhHw" w:history="1">
              <w:r w:rsidR="00E76CD4" w:rsidRPr="00C042FC">
                <w:rPr>
                  <w:rStyle w:val="Hyperlink"/>
                </w:rPr>
                <w:t>http://zenodo.org/record/13942#.Vcy8kBNVhHw</w:t>
              </w:r>
            </w:hyperlink>
            <w:r w:rsidR="00E76CD4">
              <w:t xml:space="preserve"> </w:t>
            </w:r>
          </w:p>
        </w:tc>
      </w:tr>
      <w:tr w:rsidR="005D14DF" w:rsidRPr="00392844" w14:paraId="411FD8E2" w14:textId="77777777" w:rsidTr="005D14DF">
        <w:tc>
          <w:tcPr>
            <w:tcW w:w="675" w:type="dxa"/>
          </w:tcPr>
          <w:p w14:paraId="67B1CA70" w14:textId="0B555E79" w:rsidR="005D14DF" w:rsidRPr="004B7D2B" w:rsidRDefault="009D0FFF" w:rsidP="004B7D2B">
            <w:pPr>
              <w:spacing w:after="0"/>
            </w:pPr>
            <w:r w:rsidRPr="00392844">
              <w:t>R3</w:t>
            </w:r>
          </w:p>
        </w:tc>
        <w:tc>
          <w:tcPr>
            <w:tcW w:w="8567" w:type="dxa"/>
          </w:tcPr>
          <w:p w14:paraId="022488C7" w14:textId="77777777" w:rsidR="00E76CD4" w:rsidRDefault="009D0FFF" w:rsidP="00E76CD4">
            <w:pPr>
              <w:spacing w:after="0"/>
              <w:jc w:val="left"/>
            </w:pPr>
            <w:r w:rsidRPr="00D87908">
              <w:t xml:space="preserve">BioSharing </w:t>
            </w:r>
          </w:p>
          <w:p w14:paraId="2AB01B9B" w14:textId="1FE9BB75" w:rsidR="005D14DF" w:rsidRPr="004B7D2B" w:rsidRDefault="002C185D" w:rsidP="00E76CD4">
            <w:pPr>
              <w:spacing w:after="0"/>
              <w:jc w:val="left"/>
            </w:pPr>
            <w:hyperlink r:id="rId24" w:history="1">
              <w:r w:rsidR="00E76CD4" w:rsidRPr="00C042FC">
                <w:rPr>
                  <w:rStyle w:val="Hyperlink"/>
                </w:rPr>
                <w:t>https://www.biosharing.org/search/?q=genomics&amp;content=standards</w:t>
              </w:r>
            </w:hyperlink>
            <w:r w:rsidR="00E76CD4">
              <w:t xml:space="preserve"> </w:t>
            </w:r>
          </w:p>
        </w:tc>
      </w:tr>
      <w:tr w:rsidR="005D14DF" w:rsidRPr="00392844" w14:paraId="41BD6F90" w14:textId="77777777" w:rsidTr="005D14DF">
        <w:tc>
          <w:tcPr>
            <w:tcW w:w="675" w:type="dxa"/>
          </w:tcPr>
          <w:p w14:paraId="7DD02C31" w14:textId="686CAD1C" w:rsidR="005D14DF" w:rsidRPr="004B7D2B" w:rsidRDefault="009D0FFF" w:rsidP="004B7D2B">
            <w:pPr>
              <w:spacing w:after="0"/>
            </w:pPr>
            <w:r w:rsidRPr="00392844">
              <w:t>R4</w:t>
            </w:r>
          </w:p>
        </w:tc>
        <w:tc>
          <w:tcPr>
            <w:tcW w:w="8567" w:type="dxa"/>
          </w:tcPr>
          <w:p w14:paraId="363C48B1" w14:textId="2C39F8F1" w:rsidR="005D14DF" w:rsidRPr="00D87908" w:rsidRDefault="002C185D" w:rsidP="00E76CD4">
            <w:pPr>
              <w:spacing w:after="0"/>
              <w:jc w:val="left"/>
            </w:pPr>
            <w:hyperlink r:id="rId25">
              <w:r w:rsidR="009D0FFF" w:rsidRPr="00D87908">
                <w:rPr>
                  <w:rStyle w:val="Hyperlink"/>
                  <w:lang w:bidi="uz-Cyrl-UZ"/>
                </w:rPr>
                <w:t>https://www.elixir-e</w:t>
              </w:r>
              <w:r w:rsidR="009D0FFF" w:rsidRPr="00392844">
                <w:rPr>
                  <w:rStyle w:val="Hyperlink"/>
                  <w:lang w:bidi="uz-Cyrl-UZ"/>
                </w:rPr>
                <w:t>urope.org/open-access</w:t>
              </w:r>
            </w:hyperlink>
          </w:p>
        </w:tc>
      </w:tr>
      <w:tr w:rsidR="005D14DF" w:rsidRPr="00392844" w14:paraId="5D2241CB" w14:textId="77777777" w:rsidTr="005D14DF">
        <w:tc>
          <w:tcPr>
            <w:tcW w:w="675" w:type="dxa"/>
          </w:tcPr>
          <w:p w14:paraId="1B6DC92C" w14:textId="3B5DAEDA" w:rsidR="005D14DF" w:rsidRPr="00392844" w:rsidRDefault="00392844" w:rsidP="004B7D2B">
            <w:pPr>
              <w:spacing w:after="0"/>
            </w:pPr>
            <w:r w:rsidRPr="00392844">
              <w:t>R5</w:t>
            </w:r>
          </w:p>
        </w:tc>
        <w:tc>
          <w:tcPr>
            <w:tcW w:w="8567" w:type="dxa"/>
          </w:tcPr>
          <w:p w14:paraId="64C949D9" w14:textId="77777777" w:rsidR="00E76CD4" w:rsidRDefault="00392844" w:rsidP="00E76CD4">
            <w:pPr>
              <w:spacing w:after="0"/>
              <w:jc w:val="left"/>
            </w:pPr>
            <w:r w:rsidRPr="00392844">
              <w:t xml:space="preserve">Repository for LifeWatch – Water Reservoir data: </w:t>
            </w:r>
          </w:p>
          <w:p w14:paraId="5DCB5900" w14:textId="2E9F2DE7" w:rsidR="005D14DF" w:rsidRPr="00392844" w:rsidRDefault="002C185D" w:rsidP="00E76CD4">
            <w:pPr>
              <w:spacing w:after="0"/>
              <w:jc w:val="left"/>
            </w:pPr>
            <w:hyperlink r:id="rId26" w:history="1">
              <w:r w:rsidR="00E76CD4" w:rsidRPr="00C042FC">
                <w:rPr>
                  <w:rStyle w:val="Hyperlink"/>
                </w:rPr>
                <w:t>http://doriiie.ifca.es</w:t>
              </w:r>
            </w:hyperlink>
            <w:r w:rsidR="00E76CD4">
              <w:t xml:space="preserve"> </w:t>
            </w:r>
          </w:p>
        </w:tc>
      </w:tr>
      <w:tr w:rsidR="005D14DF" w:rsidRPr="00392844" w14:paraId="4E106119" w14:textId="77777777" w:rsidTr="005D14DF">
        <w:tc>
          <w:tcPr>
            <w:tcW w:w="675" w:type="dxa"/>
          </w:tcPr>
          <w:p w14:paraId="0642FF10" w14:textId="28D93082" w:rsidR="005D14DF" w:rsidRPr="00392844" w:rsidRDefault="00392844" w:rsidP="004B7D2B">
            <w:pPr>
              <w:spacing w:after="0"/>
            </w:pPr>
            <w:r w:rsidRPr="00392844">
              <w:t>R6</w:t>
            </w:r>
          </w:p>
        </w:tc>
        <w:tc>
          <w:tcPr>
            <w:tcW w:w="8567" w:type="dxa"/>
          </w:tcPr>
          <w:p w14:paraId="2BB0D2A2" w14:textId="77777777" w:rsidR="00E76CD4" w:rsidRDefault="00392844" w:rsidP="00E76CD4">
            <w:pPr>
              <w:spacing w:after="0"/>
              <w:jc w:val="left"/>
            </w:pPr>
            <w:r>
              <w:t>I</w:t>
            </w:r>
            <w:r w:rsidRPr="00392844">
              <w:t>nfrastructure for NMR, EM and X-ray crystallography for translational research</w:t>
            </w:r>
            <w:r>
              <w:t xml:space="preserve"> </w:t>
            </w:r>
          </w:p>
          <w:p w14:paraId="533FB505" w14:textId="09F84B47" w:rsidR="005D14DF" w:rsidRPr="00D87908" w:rsidRDefault="002C185D" w:rsidP="00E76CD4">
            <w:pPr>
              <w:spacing w:after="0"/>
              <w:jc w:val="left"/>
            </w:pPr>
            <w:hyperlink r:id="rId27" w:history="1">
              <w:r w:rsidR="00E76CD4" w:rsidRPr="00C042FC">
                <w:rPr>
                  <w:rStyle w:val="Hyperlink"/>
                </w:rPr>
                <w:t>http://inext-eu.org/</w:t>
              </w:r>
            </w:hyperlink>
            <w:r w:rsidR="00E76CD4">
              <w:t xml:space="preserve"> </w:t>
            </w:r>
          </w:p>
        </w:tc>
      </w:tr>
      <w:tr w:rsidR="00392844" w:rsidRPr="00392844" w14:paraId="3830D3E9" w14:textId="77777777" w:rsidTr="005D14DF">
        <w:tc>
          <w:tcPr>
            <w:tcW w:w="675" w:type="dxa"/>
          </w:tcPr>
          <w:p w14:paraId="13128970" w14:textId="443E54B5" w:rsidR="00392844" w:rsidRPr="00D87908" w:rsidRDefault="00392844">
            <w:pPr>
              <w:spacing w:after="0"/>
            </w:pPr>
            <w:r>
              <w:t>R7</w:t>
            </w:r>
          </w:p>
        </w:tc>
        <w:tc>
          <w:tcPr>
            <w:tcW w:w="8567" w:type="dxa"/>
          </w:tcPr>
          <w:p w14:paraId="6AD087FD" w14:textId="21592272" w:rsidR="00E76CD4" w:rsidRDefault="00E76CD4" w:rsidP="00E76CD4">
            <w:pPr>
              <w:spacing w:after="0"/>
              <w:jc w:val="left"/>
            </w:pPr>
            <w:r>
              <w:t>Protein Data Bank in Europe</w:t>
            </w:r>
          </w:p>
          <w:p w14:paraId="492F5731" w14:textId="0B8ED661" w:rsidR="00392844" w:rsidRDefault="002C185D" w:rsidP="00E76CD4">
            <w:pPr>
              <w:spacing w:after="0"/>
              <w:jc w:val="left"/>
            </w:pPr>
            <w:hyperlink r:id="rId28" w:history="1">
              <w:r w:rsidR="00E76CD4" w:rsidRPr="00C042FC">
                <w:rPr>
                  <w:rStyle w:val="Hyperlink"/>
                </w:rPr>
                <w:t>www.pdbe.org</w:t>
              </w:r>
            </w:hyperlink>
            <w:r w:rsidR="00E76CD4">
              <w:t xml:space="preserve"> </w:t>
            </w:r>
          </w:p>
        </w:tc>
      </w:tr>
    </w:tbl>
    <w:p w14:paraId="6569E594" w14:textId="77777777" w:rsidR="005D14DF" w:rsidRPr="00392844" w:rsidRDefault="005D14DF" w:rsidP="005D14DF"/>
    <w:p w14:paraId="2A995561" w14:textId="77777777" w:rsidR="001C68FD" w:rsidRPr="00392844" w:rsidRDefault="001C68FD" w:rsidP="001C68FD"/>
    <w:p w14:paraId="576D3251" w14:textId="77777777" w:rsidR="002A7241" w:rsidRPr="00392844" w:rsidRDefault="002A7241" w:rsidP="002A7241"/>
    <w:p w14:paraId="13304397" w14:textId="77777777" w:rsidR="004338C6" w:rsidRPr="00392844" w:rsidRDefault="004338C6" w:rsidP="004338C6"/>
    <w:sectPr w:rsidR="004338C6" w:rsidRPr="00392844" w:rsidSect="004A1384">
      <w:headerReference w:type="default" r:id="rId29"/>
      <w:footerReference w:type="default" r:id="rId30"/>
      <w:footerReference w:type="first" r:id="rId31"/>
      <w:pgSz w:w="11906" w:h="16838"/>
      <w:pgMar w:top="1985" w:right="1440" w:bottom="1440" w:left="1440" w:header="993" w:footer="261"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2B6F6" w14:textId="77777777" w:rsidR="00774BF0" w:rsidRDefault="00774BF0" w:rsidP="00835E24">
      <w:pPr>
        <w:spacing w:after="0" w:line="240" w:lineRule="auto"/>
      </w:pPr>
      <w:r>
        <w:separator/>
      </w:r>
    </w:p>
  </w:endnote>
  <w:endnote w:type="continuationSeparator" w:id="0">
    <w:p w14:paraId="3DAFF965" w14:textId="77777777" w:rsidR="00774BF0" w:rsidRDefault="00774BF0"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panose1 w:val="020B0606030504020204"/>
    <w:charset w:val="00"/>
    <w:family w:val="auto"/>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Lucida Grande">
    <w:altName w:val="Arial"/>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99B00" w14:textId="77777777" w:rsidR="002A7B62" w:rsidRDefault="002A7B62"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2A7B62" w14:paraId="5214F1FE" w14:textId="77777777" w:rsidTr="00D065EF">
      <w:trPr>
        <w:trHeight w:val="857"/>
      </w:trPr>
      <w:tc>
        <w:tcPr>
          <w:tcW w:w="3060" w:type="dxa"/>
          <w:vAlign w:val="bottom"/>
        </w:tcPr>
        <w:p w14:paraId="53EC1DD3" w14:textId="77777777" w:rsidR="002A7B62" w:rsidRDefault="002A7B62" w:rsidP="00D065EF">
          <w:pPr>
            <w:pStyle w:val="Header"/>
            <w:jc w:val="left"/>
          </w:pPr>
          <w:r>
            <w:rPr>
              <w:noProof/>
              <w:lang w:val="en-US"/>
            </w:rPr>
            <w:drawing>
              <wp:inline distT="0" distB="0" distL="0" distR="0" wp14:anchorId="2CFF6D4A" wp14:editId="5E107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44104CA" w14:textId="77777777" w:rsidR="002A7B62" w:rsidRDefault="002C185D" w:rsidP="004E077E">
          <w:pPr>
            <w:pStyle w:val="Header"/>
            <w:jc w:val="center"/>
          </w:pPr>
          <w:sdt>
            <w:sdtPr>
              <w:id w:val="1030074310"/>
              <w:docPartObj>
                <w:docPartGallery w:val="Page Numbers (Bottom of Page)"/>
                <w:docPartUnique/>
              </w:docPartObj>
            </w:sdtPr>
            <w:sdtEndPr>
              <w:rPr>
                <w:noProof/>
              </w:rPr>
            </w:sdtEndPr>
            <w:sdtContent>
              <w:r w:rsidR="002A7B62">
                <w:fldChar w:fldCharType="begin"/>
              </w:r>
              <w:r w:rsidR="002A7B62">
                <w:instrText xml:space="preserve"> PAGE   \* MERGEFORMAT </w:instrText>
              </w:r>
              <w:r w:rsidR="002A7B62">
                <w:fldChar w:fldCharType="separate"/>
              </w:r>
              <w:r>
                <w:rPr>
                  <w:noProof/>
                </w:rPr>
                <w:t>14</w:t>
              </w:r>
              <w:r w:rsidR="002A7B62">
                <w:rPr>
                  <w:noProof/>
                </w:rPr>
                <w:fldChar w:fldCharType="end"/>
              </w:r>
            </w:sdtContent>
          </w:sdt>
        </w:p>
      </w:tc>
      <w:tc>
        <w:tcPr>
          <w:tcW w:w="3060" w:type="dxa"/>
          <w:vAlign w:val="bottom"/>
        </w:tcPr>
        <w:p w14:paraId="6D618AC1" w14:textId="77777777" w:rsidR="002A7B62" w:rsidRDefault="002A7B62" w:rsidP="004E077E">
          <w:pPr>
            <w:pStyle w:val="Header"/>
            <w:jc w:val="right"/>
          </w:pPr>
          <w:r>
            <w:rPr>
              <w:noProof/>
              <w:lang w:val="en-US"/>
            </w:rPr>
            <w:drawing>
              <wp:inline distT="0" distB="0" distL="0" distR="0" wp14:anchorId="39E54260" wp14:editId="2B301DC4">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8947C10" w14:textId="77777777" w:rsidR="002A7B62" w:rsidRDefault="002A7B62"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A7B62" w14:paraId="535AC6AD" w14:textId="77777777" w:rsidTr="0010672E">
      <w:tc>
        <w:tcPr>
          <w:tcW w:w="1242" w:type="dxa"/>
          <w:vAlign w:val="center"/>
        </w:tcPr>
        <w:p w14:paraId="0C20C86E" w14:textId="77777777" w:rsidR="002A7B62" w:rsidRDefault="002A7B62" w:rsidP="0010672E">
          <w:pPr>
            <w:pStyle w:val="Footer"/>
            <w:jc w:val="center"/>
          </w:pPr>
          <w:r>
            <w:rPr>
              <w:noProof/>
              <w:lang w:val="en-US"/>
            </w:rPr>
            <w:drawing>
              <wp:inline distT="0" distB="0" distL="0" distR="0" wp14:anchorId="6FF2A737" wp14:editId="4B05DFF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0B5E48C" w14:textId="77777777" w:rsidR="002A7B62" w:rsidRPr="00962667" w:rsidRDefault="002A7B62" w:rsidP="004E077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3D0DBEBA" w14:textId="77777777" w:rsidR="002A7B62" w:rsidRPr="00962667" w:rsidRDefault="002A7B62" w:rsidP="004E077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5C84C445" w14:textId="77777777" w:rsidR="002A7B62" w:rsidRDefault="002A7B6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1C757" w14:textId="77777777" w:rsidR="00774BF0" w:rsidRDefault="00774BF0" w:rsidP="00835E24">
      <w:pPr>
        <w:spacing w:after="0" w:line="240" w:lineRule="auto"/>
      </w:pPr>
      <w:r>
        <w:separator/>
      </w:r>
    </w:p>
  </w:footnote>
  <w:footnote w:type="continuationSeparator" w:id="0">
    <w:p w14:paraId="3C531851" w14:textId="77777777" w:rsidR="00774BF0" w:rsidRDefault="00774BF0" w:rsidP="00835E24">
      <w:pPr>
        <w:spacing w:after="0" w:line="240" w:lineRule="auto"/>
      </w:pPr>
      <w:r>
        <w:continuationSeparator/>
      </w:r>
    </w:p>
  </w:footnote>
  <w:footnote w:id="1">
    <w:p w14:paraId="3D04A0D6" w14:textId="2CAD7F47" w:rsidR="002A7B62" w:rsidRPr="00E05B8F" w:rsidRDefault="002A7B62">
      <w:pPr>
        <w:pStyle w:val="FootnoteText"/>
        <w:rPr>
          <w:lang w:val="en-US"/>
        </w:rPr>
      </w:pPr>
      <w:r w:rsidRPr="004B7D2B">
        <w:rPr>
          <w:rStyle w:val="FootnoteReference"/>
          <w:sz w:val="18"/>
        </w:rPr>
        <w:footnoteRef/>
      </w:r>
      <w:r w:rsidRPr="004B7D2B">
        <w:rPr>
          <w:sz w:val="18"/>
        </w:rPr>
        <w:t xml:space="preserve"> Data management plan: </w:t>
      </w:r>
      <w:r w:rsidRPr="004B7D2B">
        <w:rPr>
          <w:sz w:val="18"/>
          <w:lang w:val="en-US"/>
        </w:rPr>
        <w:t>document detailing what data the project will generate, whether and how it will be exploited or made accessible for verification and re-use, and how it will be curated and preserved.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2A7B62" w14:paraId="04EBC0F1" w14:textId="77777777" w:rsidTr="00D065EF">
      <w:tc>
        <w:tcPr>
          <w:tcW w:w="4621" w:type="dxa"/>
        </w:tcPr>
        <w:p w14:paraId="0C4E7A30" w14:textId="79B35948" w:rsidR="002A7B62" w:rsidRDefault="002A7B62" w:rsidP="00A64786">
          <w:pPr>
            <w:pStyle w:val="Header"/>
          </w:pPr>
        </w:p>
      </w:tc>
      <w:tc>
        <w:tcPr>
          <w:tcW w:w="4621" w:type="dxa"/>
        </w:tcPr>
        <w:p w14:paraId="39B236C4" w14:textId="77777777" w:rsidR="002A7B62" w:rsidRDefault="002A7B62" w:rsidP="00D065EF">
          <w:pPr>
            <w:jc w:val="right"/>
          </w:pPr>
          <w:r>
            <w:t>EGI-Engage</w:t>
          </w:r>
        </w:p>
      </w:tc>
    </w:tr>
  </w:tbl>
  <w:p w14:paraId="635598D1" w14:textId="7551CBA5" w:rsidR="002A7B62" w:rsidRDefault="002A7B62" w:rsidP="00A6478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F724479"/>
    <w:multiLevelType w:val="hybridMultilevel"/>
    <w:tmpl w:val="46129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24A2551"/>
    <w:multiLevelType w:val="multilevel"/>
    <w:tmpl w:val="9948D1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CFB33A9"/>
    <w:multiLevelType w:val="hybridMultilevel"/>
    <w:tmpl w:val="428EA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C219F"/>
    <w:multiLevelType w:val="hybridMultilevel"/>
    <w:tmpl w:val="1BA88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1F343C"/>
    <w:multiLevelType w:val="hybridMultilevel"/>
    <w:tmpl w:val="5778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9E10D7F"/>
    <w:multiLevelType w:val="hybridMultilevel"/>
    <w:tmpl w:val="EE84FEEC"/>
    <w:lvl w:ilvl="0" w:tplc="BB7E837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AB77198"/>
    <w:multiLevelType w:val="hybridMultilevel"/>
    <w:tmpl w:val="F6F4900E"/>
    <w:lvl w:ilvl="0" w:tplc="BB7E837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6DC4DB7"/>
    <w:multiLevelType w:val="multilevel"/>
    <w:tmpl w:val="684CA4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9"/>
  </w:num>
  <w:num w:numId="4">
    <w:abstractNumId w:val="0"/>
  </w:num>
  <w:num w:numId="5">
    <w:abstractNumId w:val="3"/>
  </w:num>
  <w:num w:numId="6">
    <w:abstractNumId w:val="8"/>
  </w:num>
  <w:num w:numId="7">
    <w:abstractNumId w:val="8"/>
    <w:lvlOverride w:ilvl="0">
      <w:startOverride w:val="1"/>
    </w:lvlOverride>
  </w:num>
  <w:num w:numId="8">
    <w:abstractNumId w:val="7"/>
  </w:num>
  <w:num w:numId="9">
    <w:abstractNumId w:val="4"/>
  </w:num>
  <w:num w:numId="10">
    <w:abstractNumId w:val="6"/>
  </w:num>
  <w:num w:numId="11">
    <w:abstractNumId w:val="2"/>
  </w:num>
  <w:num w:numId="12">
    <w:abstractNumId w:val="20"/>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1"/>
  </w:num>
  <w:num w:numId="18">
    <w:abstractNumId w:val="17"/>
  </w:num>
  <w:num w:numId="19">
    <w:abstractNumId w:val="10"/>
  </w:num>
  <w:num w:numId="20">
    <w:abstractNumId w:val="5"/>
  </w:num>
  <w:num w:numId="21">
    <w:abstractNumId w:val="12"/>
  </w:num>
  <w:num w:numId="22">
    <w:abstractNumId w:val="15"/>
  </w:num>
  <w:num w:numId="23">
    <w:abstractNumId w:val="1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25B7"/>
    <w:rsid w:val="000443B4"/>
    <w:rsid w:val="000502D5"/>
    <w:rsid w:val="00062C7D"/>
    <w:rsid w:val="000852E1"/>
    <w:rsid w:val="000A3950"/>
    <w:rsid w:val="000B3194"/>
    <w:rsid w:val="000E00D2"/>
    <w:rsid w:val="000E17FC"/>
    <w:rsid w:val="001013F4"/>
    <w:rsid w:val="0010672E"/>
    <w:rsid w:val="0011301C"/>
    <w:rsid w:val="00130F8B"/>
    <w:rsid w:val="00151DCA"/>
    <w:rsid w:val="001624FB"/>
    <w:rsid w:val="00163455"/>
    <w:rsid w:val="001C2F0A"/>
    <w:rsid w:val="001C5D2E"/>
    <w:rsid w:val="001C68FD"/>
    <w:rsid w:val="001F0C57"/>
    <w:rsid w:val="00221D0C"/>
    <w:rsid w:val="00227F47"/>
    <w:rsid w:val="002539A4"/>
    <w:rsid w:val="00283160"/>
    <w:rsid w:val="0029538B"/>
    <w:rsid w:val="002A3C5A"/>
    <w:rsid w:val="002A7241"/>
    <w:rsid w:val="002A7B62"/>
    <w:rsid w:val="002C185D"/>
    <w:rsid w:val="002E5F1F"/>
    <w:rsid w:val="002E7C54"/>
    <w:rsid w:val="0030516E"/>
    <w:rsid w:val="003053AD"/>
    <w:rsid w:val="003065B6"/>
    <w:rsid w:val="003263A7"/>
    <w:rsid w:val="00337DFA"/>
    <w:rsid w:val="0035124F"/>
    <w:rsid w:val="00370D12"/>
    <w:rsid w:val="00374B56"/>
    <w:rsid w:val="00390CF9"/>
    <w:rsid w:val="00392844"/>
    <w:rsid w:val="003E42D8"/>
    <w:rsid w:val="004161FD"/>
    <w:rsid w:val="004338C6"/>
    <w:rsid w:val="00435BE7"/>
    <w:rsid w:val="00454D75"/>
    <w:rsid w:val="0049078B"/>
    <w:rsid w:val="0049232C"/>
    <w:rsid w:val="004A1384"/>
    <w:rsid w:val="004A3ECF"/>
    <w:rsid w:val="004B04FF"/>
    <w:rsid w:val="004B7D2B"/>
    <w:rsid w:val="004D249B"/>
    <w:rsid w:val="004E077E"/>
    <w:rsid w:val="004E24E2"/>
    <w:rsid w:val="00501E2A"/>
    <w:rsid w:val="0051423B"/>
    <w:rsid w:val="0055195C"/>
    <w:rsid w:val="00551BFA"/>
    <w:rsid w:val="00560091"/>
    <w:rsid w:val="0056751B"/>
    <w:rsid w:val="00575486"/>
    <w:rsid w:val="005962E0"/>
    <w:rsid w:val="005A0F55"/>
    <w:rsid w:val="005A339C"/>
    <w:rsid w:val="005A5206"/>
    <w:rsid w:val="005D14DF"/>
    <w:rsid w:val="005E3EB6"/>
    <w:rsid w:val="005E5D31"/>
    <w:rsid w:val="0066674D"/>
    <w:rsid w:val="006669E7"/>
    <w:rsid w:val="006971E0"/>
    <w:rsid w:val="006D527C"/>
    <w:rsid w:val="006F7556"/>
    <w:rsid w:val="0072045A"/>
    <w:rsid w:val="00733386"/>
    <w:rsid w:val="00740BB5"/>
    <w:rsid w:val="007650FB"/>
    <w:rsid w:val="00774BF0"/>
    <w:rsid w:val="00782A92"/>
    <w:rsid w:val="007C78CA"/>
    <w:rsid w:val="008124BB"/>
    <w:rsid w:val="00813ED4"/>
    <w:rsid w:val="00835E24"/>
    <w:rsid w:val="00840515"/>
    <w:rsid w:val="0088778D"/>
    <w:rsid w:val="008B1E35"/>
    <w:rsid w:val="008B2F11"/>
    <w:rsid w:val="008D1EC3"/>
    <w:rsid w:val="008F3807"/>
    <w:rsid w:val="00910426"/>
    <w:rsid w:val="009138D4"/>
    <w:rsid w:val="00931656"/>
    <w:rsid w:val="00947A45"/>
    <w:rsid w:val="00976A73"/>
    <w:rsid w:val="009B00EF"/>
    <w:rsid w:val="009C645D"/>
    <w:rsid w:val="009D0FFF"/>
    <w:rsid w:val="009F1E23"/>
    <w:rsid w:val="00A312B2"/>
    <w:rsid w:val="00A50215"/>
    <w:rsid w:val="00A5267D"/>
    <w:rsid w:val="00A53F7F"/>
    <w:rsid w:val="00A64786"/>
    <w:rsid w:val="00A67816"/>
    <w:rsid w:val="00AA6528"/>
    <w:rsid w:val="00AC0AC0"/>
    <w:rsid w:val="00B02D86"/>
    <w:rsid w:val="00B107DD"/>
    <w:rsid w:val="00B21906"/>
    <w:rsid w:val="00B56F26"/>
    <w:rsid w:val="00B60F00"/>
    <w:rsid w:val="00B77F67"/>
    <w:rsid w:val="00B80FB4"/>
    <w:rsid w:val="00B85B70"/>
    <w:rsid w:val="00B96D24"/>
    <w:rsid w:val="00BA4FAF"/>
    <w:rsid w:val="00BB0043"/>
    <w:rsid w:val="00C40D39"/>
    <w:rsid w:val="00C82428"/>
    <w:rsid w:val="00C96C8F"/>
    <w:rsid w:val="00CD18B1"/>
    <w:rsid w:val="00CD57DB"/>
    <w:rsid w:val="00CE3FE4"/>
    <w:rsid w:val="00CF1E31"/>
    <w:rsid w:val="00D04EA5"/>
    <w:rsid w:val="00D065EF"/>
    <w:rsid w:val="00D075E1"/>
    <w:rsid w:val="00D131C0"/>
    <w:rsid w:val="00D26F29"/>
    <w:rsid w:val="00D42568"/>
    <w:rsid w:val="00D8713B"/>
    <w:rsid w:val="00D87908"/>
    <w:rsid w:val="00D918B9"/>
    <w:rsid w:val="00D9315C"/>
    <w:rsid w:val="00D95F48"/>
    <w:rsid w:val="00DD5A4D"/>
    <w:rsid w:val="00E04C11"/>
    <w:rsid w:val="00E05B8F"/>
    <w:rsid w:val="00E06D2A"/>
    <w:rsid w:val="00E11119"/>
    <w:rsid w:val="00E208DA"/>
    <w:rsid w:val="00E2434F"/>
    <w:rsid w:val="00E271B1"/>
    <w:rsid w:val="00E41FE9"/>
    <w:rsid w:val="00E76CD4"/>
    <w:rsid w:val="00E8128D"/>
    <w:rsid w:val="00E8356E"/>
    <w:rsid w:val="00EA73F8"/>
    <w:rsid w:val="00EC75A5"/>
    <w:rsid w:val="00F337DD"/>
    <w:rsid w:val="00F42F91"/>
    <w:rsid w:val="00F7023C"/>
    <w:rsid w:val="00F81A6C"/>
    <w:rsid w:val="00FB5C97"/>
    <w:rsid w:val="00FB7B3C"/>
    <w:rsid w:val="00FD14F7"/>
    <w:rsid w:val="00FD2A87"/>
    <w:rsid w:val="00FD56BF"/>
    <w:rsid w:val="00FD79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3DC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DocumentMap">
    <w:name w:val="Document Map"/>
    <w:basedOn w:val="Normal"/>
    <w:link w:val="DocumentMapChar"/>
    <w:uiPriority w:val="99"/>
    <w:semiHidden/>
    <w:unhideWhenUsed/>
    <w:rsid w:val="0049078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9078B"/>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rsid w:val="00E2434F"/>
    <w:rPr>
      <w:color w:val="800080" w:themeColor="followedHyperlink"/>
      <w:u w:val="single"/>
    </w:rPr>
  </w:style>
  <w:style w:type="paragraph" w:styleId="FootnoteText">
    <w:name w:val="footnote text"/>
    <w:basedOn w:val="Normal"/>
    <w:link w:val="FootnoteTextChar"/>
    <w:uiPriority w:val="99"/>
    <w:unhideWhenUsed/>
    <w:rsid w:val="00E05B8F"/>
    <w:pPr>
      <w:spacing w:after="0" w:line="240" w:lineRule="auto"/>
    </w:pPr>
    <w:rPr>
      <w:sz w:val="24"/>
      <w:szCs w:val="24"/>
    </w:rPr>
  </w:style>
  <w:style w:type="character" w:customStyle="1" w:styleId="FootnoteTextChar">
    <w:name w:val="Footnote Text Char"/>
    <w:basedOn w:val="DefaultParagraphFont"/>
    <w:link w:val="FootnoteText"/>
    <w:uiPriority w:val="99"/>
    <w:rsid w:val="00E05B8F"/>
    <w:rPr>
      <w:rFonts w:ascii="Calibri" w:hAnsi="Calibri"/>
      <w:spacing w:val="2"/>
      <w:sz w:val="24"/>
      <w:szCs w:val="24"/>
    </w:rPr>
  </w:style>
  <w:style w:type="character" w:styleId="FootnoteReference">
    <w:name w:val="footnote reference"/>
    <w:basedOn w:val="DefaultParagraphFont"/>
    <w:uiPriority w:val="99"/>
    <w:unhideWhenUsed/>
    <w:rsid w:val="00E05B8F"/>
    <w:rPr>
      <w:vertAlign w:val="superscript"/>
    </w:rPr>
  </w:style>
  <w:style w:type="paragraph" w:styleId="Revision">
    <w:name w:val="Revision"/>
    <w:hidden/>
    <w:uiPriority w:val="99"/>
    <w:semiHidden/>
    <w:rsid w:val="00AA6528"/>
    <w:pPr>
      <w:spacing w:after="0" w:line="240" w:lineRule="auto"/>
    </w:pPr>
    <w:rPr>
      <w:rFonts w:ascii="Calibri" w:hAnsi="Calibri"/>
      <w:spacing w:val="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DocumentMap">
    <w:name w:val="Document Map"/>
    <w:basedOn w:val="Normal"/>
    <w:link w:val="DocumentMapChar"/>
    <w:uiPriority w:val="99"/>
    <w:semiHidden/>
    <w:unhideWhenUsed/>
    <w:rsid w:val="0049078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9078B"/>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rsid w:val="00E2434F"/>
    <w:rPr>
      <w:color w:val="800080" w:themeColor="followedHyperlink"/>
      <w:u w:val="single"/>
    </w:rPr>
  </w:style>
  <w:style w:type="paragraph" w:styleId="FootnoteText">
    <w:name w:val="footnote text"/>
    <w:basedOn w:val="Normal"/>
    <w:link w:val="FootnoteTextChar"/>
    <w:uiPriority w:val="99"/>
    <w:unhideWhenUsed/>
    <w:rsid w:val="00E05B8F"/>
    <w:pPr>
      <w:spacing w:after="0" w:line="240" w:lineRule="auto"/>
    </w:pPr>
    <w:rPr>
      <w:sz w:val="24"/>
      <w:szCs w:val="24"/>
    </w:rPr>
  </w:style>
  <w:style w:type="character" w:customStyle="1" w:styleId="FootnoteTextChar">
    <w:name w:val="Footnote Text Char"/>
    <w:basedOn w:val="DefaultParagraphFont"/>
    <w:link w:val="FootnoteText"/>
    <w:uiPriority w:val="99"/>
    <w:rsid w:val="00E05B8F"/>
    <w:rPr>
      <w:rFonts w:ascii="Calibri" w:hAnsi="Calibri"/>
      <w:spacing w:val="2"/>
      <w:sz w:val="24"/>
      <w:szCs w:val="24"/>
    </w:rPr>
  </w:style>
  <w:style w:type="character" w:styleId="FootnoteReference">
    <w:name w:val="footnote reference"/>
    <w:basedOn w:val="DefaultParagraphFont"/>
    <w:uiPriority w:val="99"/>
    <w:unhideWhenUsed/>
    <w:rsid w:val="00E05B8F"/>
    <w:rPr>
      <w:vertAlign w:val="superscript"/>
    </w:rPr>
  </w:style>
  <w:style w:type="paragraph" w:styleId="Revision">
    <w:name w:val="Revision"/>
    <w:hidden/>
    <w:uiPriority w:val="99"/>
    <w:semiHidden/>
    <w:rsid w:val="00AA6528"/>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5708">
      <w:bodyDiv w:val="1"/>
      <w:marLeft w:val="0"/>
      <w:marRight w:val="0"/>
      <w:marTop w:val="0"/>
      <w:marBottom w:val="0"/>
      <w:divBdr>
        <w:top w:val="none" w:sz="0" w:space="0" w:color="auto"/>
        <w:left w:val="none" w:sz="0" w:space="0" w:color="auto"/>
        <w:bottom w:val="none" w:sz="0" w:space="0" w:color="auto"/>
        <w:right w:val="none" w:sz="0" w:space="0" w:color="auto"/>
      </w:divBdr>
    </w:div>
    <w:div w:id="32508443">
      <w:bodyDiv w:val="1"/>
      <w:marLeft w:val="0"/>
      <w:marRight w:val="0"/>
      <w:marTop w:val="0"/>
      <w:marBottom w:val="0"/>
      <w:divBdr>
        <w:top w:val="none" w:sz="0" w:space="0" w:color="auto"/>
        <w:left w:val="none" w:sz="0" w:space="0" w:color="auto"/>
        <w:bottom w:val="none" w:sz="0" w:space="0" w:color="auto"/>
        <w:right w:val="none" w:sz="0" w:space="0" w:color="auto"/>
      </w:divBdr>
    </w:div>
    <w:div w:id="40448002">
      <w:bodyDiv w:val="1"/>
      <w:marLeft w:val="0"/>
      <w:marRight w:val="0"/>
      <w:marTop w:val="0"/>
      <w:marBottom w:val="0"/>
      <w:divBdr>
        <w:top w:val="none" w:sz="0" w:space="0" w:color="auto"/>
        <w:left w:val="none" w:sz="0" w:space="0" w:color="auto"/>
        <w:bottom w:val="none" w:sz="0" w:space="0" w:color="auto"/>
        <w:right w:val="none" w:sz="0" w:space="0" w:color="auto"/>
      </w:divBdr>
    </w:div>
    <w:div w:id="115297263">
      <w:bodyDiv w:val="1"/>
      <w:marLeft w:val="0"/>
      <w:marRight w:val="0"/>
      <w:marTop w:val="0"/>
      <w:marBottom w:val="0"/>
      <w:divBdr>
        <w:top w:val="none" w:sz="0" w:space="0" w:color="auto"/>
        <w:left w:val="none" w:sz="0" w:space="0" w:color="auto"/>
        <w:bottom w:val="none" w:sz="0" w:space="0" w:color="auto"/>
        <w:right w:val="none" w:sz="0" w:space="0" w:color="auto"/>
      </w:divBdr>
    </w:div>
    <w:div w:id="155654575">
      <w:bodyDiv w:val="1"/>
      <w:marLeft w:val="0"/>
      <w:marRight w:val="0"/>
      <w:marTop w:val="0"/>
      <w:marBottom w:val="0"/>
      <w:divBdr>
        <w:top w:val="none" w:sz="0" w:space="0" w:color="auto"/>
        <w:left w:val="none" w:sz="0" w:space="0" w:color="auto"/>
        <w:bottom w:val="none" w:sz="0" w:space="0" w:color="auto"/>
        <w:right w:val="none" w:sz="0" w:space="0" w:color="auto"/>
      </w:divBdr>
    </w:div>
    <w:div w:id="163709731">
      <w:bodyDiv w:val="1"/>
      <w:marLeft w:val="0"/>
      <w:marRight w:val="0"/>
      <w:marTop w:val="0"/>
      <w:marBottom w:val="0"/>
      <w:divBdr>
        <w:top w:val="none" w:sz="0" w:space="0" w:color="auto"/>
        <w:left w:val="none" w:sz="0" w:space="0" w:color="auto"/>
        <w:bottom w:val="none" w:sz="0" w:space="0" w:color="auto"/>
        <w:right w:val="none" w:sz="0" w:space="0" w:color="auto"/>
      </w:divBdr>
    </w:div>
    <w:div w:id="191456416">
      <w:bodyDiv w:val="1"/>
      <w:marLeft w:val="0"/>
      <w:marRight w:val="0"/>
      <w:marTop w:val="0"/>
      <w:marBottom w:val="0"/>
      <w:divBdr>
        <w:top w:val="none" w:sz="0" w:space="0" w:color="auto"/>
        <w:left w:val="none" w:sz="0" w:space="0" w:color="auto"/>
        <w:bottom w:val="none" w:sz="0" w:space="0" w:color="auto"/>
        <w:right w:val="none" w:sz="0" w:space="0" w:color="auto"/>
      </w:divBdr>
    </w:div>
    <w:div w:id="228881334">
      <w:bodyDiv w:val="1"/>
      <w:marLeft w:val="0"/>
      <w:marRight w:val="0"/>
      <w:marTop w:val="0"/>
      <w:marBottom w:val="0"/>
      <w:divBdr>
        <w:top w:val="none" w:sz="0" w:space="0" w:color="auto"/>
        <w:left w:val="none" w:sz="0" w:space="0" w:color="auto"/>
        <w:bottom w:val="none" w:sz="0" w:space="0" w:color="auto"/>
        <w:right w:val="none" w:sz="0" w:space="0" w:color="auto"/>
      </w:divBdr>
    </w:div>
    <w:div w:id="253369895">
      <w:bodyDiv w:val="1"/>
      <w:marLeft w:val="0"/>
      <w:marRight w:val="0"/>
      <w:marTop w:val="0"/>
      <w:marBottom w:val="0"/>
      <w:divBdr>
        <w:top w:val="none" w:sz="0" w:space="0" w:color="auto"/>
        <w:left w:val="none" w:sz="0" w:space="0" w:color="auto"/>
        <w:bottom w:val="none" w:sz="0" w:space="0" w:color="auto"/>
        <w:right w:val="none" w:sz="0" w:space="0" w:color="auto"/>
      </w:divBdr>
    </w:div>
    <w:div w:id="303657706">
      <w:bodyDiv w:val="1"/>
      <w:marLeft w:val="0"/>
      <w:marRight w:val="0"/>
      <w:marTop w:val="0"/>
      <w:marBottom w:val="0"/>
      <w:divBdr>
        <w:top w:val="none" w:sz="0" w:space="0" w:color="auto"/>
        <w:left w:val="none" w:sz="0" w:space="0" w:color="auto"/>
        <w:bottom w:val="none" w:sz="0" w:space="0" w:color="auto"/>
        <w:right w:val="none" w:sz="0" w:space="0" w:color="auto"/>
      </w:divBdr>
    </w:div>
    <w:div w:id="322242639">
      <w:bodyDiv w:val="1"/>
      <w:marLeft w:val="0"/>
      <w:marRight w:val="0"/>
      <w:marTop w:val="0"/>
      <w:marBottom w:val="0"/>
      <w:divBdr>
        <w:top w:val="none" w:sz="0" w:space="0" w:color="auto"/>
        <w:left w:val="none" w:sz="0" w:space="0" w:color="auto"/>
        <w:bottom w:val="none" w:sz="0" w:space="0" w:color="auto"/>
        <w:right w:val="none" w:sz="0" w:space="0" w:color="auto"/>
      </w:divBdr>
    </w:div>
    <w:div w:id="378169808">
      <w:bodyDiv w:val="1"/>
      <w:marLeft w:val="0"/>
      <w:marRight w:val="0"/>
      <w:marTop w:val="0"/>
      <w:marBottom w:val="0"/>
      <w:divBdr>
        <w:top w:val="none" w:sz="0" w:space="0" w:color="auto"/>
        <w:left w:val="none" w:sz="0" w:space="0" w:color="auto"/>
        <w:bottom w:val="none" w:sz="0" w:space="0" w:color="auto"/>
        <w:right w:val="none" w:sz="0" w:space="0" w:color="auto"/>
      </w:divBdr>
    </w:div>
    <w:div w:id="395904591">
      <w:bodyDiv w:val="1"/>
      <w:marLeft w:val="0"/>
      <w:marRight w:val="0"/>
      <w:marTop w:val="0"/>
      <w:marBottom w:val="0"/>
      <w:divBdr>
        <w:top w:val="none" w:sz="0" w:space="0" w:color="auto"/>
        <w:left w:val="none" w:sz="0" w:space="0" w:color="auto"/>
        <w:bottom w:val="none" w:sz="0" w:space="0" w:color="auto"/>
        <w:right w:val="none" w:sz="0" w:space="0" w:color="auto"/>
      </w:divBdr>
    </w:div>
    <w:div w:id="405303868">
      <w:bodyDiv w:val="1"/>
      <w:marLeft w:val="0"/>
      <w:marRight w:val="0"/>
      <w:marTop w:val="0"/>
      <w:marBottom w:val="0"/>
      <w:divBdr>
        <w:top w:val="none" w:sz="0" w:space="0" w:color="auto"/>
        <w:left w:val="none" w:sz="0" w:space="0" w:color="auto"/>
        <w:bottom w:val="none" w:sz="0" w:space="0" w:color="auto"/>
        <w:right w:val="none" w:sz="0" w:space="0" w:color="auto"/>
      </w:divBdr>
    </w:div>
    <w:div w:id="417136961">
      <w:bodyDiv w:val="1"/>
      <w:marLeft w:val="0"/>
      <w:marRight w:val="0"/>
      <w:marTop w:val="0"/>
      <w:marBottom w:val="0"/>
      <w:divBdr>
        <w:top w:val="none" w:sz="0" w:space="0" w:color="auto"/>
        <w:left w:val="none" w:sz="0" w:space="0" w:color="auto"/>
        <w:bottom w:val="none" w:sz="0" w:space="0" w:color="auto"/>
        <w:right w:val="none" w:sz="0" w:space="0" w:color="auto"/>
      </w:divBdr>
    </w:div>
    <w:div w:id="442767685">
      <w:bodyDiv w:val="1"/>
      <w:marLeft w:val="0"/>
      <w:marRight w:val="0"/>
      <w:marTop w:val="0"/>
      <w:marBottom w:val="0"/>
      <w:divBdr>
        <w:top w:val="none" w:sz="0" w:space="0" w:color="auto"/>
        <w:left w:val="none" w:sz="0" w:space="0" w:color="auto"/>
        <w:bottom w:val="none" w:sz="0" w:space="0" w:color="auto"/>
        <w:right w:val="none" w:sz="0" w:space="0" w:color="auto"/>
      </w:divBdr>
    </w:div>
    <w:div w:id="512381346">
      <w:bodyDiv w:val="1"/>
      <w:marLeft w:val="0"/>
      <w:marRight w:val="0"/>
      <w:marTop w:val="0"/>
      <w:marBottom w:val="0"/>
      <w:divBdr>
        <w:top w:val="none" w:sz="0" w:space="0" w:color="auto"/>
        <w:left w:val="none" w:sz="0" w:space="0" w:color="auto"/>
        <w:bottom w:val="none" w:sz="0" w:space="0" w:color="auto"/>
        <w:right w:val="none" w:sz="0" w:space="0" w:color="auto"/>
      </w:divBdr>
    </w:div>
    <w:div w:id="594286814">
      <w:bodyDiv w:val="1"/>
      <w:marLeft w:val="0"/>
      <w:marRight w:val="0"/>
      <w:marTop w:val="0"/>
      <w:marBottom w:val="0"/>
      <w:divBdr>
        <w:top w:val="none" w:sz="0" w:space="0" w:color="auto"/>
        <w:left w:val="none" w:sz="0" w:space="0" w:color="auto"/>
        <w:bottom w:val="none" w:sz="0" w:space="0" w:color="auto"/>
        <w:right w:val="none" w:sz="0" w:space="0" w:color="auto"/>
      </w:divBdr>
    </w:div>
    <w:div w:id="598370714">
      <w:bodyDiv w:val="1"/>
      <w:marLeft w:val="0"/>
      <w:marRight w:val="0"/>
      <w:marTop w:val="0"/>
      <w:marBottom w:val="0"/>
      <w:divBdr>
        <w:top w:val="none" w:sz="0" w:space="0" w:color="auto"/>
        <w:left w:val="none" w:sz="0" w:space="0" w:color="auto"/>
        <w:bottom w:val="none" w:sz="0" w:space="0" w:color="auto"/>
        <w:right w:val="none" w:sz="0" w:space="0" w:color="auto"/>
      </w:divBdr>
    </w:div>
    <w:div w:id="615601162">
      <w:bodyDiv w:val="1"/>
      <w:marLeft w:val="0"/>
      <w:marRight w:val="0"/>
      <w:marTop w:val="0"/>
      <w:marBottom w:val="0"/>
      <w:divBdr>
        <w:top w:val="none" w:sz="0" w:space="0" w:color="auto"/>
        <w:left w:val="none" w:sz="0" w:space="0" w:color="auto"/>
        <w:bottom w:val="none" w:sz="0" w:space="0" w:color="auto"/>
        <w:right w:val="none" w:sz="0" w:space="0" w:color="auto"/>
      </w:divBdr>
    </w:div>
    <w:div w:id="622883150">
      <w:bodyDiv w:val="1"/>
      <w:marLeft w:val="0"/>
      <w:marRight w:val="0"/>
      <w:marTop w:val="0"/>
      <w:marBottom w:val="0"/>
      <w:divBdr>
        <w:top w:val="none" w:sz="0" w:space="0" w:color="auto"/>
        <w:left w:val="none" w:sz="0" w:space="0" w:color="auto"/>
        <w:bottom w:val="none" w:sz="0" w:space="0" w:color="auto"/>
        <w:right w:val="none" w:sz="0" w:space="0" w:color="auto"/>
      </w:divBdr>
    </w:div>
    <w:div w:id="692153503">
      <w:bodyDiv w:val="1"/>
      <w:marLeft w:val="0"/>
      <w:marRight w:val="0"/>
      <w:marTop w:val="0"/>
      <w:marBottom w:val="0"/>
      <w:divBdr>
        <w:top w:val="none" w:sz="0" w:space="0" w:color="auto"/>
        <w:left w:val="none" w:sz="0" w:space="0" w:color="auto"/>
        <w:bottom w:val="none" w:sz="0" w:space="0" w:color="auto"/>
        <w:right w:val="none" w:sz="0" w:space="0" w:color="auto"/>
      </w:divBdr>
    </w:div>
    <w:div w:id="697969817">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63453253">
      <w:bodyDiv w:val="1"/>
      <w:marLeft w:val="0"/>
      <w:marRight w:val="0"/>
      <w:marTop w:val="0"/>
      <w:marBottom w:val="0"/>
      <w:divBdr>
        <w:top w:val="none" w:sz="0" w:space="0" w:color="auto"/>
        <w:left w:val="none" w:sz="0" w:space="0" w:color="auto"/>
        <w:bottom w:val="none" w:sz="0" w:space="0" w:color="auto"/>
        <w:right w:val="none" w:sz="0" w:space="0" w:color="auto"/>
      </w:divBdr>
    </w:div>
    <w:div w:id="787243277">
      <w:bodyDiv w:val="1"/>
      <w:marLeft w:val="0"/>
      <w:marRight w:val="0"/>
      <w:marTop w:val="0"/>
      <w:marBottom w:val="0"/>
      <w:divBdr>
        <w:top w:val="none" w:sz="0" w:space="0" w:color="auto"/>
        <w:left w:val="none" w:sz="0" w:space="0" w:color="auto"/>
        <w:bottom w:val="none" w:sz="0" w:space="0" w:color="auto"/>
        <w:right w:val="none" w:sz="0" w:space="0" w:color="auto"/>
      </w:divBdr>
    </w:div>
    <w:div w:id="789320375">
      <w:bodyDiv w:val="1"/>
      <w:marLeft w:val="0"/>
      <w:marRight w:val="0"/>
      <w:marTop w:val="0"/>
      <w:marBottom w:val="0"/>
      <w:divBdr>
        <w:top w:val="none" w:sz="0" w:space="0" w:color="auto"/>
        <w:left w:val="none" w:sz="0" w:space="0" w:color="auto"/>
        <w:bottom w:val="none" w:sz="0" w:space="0" w:color="auto"/>
        <w:right w:val="none" w:sz="0" w:space="0" w:color="auto"/>
      </w:divBdr>
    </w:div>
    <w:div w:id="829101829">
      <w:bodyDiv w:val="1"/>
      <w:marLeft w:val="0"/>
      <w:marRight w:val="0"/>
      <w:marTop w:val="0"/>
      <w:marBottom w:val="0"/>
      <w:divBdr>
        <w:top w:val="none" w:sz="0" w:space="0" w:color="auto"/>
        <w:left w:val="none" w:sz="0" w:space="0" w:color="auto"/>
        <w:bottom w:val="none" w:sz="0" w:space="0" w:color="auto"/>
        <w:right w:val="none" w:sz="0" w:space="0" w:color="auto"/>
      </w:divBdr>
    </w:div>
    <w:div w:id="855004780">
      <w:bodyDiv w:val="1"/>
      <w:marLeft w:val="0"/>
      <w:marRight w:val="0"/>
      <w:marTop w:val="0"/>
      <w:marBottom w:val="0"/>
      <w:divBdr>
        <w:top w:val="none" w:sz="0" w:space="0" w:color="auto"/>
        <w:left w:val="none" w:sz="0" w:space="0" w:color="auto"/>
        <w:bottom w:val="none" w:sz="0" w:space="0" w:color="auto"/>
        <w:right w:val="none" w:sz="0" w:space="0" w:color="auto"/>
      </w:divBdr>
    </w:div>
    <w:div w:id="873276195">
      <w:bodyDiv w:val="1"/>
      <w:marLeft w:val="0"/>
      <w:marRight w:val="0"/>
      <w:marTop w:val="0"/>
      <w:marBottom w:val="0"/>
      <w:divBdr>
        <w:top w:val="none" w:sz="0" w:space="0" w:color="auto"/>
        <w:left w:val="none" w:sz="0" w:space="0" w:color="auto"/>
        <w:bottom w:val="none" w:sz="0" w:space="0" w:color="auto"/>
        <w:right w:val="none" w:sz="0" w:space="0" w:color="auto"/>
      </w:divBdr>
    </w:div>
    <w:div w:id="897324407">
      <w:bodyDiv w:val="1"/>
      <w:marLeft w:val="0"/>
      <w:marRight w:val="0"/>
      <w:marTop w:val="0"/>
      <w:marBottom w:val="0"/>
      <w:divBdr>
        <w:top w:val="none" w:sz="0" w:space="0" w:color="auto"/>
        <w:left w:val="none" w:sz="0" w:space="0" w:color="auto"/>
        <w:bottom w:val="none" w:sz="0" w:space="0" w:color="auto"/>
        <w:right w:val="none" w:sz="0" w:space="0" w:color="auto"/>
      </w:divBdr>
    </w:div>
    <w:div w:id="906526244">
      <w:bodyDiv w:val="1"/>
      <w:marLeft w:val="0"/>
      <w:marRight w:val="0"/>
      <w:marTop w:val="0"/>
      <w:marBottom w:val="0"/>
      <w:divBdr>
        <w:top w:val="none" w:sz="0" w:space="0" w:color="auto"/>
        <w:left w:val="none" w:sz="0" w:space="0" w:color="auto"/>
        <w:bottom w:val="none" w:sz="0" w:space="0" w:color="auto"/>
        <w:right w:val="none" w:sz="0" w:space="0" w:color="auto"/>
      </w:divBdr>
    </w:div>
    <w:div w:id="914776136">
      <w:bodyDiv w:val="1"/>
      <w:marLeft w:val="0"/>
      <w:marRight w:val="0"/>
      <w:marTop w:val="0"/>
      <w:marBottom w:val="0"/>
      <w:divBdr>
        <w:top w:val="none" w:sz="0" w:space="0" w:color="auto"/>
        <w:left w:val="none" w:sz="0" w:space="0" w:color="auto"/>
        <w:bottom w:val="none" w:sz="0" w:space="0" w:color="auto"/>
        <w:right w:val="none" w:sz="0" w:space="0" w:color="auto"/>
      </w:divBdr>
    </w:div>
    <w:div w:id="916283038">
      <w:bodyDiv w:val="1"/>
      <w:marLeft w:val="0"/>
      <w:marRight w:val="0"/>
      <w:marTop w:val="0"/>
      <w:marBottom w:val="0"/>
      <w:divBdr>
        <w:top w:val="none" w:sz="0" w:space="0" w:color="auto"/>
        <w:left w:val="none" w:sz="0" w:space="0" w:color="auto"/>
        <w:bottom w:val="none" w:sz="0" w:space="0" w:color="auto"/>
        <w:right w:val="none" w:sz="0" w:space="0" w:color="auto"/>
      </w:divBdr>
    </w:div>
    <w:div w:id="919366555">
      <w:bodyDiv w:val="1"/>
      <w:marLeft w:val="0"/>
      <w:marRight w:val="0"/>
      <w:marTop w:val="0"/>
      <w:marBottom w:val="0"/>
      <w:divBdr>
        <w:top w:val="none" w:sz="0" w:space="0" w:color="auto"/>
        <w:left w:val="none" w:sz="0" w:space="0" w:color="auto"/>
        <w:bottom w:val="none" w:sz="0" w:space="0" w:color="auto"/>
        <w:right w:val="none" w:sz="0" w:space="0" w:color="auto"/>
      </w:divBdr>
    </w:div>
    <w:div w:id="1033917495">
      <w:bodyDiv w:val="1"/>
      <w:marLeft w:val="0"/>
      <w:marRight w:val="0"/>
      <w:marTop w:val="0"/>
      <w:marBottom w:val="0"/>
      <w:divBdr>
        <w:top w:val="none" w:sz="0" w:space="0" w:color="auto"/>
        <w:left w:val="none" w:sz="0" w:space="0" w:color="auto"/>
        <w:bottom w:val="none" w:sz="0" w:space="0" w:color="auto"/>
        <w:right w:val="none" w:sz="0" w:space="0" w:color="auto"/>
      </w:divBdr>
    </w:div>
    <w:div w:id="1119954802">
      <w:bodyDiv w:val="1"/>
      <w:marLeft w:val="0"/>
      <w:marRight w:val="0"/>
      <w:marTop w:val="0"/>
      <w:marBottom w:val="0"/>
      <w:divBdr>
        <w:top w:val="none" w:sz="0" w:space="0" w:color="auto"/>
        <w:left w:val="none" w:sz="0" w:space="0" w:color="auto"/>
        <w:bottom w:val="none" w:sz="0" w:space="0" w:color="auto"/>
        <w:right w:val="none" w:sz="0" w:space="0" w:color="auto"/>
      </w:divBdr>
    </w:div>
    <w:div w:id="1140001954">
      <w:bodyDiv w:val="1"/>
      <w:marLeft w:val="0"/>
      <w:marRight w:val="0"/>
      <w:marTop w:val="0"/>
      <w:marBottom w:val="0"/>
      <w:divBdr>
        <w:top w:val="none" w:sz="0" w:space="0" w:color="auto"/>
        <w:left w:val="none" w:sz="0" w:space="0" w:color="auto"/>
        <w:bottom w:val="none" w:sz="0" w:space="0" w:color="auto"/>
        <w:right w:val="none" w:sz="0" w:space="0" w:color="auto"/>
      </w:divBdr>
    </w:div>
    <w:div w:id="1142115316">
      <w:bodyDiv w:val="1"/>
      <w:marLeft w:val="0"/>
      <w:marRight w:val="0"/>
      <w:marTop w:val="0"/>
      <w:marBottom w:val="0"/>
      <w:divBdr>
        <w:top w:val="none" w:sz="0" w:space="0" w:color="auto"/>
        <w:left w:val="none" w:sz="0" w:space="0" w:color="auto"/>
        <w:bottom w:val="none" w:sz="0" w:space="0" w:color="auto"/>
        <w:right w:val="none" w:sz="0" w:space="0" w:color="auto"/>
      </w:divBdr>
    </w:div>
    <w:div w:id="1156998318">
      <w:bodyDiv w:val="1"/>
      <w:marLeft w:val="0"/>
      <w:marRight w:val="0"/>
      <w:marTop w:val="0"/>
      <w:marBottom w:val="0"/>
      <w:divBdr>
        <w:top w:val="none" w:sz="0" w:space="0" w:color="auto"/>
        <w:left w:val="none" w:sz="0" w:space="0" w:color="auto"/>
        <w:bottom w:val="none" w:sz="0" w:space="0" w:color="auto"/>
        <w:right w:val="none" w:sz="0" w:space="0" w:color="auto"/>
      </w:divBdr>
    </w:div>
    <w:div w:id="1219823707">
      <w:bodyDiv w:val="1"/>
      <w:marLeft w:val="0"/>
      <w:marRight w:val="0"/>
      <w:marTop w:val="0"/>
      <w:marBottom w:val="0"/>
      <w:divBdr>
        <w:top w:val="none" w:sz="0" w:space="0" w:color="auto"/>
        <w:left w:val="none" w:sz="0" w:space="0" w:color="auto"/>
        <w:bottom w:val="none" w:sz="0" w:space="0" w:color="auto"/>
        <w:right w:val="none" w:sz="0" w:space="0" w:color="auto"/>
      </w:divBdr>
    </w:div>
    <w:div w:id="1263027990">
      <w:bodyDiv w:val="1"/>
      <w:marLeft w:val="0"/>
      <w:marRight w:val="0"/>
      <w:marTop w:val="0"/>
      <w:marBottom w:val="0"/>
      <w:divBdr>
        <w:top w:val="none" w:sz="0" w:space="0" w:color="auto"/>
        <w:left w:val="none" w:sz="0" w:space="0" w:color="auto"/>
        <w:bottom w:val="none" w:sz="0" w:space="0" w:color="auto"/>
        <w:right w:val="none" w:sz="0" w:space="0" w:color="auto"/>
      </w:divBdr>
    </w:div>
    <w:div w:id="1282223160">
      <w:bodyDiv w:val="1"/>
      <w:marLeft w:val="0"/>
      <w:marRight w:val="0"/>
      <w:marTop w:val="0"/>
      <w:marBottom w:val="0"/>
      <w:divBdr>
        <w:top w:val="none" w:sz="0" w:space="0" w:color="auto"/>
        <w:left w:val="none" w:sz="0" w:space="0" w:color="auto"/>
        <w:bottom w:val="none" w:sz="0" w:space="0" w:color="auto"/>
        <w:right w:val="none" w:sz="0" w:space="0" w:color="auto"/>
      </w:divBdr>
    </w:div>
    <w:div w:id="1282610420">
      <w:bodyDiv w:val="1"/>
      <w:marLeft w:val="0"/>
      <w:marRight w:val="0"/>
      <w:marTop w:val="0"/>
      <w:marBottom w:val="0"/>
      <w:divBdr>
        <w:top w:val="none" w:sz="0" w:space="0" w:color="auto"/>
        <w:left w:val="none" w:sz="0" w:space="0" w:color="auto"/>
        <w:bottom w:val="none" w:sz="0" w:space="0" w:color="auto"/>
        <w:right w:val="none" w:sz="0" w:space="0" w:color="auto"/>
      </w:divBdr>
    </w:div>
    <w:div w:id="1288857430">
      <w:bodyDiv w:val="1"/>
      <w:marLeft w:val="0"/>
      <w:marRight w:val="0"/>
      <w:marTop w:val="0"/>
      <w:marBottom w:val="0"/>
      <w:divBdr>
        <w:top w:val="none" w:sz="0" w:space="0" w:color="auto"/>
        <w:left w:val="none" w:sz="0" w:space="0" w:color="auto"/>
        <w:bottom w:val="none" w:sz="0" w:space="0" w:color="auto"/>
        <w:right w:val="none" w:sz="0" w:space="0" w:color="auto"/>
      </w:divBdr>
    </w:div>
    <w:div w:id="1303340566">
      <w:bodyDiv w:val="1"/>
      <w:marLeft w:val="0"/>
      <w:marRight w:val="0"/>
      <w:marTop w:val="0"/>
      <w:marBottom w:val="0"/>
      <w:divBdr>
        <w:top w:val="none" w:sz="0" w:space="0" w:color="auto"/>
        <w:left w:val="none" w:sz="0" w:space="0" w:color="auto"/>
        <w:bottom w:val="none" w:sz="0" w:space="0" w:color="auto"/>
        <w:right w:val="none" w:sz="0" w:space="0" w:color="auto"/>
      </w:divBdr>
    </w:div>
    <w:div w:id="1333487238">
      <w:bodyDiv w:val="1"/>
      <w:marLeft w:val="0"/>
      <w:marRight w:val="0"/>
      <w:marTop w:val="0"/>
      <w:marBottom w:val="0"/>
      <w:divBdr>
        <w:top w:val="none" w:sz="0" w:space="0" w:color="auto"/>
        <w:left w:val="none" w:sz="0" w:space="0" w:color="auto"/>
        <w:bottom w:val="none" w:sz="0" w:space="0" w:color="auto"/>
        <w:right w:val="none" w:sz="0" w:space="0" w:color="auto"/>
      </w:divBdr>
    </w:div>
    <w:div w:id="1355619737">
      <w:bodyDiv w:val="1"/>
      <w:marLeft w:val="0"/>
      <w:marRight w:val="0"/>
      <w:marTop w:val="0"/>
      <w:marBottom w:val="0"/>
      <w:divBdr>
        <w:top w:val="none" w:sz="0" w:space="0" w:color="auto"/>
        <w:left w:val="none" w:sz="0" w:space="0" w:color="auto"/>
        <w:bottom w:val="none" w:sz="0" w:space="0" w:color="auto"/>
        <w:right w:val="none" w:sz="0" w:space="0" w:color="auto"/>
      </w:divBdr>
    </w:div>
    <w:div w:id="1366978544">
      <w:bodyDiv w:val="1"/>
      <w:marLeft w:val="0"/>
      <w:marRight w:val="0"/>
      <w:marTop w:val="0"/>
      <w:marBottom w:val="0"/>
      <w:divBdr>
        <w:top w:val="none" w:sz="0" w:space="0" w:color="auto"/>
        <w:left w:val="none" w:sz="0" w:space="0" w:color="auto"/>
        <w:bottom w:val="none" w:sz="0" w:space="0" w:color="auto"/>
        <w:right w:val="none" w:sz="0" w:space="0" w:color="auto"/>
      </w:divBdr>
    </w:div>
    <w:div w:id="1465394776">
      <w:bodyDiv w:val="1"/>
      <w:marLeft w:val="0"/>
      <w:marRight w:val="0"/>
      <w:marTop w:val="0"/>
      <w:marBottom w:val="0"/>
      <w:divBdr>
        <w:top w:val="none" w:sz="0" w:space="0" w:color="auto"/>
        <w:left w:val="none" w:sz="0" w:space="0" w:color="auto"/>
        <w:bottom w:val="none" w:sz="0" w:space="0" w:color="auto"/>
        <w:right w:val="none" w:sz="0" w:space="0" w:color="auto"/>
      </w:divBdr>
    </w:div>
    <w:div w:id="1479607711">
      <w:bodyDiv w:val="1"/>
      <w:marLeft w:val="0"/>
      <w:marRight w:val="0"/>
      <w:marTop w:val="0"/>
      <w:marBottom w:val="0"/>
      <w:divBdr>
        <w:top w:val="none" w:sz="0" w:space="0" w:color="auto"/>
        <w:left w:val="none" w:sz="0" w:space="0" w:color="auto"/>
        <w:bottom w:val="none" w:sz="0" w:space="0" w:color="auto"/>
        <w:right w:val="none" w:sz="0" w:space="0" w:color="auto"/>
      </w:divBdr>
    </w:div>
    <w:div w:id="1490711576">
      <w:bodyDiv w:val="1"/>
      <w:marLeft w:val="0"/>
      <w:marRight w:val="0"/>
      <w:marTop w:val="0"/>
      <w:marBottom w:val="0"/>
      <w:divBdr>
        <w:top w:val="none" w:sz="0" w:space="0" w:color="auto"/>
        <w:left w:val="none" w:sz="0" w:space="0" w:color="auto"/>
        <w:bottom w:val="none" w:sz="0" w:space="0" w:color="auto"/>
        <w:right w:val="none" w:sz="0" w:space="0" w:color="auto"/>
      </w:divBdr>
    </w:div>
    <w:div w:id="1578633676">
      <w:bodyDiv w:val="1"/>
      <w:marLeft w:val="0"/>
      <w:marRight w:val="0"/>
      <w:marTop w:val="0"/>
      <w:marBottom w:val="0"/>
      <w:divBdr>
        <w:top w:val="none" w:sz="0" w:space="0" w:color="auto"/>
        <w:left w:val="none" w:sz="0" w:space="0" w:color="auto"/>
        <w:bottom w:val="none" w:sz="0" w:space="0" w:color="auto"/>
        <w:right w:val="none" w:sz="0" w:space="0" w:color="auto"/>
      </w:divBdr>
    </w:div>
    <w:div w:id="1586768655">
      <w:bodyDiv w:val="1"/>
      <w:marLeft w:val="0"/>
      <w:marRight w:val="0"/>
      <w:marTop w:val="0"/>
      <w:marBottom w:val="0"/>
      <w:divBdr>
        <w:top w:val="none" w:sz="0" w:space="0" w:color="auto"/>
        <w:left w:val="none" w:sz="0" w:space="0" w:color="auto"/>
        <w:bottom w:val="none" w:sz="0" w:space="0" w:color="auto"/>
        <w:right w:val="none" w:sz="0" w:space="0" w:color="auto"/>
      </w:divBdr>
    </w:div>
    <w:div w:id="1591155779">
      <w:bodyDiv w:val="1"/>
      <w:marLeft w:val="0"/>
      <w:marRight w:val="0"/>
      <w:marTop w:val="0"/>
      <w:marBottom w:val="0"/>
      <w:divBdr>
        <w:top w:val="none" w:sz="0" w:space="0" w:color="auto"/>
        <w:left w:val="none" w:sz="0" w:space="0" w:color="auto"/>
        <w:bottom w:val="none" w:sz="0" w:space="0" w:color="auto"/>
        <w:right w:val="none" w:sz="0" w:space="0" w:color="auto"/>
      </w:divBdr>
    </w:div>
    <w:div w:id="1657152362">
      <w:bodyDiv w:val="1"/>
      <w:marLeft w:val="0"/>
      <w:marRight w:val="0"/>
      <w:marTop w:val="0"/>
      <w:marBottom w:val="0"/>
      <w:divBdr>
        <w:top w:val="none" w:sz="0" w:space="0" w:color="auto"/>
        <w:left w:val="none" w:sz="0" w:space="0" w:color="auto"/>
        <w:bottom w:val="none" w:sz="0" w:space="0" w:color="auto"/>
        <w:right w:val="none" w:sz="0" w:space="0" w:color="auto"/>
      </w:divBdr>
    </w:div>
    <w:div w:id="1679232118">
      <w:bodyDiv w:val="1"/>
      <w:marLeft w:val="0"/>
      <w:marRight w:val="0"/>
      <w:marTop w:val="0"/>
      <w:marBottom w:val="0"/>
      <w:divBdr>
        <w:top w:val="none" w:sz="0" w:space="0" w:color="auto"/>
        <w:left w:val="none" w:sz="0" w:space="0" w:color="auto"/>
        <w:bottom w:val="none" w:sz="0" w:space="0" w:color="auto"/>
        <w:right w:val="none" w:sz="0" w:space="0" w:color="auto"/>
      </w:divBdr>
    </w:div>
    <w:div w:id="1696693559">
      <w:bodyDiv w:val="1"/>
      <w:marLeft w:val="0"/>
      <w:marRight w:val="0"/>
      <w:marTop w:val="0"/>
      <w:marBottom w:val="0"/>
      <w:divBdr>
        <w:top w:val="none" w:sz="0" w:space="0" w:color="auto"/>
        <w:left w:val="none" w:sz="0" w:space="0" w:color="auto"/>
        <w:bottom w:val="none" w:sz="0" w:space="0" w:color="auto"/>
        <w:right w:val="none" w:sz="0" w:space="0" w:color="auto"/>
      </w:divBdr>
    </w:div>
    <w:div w:id="1705054263">
      <w:bodyDiv w:val="1"/>
      <w:marLeft w:val="0"/>
      <w:marRight w:val="0"/>
      <w:marTop w:val="0"/>
      <w:marBottom w:val="0"/>
      <w:divBdr>
        <w:top w:val="none" w:sz="0" w:space="0" w:color="auto"/>
        <w:left w:val="none" w:sz="0" w:space="0" w:color="auto"/>
        <w:bottom w:val="none" w:sz="0" w:space="0" w:color="auto"/>
        <w:right w:val="none" w:sz="0" w:space="0" w:color="auto"/>
      </w:divBdr>
    </w:div>
    <w:div w:id="1705711490">
      <w:bodyDiv w:val="1"/>
      <w:marLeft w:val="0"/>
      <w:marRight w:val="0"/>
      <w:marTop w:val="0"/>
      <w:marBottom w:val="0"/>
      <w:divBdr>
        <w:top w:val="none" w:sz="0" w:space="0" w:color="auto"/>
        <w:left w:val="none" w:sz="0" w:space="0" w:color="auto"/>
        <w:bottom w:val="none" w:sz="0" w:space="0" w:color="auto"/>
        <w:right w:val="none" w:sz="0" w:space="0" w:color="auto"/>
      </w:divBdr>
    </w:div>
    <w:div w:id="1705714355">
      <w:bodyDiv w:val="1"/>
      <w:marLeft w:val="0"/>
      <w:marRight w:val="0"/>
      <w:marTop w:val="0"/>
      <w:marBottom w:val="0"/>
      <w:divBdr>
        <w:top w:val="none" w:sz="0" w:space="0" w:color="auto"/>
        <w:left w:val="none" w:sz="0" w:space="0" w:color="auto"/>
        <w:bottom w:val="none" w:sz="0" w:space="0" w:color="auto"/>
        <w:right w:val="none" w:sz="0" w:space="0" w:color="auto"/>
      </w:divBdr>
    </w:div>
    <w:div w:id="1739009082">
      <w:bodyDiv w:val="1"/>
      <w:marLeft w:val="0"/>
      <w:marRight w:val="0"/>
      <w:marTop w:val="0"/>
      <w:marBottom w:val="0"/>
      <w:divBdr>
        <w:top w:val="none" w:sz="0" w:space="0" w:color="auto"/>
        <w:left w:val="none" w:sz="0" w:space="0" w:color="auto"/>
        <w:bottom w:val="none" w:sz="0" w:space="0" w:color="auto"/>
        <w:right w:val="none" w:sz="0" w:space="0" w:color="auto"/>
      </w:divBdr>
    </w:div>
    <w:div w:id="1803041629">
      <w:bodyDiv w:val="1"/>
      <w:marLeft w:val="0"/>
      <w:marRight w:val="0"/>
      <w:marTop w:val="0"/>
      <w:marBottom w:val="0"/>
      <w:divBdr>
        <w:top w:val="none" w:sz="0" w:space="0" w:color="auto"/>
        <w:left w:val="none" w:sz="0" w:space="0" w:color="auto"/>
        <w:bottom w:val="none" w:sz="0" w:space="0" w:color="auto"/>
        <w:right w:val="none" w:sz="0" w:space="0" w:color="auto"/>
      </w:divBdr>
    </w:div>
    <w:div w:id="1807972488">
      <w:bodyDiv w:val="1"/>
      <w:marLeft w:val="0"/>
      <w:marRight w:val="0"/>
      <w:marTop w:val="0"/>
      <w:marBottom w:val="0"/>
      <w:divBdr>
        <w:top w:val="none" w:sz="0" w:space="0" w:color="auto"/>
        <w:left w:val="none" w:sz="0" w:space="0" w:color="auto"/>
        <w:bottom w:val="none" w:sz="0" w:space="0" w:color="auto"/>
        <w:right w:val="none" w:sz="0" w:space="0" w:color="auto"/>
      </w:divBdr>
    </w:div>
    <w:div w:id="1828206310">
      <w:bodyDiv w:val="1"/>
      <w:marLeft w:val="0"/>
      <w:marRight w:val="0"/>
      <w:marTop w:val="0"/>
      <w:marBottom w:val="0"/>
      <w:divBdr>
        <w:top w:val="none" w:sz="0" w:space="0" w:color="auto"/>
        <w:left w:val="none" w:sz="0" w:space="0" w:color="auto"/>
        <w:bottom w:val="none" w:sz="0" w:space="0" w:color="auto"/>
        <w:right w:val="none" w:sz="0" w:space="0" w:color="auto"/>
      </w:divBdr>
    </w:div>
    <w:div w:id="1837530822">
      <w:bodyDiv w:val="1"/>
      <w:marLeft w:val="0"/>
      <w:marRight w:val="0"/>
      <w:marTop w:val="0"/>
      <w:marBottom w:val="0"/>
      <w:divBdr>
        <w:top w:val="none" w:sz="0" w:space="0" w:color="auto"/>
        <w:left w:val="none" w:sz="0" w:space="0" w:color="auto"/>
        <w:bottom w:val="none" w:sz="0" w:space="0" w:color="auto"/>
        <w:right w:val="none" w:sz="0" w:space="0" w:color="auto"/>
      </w:divBdr>
    </w:div>
    <w:div w:id="1896968600">
      <w:bodyDiv w:val="1"/>
      <w:marLeft w:val="0"/>
      <w:marRight w:val="0"/>
      <w:marTop w:val="0"/>
      <w:marBottom w:val="0"/>
      <w:divBdr>
        <w:top w:val="none" w:sz="0" w:space="0" w:color="auto"/>
        <w:left w:val="none" w:sz="0" w:space="0" w:color="auto"/>
        <w:bottom w:val="none" w:sz="0" w:space="0" w:color="auto"/>
        <w:right w:val="none" w:sz="0" w:space="0" w:color="auto"/>
      </w:divBdr>
    </w:div>
    <w:div w:id="1934774081">
      <w:bodyDiv w:val="1"/>
      <w:marLeft w:val="0"/>
      <w:marRight w:val="0"/>
      <w:marTop w:val="0"/>
      <w:marBottom w:val="0"/>
      <w:divBdr>
        <w:top w:val="none" w:sz="0" w:space="0" w:color="auto"/>
        <w:left w:val="none" w:sz="0" w:space="0" w:color="auto"/>
        <w:bottom w:val="none" w:sz="0" w:space="0" w:color="auto"/>
        <w:right w:val="none" w:sz="0" w:space="0" w:color="auto"/>
      </w:divBdr>
    </w:div>
    <w:div w:id="1938564385">
      <w:bodyDiv w:val="1"/>
      <w:marLeft w:val="0"/>
      <w:marRight w:val="0"/>
      <w:marTop w:val="0"/>
      <w:marBottom w:val="0"/>
      <w:divBdr>
        <w:top w:val="none" w:sz="0" w:space="0" w:color="auto"/>
        <w:left w:val="none" w:sz="0" w:space="0" w:color="auto"/>
        <w:bottom w:val="none" w:sz="0" w:space="0" w:color="auto"/>
        <w:right w:val="none" w:sz="0" w:space="0" w:color="auto"/>
      </w:divBdr>
    </w:div>
    <w:div w:id="1971082452">
      <w:bodyDiv w:val="1"/>
      <w:marLeft w:val="0"/>
      <w:marRight w:val="0"/>
      <w:marTop w:val="0"/>
      <w:marBottom w:val="0"/>
      <w:divBdr>
        <w:top w:val="none" w:sz="0" w:space="0" w:color="auto"/>
        <w:left w:val="none" w:sz="0" w:space="0" w:color="auto"/>
        <w:bottom w:val="none" w:sz="0" w:space="0" w:color="auto"/>
        <w:right w:val="none" w:sz="0" w:space="0" w:color="auto"/>
      </w:divBdr>
    </w:div>
    <w:div w:id="1996909912">
      <w:bodyDiv w:val="1"/>
      <w:marLeft w:val="0"/>
      <w:marRight w:val="0"/>
      <w:marTop w:val="0"/>
      <w:marBottom w:val="0"/>
      <w:divBdr>
        <w:top w:val="none" w:sz="0" w:space="0" w:color="auto"/>
        <w:left w:val="none" w:sz="0" w:space="0" w:color="auto"/>
        <w:bottom w:val="none" w:sz="0" w:space="0" w:color="auto"/>
        <w:right w:val="none" w:sz="0" w:space="0" w:color="auto"/>
      </w:divBdr>
    </w:div>
    <w:div w:id="2022777534">
      <w:bodyDiv w:val="1"/>
      <w:marLeft w:val="0"/>
      <w:marRight w:val="0"/>
      <w:marTop w:val="0"/>
      <w:marBottom w:val="0"/>
      <w:divBdr>
        <w:top w:val="none" w:sz="0" w:space="0" w:color="auto"/>
        <w:left w:val="none" w:sz="0" w:space="0" w:color="auto"/>
        <w:bottom w:val="none" w:sz="0" w:space="0" w:color="auto"/>
        <w:right w:val="none" w:sz="0" w:space="0" w:color="auto"/>
      </w:divBdr>
    </w:div>
    <w:div w:id="211670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ingemar.haggstrom@eiscat.se" TargetMode="External"/><Relationship Id="rId21" Type="http://schemas.openxmlformats.org/officeDocument/2006/relationships/hyperlink" Target="mailto:Eric.Yen@twgrid.org" TargetMode="External"/><Relationship Id="rId22" Type="http://schemas.openxmlformats.org/officeDocument/2006/relationships/hyperlink" Target="http://ec.europa.eu/research/participants/data/ref/h2020/grants_manual/hi/oa_pilot/h2020-hi-oa-data-mgt_en.pdf" TargetMode="External"/><Relationship Id="rId23" Type="http://schemas.openxmlformats.org/officeDocument/2006/relationships/hyperlink" Target="http://zenodo.org/record/13942" TargetMode="External"/><Relationship Id="rId24" Type="http://schemas.openxmlformats.org/officeDocument/2006/relationships/hyperlink" Target="https://www.biosharing.org/search/?q=genomics&amp;content=standards" TargetMode="External"/><Relationship Id="rId25" Type="http://schemas.openxmlformats.org/officeDocument/2006/relationships/hyperlink" Target="https://www.elixir-europe.org/open-access" TargetMode="External"/><Relationship Id="rId26" Type="http://schemas.openxmlformats.org/officeDocument/2006/relationships/hyperlink" Target="http://doriiie.ifca.es" TargetMode="External"/><Relationship Id="rId27" Type="http://schemas.openxmlformats.org/officeDocument/2006/relationships/hyperlink" Target="http://inext-eu.org/" TargetMode="External"/><Relationship Id="rId28" Type="http://schemas.openxmlformats.org/officeDocument/2006/relationships/hyperlink" Target="http://www.pdbe.org" TargetMode="External"/><Relationship Id="rId2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ntTable" Target="fontTable.xm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10" Type="http://schemas.openxmlformats.org/officeDocument/2006/relationships/hyperlink" Target="https://documents.egi.eu/document/2556" TargetMode="External"/><Relationship Id="rId11" Type="http://schemas.openxmlformats.org/officeDocument/2006/relationships/image" Target="media/image2.png"/><Relationship Id="rId12" Type="http://schemas.openxmlformats.org/officeDocument/2006/relationships/hyperlink" Target="http://creativecommons.org/licenses/by/4.0/" TargetMode="External"/><Relationship Id="rId13" Type="http://schemas.openxmlformats.org/officeDocument/2006/relationships/hyperlink" Target="http://www.egi.eu/about/glossary/" TargetMode="External"/><Relationship Id="rId14" Type="http://schemas.openxmlformats.org/officeDocument/2006/relationships/hyperlink" Target="mailto:kimmo.mattila@csc.fi" TargetMode="External"/><Relationship Id="rId15" Type="http://schemas.openxmlformats.org/officeDocument/2006/relationships/hyperlink" Target="https://www.elixir-europe.org/services" TargetMode="External"/><Relationship Id="rId16" Type="http://schemas.openxmlformats.org/officeDocument/2006/relationships/hyperlink" Target="mailto:a.m.j.j.bonvin@uu.nl" TargetMode="External"/><Relationship Id="rId17" Type="http://schemas.openxmlformats.org/officeDocument/2006/relationships/hyperlink" Target="https://data.sbgrid.org/dataset/131/" TargetMode="External"/><Relationship Id="rId18" Type="http://schemas.openxmlformats.org/officeDocument/2006/relationships/hyperlink" Target="mailto:davor.davidovic@irb.hr" TargetMode="External"/><Relationship Id="rId19" Type="http://schemas.openxmlformats.org/officeDocument/2006/relationships/hyperlink" Target="mailto:marco@ifca.unica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D627A-ED8D-6C40-A206-DC3703D92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3903</Words>
  <Characters>22252</Characters>
  <Application>Microsoft Macintosh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Sergio Andreozzi</cp:lastModifiedBy>
  <cp:revision>2</cp:revision>
  <cp:lastPrinted>2015-08-31T09:10:00Z</cp:lastPrinted>
  <dcterms:created xsi:type="dcterms:W3CDTF">2015-09-01T12:21:00Z</dcterms:created>
  <dcterms:modified xsi:type="dcterms:W3CDTF">2015-09-01T12:21:00Z</dcterms:modified>
</cp:coreProperties>
</file>