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rsidR="001C5D2E" w:rsidRPr="00E04C11" w:rsidRDefault="001C5D2E" w:rsidP="00E04C11"/>
    <w:p w:rsidR="00953995" w:rsidRPr="00B845B0" w:rsidRDefault="00953995" w:rsidP="00953995">
      <w:pPr>
        <w:pStyle w:val="DocTitle"/>
        <w:tabs>
          <w:tab w:val="center" w:pos="4536"/>
          <w:tab w:val="left" w:pos="7845"/>
        </w:tabs>
        <w:rPr>
          <w:rFonts w:asciiTheme="majorHAnsi" w:eastAsia="Calibri" w:hAnsiTheme="majorHAnsi" w:cs="Open Sans"/>
          <w:color w:val="000000"/>
        </w:rPr>
      </w:pPr>
      <w:r w:rsidRPr="00B845B0">
        <w:rPr>
          <w:rFonts w:asciiTheme="majorHAnsi" w:eastAsia="Calibri" w:hAnsiTheme="majorHAnsi" w:cs="Open Sans"/>
          <w:color w:val="000000"/>
        </w:rPr>
        <w:t>Corporate</w:t>
      </w:r>
      <w:r w:rsidR="00177389">
        <w:rPr>
          <w:rFonts w:asciiTheme="majorHAnsi" w:eastAsia="Calibri" w:hAnsiTheme="majorHAnsi" w:cs="Open Sans"/>
          <w:color w:val="000000"/>
        </w:rPr>
        <w:t>-level</w:t>
      </w:r>
      <w:bookmarkStart w:id="0" w:name="_GoBack"/>
      <w:bookmarkEnd w:id="0"/>
      <w:r w:rsidRPr="00B845B0">
        <w:rPr>
          <w:rFonts w:asciiTheme="majorHAnsi" w:eastAsia="Calibri" w:hAnsiTheme="majorHAnsi" w:cs="Open Sans"/>
          <w:color w:val="000000"/>
        </w:rPr>
        <w:t xml:space="preserve"> </w:t>
      </w:r>
    </w:p>
    <w:p w:rsidR="00953995" w:rsidRPr="00B845B0" w:rsidRDefault="00953995" w:rsidP="00953995">
      <w:pPr>
        <w:pStyle w:val="DocTitle"/>
        <w:tabs>
          <w:tab w:val="center" w:pos="4536"/>
          <w:tab w:val="left" w:pos="7845"/>
        </w:tabs>
        <w:rPr>
          <w:rFonts w:asciiTheme="majorHAnsi" w:eastAsia="Calibri" w:hAnsiTheme="majorHAnsi" w:cs="Open Sans"/>
          <w:color w:val="000000"/>
        </w:rPr>
      </w:pPr>
      <w:r w:rsidRPr="00B845B0">
        <w:rPr>
          <w:rFonts w:asciiTheme="majorHAnsi" w:eastAsia="Calibri" w:hAnsiTheme="majorHAnsi" w:cs="Open Sans"/>
          <w:color w:val="000000"/>
        </w:rPr>
        <w:t>Technology Provider</w:t>
      </w:r>
    </w:p>
    <w:p w:rsidR="00953995" w:rsidRPr="00B845B0" w:rsidRDefault="00953995" w:rsidP="00953995">
      <w:pPr>
        <w:pStyle w:val="DocTitle"/>
        <w:tabs>
          <w:tab w:val="center" w:pos="4536"/>
          <w:tab w:val="left" w:pos="7845"/>
        </w:tabs>
        <w:rPr>
          <w:rFonts w:asciiTheme="majorHAnsi" w:hAnsiTheme="majorHAnsi" w:cs="Open Sans"/>
        </w:rPr>
      </w:pPr>
      <w:r w:rsidRPr="00B845B0">
        <w:rPr>
          <w:rFonts w:asciiTheme="majorHAnsi" w:eastAsia="Calibri" w:hAnsiTheme="majorHAnsi" w:cs="Open Sans"/>
          <w:color w:val="000000"/>
        </w:rPr>
        <w:t xml:space="preserve">Underpinning </w:t>
      </w:r>
      <w:r w:rsidRPr="00B845B0">
        <w:rPr>
          <w:rFonts w:asciiTheme="majorHAnsi" w:hAnsiTheme="majorHAnsi" w:cs="Open Sans"/>
          <w:color w:val="000000"/>
        </w:rPr>
        <w:t xml:space="preserve">Agreement </w:t>
      </w:r>
    </w:p>
    <w:p w:rsidR="006669E7" w:rsidRDefault="006669E7" w:rsidP="006669E7"/>
    <w:p w:rsidR="00D859A3" w:rsidRPr="006669E7" w:rsidRDefault="00D859A3" w:rsidP="006669E7"/>
    <w:tbl>
      <w:tblPr>
        <w:tblW w:w="0" w:type="auto"/>
        <w:tblInd w:w="1322" w:type="dxa"/>
        <w:tblLayout w:type="fixed"/>
        <w:tblCellMar>
          <w:left w:w="70" w:type="dxa"/>
          <w:right w:w="70" w:type="dxa"/>
        </w:tblCellMar>
        <w:tblLook w:val="0000" w:firstRow="0" w:lastRow="0" w:firstColumn="0" w:lastColumn="0" w:noHBand="0" w:noVBand="0"/>
      </w:tblPr>
      <w:tblGrid>
        <w:gridCol w:w="2645"/>
        <w:gridCol w:w="3968"/>
      </w:tblGrid>
      <w:tr w:rsidR="00953995" w:rsidRPr="00B845B0" w:rsidTr="00482DFF">
        <w:trPr>
          <w:cantSplit/>
          <w:trHeight w:val="526"/>
        </w:trPr>
        <w:tc>
          <w:tcPr>
            <w:tcW w:w="2645" w:type="dxa"/>
            <w:tcBorders>
              <w:top w:val="single" w:sz="20" w:space="0" w:color="000080"/>
            </w:tcBorders>
            <w:shd w:val="clear" w:color="auto" w:fill="auto"/>
            <w:vAlign w:val="center"/>
          </w:tcPr>
          <w:p w:rsidR="00953995" w:rsidRPr="00B845B0" w:rsidRDefault="00953995" w:rsidP="00482DFF">
            <w:pPr>
              <w:snapToGrid w:val="0"/>
              <w:spacing w:before="120"/>
              <w:rPr>
                <w:rFonts w:asciiTheme="majorHAnsi" w:hAnsiTheme="majorHAnsi" w:cs="Open Sans"/>
              </w:rPr>
            </w:pPr>
            <w:r w:rsidRPr="00B845B0">
              <w:rPr>
                <w:rFonts w:asciiTheme="majorHAnsi" w:hAnsiTheme="majorHAnsi" w:cs="Open Sans"/>
                <w:b/>
              </w:rPr>
              <w:t>Customer</w:t>
            </w:r>
          </w:p>
        </w:tc>
        <w:tc>
          <w:tcPr>
            <w:tcW w:w="3968" w:type="dxa"/>
            <w:tcBorders>
              <w:top w:val="single" w:sz="20" w:space="0" w:color="000080"/>
            </w:tcBorders>
            <w:shd w:val="clear" w:color="auto" w:fill="auto"/>
            <w:vAlign w:val="center"/>
          </w:tcPr>
          <w:p w:rsidR="00953995" w:rsidRPr="00B845B0" w:rsidRDefault="00953995" w:rsidP="00482DFF">
            <w:pPr>
              <w:snapToGrid w:val="0"/>
              <w:spacing w:before="120"/>
              <w:jc w:val="left"/>
              <w:rPr>
                <w:rFonts w:asciiTheme="majorHAnsi" w:hAnsiTheme="majorHAnsi"/>
              </w:rPr>
            </w:pPr>
            <w:r w:rsidRPr="00B845B0">
              <w:rPr>
                <w:rFonts w:asciiTheme="majorHAnsi" w:hAnsiTheme="majorHAnsi" w:cs="Open Sans"/>
              </w:rPr>
              <w:t>EGI.eu</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shd w:val="clear" w:color="auto" w:fill="FFFF00"/>
              </w:rPr>
            </w:pPr>
            <w:r w:rsidRPr="00B845B0">
              <w:rPr>
                <w:rFonts w:asciiTheme="majorHAnsi" w:hAnsiTheme="majorHAnsi" w:cs="Open Sans"/>
                <w:b/>
              </w:rPr>
              <w:t>Provider</w:t>
            </w:r>
          </w:p>
        </w:tc>
        <w:tc>
          <w:tcPr>
            <w:tcW w:w="3968" w:type="dxa"/>
            <w:shd w:val="clear" w:color="auto" w:fill="FFFFFF" w:themeFill="background1"/>
            <w:vAlign w:val="center"/>
          </w:tcPr>
          <w:p w:rsidR="00953995" w:rsidRPr="00B845B0" w:rsidRDefault="00953995" w:rsidP="00482DFF">
            <w:pPr>
              <w:snapToGrid w:val="0"/>
              <w:spacing w:before="120"/>
              <w:jc w:val="left"/>
              <w:rPr>
                <w:rFonts w:asciiTheme="majorHAnsi" w:hAnsiTheme="majorHAnsi"/>
              </w:rPr>
            </w:pPr>
            <w:r w:rsidRPr="00B845B0">
              <w:rPr>
                <w:rFonts w:asciiTheme="majorHAnsi" w:hAnsiTheme="majorHAnsi" w:cs="Open Sans"/>
              </w:rPr>
              <w:t>Technology Provider</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shd w:val="clear" w:color="auto" w:fill="FFFF00"/>
              </w:rPr>
            </w:pPr>
            <w:r w:rsidRPr="00B845B0">
              <w:rPr>
                <w:rFonts w:asciiTheme="majorHAnsi" w:hAnsiTheme="majorHAnsi" w:cs="Open Sans"/>
                <w:b/>
              </w:rPr>
              <w:t>Service</w:t>
            </w:r>
          </w:p>
        </w:tc>
        <w:tc>
          <w:tcPr>
            <w:tcW w:w="3968" w:type="dxa"/>
            <w:shd w:val="clear" w:color="auto" w:fill="auto"/>
            <w:vAlign w:val="center"/>
          </w:tcPr>
          <w:p w:rsidR="00953995" w:rsidRPr="00B845B0" w:rsidRDefault="00953995" w:rsidP="00482DFF">
            <w:pPr>
              <w:pStyle w:val="DocDate"/>
              <w:snapToGrid w:val="0"/>
              <w:jc w:val="left"/>
              <w:rPr>
                <w:rFonts w:asciiTheme="majorHAnsi" w:hAnsiTheme="majorHAnsi"/>
              </w:rPr>
            </w:pPr>
            <w:r w:rsidRPr="00B845B0">
              <w:rPr>
                <w:rFonts w:asciiTheme="majorHAnsi" w:hAnsiTheme="majorHAnsi" w:cs="Open Sans"/>
                <w:b w:val="0"/>
              </w:rPr>
              <w:t>Support</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rPr>
            </w:pPr>
            <w:r w:rsidRPr="00B845B0">
              <w:rPr>
                <w:rFonts w:asciiTheme="majorHAnsi" w:hAnsiTheme="majorHAnsi" w:cs="Open Sans"/>
                <w:b/>
              </w:rPr>
              <w:t>Version</w:t>
            </w:r>
          </w:p>
        </w:tc>
        <w:tc>
          <w:tcPr>
            <w:tcW w:w="3968" w:type="dxa"/>
            <w:shd w:val="clear" w:color="auto" w:fill="auto"/>
            <w:vAlign w:val="center"/>
          </w:tcPr>
          <w:p w:rsidR="00953995" w:rsidRPr="00B845B0" w:rsidRDefault="00953995" w:rsidP="00482DFF">
            <w:pPr>
              <w:pStyle w:val="DocDate"/>
              <w:snapToGrid w:val="0"/>
              <w:jc w:val="left"/>
              <w:rPr>
                <w:rFonts w:asciiTheme="majorHAnsi" w:hAnsiTheme="majorHAnsi"/>
                <w:b w:val="0"/>
              </w:rPr>
            </w:pPr>
            <w:r w:rsidRPr="00B845B0">
              <w:rPr>
                <w:rFonts w:asciiTheme="majorHAnsi" w:hAnsiTheme="majorHAnsi"/>
                <w:b w:val="0"/>
              </w:rPr>
              <w:t>1.0 Final</w:t>
            </w:r>
          </w:p>
        </w:tc>
      </w:tr>
      <w:tr w:rsidR="00953995" w:rsidRPr="00B845B0" w:rsidTr="00482DFF">
        <w:trPr>
          <w:cantSplit/>
          <w:trHeight w:val="526"/>
        </w:trPr>
        <w:tc>
          <w:tcPr>
            <w:tcW w:w="2645" w:type="dxa"/>
            <w:tcBorders>
              <w:bottom w:val="single" w:sz="20" w:space="0" w:color="000080"/>
            </w:tcBorders>
            <w:shd w:val="clear" w:color="auto" w:fill="auto"/>
            <w:vAlign w:val="center"/>
          </w:tcPr>
          <w:p w:rsidR="00953995" w:rsidRPr="00B845B0" w:rsidRDefault="00953995" w:rsidP="00482DFF">
            <w:pPr>
              <w:pStyle w:val="Header"/>
              <w:snapToGrid w:val="0"/>
              <w:spacing w:before="120" w:after="120"/>
              <w:rPr>
                <w:rFonts w:asciiTheme="majorHAnsi" w:eastAsia="Verdana" w:hAnsiTheme="majorHAnsi" w:cs="Open Sans"/>
                <w:sz w:val="15"/>
                <w:szCs w:val="15"/>
                <w:shd w:val="clear" w:color="auto" w:fill="FFFF00"/>
              </w:rPr>
            </w:pPr>
            <w:r w:rsidRPr="00B845B0">
              <w:rPr>
                <w:rFonts w:asciiTheme="majorHAnsi" w:hAnsiTheme="majorHAnsi" w:cs="Open Sans"/>
                <w:b/>
              </w:rPr>
              <w:t>Document</w:t>
            </w:r>
            <w:r w:rsidRPr="00B845B0">
              <w:rPr>
                <w:rFonts w:asciiTheme="majorHAnsi" w:eastAsia="Calibri" w:hAnsiTheme="majorHAnsi" w:cs="Open Sans"/>
                <w:b/>
              </w:rPr>
              <w:t xml:space="preserve"> </w:t>
            </w:r>
            <w:r w:rsidRPr="00B845B0">
              <w:rPr>
                <w:rFonts w:asciiTheme="majorHAnsi" w:hAnsiTheme="majorHAnsi" w:cs="Open Sans"/>
                <w:b/>
              </w:rPr>
              <w:t>Link:</w:t>
            </w:r>
          </w:p>
        </w:tc>
        <w:tc>
          <w:tcPr>
            <w:tcW w:w="3968" w:type="dxa"/>
            <w:tcBorders>
              <w:bottom w:val="single" w:sz="20" w:space="0" w:color="000080"/>
            </w:tcBorders>
            <w:shd w:val="clear" w:color="auto" w:fill="auto"/>
            <w:vAlign w:val="center"/>
          </w:tcPr>
          <w:p w:rsidR="00953995" w:rsidRPr="00B845B0" w:rsidRDefault="00953995" w:rsidP="00482DFF">
            <w:pPr>
              <w:snapToGrid w:val="0"/>
              <w:spacing w:before="120"/>
              <w:jc w:val="left"/>
              <w:rPr>
                <w:rFonts w:asciiTheme="majorHAnsi" w:hAnsiTheme="majorHAnsi"/>
              </w:rPr>
            </w:pPr>
          </w:p>
        </w:tc>
      </w:tr>
    </w:tbl>
    <w:p w:rsidR="00835E24" w:rsidRDefault="00835E24" w:rsidP="00835E24"/>
    <w:p w:rsidR="00835E24" w:rsidRDefault="00835E24">
      <w:pPr>
        <w:spacing w:after="200"/>
        <w:jc w:val="left"/>
      </w:pPr>
      <w:r>
        <w:br w:type="page"/>
      </w:r>
    </w:p>
    <w:p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394"/>
        <w:gridCol w:w="2613"/>
      </w:tblGrid>
      <w:tr w:rsidR="00EC504F" w:rsidRPr="002E5F1F" w:rsidTr="004D7C8C">
        <w:tc>
          <w:tcPr>
            <w:tcW w:w="817" w:type="dxa"/>
            <w:shd w:val="clear" w:color="auto" w:fill="B8CCE4" w:themeFill="accent1" w:themeFillTint="66"/>
          </w:tcPr>
          <w:p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rsidR="00EC504F" w:rsidRPr="002E5F1F" w:rsidRDefault="00EC504F" w:rsidP="00D87A5E">
            <w:pPr>
              <w:pStyle w:val="NoSpacing"/>
              <w:rPr>
                <w:b/>
                <w:i/>
              </w:rPr>
            </w:pPr>
            <w:r>
              <w:rPr>
                <w:b/>
                <w:i/>
              </w:rPr>
              <w:t>Date</w:t>
            </w:r>
          </w:p>
        </w:tc>
        <w:tc>
          <w:tcPr>
            <w:tcW w:w="4394" w:type="dxa"/>
            <w:shd w:val="clear" w:color="auto" w:fill="B8CCE4" w:themeFill="accent1" w:themeFillTint="66"/>
          </w:tcPr>
          <w:p w:rsidR="00EC504F" w:rsidRPr="002E5F1F" w:rsidRDefault="00EC504F" w:rsidP="00D87A5E">
            <w:pPr>
              <w:pStyle w:val="NoSpacing"/>
              <w:rPr>
                <w:b/>
                <w:i/>
              </w:rPr>
            </w:pPr>
            <w:r>
              <w:rPr>
                <w:b/>
                <w:i/>
              </w:rPr>
              <w:t>Comment</w:t>
            </w:r>
          </w:p>
        </w:tc>
        <w:tc>
          <w:tcPr>
            <w:tcW w:w="2613" w:type="dxa"/>
            <w:shd w:val="clear" w:color="auto" w:fill="B8CCE4" w:themeFill="accent1" w:themeFillTint="66"/>
          </w:tcPr>
          <w:p w:rsidR="00EC504F" w:rsidRPr="002E5F1F" w:rsidRDefault="00C63D9F" w:rsidP="00C63D9F">
            <w:pPr>
              <w:pStyle w:val="NoSpacing"/>
              <w:rPr>
                <w:b/>
                <w:i/>
              </w:rPr>
            </w:pPr>
            <w:r>
              <w:rPr>
                <w:b/>
                <w:i/>
              </w:rPr>
              <w:t>Author</w:t>
            </w:r>
          </w:p>
        </w:tc>
      </w:tr>
      <w:tr w:rsidR="00EC504F" w:rsidTr="004D7C8C">
        <w:tc>
          <w:tcPr>
            <w:tcW w:w="817" w:type="dxa"/>
            <w:shd w:val="clear" w:color="auto" w:fill="auto"/>
          </w:tcPr>
          <w:p w:rsidR="00EC504F" w:rsidRPr="002E5F1F" w:rsidRDefault="00EC504F" w:rsidP="00D87A5E">
            <w:pPr>
              <w:pStyle w:val="NoSpacing"/>
              <w:rPr>
                <w:b/>
              </w:rPr>
            </w:pPr>
            <w:r>
              <w:rPr>
                <w:b/>
              </w:rPr>
              <w:t>v.1</w:t>
            </w:r>
          </w:p>
        </w:tc>
        <w:tc>
          <w:tcPr>
            <w:tcW w:w="1418" w:type="dxa"/>
            <w:shd w:val="clear" w:color="auto" w:fill="auto"/>
          </w:tcPr>
          <w:p w:rsidR="00EC504F" w:rsidRDefault="004D7C8C" w:rsidP="00D87A5E">
            <w:pPr>
              <w:pStyle w:val="NoSpacing"/>
            </w:pPr>
            <w:r>
              <w:t>11/09/2015</w:t>
            </w:r>
          </w:p>
        </w:tc>
        <w:tc>
          <w:tcPr>
            <w:tcW w:w="4394" w:type="dxa"/>
            <w:shd w:val="clear" w:color="auto" w:fill="auto"/>
          </w:tcPr>
          <w:p w:rsidR="00EC504F" w:rsidRDefault="004D7C8C" w:rsidP="00D87A5E">
            <w:pPr>
              <w:pStyle w:val="NoSpacing"/>
            </w:pPr>
            <w:r>
              <w:t>Final version</w:t>
            </w:r>
          </w:p>
        </w:tc>
        <w:tc>
          <w:tcPr>
            <w:tcW w:w="2613" w:type="dxa"/>
            <w:shd w:val="clear" w:color="auto" w:fill="auto"/>
          </w:tcPr>
          <w:p w:rsidR="00EC504F" w:rsidRDefault="004D7C8C" w:rsidP="00D87A5E">
            <w:pPr>
              <w:pStyle w:val="NoSpacing"/>
            </w:pPr>
            <w:proofErr w:type="spellStart"/>
            <w:r>
              <w:t>Małgorzata</w:t>
            </w:r>
            <w:proofErr w:type="spellEnd"/>
            <w:r>
              <w:t xml:space="preserve"> </w:t>
            </w:r>
            <w:proofErr w:type="spellStart"/>
            <w:r>
              <w:t>Krakowian</w:t>
            </w:r>
            <w:proofErr w:type="spellEnd"/>
          </w:p>
        </w:tc>
      </w:tr>
    </w:tbl>
    <w:p w:rsidR="00EC504F" w:rsidRDefault="00EC504F" w:rsidP="00EC504F"/>
    <w:p w:rsidR="00EC504F" w:rsidRPr="005D14DF" w:rsidRDefault="00EC504F" w:rsidP="00EC504F">
      <w:pPr>
        <w:rPr>
          <w:b/>
          <w:color w:val="4F81BD" w:themeColor="accent1"/>
        </w:rPr>
      </w:pPr>
      <w:r w:rsidRPr="005D14DF">
        <w:rPr>
          <w:b/>
          <w:color w:val="4F81BD" w:themeColor="accent1"/>
        </w:rPr>
        <w:t>TERMINOLOGY</w:t>
      </w:r>
    </w:p>
    <w:p w:rsidR="00DC24BB" w:rsidRDefault="00DC24BB" w:rsidP="00DC24BB">
      <w:r>
        <w:t>For the purpose of this document, the following terms and definitions apply:</w:t>
      </w:r>
    </w:p>
    <w:p w:rsidR="00EC504F" w:rsidRDefault="00DC24BB" w:rsidP="00DC24BB">
      <w:r>
        <w:t>The key words "MUST", "MUST NOT", "REQUIRED", "SHALL", "SHALL NOT", "SHOULD", "SHOULD NOT", "RECOMMENDED", “MAY", and "OPTIONAL" in this document are to be interpreted as described in RFC 2119. For a complete list of term definitions see the EGI Glossary (</w:t>
      </w:r>
      <w:hyperlink r:id="rId10" w:history="1">
        <w:r w:rsidRPr="00095172">
          <w:rPr>
            <w:rStyle w:val="Hyperlink"/>
          </w:rPr>
          <w:t>http://wiki.egi.eu/wiki/Glossary</w:t>
        </w:r>
      </w:hyperlink>
      <w:r>
        <w:t>).</w:t>
      </w:r>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5876C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9758348" w:history="1">
            <w:r w:rsidR="005876C0" w:rsidRPr="00B2032B">
              <w:rPr>
                <w:rStyle w:val="Hyperlink"/>
                <w:noProof/>
              </w:rPr>
              <w:t>1</w:t>
            </w:r>
            <w:r w:rsidR="005876C0">
              <w:rPr>
                <w:rFonts w:asciiTheme="minorHAnsi" w:eastAsiaTheme="minorEastAsia" w:hAnsiTheme="minorHAnsi"/>
                <w:noProof/>
                <w:spacing w:val="0"/>
                <w:lang w:eastAsia="en-GB"/>
              </w:rPr>
              <w:tab/>
            </w:r>
            <w:r w:rsidR="005876C0" w:rsidRPr="00B2032B">
              <w:rPr>
                <w:rStyle w:val="Hyperlink"/>
                <w:noProof/>
              </w:rPr>
              <w:t>Example of heading 1</w:t>
            </w:r>
            <w:r w:rsidR="005876C0">
              <w:rPr>
                <w:noProof/>
                <w:webHidden/>
              </w:rPr>
              <w:tab/>
            </w:r>
            <w:r w:rsidR="005876C0">
              <w:rPr>
                <w:noProof/>
                <w:webHidden/>
              </w:rPr>
              <w:fldChar w:fldCharType="begin"/>
            </w:r>
            <w:r w:rsidR="005876C0">
              <w:rPr>
                <w:noProof/>
                <w:webHidden/>
              </w:rPr>
              <w:instrText xml:space="preserve"> PAGEREF _Toc429758348 \h </w:instrText>
            </w:r>
            <w:r w:rsidR="005876C0">
              <w:rPr>
                <w:noProof/>
                <w:webHidden/>
              </w:rPr>
            </w:r>
            <w:r w:rsidR="005876C0">
              <w:rPr>
                <w:noProof/>
                <w:webHidden/>
              </w:rPr>
              <w:fldChar w:fldCharType="separate"/>
            </w:r>
            <w:r w:rsidR="005876C0">
              <w:rPr>
                <w:noProof/>
                <w:webHidden/>
              </w:rPr>
              <w:t>4</w:t>
            </w:r>
            <w:r w:rsidR="005876C0">
              <w:rPr>
                <w:noProof/>
                <w:webHidden/>
              </w:rPr>
              <w:fldChar w:fldCharType="end"/>
            </w:r>
          </w:hyperlink>
        </w:p>
        <w:p w:rsidR="005876C0" w:rsidRDefault="00E251E2">
          <w:pPr>
            <w:pStyle w:val="TOC1"/>
            <w:tabs>
              <w:tab w:val="left" w:pos="400"/>
              <w:tab w:val="right" w:leader="dot" w:pos="9016"/>
            </w:tabs>
            <w:rPr>
              <w:rFonts w:asciiTheme="minorHAnsi" w:eastAsiaTheme="minorEastAsia" w:hAnsiTheme="minorHAnsi"/>
              <w:noProof/>
              <w:spacing w:val="0"/>
              <w:lang w:eastAsia="en-GB"/>
            </w:rPr>
          </w:pPr>
          <w:hyperlink w:anchor="_Toc429758349" w:history="1">
            <w:r w:rsidR="005876C0" w:rsidRPr="00B2032B">
              <w:rPr>
                <w:rStyle w:val="Hyperlink"/>
                <w:rFonts w:asciiTheme="majorHAnsi" w:hAnsiTheme="majorHAnsi"/>
                <w:noProof/>
              </w:rPr>
              <w:t>2</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noProof/>
              </w:rPr>
              <w:t>Scope of the services</w:t>
            </w:r>
            <w:r w:rsidR="005876C0">
              <w:rPr>
                <w:noProof/>
                <w:webHidden/>
              </w:rPr>
              <w:tab/>
            </w:r>
            <w:r w:rsidR="005876C0">
              <w:rPr>
                <w:noProof/>
                <w:webHidden/>
              </w:rPr>
              <w:fldChar w:fldCharType="begin"/>
            </w:r>
            <w:r w:rsidR="005876C0">
              <w:rPr>
                <w:noProof/>
                <w:webHidden/>
              </w:rPr>
              <w:instrText xml:space="preserve"> PAGEREF _Toc429758349 \h </w:instrText>
            </w:r>
            <w:r w:rsidR="005876C0">
              <w:rPr>
                <w:noProof/>
                <w:webHidden/>
              </w:rPr>
            </w:r>
            <w:r w:rsidR="005876C0">
              <w:rPr>
                <w:noProof/>
                <w:webHidden/>
              </w:rPr>
              <w:fldChar w:fldCharType="separate"/>
            </w:r>
            <w:r w:rsidR="005876C0">
              <w:rPr>
                <w:noProof/>
                <w:webHidden/>
              </w:rPr>
              <w:t>4</w:t>
            </w:r>
            <w:r w:rsidR="005876C0">
              <w:rPr>
                <w:noProof/>
                <w:webHidden/>
              </w:rPr>
              <w:fldChar w:fldCharType="end"/>
            </w:r>
          </w:hyperlink>
        </w:p>
        <w:p w:rsidR="005876C0" w:rsidRDefault="00E251E2">
          <w:pPr>
            <w:pStyle w:val="TOC1"/>
            <w:tabs>
              <w:tab w:val="left" w:pos="400"/>
              <w:tab w:val="right" w:leader="dot" w:pos="9016"/>
            </w:tabs>
            <w:rPr>
              <w:rFonts w:asciiTheme="minorHAnsi" w:eastAsiaTheme="minorEastAsia" w:hAnsiTheme="minorHAnsi"/>
              <w:noProof/>
              <w:spacing w:val="0"/>
              <w:lang w:eastAsia="en-GB"/>
            </w:rPr>
          </w:pPr>
          <w:hyperlink w:anchor="_Toc429758350" w:history="1">
            <w:r w:rsidR="005876C0" w:rsidRPr="00B2032B">
              <w:rPr>
                <w:rStyle w:val="Hyperlink"/>
                <w:rFonts w:asciiTheme="majorHAnsi" w:hAnsiTheme="majorHAnsi"/>
                <w:noProof/>
              </w:rPr>
              <w:t>3</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Service hours</w:t>
            </w:r>
            <w:r w:rsidR="005876C0">
              <w:rPr>
                <w:noProof/>
                <w:webHidden/>
              </w:rPr>
              <w:tab/>
            </w:r>
            <w:r w:rsidR="005876C0">
              <w:rPr>
                <w:noProof/>
                <w:webHidden/>
              </w:rPr>
              <w:fldChar w:fldCharType="begin"/>
            </w:r>
            <w:r w:rsidR="005876C0">
              <w:rPr>
                <w:noProof/>
                <w:webHidden/>
              </w:rPr>
              <w:instrText xml:space="preserve"> PAGEREF _Toc429758350 \h </w:instrText>
            </w:r>
            <w:r w:rsidR="005876C0">
              <w:rPr>
                <w:noProof/>
                <w:webHidden/>
              </w:rPr>
            </w:r>
            <w:r w:rsidR="005876C0">
              <w:rPr>
                <w:noProof/>
                <w:webHidden/>
              </w:rPr>
              <w:fldChar w:fldCharType="separate"/>
            </w:r>
            <w:r w:rsidR="005876C0">
              <w:rPr>
                <w:noProof/>
                <w:webHidden/>
              </w:rPr>
              <w:t>4</w:t>
            </w:r>
            <w:r w:rsidR="005876C0">
              <w:rPr>
                <w:noProof/>
                <w:webHidden/>
              </w:rPr>
              <w:fldChar w:fldCharType="end"/>
            </w:r>
          </w:hyperlink>
        </w:p>
        <w:p w:rsidR="005876C0" w:rsidRDefault="00E251E2">
          <w:pPr>
            <w:pStyle w:val="TOC1"/>
            <w:tabs>
              <w:tab w:val="left" w:pos="400"/>
              <w:tab w:val="right" w:leader="dot" w:pos="9016"/>
            </w:tabs>
            <w:rPr>
              <w:rFonts w:asciiTheme="minorHAnsi" w:eastAsiaTheme="minorEastAsia" w:hAnsiTheme="minorHAnsi"/>
              <w:noProof/>
              <w:spacing w:val="0"/>
              <w:lang w:eastAsia="en-GB"/>
            </w:rPr>
          </w:pPr>
          <w:hyperlink w:anchor="_Toc429758351" w:history="1">
            <w:r w:rsidR="005876C0" w:rsidRPr="00B2032B">
              <w:rPr>
                <w:rStyle w:val="Hyperlink"/>
                <w:rFonts w:asciiTheme="majorHAnsi" w:hAnsiTheme="majorHAnsi" w:cs="Open Sans"/>
                <w:noProof/>
              </w:rPr>
              <w:t>4</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Support</w:t>
            </w:r>
            <w:r w:rsidR="005876C0">
              <w:rPr>
                <w:noProof/>
                <w:webHidden/>
              </w:rPr>
              <w:tab/>
            </w:r>
            <w:r w:rsidR="005876C0">
              <w:rPr>
                <w:noProof/>
                <w:webHidden/>
              </w:rPr>
              <w:fldChar w:fldCharType="begin"/>
            </w:r>
            <w:r w:rsidR="005876C0">
              <w:rPr>
                <w:noProof/>
                <w:webHidden/>
              </w:rPr>
              <w:instrText xml:space="preserve"> PAGEREF _Toc429758351 \h </w:instrText>
            </w:r>
            <w:r w:rsidR="005876C0">
              <w:rPr>
                <w:noProof/>
                <w:webHidden/>
              </w:rPr>
            </w:r>
            <w:r w:rsidR="005876C0">
              <w:rPr>
                <w:noProof/>
                <w:webHidden/>
              </w:rPr>
              <w:fldChar w:fldCharType="separate"/>
            </w:r>
            <w:r w:rsidR="005876C0">
              <w:rPr>
                <w:noProof/>
                <w:webHidden/>
              </w:rPr>
              <w:t>4</w:t>
            </w:r>
            <w:r w:rsidR="005876C0">
              <w:rPr>
                <w:noProof/>
                <w:webHidden/>
              </w:rPr>
              <w:fldChar w:fldCharType="end"/>
            </w:r>
          </w:hyperlink>
        </w:p>
        <w:p w:rsidR="005876C0" w:rsidRDefault="00E251E2">
          <w:pPr>
            <w:pStyle w:val="TOC2"/>
            <w:tabs>
              <w:tab w:val="left" w:pos="880"/>
              <w:tab w:val="right" w:leader="dot" w:pos="9016"/>
            </w:tabs>
            <w:rPr>
              <w:rFonts w:asciiTheme="minorHAnsi" w:eastAsiaTheme="minorEastAsia" w:hAnsiTheme="minorHAnsi"/>
              <w:noProof/>
              <w:spacing w:val="0"/>
              <w:lang w:eastAsia="en-GB"/>
            </w:rPr>
          </w:pPr>
          <w:hyperlink w:anchor="_Toc429758352" w:history="1">
            <w:r w:rsidR="005876C0" w:rsidRPr="00B2032B">
              <w:rPr>
                <w:rStyle w:val="Hyperlink"/>
                <w:rFonts w:asciiTheme="majorHAnsi" w:hAnsiTheme="majorHAnsi" w:cs="Open Sans"/>
                <w:noProof/>
              </w:rPr>
              <w:t>4.1</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Incident handling</w:t>
            </w:r>
            <w:r w:rsidR="005876C0">
              <w:rPr>
                <w:noProof/>
                <w:webHidden/>
              </w:rPr>
              <w:tab/>
            </w:r>
            <w:r w:rsidR="005876C0">
              <w:rPr>
                <w:noProof/>
                <w:webHidden/>
              </w:rPr>
              <w:fldChar w:fldCharType="begin"/>
            </w:r>
            <w:r w:rsidR="005876C0">
              <w:rPr>
                <w:noProof/>
                <w:webHidden/>
              </w:rPr>
              <w:instrText xml:space="preserve"> PAGEREF _Toc429758352 \h </w:instrText>
            </w:r>
            <w:r w:rsidR="005876C0">
              <w:rPr>
                <w:noProof/>
                <w:webHidden/>
              </w:rPr>
            </w:r>
            <w:r w:rsidR="005876C0">
              <w:rPr>
                <w:noProof/>
                <w:webHidden/>
              </w:rPr>
              <w:fldChar w:fldCharType="separate"/>
            </w:r>
            <w:r w:rsidR="005876C0">
              <w:rPr>
                <w:noProof/>
                <w:webHidden/>
              </w:rPr>
              <w:t>5</w:t>
            </w:r>
            <w:r w:rsidR="005876C0">
              <w:rPr>
                <w:noProof/>
                <w:webHidden/>
              </w:rPr>
              <w:fldChar w:fldCharType="end"/>
            </w:r>
          </w:hyperlink>
        </w:p>
        <w:p w:rsidR="005876C0" w:rsidRDefault="00E251E2">
          <w:pPr>
            <w:pStyle w:val="TOC2"/>
            <w:tabs>
              <w:tab w:val="left" w:pos="880"/>
              <w:tab w:val="right" w:leader="dot" w:pos="9016"/>
            </w:tabs>
            <w:rPr>
              <w:rFonts w:asciiTheme="minorHAnsi" w:eastAsiaTheme="minorEastAsia" w:hAnsiTheme="minorHAnsi"/>
              <w:noProof/>
              <w:spacing w:val="0"/>
              <w:lang w:eastAsia="en-GB"/>
            </w:rPr>
          </w:pPr>
          <w:hyperlink w:anchor="_Toc429758353" w:history="1">
            <w:r w:rsidR="005876C0" w:rsidRPr="00B2032B">
              <w:rPr>
                <w:rStyle w:val="Hyperlink"/>
                <w:rFonts w:asciiTheme="majorHAnsi" w:hAnsiTheme="majorHAnsi" w:cs="Open Sans"/>
                <w:noProof/>
              </w:rPr>
              <w:t>4.2</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Fulfilment of service requests</w:t>
            </w:r>
            <w:r w:rsidR="005876C0">
              <w:rPr>
                <w:noProof/>
                <w:webHidden/>
              </w:rPr>
              <w:tab/>
            </w:r>
            <w:r w:rsidR="005876C0">
              <w:rPr>
                <w:noProof/>
                <w:webHidden/>
              </w:rPr>
              <w:fldChar w:fldCharType="begin"/>
            </w:r>
            <w:r w:rsidR="005876C0">
              <w:rPr>
                <w:noProof/>
                <w:webHidden/>
              </w:rPr>
              <w:instrText xml:space="preserve"> PAGEREF _Toc429758353 \h </w:instrText>
            </w:r>
            <w:r w:rsidR="005876C0">
              <w:rPr>
                <w:noProof/>
                <w:webHidden/>
              </w:rPr>
            </w:r>
            <w:r w:rsidR="005876C0">
              <w:rPr>
                <w:noProof/>
                <w:webHidden/>
              </w:rPr>
              <w:fldChar w:fldCharType="separate"/>
            </w:r>
            <w:r w:rsidR="005876C0">
              <w:rPr>
                <w:noProof/>
                <w:webHidden/>
              </w:rPr>
              <w:t>5</w:t>
            </w:r>
            <w:r w:rsidR="005876C0">
              <w:rPr>
                <w:noProof/>
                <w:webHidden/>
              </w:rPr>
              <w:fldChar w:fldCharType="end"/>
            </w:r>
          </w:hyperlink>
        </w:p>
        <w:p w:rsidR="005876C0" w:rsidRDefault="00E251E2">
          <w:pPr>
            <w:pStyle w:val="TOC1"/>
            <w:tabs>
              <w:tab w:val="left" w:pos="400"/>
              <w:tab w:val="right" w:leader="dot" w:pos="9016"/>
            </w:tabs>
            <w:rPr>
              <w:rFonts w:asciiTheme="minorHAnsi" w:eastAsiaTheme="minorEastAsia" w:hAnsiTheme="minorHAnsi"/>
              <w:noProof/>
              <w:spacing w:val="0"/>
              <w:lang w:eastAsia="en-GB"/>
            </w:rPr>
          </w:pPr>
          <w:hyperlink w:anchor="_Toc429758354" w:history="1">
            <w:r w:rsidR="005876C0" w:rsidRPr="00B2032B">
              <w:rPr>
                <w:rStyle w:val="Hyperlink"/>
                <w:rFonts w:asciiTheme="majorHAnsi" w:hAnsiTheme="majorHAnsi" w:cs="Open Sans"/>
                <w:noProof/>
              </w:rPr>
              <w:t>5</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Service level targets</w:t>
            </w:r>
            <w:r w:rsidR="005876C0">
              <w:rPr>
                <w:noProof/>
                <w:webHidden/>
              </w:rPr>
              <w:tab/>
            </w:r>
            <w:r w:rsidR="005876C0">
              <w:rPr>
                <w:noProof/>
                <w:webHidden/>
              </w:rPr>
              <w:fldChar w:fldCharType="begin"/>
            </w:r>
            <w:r w:rsidR="005876C0">
              <w:rPr>
                <w:noProof/>
                <w:webHidden/>
              </w:rPr>
              <w:instrText xml:space="preserve"> PAGEREF _Toc429758354 \h </w:instrText>
            </w:r>
            <w:r w:rsidR="005876C0">
              <w:rPr>
                <w:noProof/>
                <w:webHidden/>
              </w:rPr>
            </w:r>
            <w:r w:rsidR="005876C0">
              <w:rPr>
                <w:noProof/>
                <w:webHidden/>
              </w:rPr>
              <w:fldChar w:fldCharType="separate"/>
            </w:r>
            <w:r w:rsidR="005876C0">
              <w:rPr>
                <w:noProof/>
                <w:webHidden/>
              </w:rPr>
              <w:t>5</w:t>
            </w:r>
            <w:r w:rsidR="005876C0">
              <w:rPr>
                <w:noProof/>
                <w:webHidden/>
              </w:rPr>
              <w:fldChar w:fldCharType="end"/>
            </w:r>
          </w:hyperlink>
        </w:p>
        <w:p w:rsidR="005876C0" w:rsidRDefault="00E251E2">
          <w:pPr>
            <w:pStyle w:val="TOC1"/>
            <w:tabs>
              <w:tab w:val="left" w:pos="400"/>
              <w:tab w:val="right" w:leader="dot" w:pos="9016"/>
            </w:tabs>
            <w:rPr>
              <w:rFonts w:asciiTheme="minorHAnsi" w:eastAsiaTheme="minorEastAsia" w:hAnsiTheme="minorHAnsi"/>
              <w:noProof/>
              <w:spacing w:val="0"/>
              <w:lang w:eastAsia="en-GB"/>
            </w:rPr>
          </w:pPr>
          <w:hyperlink w:anchor="_Toc429758355" w:history="1">
            <w:r w:rsidR="005876C0" w:rsidRPr="00B2032B">
              <w:rPr>
                <w:rStyle w:val="Hyperlink"/>
                <w:rFonts w:asciiTheme="majorHAnsi" w:hAnsiTheme="majorHAnsi" w:cs="Open Sans"/>
                <w:noProof/>
              </w:rPr>
              <w:t>6</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Limitations &amp; constraints</w:t>
            </w:r>
            <w:r w:rsidR="005876C0">
              <w:rPr>
                <w:noProof/>
                <w:webHidden/>
              </w:rPr>
              <w:tab/>
            </w:r>
            <w:r w:rsidR="005876C0">
              <w:rPr>
                <w:noProof/>
                <w:webHidden/>
              </w:rPr>
              <w:fldChar w:fldCharType="begin"/>
            </w:r>
            <w:r w:rsidR="005876C0">
              <w:rPr>
                <w:noProof/>
                <w:webHidden/>
              </w:rPr>
              <w:instrText xml:space="preserve"> PAGEREF _Toc429758355 \h </w:instrText>
            </w:r>
            <w:r w:rsidR="005876C0">
              <w:rPr>
                <w:noProof/>
                <w:webHidden/>
              </w:rPr>
            </w:r>
            <w:r w:rsidR="005876C0">
              <w:rPr>
                <w:noProof/>
                <w:webHidden/>
              </w:rPr>
              <w:fldChar w:fldCharType="separate"/>
            </w:r>
            <w:r w:rsidR="005876C0">
              <w:rPr>
                <w:noProof/>
                <w:webHidden/>
              </w:rPr>
              <w:t>6</w:t>
            </w:r>
            <w:r w:rsidR="005876C0">
              <w:rPr>
                <w:noProof/>
                <w:webHidden/>
              </w:rPr>
              <w:fldChar w:fldCharType="end"/>
            </w:r>
          </w:hyperlink>
        </w:p>
        <w:p w:rsidR="005876C0" w:rsidRDefault="00E251E2">
          <w:pPr>
            <w:pStyle w:val="TOC1"/>
            <w:tabs>
              <w:tab w:val="left" w:pos="400"/>
              <w:tab w:val="right" w:leader="dot" w:pos="9016"/>
            </w:tabs>
            <w:rPr>
              <w:rFonts w:asciiTheme="minorHAnsi" w:eastAsiaTheme="minorEastAsia" w:hAnsiTheme="minorHAnsi"/>
              <w:noProof/>
              <w:spacing w:val="0"/>
              <w:lang w:eastAsia="en-GB"/>
            </w:rPr>
          </w:pPr>
          <w:hyperlink w:anchor="_Toc429758356" w:history="1">
            <w:r w:rsidR="005876C0" w:rsidRPr="00B2032B">
              <w:rPr>
                <w:rStyle w:val="Hyperlink"/>
                <w:rFonts w:asciiTheme="majorHAnsi" w:hAnsiTheme="majorHAnsi" w:cs="Open Sans"/>
                <w:noProof/>
              </w:rPr>
              <w:t>7</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Communication, reporting &amp; escalation</w:t>
            </w:r>
            <w:r w:rsidR="005876C0">
              <w:rPr>
                <w:noProof/>
                <w:webHidden/>
              </w:rPr>
              <w:tab/>
            </w:r>
            <w:r w:rsidR="005876C0">
              <w:rPr>
                <w:noProof/>
                <w:webHidden/>
              </w:rPr>
              <w:fldChar w:fldCharType="begin"/>
            </w:r>
            <w:r w:rsidR="005876C0">
              <w:rPr>
                <w:noProof/>
                <w:webHidden/>
              </w:rPr>
              <w:instrText xml:space="preserve"> PAGEREF _Toc429758356 \h </w:instrText>
            </w:r>
            <w:r w:rsidR="005876C0">
              <w:rPr>
                <w:noProof/>
                <w:webHidden/>
              </w:rPr>
            </w:r>
            <w:r w:rsidR="005876C0">
              <w:rPr>
                <w:noProof/>
                <w:webHidden/>
              </w:rPr>
              <w:fldChar w:fldCharType="separate"/>
            </w:r>
            <w:r w:rsidR="005876C0">
              <w:rPr>
                <w:noProof/>
                <w:webHidden/>
              </w:rPr>
              <w:t>6</w:t>
            </w:r>
            <w:r w:rsidR="005876C0">
              <w:rPr>
                <w:noProof/>
                <w:webHidden/>
              </w:rPr>
              <w:fldChar w:fldCharType="end"/>
            </w:r>
          </w:hyperlink>
        </w:p>
        <w:p w:rsidR="005876C0" w:rsidRDefault="00E251E2">
          <w:pPr>
            <w:pStyle w:val="TOC2"/>
            <w:tabs>
              <w:tab w:val="left" w:pos="880"/>
              <w:tab w:val="right" w:leader="dot" w:pos="9016"/>
            </w:tabs>
            <w:rPr>
              <w:rFonts w:asciiTheme="minorHAnsi" w:eastAsiaTheme="minorEastAsia" w:hAnsiTheme="minorHAnsi"/>
              <w:noProof/>
              <w:spacing w:val="0"/>
              <w:lang w:eastAsia="en-GB"/>
            </w:rPr>
          </w:pPr>
          <w:hyperlink w:anchor="_Toc429758357" w:history="1">
            <w:r w:rsidR="005876C0" w:rsidRPr="00B2032B">
              <w:rPr>
                <w:rStyle w:val="Hyperlink"/>
                <w:rFonts w:asciiTheme="majorHAnsi" w:hAnsiTheme="majorHAnsi" w:cs="Open Sans"/>
                <w:noProof/>
              </w:rPr>
              <w:t>7.1</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General communication</w:t>
            </w:r>
            <w:r w:rsidR="005876C0">
              <w:rPr>
                <w:noProof/>
                <w:webHidden/>
              </w:rPr>
              <w:tab/>
            </w:r>
            <w:r w:rsidR="005876C0">
              <w:rPr>
                <w:noProof/>
                <w:webHidden/>
              </w:rPr>
              <w:fldChar w:fldCharType="begin"/>
            </w:r>
            <w:r w:rsidR="005876C0">
              <w:rPr>
                <w:noProof/>
                <w:webHidden/>
              </w:rPr>
              <w:instrText xml:space="preserve"> PAGEREF _Toc429758357 \h </w:instrText>
            </w:r>
            <w:r w:rsidR="005876C0">
              <w:rPr>
                <w:noProof/>
                <w:webHidden/>
              </w:rPr>
            </w:r>
            <w:r w:rsidR="005876C0">
              <w:rPr>
                <w:noProof/>
                <w:webHidden/>
              </w:rPr>
              <w:fldChar w:fldCharType="separate"/>
            </w:r>
            <w:r w:rsidR="005876C0">
              <w:rPr>
                <w:noProof/>
                <w:webHidden/>
              </w:rPr>
              <w:t>6</w:t>
            </w:r>
            <w:r w:rsidR="005876C0">
              <w:rPr>
                <w:noProof/>
                <w:webHidden/>
              </w:rPr>
              <w:fldChar w:fldCharType="end"/>
            </w:r>
          </w:hyperlink>
        </w:p>
        <w:p w:rsidR="005876C0" w:rsidRDefault="00E251E2">
          <w:pPr>
            <w:pStyle w:val="TOC2"/>
            <w:tabs>
              <w:tab w:val="left" w:pos="880"/>
              <w:tab w:val="right" w:leader="dot" w:pos="9016"/>
            </w:tabs>
            <w:rPr>
              <w:rFonts w:asciiTheme="minorHAnsi" w:eastAsiaTheme="minorEastAsia" w:hAnsiTheme="minorHAnsi"/>
              <w:noProof/>
              <w:spacing w:val="0"/>
              <w:lang w:eastAsia="en-GB"/>
            </w:rPr>
          </w:pPr>
          <w:hyperlink w:anchor="_Toc429758358" w:history="1">
            <w:r w:rsidR="005876C0" w:rsidRPr="00B2032B">
              <w:rPr>
                <w:rStyle w:val="Hyperlink"/>
                <w:rFonts w:asciiTheme="majorHAnsi" w:hAnsiTheme="majorHAnsi" w:cs="Open Sans"/>
                <w:noProof/>
              </w:rPr>
              <w:t>7.2</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Agreement violations</w:t>
            </w:r>
            <w:r w:rsidR="005876C0">
              <w:rPr>
                <w:noProof/>
                <w:webHidden/>
              </w:rPr>
              <w:tab/>
            </w:r>
            <w:r w:rsidR="005876C0">
              <w:rPr>
                <w:noProof/>
                <w:webHidden/>
              </w:rPr>
              <w:fldChar w:fldCharType="begin"/>
            </w:r>
            <w:r w:rsidR="005876C0">
              <w:rPr>
                <w:noProof/>
                <w:webHidden/>
              </w:rPr>
              <w:instrText xml:space="preserve"> PAGEREF _Toc429758358 \h </w:instrText>
            </w:r>
            <w:r w:rsidR="005876C0">
              <w:rPr>
                <w:noProof/>
                <w:webHidden/>
              </w:rPr>
            </w:r>
            <w:r w:rsidR="005876C0">
              <w:rPr>
                <w:noProof/>
                <w:webHidden/>
              </w:rPr>
              <w:fldChar w:fldCharType="separate"/>
            </w:r>
            <w:r w:rsidR="005876C0">
              <w:rPr>
                <w:noProof/>
                <w:webHidden/>
              </w:rPr>
              <w:t>6</w:t>
            </w:r>
            <w:r w:rsidR="005876C0">
              <w:rPr>
                <w:noProof/>
                <w:webHidden/>
              </w:rPr>
              <w:fldChar w:fldCharType="end"/>
            </w:r>
          </w:hyperlink>
        </w:p>
        <w:p w:rsidR="005876C0" w:rsidRDefault="00E251E2">
          <w:pPr>
            <w:pStyle w:val="TOC2"/>
            <w:tabs>
              <w:tab w:val="left" w:pos="880"/>
              <w:tab w:val="right" w:leader="dot" w:pos="9016"/>
            </w:tabs>
            <w:rPr>
              <w:rFonts w:asciiTheme="minorHAnsi" w:eastAsiaTheme="minorEastAsia" w:hAnsiTheme="minorHAnsi"/>
              <w:noProof/>
              <w:spacing w:val="0"/>
              <w:lang w:eastAsia="en-GB"/>
            </w:rPr>
          </w:pPr>
          <w:hyperlink w:anchor="_Toc429758359" w:history="1">
            <w:r w:rsidR="005876C0" w:rsidRPr="00B2032B">
              <w:rPr>
                <w:rStyle w:val="Hyperlink"/>
                <w:rFonts w:asciiTheme="majorHAnsi" w:hAnsiTheme="majorHAnsi" w:cs="Open Sans"/>
                <w:noProof/>
              </w:rPr>
              <w:t>7.3</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Escalation &amp; complaints</w:t>
            </w:r>
            <w:r w:rsidR="005876C0">
              <w:rPr>
                <w:noProof/>
                <w:webHidden/>
              </w:rPr>
              <w:tab/>
            </w:r>
            <w:r w:rsidR="005876C0">
              <w:rPr>
                <w:noProof/>
                <w:webHidden/>
              </w:rPr>
              <w:fldChar w:fldCharType="begin"/>
            </w:r>
            <w:r w:rsidR="005876C0">
              <w:rPr>
                <w:noProof/>
                <w:webHidden/>
              </w:rPr>
              <w:instrText xml:space="preserve"> PAGEREF _Toc429758359 \h </w:instrText>
            </w:r>
            <w:r w:rsidR="005876C0">
              <w:rPr>
                <w:noProof/>
                <w:webHidden/>
              </w:rPr>
            </w:r>
            <w:r w:rsidR="005876C0">
              <w:rPr>
                <w:noProof/>
                <w:webHidden/>
              </w:rPr>
              <w:fldChar w:fldCharType="separate"/>
            </w:r>
            <w:r w:rsidR="005876C0">
              <w:rPr>
                <w:noProof/>
                <w:webHidden/>
              </w:rPr>
              <w:t>7</w:t>
            </w:r>
            <w:r w:rsidR="005876C0">
              <w:rPr>
                <w:noProof/>
                <w:webHidden/>
              </w:rPr>
              <w:fldChar w:fldCharType="end"/>
            </w:r>
          </w:hyperlink>
        </w:p>
        <w:p w:rsidR="005876C0" w:rsidRDefault="00E251E2">
          <w:pPr>
            <w:pStyle w:val="TOC1"/>
            <w:tabs>
              <w:tab w:val="left" w:pos="400"/>
              <w:tab w:val="right" w:leader="dot" w:pos="9016"/>
            </w:tabs>
            <w:rPr>
              <w:rFonts w:asciiTheme="minorHAnsi" w:eastAsiaTheme="minorEastAsia" w:hAnsiTheme="minorHAnsi"/>
              <w:noProof/>
              <w:spacing w:val="0"/>
              <w:lang w:eastAsia="en-GB"/>
            </w:rPr>
          </w:pPr>
          <w:hyperlink w:anchor="_Toc429758360" w:history="1">
            <w:r w:rsidR="005876C0" w:rsidRPr="00B2032B">
              <w:rPr>
                <w:rStyle w:val="Hyperlink"/>
                <w:rFonts w:asciiTheme="majorHAnsi" w:hAnsiTheme="majorHAnsi" w:cs="Open Sans"/>
                <w:noProof/>
              </w:rPr>
              <w:t>8</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Information security &amp; data protection</w:t>
            </w:r>
            <w:r w:rsidR="005876C0">
              <w:rPr>
                <w:noProof/>
                <w:webHidden/>
              </w:rPr>
              <w:tab/>
            </w:r>
            <w:r w:rsidR="005876C0">
              <w:rPr>
                <w:noProof/>
                <w:webHidden/>
              </w:rPr>
              <w:fldChar w:fldCharType="begin"/>
            </w:r>
            <w:r w:rsidR="005876C0">
              <w:rPr>
                <w:noProof/>
                <w:webHidden/>
              </w:rPr>
              <w:instrText xml:space="preserve"> PAGEREF _Toc429758360 \h </w:instrText>
            </w:r>
            <w:r w:rsidR="005876C0">
              <w:rPr>
                <w:noProof/>
                <w:webHidden/>
              </w:rPr>
            </w:r>
            <w:r w:rsidR="005876C0">
              <w:rPr>
                <w:noProof/>
                <w:webHidden/>
              </w:rPr>
              <w:fldChar w:fldCharType="separate"/>
            </w:r>
            <w:r w:rsidR="005876C0">
              <w:rPr>
                <w:noProof/>
                <w:webHidden/>
              </w:rPr>
              <w:t>7</w:t>
            </w:r>
            <w:r w:rsidR="005876C0">
              <w:rPr>
                <w:noProof/>
                <w:webHidden/>
              </w:rPr>
              <w:fldChar w:fldCharType="end"/>
            </w:r>
          </w:hyperlink>
        </w:p>
        <w:p w:rsidR="005876C0" w:rsidRDefault="00E251E2">
          <w:pPr>
            <w:pStyle w:val="TOC1"/>
            <w:tabs>
              <w:tab w:val="left" w:pos="400"/>
              <w:tab w:val="right" w:leader="dot" w:pos="9016"/>
            </w:tabs>
            <w:rPr>
              <w:rFonts w:asciiTheme="minorHAnsi" w:eastAsiaTheme="minorEastAsia" w:hAnsiTheme="minorHAnsi"/>
              <w:noProof/>
              <w:spacing w:val="0"/>
              <w:lang w:eastAsia="en-GB"/>
            </w:rPr>
          </w:pPr>
          <w:hyperlink w:anchor="_Toc429758361" w:history="1">
            <w:r w:rsidR="005876C0" w:rsidRPr="00B2032B">
              <w:rPr>
                <w:rStyle w:val="Hyperlink"/>
                <w:rFonts w:asciiTheme="majorHAnsi" w:hAnsiTheme="majorHAnsi" w:cs="Open Sans"/>
                <w:noProof/>
              </w:rPr>
              <w:t>9</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Additional responsibilities of the provider</w:t>
            </w:r>
            <w:r w:rsidR="005876C0">
              <w:rPr>
                <w:noProof/>
                <w:webHidden/>
              </w:rPr>
              <w:tab/>
            </w:r>
            <w:r w:rsidR="005876C0">
              <w:rPr>
                <w:noProof/>
                <w:webHidden/>
              </w:rPr>
              <w:fldChar w:fldCharType="begin"/>
            </w:r>
            <w:r w:rsidR="005876C0">
              <w:rPr>
                <w:noProof/>
                <w:webHidden/>
              </w:rPr>
              <w:instrText xml:space="preserve"> PAGEREF _Toc429758361 \h </w:instrText>
            </w:r>
            <w:r w:rsidR="005876C0">
              <w:rPr>
                <w:noProof/>
                <w:webHidden/>
              </w:rPr>
            </w:r>
            <w:r w:rsidR="005876C0">
              <w:rPr>
                <w:noProof/>
                <w:webHidden/>
              </w:rPr>
              <w:fldChar w:fldCharType="separate"/>
            </w:r>
            <w:r w:rsidR="005876C0">
              <w:rPr>
                <w:noProof/>
                <w:webHidden/>
              </w:rPr>
              <w:t>7</w:t>
            </w:r>
            <w:r w:rsidR="005876C0">
              <w:rPr>
                <w:noProof/>
                <w:webHidden/>
              </w:rPr>
              <w:fldChar w:fldCharType="end"/>
            </w:r>
          </w:hyperlink>
        </w:p>
        <w:p w:rsidR="005876C0" w:rsidRDefault="00E251E2">
          <w:pPr>
            <w:pStyle w:val="TOC1"/>
            <w:tabs>
              <w:tab w:val="left" w:pos="660"/>
              <w:tab w:val="right" w:leader="dot" w:pos="9016"/>
            </w:tabs>
            <w:rPr>
              <w:rFonts w:asciiTheme="minorHAnsi" w:eastAsiaTheme="minorEastAsia" w:hAnsiTheme="minorHAnsi"/>
              <w:noProof/>
              <w:spacing w:val="0"/>
              <w:lang w:eastAsia="en-GB"/>
            </w:rPr>
          </w:pPr>
          <w:hyperlink w:anchor="_Toc429758362" w:history="1">
            <w:r w:rsidR="005876C0" w:rsidRPr="00B2032B">
              <w:rPr>
                <w:rStyle w:val="Hyperlink"/>
                <w:rFonts w:asciiTheme="majorHAnsi" w:hAnsiTheme="majorHAnsi" w:cs="Open Sans"/>
                <w:noProof/>
              </w:rPr>
              <w:t>10</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Customer responsibilities</w:t>
            </w:r>
            <w:r w:rsidR="005876C0">
              <w:rPr>
                <w:noProof/>
                <w:webHidden/>
              </w:rPr>
              <w:tab/>
            </w:r>
            <w:r w:rsidR="005876C0">
              <w:rPr>
                <w:noProof/>
                <w:webHidden/>
              </w:rPr>
              <w:fldChar w:fldCharType="begin"/>
            </w:r>
            <w:r w:rsidR="005876C0">
              <w:rPr>
                <w:noProof/>
                <w:webHidden/>
              </w:rPr>
              <w:instrText xml:space="preserve"> PAGEREF _Toc429758362 \h </w:instrText>
            </w:r>
            <w:r w:rsidR="005876C0">
              <w:rPr>
                <w:noProof/>
                <w:webHidden/>
              </w:rPr>
            </w:r>
            <w:r w:rsidR="005876C0">
              <w:rPr>
                <w:noProof/>
                <w:webHidden/>
              </w:rPr>
              <w:fldChar w:fldCharType="separate"/>
            </w:r>
            <w:r w:rsidR="005876C0">
              <w:rPr>
                <w:noProof/>
                <w:webHidden/>
              </w:rPr>
              <w:t>7</w:t>
            </w:r>
            <w:r w:rsidR="005876C0">
              <w:rPr>
                <w:noProof/>
                <w:webHidden/>
              </w:rPr>
              <w:fldChar w:fldCharType="end"/>
            </w:r>
          </w:hyperlink>
        </w:p>
        <w:p w:rsidR="005876C0" w:rsidRDefault="00E251E2">
          <w:pPr>
            <w:pStyle w:val="TOC1"/>
            <w:tabs>
              <w:tab w:val="left" w:pos="660"/>
              <w:tab w:val="right" w:leader="dot" w:pos="9016"/>
            </w:tabs>
            <w:rPr>
              <w:rFonts w:asciiTheme="minorHAnsi" w:eastAsiaTheme="minorEastAsia" w:hAnsiTheme="minorHAnsi"/>
              <w:noProof/>
              <w:spacing w:val="0"/>
              <w:lang w:eastAsia="en-GB"/>
            </w:rPr>
          </w:pPr>
          <w:hyperlink w:anchor="_Toc429758363" w:history="1">
            <w:r w:rsidR="005876C0" w:rsidRPr="00B2032B">
              <w:rPr>
                <w:rStyle w:val="Hyperlink"/>
                <w:rFonts w:asciiTheme="majorHAnsi" w:hAnsiTheme="majorHAnsi" w:cs="Open Sans"/>
                <w:noProof/>
              </w:rPr>
              <w:t>11</w:t>
            </w:r>
            <w:r w:rsidR="005876C0">
              <w:rPr>
                <w:rFonts w:asciiTheme="minorHAnsi" w:eastAsiaTheme="minorEastAsia" w:hAnsiTheme="minorHAnsi"/>
                <w:noProof/>
                <w:spacing w:val="0"/>
                <w:lang w:eastAsia="en-GB"/>
              </w:rPr>
              <w:tab/>
            </w:r>
            <w:r w:rsidR="005876C0" w:rsidRPr="00B2032B">
              <w:rPr>
                <w:rStyle w:val="Hyperlink"/>
                <w:rFonts w:asciiTheme="majorHAnsi" w:hAnsiTheme="majorHAnsi" w:cs="Open Sans"/>
                <w:noProof/>
              </w:rPr>
              <w:t>Review</w:t>
            </w:r>
            <w:r w:rsidR="005876C0">
              <w:rPr>
                <w:noProof/>
                <w:webHidden/>
              </w:rPr>
              <w:tab/>
            </w:r>
            <w:r w:rsidR="005876C0">
              <w:rPr>
                <w:noProof/>
                <w:webHidden/>
              </w:rPr>
              <w:fldChar w:fldCharType="begin"/>
            </w:r>
            <w:r w:rsidR="005876C0">
              <w:rPr>
                <w:noProof/>
                <w:webHidden/>
              </w:rPr>
              <w:instrText xml:space="preserve"> PAGEREF _Toc429758363 \h </w:instrText>
            </w:r>
            <w:r w:rsidR="005876C0">
              <w:rPr>
                <w:noProof/>
                <w:webHidden/>
              </w:rPr>
            </w:r>
            <w:r w:rsidR="005876C0">
              <w:rPr>
                <w:noProof/>
                <w:webHidden/>
              </w:rPr>
              <w:fldChar w:fldCharType="separate"/>
            </w:r>
            <w:r w:rsidR="005876C0">
              <w:rPr>
                <w:noProof/>
                <w:webHidden/>
              </w:rPr>
              <w:t>8</w:t>
            </w:r>
            <w:r w:rsidR="005876C0">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Pr="00D065EF" w:rsidRDefault="00227F47" w:rsidP="004D249B">
      <w:pPr>
        <w:pStyle w:val="Heading1"/>
      </w:pPr>
      <w:bookmarkStart w:id="1" w:name="_Toc429758348"/>
      <w:r w:rsidRPr="00D065EF">
        <w:lastRenderedPageBreak/>
        <w:t>Example of heading 1</w:t>
      </w:r>
      <w:bookmarkEnd w:id="1"/>
    </w:p>
    <w:p w:rsidR="00953995" w:rsidRPr="00B845B0" w:rsidRDefault="00953995" w:rsidP="00953995">
      <w:pPr>
        <w:rPr>
          <w:rFonts w:asciiTheme="majorHAnsi" w:hAnsiTheme="majorHAnsi" w:cs="Open Sans"/>
        </w:rPr>
      </w:pPr>
      <w:r w:rsidRPr="00B845B0">
        <w:rPr>
          <w:rFonts w:asciiTheme="majorHAnsi" w:hAnsiTheme="majorHAnsi" w:cs="Open Sans"/>
        </w:rPr>
        <w:t xml:space="preserve">This agreement is made between the </w:t>
      </w:r>
      <w:r>
        <w:rPr>
          <w:rFonts w:asciiTheme="majorHAnsi" w:hAnsiTheme="majorHAnsi" w:cs="Open Sans"/>
        </w:rPr>
        <w:t>Technology Provider (the Provider)</w:t>
      </w:r>
      <w:r w:rsidRPr="00B845B0">
        <w:rPr>
          <w:rFonts w:asciiTheme="majorHAnsi" w:hAnsiTheme="majorHAnsi" w:cs="Open Sans"/>
        </w:rPr>
        <w:t xml:space="preserve"> and EGI.eu (the Customer) to cover the provision and support of the service as described hereafter. The relevant contacts and representatives may be found in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Pr>
          <w:rFonts w:asciiTheme="majorHAnsi" w:hAnsiTheme="majorHAnsi" w:cs="Open Sans"/>
        </w:rPr>
        <w:t>.</w:t>
      </w:r>
    </w:p>
    <w:p w:rsidR="00953995" w:rsidRPr="00953995" w:rsidRDefault="00953995" w:rsidP="00953995">
      <w:pPr>
        <w:rPr>
          <w:rFonts w:asciiTheme="majorHAnsi" w:hAnsiTheme="majorHAnsi" w:cs="Open Sans"/>
          <w:highlight w:val="yellow"/>
        </w:rPr>
      </w:pPr>
      <w:commentRangeStart w:id="2"/>
      <w:r w:rsidRPr="00953995">
        <w:rPr>
          <w:rFonts w:asciiTheme="majorHAnsi" w:hAnsiTheme="majorHAnsi" w:cs="Open Sans"/>
          <w:highlight w:val="yellow"/>
        </w:rPr>
        <w:t xml:space="preserve">Once approved, this Agreement is valid for as long as the Technology Provider is part of the EGI production infrastructure, i.e. until the Provider registered in the central configuration repository GOCDB with ‘Infrastructure’ status equal to “Production”, is not turned into “Closed” status [GOC]. </w:t>
      </w:r>
    </w:p>
    <w:p w:rsidR="00953995" w:rsidRPr="00953995" w:rsidRDefault="00953995" w:rsidP="00953995">
      <w:pPr>
        <w:rPr>
          <w:rFonts w:asciiTheme="majorHAnsi" w:hAnsiTheme="majorHAnsi" w:cs="Open Sans"/>
          <w:highlight w:val="yellow"/>
        </w:rPr>
      </w:pPr>
      <w:r w:rsidRPr="00953995">
        <w:rPr>
          <w:rFonts w:asciiTheme="majorHAnsi" w:hAnsiTheme="majorHAnsi" w:cs="Open Sans"/>
          <w:highlight w:val="yellow"/>
        </w:rPr>
        <w:t>The Provider retains the right to terminate the Agreement at any time. If parties agree to end the Agreement, then the Provider is no longer part of EGI Infrastructure.</w:t>
      </w:r>
    </w:p>
    <w:p w:rsidR="00953995" w:rsidRPr="00953995" w:rsidRDefault="00953995" w:rsidP="00953995">
      <w:pPr>
        <w:rPr>
          <w:rFonts w:asciiTheme="majorHAnsi" w:hAnsiTheme="majorHAnsi" w:cs="Open Sans"/>
          <w:highlight w:val="yellow"/>
        </w:rPr>
      </w:pPr>
      <w:r w:rsidRPr="00953995">
        <w:rPr>
          <w:rFonts w:asciiTheme="majorHAnsi" w:hAnsiTheme="majorHAnsi" w:cs="Open Sans"/>
          <w:highlight w:val="yellow"/>
        </w:rPr>
        <w:t>The agreement is a document discussed and approved between the Customer, and the partner or consortium of partners (the Provider) selected for delivery of the service.</w:t>
      </w:r>
    </w:p>
    <w:p w:rsidR="00953995" w:rsidRDefault="00953995" w:rsidP="00953995">
      <w:pPr>
        <w:rPr>
          <w:rFonts w:asciiTheme="majorHAnsi" w:hAnsiTheme="majorHAnsi" w:cs="Open Sans"/>
        </w:rPr>
      </w:pPr>
      <w:r w:rsidRPr="00953995">
        <w:rPr>
          <w:rFonts w:asciiTheme="majorHAnsi" w:hAnsiTheme="majorHAnsi" w:cs="Open Sans"/>
          <w:highlight w:val="yellow"/>
        </w:rPr>
        <w:t xml:space="preserve">The OLA is a document discussed and approved by the EGI Operations Management Board (OMB) [OMB]. Amendments, comments and suggestions must be addressed by the Customer to </w:t>
      </w:r>
      <w:r w:rsidR="00A10638">
        <w:rPr>
          <w:rFonts w:asciiTheme="majorHAnsi" w:hAnsiTheme="majorHAnsi" w:cs="Open Sans"/>
          <w:highlight w:val="yellow"/>
        </w:rPr>
        <w:t>the OMB by opening a GGUS</w:t>
      </w:r>
      <w:r w:rsidR="00A10638">
        <w:rPr>
          <w:rStyle w:val="FootnoteReference"/>
          <w:rFonts w:asciiTheme="majorHAnsi" w:hAnsiTheme="majorHAnsi" w:cs="Open Sans"/>
          <w:highlight w:val="yellow"/>
        </w:rPr>
        <w:footnoteReference w:id="1"/>
      </w:r>
      <w:r w:rsidRPr="00953995">
        <w:rPr>
          <w:rFonts w:asciiTheme="majorHAnsi" w:hAnsiTheme="majorHAnsi" w:cs="Open Sans"/>
          <w:highlight w:val="yellow"/>
        </w:rPr>
        <w:t xml:space="preserve"> ticket to the Service Level Management (SLM) support unit. The Customer will promptly inform the Provider about changes introduced to the </w:t>
      </w:r>
      <w:proofErr w:type="gramStart"/>
      <w:r w:rsidRPr="00953995">
        <w:rPr>
          <w:rFonts w:asciiTheme="majorHAnsi" w:hAnsiTheme="majorHAnsi" w:cs="Open Sans"/>
          <w:highlight w:val="yellow"/>
        </w:rPr>
        <w:t>requirements,</w:t>
      </w:r>
      <w:proofErr w:type="gramEnd"/>
      <w:r w:rsidRPr="00953995">
        <w:rPr>
          <w:rFonts w:asciiTheme="majorHAnsi" w:hAnsiTheme="majorHAnsi" w:cs="Open Sans"/>
          <w:highlight w:val="yellow"/>
        </w:rPr>
        <w:t xml:space="preserve"> service levels and targets defined in this document, and will ensure that the impact of the changes is understood.</w:t>
      </w:r>
      <w:commentRangeEnd w:id="2"/>
      <w:r w:rsidR="00F77904">
        <w:rPr>
          <w:rStyle w:val="CommentReference"/>
        </w:rPr>
        <w:commentReference w:id="2"/>
      </w:r>
    </w:p>
    <w:p w:rsidR="00953995" w:rsidRPr="00B845B0" w:rsidRDefault="00953995" w:rsidP="00953995">
      <w:pPr>
        <w:rPr>
          <w:rFonts w:asciiTheme="majorHAnsi" w:hAnsiTheme="majorHAnsi" w:cs="Open Sans"/>
        </w:rPr>
      </w:pPr>
    </w:p>
    <w:p w:rsidR="00953995" w:rsidRPr="00B845B0" w:rsidRDefault="00953995" w:rsidP="00953995">
      <w:pPr>
        <w:rPr>
          <w:rFonts w:asciiTheme="majorHAnsi" w:hAnsiTheme="majorHAnsi" w:cs="Open Sans"/>
        </w:rPr>
      </w:pPr>
      <w:r w:rsidRPr="00B845B0">
        <w:rPr>
          <w:rFonts w:asciiTheme="majorHAnsi" w:hAnsiTheme="majorHAnsi" w:cs="Open Sans"/>
        </w:rPr>
        <w:t>Amendments, comments and suggestions must be addressed to</w:t>
      </w:r>
      <w:r w:rsidRPr="00B845B0">
        <w:rPr>
          <w:rFonts w:asciiTheme="majorHAnsi" w:hAnsiTheme="majorHAnsi" w:cs="Open Sans"/>
          <w:b/>
        </w:rPr>
        <w:t xml:space="preserve"> </w:t>
      </w:r>
      <w:r w:rsidRPr="00B845B0">
        <w:rPr>
          <w:rFonts w:asciiTheme="majorHAnsi" w:hAnsiTheme="majorHAnsi" w:cs="Open Sans"/>
        </w:rPr>
        <w:t xml:space="preserve">the Customer contact given to the Provider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rPr>
      </w:pPr>
      <w:bookmarkStart w:id="3" w:name="_Toc413405027"/>
      <w:bookmarkStart w:id="4" w:name="_Toc429758349"/>
      <w:r w:rsidRPr="00B845B0">
        <w:rPr>
          <w:rFonts w:asciiTheme="majorHAnsi" w:hAnsiTheme="majorHAnsi"/>
        </w:rPr>
        <w:t>Scope of the services</w:t>
      </w:r>
      <w:bookmarkEnd w:id="3"/>
      <w:bookmarkEnd w:id="4"/>
      <w:r w:rsidRPr="00B845B0" w:rsidDel="00C344F3">
        <w:rPr>
          <w:rFonts w:asciiTheme="majorHAnsi" w:hAnsiTheme="majorHAnsi"/>
          <w:color w:val="FF0000"/>
        </w:rPr>
        <w:t xml:space="preserve"> </w:t>
      </w:r>
    </w:p>
    <w:p w:rsidR="00953995" w:rsidRPr="00B845B0" w:rsidRDefault="00953995" w:rsidP="00953995">
      <w:pPr>
        <w:rPr>
          <w:rFonts w:asciiTheme="majorHAnsi" w:hAnsiTheme="majorHAnsi"/>
          <w:shd w:val="clear" w:color="auto" w:fill="FFFF00"/>
        </w:rPr>
      </w:pPr>
      <w:r w:rsidRPr="00B845B0">
        <w:rPr>
          <w:rFonts w:asciiTheme="majorHAnsi" w:hAnsiTheme="majorHAnsi" w:cs="Open Sans"/>
        </w:rPr>
        <w:t>This agreement applies to p</w:t>
      </w:r>
      <w:r w:rsidRPr="00B845B0">
        <w:rPr>
          <w:rFonts w:asciiTheme="majorHAnsi" w:hAnsiTheme="majorHAnsi"/>
        </w:rPr>
        <w:t xml:space="preserve">rovision of support for </w:t>
      </w:r>
      <w:r>
        <w:rPr>
          <w:rFonts w:asciiTheme="majorHAnsi" w:hAnsiTheme="majorHAnsi"/>
        </w:rPr>
        <w:t xml:space="preserve">software produced by the Provider. </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rPr>
      </w:pPr>
      <w:bookmarkStart w:id="5" w:name="__RefHeading___Toc395798656"/>
      <w:bookmarkStart w:id="6" w:name="_Toc413405028"/>
      <w:bookmarkStart w:id="7" w:name="_Toc429758350"/>
      <w:r w:rsidRPr="00B845B0">
        <w:rPr>
          <w:rFonts w:asciiTheme="majorHAnsi" w:hAnsiTheme="majorHAnsi" w:cs="Open Sans"/>
        </w:rPr>
        <w:t>Service hours</w:t>
      </w:r>
      <w:bookmarkEnd w:id="5"/>
      <w:bookmarkEnd w:id="6"/>
      <w:bookmarkEnd w:id="7"/>
      <w:r w:rsidRPr="00B845B0">
        <w:rPr>
          <w:rFonts w:asciiTheme="majorHAnsi" w:hAnsiTheme="majorHAnsi" w:cs="Open Sans"/>
        </w:rPr>
        <w:t xml:space="preserve"> </w:t>
      </w:r>
    </w:p>
    <w:p w:rsidR="00953995" w:rsidRPr="00B845B0" w:rsidRDefault="00953995" w:rsidP="00953995">
      <w:pPr>
        <w:rPr>
          <w:rFonts w:asciiTheme="majorHAnsi" w:hAnsiTheme="majorHAnsi" w:cs="Open Sans"/>
        </w:rPr>
      </w:pPr>
      <w:r w:rsidRPr="00B845B0">
        <w:rPr>
          <w:rFonts w:asciiTheme="majorHAnsi" w:hAnsiTheme="majorHAnsi"/>
        </w:rPr>
        <w:t>The service operates during support hours (see section 4).</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8" w:name="__RefHeading__177_913825260"/>
      <w:bookmarkStart w:id="9" w:name="_Toc413405029"/>
      <w:bookmarkStart w:id="10" w:name="_Toc429758351"/>
      <w:bookmarkStart w:id="11" w:name="id.105932e7f75c"/>
      <w:bookmarkStart w:id="12" w:name="id.bd2622a07241"/>
      <w:bookmarkStart w:id="13" w:name="__RefHeading___Toc395798657"/>
      <w:bookmarkEnd w:id="8"/>
      <w:r w:rsidRPr="00B845B0">
        <w:rPr>
          <w:rFonts w:asciiTheme="majorHAnsi" w:hAnsiTheme="majorHAnsi" w:cs="Open Sans"/>
        </w:rPr>
        <w:t>Support</w:t>
      </w:r>
      <w:bookmarkEnd w:id="9"/>
      <w:bookmarkEnd w:id="10"/>
    </w:p>
    <w:p w:rsidR="00953995" w:rsidRPr="00B845B0" w:rsidRDefault="00953995" w:rsidP="00953995">
      <w:pPr>
        <w:rPr>
          <w:rFonts w:asciiTheme="majorHAnsi" w:hAnsiTheme="majorHAnsi" w:cs="Open Sans"/>
        </w:rPr>
      </w:pPr>
      <w:r w:rsidRPr="00B845B0">
        <w:rPr>
          <w:rFonts w:asciiTheme="majorHAnsi" w:hAnsiTheme="majorHAnsi" w:cs="Open Sans"/>
        </w:rPr>
        <w:t xml:space="preserve">The services covered by the scope of this agreement are provided with </w:t>
      </w:r>
      <w:r>
        <w:rPr>
          <w:rFonts w:asciiTheme="majorHAnsi" w:hAnsiTheme="majorHAnsi" w:cs="Open Sans"/>
        </w:rPr>
        <w:t>the following level of support.</w:t>
      </w:r>
    </w:p>
    <w:p w:rsidR="00953995" w:rsidRPr="00B845B0" w:rsidRDefault="00953995" w:rsidP="00953995">
      <w:pPr>
        <w:rPr>
          <w:rFonts w:asciiTheme="majorHAnsi" w:hAnsiTheme="majorHAnsi" w:cs="Open Sans"/>
        </w:rPr>
      </w:pPr>
      <w:r w:rsidRPr="00B845B0">
        <w:rPr>
          <w:rFonts w:asciiTheme="majorHAnsi" w:hAnsiTheme="majorHAnsi" w:cs="Open Sans"/>
        </w:rPr>
        <w:lastRenderedPageBreak/>
        <w:t>Support is p</w:t>
      </w:r>
      <w:r w:rsidR="00A10638">
        <w:rPr>
          <w:rFonts w:asciiTheme="majorHAnsi" w:hAnsiTheme="majorHAnsi" w:cs="Open Sans"/>
        </w:rPr>
        <w:t>rovided via the GGUS portal</w:t>
      </w:r>
      <w:r w:rsidR="00A10638">
        <w:rPr>
          <w:rStyle w:val="FootnoteReference"/>
          <w:rFonts w:asciiTheme="majorHAnsi" w:hAnsiTheme="majorHAnsi" w:cs="Open Sans"/>
        </w:rPr>
        <w:footnoteReference w:id="2"/>
      </w:r>
      <w:r w:rsidR="00A10638">
        <w:rPr>
          <w:rFonts w:asciiTheme="majorHAnsi" w:hAnsiTheme="majorHAnsi" w:cs="Open Sans"/>
        </w:rPr>
        <w:t xml:space="preserve"> </w:t>
      </w:r>
      <w:r w:rsidRPr="00B845B0">
        <w:rPr>
          <w:rFonts w:asciiTheme="majorHAnsi" w:hAnsiTheme="majorHAnsi" w:cs="Open Sans"/>
        </w:rPr>
        <w:t xml:space="preserve">which is the single point of contact for infrastructure users to access the EGI Service Desk. The EGI Service Desk within GGUS is organized in Support Units (SU). Every SU is responsible for one or more services. The number and definition of the EGI SUs in GGUS is not regulated by this agreement and can change at any time to fulfil the EGI Incident and Problem Management requirements. </w:t>
      </w:r>
    </w:p>
    <w:p w:rsidR="00953995" w:rsidRPr="00B845B0" w:rsidRDefault="00953995" w:rsidP="00953995">
      <w:pPr>
        <w:rPr>
          <w:rFonts w:asciiTheme="majorHAnsi" w:hAnsiTheme="majorHAnsi" w:cs="Open Sans"/>
        </w:rPr>
      </w:pPr>
    </w:p>
    <w:p w:rsidR="00953995" w:rsidRPr="00953995" w:rsidRDefault="00953995" w:rsidP="00953995">
      <w:pPr>
        <w:rPr>
          <w:rFonts w:asciiTheme="majorHAnsi" w:hAnsiTheme="majorHAnsi" w:cs="Open Sans"/>
          <w:highlight w:val="yellow"/>
        </w:rPr>
      </w:pPr>
      <w:commentRangeStart w:id="14"/>
      <w:r w:rsidRPr="00953995">
        <w:rPr>
          <w:rFonts w:asciiTheme="majorHAnsi" w:hAnsiTheme="majorHAnsi" w:cs="Open Sans"/>
          <w:highlight w:val="yellow"/>
        </w:rPr>
        <w:t>The SU name related to services at a time of signing this agreement: XXX.</w:t>
      </w:r>
      <w:commentRangeEnd w:id="14"/>
      <w:r w:rsidR="0055351B">
        <w:rPr>
          <w:rStyle w:val="CommentReference"/>
        </w:rPr>
        <w:commentReference w:id="14"/>
      </w:r>
    </w:p>
    <w:p w:rsidR="00490D55" w:rsidRPr="00490D55" w:rsidRDefault="00490D55" w:rsidP="00490D55">
      <w:pPr>
        <w:rPr>
          <w:rFonts w:asciiTheme="majorHAnsi" w:hAnsiTheme="majorHAnsi" w:cs="Open Sans"/>
        </w:rPr>
      </w:pPr>
      <w:r w:rsidRPr="00490D55">
        <w:rPr>
          <w:rFonts w:asciiTheme="majorHAnsi" w:hAnsiTheme="majorHAnsi" w:cs="Open Sans"/>
        </w:rPr>
        <w:t>Service communication support is available:</w:t>
      </w:r>
    </w:p>
    <w:p w:rsidR="00490D55" w:rsidRPr="00490D55" w:rsidRDefault="00490D55" w:rsidP="00490D55">
      <w:pPr>
        <w:rPr>
          <w:rFonts w:asciiTheme="majorHAnsi" w:hAnsiTheme="majorHAnsi" w:cs="Open Sans"/>
        </w:rPr>
      </w:pPr>
      <w:r w:rsidRPr="00490D55">
        <w:rPr>
          <w:rFonts w:asciiTheme="majorHAnsi" w:hAnsiTheme="majorHAnsi" w:cs="Open Sans"/>
        </w:rPr>
        <w:t>•</w:t>
      </w:r>
      <w:r w:rsidRPr="00490D55">
        <w:rPr>
          <w:rFonts w:asciiTheme="majorHAnsi" w:hAnsiTheme="majorHAnsi" w:cs="Open Sans"/>
        </w:rPr>
        <w:tab/>
      </w:r>
      <w:proofErr w:type="gramStart"/>
      <w:r w:rsidRPr="00490D55">
        <w:rPr>
          <w:rFonts w:asciiTheme="majorHAnsi" w:hAnsiTheme="majorHAnsi" w:cs="Open Sans"/>
        </w:rPr>
        <w:t>between</w:t>
      </w:r>
      <w:proofErr w:type="gramEnd"/>
      <w:r w:rsidRPr="00490D55">
        <w:rPr>
          <w:rFonts w:asciiTheme="majorHAnsi" w:hAnsiTheme="majorHAnsi" w:cs="Open Sans"/>
        </w:rPr>
        <w:t xml:space="preserve"> Monday and Friday</w:t>
      </w:r>
    </w:p>
    <w:p w:rsidR="00490D55" w:rsidRPr="00490D55" w:rsidRDefault="00490D55" w:rsidP="00490D55">
      <w:pPr>
        <w:rPr>
          <w:rFonts w:asciiTheme="majorHAnsi" w:hAnsiTheme="majorHAnsi" w:cs="Open Sans"/>
        </w:rPr>
      </w:pPr>
      <w:r w:rsidRPr="00490D55">
        <w:rPr>
          <w:rFonts w:asciiTheme="majorHAnsi" w:hAnsiTheme="majorHAnsi" w:cs="Open Sans"/>
        </w:rPr>
        <w:t>•</w:t>
      </w:r>
      <w:r w:rsidRPr="00490D55">
        <w:rPr>
          <w:rFonts w:asciiTheme="majorHAnsi" w:hAnsiTheme="majorHAnsi" w:cs="Open Sans"/>
        </w:rPr>
        <w:tab/>
        <w:t>8h a day during the regular working hours of supporting organization</w:t>
      </w:r>
    </w:p>
    <w:p w:rsidR="00490D55" w:rsidRPr="00490D55" w:rsidRDefault="00490D55" w:rsidP="00490D55">
      <w:pPr>
        <w:rPr>
          <w:rFonts w:asciiTheme="majorHAnsi" w:hAnsiTheme="majorHAnsi" w:cs="Open Sans"/>
        </w:rPr>
      </w:pPr>
    </w:p>
    <w:p w:rsidR="00953995" w:rsidRPr="00B845B0" w:rsidRDefault="00490D55" w:rsidP="00490D55">
      <w:pPr>
        <w:rPr>
          <w:rFonts w:asciiTheme="majorHAnsi" w:hAnsiTheme="majorHAnsi" w:cs="Open Sans"/>
        </w:rPr>
      </w:pPr>
      <w:r w:rsidRPr="00490D55">
        <w:rPr>
          <w:rFonts w:asciiTheme="majorHAnsi" w:hAnsiTheme="majorHAnsi" w:cs="Open Sans"/>
        </w:rPr>
        <w:t>This excludes public holidays of the supporting organization.</w:t>
      </w:r>
      <w:r w:rsidR="00953995" w:rsidRPr="00B845B0">
        <w:rPr>
          <w:rFonts w:asciiTheme="majorHAnsi" w:hAnsiTheme="majorHAnsi" w:cs="Open Sans"/>
        </w:rPr>
        <w:t xml:space="preserve"> </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15" w:name="__RefHeading___Toc395798658"/>
      <w:bookmarkStart w:id="16" w:name="_Toc413405030"/>
      <w:bookmarkStart w:id="17" w:name="_Toc429758352"/>
      <w:bookmarkEnd w:id="15"/>
      <w:r w:rsidRPr="00B845B0">
        <w:rPr>
          <w:rFonts w:asciiTheme="majorHAnsi" w:hAnsiTheme="majorHAnsi" w:cs="Open Sans"/>
        </w:rPr>
        <w:t>Incident handling</w:t>
      </w:r>
      <w:bookmarkEnd w:id="16"/>
      <w:bookmarkEnd w:id="17"/>
    </w:p>
    <w:p w:rsidR="00953995" w:rsidRPr="00B845B0" w:rsidRDefault="00953995" w:rsidP="00953995">
      <w:pPr>
        <w:rPr>
          <w:rFonts w:asciiTheme="majorHAnsi" w:hAnsiTheme="majorHAnsi" w:cs="Open Sans"/>
        </w:rPr>
      </w:pPr>
      <w:r w:rsidRPr="00B845B0">
        <w:rPr>
          <w:rFonts w:asciiTheme="majorHAnsi" w:hAnsiTheme="majorHAnsi" w:cs="Open Sans"/>
        </w:rPr>
        <w:t>Disruptions to the agreed service functionality or quality will be handled according to an appropriate Quality of Support level base</w:t>
      </w:r>
      <w:r w:rsidR="00A10638">
        <w:rPr>
          <w:rFonts w:asciiTheme="majorHAnsi" w:hAnsiTheme="majorHAnsi" w:cs="Open Sans"/>
        </w:rPr>
        <w:t>d on priority of the incident</w:t>
      </w:r>
      <w:r w:rsidR="00A10638">
        <w:rPr>
          <w:rStyle w:val="FootnoteReference"/>
          <w:rFonts w:asciiTheme="majorHAnsi" w:hAnsiTheme="majorHAnsi" w:cs="Open Sans"/>
        </w:rPr>
        <w:footnoteReference w:id="3"/>
      </w:r>
      <w:r w:rsidRPr="00B845B0">
        <w:rPr>
          <w:rFonts w:asciiTheme="majorHAnsi" w:hAnsiTheme="majorHAnsi" w:cs="Open Sans"/>
        </w:rPr>
        <w:t>. In this context, the following guidelines apply:</w:t>
      </w:r>
    </w:p>
    <w:p w:rsidR="00953995" w:rsidRPr="00B845B0" w:rsidRDefault="00953995" w:rsidP="00953995">
      <w:pPr>
        <w:keepLines/>
        <w:widowControl w:val="0"/>
        <w:numPr>
          <w:ilvl w:val="0"/>
          <w:numId w:val="25"/>
        </w:numPr>
        <w:suppressAutoHyphens/>
        <w:spacing w:before="40" w:after="40" w:line="240" w:lineRule="auto"/>
        <w:rPr>
          <w:rFonts w:asciiTheme="majorHAnsi" w:hAnsiTheme="majorHAnsi" w:cs="Open Sans"/>
        </w:rPr>
      </w:pPr>
      <w:r w:rsidRPr="00B845B0">
        <w:rPr>
          <w:rFonts w:asciiTheme="majorHAnsi" w:hAnsiTheme="majorHAnsi" w:cs="Open Sans"/>
        </w:rPr>
        <w:t>Three GGUS Quality of Support (</w:t>
      </w:r>
      <w:proofErr w:type="spellStart"/>
      <w:r w:rsidRPr="00B845B0">
        <w:rPr>
          <w:rFonts w:asciiTheme="majorHAnsi" w:hAnsiTheme="majorHAnsi" w:cs="Open Sans"/>
        </w:rPr>
        <w:t>QoS</w:t>
      </w:r>
      <w:proofErr w:type="spellEnd"/>
      <w:r w:rsidRPr="00B845B0">
        <w:rPr>
          <w:rFonts w:asciiTheme="majorHAnsi" w:hAnsiTheme="majorHAnsi" w:cs="Open Sans"/>
        </w:rPr>
        <w:t>) levels have been defined: base, medium and advanced</w:t>
      </w:r>
      <w:r w:rsidR="00A10638">
        <w:rPr>
          <w:rStyle w:val="FootnoteReference"/>
          <w:rFonts w:asciiTheme="majorHAnsi" w:hAnsiTheme="majorHAnsi" w:cs="Open Sans"/>
        </w:rPr>
        <w:footnoteReference w:id="4"/>
      </w:r>
    </w:p>
    <w:p w:rsidR="00953995" w:rsidRPr="00953995" w:rsidRDefault="00953995" w:rsidP="00953995">
      <w:pPr>
        <w:keepLines/>
        <w:widowControl w:val="0"/>
        <w:numPr>
          <w:ilvl w:val="0"/>
          <w:numId w:val="25"/>
        </w:numPr>
        <w:suppressAutoHyphens/>
        <w:spacing w:before="40" w:after="40" w:line="240" w:lineRule="auto"/>
        <w:rPr>
          <w:rFonts w:asciiTheme="majorHAnsi" w:hAnsiTheme="majorHAnsi" w:cs="Open Sans"/>
          <w:highlight w:val="yellow"/>
        </w:rPr>
      </w:pPr>
      <w:commentRangeStart w:id="18"/>
      <w:r w:rsidRPr="00953995">
        <w:rPr>
          <w:rFonts w:asciiTheme="majorHAnsi" w:hAnsiTheme="majorHAnsi" w:cs="Open Sans"/>
          <w:highlight w:val="yellow"/>
        </w:rPr>
        <w:t xml:space="preserve">The following </w:t>
      </w:r>
      <w:proofErr w:type="spellStart"/>
      <w:r w:rsidRPr="00953995">
        <w:rPr>
          <w:rFonts w:asciiTheme="majorHAnsi" w:hAnsiTheme="majorHAnsi" w:cs="Open Sans"/>
          <w:highlight w:val="yellow"/>
        </w:rPr>
        <w:t>QoS</w:t>
      </w:r>
      <w:proofErr w:type="spellEnd"/>
      <w:r w:rsidRPr="00953995">
        <w:rPr>
          <w:rFonts w:asciiTheme="majorHAnsi" w:hAnsiTheme="majorHAnsi" w:cs="Open Sans"/>
          <w:highlight w:val="yellow"/>
        </w:rPr>
        <w:t xml:space="preserve"> levels apply to the service: </w:t>
      </w:r>
      <w:r w:rsidRPr="00953995">
        <w:rPr>
          <w:rFonts w:asciiTheme="majorHAnsi" w:hAnsiTheme="majorHAnsi" w:cs="Open Sans"/>
          <w:highlight w:val="yellow"/>
          <w:shd w:val="clear" w:color="auto" w:fill="FFFF00"/>
        </w:rPr>
        <w:t>XXX</w:t>
      </w:r>
      <w:commentRangeEnd w:id="18"/>
      <w:r w:rsidR="00F77904">
        <w:rPr>
          <w:rStyle w:val="CommentReference"/>
        </w:rPr>
        <w:commentReference w:id="18"/>
      </w:r>
    </w:p>
    <w:p w:rsidR="00953995" w:rsidRPr="00B845B0" w:rsidRDefault="00953995" w:rsidP="00953995">
      <w:pPr>
        <w:rPr>
          <w:rFonts w:asciiTheme="majorHAnsi" w:hAnsiTheme="majorHAnsi" w:cs="Open Sans"/>
        </w:rPr>
      </w:pPr>
    </w:p>
    <w:p w:rsidR="00953995" w:rsidRPr="00B845B0" w:rsidRDefault="00953995" w:rsidP="00953995">
      <w:pPr>
        <w:rPr>
          <w:rFonts w:asciiTheme="majorHAnsi" w:hAnsiTheme="majorHAnsi" w:cs="Open Sans"/>
        </w:rPr>
      </w:pPr>
      <w:r w:rsidRPr="00B845B0">
        <w:rPr>
          <w:rFonts w:asciiTheme="majorHAnsi" w:hAnsiTheme="majorHAnsi" w:cs="Open Sans"/>
        </w:rPr>
        <w:t xml:space="preserve">Response time is provided as service level target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__RefHeading___Toc395798660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5</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19" w:name="__RefHeading___Toc395798659"/>
      <w:bookmarkStart w:id="20" w:name="_Toc413405031"/>
      <w:bookmarkStart w:id="21" w:name="_Toc429758353"/>
      <w:bookmarkEnd w:id="19"/>
      <w:r w:rsidRPr="00B845B0">
        <w:rPr>
          <w:rFonts w:asciiTheme="majorHAnsi" w:hAnsiTheme="majorHAnsi" w:cs="Open Sans"/>
        </w:rPr>
        <w:t>Fulfilment of service requests</w:t>
      </w:r>
      <w:bookmarkEnd w:id="20"/>
      <w:bookmarkEnd w:id="21"/>
    </w:p>
    <w:p w:rsidR="00953995" w:rsidRPr="00B845B0" w:rsidRDefault="00953995" w:rsidP="00953995">
      <w:pPr>
        <w:rPr>
          <w:rFonts w:asciiTheme="majorHAnsi" w:hAnsiTheme="majorHAnsi" w:cs="Open Sans"/>
        </w:rPr>
      </w:pPr>
      <w:r w:rsidRPr="00B845B0">
        <w:rPr>
          <w:rFonts w:asciiTheme="majorHAnsi" w:hAnsiTheme="majorHAnsi" w:cs="Open Sans"/>
        </w:rPr>
        <w:t xml:space="preserve">In addition to resolving incidents, standard service requests (e.g. change or information request, documentation) will be fulfilled through the defined support channels in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__RefHeading___Toc395798657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4</w:t>
      </w:r>
      <w:r w:rsidRPr="00B845B0">
        <w:rPr>
          <w:rFonts w:asciiTheme="majorHAnsi" w:hAnsiTheme="majorHAnsi" w:cs="Open Sans"/>
        </w:rPr>
        <w:fldChar w:fldCharType="end"/>
      </w:r>
      <w:r w:rsidRPr="00B845B0">
        <w:rPr>
          <w:rFonts w:asciiTheme="majorHAnsi" w:hAnsiTheme="majorHAnsi" w:cs="Open Sans"/>
        </w:rPr>
        <w:t xml:space="preserve">. Response and fulfilment times are provided as service level targets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__RefHeading___Toc395798660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5</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22" w:name="__RefHeading___Toc395798660"/>
      <w:bookmarkStart w:id="23" w:name="_Toc413405032"/>
      <w:bookmarkStart w:id="24" w:name="_Toc429758354"/>
      <w:bookmarkEnd w:id="22"/>
      <w:r w:rsidRPr="00B845B0">
        <w:rPr>
          <w:rFonts w:asciiTheme="majorHAnsi" w:hAnsiTheme="majorHAnsi" w:cs="Open Sans"/>
        </w:rPr>
        <w:t>Service level targets</w:t>
      </w:r>
      <w:bookmarkEnd w:id="23"/>
      <w:bookmarkEnd w:id="24"/>
    </w:p>
    <w:p w:rsidR="00953995" w:rsidRPr="00953995" w:rsidRDefault="00953995" w:rsidP="00953995">
      <w:pPr>
        <w:rPr>
          <w:rFonts w:asciiTheme="majorHAnsi" w:hAnsiTheme="majorHAnsi"/>
          <w:highlight w:val="yellow"/>
        </w:rPr>
      </w:pPr>
      <w:commentRangeStart w:id="25"/>
      <w:r w:rsidRPr="00953995">
        <w:rPr>
          <w:rFonts w:asciiTheme="majorHAnsi" w:hAnsiTheme="majorHAnsi" w:cs="Open Sans"/>
          <w:highlight w:val="yellow"/>
        </w:rPr>
        <w:t>The following are the agreed service level targets for the service:</w:t>
      </w:r>
    </w:p>
    <w:p w:rsidR="00953995" w:rsidRPr="00953995" w:rsidRDefault="00953995" w:rsidP="00953995">
      <w:pPr>
        <w:keepLines/>
        <w:numPr>
          <w:ilvl w:val="0"/>
          <w:numId w:val="18"/>
        </w:numPr>
        <w:spacing w:before="40" w:after="280" w:line="240" w:lineRule="auto"/>
        <w:jc w:val="left"/>
        <w:rPr>
          <w:rFonts w:asciiTheme="majorHAnsi" w:hAnsiTheme="majorHAnsi" w:cs="Open Sans"/>
          <w:highlight w:val="yellow"/>
        </w:rPr>
      </w:pPr>
      <w:proofErr w:type="spellStart"/>
      <w:r w:rsidRPr="00953995">
        <w:rPr>
          <w:rFonts w:asciiTheme="majorHAnsi" w:hAnsiTheme="majorHAnsi"/>
          <w:highlight w:val="yellow"/>
        </w:rPr>
        <w:t>QoS</w:t>
      </w:r>
      <w:proofErr w:type="spellEnd"/>
      <w:r w:rsidRPr="00953995">
        <w:rPr>
          <w:rFonts w:asciiTheme="majorHAnsi" w:hAnsiTheme="majorHAnsi"/>
          <w:highlight w:val="yellow"/>
        </w:rPr>
        <w:t xml:space="preserve"> level: </w:t>
      </w:r>
      <w:r w:rsidRPr="00953995">
        <w:rPr>
          <w:rFonts w:asciiTheme="majorHAnsi" w:hAnsiTheme="majorHAnsi"/>
          <w:highlight w:val="yellow"/>
          <w:shd w:val="clear" w:color="auto" w:fill="FFFF00"/>
        </w:rPr>
        <w:t>XXXXXX</w:t>
      </w:r>
      <w:r w:rsidRPr="00953995">
        <w:rPr>
          <w:rFonts w:asciiTheme="majorHAnsi" w:hAnsiTheme="majorHAnsi"/>
          <w:highlight w:val="yellow"/>
        </w:rPr>
        <w:t xml:space="preserve">  </w:t>
      </w:r>
      <w:r w:rsidRPr="00953995">
        <w:rPr>
          <w:rFonts w:asciiTheme="majorHAnsi" w:eastAsia="Calibri" w:hAnsiTheme="majorHAnsi" w:cs="Open Sans"/>
          <w:highlight w:val="yellow"/>
        </w:rPr>
        <w:t xml:space="preserve">[GGUS </w:t>
      </w:r>
      <w:proofErr w:type="spellStart"/>
      <w:r w:rsidRPr="00953995">
        <w:rPr>
          <w:rFonts w:asciiTheme="majorHAnsi" w:eastAsia="Calibri" w:hAnsiTheme="majorHAnsi" w:cs="Open Sans"/>
          <w:highlight w:val="yellow"/>
        </w:rPr>
        <w:t>QoS</w:t>
      </w:r>
      <w:proofErr w:type="spellEnd"/>
      <w:r w:rsidRPr="00953995">
        <w:rPr>
          <w:rFonts w:asciiTheme="majorHAnsi" w:eastAsia="Calibri" w:hAnsiTheme="majorHAnsi" w:cs="Open Sans"/>
          <w:highlight w:val="yellow"/>
        </w:rPr>
        <w:t>]</w:t>
      </w:r>
      <w:r w:rsidRPr="00953995">
        <w:rPr>
          <w:rFonts w:asciiTheme="majorHAnsi" w:hAnsiTheme="majorHAnsi"/>
          <w:highlight w:val="yellow"/>
        </w:rPr>
        <w:t xml:space="preserve"> </w:t>
      </w:r>
      <w:commentRangeEnd w:id="25"/>
      <w:r w:rsidR="00F77904">
        <w:rPr>
          <w:rStyle w:val="CommentReference"/>
        </w:rPr>
        <w:commentReference w:id="25"/>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26" w:name="__RefHeading___Toc395798661"/>
      <w:bookmarkStart w:id="27" w:name="_Toc413405033"/>
      <w:bookmarkStart w:id="28" w:name="_Toc429758355"/>
      <w:bookmarkEnd w:id="26"/>
      <w:r w:rsidRPr="00B845B0">
        <w:rPr>
          <w:rFonts w:asciiTheme="majorHAnsi" w:hAnsiTheme="majorHAnsi" w:cs="Open Sans"/>
        </w:rPr>
        <w:lastRenderedPageBreak/>
        <w:t>Limitations &amp; constraints</w:t>
      </w:r>
      <w:bookmarkEnd w:id="27"/>
      <w:bookmarkEnd w:id="28"/>
    </w:p>
    <w:p w:rsidR="00953995" w:rsidRPr="00B845B0" w:rsidRDefault="00953995" w:rsidP="00953995">
      <w:pPr>
        <w:rPr>
          <w:rFonts w:asciiTheme="majorHAnsi" w:hAnsiTheme="majorHAnsi" w:cs="Open Sans"/>
        </w:rPr>
      </w:pPr>
      <w:r w:rsidRPr="00B845B0">
        <w:rPr>
          <w:rFonts w:asciiTheme="majorHAnsi" w:hAnsiTheme="majorHAnsi" w:cs="Open Sans"/>
        </w:rPr>
        <w:t>The provisioning of the service under the agreed service level targets is subject to the following limitations and constraints:</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Support is provided in following language: English</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 xml:space="preserve">Failures in the normal operation of the service caused by failures in Federated Operations service components (i.e. GGUS) are not considered </w:t>
      </w:r>
      <w:r>
        <w:rPr>
          <w:rFonts w:asciiTheme="majorHAnsi" w:hAnsiTheme="majorHAnsi" w:cs="Open Sans"/>
        </w:rPr>
        <w:t>UA</w:t>
      </w:r>
      <w:r w:rsidRPr="00B845B0">
        <w:rPr>
          <w:rFonts w:asciiTheme="majorHAnsi" w:hAnsiTheme="majorHAnsi" w:cs="Open Sans"/>
        </w:rPr>
        <w:t xml:space="preserve"> violations. </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 xml:space="preserve">Force Majeure. </w:t>
      </w:r>
      <w:r w:rsidRPr="00B845B0">
        <w:rPr>
          <w:rFonts w:asciiTheme="majorHAnsi" w:hAnsiTheme="majorHAnsi"/>
        </w:rPr>
        <w:t xml:space="preserve">A party shall not be liable for any failure of or delay in the performance of this Agreement for the period that such failure or delay is due to causes beyond its reasonable control, including but not limited to acts of God, war, strikes or </w:t>
      </w:r>
      <w:proofErr w:type="spellStart"/>
      <w:r w:rsidRPr="00B845B0">
        <w:rPr>
          <w:rFonts w:asciiTheme="majorHAnsi" w:hAnsiTheme="majorHAnsi"/>
        </w:rPr>
        <w:t>labor</w:t>
      </w:r>
      <w:proofErr w:type="spellEnd"/>
      <w:r w:rsidRPr="00B845B0">
        <w:rPr>
          <w:rFonts w:asciiTheme="majorHAnsi" w:hAnsiTheme="majorHAnsi"/>
        </w:rPr>
        <w:t xml:space="preserve"> disputes, embargoes, government orders or any other force majeure event.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29" w:name="__RefHeading___Toc395798662"/>
      <w:bookmarkStart w:id="30" w:name="_Toc413405034"/>
      <w:bookmarkStart w:id="31" w:name="_Toc429758356"/>
      <w:bookmarkEnd w:id="29"/>
      <w:r w:rsidRPr="00B845B0">
        <w:rPr>
          <w:rFonts w:asciiTheme="majorHAnsi" w:hAnsiTheme="majorHAnsi" w:cs="Open Sans"/>
        </w:rPr>
        <w:t>Communication, reporting &amp; escalation</w:t>
      </w:r>
      <w:bookmarkEnd w:id="30"/>
      <w:bookmarkEnd w:id="31"/>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32" w:name="__RefHeading___Toc395798663"/>
      <w:bookmarkStart w:id="33" w:name="_Toc413405035"/>
      <w:bookmarkStart w:id="34" w:name="_Toc429758357"/>
      <w:bookmarkEnd w:id="32"/>
      <w:r w:rsidRPr="00B845B0">
        <w:rPr>
          <w:rFonts w:asciiTheme="majorHAnsi" w:hAnsiTheme="majorHAnsi" w:cs="Open Sans"/>
        </w:rPr>
        <w:t>General communication</w:t>
      </w:r>
      <w:bookmarkEnd w:id="33"/>
      <w:bookmarkEnd w:id="34"/>
    </w:p>
    <w:p w:rsidR="00953995" w:rsidRPr="00B845B0" w:rsidRDefault="00953995" w:rsidP="00953995">
      <w:pPr>
        <w:rPr>
          <w:rFonts w:asciiTheme="majorHAnsi" w:hAnsiTheme="majorHAnsi" w:cs="Open Sans"/>
        </w:rPr>
      </w:pPr>
      <w:r w:rsidRPr="00B845B0">
        <w:rPr>
          <w:rFonts w:asciiTheme="majorHAnsi" w:hAnsiTheme="majorHAnsi" w:cs="Open Sans"/>
        </w:rPr>
        <w:t>The following contacts will be generally used for communications related to the service in the scope of this agreement.</w:t>
      </w:r>
    </w:p>
    <w:tbl>
      <w:tblPr>
        <w:tblW w:w="0" w:type="auto"/>
        <w:tblInd w:w="-15" w:type="dxa"/>
        <w:tblLayout w:type="fixed"/>
        <w:tblLook w:val="0000" w:firstRow="0" w:lastRow="0" w:firstColumn="0" w:lastColumn="0" w:noHBand="0" w:noVBand="0"/>
      </w:tblPr>
      <w:tblGrid>
        <w:gridCol w:w="4605"/>
        <w:gridCol w:w="4635"/>
      </w:tblGrid>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rPr>
            </w:pPr>
            <w:r w:rsidRPr="00B845B0">
              <w:rPr>
                <w:rFonts w:asciiTheme="majorHAnsi" w:hAnsiTheme="majorHAnsi" w:cs="Open Sans"/>
                <w:b/>
              </w:rPr>
              <w:t>Customer contact for the Provider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DC24BB" w:rsidRDefault="00953995" w:rsidP="00482DFF">
            <w:pPr>
              <w:rPr>
                <w:rFonts w:asciiTheme="majorHAnsi" w:hAnsiTheme="majorHAnsi" w:cs="Open Sans"/>
                <w:highlight w:val="yellow"/>
                <w:shd w:val="clear" w:color="auto" w:fill="FFFF00"/>
              </w:rPr>
            </w:pPr>
            <w:r w:rsidRPr="00DC24BB">
              <w:rPr>
                <w:rFonts w:asciiTheme="majorHAnsi" w:hAnsiTheme="majorHAnsi" w:cs="Open Sans"/>
                <w:highlight w:val="yellow"/>
                <w:shd w:val="clear" w:color="auto" w:fill="FFFF00"/>
              </w:rPr>
              <w:t>Name</w:t>
            </w:r>
          </w:p>
          <w:p w:rsidR="00953995" w:rsidRPr="00DC24BB" w:rsidRDefault="00953995" w:rsidP="00482DFF">
            <w:pPr>
              <w:rPr>
                <w:rFonts w:asciiTheme="majorHAnsi" w:hAnsiTheme="majorHAnsi"/>
                <w:highlight w:val="yellow"/>
              </w:rPr>
            </w:pPr>
            <w:r w:rsidRPr="00DC24BB">
              <w:rPr>
                <w:rFonts w:asciiTheme="majorHAnsi" w:hAnsiTheme="majorHAnsi" w:cs="Open Sans"/>
                <w:highlight w:val="yellow"/>
                <w:shd w:val="clear" w:color="auto" w:fill="FFFF00"/>
              </w:rPr>
              <w:t>e-mail</w:t>
            </w:r>
          </w:p>
          <w:p w:rsidR="00953995" w:rsidRPr="00DC24BB" w:rsidRDefault="00953995" w:rsidP="00482DFF">
            <w:pPr>
              <w:rPr>
                <w:rFonts w:asciiTheme="majorHAnsi" w:hAnsiTheme="majorHAnsi"/>
                <w:highlight w:val="yellow"/>
              </w:rPr>
            </w:pPr>
            <w:r w:rsidRPr="00DC24BB">
              <w:rPr>
                <w:rFonts w:asciiTheme="majorHAnsi" w:hAnsiTheme="majorHAnsi"/>
                <w:highlight w:val="yellow"/>
              </w:rPr>
              <w:t>Support team manager</w:t>
            </w:r>
          </w:p>
        </w:tc>
      </w:tr>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shd w:val="clear" w:color="auto" w:fill="FFFF00"/>
              </w:rPr>
            </w:pPr>
            <w:r w:rsidRPr="00B845B0">
              <w:rPr>
                <w:rFonts w:asciiTheme="majorHAnsi" w:hAnsiTheme="majorHAnsi" w:cs="Open Sans"/>
                <w:b/>
              </w:rPr>
              <w:t>Provider contact for the Customer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DC24BB" w:rsidRDefault="00953995" w:rsidP="00482DFF">
            <w:pPr>
              <w:rPr>
                <w:rFonts w:asciiTheme="majorHAnsi" w:hAnsiTheme="majorHAnsi"/>
                <w:highlight w:val="yellow"/>
              </w:rPr>
            </w:pPr>
            <w:r w:rsidRPr="00DC24BB">
              <w:rPr>
                <w:rFonts w:asciiTheme="majorHAnsi" w:hAnsiTheme="majorHAnsi" w:cs="Open Sans"/>
                <w:highlight w:val="yellow"/>
              </w:rPr>
              <w:t xml:space="preserve">Peter </w:t>
            </w:r>
            <w:proofErr w:type="spellStart"/>
            <w:r w:rsidRPr="00DC24BB">
              <w:rPr>
                <w:rFonts w:asciiTheme="majorHAnsi" w:hAnsiTheme="majorHAnsi" w:cs="Open Sans"/>
                <w:highlight w:val="yellow"/>
              </w:rPr>
              <w:t>Solagna</w:t>
            </w:r>
            <w:proofErr w:type="spellEnd"/>
            <w:r w:rsidRPr="00DC24BB">
              <w:rPr>
                <w:rFonts w:asciiTheme="majorHAnsi" w:hAnsiTheme="majorHAnsi" w:cs="Open Sans"/>
                <w:highlight w:val="yellow"/>
              </w:rPr>
              <w:t xml:space="preserve"> </w:t>
            </w:r>
          </w:p>
          <w:p w:rsidR="00953995" w:rsidRPr="00DC24BB" w:rsidRDefault="00E251E2" w:rsidP="00482DFF">
            <w:pPr>
              <w:rPr>
                <w:rFonts w:asciiTheme="majorHAnsi" w:hAnsiTheme="majorHAnsi" w:cs="Open Sans"/>
                <w:highlight w:val="yellow"/>
              </w:rPr>
            </w:pPr>
            <w:hyperlink r:id="rId12" w:history="1">
              <w:r w:rsidR="00953995" w:rsidRPr="00DC24BB">
                <w:rPr>
                  <w:rStyle w:val="Hyperlink"/>
                  <w:rFonts w:asciiTheme="majorHAnsi" w:hAnsiTheme="majorHAnsi" w:cs="Open Sans"/>
                  <w:highlight w:val="yellow"/>
                </w:rPr>
                <w:t>peter.solagna@egi.eu</w:t>
              </w:r>
            </w:hyperlink>
            <w:r w:rsidR="00953995" w:rsidRPr="00DC24BB">
              <w:rPr>
                <w:rFonts w:asciiTheme="majorHAnsi" w:hAnsiTheme="majorHAnsi" w:cs="Open Sans"/>
                <w:highlight w:val="yellow"/>
              </w:rPr>
              <w:t xml:space="preserve"> </w:t>
            </w:r>
          </w:p>
          <w:p w:rsidR="00953995" w:rsidRPr="00DC24BB" w:rsidRDefault="00953995" w:rsidP="00482DFF">
            <w:pPr>
              <w:rPr>
                <w:rFonts w:asciiTheme="majorHAnsi" w:hAnsiTheme="majorHAnsi"/>
                <w:highlight w:val="yellow"/>
              </w:rPr>
            </w:pPr>
            <w:r w:rsidRPr="00DC24BB">
              <w:rPr>
                <w:rFonts w:asciiTheme="majorHAnsi" w:hAnsiTheme="majorHAnsi" w:cs="Open Sans"/>
                <w:highlight w:val="yellow"/>
              </w:rPr>
              <w:t>EGI.</w:t>
            </w:r>
            <w:r w:rsidR="00A10638">
              <w:rPr>
                <w:rFonts w:asciiTheme="majorHAnsi" w:hAnsiTheme="majorHAnsi" w:cs="Open Sans"/>
                <w:highlight w:val="yellow"/>
              </w:rPr>
              <w:t>eu NGI Operations Manager</w:t>
            </w:r>
            <w:r w:rsidR="00A10638">
              <w:rPr>
                <w:rStyle w:val="FootnoteReference"/>
                <w:rFonts w:asciiTheme="majorHAnsi" w:hAnsiTheme="majorHAnsi" w:cs="Open Sans"/>
                <w:highlight w:val="yellow"/>
              </w:rPr>
              <w:footnoteReference w:id="5"/>
            </w:r>
          </w:p>
        </w:tc>
      </w:tr>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rPr>
            </w:pPr>
            <w:commentRangeStart w:id="35"/>
            <w:r w:rsidRPr="00B845B0">
              <w:rPr>
                <w:rFonts w:asciiTheme="majorHAnsi" w:hAnsiTheme="majorHAnsi" w:cs="Open Sans"/>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B845B0" w:rsidRDefault="00953995" w:rsidP="00482DFF">
            <w:pPr>
              <w:rPr>
                <w:rFonts w:asciiTheme="majorHAnsi" w:hAnsiTheme="majorHAnsi"/>
              </w:rPr>
            </w:pPr>
            <w:r w:rsidRPr="00B845B0">
              <w:rPr>
                <w:rFonts w:asciiTheme="majorHAnsi" w:hAnsiTheme="majorHAnsi" w:cs="Open Sans"/>
              </w:rPr>
              <w:t>According to defined support channels</w:t>
            </w:r>
            <w:commentRangeEnd w:id="35"/>
            <w:r w:rsidR="00F77904">
              <w:rPr>
                <w:rStyle w:val="CommentReference"/>
              </w:rPr>
              <w:commentReference w:id="35"/>
            </w:r>
          </w:p>
        </w:tc>
      </w:tr>
    </w:tbl>
    <w:p w:rsidR="00953995" w:rsidRPr="00B845B0" w:rsidRDefault="00953995" w:rsidP="00953995">
      <w:pPr>
        <w:rPr>
          <w:rFonts w:asciiTheme="majorHAnsi" w:hAnsiTheme="majorHAnsi" w:cs="Open Sans"/>
        </w:rPr>
      </w:pP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36" w:name="__RefHeading___Toc395798664"/>
      <w:bookmarkStart w:id="37" w:name="_Toc413405036"/>
      <w:bookmarkStart w:id="38" w:name="_Toc429758358"/>
      <w:bookmarkEnd w:id="36"/>
      <w:r w:rsidRPr="00B845B0">
        <w:rPr>
          <w:rFonts w:asciiTheme="majorHAnsi" w:hAnsiTheme="majorHAnsi" w:cs="Open Sans"/>
        </w:rPr>
        <w:t>Agreement violations</w:t>
      </w:r>
      <w:bookmarkEnd w:id="37"/>
      <w:bookmarkEnd w:id="38"/>
    </w:p>
    <w:p w:rsidR="00953995" w:rsidRPr="00B845B0" w:rsidRDefault="00953995" w:rsidP="00953995">
      <w:pPr>
        <w:rPr>
          <w:rFonts w:asciiTheme="majorHAnsi" w:hAnsiTheme="majorHAnsi" w:cs="Open Sans"/>
        </w:rPr>
      </w:pPr>
      <w:r w:rsidRPr="00B845B0">
        <w:rPr>
          <w:rFonts w:asciiTheme="majorHAnsi" w:hAnsiTheme="majorHAnsi" w:cs="Open Sans"/>
        </w:rPr>
        <w:t>The Provider commits to inform the Customer, if this agreement is violated or violation is anticipated. The following rules are agreed for communication in the event of agreement violation:</w:t>
      </w:r>
    </w:p>
    <w:p w:rsidR="00953995" w:rsidRPr="00B845B0" w:rsidRDefault="00953995" w:rsidP="00953995">
      <w:pPr>
        <w:rPr>
          <w:rFonts w:asciiTheme="majorHAnsi" w:hAnsiTheme="majorHAnsi" w:cs="Open Sans"/>
        </w:rPr>
      </w:pPr>
      <w:r w:rsidRPr="00B845B0">
        <w:rPr>
          <w:rFonts w:asciiTheme="majorHAnsi" w:hAnsiTheme="majorHAnsi" w:cs="Open Sans"/>
        </w:rPr>
        <w:t>In case of violating the service targets specified in this document for two consecutive months it is requested to provide justifications and a plan for service enhancement. The violating party must provide to the EGI.eu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a status report and a plan for the improvement of the service within one month from the date of notification. The Customer will be notified of this situation. </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39" w:name="__RefHeading___Toc395798665"/>
      <w:bookmarkStart w:id="40" w:name="_Toc413405037"/>
      <w:bookmarkStart w:id="41" w:name="_Toc429758359"/>
      <w:bookmarkEnd w:id="39"/>
      <w:r w:rsidRPr="00B845B0">
        <w:rPr>
          <w:rFonts w:asciiTheme="majorHAnsi" w:hAnsiTheme="majorHAnsi" w:cs="Open Sans"/>
        </w:rPr>
        <w:lastRenderedPageBreak/>
        <w:t>Escalation &amp; complaints</w:t>
      </w:r>
      <w:bookmarkEnd w:id="40"/>
      <w:bookmarkEnd w:id="41"/>
    </w:p>
    <w:p w:rsidR="00953995" w:rsidRPr="00B845B0" w:rsidRDefault="00953995" w:rsidP="00953995">
      <w:pPr>
        <w:rPr>
          <w:rFonts w:asciiTheme="majorHAnsi" w:hAnsiTheme="majorHAnsi" w:cs="Open Sans"/>
        </w:rPr>
      </w:pPr>
      <w:r w:rsidRPr="00B845B0">
        <w:rPr>
          <w:rFonts w:asciiTheme="majorHAnsi" w:hAnsiTheme="majorHAnsi" w:cs="Open Sans"/>
        </w:rPr>
        <w:t xml:space="preserve">For escalation and complaints, the defined Provider contact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point shall be used, and the following rules apply:</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In case of violating the service targets for four consecutive months, review of the Agreement will be taken by customer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and reported to parties of the Agreement.</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Complaints should be directed to the customer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The provider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will be contacted in case of received complaints. </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2" w:name="__RefHeading___Toc395798666"/>
      <w:bookmarkStart w:id="43" w:name="_Toc413405038"/>
      <w:bookmarkStart w:id="44" w:name="_Toc429758360"/>
      <w:bookmarkEnd w:id="42"/>
      <w:r w:rsidRPr="00B845B0">
        <w:rPr>
          <w:rFonts w:asciiTheme="majorHAnsi" w:hAnsiTheme="majorHAnsi" w:cs="Open Sans"/>
        </w:rPr>
        <w:t>Information security &amp; data protection</w:t>
      </w:r>
      <w:bookmarkEnd w:id="43"/>
      <w:bookmarkEnd w:id="44"/>
    </w:p>
    <w:p w:rsidR="00953995" w:rsidRPr="00B845B0" w:rsidRDefault="00953995" w:rsidP="00953995">
      <w:pPr>
        <w:rPr>
          <w:rFonts w:asciiTheme="majorHAnsi" w:hAnsiTheme="majorHAnsi" w:cs="Open Sans"/>
        </w:rPr>
      </w:pPr>
      <w:r w:rsidRPr="00B845B0">
        <w:rPr>
          <w:rFonts w:asciiTheme="majorHAnsi" w:hAnsiTheme="majorHAnsi" w:cs="Open Sans"/>
        </w:rPr>
        <w:t>The following rules for information security and data protection apply:</w:t>
      </w:r>
    </w:p>
    <w:p w:rsidR="00953995" w:rsidRPr="00B845B0" w:rsidRDefault="00953995" w:rsidP="00953995">
      <w:pPr>
        <w:keepLines/>
        <w:widowControl w:val="0"/>
        <w:numPr>
          <w:ilvl w:val="0"/>
          <w:numId w:val="19"/>
        </w:numPr>
        <w:suppressAutoHyphens/>
        <w:spacing w:before="40" w:after="40" w:line="240" w:lineRule="auto"/>
        <w:rPr>
          <w:rFonts w:asciiTheme="majorHAnsi" w:hAnsiTheme="majorHAnsi" w:cs="Open Sans"/>
        </w:rPr>
      </w:pPr>
      <w:r w:rsidRPr="00B845B0">
        <w:rPr>
          <w:rFonts w:asciiTheme="majorHAnsi" w:hAnsiTheme="majorHAnsi" w:cs="Open Sans"/>
        </w:rPr>
        <w:t xml:space="preserve">The Provider must define and abide by an information security and data </w:t>
      </w:r>
      <w:r w:rsidRPr="00B845B0">
        <w:rPr>
          <w:rFonts w:asciiTheme="majorHAnsi" w:hAnsiTheme="majorHAnsi" w:cs="Open Sans"/>
        </w:rPr>
        <w:br/>
        <w:t xml:space="preserve">protection policy related to the service being provided. </w:t>
      </w:r>
    </w:p>
    <w:p w:rsidR="00953995" w:rsidRPr="00B845B0" w:rsidRDefault="00953995" w:rsidP="00953995">
      <w:pPr>
        <w:keepLines/>
        <w:widowControl w:val="0"/>
        <w:numPr>
          <w:ilvl w:val="0"/>
          <w:numId w:val="19"/>
        </w:numPr>
        <w:suppressAutoHyphens/>
        <w:spacing w:before="40" w:after="40" w:line="240" w:lineRule="auto"/>
        <w:rPr>
          <w:rFonts w:asciiTheme="majorHAnsi" w:hAnsiTheme="majorHAnsi" w:cs="Open Sans"/>
        </w:rPr>
      </w:pPr>
      <w:r w:rsidRPr="00B845B0">
        <w:rPr>
          <w:rFonts w:asciiTheme="majorHAnsi" w:hAnsiTheme="majorHAnsi" w:cs="Open Sans"/>
        </w:rPr>
        <w:t>This must meet all requirements of any rele</w:t>
      </w:r>
      <w:r w:rsidR="00A10638">
        <w:rPr>
          <w:rFonts w:asciiTheme="majorHAnsi" w:hAnsiTheme="majorHAnsi" w:cs="Open Sans"/>
        </w:rPr>
        <w:t>vant EGI policies or procedures</w:t>
      </w:r>
      <w:r w:rsidR="00A10638">
        <w:rPr>
          <w:rStyle w:val="FootnoteReference"/>
          <w:rFonts w:asciiTheme="majorHAnsi" w:hAnsiTheme="majorHAnsi" w:cs="Open Sans"/>
        </w:rPr>
        <w:footnoteReference w:id="6"/>
      </w:r>
      <w:r w:rsidR="00A10638">
        <w:rPr>
          <w:rFonts w:asciiTheme="majorHAnsi" w:hAnsiTheme="majorHAnsi" w:cs="Open Sans"/>
        </w:rPr>
        <w:t xml:space="preserve"> </w:t>
      </w:r>
      <w:r w:rsidRPr="00B845B0">
        <w:rPr>
          <w:rFonts w:asciiTheme="majorHAnsi" w:hAnsiTheme="majorHAnsi" w:cs="Open Sans"/>
        </w:rPr>
        <w:t>and also must be compliant with the relevant national legislation.</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5" w:name="__RefHeading___Toc395798667"/>
      <w:bookmarkStart w:id="46" w:name="_Toc413405039"/>
      <w:bookmarkStart w:id="47" w:name="_Toc429758361"/>
      <w:bookmarkEnd w:id="45"/>
      <w:r w:rsidRPr="00B845B0">
        <w:rPr>
          <w:rFonts w:asciiTheme="majorHAnsi" w:hAnsiTheme="majorHAnsi" w:cs="Open Sans"/>
        </w:rPr>
        <w:t>Additional responsibilities of the provider</w:t>
      </w:r>
      <w:bookmarkEnd w:id="46"/>
      <w:bookmarkEnd w:id="47"/>
    </w:p>
    <w:p w:rsidR="00953995" w:rsidRPr="00B845B0" w:rsidRDefault="00953995" w:rsidP="00953995">
      <w:pPr>
        <w:rPr>
          <w:rFonts w:asciiTheme="majorHAnsi" w:hAnsiTheme="majorHAnsi" w:cs="Open Sans"/>
        </w:rPr>
      </w:pPr>
      <w:r w:rsidRPr="00B845B0">
        <w:rPr>
          <w:rFonts w:asciiTheme="majorHAnsi" w:hAnsiTheme="majorHAnsi" w:cs="Open Sans"/>
        </w:rPr>
        <w:t>Additional responsibilities of the Provider are as follow:</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Adhere to all applicable operational and security poli</w:t>
      </w:r>
      <w:r w:rsidR="00A10638">
        <w:rPr>
          <w:rFonts w:asciiTheme="majorHAnsi" w:hAnsiTheme="majorHAnsi" w:cs="Open Sans"/>
        </w:rPr>
        <w:t>cies and procedures</w:t>
      </w:r>
      <w:r w:rsidR="00A10638">
        <w:rPr>
          <w:rStyle w:val="FootnoteReference"/>
          <w:rFonts w:asciiTheme="majorHAnsi" w:hAnsiTheme="majorHAnsi" w:cs="Open Sans"/>
        </w:rPr>
        <w:footnoteReference w:id="7"/>
      </w:r>
      <w:r w:rsidR="00A10638">
        <w:rPr>
          <w:rFonts w:asciiTheme="majorHAnsi" w:hAnsiTheme="majorHAnsi" w:cs="Open Sans"/>
        </w:rPr>
        <w:t xml:space="preserve"> </w:t>
      </w:r>
      <w:r w:rsidRPr="00B845B0">
        <w:rPr>
          <w:rFonts w:asciiTheme="majorHAnsi" w:hAnsiTheme="majorHAnsi" w:cs="Open Sans"/>
        </w:rPr>
        <w:t xml:space="preserve"> and to other policy documents referenced therein;</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 xml:space="preserve">Use communication channel defined in the agreement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Accept EGI monitoring services provided to measure fulfilment of agreed service level targets;</w:t>
      </w:r>
    </w:p>
    <w:p w:rsidR="00953995" w:rsidRPr="00B845B0" w:rsidRDefault="00953995" w:rsidP="00953995">
      <w:pPr>
        <w:pStyle w:val="LightGrid-Accent32"/>
        <w:numPr>
          <w:ilvl w:val="0"/>
          <w:numId w:val="20"/>
        </w:numPr>
        <w:spacing w:after="200" w:line="276" w:lineRule="auto"/>
        <w:jc w:val="left"/>
        <w:rPr>
          <w:rFonts w:asciiTheme="majorHAnsi" w:hAnsiTheme="majorHAnsi"/>
        </w:rPr>
      </w:pPr>
      <w:r w:rsidRPr="00B845B0">
        <w:rPr>
          <w:rFonts w:asciiTheme="majorHAnsi" w:hAnsiTheme="majorHAnsi" w:cs="Open Sans"/>
        </w:rPr>
        <w:t>Handle security issues in timely manner;</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Deliver service components according to EGI Software Co</w:t>
      </w:r>
      <w:r w:rsidR="00A10638">
        <w:rPr>
          <w:rFonts w:asciiTheme="majorHAnsi" w:hAnsiTheme="majorHAnsi" w:cs="Open Sans"/>
        </w:rPr>
        <w:t>mponent Delivery procedure</w:t>
      </w:r>
      <w:r w:rsidR="00A10638">
        <w:rPr>
          <w:rStyle w:val="FootnoteReference"/>
          <w:rFonts w:asciiTheme="majorHAnsi" w:hAnsiTheme="majorHAnsi" w:cs="Open Sans"/>
        </w:rPr>
        <w:footnoteReference w:id="8"/>
      </w:r>
      <w:r w:rsidRPr="00B845B0">
        <w:rPr>
          <w:rFonts w:asciiTheme="majorHAnsi" w:hAnsiTheme="majorHAnsi" w:cs="Open Sans"/>
        </w:rPr>
        <w:t>.</w:t>
      </w:r>
    </w:p>
    <w:p w:rsidR="00953995" w:rsidRPr="00B845B0" w:rsidRDefault="00953995" w:rsidP="00953995">
      <w:pPr>
        <w:pStyle w:val="LightGrid-Accent32"/>
        <w:spacing w:after="200" w:line="276" w:lineRule="auto"/>
        <w:jc w:val="left"/>
        <w:rPr>
          <w:rFonts w:asciiTheme="majorHAnsi" w:hAnsiTheme="majorHAnsi" w:cs="Open Sans"/>
        </w:rPr>
      </w:pP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8" w:name="__RefHeading___Toc395798668"/>
      <w:bookmarkStart w:id="49" w:name="_Toc413405040"/>
      <w:bookmarkStart w:id="50" w:name="_Toc429758362"/>
      <w:bookmarkEnd w:id="48"/>
      <w:r w:rsidRPr="00B845B0">
        <w:rPr>
          <w:rFonts w:asciiTheme="majorHAnsi" w:hAnsiTheme="majorHAnsi" w:cs="Open Sans"/>
        </w:rPr>
        <w:t>Customer responsibilities</w:t>
      </w:r>
      <w:bookmarkEnd w:id="49"/>
      <w:bookmarkEnd w:id="50"/>
    </w:p>
    <w:p w:rsidR="00953995" w:rsidRPr="00B845B0" w:rsidRDefault="00953995" w:rsidP="00953995">
      <w:pPr>
        <w:rPr>
          <w:rFonts w:asciiTheme="majorHAnsi" w:hAnsiTheme="majorHAnsi" w:cs="Open Sans"/>
        </w:rPr>
      </w:pPr>
      <w:r w:rsidRPr="00B845B0">
        <w:rPr>
          <w:rFonts w:asciiTheme="majorHAnsi" w:hAnsiTheme="majorHAnsi" w:cs="Open Sans"/>
        </w:rPr>
        <w:t>The responsibilities of the Customer are:</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Raise any issues deemed necessary to the attention of the Provider;</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 xml:space="preserve">Provide monitoring to measure fulfilment of agreed service level targets. </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Provide the EGI Service Desk, through the GGUS portal</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lastRenderedPageBreak/>
        <w:t>Provide the Unified Middleware Distribution (UMD), that integrates Provider services, after successfully passed through the UMD Soft</w:t>
      </w:r>
      <w:r w:rsidR="00A10638">
        <w:rPr>
          <w:rFonts w:asciiTheme="majorHAnsi" w:hAnsiTheme="majorHAnsi" w:cs="Open Sans"/>
        </w:rPr>
        <w:t>ware Provisioning Process</w:t>
      </w:r>
      <w:r w:rsidR="00A10638">
        <w:rPr>
          <w:rStyle w:val="FootnoteReference"/>
          <w:rFonts w:asciiTheme="majorHAnsi" w:hAnsiTheme="majorHAnsi" w:cs="Open Sans"/>
        </w:rPr>
        <w:footnoteReference w:id="9"/>
      </w:r>
      <w:r w:rsidRPr="00B845B0">
        <w:rPr>
          <w:rFonts w:asciiTheme="majorHAnsi" w:hAnsiTheme="majorHAnsi" w:cs="Open Sans"/>
        </w:rPr>
        <w:t xml:space="preserve"> and is deployed on the EGI’s production e-infrastructure</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Provide the UMD software provisioning infrastructure composed of:</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UMD repositories, supporting multiple operating systems</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Community re</w:t>
      </w:r>
      <w:r w:rsidR="00A10638">
        <w:rPr>
          <w:rFonts w:asciiTheme="majorHAnsi" w:hAnsiTheme="majorHAnsi" w:cs="Open Sans"/>
        </w:rPr>
        <w:t xml:space="preserve">positories - through </w:t>
      </w:r>
      <w:proofErr w:type="spellStart"/>
      <w:r w:rsidR="00A10638">
        <w:rPr>
          <w:rFonts w:asciiTheme="majorHAnsi" w:hAnsiTheme="majorHAnsi" w:cs="Open Sans"/>
        </w:rPr>
        <w:t>AppDB</w:t>
      </w:r>
      <w:proofErr w:type="spellEnd"/>
      <w:r w:rsidR="00A10638">
        <w:rPr>
          <w:rStyle w:val="FootnoteReference"/>
          <w:rFonts w:asciiTheme="majorHAnsi" w:hAnsiTheme="majorHAnsi" w:cs="Open Sans"/>
        </w:rPr>
        <w:footnoteReference w:id="10"/>
      </w:r>
      <w:r w:rsidR="00A10638">
        <w:rPr>
          <w:rFonts w:asciiTheme="majorHAnsi" w:hAnsiTheme="majorHAnsi" w:cs="Open Sans"/>
        </w:rPr>
        <w:t xml:space="preserve"> </w:t>
      </w:r>
      <w:r w:rsidRPr="00B845B0">
        <w:rPr>
          <w:rFonts w:asciiTheme="majorHAnsi" w:hAnsiTheme="majorHAnsi" w:cs="Open Sans"/>
        </w:rPr>
        <w:t xml:space="preserve"> Provider has access to a repository-as-a-service platform to upload their software release </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Web front-end – containing information about UMD releases (release notes, list of components, configuration configuration)</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 xml:space="preserve">Communicate collected and prioritized requirements and use cases from EGI community. </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Define generic and specific acceptance criteria related to all software components contributed to EGI.</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Involve the Provider in the triaging of the issues mentioned above through the appointed EGI second level support team.</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Provide access to boards, process and knowledge of EGI’s Software Vulnerability Group</w:t>
      </w:r>
      <w:r w:rsidR="00A10638">
        <w:rPr>
          <w:rStyle w:val="FootnoteReference"/>
          <w:rFonts w:asciiTheme="majorHAnsi" w:hAnsiTheme="majorHAnsi" w:cs="Calibri"/>
        </w:rPr>
        <w:footnoteReference w:id="11"/>
      </w:r>
      <w:r w:rsidRPr="00B845B0">
        <w:rPr>
          <w:rFonts w:asciiTheme="majorHAnsi" w:hAnsiTheme="majorHAnsi" w:cs="Calibri"/>
        </w:rPr>
        <w:t xml:space="preserve"> to the Provider in order to develop and contribute corrections necessary to the maintained software components.</w:t>
      </w:r>
    </w:p>
    <w:p w:rsidR="00953995" w:rsidRPr="00B845B0" w:rsidRDefault="00953995" w:rsidP="00953995">
      <w:pPr>
        <w:pStyle w:val="LightGrid-Accent31"/>
        <w:spacing w:after="200" w:line="276" w:lineRule="auto"/>
        <w:jc w:val="left"/>
        <w:rPr>
          <w:rFonts w:asciiTheme="majorHAnsi" w:hAnsiTheme="majorHAnsi" w:cs="Open Sans"/>
        </w:rPr>
      </w:pP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51" w:name="__RefHeading___Toc395798669"/>
      <w:bookmarkStart w:id="52" w:name="_Toc413405041"/>
      <w:bookmarkStart w:id="53" w:name="_Toc429758363"/>
      <w:bookmarkEnd w:id="51"/>
      <w:r w:rsidRPr="00B845B0">
        <w:rPr>
          <w:rFonts w:asciiTheme="majorHAnsi" w:hAnsiTheme="majorHAnsi" w:cs="Open Sans"/>
        </w:rPr>
        <w:t>Review</w:t>
      </w:r>
      <w:bookmarkEnd w:id="52"/>
      <w:bookmarkEnd w:id="53"/>
    </w:p>
    <w:p w:rsidR="00953995" w:rsidRPr="00B845B0" w:rsidRDefault="00953995" w:rsidP="00953995">
      <w:pPr>
        <w:rPr>
          <w:rFonts w:asciiTheme="majorHAnsi" w:hAnsiTheme="majorHAnsi" w:cs="Open Sans"/>
        </w:rPr>
      </w:pPr>
      <w:r w:rsidRPr="00B845B0">
        <w:rPr>
          <w:rFonts w:asciiTheme="majorHAnsi" w:hAnsiTheme="majorHAnsi" w:cs="Open Sans"/>
        </w:rPr>
        <w:t>There will be reviews of the service performance against service level targets and of this SLA at planned intervals with the Customer according to the following rules:</w:t>
      </w:r>
    </w:p>
    <w:p w:rsidR="00953995" w:rsidRPr="00B845B0" w:rsidRDefault="00953995" w:rsidP="00953995">
      <w:pPr>
        <w:keepLines/>
        <w:widowControl w:val="0"/>
        <w:numPr>
          <w:ilvl w:val="0"/>
          <w:numId w:val="22"/>
        </w:numPr>
        <w:suppressAutoHyphens/>
        <w:spacing w:before="40" w:after="40" w:line="240" w:lineRule="auto"/>
        <w:rPr>
          <w:rFonts w:asciiTheme="majorHAnsi" w:hAnsiTheme="majorHAnsi" w:cs="Open Sans"/>
        </w:rPr>
      </w:pPr>
      <w:r w:rsidRPr="00B845B0">
        <w:rPr>
          <w:rFonts w:asciiTheme="majorHAnsi" w:hAnsiTheme="majorHAnsi" w:cs="Open Sans"/>
        </w:rPr>
        <w:t>Content of the agreement and targets will be reviewed on a yearly basis.</w:t>
      </w:r>
    </w:p>
    <w:p w:rsidR="00953995" w:rsidRPr="00B845B0" w:rsidRDefault="00953995" w:rsidP="00953995">
      <w:pPr>
        <w:pStyle w:val="Caption"/>
        <w:rPr>
          <w:rFonts w:asciiTheme="majorHAnsi" w:hAnsiTheme="majorHAnsi"/>
        </w:rPr>
      </w:pPr>
      <w:bookmarkStart w:id="54" w:name="__RefHeading___Toc395798670"/>
      <w:bookmarkStart w:id="55" w:name="__RefHeading___Toc395798671"/>
      <w:bookmarkEnd w:id="11"/>
      <w:bookmarkEnd w:id="12"/>
      <w:bookmarkEnd w:id="54"/>
    </w:p>
    <w:p w:rsidR="004338C6" w:rsidRPr="00D95F48" w:rsidRDefault="004338C6" w:rsidP="00DC24BB">
      <w:bookmarkStart w:id="56" w:name="_Toc412054439"/>
      <w:bookmarkStart w:id="57" w:name="_Toc412054441"/>
      <w:bookmarkStart w:id="58" w:name="_Toc412054443"/>
      <w:bookmarkStart w:id="59" w:name="__RefHeading__162_7037790731111111111111"/>
      <w:bookmarkStart w:id="60" w:name="_Toc412054450"/>
      <w:bookmarkStart w:id="61" w:name="__RefHeading__168_7037790731111111111111"/>
      <w:bookmarkStart w:id="62" w:name="_Toc412054453"/>
      <w:bookmarkStart w:id="63" w:name="_Toc412054455"/>
      <w:bookmarkStart w:id="64" w:name="__RefHeading__170_7037790731111111111111"/>
      <w:bookmarkStart w:id="65" w:name="__RefHeading__174_7037790731111111111111"/>
      <w:bookmarkStart w:id="66" w:name="_Toc412054462"/>
      <w:bookmarkStart w:id="67" w:name="_Toc412054464"/>
      <w:bookmarkStart w:id="68" w:name="_Toc412054466"/>
      <w:bookmarkStart w:id="69" w:name="_Toc412054469"/>
      <w:bookmarkStart w:id="70" w:name="__RefHeading__178_7037790731111111111111"/>
      <w:bookmarkStart w:id="71" w:name="_Toc412054473"/>
      <w:bookmarkStart w:id="72" w:name="_Toc412054475"/>
      <w:bookmarkStart w:id="73" w:name="_Toc412054477"/>
      <w:bookmarkStart w:id="74" w:name="_Toc412054479"/>
      <w:bookmarkStart w:id="75" w:name="_Toc412054480"/>
      <w:bookmarkStart w:id="76" w:name="_Toc412054482"/>
      <w:bookmarkStart w:id="77" w:name="_Toc412054484"/>
      <w:bookmarkEnd w:id="1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ectPr w:rsidR="004338C6" w:rsidRPr="00D95F48"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lgorzata Krakowian" w:date="2015-09-11T18:04:00Z" w:initials="MK">
    <w:p w:rsidR="00F77904" w:rsidRDefault="00F77904">
      <w:pPr>
        <w:pStyle w:val="CommentText"/>
      </w:pPr>
      <w:r>
        <w:rPr>
          <w:rStyle w:val="CommentReference"/>
        </w:rPr>
        <w:annotationRef/>
      </w:r>
    </w:p>
  </w:comment>
  <w:comment w:id="14" w:author="Malgorzata Krakowian" w:date="2015-09-11T18:05:00Z" w:initials="MK">
    <w:p w:rsidR="0055351B" w:rsidRDefault="0055351B">
      <w:pPr>
        <w:pStyle w:val="CommentText"/>
      </w:pPr>
      <w:r>
        <w:rPr>
          <w:rStyle w:val="CommentReference"/>
        </w:rPr>
        <w:annotationRef/>
      </w:r>
    </w:p>
  </w:comment>
  <w:comment w:id="18" w:author="Malgorzata Krakowian" w:date="2015-09-11T18:04:00Z" w:initials="MK">
    <w:p w:rsidR="00F77904" w:rsidRDefault="00F77904">
      <w:pPr>
        <w:pStyle w:val="CommentText"/>
      </w:pPr>
      <w:r>
        <w:rPr>
          <w:rStyle w:val="CommentReference"/>
        </w:rPr>
        <w:annotationRef/>
      </w:r>
    </w:p>
  </w:comment>
  <w:comment w:id="25" w:author="Malgorzata Krakowian" w:date="2015-09-11T18:04:00Z" w:initials="MK">
    <w:p w:rsidR="00F77904" w:rsidRDefault="00F77904">
      <w:pPr>
        <w:pStyle w:val="CommentText"/>
      </w:pPr>
      <w:r>
        <w:rPr>
          <w:rStyle w:val="CommentReference"/>
        </w:rPr>
        <w:annotationRef/>
      </w:r>
    </w:p>
  </w:comment>
  <w:comment w:id="35" w:author="Malgorzata Krakowian" w:date="2015-09-11T18:04:00Z" w:initials="MK">
    <w:p w:rsidR="00F77904" w:rsidRDefault="00F77904">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1E2" w:rsidRDefault="00E251E2" w:rsidP="00835E24">
      <w:pPr>
        <w:spacing w:after="0" w:line="240" w:lineRule="auto"/>
      </w:pPr>
      <w:r>
        <w:separator/>
      </w:r>
    </w:p>
  </w:endnote>
  <w:endnote w:type="continuationSeparator" w:id="0">
    <w:p w:rsidR="00E251E2" w:rsidRDefault="00E251E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0986324B" wp14:editId="7C4418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E251E2"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77389">
                <w:rPr>
                  <w:noProof/>
                </w:rPr>
                <w:t>4</w:t>
              </w:r>
              <w:r w:rsidR="00D065EF">
                <w:rPr>
                  <w:noProof/>
                </w:rPr>
                <w:fldChar w:fldCharType="end"/>
              </w:r>
            </w:sdtContent>
          </w:sdt>
        </w:p>
      </w:tc>
      <w:tc>
        <w:tcPr>
          <w:tcW w:w="3060" w:type="dxa"/>
          <w:vAlign w:val="bottom"/>
        </w:tcPr>
        <w:p w:rsidR="00D065EF" w:rsidRDefault="00D065EF" w:rsidP="00675273">
          <w:pPr>
            <w:pStyle w:val="Header"/>
            <w:jc w:val="right"/>
          </w:pP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953995" w:rsidRPr="002D3537" w:rsidTr="00482DFF">
      <w:tc>
        <w:tcPr>
          <w:tcW w:w="1204" w:type="dxa"/>
          <w:tcBorders>
            <w:top w:val="single" w:sz="4" w:space="0" w:color="auto"/>
          </w:tcBorders>
          <w:shd w:val="clear" w:color="auto" w:fill="auto"/>
        </w:tcPr>
        <w:p w:rsidR="00953995" w:rsidRPr="002D3537" w:rsidRDefault="00953995" w:rsidP="00482DFF">
          <w:pPr>
            <w:pStyle w:val="Footer"/>
            <w:snapToGrid w:val="0"/>
            <w:jc w:val="center"/>
            <w:rPr>
              <w:sz w:val="18"/>
              <w:szCs w:val="18"/>
            </w:rPr>
          </w:pPr>
          <w:r>
            <w:rPr>
              <w:noProof/>
              <w:sz w:val="18"/>
              <w:szCs w:val="18"/>
              <w:lang w:eastAsia="en-GB"/>
            </w:rPr>
            <w:drawing>
              <wp:inline distT="0" distB="0" distL="0" distR="0" wp14:anchorId="5682DAD1" wp14:editId="75115AB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rsidR="00953995" w:rsidRPr="002D3537" w:rsidRDefault="00953995" w:rsidP="00482DFF">
          <w:pPr>
            <w:pStyle w:val="Footer"/>
            <w:tabs>
              <w:tab w:val="left" w:pos="1454"/>
              <w:tab w:val="center" w:pos="1843"/>
            </w:tabs>
            <w:snapToGrid w:val="0"/>
            <w:jc w:val="center"/>
            <w:rPr>
              <w:color w:val="000000"/>
              <w:sz w:val="18"/>
              <w:szCs w:val="18"/>
            </w:rPr>
          </w:pPr>
        </w:p>
        <w:p w:rsidR="00953995" w:rsidRPr="00757E35" w:rsidRDefault="00953995" w:rsidP="00482DFF">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rsidR="00953995" w:rsidRPr="0026545C" w:rsidRDefault="00E251E2" w:rsidP="00482DFF">
          <w:pPr>
            <w:pStyle w:val="Footer"/>
            <w:snapToGrid w:val="0"/>
            <w:jc w:val="center"/>
            <w:rPr>
              <w:rFonts w:eastAsia="Verdana" w:cs="Times New Roman"/>
              <w:sz w:val="18"/>
              <w:szCs w:val="18"/>
            </w:rPr>
          </w:pPr>
          <w:hyperlink r:id="rId2" w:history="1">
            <w:r w:rsidR="00953995" w:rsidRPr="00757E35">
              <w:rPr>
                <w:rStyle w:val="Hyperlink"/>
                <w:rFonts w:asciiTheme="minorHAnsi" w:eastAsia="Verdana" w:hAnsiTheme="minorHAnsi"/>
                <w:sz w:val="18"/>
                <w:szCs w:val="18"/>
              </w:rPr>
              <w:t>Creative Commons Attribution 4.0 International License</w:t>
            </w:r>
          </w:hyperlink>
          <w:r w:rsidR="00953995">
            <w:rPr>
              <w:rFonts w:eastAsia="Verdana" w:cs="Times New Roman"/>
              <w:sz w:val="18"/>
              <w:szCs w:val="18"/>
            </w:rPr>
            <w:t xml:space="preserve"> </w:t>
          </w:r>
        </w:p>
      </w:tc>
      <w:tc>
        <w:tcPr>
          <w:tcW w:w="708" w:type="dxa"/>
          <w:tcBorders>
            <w:top w:val="single" w:sz="4" w:space="0" w:color="auto"/>
          </w:tcBorders>
          <w:shd w:val="clear" w:color="auto" w:fill="auto"/>
        </w:tcPr>
        <w:p w:rsidR="00953995" w:rsidRPr="002D3537" w:rsidRDefault="00953995" w:rsidP="00482DFF">
          <w:pPr>
            <w:pStyle w:val="Footer"/>
            <w:snapToGrid w:val="0"/>
            <w:jc w:val="right"/>
            <w:rPr>
              <w:sz w:val="18"/>
              <w:szCs w:val="18"/>
            </w:rPr>
          </w:pPr>
        </w:p>
        <w:p w:rsidR="00953995" w:rsidRDefault="00953995" w:rsidP="00482DFF">
          <w:pPr>
            <w:pStyle w:val="Footer"/>
            <w:snapToGrid w:val="0"/>
            <w:jc w:val="right"/>
            <w:rPr>
              <w:sz w:val="18"/>
              <w:szCs w:val="18"/>
            </w:rPr>
          </w:pPr>
        </w:p>
        <w:p w:rsidR="00953995" w:rsidRPr="002D3537" w:rsidRDefault="00953995" w:rsidP="00BD0230">
          <w:pPr>
            <w:pStyle w:val="Footer"/>
            <w:snapToGrid w:val="0"/>
            <w:jc w:val="right"/>
            <w:rPr>
              <w:sz w:val="18"/>
              <w:szCs w:val="18"/>
            </w:rPr>
          </w:pPr>
        </w:p>
      </w:tc>
    </w:tr>
    <w:tr w:rsidR="00953995" w:rsidRPr="002D3537" w:rsidTr="00482DFF">
      <w:tc>
        <w:tcPr>
          <w:tcW w:w="1204" w:type="dxa"/>
          <w:shd w:val="clear" w:color="auto" w:fill="auto"/>
        </w:tcPr>
        <w:p w:rsidR="00953995" w:rsidRDefault="00953995" w:rsidP="00482DFF">
          <w:pPr>
            <w:pStyle w:val="Footer"/>
            <w:snapToGrid w:val="0"/>
            <w:jc w:val="center"/>
            <w:rPr>
              <w:noProof/>
              <w:sz w:val="18"/>
              <w:szCs w:val="18"/>
              <w:lang w:eastAsia="en-GB"/>
            </w:rPr>
          </w:pPr>
          <w:r>
            <w:rPr>
              <w:noProof/>
              <w:lang w:eastAsia="en-GB"/>
            </w:rPr>
            <w:drawing>
              <wp:inline distT="0" distB="0" distL="0" distR="0" wp14:anchorId="328D6AD0" wp14:editId="764770C5">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rsidR="00953995" w:rsidRPr="00220329" w:rsidRDefault="00953995" w:rsidP="00482DFF">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rsidR="00953995" w:rsidRPr="002D3537" w:rsidRDefault="00953995" w:rsidP="00482DFF">
          <w:pPr>
            <w:pStyle w:val="Footer"/>
            <w:tabs>
              <w:tab w:val="left" w:pos="1454"/>
              <w:tab w:val="center" w:pos="1843"/>
            </w:tabs>
            <w:snapToGrid w:val="0"/>
            <w:jc w:val="center"/>
            <w:rPr>
              <w:color w:val="000000"/>
              <w:sz w:val="18"/>
              <w:szCs w:val="18"/>
            </w:rPr>
          </w:pPr>
        </w:p>
      </w:tc>
      <w:tc>
        <w:tcPr>
          <w:tcW w:w="708" w:type="dxa"/>
          <w:shd w:val="clear" w:color="auto" w:fill="auto"/>
        </w:tcPr>
        <w:p w:rsidR="00953995" w:rsidRPr="002D3537" w:rsidRDefault="00953995" w:rsidP="00482DFF">
          <w:pPr>
            <w:pStyle w:val="Footer"/>
            <w:snapToGrid w:val="0"/>
            <w:jc w:val="right"/>
            <w:rPr>
              <w:sz w:val="18"/>
              <w:szCs w:val="18"/>
            </w:rPr>
          </w:pPr>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1E2" w:rsidRDefault="00E251E2" w:rsidP="00835E24">
      <w:pPr>
        <w:spacing w:after="0" w:line="240" w:lineRule="auto"/>
      </w:pPr>
      <w:r>
        <w:separator/>
      </w:r>
    </w:p>
  </w:footnote>
  <w:footnote w:type="continuationSeparator" w:id="0">
    <w:p w:rsidR="00E251E2" w:rsidRDefault="00E251E2" w:rsidP="00835E24">
      <w:pPr>
        <w:spacing w:after="0" w:line="240" w:lineRule="auto"/>
      </w:pPr>
      <w:r>
        <w:continuationSeparator/>
      </w:r>
    </w:p>
  </w:footnote>
  <w:footnote w:id="1">
    <w:p w:rsidR="00A10638" w:rsidRDefault="00A10638">
      <w:pPr>
        <w:pStyle w:val="FootnoteText"/>
      </w:pPr>
      <w:r>
        <w:rPr>
          <w:rStyle w:val="FootnoteReference"/>
        </w:rPr>
        <w:footnoteRef/>
      </w:r>
      <w:r>
        <w:t xml:space="preserve"> </w:t>
      </w:r>
      <w:hyperlink r:id="rId1" w:history="1">
        <w:r w:rsidRPr="00B845B0">
          <w:rPr>
            <w:rStyle w:val="Hyperlink"/>
            <w:rFonts w:asciiTheme="majorHAnsi" w:eastAsia="Calibri" w:hAnsiTheme="majorHAnsi" w:cs="Open Sans"/>
            <w:lang w:val="pl-PL"/>
          </w:rPr>
          <w:t>http://helpdesk.egi.eu/</w:t>
        </w:r>
      </w:hyperlink>
      <w:r>
        <w:rPr>
          <w:rFonts w:asciiTheme="majorHAnsi" w:hAnsiTheme="majorHAnsi"/>
        </w:rPr>
        <w:t xml:space="preserve"> </w:t>
      </w:r>
    </w:p>
  </w:footnote>
  <w:footnote w:id="2">
    <w:p w:rsidR="00A10638" w:rsidRDefault="00A10638">
      <w:pPr>
        <w:pStyle w:val="FootnoteText"/>
      </w:pPr>
      <w:r>
        <w:rPr>
          <w:rStyle w:val="FootnoteReference"/>
        </w:rPr>
        <w:footnoteRef/>
      </w:r>
      <w:r>
        <w:t xml:space="preserve"> </w:t>
      </w:r>
      <w:hyperlink r:id="rId2" w:history="1">
        <w:r w:rsidRPr="00B845B0">
          <w:rPr>
            <w:rStyle w:val="Hyperlink"/>
            <w:rFonts w:asciiTheme="majorHAnsi" w:eastAsia="Calibri" w:hAnsiTheme="majorHAnsi" w:cs="Open Sans"/>
            <w:lang w:val="pl-PL"/>
          </w:rPr>
          <w:t>http://helpdesk.egi.eu/</w:t>
        </w:r>
      </w:hyperlink>
    </w:p>
  </w:footnote>
  <w:footnote w:id="3">
    <w:p w:rsidR="00A10638" w:rsidRDefault="00A10638">
      <w:pPr>
        <w:pStyle w:val="FootnoteText"/>
      </w:pPr>
      <w:r>
        <w:rPr>
          <w:rStyle w:val="FootnoteReference"/>
        </w:rPr>
        <w:footnoteRef/>
      </w:r>
      <w:r>
        <w:t xml:space="preserve"> </w:t>
      </w:r>
      <w:hyperlink r:id="rId3" w:history="1">
        <w:r w:rsidRPr="00B845B0">
          <w:rPr>
            <w:rStyle w:val="Hyperlink"/>
            <w:rFonts w:asciiTheme="majorHAnsi" w:hAnsiTheme="majorHAnsi" w:cs="Open Sans"/>
          </w:rPr>
          <w:t>https://wiki.egi.eu/wiki/FAQ_GGUS-Ticket-Priority</w:t>
        </w:r>
      </w:hyperlink>
    </w:p>
  </w:footnote>
  <w:footnote w:id="4">
    <w:p w:rsidR="00A10638" w:rsidRDefault="00A10638">
      <w:pPr>
        <w:pStyle w:val="FootnoteText"/>
      </w:pPr>
      <w:r>
        <w:rPr>
          <w:rStyle w:val="FootnoteReference"/>
        </w:rPr>
        <w:footnoteRef/>
      </w:r>
      <w:r>
        <w:t xml:space="preserve"> </w:t>
      </w:r>
      <w:hyperlink r:id="rId4" w:history="1">
        <w:r w:rsidRPr="00B845B0">
          <w:rPr>
            <w:rStyle w:val="Hyperlink"/>
            <w:rFonts w:asciiTheme="majorHAnsi" w:eastAsia="Calibri" w:hAnsiTheme="majorHAnsi" w:cs="Open Sans"/>
            <w:lang w:val="pl-PL"/>
          </w:rPr>
          <w:t>https://wiki.egi.eu/wiki/FAQ_GGUS-QoS-Levels</w:t>
        </w:r>
      </w:hyperlink>
    </w:p>
  </w:footnote>
  <w:footnote w:id="5">
    <w:p w:rsidR="00A10638" w:rsidRDefault="00A10638">
      <w:pPr>
        <w:pStyle w:val="FootnoteText"/>
      </w:pPr>
      <w:r>
        <w:rPr>
          <w:rStyle w:val="FootnoteReference"/>
        </w:rPr>
        <w:footnoteRef/>
      </w:r>
      <w:r>
        <w:t xml:space="preserve"> </w:t>
      </w:r>
      <w:hyperlink r:id="rId5" w:history="1">
        <w:r w:rsidRPr="00B845B0">
          <w:rPr>
            <w:rStyle w:val="Hyperlink"/>
            <w:rFonts w:asciiTheme="majorHAnsi" w:eastAsia="Calibri" w:hAnsiTheme="majorHAnsi" w:cs="Open Sans"/>
          </w:rPr>
          <w:t>https://goc.egi.eu/portal/index.php?Page_Type=NGI&amp;id=4</w:t>
        </w:r>
      </w:hyperlink>
      <w:r>
        <w:rPr>
          <w:rFonts w:asciiTheme="majorHAnsi" w:hAnsiTheme="majorHAnsi"/>
        </w:rPr>
        <w:t xml:space="preserve"> </w:t>
      </w:r>
    </w:p>
  </w:footnote>
  <w:footnote w:id="6">
    <w:p w:rsidR="00A10638" w:rsidRDefault="00A10638">
      <w:pPr>
        <w:pStyle w:val="FootnoteText"/>
      </w:pPr>
      <w:r>
        <w:rPr>
          <w:rStyle w:val="FootnoteReference"/>
        </w:rPr>
        <w:footnoteRef/>
      </w:r>
      <w:r>
        <w:t xml:space="preserve"> </w:t>
      </w:r>
      <w:hyperlink r:id="rId6" w:history="1">
        <w:r w:rsidRPr="00B845B0">
          <w:rPr>
            <w:rStyle w:val="Hyperlink"/>
            <w:rFonts w:asciiTheme="majorHAnsi" w:hAnsiTheme="majorHAnsi" w:cs="Open Sans"/>
          </w:rPr>
          <w:t>https://www.egi.eu/about/policy/policies_procedures.html</w:t>
        </w:r>
      </w:hyperlink>
    </w:p>
  </w:footnote>
  <w:footnote w:id="7">
    <w:p w:rsidR="00A10638" w:rsidRDefault="00A10638">
      <w:pPr>
        <w:pStyle w:val="FootnoteText"/>
      </w:pPr>
      <w:r>
        <w:rPr>
          <w:rStyle w:val="FootnoteReference"/>
        </w:rPr>
        <w:footnoteRef/>
      </w:r>
      <w:r>
        <w:t xml:space="preserve"> </w:t>
      </w:r>
      <w:hyperlink r:id="rId7" w:history="1">
        <w:r w:rsidRPr="00B845B0">
          <w:rPr>
            <w:rStyle w:val="Hyperlink"/>
            <w:rFonts w:asciiTheme="majorHAnsi" w:hAnsiTheme="majorHAnsi" w:cs="Open Sans"/>
          </w:rPr>
          <w:t>https://www.egi.eu/about/policy/policies_procedures.html</w:t>
        </w:r>
      </w:hyperlink>
    </w:p>
  </w:footnote>
  <w:footnote w:id="8">
    <w:p w:rsidR="00A10638" w:rsidRDefault="00A10638">
      <w:pPr>
        <w:pStyle w:val="FootnoteText"/>
      </w:pPr>
      <w:r>
        <w:rPr>
          <w:rStyle w:val="FootnoteReference"/>
        </w:rPr>
        <w:footnoteRef/>
      </w:r>
      <w:r>
        <w:t xml:space="preserve"> </w:t>
      </w:r>
      <w:hyperlink r:id="rId8" w:history="1">
        <w:r w:rsidRPr="00B845B0">
          <w:rPr>
            <w:rStyle w:val="Hyperlink"/>
            <w:rFonts w:asciiTheme="majorHAnsi" w:hAnsiTheme="majorHAnsi" w:cs="Open Sans"/>
          </w:rPr>
          <w:t>https://wiki.egi.eu/wiki/EGI_Software_Component_Delivery</w:t>
        </w:r>
      </w:hyperlink>
      <w:r>
        <w:rPr>
          <w:rFonts w:asciiTheme="majorHAnsi" w:hAnsiTheme="majorHAnsi"/>
        </w:rPr>
        <w:t xml:space="preserve"> </w:t>
      </w:r>
    </w:p>
  </w:footnote>
  <w:footnote w:id="9">
    <w:p w:rsidR="00A10638" w:rsidRDefault="00A10638">
      <w:pPr>
        <w:pStyle w:val="FootnoteText"/>
      </w:pPr>
      <w:r>
        <w:rPr>
          <w:rStyle w:val="FootnoteReference"/>
        </w:rPr>
        <w:footnoteRef/>
      </w:r>
      <w:r>
        <w:t xml:space="preserve"> </w:t>
      </w:r>
      <w:hyperlink r:id="rId9" w:history="1">
        <w:r w:rsidRPr="00B845B0">
          <w:rPr>
            <w:rStyle w:val="Hyperlink"/>
            <w:rFonts w:asciiTheme="majorHAnsi" w:hAnsiTheme="majorHAnsi" w:cs="Open Sans"/>
            <w:lang w:eastAsia="en-GB"/>
          </w:rPr>
          <w:t>https://wiki.egi.eu/wiki/EGI_Software_Provisioning</w:t>
        </w:r>
      </w:hyperlink>
      <w:r>
        <w:rPr>
          <w:rFonts w:asciiTheme="majorHAnsi" w:hAnsiTheme="majorHAnsi" w:cs="Open Sans"/>
          <w:lang w:eastAsia="en-GB"/>
        </w:rPr>
        <w:t xml:space="preserve"> </w:t>
      </w:r>
    </w:p>
  </w:footnote>
  <w:footnote w:id="10">
    <w:p w:rsidR="00A10638" w:rsidRDefault="00A10638">
      <w:pPr>
        <w:pStyle w:val="FootnoteText"/>
      </w:pPr>
      <w:r>
        <w:rPr>
          <w:rStyle w:val="FootnoteReference"/>
        </w:rPr>
        <w:footnoteRef/>
      </w:r>
      <w:r>
        <w:t xml:space="preserve"> </w:t>
      </w:r>
      <w:hyperlink r:id="rId10" w:history="1">
        <w:r w:rsidRPr="00B845B0">
          <w:rPr>
            <w:rStyle w:val="Hyperlink"/>
            <w:rFonts w:asciiTheme="majorHAnsi" w:eastAsia="Calibri" w:hAnsiTheme="majorHAnsi" w:cs="Open Sans"/>
            <w:lang w:val="pl-PL"/>
          </w:rPr>
          <w:t>http://appdb.egi.eu</w:t>
        </w:r>
      </w:hyperlink>
      <w:r>
        <w:rPr>
          <w:rFonts w:asciiTheme="majorHAnsi" w:hAnsiTheme="majorHAnsi"/>
        </w:rPr>
        <w:t xml:space="preserve"> </w:t>
      </w:r>
    </w:p>
  </w:footnote>
  <w:footnote w:id="11">
    <w:p w:rsidR="00A10638" w:rsidRDefault="00A10638">
      <w:pPr>
        <w:pStyle w:val="FootnoteText"/>
      </w:pPr>
      <w:r>
        <w:rPr>
          <w:rStyle w:val="FootnoteReference"/>
        </w:rPr>
        <w:footnoteRef/>
      </w:r>
      <w:r>
        <w:t xml:space="preserve"> </w:t>
      </w:r>
      <w:hyperlink r:id="rId11" w:history="1">
        <w:r w:rsidRPr="00B845B0">
          <w:rPr>
            <w:rStyle w:val="Hyperlink"/>
            <w:rFonts w:asciiTheme="majorHAnsi" w:hAnsiTheme="majorHAnsi"/>
          </w:rPr>
          <w:t>https://www.egi.eu/about/policy/groups/Software_Vulnerability_Group_SVG</w:t>
        </w:r>
      </w:hyperlink>
      <w:r>
        <w:rPr>
          <w:rFonts w:asciiTheme="majorHAnsi" w:hAnsi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854" w:hanging="360"/>
      </w:pPr>
      <w:rPr>
        <w:rFonts w:ascii="Symbol" w:hAnsi="Symbol" w:cs="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Verdana"/>
        <w:b w:val="0"/>
        <w:bCs w:val="0"/>
        <w:i w:val="0"/>
        <w:iCs w:val="0"/>
        <w:strike w:val="0"/>
        <w:dstrike w:val="0"/>
        <w:color w:val="00000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hd w:val="clear" w:color="auto" w:fill="FFFF00"/>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9">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0"/>
  </w:num>
  <w:num w:numId="4">
    <w:abstractNumId w:val="9"/>
  </w:num>
  <w:num w:numId="5">
    <w:abstractNumId w:val="11"/>
  </w:num>
  <w:num w:numId="6">
    <w:abstractNumId w:val="15"/>
  </w:num>
  <w:num w:numId="7">
    <w:abstractNumId w:val="15"/>
    <w:lvlOverride w:ilvl="0">
      <w:startOverride w:val="1"/>
    </w:lvlOverride>
  </w:num>
  <w:num w:numId="8">
    <w:abstractNumId w:val="14"/>
  </w:num>
  <w:num w:numId="9">
    <w:abstractNumId w:val="12"/>
  </w:num>
  <w:num w:numId="10">
    <w:abstractNumId w:val="13"/>
  </w:num>
  <w:num w:numId="11">
    <w:abstractNumId w:val="10"/>
  </w:num>
  <w:num w:numId="12">
    <w:abstractNumId w:val="21"/>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77389"/>
    <w:rsid w:val="001C5D2E"/>
    <w:rsid w:val="001C68FD"/>
    <w:rsid w:val="00221D0C"/>
    <w:rsid w:val="00227F47"/>
    <w:rsid w:val="002539A4"/>
    <w:rsid w:val="00283160"/>
    <w:rsid w:val="002A3C5A"/>
    <w:rsid w:val="002A7241"/>
    <w:rsid w:val="002E5F1F"/>
    <w:rsid w:val="00337DFA"/>
    <w:rsid w:val="0035124F"/>
    <w:rsid w:val="004161FD"/>
    <w:rsid w:val="004338C6"/>
    <w:rsid w:val="00454D75"/>
    <w:rsid w:val="00490D55"/>
    <w:rsid w:val="0049232C"/>
    <w:rsid w:val="004A3ECF"/>
    <w:rsid w:val="004B04FF"/>
    <w:rsid w:val="004D249B"/>
    <w:rsid w:val="004D6DFA"/>
    <w:rsid w:val="004D7C8C"/>
    <w:rsid w:val="004E24E2"/>
    <w:rsid w:val="00501E2A"/>
    <w:rsid w:val="00551BFA"/>
    <w:rsid w:val="0055351B"/>
    <w:rsid w:val="0056751B"/>
    <w:rsid w:val="005876C0"/>
    <w:rsid w:val="005962E0"/>
    <w:rsid w:val="00596B83"/>
    <w:rsid w:val="005A339C"/>
    <w:rsid w:val="005D14DF"/>
    <w:rsid w:val="005D18AA"/>
    <w:rsid w:val="005E5D31"/>
    <w:rsid w:val="006669E7"/>
    <w:rsid w:val="00674D36"/>
    <w:rsid w:val="006971E0"/>
    <w:rsid w:val="006A3552"/>
    <w:rsid w:val="006D527C"/>
    <w:rsid w:val="006F7556"/>
    <w:rsid w:val="0072045A"/>
    <w:rsid w:val="00733386"/>
    <w:rsid w:val="00782A92"/>
    <w:rsid w:val="007C78CA"/>
    <w:rsid w:val="00813ED4"/>
    <w:rsid w:val="00835E24"/>
    <w:rsid w:val="00840515"/>
    <w:rsid w:val="008B1E35"/>
    <w:rsid w:val="008B2F11"/>
    <w:rsid w:val="008D1EC3"/>
    <w:rsid w:val="009138D4"/>
    <w:rsid w:val="00931656"/>
    <w:rsid w:val="00947A45"/>
    <w:rsid w:val="00953995"/>
    <w:rsid w:val="00976A73"/>
    <w:rsid w:val="009F1E23"/>
    <w:rsid w:val="00A10638"/>
    <w:rsid w:val="00A312B2"/>
    <w:rsid w:val="00A5267D"/>
    <w:rsid w:val="00A53F7F"/>
    <w:rsid w:val="00A67816"/>
    <w:rsid w:val="00AB042E"/>
    <w:rsid w:val="00B107DD"/>
    <w:rsid w:val="00B60F00"/>
    <w:rsid w:val="00B80FB4"/>
    <w:rsid w:val="00B85B70"/>
    <w:rsid w:val="00BD0230"/>
    <w:rsid w:val="00C40D39"/>
    <w:rsid w:val="00C63D9F"/>
    <w:rsid w:val="00C82428"/>
    <w:rsid w:val="00C96C8F"/>
    <w:rsid w:val="00CD57DB"/>
    <w:rsid w:val="00CF1E31"/>
    <w:rsid w:val="00D04EA5"/>
    <w:rsid w:val="00D065EF"/>
    <w:rsid w:val="00D075E1"/>
    <w:rsid w:val="00D26F29"/>
    <w:rsid w:val="00D42568"/>
    <w:rsid w:val="00D859A3"/>
    <w:rsid w:val="00D9315C"/>
    <w:rsid w:val="00D95F48"/>
    <w:rsid w:val="00DC24BB"/>
    <w:rsid w:val="00E04C11"/>
    <w:rsid w:val="00E06D2A"/>
    <w:rsid w:val="00E208DA"/>
    <w:rsid w:val="00E251E2"/>
    <w:rsid w:val="00E8128D"/>
    <w:rsid w:val="00EA73F8"/>
    <w:rsid w:val="00EC504F"/>
    <w:rsid w:val="00EC75A5"/>
    <w:rsid w:val="00F06E24"/>
    <w:rsid w:val="00F337DD"/>
    <w:rsid w:val="00F42F91"/>
    <w:rsid w:val="00F77904"/>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semiHidden/>
    <w:unhideWhenUsed/>
    <w:rsid w:val="00A106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semiHidden/>
    <w:unhideWhenUsed/>
    <w:rsid w:val="00A10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ter.solagna@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iki.egi.eu/wiki/Glossar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Software_Component_Delivery" TargetMode="External"/><Relationship Id="rId3" Type="http://schemas.openxmlformats.org/officeDocument/2006/relationships/hyperlink" Target="https://wiki.egi.eu/wiki/FAQ_GGUS-Ticket-Priority" TargetMode="External"/><Relationship Id="rId7"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helpdesk.egi.eu/" TargetMode="External"/><Relationship Id="rId6" Type="http://schemas.openxmlformats.org/officeDocument/2006/relationships/hyperlink" Target="https://www.egi.eu/about/policy/policies_procedures.html" TargetMode="External"/><Relationship Id="rId11" Type="http://schemas.openxmlformats.org/officeDocument/2006/relationships/hyperlink" Target="https://www.egi.eu/about/policy/groups/Software_Vulnerability_Group_SVG" TargetMode="External"/><Relationship Id="rId5" Type="http://schemas.openxmlformats.org/officeDocument/2006/relationships/hyperlink" Target="https://goc.egi.eu/portal/index.php?Page_Type=NGI&amp;id=4" TargetMode="External"/><Relationship Id="rId10" Type="http://schemas.openxmlformats.org/officeDocument/2006/relationships/hyperlink" Target="http://appdb.egi.eu/" TargetMode="External"/><Relationship Id="rId4" Type="http://schemas.openxmlformats.org/officeDocument/2006/relationships/hyperlink" Target="https://wiki.egi.eu/wiki/FAQ_GGUS-QoS-Levels" TargetMode="External"/><Relationship Id="rId9" Type="http://schemas.openxmlformats.org/officeDocument/2006/relationships/hyperlink" Target="https://wiki.egi.eu/wiki/EGI_Software_Provisi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6F84-DC5C-4AF6-9FB7-22F501D9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52</cp:revision>
  <dcterms:created xsi:type="dcterms:W3CDTF">2015-04-13T14:52:00Z</dcterms:created>
  <dcterms:modified xsi:type="dcterms:W3CDTF">2015-09-14T11:55:00Z</dcterms:modified>
</cp:coreProperties>
</file>