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702DACA" w14:textId="77777777" w:rsidR="0040570A" w:rsidRPr="007F4FDC" w:rsidRDefault="00DB7607" w:rsidP="00C12B53">
      <w:pPr>
        <w:ind w:firstLine="720"/>
        <w:jc w:val="center"/>
        <w:rPr>
          <w:rFonts w:cs="Open Sans"/>
        </w:rPr>
      </w:pPr>
      <w:bookmarkStart w:id="0" w:name="_GoBack"/>
      <w:bookmarkEnd w:id="0"/>
      <w:r>
        <w:rPr>
          <w:rFonts w:cs="Open Sans"/>
          <w:noProof/>
          <w:lang w:eastAsia="en-GB"/>
        </w:rPr>
        <w:drawing>
          <wp:inline distT="0" distB="0" distL="0" distR="0" wp14:anchorId="1AD6FC4E" wp14:editId="449A053E">
            <wp:extent cx="3333750" cy="2644775"/>
            <wp:effectExtent l="0" t="0" r="0" b="0"/>
            <wp:docPr id="1" name="Picture 1" descr="EG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_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060BC" w14:textId="77777777" w:rsidR="007701A7" w:rsidRPr="007F4FDC" w:rsidRDefault="007701A7" w:rsidP="007701A7">
      <w:pPr>
        <w:pStyle w:val="DocTitle"/>
        <w:tabs>
          <w:tab w:val="center" w:pos="4536"/>
          <w:tab w:val="left" w:pos="7845"/>
        </w:tabs>
        <w:rPr>
          <w:rFonts w:ascii="Open Sans" w:eastAsia="Calibri" w:hAnsi="Open Sans" w:cs="Open Sans"/>
          <w:color w:val="000000"/>
        </w:rPr>
      </w:pPr>
      <w:r w:rsidRPr="007F4FDC">
        <w:rPr>
          <w:rFonts w:ascii="Open Sans" w:eastAsia="Calibri" w:hAnsi="Open Sans" w:cs="Open Sans"/>
          <w:color w:val="000000"/>
        </w:rPr>
        <w:t>EGI.eu</w:t>
      </w:r>
    </w:p>
    <w:p w14:paraId="74DBCE9B" w14:textId="77777777" w:rsidR="0040570A" w:rsidRPr="00E5127D" w:rsidRDefault="00FB0AA1" w:rsidP="00E5127D">
      <w:pPr>
        <w:pStyle w:val="DocTitle"/>
        <w:tabs>
          <w:tab w:val="center" w:pos="4536"/>
          <w:tab w:val="left" w:pos="7845"/>
        </w:tabs>
        <w:rPr>
          <w:rFonts w:ascii="Open Sans" w:hAnsi="Open Sans" w:cs="Open Sans"/>
          <w:color w:val="000000"/>
        </w:rPr>
      </w:pPr>
      <w:r>
        <w:rPr>
          <w:rFonts w:ascii="Open Sans" w:eastAsia="Calibri" w:hAnsi="Open Sans" w:cs="Open Sans"/>
          <w:color w:val="000000"/>
        </w:rPr>
        <w:t>OLA</w:t>
      </w:r>
      <w:r w:rsidR="00AF6778">
        <w:rPr>
          <w:rFonts w:ascii="Open Sans" w:eastAsia="Calibri" w:hAnsi="Open Sans" w:cs="Open Sans"/>
          <w:color w:val="000000"/>
        </w:rPr>
        <w:t xml:space="preserve"> </w:t>
      </w:r>
      <w:r w:rsidR="0011080B">
        <w:rPr>
          <w:rFonts w:ascii="Open Sans" w:eastAsia="Calibri" w:hAnsi="Open Sans" w:cs="Open Sans"/>
          <w:color w:val="000000"/>
        </w:rPr>
        <w:t>P</w:t>
      </w:r>
      <w:r w:rsidR="0011080B" w:rsidRPr="0011080B">
        <w:rPr>
          <w:rFonts w:ascii="Open Sans" w:eastAsia="Calibri" w:hAnsi="Open Sans" w:cs="Open Sans"/>
          <w:color w:val="000000"/>
        </w:rPr>
        <w:t xml:space="preserve">erformance </w:t>
      </w:r>
      <w:r w:rsidR="00AF6778">
        <w:rPr>
          <w:rFonts w:ascii="Open Sans" w:eastAsia="Calibri" w:hAnsi="Open Sans" w:cs="Open Sans"/>
          <w:color w:val="000000"/>
        </w:rPr>
        <w:t>Report</w:t>
      </w:r>
    </w:p>
    <w:p w14:paraId="2F9206FF" w14:textId="77777777" w:rsidR="0040570A" w:rsidRPr="007F4FDC" w:rsidRDefault="0040570A">
      <w:pPr>
        <w:rPr>
          <w:rFonts w:cs="Open Sans"/>
          <w:i/>
        </w:rPr>
      </w:pPr>
    </w:p>
    <w:p w14:paraId="102333B0" w14:textId="77777777" w:rsidR="0040570A" w:rsidRPr="007F4FDC" w:rsidRDefault="0040570A">
      <w:pPr>
        <w:rPr>
          <w:rFonts w:cs="Open San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40570A" w:rsidRPr="00C7780B" w14:paraId="0B4DA6CA" w14:textId="77777777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3182B29E" w14:textId="77777777" w:rsidR="0040570A" w:rsidRPr="007F4FDC" w:rsidRDefault="00AF6778" w:rsidP="00543D10">
            <w:pPr>
              <w:snapToGrid w:val="0"/>
              <w:spacing w:before="120" w:after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Title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14:paraId="7E0B1C67" w14:textId="77777777" w:rsidR="00804A7B" w:rsidRPr="004826A6" w:rsidRDefault="00B93223" w:rsidP="00F730F0">
            <w:pPr>
              <w:snapToGrid w:val="0"/>
              <w:spacing w:before="120" w:after="120"/>
              <w:jc w:val="left"/>
              <w:rPr>
                <w:rFonts w:cs="Open Sans"/>
              </w:rPr>
            </w:pPr>
            <w:r w:rsidRPr="004826A6">
              <w:rPr>
                <w:rFonts w:cs="Open Sans"/>
              </w:rPr>
              <w:t>EGI</w:t>
            </w:r>
            <w:r w:rsidR="00AF6778" w:rsidRPr="004826A6">
              <w:rPr>
                <w:rFonts w:cs="Open Sans"/>
              </w:rPr>
              <w:t xml:space="preserve">.eu </w:t>
            </w:r>
            <w:r w:rsidR="00FB0AA1" w:rsidRPr="004826A6">
              <w:rPr>
                <w:rFonts w:cs="Open Sans"/>
              </w:rPr>
              <w:t xml:space="preserve">OLA </w:t>
            </w:r>
            <w:r w:rsidR="00C27E5D">
              <w:rPr>
                <w:rFonts w:cs="Open Sans"/>
              </w:rPr>
              <w:t>–</w:t>
            </w:r>
            <w:r w:rsidR="00FB0AA1" w:rsidRPr="004826A6">
              <w:rPr>
                <w:rFonts w:cs="Open Sans"/>
              </w:rPr>
              <w:t xml:space="preserve"> </w:t>
            </w:r>
            <w:proofErr w:type="spellStart"/>
            <w:r w:rsidR="00BB7D5B" w:rsidRPr="00BB7D5B">
              <w:rPr>
                <w:rFonts w:cs="Open Sans"/>
              </w:rPr>
              <w:t>CatchAllServices</w:t>
            </w:r>
            <w:proofErr w:type="spellEnd"/>
            <w:r w:rsidR="00C27E5D">
              <w:rPr>
                <w:rFonts w:cs="Open Sans"/>
              </w:rPr>
              <w:t xml:space="preserve"> </w:t>
            </w:r>
            <w:r w:rsidR="0011080B" w:rsidRPr="0011080B">
              <w:rPr>
                <w:rFonts w:cs="Open Sans"/>
              </w:rPr>
              <w:t xml:space="preserve">performance </w:t>
            </w:r>
            <w:r w:rsidR="00AF6778" w:rsidRPr="004826A6">
              <w:rPr>
                <w:rFonts w:cs="Open Sans"/>
              </w:rPr>
              <w:t>report</w:t>
            </w:r>
          </w:p>
        </w:tc>
      </w:tr>
      <w:tr w:rsidR="00AF6778" w:rsidRPr="007F4FDC" w14:paraId="53BD2BEB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3D04412A" w14:textId="77777777" w:rsidR="00AF6778" w:rsidRPr="007F4FDC" w:rsidRDefault="00AF6778" w:rsidP="00AF6778">
            <w:pPr>
              <w:snapToGrid w:val="0"/>
              <w:spacing w:before="120" w:after="120"/>
              <w:rPr>
                <w:rFonts w:cs="Open Sans"/>
                <w:b/>
              </w:rPr>
            </w:pPr>
            <w:r w:rsidRPr="007F4FDC">
              <w:rPr>
                <w:rFonts w:cs="Open Sans"/>
                <w:b/>
              </w:rPr>
              <w:t>Provider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744C16C" w14:textId="77777777" w:rsidR="00AF6778" w:rsidRPr="004826A6" w:rsidRDefault="00BB7D5B" w:rsidP="00AF6778">
            <w:pPr>
              <w:snapToGrid w:val="0"/>
              <w:spacing w:before="120" w:after="120"/>
              <w:jc w:val="left"/>
              <w:rPr>
                <w:rFonts w:cs="Open Sans"/>
              </w:rPr>
            </w:pPr>
            <w:r>
              <w:rPr>
                <w:rFonts w:cs="Open Sans"/>
              </w:rPr>
              <w:t>GRNET</w:t>
            </w:r>
          </w:p>
        </w:tc>
      </w:tr>
      <w:tr w:rsidR="00AF6778" w:rsidRPr="007F4FDC" w14:paraId="058741CA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1B4AAE7D" w14:textId="77777777" w:rsidR="00AF6778" w:rsidRPr="004826A6" w:rsidRDefault="00AF6778">
            <w:pPr>
              <w:snapToGrid w:val="0"/>
              <w:spacing w:before="120" w:after="120"/>
              <w:rPr>
                <w:rFonts w:cs="Open Sans"/>
                <w:b/>
              </w:rPr>
            </w:pPr>
            <w:r w:rsidRPr="004826A6">
              <w:rPr>
                <w:rFonts w:cs="Open Sans"/>
                <w:b/>
              </w:rPr>
              <w:t>Service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1B14BC44" w14:textId="77777777" w:rsidR="00AF6778" w:rsidRPr="004826A6" w:rsidRDefault="00BB7D5B" w:rsidP="00F730F0">
            <w:pPr>
              <w:pStyle w:val="DocDate"/>
              <w:snapToGrid w:val="0"/>
              <w:jc w:val="left"/>
              <w:rPr>
                <w:rFonts w:ascii="Open Sans" w:hAnsi="Open Sans" w:cs="Open Sans"/>
                <w:b w:val="0"/>
              </w:rPr>
            </w:pPr>
            <w:proofErr w:type="spellStart"/>
            <w:r w:rsidRPr="00BB7D5B">
              <w:rPr>
                <w:rFonts w:ascii="Open Sans" w:hAnsi="Open Sans" w:cs="Open Sans"/>
                <w:b w:val="0"/>
              </w:rPr>
              <w:t>CatchAllServices</w:t>
            </w:r>
            <w:proofErr w:type="spellEnd"/>
          </w:p>
        </w:tc>
      </w:tr>
      <w:tr w:rsidR="00AF6778" w:rsidRPr="007F4FDC" w14:paraId="2608C2C2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30F3A7FE" w14:textId="77777777" w:rsidR="00AF6778" w:rsidRPr="004826A6" w:rsidRDefault="00AF6778">
            <w:pPr>
              <w:snapToGrid w:val="0"/>
              <w:spacing w:before="120" w:after="120"/>
              <w:rPr>
                <w:rFonts w:cs="Open Sans"/>
                <w:b/>
              </w:rPr>
            </w:pPr>
            <w:r w:rsidRPr="004826A6">
              <w:rPr>
                <w:rFonts w:cs="Open Sans"/>
                <w:b/>
              </w:rPr>
              <w:t>Produced by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E808B4D" w14:textId="77777777" w:rsidR="00BB7D5B" w:rsidRDefault="00BB7D5B" w:rsidP="00BB7D5B">
            <w:pPr>
              <w:rPr>
                <w:rFonts w:cs="Open Sans"/>
                <w:lang w:val="pl-PL"/>
              </w:rPr>
            </w:pPr>
            <w:r>
              <w:rPr>
                <w:rFonts w:cs="Open Sans"/>
                <w:lang w:val="pl-PL"/>
              </w:rPr>
              <w:t xml:space="preserve">Kostas Koumantaros </w:t>
            </w:r>
          </w:p>
          <w:p w14:paraId="746CBC25" w14:textId="77777777" w:rsidR="00BB7D5B" w:rsidRDefault="00617C72" w:rsidP="00BB7D5B">
            <w:pPr>
              <w:rPr>
                <w:rFonts w:cs="Open Sans"/>
                <w:lang w:val="pl-PL"/>
              </w:rPr>
            </w:pPr>
            <w:hyperlink r:id="rId10" w:history="1">
              <w:r w:rsidR="00BB7D5B" w:rsidRPr="00505283">
                <w:rPr>
                  <w:rStyle w:val="Hyperlink"/>
                  <w:rFonts w:cs="Open Sans"/>
                  <w:lang w:val="pl-PL"/>
                </w:rPr>
                <w:t>kkoum@grnet.gr</w:t>
              </w:r>
            </w:hyperlink>
          </w:p>
          <w:p w14:paraId="0A7AD9F8" w14:textId="77777777" w:rsidR="00AF6778" w:rsidRPr="004826A6" w:rsidRDefault="00BB7D5B" w:rsidP="00BB7D5B">
            <w:pPr>
              <w:rPr>
                <w:rFonts w:cs="Open Sans"/>
                <w:b/>
              </w:rPr>
            </w:pPr>
            <w:r w:rsidRPr="00E55B68">
              <w:rPr>
                <w:rFonts w:cs="Open Sans"/>
              </w:rPr>
              <w:t>Site Operations Manager</w:t>
            </w:r>
          </w:p>
        </w:tc>
      </w:tr>
      <w:tr w:rsidR="00AF6778" w:rsidRPr="007F4FDC" w14:paraId="103C8D99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392440C7" w14:textId="77777777" w:rsidR="00AF6778" w:rsidRPr="004826A6" w:rsidRDefault="00AF6778">
            <w:pPr>
              <w:snapToGrid w:val="0"/>
              <w:spacing w:before="120" w:after="120"/>
              <w:rPr>
                <w:rFonts w:cs="Open Sans"/>
                <w:b/>
              </w:rPr>
            </w:pPr>
            <w:r w:rsidRPr="004826A6">
              <w:rPr>
                <w:rFonts w:cs="Open Sans"/>
                <w:b/>
              </w:rPr>
              <w:t>Audience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ED5E3E4" w14:textId="77777777" w:rsidR="00AF6778" w:rsidRPr="004826A6" w:rsidRDefault="005C0FC6">
            <w:pPr>
              <w:pStyle w:val="DocDate"/>
              <w:snapToGrid w:val="0"/>
              <w:jc w:val="left"/>
              <w:rPr>
                <w:rFonts w:ascii="Open Sans" w:hAnsi="Open Sans" w:cs="Open Sans"/>
                <w:b w:val="0"/>
              </w:rPr>
            </w:pPr>
            <w:r w:rsidRPr="004826A6">
              <w:rPr>
                <w:rFonts w:ascii="Open Sans" w:hAnsi="Open Sans" w:cs="Open Sans"/>
                <w:b w:val="0"/>
              </w:rPr>
              <w:t>EGI.eu Operations</w:t>
            </w:r>
          </w:p>
          <w:p w14:paraId="2E947440" w14:textId="77777777" w:rsidR="00305388" w:rsidRPr="004826A6" w:rsidRDefault="00305388">
            <w:pPr>
              <w:pStyle w:val="DocDate"/>
              <w:snapToGrid w:val="0"/>
              <w:jc w:val="left"/>
              <w:rPr>
                <w:rFonts w:ascii="Open Sans" w:hAnsi="Open Sans" w:cs="Open Sans"/>
                <w:b w:val="0"/>
              </w:rPr>
            </w:pPr>
            <w:r w:rsidRPr="004826A6">
              <w:rPr>
                <w:rFonts w:ascii="Open Sans" w:hAnsi="Open Sans" w:cs="Open Sans"/>
                <w:b w:val="0"/>
              </w:rPr>
              <w:t>operations@egi.eu</w:t>
            </w:r>
          </w:p>
        </w:tc>
      </w:tr>
      <w:tr w:rsidR="00AF6778" w:rsidRPr="007F4FDC" w14:paraId="27FBC8D9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7E10F1F5" w14:textId="77777777" w:rsidR="00AF6778" w:rsidRDefault="00AF6778">
            <w:pPr>
              <w:snapToGrid w:val="0"/>
              <w:spacing w:before="120" w:after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Purpose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6B1F39DD" w14:textId="77777777" w:rsidR="00AF6778" w:rsidRPr="004826A6" w:rsidRDefault="00AF6778" w:rsidP="00FB0AA1">
            <w:pPr>
              <w:pStyle w:val="DocDate"/>
              <w:snapToGrid w:val="0"/>
              <w:jc w:val="left"/>
              <w:rPr>
                <w:rFonts w:ascii="Open Sans" w:hAnsi="Open Sans" w:cs="Open Sans"/>
                <w:b w:val="0"/>
              </w:rPr>
            </w:pPr>
            <w:r w:rsidRPr="004826A6">
              <w:rPr>
                <w:rFonts w:ascii="Open Sans" w:hAnsi="Open Sans" w:cs="Open Sans"/>
                <w:b w:val="0"/>
              </w:rPr>
              <w:t xml:space="preserve">Report on performance of the </w:t>
            </w:r>
            <w:r w:rsidR="00FB0AA1" w:rsidRPr="004826A6">
              <w:rPr>
                <w:rFonts w:ascii="Open Sans" w:hAnsi="Open Sans" w:cs="Open Sans"/>
                <w:b w:val="0"/>
              </w:rPr>
              <w:t>service</w:t>
            </w:r>
          </w:p>
        </w:tc>
      </w:tr>
      <w:tr w:rsidR="00AF6778" w:rsidRPr="007F4FDC" w14:paraId="214AF225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01550686" w14:textId="77777777" w:rsidR="00AF6778" w:rsidRPr="0069609F" w:rsidRDefault="00AF6778">
            <w:pPr>
              <w:snapToGrid w:val="0"/>
              <w:spacing w:before="120" w:after="120"/>
              <w:rPr>
                <w:rFonts w:cs="Open Sans"/>
                <w:b/>
              </w:rPr>
            </w:pPr>
            <w:r w:rsidRPr="0069609F">
              <w:rPr>
                <w:rFonts w:cs="Open Sans"/>
                <w:b/>
              </w:rPr>
              <w:t>Period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5E8066A" w14:textId="4CC89CCA" w:rsidR="00AF6778" w:rsidRPr="0069609F" w:rsidRDefault="00071B46" w:rsidP="00071B46">
            <w:pPr>
              <w:pStyle w:val="DocDate"/>
              <w:snapToGrid w:val="0"/>
              <w:jc w:val="left"/>
              <w:rPr>
                <w:rFonts w:ascii="Open Sans" w:hAnsi="Open Sans" w:cs="Open Sans"/>
                <w:b w:val="0"/>
              </w:rPr>
            </w:pPr>
            <w:r w:rsidRPr="0069609F">
              <w:rPr>
                <w:rFonts w:ascii="Open Sans" w:hAnsi="Open Sans" w:cs="Open Sans"/>
                <w:b w:val="0"/>
              </w:rPr>
              <w:t>1/5/2015</w:t>
            </w:r>
            <w:r w:rsidR="00BE61C5" w:rsidRPr="0069609F">
              <w:rPr>
                <w:rFonts w:ascii="Open Sans" w:hAnsi="Open Sans" w:cs="Open Sans"/>
                <w:b w:val="0"/>
              </w:rPr>
              <w:t xml:space="preserve"> – 3</w:t>
            </w:r>
            <w:r w:rsidR="0069609F" w:rsidRPr="0069609F">
              <w:rPr>
                <w:rFonts w:ascii="Open Sans" w:hAnsi="Open Sans" w:cs="Open Sans"/>
                <w:b w:val="0"/>
              </w:rPr>
              <w:t>1/10</w:t>
            </w:r>
            <w:r w:rsidR="00BE61C5" w:rsidRPr="0069609F">
              <w:rPr>
                <w:rFonts w:ascii="Open Sans" w:hAnsi="Open Sans" w:cs="Open Sans"/>
                <w:b w:val="0"/>
              </w:rPr>
              <w:t>/2015</w:t>
            </w:r>
          </w:p>
        </w:tc>
      </w:tr>
      <w:tr w:rsidR="00AF6778" w:rsidRPr="007F4FDC" w14:paraId="162A35B3" w14:textId="77777777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14:paraId="53382804" w14:textId="77777777" w:rsidR="00AF6778" w:rsidRPr="007F4FDC" w:rsidRDefault="00AF6778">
            <w:pPr>
              <w:snapToGrid w:val="0"/>
              <w:spacing w:before="120" w:after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Related agreements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C641299" w14:textId="77777777" w:rsidR="00AF6778" w:rsidRPr="004826A6" w:rsidRDefault="004826A6" w:rsidP="00F730F0">
            <w:pPr>
              <w:pStyle w:val="DocDate"/>
              <w:snapToGrid w:val="0"/>
              <w:jc w:val="left"/>
              <w:rPr>
                <w:rFonts w:ascii="Open Sans" w:hAnsi="Open Sans" w:cs="Open Sans"/>
              </w:rPr>
            </w:pPr>
            <w:r w:rsidRPr="004826A6">
              <w:rPr>
                <w:rFonts w:ascii="Open Sans" w:hAnsi="Open Sans" w:cs="Open Sans"/>
                <w:b w:val="0"/>
              </w:rPr>
              <w:t>EGI.eu-OLA-</w:t>
            </w:r>
            <w:r w:rsidR="00BB7D5B">
              <w:t xml:space="preserve"> </w:t>
            </w:r>
            <w:proofErr w:type="spellStart"/>
            <w:r w:rsidR="00BB7D5B" w:rsidRPr="00BB7D5B">
              <w:rPr>
                <w:rFonts w:ascii="Open Sans" w:hAnsi="Open Sans" w:cs="Open Sans"/>
                <w:b w:val="0"/>
              </w:rPr>
              <w:t>CatchAllServices</w:t>
            </w:r>
            <w:proofErr w:type="spellEnd"/>
            <w:r w:rsidR="00C27E5D" w:rsidRPr="004826A6">
              <w:rPr>
                <w:rFonts w:ascii="Open Sans" w:hAnsi="Open Sans" w:cs="Open Sans"/>
                <w:b w:val="0"/>
              </w:rPr>
              <w:t xml:space="preserve"> </w:t>
            </w:r>
            <w:r w:rsidRPr="004826A6">
              <w:rPr>
                <w:rFonts w:ascii="Open Sans" w:hAnsi="Open Sans" w:cs="Open Sans"/>
                <w:b w:val="0"/>
              </w:rPr>
              <w:t>-v1.doc</w:t>
            </w:r>
          </w:p>
        </w:tc>
      </w:tr>
      <w:tr w:rsidR="00AF6778" w:rsidRPr="007F4FDC" w14:paraId="3C5547C3" w14:textId="77777777" w:rsidTr="00543D10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6C5ADDC1" w14:textId="77777777" w:rsidR="00AF6778" w:rsidRPr="007F4FDC" w:rsidRDefault="00AF6778">
            <w:pPr>
              <w:pStyle w:val="Header"/>
              <w:snapToGrid w:val="0"/>
              <w:spacing w:before="120" w:after="120"/>
              <w:rPr>
                <w:rFonts w:cs="Open Sans"/>
                <w:b/>
              </w:rPr>
            </w:pPr>
            <w:r w:rsidRPr="007F4FDC">
              <w:rPr>
                <w:rFonts w:cs="Open Sans"/>
                <w:b/>
              </w:rPr>
              <w:t>Document</w:t>
            </w:r>
            <w:r w:rsidRPr="007F4FDC">
              <w:rPr>
                <w:rFonts w:eastAsia="Calibri" w:cs="Open Sans"/>
                <w:b/>
              </w:rPr>
              <w:t xml:space="preserve"> </w:t>
            </w:r>
            <w:r w:rsidRPr="007F4FDC">
              <w:rPr>
                <w:rFonts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14:paraId="74FA2B1F" w14:textId="77777777" w:rsidR="00AF6778" w:rsidRPr="007F4FDC" w:rsidRDefault="00617C72">
            <w:pPr>
              <w:snapToGrid w:val="0"/>
              <w:spacing w:before="120" w:after="120"/>
              <w:jc w:val="left"/>
              <w:rPr>
                <w:rFonts w:cs="Open Sans"/>
                <w:highlight w:val="yellow"/>
              </w:rPr>
            </w:pPr>
            <w:hyperlink r:id="rId11" w:history="1">
              <w:r w:rsidR="00FB0AA1">
                <w:rPr>
                  <w:rStyle w:val="Hyperlink"/>
                  <w:rFonts w:eastAsia="Verdana"/>
                  <w:sz w:val="15"/>
                  <w:szCs w:val="15"/>
                </w:rPr>
                <w:t>https://documents.egi.eu/document/2170</w:t>
              </w:r>
            </w:hyperlink>
          </w:p>
        </w:tc>
      </w:tr>
    </w:tbl>
    <w:p w14:paraId="2EAED54A" w14:textId="77777777" w:rsidR="0040570A" w:rsidRPr="007F4FDC" w:rsidRDefault="0040570A">
      <w:pPr>
        <w:pStyle w:val="Preface"/>
        <w:pageBreakBefore/>
        <w:rPr>
          <w:rFonts w:cs="Open Sans"/>
        </w:rPr>
      </w:pPr>
      <w:bookmarkStart w:id="1" w:name="_Ref340140577"/>
      <w:r w:rsidRPr="007F4FDC">
        <w:rPr>
          <w:rFonts w:cs="Open Sans"/>
        </w:rPr>
        <w:lastRenderedPageBreak/>
        <w:t>Copyright</w:t>
      </w:r>
      <w:r w:rsidRPr="007F4FDC">
        <w:rPr>
          <w:rFonts w:eastAsia="Calibri" w:cs="Open Sans"/>
        </w:rPr>
        <w:t xml:space="preserve"> </w:t>
      </w:r>
      <w:r w:rsidRPr="007F4FDC">
        <w:rPr>
          <w:rFonts w:cs="Open Sans"/>
        </w:rPr>
        <w:t>notice</w:t>
      </w:r>
      <w:bookmarkEnd w:id="1"/>
    </w:p>
    <w:p w14:paraId="04393C5F" w14:textId="77777777" w:rsidR="0040570A" w:rsidRPr="007F4FDC" w:rsidRDefault="0040570A">
      <w:pPr>
        <w:rPr>
          <w:rFonts w:cs="Open Sans"/>
        </w:rPr>
      </w:pPr>
      <w:r w:rsidRPr="007F4FDC">
        <w:rPr>
          <w:rFonts w:cs="Open Sans"/>
        </w:rPr>
        <w:t>Copyright © EGI.eu. This work is licensed under the Creative Commons Attribution-</w:t>
      </w:r>
      <w:proofErr w:type="spellStart"/>
      <w:r w:rsidRPr="007F4FDC">
        <w:rPr>
          <w:rFonts w:cs="Open Sans"/>
        </w:rPr>
        <w:t>NonCommercial</w:t>
      </w:r>
      <w:proofErr w:type="spellEnd"/>
      <w:r w:rsidRPr="007F4FDC">
        <w:rPr>
          <w:rFonts w:cs="Open Sans"/>
        </w:rPr>
        <w:t>-</w:t>
      </w:r>
      <w:proofErr w:type="spellStart"/>
      <w:r w:rsidRPr="007F4FDC">
        <w:rPr>
          <w:rFonts w:cs="Open Sans"/>
        </w:rPr>
        <w:t>NoDerivs</w:t>
      </w:r>
      <w:proofErr w:type="spellEnd"/>
      <w:r w:rsidRPr="007F4FDC">
        <w:rPr>
          <w:rFonts w:cs="Open Sans"/>
        </w:rPr>
        <w:t xml:space="preserve"> 3.0 </w:t>
      </w:r>
      <w:proofErr w:type="spellStart"/>
      <w:r w:rsidRPr="007F4FDC">
        <w:rPr>
          <w:rFonts w:cs="Open Sans"/>
        </w:rPr>
        <w:t>Unported</w:t>
      </w:r>
      <w:proofErr w:type="spellEnd"/>
      <w:r w:rsidRPr="007F4FDC">
        <w:rPr>
          <w:rFonts w:cs="Open Sans"/>
        </w:rPr>
        <w:t xml:space="preserve"> License. To view a copy of this license, visit http://creativecommons.org/licenses/by-nc/3.0/ or send a letter to Creative Commons, 171 Second Street, Suite 300, </w:t>
      </w:r>
      <w:proofErr w:type="gramStart"/>
      <w:r w:rsidRPr="007F4FDC">
        <w:rPr>
          <w:rFonts w:cs="Open Sans"/>
        </w:rPr>
        <w:t>San</w:t>
      </w:r>
      <w:proofErr w:type="gramEnd"/>
      <w:r w:rsidRPr="007F4FDC">
        <w:rPr>
          <w:rFonts w:cs="Open Sans"/>
        </w:rPr>
        <w:t xml:space="preserve"> Francisco, California, 94105, USA.</w:t>
      </w:r>
    </w:p>
    <w:p w14:paraId="22CDBCBD" w14:textId="77777777" w:rsidR="0040570A" w:rsidRPr="007F4FDC" w:rsidRDefault="0040570A">
      <w:pPr>
        <w:rPr>
          <w:rFonts w:cs="Open Sans"/>
        </w:rPr>
      </w:pPr>
      <w:r w:rsidRPr="007F4FDC">
        <w:rPr>
          <w:rFonts w:cs="Open Sans"/>
        </w:rPr>
        <w:t xml:space="preserve">The work must be attributed by attaching the following reference to the copied elements: “Copyright © EGI.eu (www.egi.eu). Using this document in a way and/or for purposes not foreseen in the </w:t>
      </w:r>
      <w:proofErr w:type="gramStart"/>
      <w:r w:rsidRPr="007F4FDC">
        <w:rPr>
          <w:rFonts w:cs="Open Sans"/>
        </w:rPr>
        <w:t>license,</w:t>
      </w:r>
      <w:proofErr w:type="gramEnd"/>
      <w:r w:rsidRPr="007F4FDC">
        <w:rPr>
          <w:rFonts w:cs="Open Sans"/>
        </w:rPr>
        <w:t xml:space="preserve"> requires the prior written permission of the copyright holders. The </w:t>
      </w:r>
      <w:proofErr w:type="gramStart"/>
      <w:r w:rsidRPr="007F4FDC">
        <w:rPr>
          <w:rFonts w:cs="Open Sans"/>
        </w:rPr>
        <w:t>information</w:t>
      </w:r>
      <w:proofErr w:type="gramEnd"/>
      <w:r w:rsidRPr="007F4FDC">
        <w:rPr>
          <w:rFonts w:cs="Open Sans"/>
        </w:rPr>
        <w:t xml:space="preserve"> contained in this document represents the views of the copyright holders as of the date such views are </w:t>
      </w:r>
      <w:r w:rsidR="00BF5FCA" w:rsidRPr="007F4FDC">
        <w:rPr>
          <w:rFonts w:cs="Open Sans"/>
        </w:rPr>
        <w:t>published.</w:t>
      </w:r>
    </w:p>
    <w:p w14:paraId="49CE694A" w14:textId="77777777" w:rsidR="006D5A5C" w:rsidRPr="007F4FDC" w:rsidRDefault="006D5A5C" w:rsidP="00BF5FCA">
      <w:pPr>
        <w:spacing w:after="60"/>
        <w:rPr>
          <w:rFonts w:cs="Open Sans"/>
          <w:color w:val="333333"/>
        </w:rPr>
      </w:pPr>
      <w:bookmarkStart w:id="2" w:name="OLE_LINK3"/>
      <w:bookmarkStart w:id="3" w:name="OLE_LINK4"/>
    </w:p>
    <w:p w14:paraId="0EAA126E" w14:textId="77777777" w:rsidR="00BF5FCA" w:rsidRPr="00FB0AA1" w:rsidRDefault="00105D09" w:rsidP="00BF5FCA">
      <w:pPr>
        <w:spacing w:after="60"/>
        <w:rPr>
          <w:rFonts w:cs="Open Sans"/>
        </w:rPr>
      </w:pPr>
      <w:r w:rsidRPr="00FB0AA1">
        <w:rPr>
          <w:rFonts w:cs="Open Sans"/>
          <w:color w:val="333333"/>
        </w:rPr>
        <w:t xml:space="preserve">This </w:t>
      </w:r>
      <w:r w:rsidR="00AF6778" w:rsidRPr="00FB0AA1">
        <w:rPr>
          <w:rFonts w:cs="Open Sans"/>
          <w:color w:val="333333"/>
        </w:rPr>
        <w:t>report</w:t>
      </w:r>
      <w:r w:rsidR="00BF5FCA" w:rsidRPr="00FB0AA1">
        <w:rPr>
          <w:rFonts w:cs="Open Sans"/>
          <w:color w:val="333333"/>
        </w:rPr>
        <w:t xml:space="preserve"> is based on a template that forms part of the </w:t>
      </w:r>
      <w:proofErr w:type="spellStart"/>
      <w:r w:rsidR="00BF5FCA" w:rsidRPr="00FB0AA1">
        <w:rPr>
          <w:rFonts w:cs="Open Sans"/>
          <w:color w:val="333333"/>
        </w:rPr>
        <w:t>FitSM</w:t>
      </w:r>
      <w:proofErr w:type="spellEnd"/>
      <w:r w:rsidR="00BF5FCA" w:rsidRPr="00FB0AA1">
        <w:rPr>
          <w:rFonts w:cs="Open Sans"/>
          <w:color w:val="333333"/>
        </w:rPr>
        <w:t xml:space="preserve"> family – a lightweight standard for IT Service Management that supports federated infrastructures. For more information on </w:t>
      </w:r>
      <w:proofErr w:type="spellStart"/>
      <w:r w:rsidR="00BF5FCA" w:rsidRPr="00FB0AA1">
        <w:rPr>
          <w:rFonts w:cs="Open Sans"/>
          <w:color w:val="333333"/>
        </w:rPr>
        <w:t>FitSM</w:t>
      </w:r>
      <w:proofErr w:type="spellEnd"/>
      <w:r w:rsidR="00BF5FCA" w:rsidRPr="00FB0AA1">
        <w:rPr>
          <w:rFonts w:cs="Open Sans"/>
          <w:color w:val="333333"/>
        </w:rPr>
        <w:t xml:space="preserve"> </w:t>
      </w:r>
      <w:bookmarkEnd w:id="2"/>
      <w:bookmarkEnd w:id="3"/>
      <w:r w:rsidR="00BF5FCA" w:rsidRPr="00FB0AA1">
        <w:rPr>
          <w:rFonts w:cs="Open Sans"/>
          <w:color w:val="333333"/>
        </w:rPr>
        <w:t xml:space="preserve">visit </w:t>
      </w:r>
      <w:hyperlink r:id="rId12" w:history="1">
        <w:r w:rsidR="00BF5FCA" w:rsidRPr="00FB0AA1">
          <w:rPr>
            <w:rStyle w:val="Hyperlink"/>
            <w:rFonts w:cs="Open Sans"/>
          </w:rPr>
          <w:t>www.fitsm.eu</w:t>
        </w:r>
      </w:hyperlink>
      <w:r w:rsidR="00BF5FCA" w:rsidRPr="00FB0AA1">
        <w:rPr>
          <w:rFonts w:cs="Open Sans"/>
          <w:color w:val="333333"/>
        </w:rPr>
        <w:t xml:space="preserve"> or contact </w:t>
      </w:r>
      <w:hyperlink r:id="rId13" w:history="1">
        <w:r w:rsidR="00BF5FCA" w:rsidRPr="00FB0AA1">
          <w:rPr>
            <w:rStyle w:val="Hyperlink"/>
            <w:rFonts w:cs="Open Sans"/>
          </w:rPr>
          <w:t>info@fitsm.eu</w:t>
        </w:r>
      </w:hyperlink>
      <w:r w:rsidR="001E6805" w:rsidRPr="00FB0AA1">
        <w:rPr>
          <w:rFonts w:cs="Open Sans"/>
          <w:color w:val="333333"/>
        </w:rPr>
        <w:t xml:space="preserve">. The </w:t>
      </w:r>
      <w:r w:rsidR="00BF5FCA" w:rsidRPr="00FB0AA1">
        <w:rPr>
          <w:rFonts w:cs="Open Sans"/>
          <w:color w:val="333333"/>
        </w:rPr>
        <w:t xml:space="preserve">template this document is based on was licensed with a </w:t>
      </w:r>
      <w:hyperlink r:id="rId14" w:history="1">
        <w:r w:rsidR="00BF5FCA" w:rsidRPr="00FB0AA1">
          <w:rPr>
            <w:rStyle w:val="Hyperlink"/>
            <w:rFonts w:cs="Open Sans"/>
          </w:rPr>
          <w:t>Creative Commons Attribution 4.0 International License</w:t>
        </w:r>
      </w:hyperlink>
      <w:r w:rsidR="00BF5FCA" w:rsidRPr="00FB0AA1">
        <w:rPr>
          <w:rFonts w:cs="Open Sans"/>
        </w:rPr>
        <w:t>.</w:t>
      </w:r>
    </w:p>
    <w:p w14:paraId="2D91B192" w14:textId="77777777" w:rsidR="00804A7B" w:rsidRPr="00FB0AA1" w:rsidRDefault="00804A7B" w:rsidP="00BF5FCA">
      <w:pPr>
        <w:spacing w:after="60"/>
        <w:rPr>
          <w:rFonts w:cs="Open Sans"/>
        </w:rPr>
      </w:pPr>
    </w:p>
    <w:p w14:paraId="4955FCF0" w14:textId="77777777" w:rsidR="0040570A" w:rsidRPr="007F4FDC" w:rsidRDefault="00FB0AA1" w:rsidP="00804A7B">
      <w:pPr>
        <w:spacing w:after="60"/>
        <w:rPr>
          <w:rFonts w:cs="Open Sans"/>
        </w:rPr>
      </w:pPr>
      <w:r>
        <w:rPr>
          <w:rFonts w:cs="Open Sans"/>
        </w:rPr>
        <w:t>This report</w:t>
      </w:r>
      <w:r w:rsidR="00BF5FCA" w:rsidRPr="00FB0AA1">
        <w:rPr>
          <w:rFonts w:cs="Open Sans"/>
        </w:rPr>
        <w:t xml:space="preserve"> is</w:t>
      </w:r>
      <w:r w:rsidR="002B3E32" w:rsidRPr="00FB0AA1">
        <w:rPr>
          <w:rFonts w:cs="Open Sans"/>
        </w:rPr>
        <w:t xml:space="preserve"> based on </w:t>
      </w:r>
      <w:proofErr w:type="spellStart"/>
      <w:r w:rsidR="002B3E32" w:rsidRPr="00FB0AA1">
        <w:rPr>
          <w:rFonts w:cs="Open Sans"/>
        </w:rPr>
        <w:t>FitSM</w:t>
      </w:r>
      <w:proofErr w:type="spellEnd"/>
      <w:r w:rsidR="002B3E32" w:rsidRPr="00FB0AA1">
        <w:rPr>
          <w:rFonts w:cs="Open Sans"/>
        </w:rPr>
        <w:t xml:space="preserve"> Template: </w:t>
      </w:r>
      <w:r w:rsidR="00AF6778" w:rsidRPr="00FB0AA1">
        <w:rPr>
          <w:rFonts w:cs="Open Sans"/>
        </w:rPr>
        <w:t>Report</w:t>
      </w:r>
      <w:r w:rsidR="002B3E32" w:rsidRPr="00FB0AA1">
        <w:rPr>
          <w:rFonts w:cs="Open Sans"/>
        </w:rPr>
        <w:t xml:space="preserve"> v</w:t>
      </w:r>
      <w:r w:rsidR="00AF6778" w:rsidRPr="00FB0AA1">
        <w:rPr>
          <w:rFonts w:cs="Open Sans"/>
        </w:rPr>
        <w:t>0.2</w:t>
      </w:r>
      <w:r w:rsidR="00BF5FCA" w:rsidRPr="007F4FDC">
        <w:rPr>
          <w:rFonts w:cs="Open Sans"/>
        </w:rPr>
        <w:t xml:space="preserve"> </w:t>
      </w:r>
    </w:p>
    <w:p w14:paraId="02D5674C" w14:textId="77777777" w:rsidR="00463E7E" w:rsidRDefault="00463E7E">
      <w:pPr>
        <w:pStyle w:val="TOC1"/>
        <w:rPr>
          <w:rFonts w:ascii="Open Sans" w:hAnsi="Open Sans" w:cs="Open Sans"/>
        </w:rPr>
      </w:pPr>
    </w:p>
    <w:p w14:paraId="4FE8757F" w14:textId="77777777" w:rsidR="00463E7E" w:rsidRDefault="00463E7E">
      <w:pPr>
        <w:pStyle w:val="TOC1"/>
        <w:rPr>
          <w:rFonts w:ascii="Open Sans" w:hAnsi="Open Sans" w:cs="Open Sans"/>
        </w:rPr>
      </w:pPr>
    </w:p>
    <w:p w14:paraId="23F06D65" w14:textId="77777777" w:rsidR="0040570A" w:rsidRPr="007F4FDC" w:rsidRDefault="0040570A">
      <w:pPr>
        <w:pStyle w:val="TOC1"/>
        <w:rPr>
          <w:rFonts w:ascii="Open Sans" w:hAnsi="Open Sans" w:cs="Open Sans"/>
        </w:rPr>
        <w:sectPr w:rsidR="0040570A" w:rsidRPr="007F4FD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1418" w:bottom="1418" w:left="1418" w:header="708" w:footer="708" w:gutter="0"/>
          <w:cols w:space="720"/>
          <w:docGrid w:linePitch="360"/>
        </w:sectPr>
      </w:pPr>
      <w:r w:rsidRPr="007F4FDC">
        <w:rPr>
          <w:rFonts w:ascii="Open Sans" w:hAnsi="Open Sans" w:cs="Open Sans"/>
        </w:rPr>
        <w:t>TABLE</w:t>
      </w:r>
      <w:r w:rsidRPr="007F4FDC">
        <w:rPr>
          <w:rFonts w:ascii="Open Sans" w:eastAsia="Calibri" w:hAnsi="Open Sans" w:cs="Open Sans"/>
        </w:rPr>
        <w:t xml:space="preserve"> </w:t>
      </w:r>
      <w:r w:rsidRPr="007F4FDC">
        <w:rPr>
          <w:rFonts w:ascii="Open Sans" w:hAnsi="Open Sans" w:cs="Open Sans"/>
        </w:rPr>
        <w:t>OF</w:t>
      </w:r>
      <w:r w:rsidRPr="007F4FDC">
        <w:rPr>
          <w:rFonts w:ascii="Open Sans" w:eastAsia="Calibri" w:hAnsi="Open Sans" w:cs="Open Sans"/>
        </w:rPr>
        <w:t xml:space="preserve"> </w:t>
      </w:r>
      <w:r w:rsidRPr="007F4FDC">
        <w:rPr>
          <w:rFonts w:ascii="Open Sans" w:hAnsi="Open Sans" w:cs="Open Sans"/>
        </w:rPr>
        <w:t>CONTENTS</w:t>
      </w:r>
    </w:p>
    <w:p w14:paraId="59A18785" w14:textId="77777777" w:rsidR="003F40DC" w:rsidRPr="00900FE0" w:rsidRDefault="0040570A">
      <w:pPr>
        <w:pStyle w:val="TOC1"/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</w:pPr>
      <w:r w:rsidRPr="007F4FDC">
        <w:rPr>
          <w:rFonts w:ascii="Open Sans" w:hAnsi="Open Sans" w:cs="Open Sans"/>
        </w:rPr>
        <w:lastRenderedPageBreak/>
        <w:fldChar w:fldCharType="begin"/>
      </w:r>
      <w:r w:rsidRPr="007F4FDC">
        <w:rPr>
          <w:rFonts w:ascii="Open Sans" w:hAnsi="Open Sans" w:cs="Open Sans"/>
        </w:rPr>
        <w:instrText xml:space="preserve"> TOC </w:instrText>
      </w:r>
      <w:r w:rsidRPr="007F4FDC">
        <w:rPr>
          <w:rFonts w:ascii="Open Sans" w:hAnsi="Open Sans" w:cs="Open Sans"/>
        </w:rPr>
        <w:fldChar w:fldCharType="separate"/>
      </w:r>
      <w:r w:rsidR="003F40DC" w:rsidRPr="001A5AEF">
        <w:rPr>
          <w:rFonts w:cs="Open Sans"/>
          <w:noProof/>
        </w:rPr>
        <w:t>1</w:t>
      </w:r>
      <w:r w:rsidR="003F40DC" w:rsidRPr="00900FE0"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  <w:tab/>
      </w:r>
      <w:r w:rsidR="003F40DC" w:rsidRPr="001A5AEF">
        <w:rPr>
          <w:rFonts w:cs="Open Sans"/>
          <w:noProof/>
        </w:rPr>
        <w:t>Effort</w:t>
      </w:r>
      <w:r w:rsidR="003F40DC">
        <w:rPr>
          <w:noProof/>
        </w:rPr>
        <w:tab/>
      </w:r>
      <w:r w:rsidR="003F40DC">
        <w:rPr>
          <w:noProof/>
        </w:rPr>
        <w:fldChar w:fldCharType="begin"/>
      </w:r>
      <w:r w:rsidR="003F40DC">
        <w:rPr>
          <w:noProof/>
        </w:rPr>
        <w:instrText xml:space="preserve"> PAGEREF _Toc414984824 \h </w:instrText>
      </w:r>
      <w:r w:rsidR="003F40DC">
        <w:rPr>
          <w:noProof/>
        </w:rPr>
      </w:r>
      <w:r w:rsidR="003F40DC">
        <w:rPr>
          <w:noProof/>
        </w:rPr>
        <w:fldChar w:fldCharType="separate"/>
      </w:r>
      <w:r w:rsidR="00FE0892">
        <w:rPr>
          <w:noProof/>
        </w:rPr>
        <w:t>3</w:t>
      </w:r>
      <w:r w:rsidR="003F40DC">
        <w:rPr>
          <w:noProof/>
        </w:rPr>
        <w:fldChar w:fldCharType="end"/>
      </w:r>
    </w:p>
    <w:p w14:paraId="24D8CC44" w14:textId="77777777" w:rsidR="003F40DC" w:rsidRPr="00900FE0" w:rsidRDefault="003F40DC">
      <w:pPr>
        <w:pStyle w:val="TOC1"/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</w:pPr>
      <w:r w:rsidRPr="001A5AEF">
        <w:rPr>
          <w:rFonts w:cs="Open Sans"/>
          <w:noProof/>
        </w:rPr>
        <w:t>2</w:t>
      </w:r>
      <w:r w:rsidRPr="00900FE0"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  <w:tab/>
      </w:r>
      <w:r w:rsidRPr="001A5AEF">
        <w:rPr>
          <w:rFonts w:cs="Open Sans"/>
          <w:noProof/>
        </w:rPr>
        <w:t>General overview of Activity in the period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_Toc414984825 \h </w:instrText>
      </w:r>
      <w:r>
        <w:rPr>
          <w:noProof/>
        </w:rPr>
      </w:r>
      <w:r>
        <w:rPr>
          <w:noProof/>
        </w:rPr>
        <w:fldChar w:fldCharType="separate"/>
      </w:r>
      <w:r w:rsidR="00FE0892">
        <w:rPr>
          <w:noProof/>
        </w:rPr>
        <w:t>3</w:t>
      </w:r>
      <w:r>
        <w:rPr>
          <w:noProof/>
        </w:rPr>
        <w:fldChar w:fldCharType="end"/>
      </w:r>
    </w:p>
    <w:p w14:paraId="2C21031A" w14:textId="77777777" w:rsidR="003F40DC" w:rsidRPr="00900FE0" w:rsidRDefault="003F40DC">
      <w:pPr>
        <w:pStyle w:val="TOC1"/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</w:pPr>
      <w:r w:rsidRPr="001A5AEF">
        <w:rPr>
          <w:rFonts w:cs="Open Sans"/>
          <w:noProof/>
        </w:rPr>
        <w:t>3</w:t>
      </w:r>
      <w:r w:rsidRPr="00900FE0"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  <w:tab/>
      </w:r>
      <w:r w:rsidRPr="001A5AEF">
        <w:rPr>
          <w:rFonts w:cs="Open Sans"/>
          <w:noProof/>
        </w:rPr>
        <w:t>Performance againSt Service Targets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_Toc414984826 \h </w:instrText>
      </w:r>
      <w:r>
        <w:rPr>
          <w:noProof/>
        </w:rPr>
      </w:r>
      <w:r>
        <w:rPr>
          <w:noProof/>
        </w:rPr>
        <w:fldChar w:fldCharType="separate"/>
      </w:r>
      <w:r w:rsidR="00FE0892">
        <w:rPr>
          <w:noProof/>
        </w:rPr>
        <w:t>3</w:t>
      </w:r>
      <w:r>
        <w:rPr>
          <w:noProof/>
        </w:rPr>
        <w:fldChar w:fldCharType="end"/>
      </w:r>
    </w:p>
    <w:p w14:paraId="0980D158" w14:textId="77777777" w:rsidR="003F40DC" w:rsidRPr="00900FE0" w:rsidRDefault="003F40DC">
      <w:pPr>
        <w:pStyle w:val="TOC1"/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</w:pPr>
      <w:r w:rsidRPr="001A5AEF">
        <w:rPr>
          <w:rFonts w:cs="Open Sans"/>
          <w:noProof/>
        </w:rPr>
        <w:t>4</w:t>
      </w:r>
      <w:r w:rsidRPr="00900FE0"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  <w:tab/>
      </w:r>
      <w:r w:rsidRPr="001A5AEF">
        <w:rPr>
          <w:rFonts w:cs="Open Sans"/>
          <w:noProof/>
        </w:rPr>
        <w:t>Issues arising in the period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_Toc414984827 \h </w:instrText>
      </w:r>
      <w:r>
        <w:rPr>
          <w:noProof/>
        </w:rPr>
      </w:r>
      <w:r>
        <w:rPr>
          <w:noProof/>
        </w:rPr>
        <w:fldChar w:fldCharType="separate"/>
      </w:r>
      <w:r w:rsidR="00FE0892">
        <w:rPr>
          <w:noProof/>
        </w:rPr>
        <w:t>5</w:t>
      </w:r>
      <w:r>
        <w:rPr>
          <w:noProof/>
        </w:rPr>
        <w:fldChar w:fldCharType="end"/>
      </w:r>
    </w:p>
    <w:p w14:paraId="2DEBC8BA" w14:textId="77777777" w:rsidR="003F40DC" w:rsidRPr="00900FE0" w:rsidRDefault="003F40DC">
      <w:pPr>
        <w:pStyle w:val="TOC1"/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</w:pPr>
      <w:r w:rsidRPr="001A5AEF">
        <w:rPr>
          <w:rFonts w:cs="Open Sans"/>
          <w:noProof/>
        </w:rPr>
        <w:t>5</w:t>
      </w:r>
      <w:r w:rsidRPr="00900FE0"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  <w:tab/>
      </w:r>
      <w:r w:rsidRPr="001A5AEF">
        <w:rPr>
          <w:rFonts w:cs="Open Sans"/>
          <w:noProof/>
        </w:rPr>
        <w:t>Measures planned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_Toc414984828 \h </w:instrText>
      </w:r>
      <w:r>
        <w:rPr>
          <w:noProof/>
        </w:rPr>
      </w:r>
      <w:r>
        <w:rPr>
          <w:noProof/>
        </w:rPr>
        <w:fldChar w:fldCharType="separate"/>
      </w:r>
      <w:r w:rsidR="00FE0892">
        <w:rPr>
          <w:noProof/>
        </w:rPr>
        <w:t>6</w:t>
      </w:r>
      <w:r>
        <w:rPr>
          <w:noProof/>
        </w:rPr>
        <w:fldChar w:fldCharType="end"/>
      </w:r>
    </w:p>
    <w:p w14:paraId="49806468" w14:textId="77777777" w:rsidR="003F40DC" w:rsidRPr="00900FE0" w:rsidRDefault="003F40DC">
      <w:pPr>
        <w:pStyle w:val="TOC1"/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</w:pPr>
      <w:r w:rsidRPr="001A5AEF">
        <w:rPr>
          <w:rFonts w:cs="Open Sans"/>
          <w:noProof/>
        </w:rPr>
        <w:t>6</w:t>
      </w:r>
      <w:r w:rsidRPr="00900FE0">
        <w:rPr>
          <w:rFonts w:ascii="Calibri" w:hAnsi="Calibri" w:cs="Times New Roman"/>
          <w:b w:val="0"/>
          <w:caps w:val="0"/>
          <w:noProof/>
          <w:sz w:val="22"/>
          <w:szCs w:val="22"/>
          <w:lang w:eastAsia="en-GB"/>
        </w:rPr>
        <w:tab/>
      </w:r>
      <w:r w:rsidRPr="001A5AEF">
        <w:rPr>
          <w:rFonts w:cs="Open Sans"/>
          <w:noProof/>
        </w:rPr>
        <w:t>Foreseen activities and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_Toc414984829 \h </w:instrText>
      </w:r>
      <w:r>
        <w:rPr>
          <w:noProof/>
        </w:rPr>
      </w:r>
      <w:r>
        <w:rPr>
          <w:noProof/>
        </w:rPr>
        <w:fldChar w:fldCharType="separate"/>
      </w:r>
      <w:r w:rsidR="00FE0892">
        <w:rPr>
          <w:noProof/>
        </w:rPr>
        <w:t>6</w:t>
      </w:r>
      <w:r>
        <w:rPr>
          <w:noProof/>
        </w:rPr>
        <w:fldChar w:fldCharType="end"/>
      </w:r>
    </w:p>
    <w:p w14:paraId="5D98C5A4" w14:textId="77777777" w:rsidR="0040570A" w:rsidRPr="007F4FDC" w:rsidRDefault="0040570A">
      <w:pPr>
        <w:pStyle w:val="TOC1"/>
        <w:tabs>
          <w:tab w:val="clear" w:pos="9054"/>
          <w:tab w:val="right" w:leader="dot" w:pos="9070"/>
        </w:tabs>
        <w:rPr>
          <w:rFonts w:ascii="Open Sans" w:hAnsi="Open Sans" w:cs="Open Sans"/>
        </w:rPr>
        <w:sectPr w:rsidR="0040570A" w:rsidRPr="007F4FDC" w:rsidSect="00804A7B">
          <w:type w:val="continuous"/>
          <w:pgSz w:w="11906" w:h="16838"/>
          <w:pgMar w:top="851" w:right="1418" w:bottom="1418" w:left="1418" w:header="708" w:footer="708" w:gutter="0"/>
          <w:cols w:space="720"/>
          <w:docGrid w:linePitch="360"/>
        </w:sectPr>
      </w:pPr>
      <w:r w:rsidRPr="007F4FDC">
        <w:rPr>
          <w:rFonts w:ascii="Open Sans" w:hAnsi="Open Sans" w:cs="Open Sans"/>
        </w:rPr>
        <w:fldChar w:fldCharType="end"/>
      </w:r>
    </w:p>
    <w:p w14:paraId="48E318F1" w14:textId="77777777" w:rsidR="0040570A" w:rsidRPr="007F4FDC" w:rsidRDefault="0040570A">
      <w:pPr>
        <w:tabs>
          <w:tab w:val="left" w:pos="382"/>
          <w:tab w:val="right" w:leader="dot" w:pos="9054"/>
          <w:tab w:val="right" w:leader="dot" w:pos="9070"/>
        </w:tabs>
        <w:rPr>
          <w:rFonts w:cs="Open Sans"/>
          <w:b/>
          <w:caps/>
          <w:sz w:val="24"/>
          <w:szCs w:val="24"/>
        </w:rPr>
      </w:pPr>
    </w:p>
    <w:p w14:paraId="4B40B2C3" w14:textId="77777777" w:rsidR="00FB0AA1" w:rsidRDefault="00545FF1" w:rsidP="008A24E3">
      <w:pPr>
        <w:pStyle w:val="Heading1"/>
        <w:numPr>
          <w:ilvl w:val="0"/>
          <w:numId w:val="0"/>
        </w:numPr>
        <w:rPr>
          <w:rFonts w:cs="Open Sans"/>
        </w:rPr>
      </w:pPr>
      <w:r w:rsidRPr="007F4FDC">
        <w:rPr>
          <w:rFonts w:cs="Open Sans"/>
        </w:rPr>
        <w:br w:type="page"/>
      </w:r>
    </w:p>
    <w:p w14:paraId="0C16BB2F" w14:textId="77777777" w:rsidR="003F40DC" w:rsidRDefault="003F40DC" w:rsidP="003F40DC">
      <w:pPr>
        <w:pStyle w:val="Heading1"/>
        <w:rPr>
          <w:rFonts w:cs="Open Sans"/>
        </w:rPr>
      </w:pPr>
      <w:bookmarkStart w:id="4" w:name="_Toc414984605"/>
      <w:bookmarkStart w:id="5" w:name="_Toc414984824"/>
      <w:r>
        <w:rPr>
          <w:rFonts w:cs="Open Sans"/>
        </w:rPr>
        <w:lastRenderedPageBreak/>
        <w:t>Effort</w:t>
      </w:r>
      <w:bookmarkEnd w:id="4"/>
      <w:bookmarkEnd w:id="5"/>
    </w:p>
    <w:p w14:paraId="5F17B378" w14:textId="2F7F80F6" w:rsidR="003F40DC" w:rsidRPr="003230FB" w:rsidRDefault="00C6689F" w:rsidP="003230FB">
      <w:r w:rsidRPr="003230FB">
        <w:t xml:space="preserve">Due to the introduction of two new Registration authorities and surge in new certificates requests </w:t>
      </w:r>
      <w:r w:rsidR="003230FB" w:rsidRPr="003230FB">
        <w:t>the effort for this period is</w:t>
      </w:r>
      <w:r w:rsidR="00BE61C5" w:rsidRPr="003230FB">
        <w:t xml:space="preserve"> 1.5PMs.  </w:t>
      </w:r>
    </w:p>
    <w:p w14:paraId="2B4CE1AE" w14:textId="77777777" w:rsidR="003F40DC" w:rsidRDefault="003F40DC" w:rsidP="003F40DC"/>
    <w:p w14:paraId="3F7A96F2" w14:textId="77777777" w:rsidR="003F40DC" w:rsidRPr="007F4FDC" w:rsidRDefault="003F40DC" w:rsidP="003F40DC">
      <w:pPr>
        <w:pStyle w:val="Heading1"/>
        <w:rPr>
          <w:rFonts w:cs="Open Sans"/>
        </w:rPr>
      </w:pPr>
      <w:bookmarkStart w:id="6" w:name="_Toc414984606"/>
      <w:bookmarkStart w:id="7" w:name="_Toc414984825"/>
      <w:r>
        <w:rPr>
          <w:rFonts w:cs="Open Sans"/>
        </w:rPr>
        <w:t>General overview of Activity in the period</w:t>
      </w:r>
      <w:bookmarkEnd w:id="6"/>
      <w:bookmarkEnd w:id="7"/>
    </w:p>
    <w:p w14:paraId="5CFD875F" w14:textId="2F254B31" w:rsidR="00BE61C5" w:rsidRDefault="00BE61C5" w:rsidP="00BE61C5">
      <w:pPr>
        <w:rPr>
          <w:rFonts w:cs="Open Sans"/>
        </w:rPr>
      </w:pPr>
      <w:r w:rsidRPr="0028188C">
        <w:t>DTEAM VO Membership Management</w:t>
      </w:r>
      <w:r>
        <w:rPr>
          <w:rFonts w:cs="Open Sans"/>
        </w:rPr>
        <w:t xml:space="preserve">: The DTEAM VOMS service is replicated across two geographically separated regions. These are defined under the </w:t>
      </w:r>
      <w:r w:rsidRPr="0059470E">
        <w:rPr>
          <w:rFonts w:cs="Open Sans"/>
        </w:rPr>
        <w:t xml:space="preserve">GRIDOPS-CATCHALL service group on GOCDB. </w:t>
      </w:r>
    </w:p>
    <w:p w14:paraId="053F2FF7" w14:textId="77777777" w:rsidR="00BE61C5" w:rsidRDefault="00BE61C5" w:rsidP="00BE61C5">
      <w:pPr>
        <w:rPr>
          <w:rFonts w:cs="Open Sans"/>
        </w:rPr>
      </w:pPr>
    </w:p>
    <w:p w14:paraId="641FD226" w14:textId="323963F4" w:rsidR="00BE61C5" w:rsidRDefault="00BE61C5" w:rsidP="00BE61C5">
      <w:pPr>
        <w:rPr>
          <w:rFonts w:cs="Open Sans"/>
        </w:rPr>
      </w:pPr>
      <w:r w:rsidRPr="0028188C">
        <w:t>Catch All Certification Authority</w:t>
      </w:r>
      <w:r>
        <w:rPr>
          <w:rFonts w:cs="Open Sans"/>
        </w:rPr>
        <w:t xml:space="preserve">: During the reporting period </w:t>
      </w:r>
      <w:r w:rsidR="00071B46">
        <w:rPr>
          <w:rFonts w:cs="Open Sans"/>
        </w:rPr>
        <w:t>two new</w:t>
      </w:r>
      <w:r>
        <w:rPr>
          <w:rFonts w:cs="Open Sans"/>
        </w:rPr>
        <w:t xml:space="preserve"> R</w:t>
      </w:r>
      <w:r w:rsidR="00071B46">
        <w:rPr>
          <w:rFonts w:cs="Open Sans"/>
        </w:rPr>
        <w:t xml:space="preserve">egistration </w:t>
      </w:r>
      <w:r>
        <w:rPr>
          <w:rFonts w:cs="Open Sans"/>
        </w:rPr>
        <w:t>A</w:t>
      </w:r>
      <w:r w:rsidR="00071B46">
        <w:rPr>
          <w:rFonts w:cs="Open Sans"/>
        </w:rPr>
        <w:t>uthorities have</w:t>
      </w:r>
      <w:r>
        <w:rPr>
          <w:rFonts w:cs="Open Sans"/>
        </w:rPr>
        <w:t xml:space="preserve"> been established. </w:t>
      </w:r>
      <w:r w:rsidR="00071B46">
        <w:rPr>
          <w:rFonts w:cs="Open Sans"/>
        </w:rPr>
        <w:t>These are:</w:t>
      </w:r>
    </w:p>
    <w:p w14:paraId="0102B36C" w14:textId="77777777" w:rsidR="00B65C08" w:rsidRDefault="00B65C08" w:rsidP="00BE61C5">
      <w:pPr>
        <w:rPr>
          <w:rFonts w:cs="Open Sans"/>
        </w:rPr>
      </w:pPr>
    </w:p>
    <w:p w14:paraId="551C1AB5" w14:textId="57F4BE32" w:rsidR="00071B46" w:rsidRDefault="00071B46" w:rsidP="00071B46">
      <w:pPr>
        <w:pStyle w:val="ListParagraph"/>
        <w:numPr>
          <w:ilvl w:val="0"/>
          <w:numId w:val="19"/>
        </w:numPr>
        <w:rPr>
          <w:rFonts w:cs="Open Sans"/>
        </w:rPr>
      </w:pPr>
      <w:r>
        <w:rPr>
          <w:rFonts w:cs="Open Sans"/>
        </w:rPr>
        <w:t>Swiss RA (university of Bern)</w:t>
      </w:r>
    </w:p>
    <w:p w14:paraId="59489DBB" w14:textId="63315F33" w:rsidR="00071B46" w:rsidRPr="00071B46" w:rsidRDefault="00071B46" w:rsidP="00071B46">
      <w:pPr>
        <w:pStyle w:val="ListParagraph"/>
        <w:numPr>
          <w:ilvl w:val="0"/>
          <w:numId w:val="19"/>
        </w:numPr>
        <w:rPr>
          <w:rFonts w:cs="Open Sans"/>
        </w:rPr>
      </w:pPr>
      <w:proofErr w:type="spellStart"/>
      <w:r>
        <w:rPr>
          <w:rFonts w:cs="Open Sans"/>
        </w:rPr>
        <w:t>Terradue</w:t>
      </w:r>
      <w:proofErr w:type="spellEnd"/>
      <w:r>
        <w:rPr>
          <w:rFonts w:cs="Open Sans"/>
        </w:rPr>
        <w:t xml:space="preserve"> RA (Italy)</w:t>
      </w:r>
    </w:p>
    <w:p w14:paraId="33CDD738" w14:textId="77777777" w:rsidR="00BE61C5" w:rsidRDefault="00BE61C5" w:rsidP="00BE61C5">
      <w:pPr>
        <w:rPr>
          <w:rFonts w:cs="Open Sans"/>
        </w:rPr>
      </w:pPr>
    </w:p>
    <w:p w14:paraId="7AC649E5" w14:textId="3623B6E9" w:rsidR="00BE61C5" w:rsidRDefault="00BE61C5" w:rsidP="00BE61C5">
      <w:r>
        <w:rPr>
          <w:rFonts w:cs="Open Sans"/>
        </w:rPr>
        <w:t>Wit</w:t>
      </w:r>
      <w:r w:rsidR="00071B46">
        <w:rPr>
          <w:rFonts w:cs="Open Sans"/>
        </w:rPr>
        <w:t>h respect to the catch-</w:t>
      </w:r>
      <w:r>
        <w:rPr>
          <w:rFonts w:cs="Open Sans"/>
        </w:rPr>
        <w:t>all services (</w:t>
      </w:r>
      <w:r w:rsidRPr="0028188C">
        <w:t xml:space="preserve">VOMS, </w:t>
      </w:r>
      <w:proofErr w:type="spellStart"/>
      <w:r w:rsidRPr="0028188C">
        <w:t>MyProxy</w:t>
      </w:r>
      <w:proofErr w:type="spellEnd"/>
      <w:r w:rsidRPr="0028188C">
        <w:t xml:space="preserve">, LFC, </w:t>
      </w:r>
      <w:r>
        <w:t xml:space="preserve">WMS, </w:t>
      </w:r>
      <w:r w:rsidRPr="0028188C">
        <w:t>and top-level BDII</w:t>
      </w:r>
      <w:r>
        <w:t xml:space="preserve">) no significant issues have been reported during the reporting period. </w:t>
      </w:r>
    </w:p>
    <w:p w14:paraId="240DCC21" w14:textId="77777777" w:rsidR="00BE61C5" w:rsidRDefault="00BE61C5" w:rsidP="00BE61C5"/>
    <w:p w14:paraId="405CE43B" w14:textId="77777777" w:rsidR="00BE61C5" w:rsidRDefault="00BE61C5" w:rsidP="00BE61C5">
      <w:r>
        <w:t xml:space="preserve">With respect to the site certification portal no significant issues have been reported during the reporting period. </w:t>
      </w:r>
    </w:p>
    <w:p w14:paraId="46AC87E5" w14:textId="77777777" w:rsidR="002D281B" w:rsidRPr="007F4FDC" w:rsidRDefault="002D281B">
      <w:pPr>
        <w:rPr>
          <w:rFonts w:cs="Open Sans"/>
        </w:rPr>
      </w:pPr>
    </w:p>
    <w:p w14:paraId="63E63B93" w14:textId="77777777" w:rsidR="006B089F" w:rsidRPr="006B089F" w:rsidRDefault="00AF6778" w:rsidP="006B089F">
      <w:pPr>
        <w:pStyle w:val="Heading1"/>
        <w:rPr>
          <w:rFonts w:cs="Open Sans"/>
        </w:rPr>
      </w:pPr>
      <w:bookmarkStart w:id="8" w:name="_Toc414984826"/>
      <w:r>
        <w:rPr>
          <w:rFonts w:cs="Open Sans"/>
        </w:rPr>
        <w:t xml:space="preserve">Performance </w:t>
      </w:r>
      <w:r w:rsidR="00331B9E">
        <w:rPr>
          <w:rFonts w:cs="Open Sans"/>
        </w:rPr>
        <w:t xml:space="preserve">againSt </w:t>
      </w:r>
      <w:r>
        <w:rPr>
          <w:rFonts w:cs="Open Sans"/>
        </w:rPr>
        <w:t>Service Targets</w:t>
      </w:r>
      <w:bookmarkEnd w:id="8"/>
    </w:p>
    <w:p w14:paraId="13CB7D11" w14:textId="77777777" w:rsidR="00BE61C5" w:rsidRDefault="00BE61C5" w:rsidP="00BE61C5">
      <w:pPr>
        <w:rPr>
          <w:rFonts w:cs="Open Sans"/>
        </w:rPr>
      </w:pPr>
    </w:p>
    <w:p w14:paraId="0089B8C4" w14:textId="77777777" w:rsidR="00BE61C5" w:rsidRDefault="00BE61C5" w:rsidP="00BE61C5">
      <w:pPr>
        <w:rPr>
          <w:rFonts w:cs="Open Sans"/>
        </w:rPr>
      </w:pPr>
      <w:r>
        <w:rPr>
          <w:rFonts w:cs="Open Sans"/>
        </w:rPr>
        <w:t>The following table summarizes the numbers of certificates issued and revoked by the EGI Catch-all CA during the reporting period:</w:t>
      </w:r>
    </w:p>
    <w:p w14:paraId="3E81E489" w14:textId="77777777" w:rsidR="00BE61C5" w:rsidRDefault="00BE61C5" w:rsidP="00BE61C5">
      <w:pPr>
        <w:rPr>
          <w:rFonts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BE61C5" w:rsidRPr="00831A41" w14:paraId="332135D8" w14:textId="77777777" w:rsidTr="00BE61C5">
        <w:tc>
          <w:tcPr>
            <w:tcW w:w="3095" w:type="dxa"/>
            <w:shd w:val="clear" w:color="auto" w:fill="auto"/>
          </w:tcPr>
          <w:p w14:paraId="1829317E" w14:textId="77777777" w:rsidR="00BE61C5" w:rsidRPr="00831A41" w:rsidRDefault="00BE61C5" w:rsidP="00BE61C5">
            <w:pPr>
              <w:rPr>
                <w:rFonts w:cs="Open Sans"/>
              </w:rPr>
            </w:pPr>
            <w:r w:rsidRPr="00831A41">
              <w:rPr>
                <w:rFonts w:cs="Open Sans"/>
              </w:rPr>
              <w:t>Certified Entity Type</w:t>
            </w:r>
          </w:p>
        </w:tc>
        <w:tc>
          <w:tcPr>
            <w:tcW w:w="3095" w:type="dxa"/>
            <w:shd w:val="clear" w:color="auto" w:fill="auto"/>
          </w:tcPr>
          <w:p w14:paraId="7F5C65EB" w14:textId="77777777" w:rsidR="00BE61C5" w:rsidRPr="00831A41" w:rsidRDefault="00BE61C5" w:rsidP="00BE61C5">
            <w:pPr>
              <w:rPr>
                <w:rFonts w:cs="Open Sans"/>
              </w:rPr>
            </w:pPr>
            <w:r w:rsidRPr="00831A41">
              <w:rPr>
                <w:rFonts w:cs="Open Sans"/>
              </w:rPr>
              <w:t>Certificates issued</w:t>
            </w:r>
          </w:p>
        </w:tc>
        <w:tc>
          <w:tcPr>
            <w:tcW w:w="3096" w:type="dxa"/>
            <w:shd w:val="clear" w:color="auto" w:fill="auto"/>
          </w:tcPr>
          <w:p w14:paraId="16BEDC96" w14:textId="77777777" w:rsidR="00BE61C5" w:rsidRPr="00831A41" w:rsidRDefault="00BE61C5" w:rsidP="00BE61C5">
            <w:pPr>
              <w:rPr>
                <w:rFonts w:cs="Open Sans"/>
              </w:rPr>
            </w:pPr>
            <w:r w:rsidRPr="00831A41">
              <w:rPr>
                <w:rFonts w:cs="Open Sans"/>
              </w:rPr>
              <w:t>Certificates revoked</w:t>
            </w:r>
          </w:p>
        </w:tc>
      </w:tr>
      <w:tr w:rsidR="00BE61C5" w:rsidRPr="00831A41" w14:paraId="4C863F6F" w14:textId="77777777" w:rsidTr="00BE61C5">
        <w:tc>
          <w:tcPr>
            <w:tcW w:w="3095" w:type="dxa"/>
            <w:shd w:val="clear" w:color="auto" w:fill="auto"/>
          </w:tcPr>
          <w:p w14:paraId="1C1B60A9" w14:textId="77777777" w:rsidR="00BE61C5" w:rsidRPr="00831A41" w:rsidRDefault="00BE61C5" w:rsidP="00BE61C5">
            <w:pPr>
              <w:rPr>
                <w:rFonts w:cs="Open Sans"/>
              </w:rPr>
            </w:pPr>
            <w:r w:rsidRPr="00831A41">
              <w:rPr>
                <w:rFonts w:cs="Open Sans"/>
              </w:rPr>
              <w:t>Personal</w:t>
            </w:r>
          </w:p>
        </w:tc>
        <w:tc>
          <w:tcPr>
            <w:tcW w:w="3095" w:type="dxa"/>
            <w:shd w:val="clear" w:color="auto" w:fill="auto"/>
          </w:tcPr>
          <w:p w14:paraId="6157E7EB" w14:textId="139A26FB" w:rsidR="00BE61C5" w:rsidRPr="00831A41" w:rsidRDefault="00071B46" w:rsidP="00BE61C5">
            <w:pPr>
              <w:rPr>
                <w:rFonts w:cs="Open Sans"/>
              </w:rPr>
            </w:pPr>
            <w:r>
              <w:rPr>
                <w:rFonts w:cs="Open Sans"/>
              </w:rPr>
              <w:t>26</w:t>
            </w:r>
          </w:p>
        </w:tc>
        <w:tc>
          <w:tcPr>
            <w:tcW w:w="3096" w:type="dxa"/>
            <w:shd w:val="clear" w:color="auto" w:fill="auto"/>
          </w:tcPr>
          <w:p w14:paraId="046908E1" w14:textId="37F15FAD" w:rsidR="00BE61C5" w:rsidRPr="00831A41" w:rsidRDefault="00340046" w:rsidP="00BE61C5">
            <w:pPr>
              <w:rPr>
                <w:rFonts w:cs="Open Sans"/>
              </w:rPr>
            </w:pPr>
            <w:r>
              <w:rPr>
                <w:rFonts w:cs="Open Sans"/>
              </w:rPr>
              <w:t>3</w:t>
            </w:r>
          </w:p>
        </w:tc>
      </w:tr>
      <w:tr w:rsidR="00BE61C5" w:rsidRPr="00831A41" w14:paraId="79FB462F" w14:textId="77777777" w:rsidTr="00BE61C5">
        <w:tc>
          <w:tcPr>
            <w:tcW w:w="3095" w:type="dxa"/>
            <w:shd w:val="clear" w:color="auto" w:fill="auto"/>
          </w:tcPr>
          <w:p w14:paraId="553C58CB" w14:textId="77777777" w:rsidR="00BE61C5" w:rsidRPr="00831A41" w:rsidRDefault="00BE61C5" w:rsidP="00BE61C5">
            <w:pPr>
              <w:rPr>
                <w:rFonts w:cs="Open Sans"/>
              </w:rPr>
            </w:pPr>
            <w:r w:rsidRPr="00831A41">
              <w:rPr>
                <w:rFonts w:cs="Open Sans"/>
              </w:rPr>
              <w:t>Server</w:t>
            </w:r>
          </w:p>
        </w:tc>
        <w:tc>
          <w:tcPr>
            <w:tcW w:w="3095" w:type="dxa"/>
            <w:shd w:val="clear" w:color="auto" w:fill="auto"/>
          </w:tcPr>
          <w:p w14:paraId="07274AED" w14:textId="52FCCC0A" w:rsidR="00BE61C5" w:rsidRPr="00831A41" w:rsidRDefault="00071B46" w:rsidP="00BE61C5">
            <w:pPr>
              <w:rPr>
                <w:rFonts w:cs="Open Sans"/>
              </w:rPr>
            </w:pPr>
            <w:r>
              <w:rPr>
                <w:rFonts w:cs="Open Sans"/>
              </w:rPr>
              <w:t>25</w:t>
            </w:r>
          </w:p>
        </w:tc>
        <w:tc>
          <w:tcPr>
            <w:tcW w:w="3096" w:type="dxa"/>
            <w:shd w:val="clear" w:color="auto" w:fill="auto"/>
          </w:tcPr>
          <w:p w14:paraId="09721E26" w14:textId="77777777" w:rsidR="00BE61C5" w:rsidRPr="00831A41" w:rsidRDefault="00A20A73" w:rsidP="00BE61C5">
            <w:pPr>
              <w:rPr>
                <w:rFonts w:cs="Open Sans"/>
              </w:rPr>
            </w:pPr>
            <w:r>
              <w:rPr>
                <w:rFonts w:cs="Open Sans"/>
              </w:rPr>
              <w:t>0</w:t>
            </w:r>
          </w:p>
        </w:tc>
      </w:tr>
      <w:tr w:rsidR="00071B46" w:rsidRPr="00831A41" w14:paraId="56FE00F7" w14:textId="77777777" w:rsidTr="00BE61C5">
        <w:tc>
          <w:tcPr>
            <w:tcW w:w="3095" w:type="dxa"/>
            <w:shd w:val="clear" w:color="auto" w:fill="auto"/>
          </w:tcPr>
          <w:p w14:paraId="458AF4F8" w14:textId="6977E822" w:rsidR="00071B46" w:rsidRDefault="00071B46" w:rsidP="00BE61C5">
            <w:pPr>
              <w:rPr>
                <w:rFonts w:cs="Open Sans"/>
              </w:rPr>
            </w:pPr>
            <w:r>
              <w:rPr>
                <w:rFonts w:cs="Open Sans"/>
              </w:rPr>
              <w:t>Robot</w:t>
            </w:r>
          </w:p>
        </w:tc>
        <w:tc>
          <w:tcPr>
            <w:tcW w:w="3095" w:type="dxa"/>
            <w:shd w:val="clear" w:color="auto" w:fill="auto"/>
          </w:tcPr>
          <w:p w14:paraId="7EE4B2A5" w14:textId="3811497A" w:rsidR="00071B46" w:rsidRDefault="00071B46" w:rsidP="00BE61C5">
            <w:pPr>
              <w:rPr>
                <w:rFonts w:cs="Open Sans"/>
              </w:rPr>
            </w:pPr>
            <w:r>
              <w:rPr>
                <w:rFonts w:cs="Open Sans"/>
              </w:rPr>
              <w:t>4</w:t>
            </w:r>
          </w:p>
        </w:tc>
        <w:tc>
          <w:tcPr>
            <w:tcW w:w="3096" w:type="dxa"/>
            <w:shd w:val="clear" w:color="auto" w:fill="auto"/>
          </w:tcPr>
          <w:p w14:paraId="26A65B01" w14:textId="41F03036" w:rsidR="00071B46" w:rsidRDefault="00340046" w:rsidP="00BE61C5">
            <w:pPr>
              <w:rPr>
                <w:rFonts w:cs="Open Sans"/>
              </w:rPr>
            </w:pPr>
            <w:r>
              <w:rPr>
                <w:rFonts w:cs="Open Sans"/>
              </w:rPr>
              <w:t>0</w:t>
            </w:r>
          </w:p>
        </w:tc>
      </w:tr>
      <w:tr w:rsidR="00071B46" w:rsidRPr="00831A41" w14:paraId="104D5405" w14:textId="77777777" w:rsidTr="00BE61C5">
        <w:tc>
          <w:tcPr>
            <w:tcW w:w="3095" w:type="dxa"/>
            <w:shd w:val="clear" w:color="auto" w:fill="auto"/>
          </w:tcPr>
          <w:p w14:paraId="4CC23289" w14:textId="019D0169" w:rsidR="00071B46" w:rsidRPr="00831A41" w:rsidRDefault="00071B46" w:rsidP="00BE61C5">
            <w:pPr>
              <w:rPr>
                <w:rFonts w:cs="Open Sans"/>
              </w:rPr>
            </w:pPr>
            <w:r>
              <w:rPr>
                <w:rFonts w:cs="Open Sans"/>
              </w:rPr>
              <w:t>Total</w:t>
            </w:r>
          </w:p>
        </w:tc>
        <w:tc>
          <w:tcPr>
            <w:tcW w:w="3095" w:type="dxa"/>
            <w:shd w:val="clear" w:color="auto" w:fill="auto"/>
          </w:tcPr>
          <w:p w14:paraId="51198FF4" w14:textId="7F4BD875" w:rsidR="00071B46" w:rsidRDefault="00071B46" w:rsidP="00BE61C5">
            <w:pPr>
              <w:rPr>
                <w:rFonts w:cs="Open Sans"/>
              </w:rPr>
            </w:pPr>
            <w:r>
              <w:rPr>
                <w:rFonts w:cs="Open Sans"/>
              </w:rPr>
              <w:t>55</w:t>
            </w:r>
          </w:p>
        </w:tc>
        <w:tc>
          <w:tcPr>
            <w:tcW w:w="3096" w:type="dxa"/>
            <w:shd w:val="clear" w:color="auto" w:fill="auto"/>
          </w:tcPr>
          <w:p w14:paraId="5CB469D7" w14:textId="36766295" w:rsidR="00071B46" w:rsidRDefault="00340046" w:rsidP="00BE61C5">
            <w:pPr>
              <w:rPr>
                <w:rFonts w:cs="Open Sans"/>
              </w:rPr>
            </w:pPr>
            <w:r>
              <w:rPr>
                <w:rFonts w:cs="Open Sans"/>
              </w:rPr>
              <w:t>3</w:t>
            </w:r>
          </w:p>
        </w:tc>
      </w:tr>
    </w:tbl>
    <w:p w14:paraId="37C063A0" w14:textId="77777777" w:rsidR="00BE61C5" w:rsidRDefault="00BE61C5" w:rsidP="00BE61C5">
      <w:pPr>
        <w:rPr>
          <w:rFonts w:cs="Open Sans"/>
        </w:rPr>
      </w:pPr>
    </w:p>
    <w:p w14:paraId="064CDEBE" w14:textId="6A16D314" w:rsidR="00D500C7" w:rsidRDefault="00D500C7" w:rsidP="00BE61C5">
      <w:pPr>
        <w:rPr>
          <w:rFonts w:cs="Open Sans"/>
        </w:rPr>
      </w:pPr>
      <w:r>
        <w:rPr>
          <w:rFonts w:cs="Open Sans"/>
        </w:rPr>
        <w:t>Below is the distribution of certificates per institute served by the catch all CA service:</w:t>
      </w:r>
    </w:p>
    <w:p w14:paraId="4E09D400" w14:textId="77777777" w:rsidR="00D500C7" w:rsidRDefault="00D500C7" w:rsidP="00BE61C5">
      <w:pPr>
        <w:rPr>
          <w:rFonts w:cs="Open Sans"/>
        </w:rPr>
      </w:pPr>
    </w:p>
    <w:p w14:paraId="629D99B6" w14:textId="49030273" w:rsidR="00D500C7" w:rsidRDefault="00340046" w:rsidP="00BE61C5">
      <w:pPr>
        <w:rPr>
          <w:rFonts w:cs="Open Sans"/>
        </w:rPr>
      </w:pPr>
      <w:r>
        <w:rPr>
          <w:rFonts w:cs="Open Sans"/>
          <w:noProof/>
          <w:lang w:eastAsia="en-GB"/>
        </w:rPr>
        <w:lastRenderedPageBreak/>
        <w:drawing>
          <wp:inline distT="0" distB="0" distL="0" distR="0" wp14:anchorId="69ACFA58" wp14:editId="6AEEC527">
            <wp:extent cx="5759450" cy="4134277"/>
            <wp:effectExtent l="0" t="0" r="6350" b="635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3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CA75F" w14:textId="77777777" w:rsidR="00D500C7" w:rsidRDefault="00D500C7" w:rsidP="00BE61C5">
      <w:pPr>
        <w:rPr>
          <w:rFonts w:cs="Open Sans"/>
        </w:rPr>
      </w:pPr>
    </w:p>
    <w:p w14:paraId="6ABAAFFD" w14:textId="77777777" w:rsidR="00BE61C5" w:rsidRDefault="00BE61C5" w:rsidP="00BE61C5">
      <w:pPr>
        <w:rPr>
          <w:rFonts w:cs="Open Sans"/>
        </w:rPr>
      </w:pPr>
      <w:r>
        <w:rPr>
          <w:rFonts w:cs="Open Sans"/>
        </w:rPr>
        <w:t>Through the Catch all WMS service the following VOs are supported:</w:t>
      </w:r>
    </w:p>
    <w:p w14:paraId="16FE65F6" w14:textId="77777777" w:rsidR="00BE61C5" w:rsidRPr="00416AAA" w:rsidRDefault="00BE61C5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proofErr w:type="spellStart"/>
      <w:r w:rsidRPr="00416AAA">
        <w:rPr>
          <w:rFonts w:cs="Open Sans"/>
        </w:rPr>
        <w:t>alice</w:t>
      </w:r>
      <w:proofErr w:type="spellEnd"/>
    </w:p>
    <w:p w14:paraId="389A5B2B" w14:textId="77777777" w:rsidR="00BE61C5" w:rsidRPr="00416AAA" w:rsidRDefault="00BE61C5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r w:rsidRPr="00416AAA">
        <w:rPr>
          <w:rFonts w:cs="Open Sans"/>
        </w:rPr>
        <w:t>atlas</w:t>
      </w:r>
    </w:p>
    <w:p w14:paraId="14A8616E" w14:textId="77777777" w:rsidR="00BE61C5" w:rsidRPr="00416AAA" w:rsidRDefault="00BE61C5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r w:rsidRPr="00416AAA">
        <w:rPr>
          <w:rFonts w:cs="Open Sans"/>
        </w:rPr>
        <w:t>biomed</w:t>
      </w:r>
    </w:p>
    <w:p w14:paraId="1AAE8684" w14:textId="77777777" w:rsidR="00BE61C5" w:rsidRPr="00416AAA" w:rsidRDefault="00BE61C5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proofErr w:type="spellStart"/>
      <w:r w:rsidRPr="00416AAA">
        <w:rPr>
          <w:rFonts w:cs="Open Sans"/>
        </w:rPr>
        <w:t>cms</w:t>
      </w:r>
      <w:proofErr w:type="spellEnd"/>
    </w:p>
    <w:p w14:paraId="346B295B" w14:textId="77777777" w:rsidR="00BE61C5" w:rsidRPr="00416AAA" w:rsidRDefault="00BE61C5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proofErr w:type="spellStart"/>
      <w:r w:rsidRPr="00416AAA">
        <w:rPr>
          <w:rFonts w:cs="Open Sans"/>
        </w:rPr>
        <w:t>compchem</w:t>
      </w:r>
      <w:proofErr w:type="spellEnd"/>
    </w:p>
    <w:p w14:paraId="0E1E52C4" w14:textId="77777777" w:rsidR="00BE61C5" w:rsidRPr="00416AAA" w:rsidRDefault="00617C72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hyperlink r:id="rId22" w:history="1">
        <w:r w:rsidR="00BE61C5" w:rsidRPr="00416AAA">
          <w:rPr>
            <w:rFonts w:cs="Open Sans"/>
          </w:rPr>
          <w:t>drihm.eu</w:t>
        </w:r>
      </w:hyperlink>
    </w:p>
    <w:p w14:paraId="3C59E05A" w14:textId="77777777" w:rsidR="00BE61C5" w:rsidRPr="00416AAA" w:rsidRDefault="00BE61C5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proofErr w:type="spellStart"/>
      <w:r w:rsidRPr="00416AAA">
        <w:rPr>
          <w:rFonts w:cs="Open Sans"/>
        </w:rPr>
        <w:t>dteam</w:t>
      </w:r>
      <w:proofErr w:type="spellEnd"/>
    </w:p>
    <w:p w14:paraId="5F00AA8B" w14:textId="77777777" w:rsidR="00BE61C5" w:rsidRPr="00416AAA" w:rsidRDefault="00617C72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hyperlink r:id="rId23" w:history="1">
        <w:r w:rsidR="00BE61C5" w:rsidRPr="00416AAA">
          <w:rPr>
            <w:rFonts w:cs="Open Sans"/>
          </w:rPr>
          <w:t>env.see-grid-sci.eu</w:t>
        </w:r>
      </w:hyperlink>
    </w:p>
    <w:p w14:paraId="379B8C22" w14:textId="77777777" w:rsidR="00BE61C5" w:rsidRPr="00416AAA" w:rsidRDefault="00BE61C5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proofErr w:type="spellStart"/>
      <w:r w:rsidRPr="00416AAA">
        <w:rPr>
          <w:rFonts w:cs="Open Sans"/>
        </w:rPr>
        <w:t>esr</w:t>
      </w:r>
      <w:proofErr w:type="spellEnd"/>
    </w:p>
    <w:p w14:paraId="655BD4EF" w14:textId="77777777" w:rsidR="00BE61C5" w:rsidRPr="00416AAA" w:rsidRDefault="00BE61C5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proofErr w:type="spellStart"/>
      <w:r w:rsidRPr="00416AAA">
        <w:rPr>
          <w:rFonts w:cs="Open Sans"/>
        </w:rPr>
        <w:t>hgdemo</w:t>
      </w:r>
      <w:proofErr w:type="spellEnd"/>
    </w:p>
    <w:p w14:paraId="0F04B3D6" w14:textId="77777777" w:rsidR="00BE61C5" w:rsidRDefault="00617C72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hyperlink r:id="rId24" w:history="1">
        <w:r w:rsidR="00BE61C5" w:rsidRPr="00416AAA">
          <w:rPr>
            <w:rFonts w:cs="Open Sans"/>
          </w:rPr>
          <w:t>meteo.see-grid-sci.eu</w:t>
        </w:r>
      </w:hyperlink>
      <w:r w:rsidR="00BE61C5" w:rsidRPr="00416AAA">
        <w:rPr>
          <w:rFonts w:cs="Open Sans"/>
        </w:rPr>
        <w:t xml:space="preserve"> </w:t>
      </w:r>
    </w:p>
    <w:p w14:paraId="4273D882" w14:textId="77777777" w:rsidR="00BE61C5" w:rsidRPr="00416AAA" w:rsidRDefault="00617C72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hyperlink r:id="rId25" w:history="1">
        <w:r w:rsidR="00BE61C5" w:rsidRPr="00416AAA">
          <w:rPr>
            <w:rFonts w:cs="Open Sans"/>
          </w:rPr>
          <w:t>nwchem.vo.hellasgrid.gr</w:t>
        </w:r>
      </w:hyperlink>
    </w:p>
    <w:p w14:paraId="7145BCCE" w14:textId="77777777" w:rsidR="00BE61C5" w:rsidRPr="00416AAA" w:rsidRDefault="00BE61C5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r w:rsidRPr="00416AAA">
        <w:rPr>
          <w:rFonts w:cs="Open Sans"/>
        </w:rPr>
        <w:t>ops</w:t>
      </w:r>
    </w:p>
    <w:p w14:paraId="1B6912EA" w14:textId="77777777" w:rsidR="00BE61C5" w:rsidRPr="00416AAA" w:rsidRDefault="00617C72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hyperlink r:id="rId26" w:history="1">
        <w:r w:rsidR="00BE61C5" w:rsidRPr="00416AAA">
          <w:rPr>
            <w:rFonts w:cs="Open Sans"/>
          </w:rPr>
          <w:t>ops.vo.egee-see.org</w:t>
        </w:r>
      </w:hyperlink>
    </w:p>
    <w:p w14:paraId="29075A06" w14:textId="77777777" w:rsidR="00BE61C5" w:rsidRPr="00416AAA" w:rsidRDefault="00BE61C5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r w:rsidRPr="00416AAA">
        <w:rPr>
          <w:rFonts w:cs="Open Sans"/>
        </w:rPr>
        <w:t>see</w:t>
      </w:r>
    </w:p>
    <w:p w14:paraId="1A1568CE" w14:textId="77777777" w:rsidR="00BE61C5" w:rsidRPr="00416AAA" w:rsidRDefault="00BE61C5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proofErr w:type="spellStart"/>
      <w:r w:rsidRPr="00416AAA">
        <w:rPr>
          <w:rFonts w:cs="Open Sans"/>
        </w:rPr>
        <w:t>seegrid</w:t>
      </w:r>
      <w:proofErr w:type="spellEnd"/>
      <w:r w:rsidRPr="00416AAA">
        <w:rPr>
          <w:rFonts w:cs="Open Sans"/>
        </w:rPr>
        <w:t xml:space="preserve"> </w:t>
      </w:r>
      <w:hyperlink r:id="rId27" w:history="1">
        <w:r w:rsidRPr="00416AAA">
          <w:rPr>
            <w:rFonts w:cs="Open Sans"/>
          </w:rPr>
          <w:t>seismo.see-grid-sci.eu</w:t>
        </w:r>
      </w:hyperlink>
    </w:p>
    <w:p w14:paraId="42626B65" w14:textId="77777777" w:rsidR="00BE61C5" w:rsidRDefault="00617C72" w:rsidP="00BE61C5">
      <w:pPr>
        <w:numPr>
          <w:ilvl w:val="0"/>
          <w:numId w:val="17"/>
        </w:numPr>
        <w:rPr>
          <w:rFonts w:cs="Open Sans"/>
        </w:rPr>
      </w:pPr>
      <w:hyperlink r:id="rId28" w:history="1">
        <w:r w:rsidR="00BE61C5" w:rsidRPr="00416AAA">
          <w:rPr>
            <w:rFonts w:cs="Open Sans"/>
          </w:rPr>
          <w:t>vo.complex-systems.eu</w:t>
        </w:r>
      </w:hyperlink>
    </w:p>
    <w:p w14:paraId="54BEE33F" w14:textId="77777777" w:rsidR="00BE61C5" w:rsidRDefault="00BE61C5" w:rsidP="00BE61C5">
      <w:pPr>
        <w:rPr>
          <w:rFonts w:cs="Open Sans"/>
        </w:rPr>
      </w:pPr>
    </w:p>
    <w:p w14:paraId="3A20D4C2" w14:textId="77777777" w:rsidR="00BE61C5" w:rsidRDefault="00BE61C5" w:rsidP="00BE61C5">
      <w:pPr>
        <w:rPr>
          <w:rFonts w:cs="Open Sans"/>
        </w:rPr>
      </w:pPr>
      <w:r>
        <w:rPr>
          <w:rFonts w:cs="Open Sans"/>
        </w:rPr>
        <w:lastRenderedPageBreak/>
        <w:t>On the Catch-all LFC service the following regional/local VOs are supported:</w:t>
      </w:r>
    </w:p>
    <w:p w14:paraId="188EED65" w14:textId="77777777" w:rsidR="00BE61C5" w:rsidRPr="00416AAA" w:rsidRDefault="00617C72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hyperlink r:id="rId29" w:history="1">
        <w:r w:rsidR="00BE61C5" w:rsidRPr="00416AAA">
          <w:rPr>
            <w:rFonts w:cs="Open Sans"/>
          </w:rPr>
          <w:t>digitalmedia.vo.eu-egee.org</w:t>
        </w:r>
      </w:hyperlink>
    </w:p>
    <w:p w14:paraId="3E360A24" w14:textId="77777777" w:rsidR="00BE61C5" w:rsidRPr="00416AAA" w:rsidRDefault="00617C72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hyperlink r:id="rId30" w:history="1">
        <w:r w:rsidR="00BE61C5" w:rsidRPr="00416AAA">
          <w:rPr>
            <w:rFonts w:cs="Open Sans"/>
          </w:rPr>
          <w:t>gr-sim</w:t>
        </w:r>
      </w:hyperlink>
    </w:p>
    <w:p w14:paraId="3A2FE7BC" w14:textId="77777777" w:rsidR="00BE61C5" w:rsidRPr="00416AAA" w:rsidRDefault="00617C72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hyperlink r:id="rId31" w:history="1">
        <w:r w:rsidR="00BE61C5" w:rsidRPr="00416AAA">
          <w:rPr>
            <w:rFonts w:cs="Open Sans"/>
          </w:rPr>
          <w:t>vo.complex-systems.eu</w:t>
        </w:r>
      </w:hyperlink>
    </w:p>
    <w:p w14:paraId="5AD9FD46" w14:textId="77777777" w:rsidR="00BE61C5" w:rsidRDefault="00617C72" w:rsidP="00BE61C5">
      <w:pPr>
        <w:keepLines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  <w:hyperlink r:id="rId32" w:history="1">
        <w:r w:rsidR="00BE61C5" w:rsidRPr="00416AAA">
          <w:rPr>
            <w:rFonts w:cs="Open Sans"/>
          </w:rPr>
          <w:t>vo.grid.auth.gr</w:t>
        </w:r>
      </w:hyperlink>
    </w:p>
    <w:p w14:paraId="77D6486F" w14:textId="77777777" w:rsidR="00BE61C5" w:rsidRDefault="00BE61C5" w:rsidP="00BE61C5">
      <w:pPr>
        <w:keepLines w:val="0"/>
        <w:suppressAutoHyphens w:val="0"/>
        <w:autoSpaceDE w:val="0"/>
        <w:autoSpaceDN w:val="0"/>
        <w:adjustRightInd w:val="0"/>
        <w:spacing w:before="0" w:after="0"/>
        <w:jc w:val="left"/>
        <w:rPr>
          <w:rFonts w:cs="Open Sans"/>
        </w:rPr>
      </w:pPr>
    </w:p>
    <w:p w14:paraId="72A5BAA4" w14:textId="007FBB7D" w:rsidR="006B089F" w:rsidRDefault="00053DF5" w:rsidP="009A5C31">
      <w:pPr>
        <w:rPr>
          <w:rFonts w:cs="Open Sans"/>
        </w:rPr>
      </w:pPr>
      <w:bookmarkStart w:id="9" w:name="id.bd2622a07241"/>
      <w:bookmarkStart w:id="10" w:name="id.105932e7f75c"/>
      <w:r>
        <w:rPr>
          <w:rFonts w:cs="Open Sans"/>
        </w:rPr>
        <w:t>On the catch all VOMS service the following VOs are supported:</w:t>
      </w:r>
    </w:p>
    <w:p w14:paraId="3803AFE5" w14:textId="12EDF474" w:rsidR="00053DF5" w:rsidRDefault="00053DF5" w:rsidP="00053DF5">
      <w:pPr>
        <w:pStyle w:val="ListParagraph"/>
        <w:numPr>
          <w:ilvl w:val="0"/>
          <w:numId w:val="22"/>
        </w:numPr>
        <w:rPr>
          <w:rFonts w:cs="Open Sans"/>
        </w:rPr>
      </w:pPr>
      <w:proofErr w:type="spellStart"/>
      <w:r>
        <w:rPr>
          <w:rFonts w:cs="Open Sans"/>
        </w:rPr>
        <w:t>dteam</w:t>
      </w:r>
      <w:proofErr w:type="spellEnd"/>
    </w:p>
    <w:p w14:paraId="06AF6CCF" w14:textId="038D240A" w:rsidR="00053DF5" w:rsidRDefault="00053DF5" w:rsidP="00053DF5">
      <w:pPr>
        <w:pStyle w:val="ListParagraph"/>
        <w:numPr>
          <w:ilvl w:val="0"/>
          <w:numId w:val="22"/>
        </w:numPr>
        <w:rPr>
          <w:rFonts w:cs="Open Sans"/>
        </w:rPr>
      </w:pPr>
      <w:r>
        <w:rPr>
          <w:rFonts w:cs="Open Sans"/>
        </w:rPr>
        <w:t>long-tail.egi.eu</w:t>
      </w:r>
    </w:p>
    <w:p w14:paraId="4DC7C2E8" w14:textId="624824D4" w:rsidR="00053DF5" w:rsidRDefault="00053DF5" w:rsidP="00053DF5">
      <w:pPr>
        <w:pStyle w:val="ListParagraph"/>
        <w:numPr>
          <w:ilvl w:val="0"/>
          <w:numId w:val="22"/>
        </w:numPr>
        <w:rPr>
          <w:rFonts w:cs="Open Sans"/>
        </w:rPr>
      </w:pPr>
      <w:r>
        <w:rPr>
          <w:rFonts w:cs="Open Sans"/>
        </w:rPr>
        <w:t>see</w:t>
      </w:r>
    </w:p>
    <w:p w14:paraId="58AC3A5F" w14:textId="04B9BC73" w:rsidR="00053DF5" w:rsidRPr="00053DF5" w:rsidRDefault="00053DF5" w:rsidP="00053DF5">
      <w:pPr>
        <w:pStyle w:val="ListParagraph"/>
        <w:numPr>
          <w:ilvl w:val="0"/>
          <w:numId w:val="22"/>
        </w:numPr>
        <w:rPr>
          <w:rFonts w:cs="Open Sans"/>
        </w:rPr>
      </w:pPr>
      <w:r>
        <w:rPr>
          <w:rFonts w:cs="Open Sans"/>
        </w:rPr>
        <w:t>vo.complex-systems.eu</w:t>
      </w:r>
    </w:p>
    <w:p w14:paraId="540A98DF" w14:textId="77777777" w:rsidR="00053DF5" w:rsidRDefault="00053DF5" w:rsidP="009A5C31">
      <w:pPr>
        <w:rPr>
          <w:rFonts w:cs="Open Sans"/>
        </w:rPr>
      </w:pPr>
    </w:p>
    <w:p w14:paraId="5AF60A35" w14:textId="77777777" w:rsidR="00F350BE" w:rsidRDefault="006B089F" w:rsidP="009A5C31">
      <w:pPr>
        <w:rPr>
          <w:rFonts w:cs="Open Sans"/>
        </w:rPr>
      </w:pPr>
      <w:r>
        <w:rPr>
          <w:rFonts w:cs="Open Sans"/>
        </w:rPr>
        <w:t xml:space="preserve">The following table </w:t>
      </w:r>
      <w:r w:rsidR="00DB239E">
        <w:rPr>
          <w:rFonts w:cs="Open Sans"/>
        </w:rPr>
        <w:t>shows performance against targets:</w:t>
      </w:r>
    </w:p>
    <w:p w14:paraId="2BF26AFF" w14:textId="77777777" w:rsidR="00DB239E" w:rsidRPr="00E12311" w:rsidRDefault="00DB239E" w:rsidP="009A5C31">
      <w:pPr>
        <w:rPr>
          <w:rFonts w:cs="Open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089"/>
        <w:gridCol w:w="1195"/>
        <w:gridCol w:w="1158"/>
        <w:gridCol w:w="1158"/>
        <w:gridCol w:w="1102"/>
        <w:gridCol w:w="1102"/>
        <w:gridCol w:w="1102"/>
      </w:tblGrid>
      <w:tr w:rsidR="00F23AA1" w:rsidRPr="007F4FDC" w14:paraId="2544F562" w14:textId="77777777" w:rsidTr="008A24E3">
        <w:tc>
          <w:tcPr>
            <w:tcW w:w="1392" w:type="dxa"/>
            <w:shd w:val="clear" w:color="auto" w:fill="auto"/>
          </w:tcPr>
          <w:p w14:paraId="0DFF8704" w14:textId="77777777" w:rsidR="00F23AA1" w:rsidRPr="00E12311" w:rsidRDefault="00F23AA1" w:rsidP="00DB239E">
            <w:pPr>
              <w:jc w:val="left"/>
              <w:rPr>
                <w:rFonts w:cs="Open Sans"/>
                <w:b/>
              </w:rPr>
            </w:pPr>
            <w:r w:rsidRPr="00E12311">
              <w:rPr>
                <w:rFonts w:cs="Open Sans"/>
                <w:b/>
              </w:rPr>
              <w:t>Service level parameter</w:t>
            </w:r>
          </w:p>
        </w:tc>
        <w:tc>
          <w:tcPr>
            <w:tcW w:w="1278" w:type="dxa"/>
            <w:shd w:val="clear" w:color="auto" w:fill="auto"/>
          </w:tcPr>
          <w:p w14:paraId="1EEB57C8" w14:textId="77777777" w:rsidR="00F23AA1" w:rsidRPr="00E12311" w:rsidRDefault="00F23AA1" w:rsidP="007B7CD2">
            <w:pPr>
              <w:rPr>
                <w:rFonts w:cs="Open Sans"/>
                <w:b/>
              </w:rPr>
            </w:pPr>
            <w:r w:rsidRPr="00E12311">
              <w:rPr>
                <w:rFonts w:cs="Open Sans"/>
                <w:b/>
              </w:rPr>
              <w:t>Target</w:t>
            </w:r>
          </w:p>
          <w:p w14:paraId="45935764" w14:textId="77777777" w:rsidR="00F23AA1" w:rsidRPr="00E12311" w:rsidRDefault="00F23AA1" w:rsidP="007B7CD2">
            <w:pPr>
              <w:rPr>
                <w:rFonts w:cs="Open Sans"/>
                <w:b/>
              </w:rPr>
            </w:pPr>
          </w:p>
        </w:tc>
        <w:tc>
          <w:tcPr>
            <w:tcW w:w="1313" w:type="dxa"/>
          </w:tcPr>
          <w:p w14:paraId="408C78F6" w14:textId="77777777" w:rsidR="00F23AA1" w:rsidRPr="00E12311" w:rsidRDefault="00F23AA1" w:rsidP="00F23AA1">
            <w:pPr>
              <w:jc w:val="left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M1 average</w:t>
            </w:r>
          </w:p>
        </w:tc>
        <w:tc>
          <w:tcPr>
            <w:tcW w:w="1228" w:type="dxa"/>
          </w:tcPr>
          <w:p w14:paraId="680942D7" w14:textId="77777777" w:rsidR="00F23AA1" w:rsidRPr="00E12311" w:rsidRDefault="00F23AA1" w:rsidP="00463E7E">
            <w:pPr>
              <w:jc w:val="left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M2 average</w:t>
            </w:r>
          </w:p>
        </w:tc>
        <w:tc>
          <w:tcPr>
            <w:tcW w:w="1228" w:type="dxa"/>
          </w:tcPr>
          <w:p w14:paraId="46562B44" w14:textId="77777777" w:rsidR="00F23AA1" w:rsidRPr="00E12311" w:rsidRDefault="00F23AA1" w:rsidP="00F23AA1">
            <w:pPr>
              <w:jc w:val="left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M3 average</w:t>
            </w:r>
          </w:p>
        </w:tc>
        <w:tc>
          <w:tcPr>
            <w:tcW w:w="949" w:type="dxa"/>
          </w:tcPr>
          <w:p w14:paraId="72C69E86" w14:textId="77777777" w:rsidR="00F23AA1" w:rsidRDefault="00F23AA1" w:rsidP="00F23AA1">
            <w:pPr>
              <w:jc w:val="left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M4 average</w:t>
            </w:r>
          </w:p>
        </w:tc>
        <w:tc>
          <w:tcPr>
            <w:tcW w:w="949" w:type="dxa"/>
          </w:tcPr>
          <w:p w14:paraId="48BC7E2E" w14:textId="77777777" w:rsidR="00F23AA1" w:rsidRDefault="00F23AA1" w:rsidP="00F23AA1">
            <w:pPr>
              <w:jc w:val="left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M5 average</w:t>
            </w:r>
          </w:p>
        </w:tc>
        <w:tc>
          <w:tcPr>
            <w:tcW w:w="949" w:type="dxa"/>
          </w:tcPr>
          <w:p w14:paraId="02417C29" w14:textId="77777777" w:rsidR="00F23AA1" w:rsidRDefault="00F23AA1" w:rsidP="00F23AA1">
            <w:pPr>
              <w:jc w:val="left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M6 average</w:t>
            </w:r>
          </w:p>
        </w:tc>
      </w:tr>
      <w:tr w:rsidR="00F23AA1" w:rsidRPr="007F4FDC" w14:paraId="46DA2A26" w14:textId="77777777" w:rsidTr="008A24E3">
        <w:tc>
          <w:tcPr>
            <w:tcW w:w="1392" w:type="dxa"/>
            <w:shd w:val="clear" w:color="auto" w:fill="auto"/>
          </w:tcPr>
          <w:p w14:paraId="618664D4" w14:textId="77777777" w:rsidR="00F23AA1" w:rsidRPr="00E12311" w:rsidRDefault="00F23AA1" w:rsidP="00DB239E">
            <w:pPr>
              <w:jc w:val="left"/>
              <w:rPr>
                <w:rFonts w:cs="Open Sans"/>
              </w:rPr>
            </w:pPr>
            <w:r w:rsidRPr="00E12311">
              <w:rPr>
                <w:rFonts w:cs="Open Sans"/>
              </w:rPr>
              <w:t>Availability</w:t>
            </w:r>
          </w:p>
        </w:tc>
        <w:tc>
          <w:tcPr>
            <w:tcW w:w="1278" w:type="dxa"/>
            <w:shd w:val="clear" w:color="auto" w:fill="auto"/>
          </w:tcPr>
          <w:p w14:paraId="7BD6FAA5" w14:textId="77777777" w:rsidR="00F23AA1" w:rsidRPr="00E12311" w:rsidRDefault="00DB7607" w:rsidP="00107A85">
            <w:pPr>
              <w:rPr>
                <w:rFonts w:cs="Open Sans"/>
              </w:rPr>
            </w:pPr>
            <w:r>
              <w:rPr>
                <w:rFonts w:cs="Open Sans"/>
              </w:rPr>
              <w:t>-</w:t>
            </w:r>
          </w:p>
        </w:tc>
        <w:tc>
          <w:tcPr>
            <w:tcW w:w="1313" w:type="dxa"/>
          </w:tcPr>
          <w:p w14:paraId="015A7FC9" w14:textId="77777777" w:rsidR="00F23AA1" w:rsidRPr="00DB239E" w:rsidRDefault="00A20A73" w:rsidP="00107A85">
            <w:pPr>
              <w:rPr>
                <w:rFonts w:cs="Open Sans"/>
                <w:color w:val="008000"/>
              </w:rPr>
            </w:pPr>
            <w:r>
              <w:rPr>
                <w:rFonts w:cs="Open Sans"/>
                <w:color w:val="008000"/>
              </w:rPr>
              <w:t>-</w:t>
            </w:r>
          </w:p>
        </w:tc>
        <w:tc>
          <w:tcPr>
            <w:tcW w:w="1228" w:type="dxa"/>
          </w:tcPr>
          <w:p w14:paraId="07E4EE9B" w14:textId="46E3A74C" w:rsidR="00F23AA1" w:rsidRPr="00F327EE" w:rsidRDefault="00AF7424" w:rsidP="00107A85">
            <w:pPr>
              <w:rPr>
                <w:rFonts w:cs="Open Sans"/>
              </w:rPr>
            </w:pPr>
            <w:r>
              <w:rPr>
                <w:rFonts w:cs="Open Sans"/>
              </w:rPr>
              <w:t>99.99</w:t>
            </w:r>
          </w:p>
        </w:tc>
        <w:tc>
          <w:tcPr>
            <w:tcW w:w="1228" w:type="dxa"/>
          </w:tcPr>
          <w:p w14:paraId="74A266B4" w14:textId="5F56DD35" w:rsidR="00F23AA1" w:rsidRPr="00F327EE" w:rsidRDefault="00AF7424" w:rsidP="00107A85">
            <w:pPr>
              <w:rPr>
                <w:rFonts w:cs="Open Sans"/>
              </w:rPr>
            </w:pPr>
            <w:r>
              <w:rPr>
                <w:rFonts w:cs="Open Sans"/>
              </w:rPr>
              <w:t>100</w:t>
            </w:r>
          </w:p>
        </w:tc>
        <w:tc>
          <w:tcPr>
            <w:tcW w:w="949" w:type="dxa"/>
          </w:tcPr>
          <w:p w14:paraId="154B0E27" w14:textId="690CE5C9" w:rsidR="00F23AA1" w:rsidRPr="00F327EE" w:rsidRDefault="00AF7424" w:rsidP="00107A85">
            <w:pPr>
              <w:rPr>
                <w:rFonts w:cs="Open Sans"/>
              </w:rPr>
            </w:pPr>
            <w:r>
              <w:rPr>
                <w:rFonts w:cs="Open Sans"/>
              </w:rPr>
              <w:t>100</w:t>
            </w:r>
          </w:p>
        </w:tc>
        <w:tc>
          <w:tcPr>
            <w:tcW w:w="949" w:type="dxa"/>
          </w:tcPr>
          <w:p w14:paraId="7B6AA8AF" w14:textId="0A0F808B" w:rsidR="00F23AA1" w:rsidRPr="00F327EE" w:rsidRDefault="00AF7424" w:rsidP="00107A85">
            <w:pPr>
              <w:rPr>
                <w:rFonts w:cs="Open Sans"/>
              </w:rPr>
            </w:pPr>
            <w:r>
              <w:rPr>
                <w:rFonts w:cs="Open Sans"/>
              </w:rPr>
              <w:t>99.98</w:t>
            </w:r>
          </w:p>
        </w:tc>
        <w:tc>
          <w:tcPr>
            <w:tcW w:w="949" w:type="dxa"/>
          </w:tcPr>
          <w:p w14:paraId="45D63C75" w14:textId="6BD809F3" w:rsidR="00F23AA1" w:rsidRPr="00F327EE" w:rsidRDefault="00A20A73" w:rsidP="00107A85">
            <w:pPr>
              <w:rPr>
                <w:rFonts w:cs="Open Sans"/>
              </w:rPr>
            </w:pPr>
            <w:r w:rsidRPr="00F327EE">
              <w:rPr>
                <w:rFonts w:cs="Open Sans"/>
              </w:rPr>
              <w:t>99.9</w:t>
            </w:r>
            <w:r w:rsidR="00AF7424">
              <w:rPr>
                <w:rFonts w:cs="Open Sans"/>
              </w:rPr>
              <w:t>8</w:t>
            </w:r>
          </w:p>
        </w:tc>
      </w:tr>
      <w:tr w:rsidR="00F23AA1" w:rsidRPr="007F4FDC" w14:paraId="51DE7B05" w14:textId="77777777" w:rsidTr="008A24E3">
        <w:tc>
          <w:tcPr>
            <w:tcW w:w="1392" w:type="dxa"/>
            <w:shd w:val="clear" w:color="auto" w:fill="auto"/>
          </w:tcPr>
          <w:p w14:paraId="3A8FBEE2" w14:textId="77777777" w:rsidR="00F23AA1" w:rsidRPr="00E12311" w:rsidRDefault="00F23AA1" w:rsidP="00DB239E">
            <w:pPr>
              <w:jc w:val="left"/>
              <w:rPr>
                <w:rFonts w:cs="Open Sans"/>
              </w:rPr>
            </w:pPr>
            <w:r w:rsidRPr="00E12311">
              <w:rPr>
                <w:rFonts w:cs="Open Sans"/>
              </w:rPr>
              <w:t>Reliability</w:t>
            </w:r>
          </w:p>
        </w:tc>
        <w:tc>
          <w:tcPr>
            <w:tcW w:w="1278" w:type="dxa"/>
            <w:shd w:val="clear" w:color="auto" w:fill="auto"/>
          </w:tcPr>
          <w:p w14:paraId="379ABE17" w14:textId="77777777" w:rsidR="00F23AA1" w:rsidRPr="00E12311" w:rsidRDefault="00DB7607" w:rsidP="00107A85">
            <w:pPr>
              <w:rPr>
                <w:rFonts w:cs="Open Sans"/>
              </w:rPr>
            </w:pPr>
            <w:r>
              <w:rPr>
                <w:rFonts w:cs="Open Sans"/>
              </w:rPr>
              <w:t>-</w:t>
            </w:r>
          </w:p>
        </w:tc>
        <w:tc>
          <w:tcPr>
            <w:tcW w:w="1313" w:type="dxa"/>
          </w:tcPr>
          <w:p w14:paraId="467B57F7" w14:textId="77777777" w:rsidR="00F23AA1" w:rsidRPr="00DB239E" w:rsidRDefault="00A20A73" w:rsidP="00107A85">
            <w:pPr>
              <w:rPr>
                <w:rFonts w:cs="Open Sans"/>
                <w:color w:val="008000"/>
              </w:rPr>
            </w:pPr>
            <w:r>
              <w:rPr>
                <w:rFonts w:cs="Open Sans"/>
                <w:color w:val="008000"/>
              </w:rPr>
              <w:t>-</w:t>
            </w:r>
          </w:p>
        </w:tc>
        <w:tc>
          <w:tcPr>
            <w:tcW w:w="1228" w:type="dxa"/>
          </w:tcPr>
          <w:p w14:paraId="04EA6FE2" w14:textId="53D0F432" w:rsidR="00F23AA1" w:rsidRPr="00F327EE" w:rsidRDefault="00AF7424" w:rsidP="00107A85">
            <w:pPr>
              <w:rPr>
                <w:rFonts w:cs="Open Sans"/>
              </w:rPr>
            </w:pPr>
            <w:r>
              <w:rPr>
                <w:rFonts w:cs="Open Sans"/>
              </w:rPr>
              <w:t>99.99</w:t>
            </w:r>
          </w:p>
        </w:tc>
        <w:tc>
          <w:tcPr>
            <w:tcW w:w="1228" w:type="dxa"/>
          </w:tcPr>
          <w:p w14:paraId="30D2D9B7" w14:textId="699AD1AE" w:rsidR="00F23AA1" w:rsidRPr="00F327EE" w:rsidRDefault="00AF7424" w:rsidP="00107A85">
            <w:pPr>
              <w:rPr>
                <w:rFonts w:cs="Open Sans"/>
              </w:rPr>
            </w:pPr>
            <w:r>
              <w:rPr>
                <w:rFonts w:cs="Open Sans"/>
              </w:rPr>
              <w:t>100</w:t>
            </w:r>
          </w:p>
        </w:tc>
        <w:tc>
          <w:tcPr>
            <w:tcW w:w="949" w:type="dxa"/>
          </w:tcPr>
          <w:p w14:paraId="23F70631" w14:textId="6683F8CF" w:rsidR="00F23AA1" w:rsidRPr="00F327EE" w:rsidRDefault="00AF7424" w:rsidP="00107A85">
            <w:pPr>
              <w:rPr>
                <w:rFonts w:cs="Open Sans"/>
              </w:rPr>
            </w:pPr>
            <w:r>
              <w:rPr>
                <w:rFonts w:cs="Open Sans"/>
              </w:rPr>
              <w:t>100</w:t>
            </w:r>
          </w:p>
        </w:tc>
        <w:tc>
          <w:tcPr>
            <w:tcW w:w="949" w:type="dxa"/>
          </w:tcPr>
          <w:p w14:paraId="56B54EEE" w14:textId="0227BFB5" w:rsidR="00F23AA1" w:rsidRPr="00F327EE" w:rsidRDefault="00AF7424" w:rsidP="00107A85">
            <w:pPr>
              <w:rPr>
                <w:rFonts w:cs="Open Sans"/>
              </w:rPr>
            </w:pPr>
            <w:r>
              <w:rPr>
                <w:rFonts w:cs="Open Sans"/>
              </w:rPr>
              <w:t>99.98</w:t>
            </w:r>
          </w:p>
        </w:tc>
        <w:tc>
          <w:tcPr>
            <w:tcW w:w="949" w:type="dxa"/>
          </w:tcPr>
          <w:p w14:paraId="04A1E518" w14:textId="33CAF6BD" w:rsidR="00F23AA1" w:rsidRPr="00F327EE" w:rsidRDefault="00A20A73" w:rsidP="00107A85">
            <w:pPr>
              <w:rPr>
                <w:rFonts w:cs="Open Sans"/>
              </w:rPr>
            </w:pPr>
            <w:r w:rsidRPr="00F327EE">
              <w:rPr>
                <w:rFonts w:cs="Open Sans"/>
              </w:rPr>
              <w:t>99.9</w:t>
            </w:r>
            <w:r w:rsidR="00AF7424">
              <w:rPr>
                <w:rFonts w:cs="Open Sans"/>
              </w:rPr>
              <w:t>8</w:t>
            </w:r>
          </w:p>
        </w:tc>
      </w:tr>
    </w:tbl>
    <w:p w14:paraId="5F225C96" w14:textId="1F8CF61A" w:rsidR="00F327EE" w:rsidRDefault="00F327EE" w:rsidP="00F327EE">
      <w:pPr>
        <w:rPr>
          <w:rFonts w:cs="Open Sans"/>
        </w:rPr>
      </w:pPr>
      <w:bookmarkStart w:id="11" w:name="_Toc414984827"/>
      <w:r>
        <w:rPr>
          <w:rFonts w:cs="Open Sans"/>
        </w:rPr>
        <w:t xml:space="preserve">Note that the profile metric results for </w:t>
      </w:r>
      <w:r w:rsidR="00AF7424">
        <w:rPr>
          <w:rFonts w:cs="Open Sans"/>
        </w:rPr>
        <w:t>May 2015 do not exist.</w:t>
      </w:r>
    </w:p>
    <w:p w14:paraId="4446C44D" w14:textId="77777777" w:rsidR="00347FAB" w:rsidRPr="007F4FDC" w:rsidRDefault="00AF6778" w:rsidP="00347FAB">
      <w:pPr>
        <w:pStyle w:val="Heading1"/>
        <w:rPr>
          <w:rFonts w:cs="Open Sans"/>
        </w:rPr>
      </w:pPr>
      <w:r>
        <w:rPr>
          <w:rFonts w:cs="Open Sans"/>
        </w:rPr>
        <w:t>Issues arising in the period</w:t>
      </w:r>
      <w:bookmarkEnd w:id="11"/>
    </w:p>
    <w:p w14:paraId="6DF2E897" w14:textId="77777777" w:rsidR="00A91429" w:rsidRDefault="00A91429" w:rsidP="008E43A3"/>
    <w:p w14:paraId="37F526A7" w14:textId="09BD9B6F" w:rsidR="00A91429" w:rsidRDefault="00A91429" w:rsidP="008E43A3">
      <w:r>
        <w:t>The following GGUS tickets were handled during the reporting period:</w:t>
      </w:r>
    </w:p>
    <w:p w14:paraId="2AD2CB08" w14:textId="77777777" w:rsidR="00A91429" w:rsidRDefault="00A91429" w:rsidP="00A91429">
      <w:pPr>
        <w:rPr>
          <w:lang w:val="en-US"/>
        </w:rPr>
      </w:pPr>
    </w:p>
    <w:p w14:paraId="52B238D1" w14:textId="77777777" w:rsidR="00A91429" w:rsidRPr="00A91429" w:rsidRDefault="00A91429" w:rsidP="00A91429">
      <w:pPr>
        <w:rPr>
          <w:lang w:val="en-US"/>
        </w:rPr>
      </w:pPr>
      <w:r w:rsidRPr="00A91429">
        <w:rPr>
          <w:lang w:val="en-US"/>
        </w:rPr>
        <w:t>113337</w:t>
      </w:r>
      <w:r>
        <w:rPr>
          <w:lang w:val="en-US"/>
        </w:rPr>
        <w:t xml:space="preserve">: </w:t>
      </w:r>
      <w:r w:rsidRPr="00A91429">
        <w:rPr>
          <w:lang w:val="en-US"/>
        </w:rPr>
        <w:t xml:space="preserve">Implement support for new VO in </w:t>
      </w:r>
      <w:proofErr w:type="spellStart"/>
      <w:r w:rsidRPr="00A91429">
        <w:rPr>
          <w:lang w:val="en-US"/>
        </w:rPr>
        <w:t>dteam</w:t>
      </w:r>
      <w:proofErr w:type="spellEnd"/>
      <w:r w:rsidRPr="00A91429">
        <w:rPr>
          <w:lang w:val="en-US"/>
        </w:rPr>
        <w:t xml:space="preserve"> VOMS</w:t>
      </w:r>
    </w:p>
    <w:p w14:paraId="73C3B1D1" w14:textId="77777777" w:rsidR="00A91429" w:rsidRPr="00A91429" w:rsidRDefault="00A91429" w:rsidP="00A91429">
      <w:pPr>
        <w:rPr>
          <w:lang w:val="en-US"/>
        </w:rPr>
      </w:pPr>
      <w:r w:rsidRPr="00A91429">
        <w:rPr>
          <w:lang w:val="en-US"/>
        </w:rPr>
        <w:t xml:space="preserve">115282: VO </w:t>
      </w:r>
      <w:hyperlink r:id="rId33" w:history="1">
        <w:r w:rsidRPr="00A91429">
          <w:rPr>
            <w:rStyle w:val="Hyperlink"/>
            <w:rFonts w:cs="Cambria"/>
            <w:lang w:val="en-US"/>
          </w:rPr>
          <w:t>afigrid.cl</w:t>
        </w:r>
      </w:hyperlink>
      <w:r w:rsidRPr="00A91429">
        <w:rPr>
          <w:lang w:val="en-US"/>
        </w:rPr>
        <w:t xml:space="preserve"> has requested some help to setup a VOMS Server.</w:t>
      </w:r>
    </w:p>
    <w:p w14:paraId="35899CCE" w14:textId="77777777" w:rsidR="00A91429" w:rsidRPr="00A91429" w:rsidRDefault="00A91429" w:rsidP="00A91429">
      <w:pPr>
        <w:rPr>
          <w:lang w:val="en-US"/>
        </w:rPr>
      </w:pPr>
      <w:r w:rsidRPr="00A91429">
        <w:rPr>
          <w:lang w:val="en-US"/>
        </w:rPr>
        <w:t xml:space="preserve">114195: VO </w:t>
      </w:r>
      <w:hyperlink r:id="rId34" w:history="1">
        <w:r w:rsidRPr="00A91429">
          <w:rPr>
            <w:rStyle w:val="Hyperlink"/>
            <w:rFonts w:cs="Cambria"/>
            <w:lang w:val="en-US"/>
          </w:rPr>
          <w:t>training.egi.eu</w:t>
        </w:r>
      </w:hyperlink>
      <w:r w:rsidRPr="00A91429">
        <w:rPr>
          <w:lang w:val="en-US"/>
        </w:rPr>
        <w:t xml:space="preserve"> has requested some help to setup a VOMS Server.</w:t>
      </w:r>
    </w:p>
    <w:p w14:paraId="73E12B04" w14:textId="77777777" w:rsidR="00A91429" w:rsidRPr="00A91429" w:rsidRDefault="00A91429" w:rsidP="00A91429">
      <w:pPr>
        <w:rPr>
          <w:lang w:val="en-US"/>
        </w:rPr>
      </w:pPr>
      <w:r w:rsidRPr="00A91429">
        <w:rPr>
          <w:lang w:val="en-US"/>
        </w:rPr>
        <w:t xml:space="preserve">115076: Provide support regarding user </w:t>
      </w:r>
      <w:proofErr w:type="spellStart"/>
      <w:r w:rsidRPr="00A91429">
        <w:rPr>
          <w:lang w:val="en-US"/>
        </w:rPr>
        <w:t>subsctiption</w:t>
      </w:r>
      <w:proofErr w:type="spellEnd"/>
      <w:r w:rsidRPr="00A91429">
        <w:rPr>
          <w:lang w:val="en-US"/>
        </w:rPr>
        <w:t xml:space="preserve"> to </w:t>
      </w:r>
      <w:proofErr w:type="spellStart"/>
      <w:r w:rsidRPr="00A91429">
        <w:rPr>
          <w:lang w:val="en-US"/>
        </w:rPr>
        <w:t>dteam</w:t>
      </w:r>
      <w:proofErr w:type="spellEnd"/>
      <w:r w:rsidRPr="00A91429">
        <w:rPr>
          <w:lang w:val="en-US"/>
        </w:rPr>
        <w:t xml:space="preserve"> </w:t>
      </w:r>
      <w:proofErr w:type="spellStart"/>
      <w:r w:rsidRPr="00A91429">
        <w:rPr>
          <w:lang w:val="en-US"/>
        </w:rPr>
        <w:t>voms</w:t>
      </w:r>
      <w:proofErr w:type="spellEnd"/>
    </w:p>
    <w:p w14:paraId="203C1C1C" w14:textId="77777777" w:rsidR="00A91429" w:rsidRPr="00A91429" w:rsidRDefault="00A91429" w:rsidP="00A91429">
      <w:pPr>
        <w:rPr>
          <w:lang w:val="en-US"/>
        </w:rPr>
      </w:pPr>
      <w:r w:rsidRPr="00A91429">
        <w:rPr>
          <w:lang w:val="en-US"/>
        </w:rPr>
        <w:t xml:space="preserve">114879: Provide support regarding user account in </w:t>
      </w:r>
      <w:proofErr w:type="spellStart"/>
      <w:r w:rsidRPr="00A91429">
        <w:rPr>
          <w:lang w:val="en-US"/>
        </w:rPr>
        <w:t>dteam</w:t>
      </w:r>
      <w:proofErr w:type="spellEnd"/>
      <w:r w:rsidRPr="00A91429">
        <w:rPr>
          <w:lang w:val="en-US"/>
        </w:rPr>
        <w:t xml:space="preserve"> </w:t>
      </w:r>
      <w:proofErr w:type="spellStart"/>
      <w:proofErr w:type="gramStart"/>
      <w:r w:rsidRPr="00A91429">
        <w:rPr>
          <w:lang w:val="en-US"/>
        </w:rPr>
        <w:t>vo</w:t>
      </w:r>
      <w:proofErr w:type="spellEnd"/>
      <w:proofErr w:type="gramEnd"/>
    </w:p>
    <w:p w14:paraId="3D0F2820" w14:textId="77777777" w:rsidR="00A91429" w:rsidRPr="00A91429" w:rsidRDefault="00A91429" w:rsidP="00A91429">
      <w:pPr>
        <w:rPr>
          <w:lang w:val="en-US"/>
        </w:rPr>
      </w:pPr>
      <w:r w:rsidRPr="00A91429">
        <w:rPr>
          <w:lang w:val="en-US"/>
        </w:rPr>
        <w:t xml:space="preserve">114701: Provide support regarding user </w:t>
      </w:r>
      <w:proofErr w:type="spellStart"/>
      <w:r w:rsidRPr="00A91429">
        <w:rPr>
          <w:lang w:val="en-US"/>
        </w:rPr>
        <w:t>membesrhip</w:t>
      </w:r>
      <w:proofErr w:type="spellEnd"/>
      <w:r w:rsidRPr="00A91429">
        <w:rPr>
          <w:lang w:val="en-US"/>
        </w:rPr>
        <w:t xml:space="preserve"> in </w:t>
      </w:r>
      <w:proofErr w:type="spellStart"/>
      <w:r w:rsidRPr="00A91429">
        <w:rPr>
          <w:lang w:val="en-US"/>
        </w:rPr>
        <w:t>dteam</w:t>
      </w:r>
      <w:proofErr w:type="spellEnd"/>
      <w:r w:rsidRPr="00A91429">
        <w:rPr>
          <w:lang w:val="en-US"/>
        </w:rPr>
        <w:t xml:space="preserve"> </w:t>
      </w:r>
      <w:proofErr w:type="spellStart"/>
      <w:proofErr w:type="gramStart"/>
      <w:r w:rsidRPr="00A91429">
        <w:rPr>
          <w:lang w:val="en-US"/>
        </w:rPr>
        <w:t>vo</w:t>
      </w:r>
      <w:proofErr w:type="spellEnd"/>
      <w:proofErr w:type="gramEnd"/>
    </w:p>
    <w:p w14:paraId="0983382F" w14:textId="77777777" w:rsidR="00A91429" w:rsidRDefault="00A91429" w:rsidP="00A91429">
      <w:pPr>
        <w:rPr>
          <w:lang w:val="en-US"/>
        </w:rPr>
      </w:pPr>
      <w:r w:rsidRPr="00A91429">
        <w:rPr>
          <w:lang w:val="en-US"/>
        </w:rPr>
        <w:t xml:space="preserve">113922: Update </w:t>
      </w:r>
      <w:proofErr w:type="spellStart"/>
      <w:r w:rsidRPr="00A91429">
        <w:rPr>
          <w:lang w:val="en-US"/>
        </w:rPr>
        <w:t>dteam</w:t>
      </w:r>
      <w:proofErr w:type="spellEnd"/>
      <w:r w:rsidRPr="00A91429">
        <w:rPr>
          <w:lang w:val="en-US"/>
        </w:rPr>
        <w:t xml:space="preserve"> group manager entry for NGI_IT</w:t>
      </w:r>
    </w:p>
    <w:p w14:paraId="5F1E5237" w14:textId="77777777" w:rsidR="00A91429" w:rsidRDefault="00A91429" w:rsidP="00A91429">
      <w:pPr>
        <w:rPr>
          <w:lang w:val="en-US"/>
        </w:rPr>
      </w:pPr>
    </w:p>
    <w:p w14:paraId="4A00B249" w14:textId="66F78A4D" w:rsidR="00A91429" w:rsidRDefault="00011C36" w:rsidP="00A91429">
      <w:pPr>
        <w:rPr>
          <w:lang w:val="en-US"/>
        </w:rPr>
      </w:pPr>
      <w:r>
        <w:rPr>
          <w:lang w:val="en-US"/>
        </w:rPr>
        <w:t>As a result of ticket</w:t>
      </w:r>
      <w:r w:rsidR="00A91429">
        <w:rPr>
          <w:lang w:val="en-US"/>
        </w:rPr>
        <w:t xml:space="preserve"> </w:t>
      </w:r>
      <w:r w:rsidR="00A91429" w:rsidRPr="00A91429">
        <w:rPr>
          <w:lang w:val="en-US"/>
        </w:rPr>
        <w:t>113337</w:t>
      </w:r>
      <w:r w:rsidR="00A91429">
        <w:rPr>
          <w:lang w:val="en-US"/>
        </w:rPr>
        <w:t xml:space="preserve"> the following VO has been added on the Catch all VOMS service pair:</w:t>
      </w:r>
    </w:p>
    <w:p w14:paraId="647F3CAD" w14:textId="0E6139CC" w:rsidR="00053DF5" w:rsidRDefault="00A91429" w:rsidP="00053DF5">
      <w:pPr>
        <w:pStyle w:val="ListParagraph"/>
        <w:numPr>
          <w:ilvl w:val="0"/>
          <w:numId w:val="21"/>
        </w:numPr>
        <w:rPr>
          <w:lang w:val="en-US"/>
        </w:rPr>
      </w:pPr>
      <w:r>
        <w:rPr>
          <w:lang w:val="en-US"/>
        </w:rPr>
        <w:t>long-tail.egi.eu</w:t>
      </w:r>
    </w:p>
    <w:p w14:paraId="15D98E23" w14:textId="77777777" w:rsidR="00053DF5" w:rsidRDefault="00053DF5" w:rsidP="00053DF5">
      <w:pPr>
        <w:rPr>
          <w:lang w:val="en-US"/>
        </w:rPr>
      </w:pPr>
    </w:p>
    <w:p w14:paraId="7ED5737F" w14:textId="5418DECA" w:rsidR="00053DF5" w:rsidRPr="00053DF5" w:rsidRDefault="00053DF5" w:rsidP="00053DF5">
      <w:pPr>
        <w:rPr>
          <w:lang w:val="en-US"/>
        </w:rPr>
      </w:pPr>
      <w:r>
        <w:rPr>
          <w:lang w:val="en-US"/>
        </w:rPr>
        <w:t xml:space="preserve">Additionally the vo.complex-systems.eu and see VOs have been added to the catch all service pair due to the retirement of the voms.grid.auth.gr service. </w:t>
      </w:r>
    </w:p>
    <w:p w14:paraId="2A5F3CD2" w14:textId="77777777" w:rsidR="00347FAB" w:rsidRPr="007F4FDC" w:rsidRDefault="008E43A3" w:rsidP="00347FAB">
      <w:pPr>
        <w:pStyle w:val="Heading1"/>
        <w:rPr>
          <w:rFonts w:cs="Open Sans"/>
        </w:rPr>
      </w:pPr>
      <w:bookmarkStart w:id="12" w:name="_Toc414984828"/>
      <w:r>
        <w:rPr>
          <w:rFonts w:cs="Open Sans"/>
        </w:rPr>
        <w:lastRenderedPageBreak/>
        <w:t>Measures planned</w:t>
      </w:r>
      <w:bookmarkEnd w:id="12"/>
      <w:r>
        <w:rPr>
          <w:rFonts w:cs="Open Sans"/>
        </w:rPr>
        <w:t xml:space="preserve"> </w:t>
      </w:r>
    </w:p>
    <w:p w14:paraId="47A6F161" w14:textId="5928CD30" w:rsidR="00290A07" w:rsidRPr="00F327EE" w:rsidRDefault="00290A07" w:rsidP="008A24E3">
      <w:pPr>
        <w:spacing w:after="120"/>
        <w:rPr>
          <w:rFonts w:cs="Open Sans"/>
        </w:rPr>
      </w:pPr>
      <w:r>
        <w:rPr>
          <w:rFonts w:cs="Open Sans"/>
        </w:rPr>
        <w:t>No special measures are needed.</w:t>
      </w:r>
    </w:p>
    <w:bookmarkEnd w:id="9"/>
    <w:bookmarkEnd w:id="10"/>
    <w:p w14:paraId="61E61DA6" w14:textId="77777777" w:rsidR="005421E0" w:rsidRPr="007F4FDC" w:rsidRDefault="00463E7E" w:rsidP="005421E0">
      <w:pPr>
        <w:pStyle w:val="Heading1"/>
        <w:rPr>
          <w:rFonts w:cs="Open Sans"/>
        </w:rPr>
      </w:pPr>
      <w:r>
        <w:rPr>
          <w:rFonts w:cs="Open Sans"/>
        </w:rPr>
        <w:t xml:space="preserve"> </w:t>
      </w:r>
      <w:bookmarkStart w:id="13" w:name="_Toc414984829"/>
      <w:r w:rsidR="005421E0">
        <w:rPr>
          <w:rFonts w:cs="Open Sans"/>
        </w:rPr>
        <w:t xml:space="preserve">Foreseen </w:t>
      </w:r>
      <w:r w:rsidR="00EB4165">
        <w:rPr>
          <w:rFonts w:cs="Open Sans"/>
        </w:rPr>
        <w:t>activities</w:t>
      </w:r>
      <w:r w:rsidR="005421E0">
        <w:rPr>
          <w:rFonts w:cs="Open Sans"/>
        </w:rPr>
        <w:t xml:space="preserve"> and changes</w:t>
      </w:r>
      <w:bookmarkEnd w:id="13"/>
      <w:r w:rsidR="005421E0">
        <w:rPr>
          <w:rFonts w:cs="Open Sans"/>
        </w:rPr>
        <w:t xml:space="preserve"> </w:t>
      </w:r>
    </w:p>
    <w:p w14:paraId="7675A8BB" w14:textId="0D715054" w:rsidR="00A80D0B" w:rsidRPr="00071B46" w:rsidRDefault="00071B46" w:rsidP="00071B46">
      <w:pPr>
        <w:pStyle w:val="ListParagraph"/>
        <w:numPr>
          <w:ilvl w:val="0"/>
          <w:numId w:val="20"/>
        </w:numPr>
        <w:rPr>
          <w:rFonts w:cs="Open Sans"/>
        </w:rPr>
      </w:pPr>
      <w:r w:rsidRPr="00071B46">
        <w:rPr>
          <w:i/>
        </w:rPr>
        <w:t>Regular a</w:t>
      </w:r>
      <w:r w:rsidR="00DB7607" w:rsidRPr="00071B46">
        <w:rPr>
          <w:i/>
        </w:rPr>
        <w:t xml:space="preserve">pplication of system and service updates. </w:t>
      </w:r>
    </w:p>
    <w:sectPr w:rsidR="00A80D0B" w:rsidRPr="00071B46" w:rsidSect="00804A7B">
      <w:type w:val="continuous"/>
      <w:pgSz w:w="11906" w:h="16838"/>
      <w:pgMar w:top="61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C72B0" w14:textId="77777777" w:rsidR="00617C72" w:rsidRDefault="00617C72">
      <w:pPr>
        <w:spacing w:before="0" w:after="0"/>
      </w:pPr>
      <w:r>
        <w:separator/>
      </w:r>
    </w:p>
  </w:endnote>
  <w:endnote w:type="continuationSeparator" w:id="0">
    <w:p w14:paraId="06432CD1" w14:textId="77777777" w:rsidR="00617C72" w:rsidRDefault="00617C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BFF20" w14:textId="77777777" w:rsidR="00A91429" w:rsidRDefault="00A9142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A3063" w14:textId="77777777" w:rsidR="00A91429" w:rsidRDefault="00A91429">
    <w:pPr>
      <w:pStyle w:val="Footer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A91429" w14:paraId="00B11033" w14:textId="77777777">
      <w:tc>
        <w:tcPr>
          <w:tcW w:w="2764" w:type="dxa"/>
          <w:tcBorders>
            <w:top w:val="single" w:sz="8" w:space="0" w:color="000080"/>
          </w:tcBorders>
          <w:shd w:val="clear" w:color="auto" w:fill="auto"/>
        </w:tcPr>
        <w:p w14:paraId="06FEEBA8" w14:textId="77777777" w:rsidR="00A91429" w:rsidRDefault="00A91429">
          <w:pPr>
            <w:pStyle w:val="Footer"/>
            <w:snapToGrid w:val="0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223CF784" wp14:editId="17F054B4">
                <wp:extent cx="675005" cy="534670"/>
                <wp:effectExtent l="0" t="0" r="10795" b="0"/>
                <wp:docPr id="2" name="Picture 2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  <w:shd w:val="clear" w:color="auto" w:fill="auto"/>
        </w:tcPr>
        <w:p w14:paraId="7CA34D84" w14:textId="77777777" w:rsidR="00A91429" w:rsidRDefault="00A91429">
          <w:pPr>
            <w:pStyle w:val="Footer"/>
            <w:tabs>
              <w:tab w:val="left" w:pos="1454"/>
              <w:tab w:val="center" w:pos="1843"/>
            </w:tabs>
            <w:snapToGrid w:val="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ab/>
          </w:r>
        </w:p>
        <w:p w14:paraId="1FE1B7B7" w14:textId="77777777" w:rsidR="00A91429" w:rsidRDefault="00A91429" w:rsidP="00804A7B">
          <w:pPr>
            <w:pStyle w:val="Footer"/>
            <w:tabs>
              <w:tab w:val="left" w:pos="1454"/>
              <w:tab w:val="center" w:pos="1843"/>
            </w:tabs>
            <w:snapToGrid w:val="0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©</w:t>
          </w:r>
          <w:r>
            <w:rPr>
              <w:rFonts w:cs="Times New Roman"/>
              <w:color w:val="000000"/>
              <w:sz w:val="18"/>
              <w:szCs w:val="18"/>
            </w:rPr>
            <w:t xml:space="preserve"> </w:t>
          </w:r>
          <w:r>
            <w:rPr>
              <w:color w:val="000000"/>
              <w:sz w:val="18"/>
              <w:szCs w:val="18"/>
            </w:rPr>
            <w:t>EGI.eu</w:t>
          </w:r>
        </w:p>
      </w:tc>
      <w:tc>
        <w:tcPr>
          <w:tcW w:w="1559" w:type="dxa"/>
          <w:tcBorders>
            <w:top w:val="single" w:sz="8" w:space="0" w:color="000080"/>
          </w:tcBorders>
          <w:shd w:val="clear" w:color="auto" w:fill="auto"/>
        </w:tcPr>
        <w:p w14:paraId="3151BD93" w14:textId="77777777" w:rsidR="00A91429" w:rsidRDefault="00A91429">
          <w:pPr>
            <w:pStyle w:val="Footer"/>
            <w:snapToGrid w:val="0"/>
            <w:jc w:val="center"/>
            <w:rPr>
              <w:caps/>
              <w:shd w:val="clear" w:color="auto" w:fill="FFFF00"/>
            </w:rPr>
          </w:pPr>
        </w:p>
        <w:p w14:paraId="27E27EEE" w14:textId="77777777" w:rsidR="00A91429" w:rsidRDefault="00A91429" w:rsidP="00B25DF2">
          <w:pPr>
            <w:pStyle w:val="Footer"/>
            <w:snapToGrid w:val="0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  <w:shd w:val="clear" w:color="auto" w:fill="auto"/>
        </w:tcPr>
        <w:p w14:paraId="372C31B9" w14:textId="77777777" w:rsidR="00A91429" w:rsidRDefault="00A91429">
          <w:pPr>
            <w:pStyle w:val="Footer"/>
            <w:snapToGrid w:val="0"/>
            <w:jc w:val="right"/>
          </w:pPr>
        </w:p>
        <w:p w14:paraId="357C6810" w14:textId="77777777" w:rsidR="00A91429" w:rsidRDefault="00A91429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12B53">
            <w:rPr>
              <w:noProof/>
            </w:rPr>
            <w:t>1</w:t>
          </w:r>
          <w:r>
            <w:fldChar w:fldCharType="end"/>
          </w:r>
          <w:r>
            <w:rPr>
              <w:rFonts w:cs="Times New Roman"/>
            </w:rPr>
            <w:t xml:space="preserve"> </w:t>
          </w:r>
          <w:r>
            <w:t>/</w:t>
          </w:r>
          <w:r>
            <w:rPr>
              <w:rFonts w:cs="Times New Roman"/>
            </w:rPr>
            <w:t xml:space="preserve">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C12B53">
            <w:rPr>
              <w:noProof/>
            </w:rPr>
            <w:t>6</w:t>
          </w:r>
          <w:r>
            <w:fldChar w:fldCharType="end"/>
          </w:r>
        </w:p>
      </w:tc>
    </w:tr>
  </w:tbl>
  <w:p w14:paraId="23C71499" w14:textId="77777777" w:rsidR="00A91429" w:rsidRDefault="00A914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2F832" w14:textId="77777777" w:rsidR="00A91429" w:rsidRDefault="00A914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33FFB" w14:textId="77777777" w:rsidR="00617C72" w:rsidRDefault="00617C72">
      <w:pPr>
        <w:spacing w:before="0" w:after="0"/>
      </w:pPr>
      <w:r>
        <w:separator/>
      </w:r>
    </w:p>
  </w:footnote>
  <w:footnote w:type="continuationSeparator" w:id="0">
    <w:p w14:paraId="0703C42B" w14:textId="77777777" w:rsidR="00617C72" w:rsidRDefault="00617C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A5D35" w14:textId="77777777" w:rsidR="00A91429" w:rsidRDefault="00A914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A91429" w14:paraId="6981A147" w14:textId="77777777">
      <w:trPr>
        <w:trHeight w:val="1131"/>
      </w:trPr>
      <w:tc>
        <w:tcPr>
          <w:tcW w:w="2404" w:type="dxa"/>
          <w:shd w:val="clear" w:color="auto" w:fill="auto"/>
        </w:tcPr>
        <w:p w14:paraId="15B24528" w14:textId="77777777" w:rsidR="00A91429" w:rsidRDefault="00A91429">
          <w:pPr>
            <w:pStyle w:val="Header"/>
            <w:tabs>
              <w:tab w:val="right" w:pos="9072"/>
            </w:tabs>
            <w:snapToGrid w:val="0"/>
            <w:jc w:val="left"/>
          </w:pPr>
        </w:p>
      </w:tc>
      <w:tc>
        <w:tcPr>
          <w:tcW w:w="3673" w:type="dxa"/>
          <w:shd w:val="clear" w:color="auto" w:fill="auto"/>
        </w:tcPr>
        <w:p w14:paraId="7313BF1C" w14:textId="77777777" w:rsidR="00A91429" w:rsidRDefault="00A91429">
          <w:pPr>
            <w:pStyle w:val="Header"/>
            <w:tabs>
              <w:tab w:val="right" w:pos="9072"/>
            </w:tabs>
            <w:snapToGrid w:val="0"/>
            <w:jc w:val="center"/>
          </w:pPr>
        </w:p>
      </w:tc>
      <w:tc>
        <w:tcPr>
          <w:tcW w:w="3333" w:type="dxa"/>
          <w:shd w:val="clear" w:color="auto" w:fill="auto"/>
        </w:tcPr>
        <w:p w14:paraId="57977C1F" w14:textId="77777777" w:rsidR="00A91429" w:rsidRDefault="00A91429">
          <w:pPr>
            <w:pStyle w:val="Header"/>
            <w:tabs>
              <w:tab w:val="right" w:pos="9072"/>
            </w:tabs>
            <w:snapToGrid w:val="0"/>
            <w:jc w:val="right"/>
          </w:pPr>
        </w:p>
      </w:tc>
    </w:tr>
  </w:tbl>
  <w:p w14:paraId="2D150FD7" w14:textId="77777777" w:rsidR="00A91429" w:rsidRDefault="00A91429" w:rsidP="00804A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D9C7B" w14:textId="77777777" w:rsidR="00A91429" w:rsidRDefault="00A914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060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3261"/>
        </w:tabs>
        <w:ind w:left="3837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0">
    <w:nsid w:val="0000000B"/>
    <w:multiLevelType w:val="singleLevel"/>
    <w:tmpl w:val="0000000B"/>
    <w:name w:val="WW8Num13"/>
    <w:lvl w:ilvl="0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1">
    <w:nsid w:val="0000000C"/>
    <w:multiLevelType w:val="multilevel"/>
    <w:tmpl w:val="0000000C"/>
    <w:name w:val="WW8Num1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180"/>
      </w:pPr>
      <w:rPr>
        <w:rFonts w:ascii="Verdana" w:hAnsi="Verdana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3">
    <w:nsid w:val="0000000E"/>
    <w:multiLevelType w:val="multilevel"/>
    <w:tmpl w:val="0000000E"/>
    <w:name w:val="WW8Num16"/>
    <w:lvl w:ilvl="0">
      <w:start w:val="1"/>
      <w:numFmt w:val="upperRoman"/>
      <w:pStyle w:val="Preface"/>
      <w:suff w:val="space"/>
      <w:lvlText w:val="%1.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1296" w:hanging="1296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6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</w:rPr>
    </w:lvl>
  </w:abstractNum>
  <w:abstractNum w:abstractNumId="17">
    <w:nsid w:val="00590956"/>
    <w:multiLevelType w:val="hybridMultilevel"/>
    <w:tmpl w:val="67882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DB200A"/>
    <w:multiLevelType w:val="hybridMultilevel"/>
    <w:tmpl w:val="9D148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1C3CB5"/>
    <w:multiLevelType w:val="hybridMultilevel"/>
    <w:tmpl w:val="34343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891854"/>
    <w:multiLevelType w:val="hybridMultilevel"/>
    <w:tmpl w:val="0F0E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D26D6E"/>
    <w:multiLevelType w:val="hybridMultilevel"/>
    <w:tmpl w:val="A8C2B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DC554C"/>
    <w:multiLevelType w:val="hybridMultilevel"/>
    <w:tmpl w:val="65B8C0D2"/>
    <w:lvl w:ilvl="0" w:tplc="00000002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D465FB"/>
    <w:multiLevelType w:val="hybridMultilevel"/>
    <w:tmpl w:val="19C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139EA"/>
    <w:multiLevelType w:val="hybridMultilevel"/>
    <w:tmpl w:val="1BA84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0B556F"/>
    <w:multiLevelType w:val="hybridMultilevel"/>
    <w:tmpl w:val="8610B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80742"/>
    <w:multiLevelType w:val="hybridMultilevel"/>
    <w:tmpl w:val="3914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A62C78"/>
    <w:multiLevelType w:val="hybridMultilevel"/>
    <w:tmpl w:val="3572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221A1A"/>
    <w:multiLevelType w:val="hybridMultilevel"/>
    <w:tmpl w:val="25EA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104A55"/>
    <w:multiLevelType w:val="hybridMultilevel"/>
    <w:tmpl w:val="E4842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44FFD"/>
    <w:multiLevelType w:val="hybridMultilevel"/>
    <w:tmpl w:val="85E42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8C706D"/>
    <w:multiLevelType w:val="hybridMultilevel"/>
    <w:tmpl w:val="A7E80716"/>
    <w:lvl w:ilvl="0" w:tplc="00000002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Verdana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BB77B2"/>
    <w:multiLevelType w:val="hybridMultilevel"/>
    <w:tmpl w:val="567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019AA"/>
    <w:multiLevelType w:val="hybridMultilevel"/>
    <w:tmpl w:val="ADFA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F37CEE"/>
    <w:multiLevelType w:val="hybridMultilevel"/>
    <w:tmpl w:val="02BEA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A8378C"/>
    <w:multiLevelType w:val="multilevel"/>
    <w:tmpl w:val="BD7E0918"/>
    <w:styleLink w:val="Formatvorlage1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35"/>
  </w:num>
  <w:num w:numId="4">
    <w:abstractNumId w:val="29"/>
  </w:num>
  <w:num w:numId="5">
    <w:abstractNumId w:val="22"/>
  </w:num>
  <w:num w:numId="6">
    <w:abstractNumId w:val="26"/>
  </w:num>
  <w:num w:numId="7">
    <w:abstractNumId w:val="24"/>
  </w:num>
  <w:num w:numId="8">
    <w:abstractNumId w:val="25"/>
  </w:num>
  <w:num w:numId="9">
    <w:abstractNumId w:val="30"/>
  </w:num>
  <w:num w:numId="10">
    <w:abstractNumId w:val="27"/>
  </w:num>
  <w:num w:numId="11">
    <w:abstractNumId w:val="20"/>
  </w:num>
  <w:num w:numId="12">
    <w:abstractNumId w:val="31"/>
  </w:num>
  <w:num w:numId="13">
    <w:abstractNumId w:val="17"/>
  </w:num>
  <w:num w:numId="14">
    <w:abstractNumId w:val="21"/>
  </w:num>
  <w:num w:numId="15">
    <w:abstractNumId w:val="34"/>
  </w:num>
  <w:num w:numId="16">
    <w:abstractNumId w:val="0"/>
  </w:num>
  <w:num w:numId="17">
    <w:abstractNumId w:val="18"/>
  </w:num>
  <w:num w:numId="18">
    <w:abstractNumId w:val="33"/>
  </w:num>
  <w:num w:numId="19">
    <w:abstractNumId w:val="32"/>
  </w:num>
  <w:num w:numId="20">
    <w:abstractNumId w:val="28"/>
  </w:num>
  <w:num w:numId="21">
    <w:abstractNumId w:val="23"/>
  </w:num>
  <w:num w:numId="22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3F"/>
    <w:rsid w:val="0000092D"/>
    <w:rsid w:val="000042F4"/>
    <w:rsid w:val="0000611F"/>
    <w:rsid w:val="000072AA"/>
    <w:rsid w:val="00007FBF"/>
    <w:rsid w:val="00010AFD"/>
    <w:rsid w:val="00011C36"/>
    <w:rsid w:val="00012401"/>
    <w:rsid w:val="0001568E"/>
    <w:rsid w:val="0003018E"/>
    <w:rsid w:val="00030871"/>
    <w:rsid w:val="0003490C"/>
    <w:rsid w:val="000424C2"/>
    <w:rsid w:val="00045CF2"/>
    <w:rsid w:val="000479A8"/>
    <w:rsid w:val="00053DF5"/>
    <w:rsid w:val="00054289"/>
    <w:rsid w:val="00055C98"/>
    <w:rsid w:val="00056480"/>
    <w:rsid w:val="000565DD"/>
    <w:rsid w:val="00057B9B"/>
    <w:rsid w:val="00060D2D"/>
    <w:rsid w:val="00062562"/>
    <w:rsid w:val="000645B7"/>
    <w:rsid w:val="0006500F"/>
    <w:rsid w:val="00066E75"/>
    <w:rsid w:val="00071397"/>
    <w:rsid w:val="00071B46"/>
    <w:rsid w:val="00074748"/>
    <w:rsid w:val="00076E6E"/>
    <w:rsid w:val="0007737A"/>
    <w:rsid w:val="00081D99"/>
    <w:rsid w:val="00084026"/>
    <w:rsid w:val="00085D51"/>
    <w:rsid w:val="00087274"/>
    <w:rsid w:val="00094B0D"/>
    <w:rsid w:val="00095A4A"/>
    <w:rsid w:val="00095D08"/>
    <w:rsid w:val="000965C2"/>
    <w:rsid w:val="000A19C9"/>
    <w:rsid w:val="000A55DC"/>
    <w:rsid w:val="000A56E2"/>
    <w:rsid w:val="000B0A8D"/>
    <w:rsid w:val="000B12F7"/>
    <w:rsid w:val="000B309F"/>
    <w:rsid w:val="000B3643"/>
    <w:rsid w:val="000B3C3E"/>
    <w:rsid w:val="000B3CDF"/>
    <w:rsid w:val="000B3F3A"/>
    <w:rsid w:val="000B42DA"/>
    <w:rsid w:val="000B5A58"/>
    <w:rsid w:val="000B6F03"/>
    <w:rsid w:val="000C1BAE"/>
    <w:rsid w:val="000C3538"/>
    <w:rsid w:val="000C59A2"/>
    <w:rsid w:val="000C79DD"/>
    <w:rsid w:val="000D0861"/>
    <w:rsid w:val="000D24D9"/>
    <w:rsid w:val="000D2D3D"/>
    <w:rsid w:val="000D6F3A"/>
    <w:rsid w:val="000E00CF"/>
    <w:rsid w:val="000E0D69"/>
    <w:rsid w:val="000E0E7E"/>
    <w:rsid w:val="000E2ACD"/>
    <w:rsid w:val="000E6916"/>
    <w:rsid w:val="000F295A"/>
    <w:rsid w:val="000F49EB"/>
    <w:rsid w:val="000F5A1C"/>
    <w:rsid w:val="001013C7"/>
    <w:rsid w:val="00101AD1"/>
    <w:rsid w:val="00103CC8"/>
    <w:rsid w:val="00105D09"/>
    <w:rsid w:val="00107A85"/>
    <w:rsid w:val="0011080B"/>
    <w:rsid w:val="00113E6C"/>
    <w:rsid w:val="001144BB"/>
    <w:rsid w:val="001158B1"/>
    <w:rsid w:val="0011714F"/>
    <w:rsid w:val="00121C76"/>
    <w:rsid w:val="001246E7"/>
    <w:rsid w:val="00127D94"/>
    <w:rsid w:val="00134951"/>
    <w:rsid w:val="001361B4"/>
    <w:rsid w:val="001400EC"/>
    <w:rsid w:val="00141AD4"/>
    <w:rsid w:val="001479CE"/>
    <w:rsid w:val="00147F24"/>
    <w:rsid w:val="001500B8"/>
    <w:rsid w:val="00153632"/>
    <w:rsid w:val="001556AA"/>
    <w:rsid w:val="001648E8"/>
    <w:rsid w:val="00170BC6"/>
    <w:rsid w:val="00173B53"/>
    <w:rsid w:val="00176E52"/>
    <w:rsid w:val="00181224"/>
    <w:rsid w:val="00185B28"/>
    <w:rsid w:val="001863C2"/>
    <w:rsid w:val="00186C97"/>
    <w:rsid w:val="00194B9F"/>
    <w:rsid w:val="001952A3"/>
    <w:rsid w:val="00195D13"/>
    <w:rsid w:val="00195E2F"/>
    <w:rsid w:val="00197CED"/>
    <w:rsid w:val="001A10CE"/>
    <w:rsid w:val="001A15B5"/>
    <w:rsid w:val="001A3931"/>
    <w:rsid w:val="001A533E"/>
    <w:rsid w:val="001A6E4C"/>
    <w:rsid w:val="001A6F67"/>
    <w:rsid w:val="001B10E2"/>
    <w:rsid w:val="001B1E0B"/>
    <w:rsid w:val="001B2EA9"/>
    <w:rsid w:val="001B3AE5"/>
    <w:rsid w:val="001B494A"/>
    <w:rsid w:val="001C4EF4"/>
    <w:rsid w:val="001C6AAC"/>
    <w:rsid w:val="001C6C5D"/>
    <w:rsid w:val="001D0146"/>
    <w:rsid w:val="001D1C05"/>
    <w:rsid w:val="001D200F"/>
    <w:rsid w:val="001D5103"/>
    <w:rsid w:val="001E28EB"/>
    <w:rsid w:val="001E31B6"/>
    <w:rsid w:val="001E6805"/>
    <w:rsid w:val="001E7415"/>
    <w:rsid w:val="001E751B"/>
    <w:rsid w:val="001F01CF"/>
    <w:rsid w:val="001F10FD"/>
    <w:rsid w:val="001F1A36"/>
    <w:rsid w:val="001F1FCB"/>
    <w:rsid w:val="001F702E"/>
    <w:rsid w:val="00221392"/>
    <w:rsid w:val="0022254F"/>
    <w:rsid w:val="0022584D"/>
    <w:rsid w:val="00226DCB"/>
    <w:rsid w:val="002279B4"/>
    <w:rsid w:val="00227D8C"/>
    <w:rsid w:val="0023297F"/>
    <w:rsid w:val="00233DE0"/>
    <w:rsid w:val="00240176"/>
    <w:rsid w:val="002416BD"/>
    <w:rsid w:val="00242FEF"/>
    <w:rsid w:val="002462F6"/>
    <w:rsid w:val="00252543"/>
    <w:rsid w:val="00254F4D"/>
    <w:rsid w:val="0025587B"/>
    <w:rsid w:val="00261677"/>
    <w:rsid w:val="002631EF"/>
    <w:rsid w:val="002637AC"/>
    <w:rsid w:val="00267391"/>
    <w:rsid w:val="00267F99"/>
    <w:rsid w:val="0027175C"/>
    <w:rsid w:val="002732DD"/>
    <w:rsid w:val="0027463E"/>
    <w:rsid w:val="00275E08"/>
    <w:rsid w:val="00280E5C"/>
    <w:rsid w:val="0028105F"/>
    <w:rsid w:val="0028332E"/>
    <w:rsid w:val="00284C27"/>
    <w:rsid w:val="002879DA"/>
    <w:rsid w:val="00290A07"/>
    <w:rsid w:val="0029141F"/>
    <w:rsid w:val="00291977"/>
    <w:rsid w:val="002923F5"/>
    <w:rsid w:val="002929DE"/>
    <w:rsid w:val="00297B95"/>
    <w:rsid w:val="002A0C50"/>
    <w:rsid w:val="002A1FC6"/>
    <w:rsid w:val="002A3B1A"/>
    <w:rsid w:val="002A44EC"/>
    <w:rsid w:val="002A468A"/>
    <w:rsid w:val="002A5B24"/>
    <w:rsid w:val="002B1E1D"/>
    <w:rsid w:val="002B2AF6"/>
    <w:rsid w:val="002B30A5"/>
    <w:rsid w:val="002B3684"/>
    <w:rsid w:val="002B3E32"/>
    <w:rsid w:val="002B46E4"/>
    <w:rsid w:val="002C1A17"/>
    <w:rsid w:val="002C22BD"/>
    <w:rsid w:val="002C26CF"/>
    <w:rsid w:val="002C5356"/>
    <w:rsid w:val="002C68A9"/>
    <w:rsid w:val="002C6B9D"/>
    <w:rsid w:val="002D281B"/>
    <w:rsid w:val="002D42F2"/>
    <w:rsid w:val="002D4583"/>
    <w:rsid w:val="002D6F30"/>
    <w:rsid w:val="002D7BB8"/>
    <w:rsid w:val="002E3CAD"/>
    <w:rsid w:val="002F001E"/>
    <w:rsid w:val="002F1734"/>
    <w:rsid w:val="002F1B11"/>
    <w:rsid w:val="002F5A9F"/>
    <w:rsid w:val="002F5DD2"/>
    <w:rsid w:val="002F6590"/>
    <w:rsid w:val="00302019"/>
    <w:rsid w:val="00303DCC"/>
    <w:rsid w:val="00304D30"/>
    <w:rsid w:val="00305388"/>
    <w:rsid w:val="00310796"/>
    <w:rsid w:val="003122E6"/>
    <w:rsid w:val="00316730"/>
    <w:rsid w:val="00320B55"/>
    <w:rsid w:val="003215AC"/>
    <w:rsid w:val="0032259D"/>
    <w:rsid w:val="00322934"/>
    <w:rsid w:val="003230FB"/>
    <w:rsid w:val="00323F0C"/>
    <w:rsid w:val="00324B9A"/>
    <w:rsid w:val="00331B9E"/>
    <w:rsid w:val="003356CF"/>
    <w:rsid w:val="00340046"/>
    <w:rsid w:val="00343625"/>
    <w:rsid w:val="003438D0"/>
    <w:rsid w:val="00343B55"/>
    <w:rsid w:val="003445CF"/>
    <w:rsid w:val="0034710F"/>
    <w:rsid w:val="0034755A"/>
    <w:rsid w:val="00347FAB"/>
    <w:rsid w:val="0035194E"/>
    <w:rsid w:val="00352966"/>
    <w:rsid w:val="00354D93"/>
    <w:rsid w:val="00357823"/>
    <w:rsid w:val="00362F1A"/>
    <w:rsid w:val="00364B6E"/>
    <w:rsid w:val="00370C95"/>
    <w:rsid w:val="00371184"/>
    <w:rsid w:val="00372362"/>
    <w:rsid w:val="00374426"/>
    <w:rsid w:val="003764D9"/>
    <w:rsid w:val="00384DEE"/>
    <w:rsid w:val="003856DC"/>
    <w:rsid w:val="003960BB"/>
    <w:rsid w:val="0039700C"/>
    <w:rsid w:val="00397187"/>
    <w:rsid w:val="003A0C58"/>
    <w:rsid w:val="003A35C5"/>
    <w:rsid w:val="003A3E7F"/>
    <w:rsid w:val="003A53F1"/>
    <w:rsid w:val="003A7A52"/>
    <w:rsid w:val="003B3263"/>
    <w:rsid w:val="003B3810"/>
    <w:rsid w:val="003B7FF5"/>
    <w:rsid w:val="003C0A23"/>
    <w:rsid w:val="003C0F77"/>
    <w:rsid w:val="003C2BD2"/>
    <w:rsid w:val="003C6D87"/>
    <w:rsid w:val="003C77A1"/>
    <w:rsid w:val="003D3348"/>
    <w:rsid w:val="003D57E4"/>
    <w:rsid w:val="003D655D"/>
    <w:rsid w:val="003E074E"/>
    <w:rsid w:val="003E3F42"/>
    <w:rsid w:val="003E7AD6"/>
    <w:rsid w:val="003F0CCE"/>
    <w:rsid w:val="003F2E0A"/>
    <w:rsid w:val="003F40DC"/>
    <w:rsid w:val="003F5A58"/>
    <w:rsid w:val="003F6322"/>
    <w:rsid w:val="00401E94"/>
    <w:rsid w:val="004028C3"/>
    <w:rsid w:val="00404222"/>
    <w:rsid w:val="0040570A"/>
    <w:rsid w:val="00405DB8"/>
    <w:rsid w:val="00410508"/>
    <w:rsid w:val="00411DF4"/>
    <w:rsid w:val="0041716F"/>
    <w:rsid w:val="00422F60"/>
    <w:rsid w:val="00430309"/>
    <w:rsid w:val="004332AA"/>
    <w:rsid w:val="00433C90"/>
    <w:rsid w:val="004355F8"/>
    <w:rsid w:val="004362D7"/>
    <w:rsid w:val="00436889"/>
    <w:rsid w:val="0043771B"/>
    <w:rsid w:val="0044175E"/>
    <w:rsid w:val="00441C73"/>
    <w:rsid w:val="00444CB1"/>
    <w:rsid w:val="00452161"/>
    <w:rsid w:val="004537B7"/>
    <w:rsid w:val="0045584D"/>
    <w:rsid w:val="00457253"/>
    <w:rsid w:val="0045755A"/>
    <w:rsid w:val="00460FB0"/>
    <w:rsid w:val="0046170C"/>
    <w:rsid w:val="00462E1E"/>
    <w:rsid w:val="00463E7E"/>
    <w:rsid w:val="00464BC2"/>
    <w:rsid w:val="00470E8B"/>
    <w:rsid w:val="004722F2"/>
    <w:rsid w:val="0047351D"/>
    <w:rsid w:val="00474150"/>
    <w:rsid w:val="00476F3B"/>
    <w:rsid w:val="00480FC3"/>
    <w:rsid w:val="004826A6"/>
    <w:rsid w:val="00482914"/>
    <w:rsid w:val="00483AB1"/>
    <w:rsid w:val="00486111"/>
    <w:rsid w:val="004A0061"/>
    <w:rsid w:val="004A3048"/>
    <w:rsid w:val="004A5A2D"/>
    <w:rsid w:val="004A5CFD"/>
    <w:rsid w:val="004B003A"/>
    <w:rsid w:val="004B04C3"/>
    <w:rsid w:val="004B2C2A"/>
    <w:rsid w:val="004B7FA2"/>
    <w:rsid w:val="004C2990"/>
    <w:rsid w:val="004C42B7"/>
    <w:rsid w:val="004D1B3C"/>
    <w:rsid w:val="004D43E7"/>
    <w:rsid w:val="004D51C4"/>
    <w:rsid w:val="004D5E98"/>
    <w:rsid w:val="004D75CD"/>
    <w:rsid w:val="004E2ECF"/>
    <w:rsid w:val="004E7C6B"/>
    <w:rsid w:val="004F17E0"/>
    <w:rsid w:val="004F40F2"/>
    <w:rsid w:val="004F5BA1"/>
    <w:rsid w:val="00503366"/>
    <w:rsid w:val="005062CC"/>
    <w:rsid w:val="00507D7B"/>
    <w:rsid w:val="00511328"/>
    <w:rsid w:val="00514D26"/>
    <w:rsid w:val="00516FDE"/>
    <w:rsid w:val="00517514"/>
    <w:rsid w:val="00520813"/>
    <w:rsid w:val="005220E8"/>
    <w:rsid w:val="00525EB0"/>
    <w:rsid w:val="0053088B"/>
    <w:rsid w:val="005317E5"/>
    <w:rsid w:val="0053559E"/>
    <w:rsid w:val="005371C4"/>
    <w:rsid w:val="00537221"/>
    <w:rsid w:val="005421E0"/>
    <w:rsid w:val="0054277E"/>
    <w:rsid w:val="00543D10"/>
    <w:rsid w:val="00545FF1"/>
    <w:rsid w:val="005461D0"/>
    <w:rsid w:val="00550061"/>
    <w:rsid w:val="00550C00"/>
    <w:rsid w:val="005519D0"/>
    <w:rsid w:val="005550D6"/>
    <w:rsid w:val="00555CA1"/>
    <w:rsid w:val="00557956"/>
    <w:rsid w:val="00560DBD"/>
    <w:rsid w:val="00561F4F"/>
    <w:rsid w:val="00565C4E"/>
    <w:rsid w:val="0057211E"/>
    <w:rsid w:val="00577DEC"/>
    <w:rsid w:val="00580C1A"/>
    <w:rsid w:val="00583A29"/>
    <w:rsid w:val="005964C6"/>
    <w:rsid w:val="00596ADC"/>
    <w:rsid w:val="005A227A"/>
    <w:rsid w:val="005A5DEC"/>
    <w:rsid w:val="005A68EF"/>
    <w:rsid w:val="005B11AD"/>
    <w:rsid w:val="005B1C4A"/>
    <w:rsid w:val="005B4192"/>
    <w:rsid w:val="005B526B"/>
    <w:rsid w:val="005B53A8"/>
    <w:rsid w:val="005B53CA"/>
    <w:rsid w:val="005B5E85"/>
    <w:rsid w:val="005B6B03"/>
    <w:rsid w:val="005B6F7C"/>
    <w:rsid w:val="005B77FB"/>
    <w:rsid w:val="005C0735"/>
    <w:rsid w:val="005C098E"/>
    <w:rsid w:val="005C0FC6"/>
    <w:rsid w:val="005C20DD"/>
    <w:rsid w:val="005C5D91"/>
    <w:rsid w:val="005D4432"/>
    <w:rsid w:val="005D791D"/>
    <w:rsid w:val="005E0790"/>
    <w:rsid w:val="005E0A46"/>
    <w:rsid w:val="005E0BF3"/>
    <w:rsid w:val="005E27F9"/>
    <w:rsid w:val="005E3D28"/>
    <w:rsid w:val="005E6619"/>
    <w:rsid w:val="005E6DCB"/>
    <w:rsid w:val="005F3219"/>
    <w:rsid w:val="005F439C"/>
    <w:rsid w:val="005F448B"/>
    <w:rsid w:val="005F4531"/>
    <w:rsid w:val="005F5CE0"/>
    <w:rsid w:val="005F613C"/>
    <w:rsid w:val="0060208B"/>
    <w:rsid w:val="006049AE"/>
    <w:rsid w:val="0060672A"/>
    <w:rsid w:val="00606870"/>
    <w:rsid w:val="0061029E"/>
    <w:rsid w:val="00610986"/>
    <w:rsid w:val="00612251"/>
    <w:rsid w:val="0061760A"/>
    <w:rsid w:val="00617C72"/>
    <w:rsid w:val="00624464"/>
    <w:rsid w:val="00627E1D"/>
    <w:rsid w:val="006302B3"/>
    <w:rsid w:val="00631A9A"/>
    <w:rsid w:val="00635D33"/>
    <w:rsid w:val="00637E78"/>
    <w:rsid w:val="00643595"/>
    <w:rsid w:val="00644AE6"/>
    <w:rsid w:val="0064654F"/>
    <w:rsid w:val="006472B5"/>
    <w:rsid w:val="0065350A"/>
    <w:rsid w:val="00654AB0"/>
    <w:rsid w:val="00656481"/>
    <w:rsid w:val="006614A6"/>
    <w:rsid w:val="0066352C"/>
    <w:rsid w:val="0066610B"/>
    <w:rsid w:val="00667BC2"/>
    <w:rsid w:val="00667CD9"/>
    <w:rsid w:val="006700B3"/>
    <w:rsid w:val="00671348"/>
    <w:rsid w:val="00672EA1"/>
    <w:rsid w:val="00673250"/>
    <w:rsid w:val="00673952"/>
    <w:rsid w:val="006754C8"/>
    <w:rsid w:val="00675CC0"/>
    <w:rsid w:val="00676D6C"/>
    <w:rsid w:val="00677820"/>
    <w:rsid w:val="00681461"/>
    <w:rsid w:val="006820CD"/>
    <w:rsid w:val="006829A0"/>
    <w:rsid w:val="00691C05"/>
    <w:rsid w:val="00692F26"/>
    <w:rsid w:val="0069609F"/>
    <w:rsid w:val="006A4663"/>
    <w:rsid w:val="006A7E35"/>
    <w:rsid w:val="006A7F6C"/>
    <w:rsid w:val="006B089F"/>
    <w:rsid w:val="006B1299"/>
    <w:rsid w:val="006B13F0"/>
    <w:rsid w:val="006B2087"/>
    <w:rsid w:val="006B36C3"/>
    <w:rsid w:val="006C3C07"/>
    <w:rsid w:val="006C4E01"/>
    <w:rsid w:val="006C60CF"/>
    <w:rsid w:val="006D0189"/>
    <w:rsid w:val="006D2F79"/>
    <w:rsid w:val="006D478E"/>
    <w:rsid w:val="006D48A8"/>
    <w:rsid w:val="006D4F89"/>
    <w:rsid w:val="006D5A5C"/>
    <w:rsid w:val="006E4FE8"/>
    <w:rsid w:val="006E6972"/>
    <w:rsid w:val="006E6E13"/>
    <w:rsid w:val="006F2FA9"/>
    <w:rsid w:val="006F40B5"/>
    <w:rsid w:val="006F41D0"/>
    <w:rsid w:val="006F7AA9"/>
    <w:rsid w:val="00702BAA"/>
    <w:rsid w:val="007037AB"/>
    <w:rsid w:val="007074D7"/>
    <w:rsid w:val="00707ECB"/>
    <w:rsid w:val="00710CCE"/>
    <w:rsid w:val="0071275E"/>
    <w:rsid w:val="00720552"/>
    <w:rsid w:val="00720E3C"/>
    <w:rsid w:val="007216EB"/>
    <w:rsid w:val="0072215B"/>
    <w:rsid w:val="00725F0B"/>
    <w:rsid w:val="00726EDC"/>
    <w:rsid w:val="0073086F"/>
    <w:rsid w:val="007318B4"/>
    <w:rsid w:val="007374AB"/>
    <w:rsid w:val="0074055F"/>
    <w:rsid w:val="007435DE"/>
    <w:rsid w:val="00744782"/>
    <w:rsid w:val="0074588B"/>
    <w:rsid w:val="00757C7D"/>
    <w:rsid w:val="007701A7"/>
    <w:rsid w:val="00770727"/>
    <w:rsid w:val="00775217"/>
    <w:rsid w:val="00775C34"/>
    <w:rsid w:val="00775CE3"/>
    <w:rsid w:val="00776195"/>
    <w:rsid w:val="00780B93"/>
    <w:rsid w:val="00783A6C"/>
    <w:rsid w:val="00792397"/>
    <w:rsid w:val="00792457"/>
    <w:rsid w:val="007952EE"/>
    <w:rsid w:val="00795390"/>
    <w:rsid w:val="007954C0"/>
    <w:rsid w:val="007A0B10"/>
    <w:rsid w:val="007A0F12"/>
    <w:rsid w:val="007A18CC"/>
    <w:rsid w:val="007A1D1D"/>
    <w:rsid w:val="007A6EB4"/>
    <w:rsid w:val="007B0C1B"/>
    <w:rsid w:val="007B1FC1"/>
    <w:rsid w:val="007B2041"/>
    <w:rsid w:val="007B31DC"/>
    <w:rsid w:val="007B3D14"/>
    <w:rsid w:val="007B5859"/>
    <w:rsid w:val="007B6526"/>
    <w:rsid w:val="007B7A70"/>
    <w:rsid w:val="007B7CD2"/>
    <w:rsid w:val="007C10E4"/>
    <w:rsid w:val="007C4322"/>
    <w:rsid w:val="007C4F72"/>
    <w:rsid w:val="007C59FA"/>
    <w:rsid w:val="007C5F65"/>
    <w:rsid w:val="007D1C28"/>
    <w:rsid w:val="007D5641"/>
    <w:rsid w:val="007D66D5"/>
    <w:rsid w:val="007E03E5"/>
    <w:rsid w:val="007E641F"/>
    <w:rsid w:val="007E7587"/>
    <w:rsid w:val="007F16C4"/>
    <w:rsid w:val="007F28DE"/>
    <w:rsid w:val="007F2C69"/>
    <w:rsid w:val="007F4FDC"/>
    <w:rsid w:val="007F5116"/>
    <w:rsid w:val="007F6EF4"/>
    <w:rsid w:val="007F7966"/>
    <w:rsid w:val="008014D6"/>
    <w:rsid w:val="008017A1"/>
    <w:rsid w:val="00804A7B"/>
    <w:rsid w:val="008070E4"/>
    <w:rsid w:val="00812D49"/>
    <w:rsid w:val="00812D9E"/>
    <w:rsid w:val="008134C9"/>
    <w:rsid w:val="00814B4D"/>
    <w:rsid w:val="0081531A"/>
    <w:rsid w:val="008170B1"/>
    <w:rsid w:val="00821815"/>
    <w:rsid w:val="00823944"/>
    <w:rsid w:val="00823BEC"/>
    <w:rsid w:val="00823BF8"/>
    <w:rsid w:val="008257B2"/>
    <w:rsid w:val="00825E34"/>
    <w:rsid w:val="008308A5"/>
    <w:rsid w:val="00836D4D"/>
    <w:rsid w:val="008479D4"/>
    <w:rsid w:val="00850F78"/>
    <w:rsid w:val="00851D27"/>
    <w:rsid w:val="0085720B"/>
    <w:rsid w:val="008653F0"/>
    <w:rsid w:val="0086571D"/>
    <w:rsid w:val="008713CB"/>
    <w:rsid w:val="00872E08"/>
    <w:rsid w:val="00873E65"/>
    <w:rsid w:val="00875780"/>
    <w:rsid w:val="00875846"/>
    <w:rsid w:val="00876A19"/>
    <w:rsid w:val="008812F7"/>
    <w:rsid w:val="0088162D"/>
    <w:rsid w:val="00884941"/>
    <w:rsid w:val="00885F90"/>
    <w:rsid w:val="00894F2A"/>
    <w:rsid w:val="008A24E3"/>
    <w:rsid w:val="008A4BC0"/>
    <w:rsid w:val="008A551B"/>
    <w:rsid w:val="008B1B5A"/>
    <w:rsid w:val="008B29D6"/>
    <w:rsid w:val="008B3DEF"/>
    <w:rsid w:val="008B41DD"/>
    <w:rsid w:val="008D09B7"/>
    <w:rsid w:val="008D2449"/>
    <w:rsid w:val="008D310C"/>
    <w:rsid w:val="008D55BF"/>
    <w:rsid w:val="008E43A3"/>
    <w:rsid w:val="008F1333"/>
    <w:rsid w:val="008F485A"/>
    <w:rsid w:val="008F5C43"/>
    <w:rsid w:val="008F6E87"/>
    <w:rsid w:val="008F788E"/>
    <w:rsid w:val="00900FE0"/>
    <w:rsid w:val="00904E05"/>
    <w:rsid w:val="0091071C"/>
    <w:rsid w:val="00914107"/>
    <w:rsid w:val="009148E7"/>
    <w:rsid w:val="00914F3D"/>
    <w:rsid w:val="00920409"/>
    <w:rsid w:val="009205F0"/>
    <w:rsid w:val="00925756"/>
    <w:rsid w:val="00925BE4"/>
    <w:rsid w:val="00925D19"/>
    <w:rsid w:val="00930191"/>
    <w:rsid w:val="00930D3F"/>
    <w:rsid w:val="00932B9D"/>
    <w:rsid w:val="00933652"/>
    <w:rsid w:val="009344A1"/>
    <w:rsid w:val="00941052"/>
    <w:rsid w:val="009453B5"/>
    <w:rsid w:val="00947577"/>
    <w:rsid w:val="009522B1"/>
    <w:rsid w:val="009545CB"/>
    <w:rsid w:val="009565A0"/>
    <w:rsid w:val="00956D62"/>
    <w:rsid w:val="009570AA"/>
    <w:rsid w:val="0097134B"/>
    <w:rsid w:val="0097436C"/>
    <w:rsid w:val="009761A0"/>
    <w:rsid w:val="00985632"/>
    <w:rsid w:val="00986A53"/>
    <w:rsid w:val="00994720"/>
    <w:rsid w:val="009A4C80"/>
    <w:rsid w:val="009A5C31"/>
    <w:rsid w:val="009B6C67"/>
    <w:rsid w:val="009B6F71"/>
    <w:rsid w:val="009C33C1"/>
    <w:rsid w:val="009D0263"/>
    <w:rsid w:val="009D080B"/>
    <w:rsid w:val="009E0260"/>
    <w:rsid w:val="009F1956"/>
    <w:rsid w:val="009F3893"/>
    <w:rsid w:val="009F3E0F"/>
    <w:rsid w:val="009F446D"/>
    <w:rsid w:val="00A00875"/>
    <w:rsid w:val="00A01FAB"/>
    <w:rsid w:val="00A079AA"/>
    <w:rsid w:val="00A10BA7"/>
    <w:rsid w:val="00A12178"/>
    <w:rsid w:val="00A1219E"/>
    <w:rsid w:val="00A15496"/>
    <w:rsid w:val="00A1747F"/>
    <w:rsid w:val="00A20A73"/>
    <w:rsid w:val="00A22B37"/>
    <w:rsid w:val="00A22ED3"/>
    <w:rsid w:val="00A24C6F"/>
    <w:rsid w:val="00A254CC"/>
    <w:rsid w:val="00A3047E"/>
    <w:rsid w:val="00A34B58"/>
    <w:rsid w:val="00A34B91"/>
    <w:rsid w:val="00A356B5"/>
    <w:rsid w:val="00A37B0D"/>
    <w:rsid w:val="00A44DF5"/>
    <w:rsid w:val="00A51507"/>
    <w:rsid w:val="00A53E44"/>
    <w:rsid w:val="00A64F54"/>
    <w:rsid w:val="00A67DEF"/>
    <w:rsid w:val="00A70D41"/>
    <w:rsid w:val="00A72B45"/>
    <w:rsid w:val="00A72D30"/>
    <w:rsid w:val="00A74510"/>
    <w:rsid w:val="00A74A85"/>
    <w:rsid w:val="00A76CA7"/>
    <w:rsid w:val="00A80D0B"/>
    <w:rsid w:val="00A8268B"/>
    <w:rsid w:val="00A826A2"/>
    <w:rsid w:val="00A86E26"/>
    <w:rsid w:val="00A872CB"/>
    <w:rsid w:val="00A87904"/>
    <w:rsid w:val="00A87CD1"/>
    <w:rsid w:val="00A91429"/>
    <w:rsid w:val="00A91482"/>
    <w:rsid w:val="00A934B5"/>
    <w:rsid w:val="00A959C8"/>
    <w:rsid w:val="00A95C28"/>
    <w:rsid w:val="00AA0A75"/>
    <w:rsid w:val="00AA183F"/>
    <w:rsid w:val="00AA1EF7"/>
    <w:rsid w:val="00AA441D"/>
    <w:rsid w:val="00AA4981"/>
    <w:rsid w:val="00AA54CA"/>
    <w:rsid w:val="00AA54FC"/>
    <w:rsid w:val="00AA6A5D"/>
    <w:rsid w:val="00AA7BE5"/>
    <w:rsid w:val="00AB125A"/>
    <w:rsid w:val="00AB181A"/>
    <w:rsid w:val="00AB46F3"/>
    <w:rsid w:val="00AB613E"/>
    <w:rsid w:val="00AB7958"/>
    <w:rsid w:val="00AC5B8C"/>
    <w:rsid w:val="00AD06A2"/>
    <w:rsid w:val="00AD4060"/>
    <w:rsid w:val="00AD7A74"/>
    <w:rsid w:val="00AE3FAE"/>
    <w:rsid w:val="00AE4CFA"/>
    <w:rsid w:val="00AE52AC"/>
    <w:rsid w:val="00AE5E84"/>
    <w:rsid w:val="00AE6116"/>
    <w:rsid w:val="00AF03DD"/>
    <w:rsid w:val="00AF1B5E"/>
    <w:rsid w:val="00AF5B9E"/>
    <w:rsid w:val="00AF5FFB"/>
    <w:rsid w:val="00AF6778"/>
    <w:rsid w:val="00AF7424"/>
    <w:rsid w:val="00B0367F"/>
    <w:rsid w:val="00B03BC5"/>
    <w:rsid w:val="00B03DE3"/>
    <w:rsid w:val="00B07095"/>
    <w:rsid w:val="00B10472"/>
    <w:rsid w:val="00B11F62"/>
    <w:rsid w:val="00B135AC"/>
    <w:rsid w:val="00B25DF2"/>
    <w:rsid w:val="00B34F68"/>
    <w:rsid w:val="00B45B15"/>
    <w:rsid w:val="00B555C3"/>
    <w:rsid w:val="00B55DC6"/>
    <w:rsid w:val="00B56EAE"/>
    <w:rsid w:val="00B62B43"/>
    <w:rsid w:val="00B65C08"/>
    <w:rsid w:val="00B67465"/>
    <w:rsid w:val="00B71A62"/>
    <w:rsid w:val="00B73E80"/>
    <w:rsid w:val="00B74172"/>
    <w:rsid w:val="00B74418"/>
    <w:rsid w:val="00B76AF7"/>
    <w:rsid w:val="00B772A0"/>
    <w:rsid w:val="00B77F44"/>
    <w:rsid w:val="00B8030A"/>
    <w:rsid w:val="00B84437"/>
    <w:rsid w:val="00B84CEF"/>
    <w:rsid w:val="00B85411"/>
    <w:rsid w:val="00B861A3"/>
    <w:rsid w:val="00B90E47"/>
    <w:rsid w:val="00B93132"/>
    <w:rsid w:val="00B93223"/>
    <w:rsid w:val="00B975E0"/>
    <w:rsid w:val="00BA27A8"/>
    <w:rsid w:val="00BA5E04"/>
    <w:rsid w:val="00BB14C4"/>
    <w:rsid w:val="00BB2A7D"/>
    <w:rsid w:val="00BB440A"/>
    <w:rsid w:val="00BB57B8"/>
    <w:rsid w:val="00BB7D5B"/>
    <w:rsid w:val="00BD4BE0"/>
    <w:rsid w:val="00BD557A"/>
    <w:rsid w:val="00BE1EB5"/>
    <w:rsid w:val="00BE29E9"/>
    <w:rsid w:val="00BE482F"/>
    <w:rsid w:val="00BE4A58"/>
    <w:rsid w:val="00BE61C5"/>
    <w:rsid w:val="00BE7925"/>
    <w:rsid w:val="00BE7CEB"/>
    <w:rsid w:val="00BF0683"/>
    <w:rsid w:val="00BF0BAD"/>
    <w:rsid w:val="00BF2E03"/>
    <w:rsid w:val="00BF38AF"/>
    <w:rsid w:val="00BF3AD6"/>
    <w:rsid w:val="00BF5FCA"/>
    <w:rsid w:val="00C00552"/>
    <w:rsid w:val="00C041A0"/>
    <w:rsid w:val="00C04333"/>
    <w:rsid w:val="00C04A4E"/>
    <w:rsid w:val="00C05E86"/>
    <w:rsid w:val="00C064CD"/>
    <w:rsid w:val="00C12B53"/>
    <w:rsid w:val="00C1740F"/>
    <w:rsid w:val="00C17D4B"/>
    <w:rsid w:val="00C23974"/>
    <w:rsid w:val="00C244B6"/>
    <w:rsid w:val="00C27B90"/>
    <w:rsid w:val="00C27E5D"/>
    <w:rsid w:val="00C3613E"/>
    <w:rsid w:val="00C37048"/>
    <w:rsid w:val="00C372E5"/>
    <w:rsid w:val="00C37A89"/>
    <w:rsid w:val="00C4196D"/>
    <w:rsid w:val="00C4555B"/>
    <w:rsid w:val="00C60050"/>
    <w:rsid w:val="00C61B9D"/>
    <w:rsid w:val="00C640AB"/>
    <w:rsid w:val="00C64581"/>
    <w:rsid w:val="00C6689F"/>
    <w:rsid w:val="00C67F71"/>
    <w:rsid w:val="00C70C69"/>
    <w:rsid w:val="00C72D97"/>
    <w:rsid w:val="00C7780B"/>
    <w:rsid w:val="00C809CA"/>
    <w:rsid w:val="00C8240F"/>
    <w:rsid w:val="00C85E14"/>
    <w:rsid w:val="00C869A7"/>
    <w:rsid w:val="00C90AF9"/>
    <w:rsid w:val="00CA021A"/>
    <w:rsid w:val="00CA233C"/>
    <w:rsid w:val="00CA32BB"/>
    <w:rsid w:val="00CA4D5E"/>
    <w:rsid w:val="00CA4FC1"/>
    <w:rsid w:val="00CA52A9"/>
    <w:rsid w:val="00CA5F40"/>
    <w:rsid w:val="00CA6C93"/>
    <w:rsid w:val="00CB40AA"/>
    <w:rsid w:val="00CB657F"/>
    <w:rsid w:val="00CB66C2"/>
    <w:rsid w:val="00CB6FF8"/>
    <w:rsid w:val="00CC11B5"/>
    <w:rsid w:val="00CC1EC0"/>
    <w:rsid w:val="00CC338B"/>
    <w:rsid w:val="00CC7194"/>
    <w:rsid w:val="00CC7246"/>
    <w:rsid w:val="00CD0A9B"/>
    <w:rsid w:val="00CD289B"/>
    <w:rsid w:val="00CD4761"/>
    <w:rsid w:val="00CE0000"/>
    <w:rsid w:val="00CE217A"/>
    <w:rsid w:val="00CE3693"/>
    <w:rsid w:val="00CE3C76"/>
    <w:rsid w:val="00CE445B"/>
    <w:rsid w:val="00CE7A02"/>
    <w:rsid w:val="00CF06E5"/>
    <w:rsid w:val="00D00EB7"/>
    <w:rsid w:val="00D012AC"/>
    <w:rsid w:val="00D01FF6"/>
    <w:rsid w:val="00D03D57"/>
    <w:rsid w:val="00D06CEF"/>
    <w:rsid w:val="00D076F4"/>
    <w:rsid w:val="00D154F2"/>
    <w:rsid w:val="00D22BDC"/>
    <w:rsid w:val="00D2654B"/>
    <w:rsid w:val="00D32273"/>
    <w:rsid w:val="00D373BF"/>
    <w:rsid w:val="00D37B71"/>
    <w:rsid w:val="00D410DA"/>
    <w:rsid w:val="00D500C7"/>
    <w:rsid w:val="00D53EE4"/>
    <w:rsid w:val="00D5603A"/>
    <w:rsid w:val="00D56434"/>
    <w:rsid w:val="00D6323F"/>
    <w:rsid w:val="00D717CA"/>
    <w:rsid w:val="00D74ECF"/>
    <w:rsid w:val="00D77DA2"/>
    <w:rsid w:val="00D818FB"/>
    <w:rsid w:val="00D87F0E"/>
    <w:rsid w:val="00D9230B"/>
    <w:rsid w:val="00D93DED"/>
    <w:rsid w:val="00D93F33"/>
    <w:rsid w:val="00D95654"/>
    <w:rsid w:val="00D96DF0"/>
    <w:rsid w:val="00DA03CF"/>
    <w:rsid w:val="00DA4023"/>
    <w:rsid w:val="00DA72F8"/>
    <w:rsid w:val="00DA7A18"/>
    <w:rsid w:val="00DB239E"/>
    <w:rsid w:val="00DB2CC8"/>
    <w:rsid w:val="00DB4855"/>
    <w:rsid w:val="00DB7607"/>
    <w:rsid w:val="00DC014F"/>
    <w:rsid w:val="00DC4015"/>
    <w:rsid w:val="00DC51C5"/>
    <w:rsid w:val="00DC586F"/>
    <w:rsid w:val="00DC6A8C"/>
    <w:rsid w:val="00DC6F7D"/>
    <w:rsid w:val="00DD1A05"/>
    <w:rsid w:val="00DD3D90"/>
    <w:rsid w:val="00DD6D2A"/>
    <w:rsid w:val="00DE4D21"/>
    <w:rsid w:val="00DE6047"/>
    <w:rsid w:val="00DE61FD"/>
    <w:rsid w:val="00DE71CC"/>
    <w:rsid w:val="00DE77EB"/>
    <w:rsid w:val="00DF1354"/>
    <w:rsid w:val="00DF15FB"/>
    <w:rsid w:val="00DF3A38"/>
    <w:rsid w:val="00DF4518"/>
    <w:rsid w:val="00DF53E2"/>
    <w:rsid w:val="00E10144"/>
    <w:rsid w:val="00E11191"/>
    <w:rsid w:val="00E12311"/>
    <w:rsid w:val="00E13DA4"/>
    <w:rsid w:val="00E14D83"/>
    <w:rsid w:val="00E169D8"/>
    <w:rsid w:val="00E20DF4"/>
    <w:rsid w:val="00E21FF5"/>
    <w:rsid w:val="00E27803"/>
    <w:rsid w:val="00E325D5"/>
    <w:rsid w:val="00E359E4"/>
    <w:rsid w:val="00E35DC0"/>
    <w:rsid w:val="00E37DCC"/>
    <w:rsid w:val="00E4603A"/>
    <w:rsid w:val="00E46BD1"/>
    <w:rsid w:val="00E47993"/>
    <w:rsid w:val="00E504B1"/>
    <w:rsid w:val="00E510A6"/>
    <w:rsid w:val="00E510DE"/>
    <w:rsid w:val="00E5127D"/>
    <w:rsid w:val="00E5237A"/>
    <w:rsid w:val="00E54DF2"/>
    <w:rsid w:val="00E55B68"/>
    <w:rsid w:val="00E55E7B"/>
    <w:rsid w:val="00E562A5"/>
    <w:rsid w:val="00E607CF"/>
    <w:rsid w:val="00E60E03"/>
    <w:rsid w:val="00E62CD8"/>
    <w:rsid w:val="00E65767"/>
    <w:rsid w:val="00E670DD"/>
    <w:rsid w:val="00E67620"/>
    <w:rsid w:val="00E714F2"/>
    <w:rsid w:val="00E7288D"/>
    <w:rsid w:val="00E73C48"/>
    <w:rsid w:val="00E810DC"/>
    <w:rsid w:val="00E8288D"/>
    <w:rsid w:val="00E840AD"/>
    <w:rsid w:val="00E84EAD"/>
    <w:rsid w:val="00E851FC"/>
    <w:rsid w:val="00E872FF"/>
    <w:rsid w:val="00E908C3"/>
    <w:rsid w:val="00E90C73"/>
    <w:rsid w:val="00E91ABE"/>
    <w:rsid w:val="00E929DD"/>
    <w:rsid w:val="00E9696A"/>
    <w:rsid w:val="00EA0524"/>
    <w:rsid w:val="00EA1BD2"/>
    <w:rsid w:val="00EA41B2"/>
    <w:rsid w:val="00EB30BC"/>
    <w:rsid w:val="00EB4060"/>
    <w:rsid w:val="00EB4165"/>
    <w:rsid w:val="00EB6686"/>
    <w:rsid w:val="00EC6EBF"/>
    <w:rsid w:val="00ED6A24"/>
    <w:rsid w:val="00EE28DE"/>
    <w:rsid w:val="00EE2B44"/>
    <w:rsid w:val="00EE4025"/>
    <w:rsid w:val="00EE75C9"/>
    <w:rsid w:val="00EE7B70"/>
    <w:rsid w:val="00EE7FEF"/>
    <w:rsid w:val="00EF38EA"/>
    <w:rsid w:val="00EF4F25"/>
    <w:rsid w:val="00EF4F39"/>
    <w:rsid w:val="00EF4F62"/>
    <w:rsid w:val="00EF64F3"/>
    <w:rsid w:val="00EF741A"/>
    <w:rsid w:val="00F00D78"/>
    <w:rsid w:val="00F05261"/>
    <w:rsid w:val="00F13020"/>
    <w:rsid w:val="00F13053"/>
    <w:rsid w:val="00F20D89"/>
    <w:rsid w:val="00F210C6"/>
    <w:rsid w:val="00F226AA"/>
    <w:rsid w:val="00F23AA1"/>
    <w:rsid w:val="00F249E4"/>
    <w:rsid w:val="00F26540"/>
    <w:rsid w:val="00F2686C"/>
    <w:rsid w:val="00F2693D"/>
    <w:rsid w:val="00F26B21"/>
    <w:rsid w:val="00F31423"/>
    <w:rsid w:val="00F327EE"/>
    <w:rsid w:val="00F3389F"/>
    <w:rsid w:val="00F3422B"/>
    <w:rsid w:val="00F350BE"/>
    <w:rsid w:val="00F4094B"/>
    <w:rsid w:val="00F43CB9"/>
    <w:rsid w:val="00F4461E"/>
    <w:rsid w:val="00F51D5A"/>
    <w:rsid w:val="00F52322"/>
    <w:rsid w:val="00F5459E"/>
    <w:rsid w:val="00F70683"/>
    <w:rsid w:val="00F71302"/>
    <w:rsid w:val="00F730F0"/>
    <w:rsid w:val="00F806CA"/>
    <w:rsid w:val="00F82AF0"/>
    <w:rsid w:val="00F85606"/>
    <w:rsid w:val="00F877E1"/>
    <w:rsid w:val="00F91054"/>
    <w:rsid w:val="00F923FD"/>
    <w:rsid w:val="00F93E91"/>
    <w:rsid w:val="00F96788"/>
    <w:rsid w:val="00F97020"/>
    <w:rsid w:val="00F975D3"/>
    <w:rsid w:val="00FA111E"/>
    <w:rsid w:val="00FA248A"/>
    <w:rsid w:val="00FB029F"/>
    <w:rsid w:val="00FB07AF"/>
    <w:rsid w:val="00FB0AA1"/>
    <w:rsid w:val="00FB1C0A"/>
    <w:rsid w:val="00FB3ADF"/>
    <w:rsid w:val="00FB40AF"/>
    <w:rsid w:val="00FB7A0B"/>
    <w:rsid w:val="00FC1A0D"/>
    <w:rsid w:val="00FD0D5A"/>
    <w:rsid w:val="00FD2CF0"/>
    <w:rsid w:val="00FD3E06"/>
    <w:rsid w:val="00FD7C85"/>
    <w:rsid w:val="00FE0892"/>
    <w:rsid w:val="00FE0DF6"/>
    <w:rsid w:val="00FE0F20"/>
    <w:rsid w:val="00FE2A00"/>
    <w:rsid w:val="00FE506B"/>
    <w:rsid w:val="00FE55A5"/>
    <w:rsid w:val="00FE5CC6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2CF9B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Times New Roman" w:hAnsi="Open Sans" w:cs="Cambri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MediumList1-Accent61">
    <w:name w:val="Medium List 1 - Accent 6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val="en-GB"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MediumShading2-Accent61">
    <w:name w:val="Medium Shading 2 - Accent 61"/>
    <w:pPr>
      <w:suppressAutoHyphens/>
    </w:pPr>
    <w:rPr>
      <w:sz w:val="22"/>
      <w:szCs w:val="22"/>
      <w:lang w:val="en-GB"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val="en-GB" w:eastAsia="zh-CN"/>
    </w:rPr>
  </w:style>
  <w:style w:type="character" w:customStyle="1" w:styleId="il">
    <w:name w:val="il"/>
    <w:rsid w:val="00E510DE"/>
  </w:style>
  <w:style w:type="paragraph" w:customStyle="1" w:styleId="MediumList2-Accent41">
    <w:name w:val="Medium List 2 - Accent 4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ColorfulShading-Accent31">
    <w:name w:val="Colorful Shading - Accent 31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styleId="SubtleReference">
    <w:name w:val="Subtle Reference"/>
    <w:uiPriority w:val="31"/>
    <w:rsid w:val="00545FF1"/>
    <w:rPr>
      <w:smallCaps/>
      <w:color w:val="C0504D"/>
      <w:u w:val="single"/>
    </w:rPr>
  </w:style>
  <w:style w:type="paragraph" w:customStyle="1" w:styleId="MediumGrid1-Accent22">
    <w:name w:val="Medium Grid 1 - Accent 22"/>
    <w:basedOn w:val="Normal"/>
    <w:uiPriority w:val="34"/>
    <w:qFormat/>
    <w:rsid w:val="00A872CB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styleId="Revision">
    <w:name w:val="Revision"/>
    <w:hidden/>
    <w:uiPriority w:val="99"/>
    <w:semiHidden/>
    <w:rsid w:val="00DB7607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rsid w:val="00071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Times New Roman" w:hAnsi="Open Sans" w:cs="Cambri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34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Lines/>
      <w:widowControl w:val="0"/>
      <w:suppressAutoHyphens/>
      <w:spacing w:before="40" w:after="40"/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545FF1"/>
    <w:pPr>
      <w:keepNext/>
      <w:numPr>
        <w:numId w:val="1"/>
      </w:numPr>
      <w:spacing w:before="240" w:after="60"/>
      <w:ind w:left="431" w:hanging="431"/>
      <w:outlineLvl w:val="0"/>
    </w:pPr>
    <w:rPr>
      <w:rFonts w:cs="Calibri"/>
      <w:b/>
      <w:bCs/>
      <w:cap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45FF1"/>
    <w:pPr>
      <w:keepNext/>
      <w:numPr>
        <w:ilvl w:val="1"/>
        <w:numId w:val="1"/>
      </w:numPr>
      <w:spacing w:before="240" w:after="60"/>
      <w:outlineLvl w:val="1"/>
    </w:pPr>
    <w:rPr>
      <w:rFonts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45FF1"/>
    <w:pPr>
      <w:keepNext/>
      <w:numPr>
        <w:ilvl w:val="2"/>
        <w:numId w:val="1"/>
      </w:numPr>
      <w:spacing w:before="240" w:after="60"/>
      <w:outlineLvl w:val="2"/>
    </w:pPr>
    <w:rPr>
      <w:rFonts w:cs="Calibri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hAnsi="Cambria"/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0">
    <w:name w:val="WW8Num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0">
    <w:name w:val="WW8Num4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1z0">
    <w:name w:val="WW8Num1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2z0">
    <w:name w:val="WW8Num12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4z1">
    <w:name w:val="WW8Num1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15z0">
    <w:name w:val="WW8Num15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1z0">
    <w:name w:val="WW8Num21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3z0">
    <w:name w:val="WW8Num23z0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0">
    <w:name w:val="WW8Num24z0"/>
    <w:rPr>
      <w:rFonts w:ascii="Verdana" w:hAnsi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4z1">
    <w:name w:val="WW8Num24z1"/>
    <w:rPr>
      <w:rFonts w:ascii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7z0">
    <w:name w:val="WW8Num27z0"/>
    <w:rPr>
      <w:rFonts w:ascii="Times New Roman" w:hAnsi="Times New Roman" w:cs="Times New Roman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character" w:customStyle="1" w:styleId="WW8Num2z1">
    <w:name w:val="WW8Num2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3z1">
    <w:name w:val="WW8Num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4z4">
    <w:name w:val="WW8Num4z4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3z1">
    <w:name w:val="WW8Num23z1"/>
    <w:rPr>
      <w:rFonts w:ascii="Courier New" w:eastAsia="Courier New" w:hAnsi="Courier New" w:cs="Courier New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</w:style>
  <w:style w:type="character" w:customStyle="1" w:styleId="FooterChar">
    <w:name w:val="Footer Char"/>
    <w:basedOn w:val="DefaultParagraphFont1"/>
  </w:style>
  <w:style w:type="character" w:customStyle="1" w:styleId="CommentTextChar">
    <w:name w:val="Comment Text Char"/>
    <w:uiPriority w:val="99"/>
    <w:rPr>
      <w:rFonts w:ascii="Times New Roman" w:eastAsia="Times New Roman" w:hAnsi="Times New Roman" w:cs="Times New Roman"/>
      <w:sz w:val="16"/>
    </w:rPr>
  </w:style>
  <w:style w:type="character" w:styleId="CommentReference">
    <w:name w:val="annotation reference"/>
    <w:uiPriority w:val="99"/>
    <w:rPr>
      <w:rFonts w:cs="Times New Roman"/>
      <w:sz w:val="16"/>
      <w:szCs w:val="16"/>
    </w:rPr>
  </w:style>
  <w:style w:type="character" w:customStyle="1" w:styleId="DocId">
    <w:name w:val="DocId"/>
    <w:rPr>
      <w:rFonts w:cs="Times New Roman"/>
    </w:rPr>
  </w:style>
  <w:style w:type="character" w:customStyle="1" w:styleId="BalloonTextChar">
    <w:name w:val="Balloon Text Char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Heading1Char">
    <w:name w:val="Heading 1 Char"/>
    <w:rsid w:val="00545FF1"/>
    <w:rPr>
      <w:rFonts w:ascii="Open Sans" w:eastAsia="Times New Roman" w:hAnsi="Open Sans" w:cs="Calibri"/>
      <w:b/>
      <w:bCs/>
      <w:caps/>
      <w:kern w:val="1"/>
      <w:sz w:val="32"/>
      <w:szCs w:val="32"/>
    </w:rPr>
  </w:style>
  <w:style w:type="character" w:customStyle="1" w:styleId="Heading2Char">
    <w:name w:val="Heading 2 Char"/>
    <w:rsid w:val="00545FF1"/>
    <w:rPr>
      <w:rFonts w:ascii="Open Sans" w:eastAsia="Times New Roman" w:hAnsi="Open Sans" w:cs="Calibri"/>
      <w:b/>
      <w:bCs/>
      <w:i/>
      <w:iCs/>
      <w:sz w:val="28"/>
      <w:szCs w:val="28"/>
    </w:rPr>
  </w:style>
  <w:style w:type="character" w:customStyle="1" w:styleId="Heading3Char">
    <w:name w:val="Heading 3 Char"/>
    <w:rsid w:val="00545FF1"/>
    <w:rPr>
      <w:rFonts w:ascii="Open Sans" w:eastAsia="Times New Roman" w:hAnsi="Open Sans" w:cs="Calibri"/>
      <w:b/>
      <w:bCs/>
      <w:sz w:val="26"/>
      <w:szCs w:val="26"/>
    </w:rPr>
  </w:style>
  <w:style w:type="character" w:customStyle="1" w:styleId="Heading4Char">
    <w:name w:val="Heading 4 Char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rPr>
      <w:rFonts w:eastAsia="Times New Roman"/>
      <w:sz w:val="24"/>
      <w:szCs w:val="24"/>
    </w:rPr>
  </w:style>
  <w:style w:type="character" w:customStyle="1" w:styleId="Heading8Char">
    <w:name w:val="Heading 8 Char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rPr>
      <w:rFonts w:ascii="Calibri" w:eastAsia="Times New Roman" w:hAnsi="Calibri" w:cs="Calibri"/>
      <w:sz w:val="22"/>
      <w:szCs w:val="22"/>
    </w:rPr>
  </w:style>
  <w:style w:type="character" w:customStyle="1" w:styleId="apple-style-span">
    <w:name w:val="apple-style-span"/>
    <w:basedOn w:val="DefaultParagraphFont1"/>
  </w:style>
  <w:style w:type="character" w:customStyle="1" w:styleId="FootnoteTextChar">
    <w:name w:val="Footnote Text Char"/>
    <w:rsid w:val="00545FF1"/>
    <w:rPr>
      <w:rFonts w:ascii="Open Sans" w:eastAsia="Times New Roman" w:hAnsi="Open Sans" w:cs="Times New Roman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16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rsid w:val="00545FF1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Title">
    <w:name w:val="DocTitle"/>
    <w:basedOn w:val="Normal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uiPriority w:val="99"/>
    <w:pPr>
      <w:spacing w:after="120"/>
    </w:pPr>
    <w:rPr>
      <w:sz w:val="16"/>
    </w:rPr>
  </w:style>
  <w:style w:type="paragraph" w:customStyle="1" w:styleId="MediumGrid1-Accent21">
    <w:name w:val="Medium Grid 1 - Accent 21"/>
    <w:basedOn w:val="Normal"/>
    <w:pPr>
      <w:ind w:left="720"/>
    </w:pPr>
  </w:style>
  <w:style w:type="paragraph" w:styleId="BalloonText">
    <w:name w:val="Balloon Text"/>
    <w:basedOn w:val="Normal"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customStyle="1" w:styleId="DocDate">
    <w:name w:val="DocDate"/>
    <w:basedOn w:val="Normal"/>
    <w:pPr>
      <w:spacing w:before="120" w:after="120"/>
    </w:pPr>
    <w:rPr>
      <w:rFonts w:ascii="Arial" w:hAnsi="Arial" w:cs="Arial"/>
      <w:b/>
    </w:rPr>
  </w:style>
  <w:style w:type="paragraph" w:customStyle="1" w:styleId="Preface">
    <w:name w:val="Preface"/>
    <w:basedOn w:val="Normal"/>
    <w:next w:val="Normal"/>
    <w:pPr>
      <w:numPr>
        <w:numId w:val="2"/>
      </w:numPr>
      <w:spacing w:before="120"/>
      <w:ind w:left="431" w:hanging="431"/>
    </w:pPr>
    <w:rPr>
      <w:b/>
      <w:caps/>
      <w:sz w:val="24"/>
    </w:rPr>
  </w:style>
  <w:style w:type="paragraph" w:styleId="TOC1">
    <w:name w:val="toc 1"/>
    <w:basedOn w:val="Normal"/>
    <w:next w:val="Normal"/>
    <w:uiPriority w:val="39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uiPriority w:val="39"/>
    <w:pPr>
      <w:spacing w:before="0" w:after="0"/>
      <w:ind w:left="220"/>
      <w:jc w:val="left"/>
    </w:pPr>
    <w:rPr>
      <w:rFonts w:ascii="Cambria" w:hAnsi="Cambria"/>
      <w:b/>
    </w:rPr>
  </w:style>
  <w:style w:type="paragraph" w:styleId="TOC3">
    <w:name w:val="toc 3"/>
    <w:basedOn w:val="Normal"/>
    <w:next w:val="Normal"/>
    <w:uiPriority w:val="39"/>
    <w:pPr>
      <w:spacing w:before="0" w:after="0"/>
      <w:ind w:left="440"/>
      <w:jc w:val="left"/>
    </w:pPr>
    <w:rPr>
      <w:rFonts w:ascii="Cambria" w:hAnsi="Cambria"/>
    </w:rPr>
  </w:style>
  <w:style w:type="paragraph" w:styleId="TOC4">
    <w:name w:val="toc 4"/>
    <w:basedOn w:val="Normal"/>
    <w:next w:val="Normal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pPr>
      <w:spacing w:before="0" w:after="0"/>
      <w:ind w:left="1760"/>
      <w:jc w:val="left"/>
    </w:pPr>
    <w:rPr>
      <w:rFonts w:ascii="Cambria" w:hAnsi="Cambria"/>
      <w:sz w:val="20"/>
    </w:rPr>
  </w:style>
  <w:style w:type="paragraph" w:styleId="FootnoteText">
    <w:name w:val="footnote text"/>
    <w:basedOn w:val="Normal"/>
    <w:rPr>
      <w:sz w:val="20"/>
    </w:rPr>
  </w:style>
  <w:style w:type="paragraph" w:customStyle="1" w:styleId="MediumList1-Accent61">
    <w:name w:val="Medium List 1 - Accent 61"/>
    <w:basedOn w:val="Normal"/>
    <w:pPr>
      <w:ind w:left="720"/>
    </w:pPr>
  </w:style>
  <w:style w:type="paragraph" w:customStyle="1" w:styleId="WW-Default">
    <w:name w:val="WW-Default"/>
    <w:pPr>
      <w:widowControl w:val="0"/>
      <w:suppressAutoHyphens/>
      <w:autoSpaceDE w:val="0"/>
    </w:pPr>
    <w:rPr>
      <w:rFonts w:ascii="Arial" w:eastAsia="Cambria" w:hAnsi="Arial" w:cs="Arial"/>
      <w:color w:val="000000"/>
      <w:sz w:val="24"/>
      <w:szCs w:val="24"/>
      <w:lang w:val="en-GB" w:eastAsia="zh-CN"/>
    </w:rPr>
  </w:style>
  <w:style w:type="paragraph" w:styleId="CommentSubject">
    <w:name w:val="annotation subject"/>
    <w:basedOn w:val="CommentText"/>
    <w:next w:val="CommentText"/>
    <w:pPr>
      <w:spacing w:after="40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  <w:jc w:val="left"/>
    </w:pPr>
    <w:rPr>
      <w:sz w:val="24"/>
      <w:szCs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MediumShading2-Accent61">
    <w:name w:val="Medium Shading 2 - Accent 61"/>
    <w:pPr>
      <w:suppressAutoHyphens/>
    </w:pPr>
    <w:rPr>
      <w:sz w:val="22"/>
      <w:szCs w:val="22"/>
      <w:lang w:val="en-GB" w:eastAsia="zh-CN"/>
    </w:rPr>
  </w:style>
  <w:style w:type="paragraph" w:customStyle="1" w:styleId="WW-Default1">
    <w:name w:val="WW-Default1"/>
    <w:pPr>
      <w:suppressAutoHyphens/>
      <w:autoSpaceDE w:val="0"/>
    </w:pPr>
    <w:rPr>
      <w:color w:val="000000"/>
      <w:sz w:val="24"/>
      <w:szCs w:val="24"/>
      <w:lang w:val="en-GB" w:eastAsia="zh-CN"/>
    </w:rPr>
  </w:style>
  <w:style w:type="character" w:customStyle="1" w:styleId="il">
    <w:name w:val="il"/>
    <w:rsid w:val="00E510DE"/>
  </w:style>
  <w:style w:type="paragraph" w:customStyle="1" w:styleId="MediumList2-Accent41">
    <w:name w:val="Medium List 2 - Accent 41"/>
    <w:basedOn w:val="Normal"/>
    <w:uiPriority w:val="34"/>
    <w:rsid w:val="00291977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customStyle="1" w:styleId="Default">
    <w:name w:val="Default"/>
    <w:rsid w:val="00F93E91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character" w:customStyle="1" w:styleId="hps">
    <w:name w:val="hps"/>
    <w:rsid w:val="00CB657F"/>
  </w:style>
  <w:style w:type="character" w:styleId="FollowedHyperlink">
    <w:name w:val="FollowedHyperlink"/>
    <w:uiPriority w:val="99"/>
    <w:semiHidden/>
    <w:unhideWhenUsed/>
    <w:rsid w:val="006A4663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5F90"/>
    <w:pPr>
      <w:keepLines w:val="0"/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  <w:jc w:val="left"/>
    </w:pPr>
    <w:rPr>
      <w:rFonts w:ascii="Courier New" w:hAnsi="Courier New" w:cs="Courier New"/>
      <w:sz w:val="20"/>
      <w:lang w:val="nl-NL" w:eastAsia="nl-NL"/>
    </w:rPr>
  </w:style>
  <w:style w:type="character" w:customStyle="1" w:styleId="HTMLPreformattedChar">
    <w:name w:val="HTML Preformatted Char"/>
    <w:link w:val="HTMLPreformatted"/>
    <w:uiPriority w:val="99"/>
    <w:semiHidden/>
    <w:rsid w:val="00885F90"/>
    <w:rPr>
      <w:rFonts w:ascii="Courier New" w:hAnsi="Courier New" w:cs="Courier New"/>
    </w:rPr>
  </w:style>
  <w:style w:type="character" w:customStyle="1" w:styleId="editsection">
    <w:name w:val="editsection"/>
    <w:rsid w:val="000B42DA"/>
  </w:style>
  <w:style w:type="character" w:customStyle="1" w:styleId="mw-headline">
    <w:name w:val="mw-headline"/>
    <w:rsid w:val="000B42DA"/>
  </w:style>
  <w:style w:type="table" w:styleId="TableGrid">
    <w:name w:val="Table Grid"/>
    <w:basedOn w:val="TableNormal"/>
    <w:uiPriority w:val="59"/>
    <w:rsid w:val="006D4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347FAB"/>
    <w:pPr>
      <w:numPr>
        <w:numId w:val="3"/>
      </w:numPr>
    </w:pPr>
  </w:style>
  <w:style w:type="character" w:styleId="Emphasis">
    <w:name w:val="Emphasis"/>
    <w:uiPriority w:val="20"/>
    <w:qFormat/>
    <w:rsid w:val="006754C8"/>
    <w:rPr>
      <w:i/>
      <w:iCs/>
    </w:rPr>
  </w:style>
  <w:style w:type="paragraph" w:customStyle="1" w:styleId="ColorfulShading-Accent31">
    <w:name w:val="Colorful Shading - Accent 31"/>
    <w:basedOn w:val="Normal"/>
    <w:uiPriority w:val="34"/>
    <w:rsid w:val="00E562A5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character" w:styleId="SubtleReference">
    <w:name w:val="Subtle Reference"/>
    <w:uiPriority w:val="31"/>
    <w:rsid w:val="00545FF1"/>
    <w:rPr>
      <w:smallCaps/>
      <w:color w:val="C0504D"/>
      <w:u w:val="single"/>
    </w:rPr>
  </w:style>
  <w:style w:type="paragraph" w:customStyle="1" w:styleId="MediumGrid1-Accent22">
    <w:name w:val="Medium Grid 1 - Accent 22"/>
    <w:basedOn w:val="Normal"/>
    <w:uiPriority w:val="34"/>
    <w:qFormat/>
    <w:rsid w:val="00A872CB"/>
    <w:pPr>
      <w:keepLines w:val="0"/>
      <w:widowControl/>
      <w:suppressAutoHyphens w:val="0"/>
      <w:spacing w:before="0" w:after="120"/>
      <w:ind w:left="720"/>
      <w:contextualSpacing/>
    </w:pPr>
    <w:rPr>
      <w:rFonts w:ascii="Calibri" w:eastAsia="Calibri" w:hAnsi="Calibri" w:cs="Times New Roman"/>
      <w:lang w:eastAsia="ja-JP"/>
    </w:rPr>
  </w:style>
  <w:style w:type="paragraph" w:styleId="Revision">
    <w:name w:val="Revision"/>
    <w:hidden/>
    <w:uiPriority w:val="99"/>
    <w:semiHidden/>
    <w:rsid w:val="00DB7607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rsid w:val="00071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fitsm.eu" TargetMode="External"/><Relationship Id="rId18" Type="http://schemas.openxmlformats.org/officeDocument/2006/relationships/footer" Target="footer2.xml"/><Relationship Id="rId26" Type="http://schemas.openxmlformats.org/officeDocument/2006/relationships/hyperlink" Target="http://ops.vo.egee-see.org/" TargetMode="Externa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34" Type="http://schemas.openxmlformats.org/officeDocument/2006/relationships/hyperlink" Target="http://training.egi.e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itsm.eu" TargetMode="External"/><Relationship Id="rId17" Type="http://schemas.openxmlformats.org/officeDocument/2006/relationships/footer" Target="footer1.xml"/><Relationship Id="rId25" Type="http://schemas.openxmlformats.org/officeDocument/2006/relationships/hyperlink" Target="http://nwchem.vo.hellasgrid.gr/" TargetMode="External"/><Relationship Id="rId33" Type="http://schemas.openxmlformats.org/officeDocument/2006/relationships/hyperlink" Target="http://afigrid.cl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://digitalmedia.vo.eu-egee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s.egi.eu/document/2170" TargetMode="External"/><Relationship Id="rId24" Type="http://schemas.openxmlformats.org/officeDocument/2006/relationships/hyperlink" Target="http://meteo.see-grid-sci.eu/" TargetMode="External"/><Relationship Id="rId32" Type="http://schemas.openxmlformats.org/officeDocument/2006/relationships/hyperlink" Target="http://vo.grid.auth.gr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http://env.see-grid-sci.eu/" TargetMode="External"/><Relationship Id="rId28" Type="http://schemas.openxmlformats.org/officeDocument/2006/relationships/hyperlink" Target="http://vo.complex-systems.eu/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kkoum@grnet.gr" TargetMode="External"/><Relationship Id="rId19" Type="http://schemas.openxmlformats.org/officeDocument/2006/relationships/header" Target="header3.xml"/><Relationship Id="rId31" Type="http://schemas.openxmlformats.org/officeDocument/2006/relationships/hyperlink" Target="http://vo.complex-systems.e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reativecommons.org/licenses/by/4.0/deed.en_US" TargetMode="External"/><Relationship Id="rId22" Type="http://schemas.openxmlformats.org/officeDocument/2006/relationships/hyperlink" Target="http://drihm.eu/" TargetMode="External"/><Relationship Id="rId27" Type="http://schemas.openxmlformats.org/officeDocument/2006/relationships/hyperlink" Target="http://seismo.see-grid-sci.eu/" TargetMode="External"/><Relationship Id="rId30" Type="http://schemas.openxmlformats.org/officeDocument/2006/relationships/hyperlink" Target="http://gr-sim.grid.auth.gr/" TargetMode="Externa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RPO</b:Tag>
    <b:RefOrder>1</b:RefOrder>
  </b:Source>
</b:Sources>
</file>

<file path=customXml/itemProps1.xml><?xml version="1.0" encoding="utf-8"?>
<ds:datastoreItem xmlns:ds="http://schemas.openxmlformats.org/officeDocument/2006/customXml" ds:itemID="{697A4526-49C6-4B0A-A2CB-8CD02B08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861</Words>
  <Characters>4914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>Effort</vt:lpstr>
      <vt:lpstr>General overview of Activity in the period</vt:lpstr>
      <vt:lpstr>Performance againSt Service Targets</vt:lpstr>
      <vt:lpstr>Issues arising in the period</vt:lpstr>
      <vt:lpstr>Measures planned </vt:lpstr>
      <vt:lpstr>Foreseen activities and changes </vt:lpstr>
    </vt:vector>
  </TitlesOfParts>
  <Company>EGI.eu</Company>
  <LinksUpToDate>false</LinksUpToDate>
  <CharactersWithSpaces>5764</CharactersWithSpaces>
  <SharedDoc>false</SharedDoc>
  <HLinks>
    <vt:vector size="30" baseType="variant">
      <vt:variant>
        <vt:i4>5701746</vt:i4>
      </vt:variant>
      <vt:variant>
        <vt:i4>12</vt:i4>
      </vt:variant>
      <vt:variant>
        <vt:i4>0</vt:i4>
      </vt:variant>
      <vt:variant>
        <vt:i4>5</vt:i4>
      </vt:variant>
      <vt:variant>
        <vt:lpwstr>http://creativecommons.org/licenses/by/4.0/deed.en_US</vt:lpwstr>
      </vt:variant>
      <vt:variant>
        <vt:lpwstr/>
      </vt:variant>
      <vt:variant>
        <vt:i4>7077969</vt:i4>
      </vt:variant>
      <vt:variant>
        <vt:i4>9</vt:i4>
      </vt:variant>
      <vt:variant>
        <vt:i4>0</vt:i4>
      </vt:variant>
      <vt:variant>
        <vt:i4>5</vt:i4>
      </vt:variant>
      <vt:variant>
        <vt:lpwstr>mailto:info@fitsm.eu</vt:lpwstr>
      </vt:variant>
      <vt:variant>
        <vt:lpwstr/>
      </vt:variant>
      <vt:variant>
        <vt:i4>1966097</vt:i4>
      </vt:variant>
      <vt:variant>
        <vt:i4>6</vt:i4>
      </vt:variant>
      <vt:variant>
        <vt:i4>0</vt:i4>
      </vt:variant>
      <vt:variant>
        <vt:i4>5</vt:i4>
      </vt:variant>
      <vt:variant>
        <vt:lpwstr>http://www.fitsm.eu/</vt:lpwstr>
      </vt:variant>
      <vt:variant>
        <vt:lpwstr/>
      </vt:variant>
      <vt:variant>
        <vt:i4>2228351</vt:i4>
      </vt:variant>
      <vt:variant>
        <vt:i4>3</vt:i4>
      </vt:variant>
      <vt:variant>
        <vt:i4>0</vt:i4>
      </vt:variant>
      <vt:variant>
        <vt:i4>5</vt:i4>
      </vt:variant>
      <vt:variant>
        <vt:lpwstr>https://documents.egi.eu/document/2170</vt:lpwstr>
      </vt:variant>
      <vt:variant>
        <vt:lpwstr/>
      </vt:variant>
      <vt:variant>
        <vt:i4>1114157</vt:i4>
      </vt:variant>
      <vt:variant>
        <vt:i4>0</vt:i4>
      </vt:variant>
      <vt:variant>
        <vt:i4>0</vt:i4>
      </vt:variant>
      <vt:variant>
        <vt:i4>5</vt:i4>
      </vt:variant>
      <vt:variant>
        <vt:lpwstr>mailto:kkoum@grnet.gr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Andreozzi</dc:creator>
  <cp:keywords/>
  <dc:description/>
  <cp:lastModifiedBy>Malgorzata Krakowian</cp:lastModifiedBy>
  <cp:revision>3</cp:revision>
  <cp:lastPrinted>2015-11-24T14:54:00Z</cp:lastPrinted>
  <dcterms:created xsi:type="dcterms:W3CDTF">2015-11-24T19:02:00Z</dcterms:created>
  <dcterms:modified xsi:type="dcterms:W3CDTF">2015-11-30T11:14:00Z</dcterms:modified>
</cp:coreProperties>
</file>