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bookmarkStart w:id="0" w:name="_GoBack"/>
      <w:bookmarkEnd w:id="0"/>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6A5BE5" w:rsidRPr="006A5BE5" w:rsidRDefault="006A5BE5" w:rsidP="006A5BE5">
      <w:pPr>
        <w:pStyle w:val="Subtitle"/>
        <w:rPr>
          <w:sz w:val="44"/>
        </w:rPr>
      </w:pPr>
      <w:r w:rsidRPr="006A5BE5">
        <w:rPr>
          <w:sz w:val="44"/>
        </w:rPr>
        <w:t>Integration of assisted pattern recognition tools</w:t>
      </w:r>
    </w:p>
    <w:p w:rsidR="001C5D2E" w:rsidRDefault="006A5BE5" w:rsidP="006A5BE5">
      <w:pPr>
        <w:pStyle w:val="Subtitle"/>
      </w:pPr>
      <w:r>
        <w:t>D6.1</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CA5103">
              <w:rPr>
                <w:noProof/>
              </w:rPr>
              <w:t>27 November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C16922" w:rsidP="00CF1E31">
            <w:pPr>
              <w:pStyle w:val="NoSpacing"/>
            </w:pPr>
            <w:r>
              <w:t>WP6</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C16922" w:rsidP="00C16922">
            <w:pPr>
              <w:pStyle w:val="NoSpacing"/>
            </w:pPr>
            <w:r>
              <w:t>CSIC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C16922"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A63868" w:rsidP="00CF1E31">
            <w:pPr>
              <w:pStyle w:val="NoSpacing"/>
            </w:pPr>
            <w:hyperlink r:id="rId10" w:history="1">
              <w:r w:rsidR="00C16922">
                <w:rPr>
                  <w:rStyle w:val="Hyperlink"/>
                </w:rPr>
                <w:t>https://documents.egi.eu/document/2647</w:t>
              </w:r>
            </w:hyperlink>
          </w:p>
        </w:tc>
      </w:tr>
    </w:tbl>
    <w:p w:rsidR="000502D5" w:rsidRDefault="000502D5" w:rsidP="000502D5"/>
    <w:p w:rsidR="00835E24" w:rsidRPr="000502D5" w:rsidRDefault="00835E24" w:rsidP="00EA73F8">
      <w:pPr>
        <w:pStyle w:val="Subtitle"/>
      </w:pPr>
      <w:r>
        <w:t>Abstract</w:t>
      </w:r>
    </w:p>
    <w:p w:rsidR="00C16922" w:rsidRDefault="00C16922" w:rsidP="00C16922">
      <w:pPr>
        <w:spacing w:after="200"/>
      </w:pPr>
      <w:r>
        <w:t>This deliverable addresses the technical point of exploring the integration and deployment of pattern recognition tools on EGI specific resources, including for example servers with GPUs or other relevant hardware for image/sound recognition.</w:t>
      </w:r>
      <w:r w:rsidRPr="00143FD0">
        <w:t xml:space="preserve"> </w:t>
      </w:r>
      <w:r>
        <w:t xml:space="preserve">The described demonstrator provides a classification service on flower species through image recognition. The images can be uploaded by the user through a Web interface or Android app. The service returns the probable </w:t>
      </w:r>
      <w:proofErr w:type="spellStart"/>
      <w:proofErr w:type="gramStart"/>
      <w:r>
        <w:t>latin</w:t>
      </w:r>
      <w:proofErr w:type="spellEnd"/>
      <w:proofErr w:type="gramEnd"/>
      <w:r>
        <w:t xml:space="preserve"> names of the flower, and the probability ratio for the name-hits. The described demonstrator was developed and deployed in EGI by the </w:t>
      </w:r>
      <w:proofErr w:type="spellStart"/>
      <w:r>
        <w:t>LifeWatch</w:t>
      </w:r>
      <w:proofErr w:type="spellEnd"/>
      <w:r>
        <w:t xml:space="preserve"> Competence Centre of the EGI-Engage project.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2E5F1F" w:rsidRPr="002E5F1F" w:rsidTr="00C16922">
        <w:tc>
          <w:tcPr>
            <w:tcW w:w="2310" w:type="dxa"/>
            <w:shd w:val="clear" w:color="auto" w:fill="B8CCE4" w:themeFill="accent1" w:themeFillTint="66"/>
          </w:tcPr>
          <w:p w:rsidR="002E5F1F" w:rsidRPr="002E5F1F" w:rsidRDefault="002E5F1F" w:rsidP="002E5F1F">
            <w:pPr>
              <w:pStyle w:val="NoSpacing"/>
              <w:rPr>
                <w:b/>
              </w:rPr>
            </w:pPr>
          </w:p>
        </w:tc>
        <w:tc>
          <w:tcPr>
            <w:tcW w:w="3185"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C16922" w:rsidTr="00C16922">
        <w:tc>
          <w:tcPr>
            <w:tcW w:w="2310" w:type="dxa"/>
            <w:shd w:val="clear" w:color="auto" w:fill="B8CCE4" w:themeFill="accent1" w:themeFillTint="66"/>
          </w:tcPr>
          <w:p w:rsidR="00C16922" w:rsidRPr="002E5F1F" w:rsidRDefault="00C16922" w:rsidP="002E5F1F">
            <w:pPr>
              <w:pStyle w:val="NoSpacing"/>
              <w:rPr>
                <w:b/>
              </w:rPr>
            </w:pPr>
            <w:r w:rsidRPr="002E5F1F">
              <w:rPr>
                <w:b/>
              </w:rPr>
              <w:t>From:</w:t>
            </w:r>
          </w:p>
        </w:tc>
        <w:tc>
          <w:tcPr>
            <w:tcW w:w="3185" w:type="dxa"/>
          </w:tcPr>
          <w:p w:rsidR="00C16922" w:rsidRDefault="00C16922" w:rsidP="00B1039E">
            <w:pPr>
              <w:pStyle w:val="NoSpacing2"/>
            </w:pPr>
            <w:r>
              <w:t xml:space="preserve">Eduardo </w:t>
            </w:r>
            <w:proofErr w:type="spellStart"/>
            <w:r>
              <w:t>Lostal</w:t>
            </w:r>
            <w:proofErr w:type="spellEnd"/>
            <w:r>
              <w:t xml:space="preserve">, Francisco </w:t>
            </w:r>
            <w:proofErr w:type="spellStart"/>
            <w:r>
              <w:t>Sanz</w:t>
            </w:r>
            <w:proofErr w:type="spellEnd"/>
          </w:p>
        </w:tc>
        <w:tc>
          <w:tcPr>
            <w:tcW w:w="2268" w:type="dxa"/>
          </w:tcPr>
          <w:p w:rsidR="00C16922" w:rsidRDefault="00C16922" w:rsidP="00B1039E">
            <w:pPr>
              <w:pStyle w:val="NoSpacing2"/>
            </w:pPr>
            <w:r>
              <w:t>BIFI/WP6</w:t>
            </w:r>
          </w:p>
        </w:tc>
        <w:tc>
          <w:tcPr>
            <w:tcW w:w="1479" w:type="dxa"/>
          </w:tcPr>
          <w:p w:rsidR="00C16922" w:rsidRDefault="00C16922" w:rsidP="00B1039E">
            <w:pPr>
              <w:pStyle w:val="NoSpacing1"/>
            </w:pPr>
            <w:r>
              <w:t>27/11/2015</w:t>
            </w:r>
          </w:p>
        </w:tc>
      </w:tr>
      <w:tr w:rsidR="00C16922" w:rsidTr="00C16922">
        <w:tc>
          <w:tcPr>
            <w:tcW w:w="2310" w:type="dxa"/>
            <w:shd w:val="clear" w:color="auto" w:fill="B8CCE4" w:themeFill="accent1" w:themeFillTint="66"/>
          </w:tcPr>
          <w:p w:rsidR="00C16922" w:rsidRPr="002E5F1F" w:rsidRDefault="00C16922" w:rsidP="002E5F1F">
            <w:pPr>
              <w:pStyle w:val="NoSpacing"/>
              <w:rPr>
                <w:b/>
              </w:rPr>
            </w:pPr>
            <w:r w:rsidRPr="002E5F1F">
              <w:rPr>
                <w:b/>
              </w:rPr>
              <w:t>Moderated by:</w:t>
            </w:r>
          </w:p>
        </w:tc>
        <w:tc>
          <w:tcPr>
            <w:tcW w:w="3185" w:type="dxa"/>
          </w:tcPr>
          <w:p w:rsidR="00C16922" w:rsidRDefault="00C16922" w:rsidP="00B1039E">
            <w:pPr>
              <w:pStyle w:val="NoSpacing1"/>
            </w:pPr>
            <w:proofErr w:type="spellStart"/>
            <w:r>
              <w:t>Gergely</w:t>
            </w:r>
            <w:proofErr w:type="spellEnd"/>
            <w:r>
              <w:t xml:space="preserve"> Sipos</w:t>
            </w:r>
          </w:p>
        </w:tc>
        <w:tc>
          <w:tcPr>
            <w:tcW w:w="2268" w:type="dxa"/>
          </w:tcPr>
          <w:p w:rsidR="00C16922" w:rsidRDefault="00C16922" w:rsidP="00B1039E">
            <w:pPr>
              <w:pStyle w:val="NoSpacing1"/>
            </w:pPr>
            <w:r>
              <w:t>MTA SZTAKI/ WP6</w:t>
            </w:r>
          </w:p>
        </w:tc>
        <w:tc>
          <w:tcPr>
            <w:tcW w:w="1479" w:type="dxa"/>
          </w:tcPr>
          <w:p w:rsidR="00C16922" w:rsidRDefault="00C16922" w:rsidP="00B1039E">
            <w:pPr>
              <w:pStyle w:val="NoSpacing1"/>
            </w:pPr>
            <w:r>
              <w:t>25/11/2015</w:t>
            </w:r>
          </w:p>
        </w:tc>
      </w:tr>
      <w:tr w:rsidR="00C16922" w:rsidTr="00C16922">
        <w:tc>
          <w:tcPr>
            <w:tcW w:w="2310" w:type="dxa"/>
            <w:shd w:val="clear" w:color="auto" w:fill="B8CCE4" w:themeFill="accent1" w:themeFillTint="66"/>
          </w:tcPr>
          <w:p w:rsidR="00C16922" w:rsidRPr="002E5F1F" w:rsidRDefault="00C16922" w:rsidP="002E5F1F">
            <w:pPr>
              <w:pStyle w:val="NoSpacing"/>
              <w:rPr>
                <w:b/>
              </w:rPr>
            </w:pPr>
            <w:r w:rsidRPr="002E5F1F">
              <w:rPr>
                <w:b/>
              </w:rPr>
              <w:t>Reviewed by</w:t>
            </w:r>
          </w:p>
        </w:tc>
        <w:tc>
          <w:tcPr>
            <w:tcW w:w="3185" w:type="dxa"/>
          </w:tcPr>
          <w:p w:rsidR="00C16922" w:rsidRDefault="00C16922" w:rsidP="00B1039E">
            <w:pPr>
              <w:pStyle w:val="NoSpacing1"/>
            </w:pPr>
            <w:r>
              <w:t>Eric Yen</w:t>
            </w:r>
          </w:p>
          <w:p w:rsidR="00C16922" w:rsidRDefault="00C16922" w:rsidP="00B1039E">
            <w:pPr>
              <w:pStyle w:val="NoSpacing1"/>
            </w:pPr>
            <w:r>
              <w:t>Mario David</w:t>
            </w:r>
          </w:p>
        </w:tc>
        <w:tc>
          <w:tcPr>
            <w:tcW w:w="2268" w:type="dxa"/>
          </w:tcPr>
          <w:p w:rsidR="00C16922" w:rsidRDefault="00C16922" w:rsidP="00C16922">
            <w:pPr>
              <w:pStyle w:val="NoSpacing1"/>
            </w:pPr>
            <w:r>
              <w:t>ASGC/Taiwan</w:t>
            </w:r>
          </w:p>
          <w:p w:rsidR="00C16922" w:rsidRDefault="00C16922" w:rsidP="00C16922">
            <w:pPr>
              <w:pStyle w:val="NoSpacing"/>
            </w:pPr>
            <w:r>
              <w:t>LIP/</w:t>
            </w:r>
            <w:proofErr w:type="spellStart"/>
            <w:r>
              <w:t>LifeWatch</w:t>
            </w:r>
            <w:proofErr w:type="spellEnd"/>
            <w:r>
              <w:t xml:space="preserve"> RI</w:t>
            </w:r>
          </w:p>
        </w:tc>
        <w:tc>
          <w:tcPr>
            <w:tcW w:w="1479" w:type="dxa"/>
          </w:tcPr>
          <w:p w:rsidR="00C16922" w:rsidRDefault="00C16922" w:rsidP="002E5F1F">
            <w:pPr>
              <w:pStyle w:val="NoSpacing"/>
            </w:pPr>
            <w:r>
              <w:t>17/11/2015</w:t>
            </w:r>
          </w:p>
        </w:tc>
      </w:tr>
      <w:tr w:rsidR="00C16922" w:rsidTr="00C16922">
        <w:tc>
          <w:tcPr>
            <w:tcW w:w="2310" w:type="dxa"/>
            <w:shd w:val="clear" w:color="auto" w:fill="B8CCE4" w:themeFill="accent1" w:themeFillTint="66"/>
          </w:tcPr>
          <w:p w:rsidR="00C16922" w:rsidRPr="002E5F1F" w:rsidRDefault="00C16922" w:rsidP="002E5F1F">
            <w:pPr>
              <w:pStyle w:val="NoSpacing"/>
              <w:rPr>
                <w:b/>
              </w:rPr>
            </w:pPr>
            <w:r w:rsidRPr="002E5F1F">
              <w:rPr>
                <w:b/>
              </w:rPr>
              <w:t>Approved by:</w:t>
            </w:r>
          </w:p>
        </w:tc>
        <w:tc>
          <w:tcPr>
            <w:tcW w:w="3185" w:type="dxa"/>
          </w:tcPr>
          <w:p w:rsidR="00C16922" w:rsidRDefault="00C16922" w:rsidP="002E5F1F">
            <w:pPr>
              <w:pStyle w:val="NoSpacing"/>
            </w:pPr>
            <w:r>
              <w:t>AMB and PMB</w:t>
            </w:r>
          </w:p>
        </w:tc>
        <w:tc>
          <w:tcPr>
            <w:tcW w:w="2268" w:type="dxa"/>
          </w:tcPr>
          <w:p w:rsidR="00C16922" w:rsidRDefault="00C16922" w:rsidP="002E5F1F">
            <w:pPr>
              <w:pStyle w:val="NoSpacing"/>
            </w:pPr>
          </w:p>
        </w:tc>
        <w:tc>
          <w:tcPr>
            <w:tcW w:w="1479" w:type="dxa"/>
          </w:tcPr>
          <w:p w:rsidR="00C16922" w:rsidRDefault="00C16922" w:rsidP="002E5F1F">
            <w:pPr>
              <w:pStyle w:val="NoSpacing"/>
            </w:pPr>
            <w:r>
              <w:t>3/12/2015</w:t>
            </w: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687"/>
        <w:gridCol w:w="2330"/>
      </w:tblGrid>
      <w:tr w:rsidR="002E5F1F" w:rsidRPr="002E5F1F" w:rsidTr="00C16922">
        <w:tc>
          <w:tcPr>
            <w:tcW w:w="812"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3" w:type="dxa"/>
            <w:shd w:val="clear" w:color="auto" w:fill="B8CCE4" w:themeFill="accent1" w:themeFillTint="66"/>
          </w:tcPr>
          <w:p w:rsidR="002E5F1F" w:rsidRPr="002E5F1F" w:rsidRDefault="002E5F1F" w:rsidP="00376F03">
            <w:pPr>
              <w:pStyle w:val="NoSpacing"/>
              <w:rPr>
                <w:b/>
                <w:i/>
              </w:rPr>
            </w:pPr>
            <w:r>
              <w:rPr>
                <w:b/>
                <w:i/>
              </w:rPr>
              <w:t>Date</w:t>
            </w:r>
          </w:p>
        </w:tc>
        <w:tc>
          <w:tcPr>
            <w:tcW w:w="4687" w:type="dxa"/>
            <w:shd w:val="clear" w:color="auto" w:fill="B8CCE4" w:themeFill="accent1" w:themeFillTint="66"/>
          </w:tcPr>
          <w:p w:rsidR="002E5F1F" w:rsidRPr="002E5F1F" w:rsidRDefault="002E5F1F" w:rsidP="00376F03">
            <w:pPr>
              <w:pStyle w:val="NoSpacing"/>
              <w:rPr>
                <w:b/>
                <w:i/>
              </w:rPr>
            </w:pPr>
            <w:r>
              <w:rPr>
                <w:b/>
                <w:i/>
              </w:rPr>
              <w:t>Comment</w:t>
            </w:r>
          </w:p>
        </w:tc>
        <w:tc>
          <w:tcPr>
            <w:tcW w:w="2330" w:type="dxa"/>
            <w:shd w:val="clear" w:color="auto" w:fill="B8CCE4" w:themeFill="accent1" w:themeFillTint="66"/>
          </w:tcPr>
          <w:p w:rsidR="002E5F1F" w:rsidRPr="002E5F1F" w:rsidRDefault="002E5F1F" w:rsidP="00376F03">
            <w:pPr>
              <w:pStyle w:val="NoSpacing"/>
              <w:rPr>
                <w:b/>
                <w:i/>
              </w:rPr>
            </w:pPr>
            <w:r>
              <w:rPr>
                <w:b/>
                <w:i/>
              </w:rPr>
              <w:t>Author/Partner</w:t>
            </w:r>
          </w:p>
        </w:tc>
      </w:tr>
      <w:tr w:rsidR="00C16922" w:rsidTr="00C16922">
        <w:tc>
          <w:tcPr>
            <w:tcW w:w="812" w:type="dxa"/>
            <w:shd w:val="clear" w:color="auto" w:fill="auto"/>
          </w:tcPr>
          <w:p w:rsidR="00C16922" w:rsidRPr="002E5F1F" w:rsidRDefault="00C16922" w:rsidP="00376F03">
            <w:pPr>
              <w:pStyle w:val="NoSpacing"/>
              <w:rPr>
                <w:b/>
              </w:rPr>
            </w:pPr>
            <w:r>
              <w:rPr>
                <w:b/>
              </w:rPr>
              <w:t>v.0.1</w:t>
            </w:r>
          </w:p>
        </w:tc>
        <w:tc>
          <w:tcPr>
            <w:tcW w:w="1413" w:type="dxa"/>
            <w:shd w:val="clear" w:color="auto" w:fill="auto"/>
          </w:tcPr>
          <w:p w:rsidR="00C16922" w:rsidRDefault="00C16922" w:rsidP="00376F03">
            <w:pPr>
              <w:pStyle w:val="NoSpacing"/>
            </w:pPr>
            <w:r>
              <w:t>22/10/2015</w:t>
            </w:r>
          </w:p>
        </w:tc>
        <w:tc>
          <w:tcPr>
            <w:tcW w:w="4687" w:type="dxa"/>
            <w:shd w:val="clear" w:color="auto" w:fill="auto"/>
          </w:tcPr>
          <w:p w:rsidR="00C16922" w:rsidRDefault="00C16922" w:rsidP="00B1039E">
            <w:pPr>
              <w:pStyle w:val="NoSpacing2"/>
            </w:pPr>
            <w:r>
              <w:t>Document creation</w:t>
            </w:r>
          </w:p>
        </w:tc>
        <w:tc>
          <w:tcPr>
            <w:tcW w:w="2330" w:type="dxa"/>
            <w:shd w:val="clear" w:color="auto" w:fill="auto"/>
          </w:tcPr>
          <w:p w:rsidR="00C16922" w:rsidRDefault="00C16922" w:rsidP="00B1039E">
            <w:pPr>
              <w:pStyle w:val="NoSpacing2"/>
            </w:pPr>
            <w:r>
              <w:t xml:space="preserve">Eduardo </w:t>
            </w:r>
            <w:proofErr w:type="spellStart"/>
            <w:r>
              <w:t>Lostal</w:t>
            </w:r>
            <w:proofErr w:type="spellEnd"/>
            <w:r>
              <w:t xml:space="preserve"> / BIFI</w:t>
            </w:r>
          </w:p>
        </w:tc>
      </w:tr>
      <w:tr w:rsidR="00C16922" w:rsidTr="00C16922">
        <w:tc>
          <w:tcPr>
            <w:tcW w:w="812" w:type="dxa"/>
            <w:shd w:val="clear" w:color="auto" w:fill="auto"/>
          </w:tcPr>
          <w:p w:rsidR="00C16922" w:rsidRPr="002E5F1F" w:rsidRDefault="00C16922" w:rsidP="00376F03">
            <w:pPr>
              <w:pStyle w:val="NoSpacing"/>
              <w:rPr>
                <w:b/>
              </w:rPr>
            </w:pPr>
            <w:r>
              <w:rPr>
                <w:b/>
                <w:bCs/>
              </w:rPr>
              <w:t>v.0.2</w:t>
            </w:r>
          </w:p>
        </w:tc>
        <w:tc>
          <w:tcPr>
            <w:tcW w:w="1413" w:type="dxa"/>
            <w:shd w:val="clear" w:color="auto" w:fill="auto"/>
          </w:tcPr>
          <w:p w:rsidR="00C16922" w:rsidRDefault="00C16922" w:rsidP="00376F03">
            <w:pPr>
              <w:pStyle w:val="NoSpacing"/>
            </w:pPr>
            <w:r>
              <w:t>22/11/2015</w:t>
            </w:r>
          </w:p>
        </w:tc>
        <w:tc>
          <w:tcPr>
            <w:tcW w:w="4687" w:type="dxa"/>
            <w:shd w:val="clear" w:color="auto" w:fill="auto"/>
          </w:tcPr>
          <w:p w:rsidR="00C16922" w:rsidRDefault="00C16922" w:rsidP="00C16922">
            <w:pPr>
              <w:pStyle w:val="NoSpacing"/>
            </w:pPr>
            <w:r>
              <w:t>External review changes</w:t>
            </w:r>
          </w:p>
        </w:tc>
        <w:tc>
          <w:tcPr>
            <w:tcW w:w="2330" w:type="dxa"/>
            <w:shd w:val="clear" w:color="auto" w:fill="auto"/>
          </w:tcPr>
          <w:p w:rsidR="00C16922" w:rsidRDefault="00C16922" w:rsidP="00376F03">
            <w:pPr>
              <w:pStyle w:val="NoSpacing"/>
            </w:pPr>
            <w:r w:rsidRPr="00EC458D">
              <w:rPr>
                <w:lang w:val="es-ES"/>
              </w:rPr>
              <w:t xml:space="preserve">Eduardo </w:t>
            </w:r>
            <w:proofErr w:type="spellStart"/>
            <w:r w:rsidRPr="00EC458D">
              <w:rPr>
                <w:lang w:val="es-ES"/>
              </w:rPr>
              <w:t>Lostal</w:t>
            </w:r>
            <w:proofErr w:type="spellEnd"/>
            <w:r w:rsidRPr="00EC458D">
              <w:rPr>
                <w:lang w:val="es-ES"/>
              </w:rPr>
              <w:t>, Francisco Sanz /BIFI</w:t>
            </w:r>
          </w:p>
        </w:tc>
      </w:tr>
      <w:tr w:rsidR="00C16922" w:rsidTr="00C16922">
        <w:tc>
          <w:tcPr>
            <w:tcW w:w="812" w:type="dxa"/>
            <w:shd w:val="clear" w:color="auto" w:fill="auto"/>
          </w:tcPr>
          <w:p w:rsidR="00C16922" w:rsidRPr="002E5F1F" w:rsidRDefault="00C16922" w:rsidP="00B1039E">
            <w:pPr>
              <w:pStyle w:val="NoSpacing"/>
              <w:rPr>
                <w:b/>
              </w:rPr>
            </w:pPr>
            <w:r>
              <w:rPr>
                <w:b/>
                <w:bCs/>
              </w:rPr>
              <w:t>FINAL</w:t>
            </w:r>
          </w:p>
        </w:tc>
        <w:tc>
          <w:tcPr>
            <w:tcW w:w="1413" w:type="dxa"/>
            <w:shd w:val="clear" w:color="auto" w:fill="auto"/>
          </w:tcPr>
          <w:p w:rsidR="00C16922" w:rsidRDefault="00C16922" w:rsidP="00376F03">
            <w:pPr>
              <w:pStyle w:val="NoSpacing"/>
            </w:pPr>
            <w:r>
              <w:t>27/11/2015</w:t>
            </w:r>
          </w:p>
        </w:tc>
        <w:tc>
          <w:tcPr>
            <w:tcW w:w="4687" w:type="dxa"/>
            <w:shd w:val="clear" w:color="auto" w:fill="auto"/>
          </w:tcPr>
          <w:p w:rsidR="00C16922" w:rsidRDefault="00C16922" w:rsidP="00376F03">
            <w:pPr>
              <w:pStyle w:val="NoSpacing"/>
            </w:pPr>
            <w:r>
              <w:t>Final version</w:t>
            </w:r>
          </w:p>
        </w:tc>
        <w:tc>
          <w:tcPr>
            <w:tcW w:w="2330" w:type="dxa"/>
            <w:shd w:val="clear" w:color="auto" w:fill="auto"/>
          </w:tcPr>
          <w:p w:rsidR="00C16922" w:rsidRDefault="00C16922" w:rsidP="00C16922">
            <w:pPr>
              <w:pStyle w:val="NoSpacing"/>
            </w:pPr>
            <w:r w:rsidRPr="00EC458D">
              <w:rPr>
                <w:lang w:val="es-ES"/>
              </w:rPr>
              <w:t>Francisco Sanz /BIFI</w:t>
            </w:r>
            <w:r>
              <w:rPr>
                <w:lang w:val="es-ES"/>
              </w:rPr>
              <w:t xml:space="preserve">, </w:t>
            </w:r>
            <w:proofErr w:type="spellStart"/>
            <w:r>
              <w:rPr>
                <w:lang w:val="es-ES"/>
              </w:rPr>
              <w:t>Jesus</w:t>
            </w:r>
            <w:proofErr w:type="spellEnd"/>
            <w:r>
              <w:rPr>
                <w:lang w:val="es-ES"/>
              </w:rPr>
              <w:t xml:space="preserve"> Marco/CSIC</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DC654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6404018" w:history="1">
            <w:r w:rsidR="00DC6541" w:rsidRPr="00024CD2">
              <w:rPr>
                <w:rStyle w:val="Hyperlink"/>
                <w:noProof/>
              </w:rPr>
              <w:t>1</w:t>
            </w:r>
            <w:r w:rsidR="00DC6541">
              <w:rPr>
                <w:rFonts w:asciiTheme="minorHAnsi" w:eastAsiaTheme="minorEastAsia" w:hAnsiTheme="minorHAnsi"/>
                <w:noProof/>
                <w:spacing w:val="0"/>
                <w:lang w:eastAsia="en-GB"/>
              </w:rPr>
              <w:tab/>
            </w:r>
            <w:r w:rsidR="00DC6541" w:rsidRPr="00024CD2">
              <w:rPr>
                <w:rStyle w:val="Hyperlink"/>
                <w:noProof/>
              </w:rPr>
              <w:t>Introduction</w:t>
            </w:r>
            <w:r w:rsidR="00DC6541">
              <w:rPr>
                <w:noProof/>
                <w:webHidden/>
              </w:rPr>
              <w:tab/>
            </w:r>
            <w:r w:rsidR="00DC6541">
              <w:rPr>
                <w:noProof/>
                <w:webHidden/>
              </w:rPr>
              <w:fldChar w:fldCharType="begin"/>
            </w:r>
            <w:r w:rsidR="00DC6541">
              <w:rPr>
                <w:noProof/>
                <w:webHidden/>
              </w:rPr>
              <w:instrText xml:space="preserve"> PAGEREF _Toc436404018 \h </w:instrText>
            </w:r>
            <w:r w:rsidR="00DC6541">
              <w:rPr>
                <w:noProof/>
                <w:webHidden/>
              </w:rPr>
            </w:r>
            <w:r w:rsidR="00DC6541">
              <w:rPr>
                <w:noProof/>
                <w:webHidden/>
              </w:rPr>
              <w:fldChar w:fldCharType="separate"/>
            </w:r>
            <w:r w:rsidR="00CA5103">
              <w:rPr>
                <w:noProof/>
                <w:webHidden/>
              </w:rPr>
              <w:t>5</w:t>
            </w:r>
            <w:r w:rsidR="00DC6541">
              <w:rPr>
                <w:noProof/>
                <w:webHidden/>
              </w:rPr>
              <w:fldChar w:fldCharType="end"/>
            </w:r>
          </w:hyperlink>
        </w:p>
        <w:p w:rsidR="00DC6541" w:rsidRDefault="00A63868">
          <w:pPr>
            <w:pStyle w:val="TOC1"/>
            <w:tabs>
              <w:tab w:val="left" w:pos="400"/>
              <w:tab w:val="right" w:leader="dot" w:pos="9016"/>
            </w:tabs>
            <w:rPr>
              <w:rFonts w:asciiTheme="minorHAnsi" w:eastAsiaTheme="minorEastAsia" w:hAnsiTheme="minorHAnsi"/>
              <w:noProof/>
              <w:spacing w:val="0"/>
              <w:lang w:eastAsia="en-GB"/>
            </w:rPr>
          </w:pPr>
          <w:hyperlink w:anchor="_Toc436404019" w:history="1">
            <w:r w:rsidR="00DC6541" w:rsidRPr="00024CD2">
              <w:rPr>
                <w:rStyle w:val="Hyperlink"/>
                <w:noProof/>
              </w:rPr>
              <w:t>2</w:t>
            </w:r>
            <w:r w:rsidR="00DC6541">
              <w:rPr>
                <w:rFonts w:asciiTheme="minorHAnsi" w:eastAsiaTheme="minorEastAsia" w:hAnsiTheme="minorHAnsi"/>
                <w:noProof/>
                <w:spacing w:val="0"/>
                <w:lang w:eastAsia="en-GB"/>
              </w:rPr>
              <w:tab/>
            </w:r>
            <w:r w:rsidR="00DC6541" w:rsidRPr="00024CD2">
              <w:rPr>
                <w:rStyle w:val="Hyperlink"/>
                <w:noProof/>
              </w:rPr>
              <w:t>Service architecture</w:t>
            </w:r>
            <w:r w:rsidR="00DC6541">
              <w:rPr>
                <w:noProof/>
                <w:webHidden/>
              </w:rPr>
              <w:tab/>
            </w:r>
            <w:r w:rsidR="00DC6541">
              <w:rPr>
                <w:noProof/>
                <w:webHidden/>
              </w:rPr>
              <w:fldChar w:fldCharType="begin"/>
            </w:r>
            <w:r w:rsidR="00DC6541">
              <w:rPr>
                <w:noProof/>
                <w:webHidden/>
              </w:rPr>
              <w:instrText xml:space="preserve"> PAGEREF _Toc436404019 \h </w:instrText>
            </w:r>
            <w:r w:rsidR="00DC6541">
              <w:rPr>
                <w:noProof/>
                <w:webHidden/>
              </w:rPr>
            </w:r>
            <w:r w:rsidR="00DC6541">
              <w:rPr>
                <w:noProof/>
                <w:webHidden/>
              </w:rPr>
              <w:fldChar w:fldCharType="separate"/>
            </w:r>
            <w:r w:rsidR="00CA5103">
              <w:rPr>
                <w:noProof/>
                <w:webHidden/>
              </w:rPr>
              <w:t>6</w:t>
            </w:r>
            <w:r w:rsidR="00DC6541">
              <w:rPr>
                <w:noProof/>
                <w:webHidden/>
              </w:rPr>
              <w:fldChar w:fldCharType="end"/>
            </w:r>
          </w:hyperlink>
        </w:p>
        <w:p w:rsidR="00DC6541" w:rsidRDefault="00A63868">
          <w:pPr>
            <w:pStyle w:val="TOC2"/>
            <w:tabs>
              <w:tab w:val="left" w:pos="880"/>
              <w:tab w:val="right" w:leader="dot" w:pos="9016"/>
            </w:tabs>
            <w:rPr>
              <w:rFonts w:asciiTheme="minorHAnsi" w:eastAsiaTheme="minorEastAsia" w:hAnsiTheme="minorHAnsi"/>
              <w:noProof/>
              <w:spacing w:val="0"/>
              <w:lang w:eastAsia="en-GB"/>
            </w:rPr>
          </w:pPr>
          <w:hyperlink w:anchor="_Toc436404020" w:history="1">
            <w:r w:rsidR="00DC6541" w:rsidRPr="00024CD2">
              <w:rPr>
                <w:rStyle w:val="Hyperlink"/>
                <w:noProof/>
              </w:rPr>
              <w:t>2.1</w:t>
            </w:r>
            <w:r w:rsidR="00DC6541">
              <w:rPr>
                <w:rFonts w:asciiTheme="minorHAnsi" w:eastAsiaTheme="minorEastAsia" w:hAnsiTheme="minorHAnsi"/>
                <w:noProof/>
                <w:spacing w:val="0"/>
                <w:lang w:eastAsia="en-GB"/>
              </w:rPr>
              <w:tab/>
            </w:r>
            <w:r w:rsidR="00DC6541" w:rsidRPr="00024CD2">
              <w:rPr>
                <w:rStyle w:val="Hyperlink"/>
                <w:noProof/>
              </w:rPr>
              <w:t>High-Level Service architecture</w:t>
            </w:r>
            <w:r w:rsidR="00DC6541">
              <w:rPr>
                <w:noProof/>
                <w:webHidden/>
              </w:rPr>
              <w:tab/>
            </w:r>
            <w:r w:rsidR="00DC6541">
              <w:rPr>
                <w:noProof/>
                <w:webHidden/>
              </w:rPr>
              <w:fldChar w:fldCharType="begin"/>
            </w:r>
            <w:r w:rsidR="00DC6541">
              <w:rPr>
                <w:noProof/>
                <w:webHidden/>
              </w:rPr>
              <w:instrText xml:space="preserve"> PAGEREF _Toc436404020 \h </w:instrText>
            </w:r>
            <w:r w:rsidR="00DC6541">
              <w:rPr>
                <w:noProof/>
                <w:webHidden/>
              </w:rPr>
            </w:r>
            <w:r w:rsidR="00DC6541">
              <w:rPr>
                <w:noProof/>
                <w:webHidden/>
              </w:rPr>
              <w:fldChar w:fldCharType="separate"/>
            </w:r>
            <w:r w:rsidR="00CA5103">
              <w:rPr>
                <w:noProof/>
                <w:webHidden/>
              </w:rPr>
              <w:t>7</w:t>
            </w:r>
            <w:r w:rsidR="00DC6541">
              <w:rPr>
                <w:noProof/>
                <w:webHidden/>
              </w:rPr>
              <w:fldChar w:fldCharType="end"/>
            </w:r>
          </w:hyperlink>
        </w:p>
        <w:p w:rsidR="00DC6541" w:rsidRDefault="00A63868">
          <w:pPr>
            <w:pStyle w:val="TOC2"/>
            <w:tabs>
              <w:tab w:val="left" w:pos="880"/>
              <w:tab w:val="right" w:leader="dot" w:pos="9016"/>
            </w:tabs>
            <w:rPr>
              <w:rFonts w:asciiTheme="minorHAnsi" w:eastAsiaTheme="minorEastAsia" w:hAnsiTheme="minorHAnsi"/>
              <w:noProof/>
              <w:spacing w:val="0"/>
              <w:lang w:eastAsia="en-GB"/>
            </w:rPr>
          </w:pPr>
          <w:hyperlink w:anchor="_Toc436404021" w:history="1">
            <w:r w:rsidR="00DC6541" w:rsidRPr="00024CD2">
              <w:rPr>
                <w:rStyle w:val="Hyperlink"/>
                <w:noProof/>
              </w:rPr>
              <w:t>2.2</w:t>
            </w:r>
            <w:r w:rsidR="00DC6541">
              <w:rPr>
                <w:rFonts w:asciiTheme="minorHAnsi" w:eastAsiaTheme="minorEastAsia" w:hAnsiTheme="minorHAnsi"/>
                <w:noProof/>
                <w:spacing w:val="0"/>
                <w:lang w:eastAsia="en-GB"/>
              </w:rPr>
              <w:tab/>
            </w:r>
            <w:r w:rsidR="00DC6541" w:rsidRPr="00024CD2">
              <w:rPr>
                <w:rStyle w:val="Hyperlink"/>
                <w:noProof/>
              </w:rPr>
              <w:t>Integration and dependencies</w:t>
            </w:r>
            <w:r w:rsidR="00DC6541">
              <w:rPr>
                <w:noProof/>
                <w:webHidden/>
              </w:rPr>
              <w:tab/>
            </w:r>
            <w:r w:rsidR="00DC6541">
              <w:rPr>
                <w:noProof/>
                <w:webHidden/>
              </w:rPr>
              <w:fldChar w:fldCharType="begin"/>
            </w:r>
            <w:r w:rsidR="00DC6541">
              <w:rPr>
                <w:noProof/>
                <w:webHidden/>
              </w:rPr>
              <w:instrText xml:space="preserve"> PAGEREF _Toc436404021 \h </w:instrText>
            </w:r>
            <w:r w:rsidR="00DC6541">
              <w:rPr>
                <w:noProof/>
                <w:webHidden/>
              </w:rPr>
            </w:r>
            <w:r w:rsidR="00DC6541">
              <w:rPr>
                <w:noProof/>
                <w:webHidden/>
              </w:rPr>
              <w:fldChar w:fldCharType="separate"/>
            </w:r>
            <w:r w:rsidR="00CA5103">
              <w:rPr>
                <w:noProof/>
                <w:webHidden/>
              </w:rPr>
              <w:t>7</w:t>
            </w:r>
            <w:r w:rsidR="00DC6541">
              <w:rPr>
                <w:noProof/>
                <w:webHidden/>
              </w:rPr>
              <w:fldChar w:fldCharType="end"/>
            </w:r>
          </w:hyperlink>
        </w:p>
        <w:p w:rsidR="00DC6541" w:rsidRDefault="00A63868">
          <w:pPr>
            <w:pStyle w:val="TOC1"/>
            <w:tabs>
              <w:tab w:val="left" w:pos="400"/>
              <w:tab w:val="right" w:leader="dot" w:pos="9016"/>
            </w:tabs>
            <w:rPr>
              <w:rFonts w:asciiTheme="minorHAnsi" w:eastAsiaTheme="minorEastAsia" w:hAnsiTheme="minorHAnsi"/>
              <w:noProof/>
              <w:spacing w:val="0"/>
              <w:lang w:eastAsia="en-GB"/>
            </w:rPr>
          </w:pPr>
          <w:hyperlink w:anchor="_Toc436404022" w:history="1">
            <w:r w:rsidR="00DC6541" w:rsidRPr="00024CD2">
              <w:rPr>
                <w:rStyle w:val="Hyperlink"/>
                <w:noProof/>
              </w:rPr>
              <w:t>3</w:t>
            </w:r>
            <w:r w:rsidR="00DC6541">
              <w:rPr>
                <w:rFonts w:asciiTheme="minorHAnsi" w:eastAsiaTheme="minorEastAsia" w:hAnsiTheme="minorHAnsi"/>
                <w:noProof/>
                <w:spacing w:val="0"/>
                <w:lang w:eastAsia="en-GB"/>
              </w:rPr>
              <w:tab/>
            </w:r>
            <w:r w:rsidR="00DC6541" w:rsidRPr="00024CD2">
              <w:rPr>
                <w:rStyle w:val="Hyperlink"/>
                <w:noProof/>
              </w:rPr>
              <w:t>Requirements</w:t>
            </w:r>
            <w:r w:rsidR="00DC6541">
              <w:rPr>
                <w:noProof/>
                <w:webHidden/>
              </w:rPr>
              <w:tab/>
            </w:r>
            <w:r w:rsidR="00DC6541">
              <w:rPr>
                <w:noProof/>
                <w:webHidden/>
              </w:rPr>
              <w:fldChar w:fldCharType="begin"/>
            </w:r>
            <w:r w:rsidR="00DC6541">
              <w:rPr>
                <w:noProof/>
                <w:webHidden/>
              </w:rPr>
              <w:instrText xml:space="preserve"> PAGEREF _Toc436404022 \h </w:instrText>
            </w:r>
            <w:r w:rsidR="00DC6541">
              <w:rPr>
                <w:noProof/>
                <w:webHidden/>
              </w:rPr>
            </w:r>
            <w:r w:rsidR="00DC6541">
              <w:rPr>
                <w:noProof/>
                <w:webHidden/>
              </w:rPr>
              <w:fldChar w:fldCharType="separate"/>
            </w:r>
            <w:r w:rsidR="00CA5103">
              <w:rPr>
                <w:noProof/>
                <w:webHidden/>
              </w:rPr>
              <w:t>8</w:t>
            </w:r>
            <w:r w:rsidR="00DC6541">
              <w:rPr>
                <w:noProof/>
                <w:webHidden/>
              </w:rPr>
              <w:fldChar w:fldCharType="end"/>
            </w:r>
          </w:hyperlink>
        </w:p>
        <w:p w:rsidR="00DC6541" w:rsidRDefault="00A63868">
          <w:pPr>
            <w:pStyle w:val="TOC2"/>
            <w:tabs>
              <w:tab w:val="left" w:pos="880"/>
              <w:tab w:val="right" w:leader="dot" w:pos="9016"/>
            </w:tabs>
            <w:rPr>
              <w:rFonts w:asciiTheme="minorHAnsi" w:eastAsiaTheme="minorEastAsia" w:hAnsiTheme="minorHAnsi"/>
              <w:noProof/>
              <w:spacing w:val="0"/>
              <w:lang w:eastAsia="en-GB"/>
            </w:rPr>
          </w:pPr>
          <w:hyperlink w:anchor="_Toc436404023" w:history="1">
            <w:r w:rsidR="00DC6541" w:rsidRPr="00024CD2">
              <w:rPr>
                <w:rStyle w:val="Hyperlink"/>
                <w:noProof/>
              </w:rPr>
              <w:t>3.1</w:t>
            </w:r>
            <w:r w:rsidR="00DC6541">
              <w:rPr>
                <w:rFonts w:asciiTheme="minorHAnsi" w:eastAsiaTheme="minorEastAsia" w:hAnsiTheme="minorHAnsi"/>
                <w:noProof/>
                <w:spacing w:val="0"/>
                <w:lang w:eastAsia="en-GB"/>
              </w:rPr>
              <w:tab/>
            </w:r>
            <w:r w:rsidR="00DC6541" w:rsidRPr="00024CD2">
              <w:rPr>
                <w:rStyle w:val="Hyperlink"/>
                <w:noProof/>
              </w:rPr>
              <w:t>Functional Requirements</w:t>
            </w:r>
            <w:r w:rsidR="00DC6541">
              <w:rPr>
                <w:noProof/>
                <w:webHidden/>
              </w:rPr>
              <w:tab/>
            </w:r>
            <w:r w:rsidR="00DC6541">
              <w:rPr>
                <w:noProof/>
                <w:webHidden/>
              </w:rPr>
              <w:fldChar w:fldCharType="begin"/>
            </w:r>
            <w:r w:rsidR="00DC6541">
              <w:rPr>
                <w:noProof/>
                <w:webHidden/>
              </w:rPr>
              <w:instrText xml:space="preserve"> PAGEREF _Toc436404023 \h </w:instrText>
            </w:r>
            <w:r w:rsidR="00DC6541">
              <w:rPr>
                <w:noProof/>
                <w:webHidden/>
              </w:rPr>
            </w:r>
            <w:r w:rsidR="00DC6541">
              <w:rPr>
                <w:noProof/>
                <w:webHidden/>
              </w:rPr>
              <w:fldChar w:fldCharType="separate"/>
            </w:r>
            <w:r w:rsidR="00CA5103">
              <w:rPr>
                <w:noProof/>
                <w:webHidden/>
              </w:rPr>
              <w:t>8</w:t>
            </w:r>
            <w:r w:rsidR="00DC6541">
              <w:rPr>
                <w:noProof/>
                <w:webHidden/>
              </w:rPr>
              <w:fldChar w:fldCharType="end"/>
            </w:r>
          </w:hyperlink>
        </w:p>
        <w:p w:rsidR="00DC6541" w:rsidRDefault="00A63868">
          <w:pPr>
            <w:pStyle w:val="TOC2"/>
            <w:tabs>
              <w:tab w:val="left" w:pos="880"/>
              <w:tab w:val="right" w:leader="dot" w:pos="9016"/>
            </w:tabs>
            <w:rPr>
              <w:rFonts w:asciiTheme="minorHAnsi" w:eastAsiaTheme="minorEastAsia" w:hAnsiTheme="minorHAnsi"/>
              <w:noProof/>
              <w:spacing w:val="0"/>
              <w:lang w:eastAsia="en-GB"/>
            </w:rPr>
          </w:pPr>
          <w:hyperlink w:anchor="_Toc436404024" w:history="1">
            <w:r w:rsidR="00DC6541" w:rsidRPr="00024CD2">
              <w:rPr>
                <w:rStyle w:val="Hyperlink"/>
                <w:noProof/>
              </w:rPr>
              <w:t>3.2</w:t>
            </w:r>
            <w:r w:rsidR="00DC6541">
              <w:rPr>
                <w:rFonts w:asciiTheme="minorHAnsi" w:eastAsiaTheme="minorEastAsia" w:hAnsiTheme="minorHAnsi"/>
                <w:noProof/>
                <w:spacing w:val="0"/>
                <w:lang w:eastAsia="en-GB"/>
              </w:rPr>
              <w:tab/>
            </w:r>
            <w:r w:rsidR="00DC6541" w:rsidRPr="00024CD2">
              <w:rPr>
                <w:rStyle w:val="Hyperlink"/>
                <w:noProof/>
              </w:rPr>
              <w:t>Non-Functional Requirements</w:t>
            </w:r>
            <w:r w:rsidR="00DC6541">
              <w:rPr>
                <w:noProof/>
                <w:webHidden/>
              </w:rPr>
              <w:tab/>
            </w:r>
            <w:r w:rsidR="00DC6541">
              <w:rPr>
                <w:noProof/>
                <w:webHidden/>
              </w:rPr>
              <w:fldChar w:fldCharType="begin"/>
            </w:r>
            <w:r w:rsidR="00DC6541">
              <w:rPr>
                <w:noProof/>
                <w:webHidden/>
              </w:rPr>
              <w:instrText xml:space="preserve"> PAGEREF _Toc436404024 \h </w:instrText>
            </w:r>
            <w:r w:rsidR="00DC6541">
              <w:rPr>
                <w:noProof/>
                <w:webHidden/>
              </w:rPr>
            </w:r>
            <w:r w:rsidR="00DC6541">
              <w:rPr>
                <w:noProof/>
                <w:webHidden/>
              </w:rPr>
              <w:fldChar w:fldCharType="separate"/>
            </w:r>
            <w:r w:rsidR="00CA5103">
              <w:rPr>
                <w:noProof/>
                <w:webHidden/>
              </w:rPr>
              <w:t>9</w:t>
            </w:r>
            <w:r w:rsidR="00DC6541">
              <w:rPr>
                <w:noProof/>
                <w:webHidden/>
              </w:rPr>
              <w:fldChar w:fldCharType="end"/>
            </w:r>
          </w:hyperlink>
        </w:p>
        <w:p w:rsidR="00DC6541" w:rsidRDefault="00A63868">
          <w:pPr>
            <w:pStyle w:val="TOC1"/>
            <w:tabs>
              <w:tab w:val="left" w:pos="400"/>
              <w:tab w:val="right" w:leader="dot" w:pos="9016"/>
            </w:tabs>
            <w:rPr>
              <w:rFonts w:asciiTheme="minorHAnsi" w:eastAsiaTheme="minorEastAsia" w:hAnsiTheme="minorHAnsi"/>
              <w:noProof/>
              <w:spacing w:val="0"/>
              <w:lang w:eastAsia="en-GB"/>
            </w:rPr>
          </w:pPr>
          <w:hyperlink w:anchor="_Toc436404025" w:history="1">
            <w:r w:rsidR="00DC6541" w:rsidRPr="00024CD2">
              <w:rPr>
                <w:rStyle w:val="Hyperlink"/>
                <w:noProof/>
              </w:rPr>
              <w:t>4</w:t>
            </w:r>
            <w:r w:rsidR="00DC6541">
              <w:rPr>
                <w:rFonts w:asciiTheme="minorHAnsi" w:eastAsiaTheme="minorEastAsia" w:hAnsiTheme="minorHAnsi"/>
                <w:noProof/>
                <w:spacing w:val="0"/>
                <w:lang w:eastAsia="en-GB"/>
              </w:rPr>
              <w:tab/>
            </w:r>
            <w:r w:rsidR="00DC6541" w:rsidRPr="00024CD2">
              <w:rPr>
                <w:rStyle w:val="Hyperlink"/>
                <w:noProof/>
              </w:rPr>
              <w:t>Feedback on satisfaction</w:t>
            </w:r>
            <w:r w:rsidR="00DC6541">
              <w:rPr>
                <w:noProof/>
                <w:webHidden/>
              </w:rPr>
              <w:tab/>
            </w:r>
            <w:r w:rsidR="00DC6541">
              <w:rPr>
                <w:noProof/>
                <w:webHidden/>
              </w:rPr>
              <w:fldChar w:fldCharType="begin"/>
            </w:r>
            <w:r w:rsidR="00DC6541">
              <w:rPr>
                <w:noProof/>
                <w:webHidden/>
              </w:rPr>
              <w:instrText xml:space="preserve"> PAGEREF _Toc436404025 \h </w:instrText>
            </w:r>
            <w:r w:rsidR="00DC6541">
              <w:rPr>
                <w:noProof/>
                <w:webHidden/>
              </w:rPr>
            </w:r>
            <w:r w:rsidR="00DC6541">
              <w:rPr>
                <w:noProof/>
                <w:webHidden/>
              </w:rPr>
              <w:fldChar w:fldCharType="separate"/>
            </w:r>
            <w:r w:rsidR="00CA5103">
              <w:rPr>
                <w:noProof/>
                <w:webHidden/>
              </w:rPr>
              <w:t>9</w:t>
            </w:r>
            <w:r w:rsidR="00DC6541">
              <w:rPr>
                <w:noProof/>
                <w:webHidden/>
              </w:rPr>
              <w:fldChar w:fldCharType="end"/>
            </w:r>
          </w:hyperlink>
        </w:p>
        <w:p w:rsidR="00DC6541" w:rsidRDefault="00A63868">
          <w:pPr>
            <w:pStyle w:val="TOC1"/>
            <w:tabs>
              <w:tab w:val="left" w:pos="400"/>
              <w:tab w:val="right" w:leader="dot" w:pos="9016"/>
            </w:tabs>
            <w:rPr>
              <w:rFonts w:asciiTheme="minorHAnsi" w:eastAsiaTheme="minorEastAsia" w:hAnsiTheme="minorHAnsi"/>
              <w:noProof/>
              <w:spacing w:val="0"/>
              <w:lang w:eastAsia="en-GB"/>
            </w:rPr>
          </w:pPr>
          <w:hyperlink w:anchor="_Toc436404026" w:history="1">
            <w:r w:rsidR="00DC6541" w:rsidRPr="00024CD2">
              <w:rPr>
                <w:rStyle w:val="Hyperlink"/>
                <w:noProof/>
              </w:rPr>
              <w:t>5</w:t>
            </w:r>
            <w:r w:rsidR="00DC6541">
              <w:rPr>
                <w:rFonts w:asciiTheme="minorHAnsi" w:eastAsiaTheme="minorEastAsia" w:hAnsiTheme="minorHAnsi"/>
                <w:noProof/>
                <w:spacing w:val="0"/>
                <w:lang w:eastAsia="en-GB"/>
              </w:rPr>
              <w:tab/>
            </w:r>
            <w:r w:rsidR="00DC6541" w:rsidRPr="00024CD2">
              <w:rPr>
                <w:rStyle w:val="Hyperlink"/>
                <w:noProof/>
              </w:rPr>
              <w:t>Future plans</w:t>
            </w:r>
            <w:r w:rsidR="00DC6541">
              <w:rPr>
                <w:noProof/>
                <w:webHidden/>
              </w:rPr>
              <w:tab/>
            </w:r>
            <w:r w:rsidR="00DC6541">
              <w:rPr>
                <w:noProof/>
                <w:webHidden/>
              </w:rPr>
              <w:fldChar w:fldCharType="begin"/>
            </w:r>
            <w:r w:rsidR="00DC6541">
              <w:rPr>
                <w:noProof/>
                <w:webHidden/>
              </w:rPr>
              <w:instrText xml:space="preserve"> PAGEREF _Toc436404026 \h </w:instrText>
            </w:r>
            <w:r w:rsidR="00DC6541">
              <w:rPr>
                <w:noProof/>
                <w:webHidden/>
              </w:rPr>
            </w:r>
            <w:r w:rsidR="00DC6541">
              <w:rPr>
                <w:noProof/>
                <w:webHidden/>
              </w:rPr>
              <w:fldChar w:fldCharType="separate"/>
            </w:r>
            <w:r w:rsidR="00CA5103">
              <w:rPr>
                <w:noProof/>
                <w:webHidden/>
              </w:rPr>
              <w:t>12</w:t>
            </w:r>
            <w:r w:rsidR="00DC6541">
              <w:rPr>
                <w:noProof/>
                <w:webHidden/>
              </w:rPr>
              <w:fldChar w:fldCharType="end"/>
            </w:r>
          </w:hyperlink>
        </w:p>
        <w:p w:rsidR="00DC6541" w:rsidRDefault="00A63868">
          <w:pPr>
            <w:pStyle w:val="TOC1"/>
            <w:tabs>
              <w:tab w:val="left" w:pos="400"/>
              <w:tab w:val="right" w:leader="dot" w:pos="9016"/>
            </w:tabs>
            <w:rPr>
              <w:rFonts w:asciiTheme="minorHAnsi" w:eastAsiaTheme="minorEastAsia" w:hAnsiTheme="minorHAnsi"/>
              <w:noProof/>
              <w:spacing w:val="0"/>
              <w:lang w:eastAsia="en-GB"/>
            </w:rPr>
          </w:pPr>
          <w:hyperlink w:anchor="_Toc436404027" w:history="1">
            <w:r w:rsidR="00DC6541" w:rsidRPr="00024CD2">
              <w:rPr>
                <w:rStyle w:val="Hyperlink"/>
                <w:rFonts w:cs="Calibri"/>
                <w:noProof/>
              </w:rPr>
              <w:t>6</w:t>
            </w:r>
            <w:r w:rsidR="00DC6541">
              <w:rPr>
                <w:rFonts w:asciiTheme="minorHAnsi" w:eastAsiaTheme="minorEastAsia" w:hAnsiTheme="minorHAnsi"/>
                <w:noProof/>
                <w:spacing w:val="0"/>
                <w:lang w:eastAsia="en-GB"/>
              </w:rPr>
              <w:tab/>
            </w:r>
            <w:r w:rsidR="00DC6541" w:rsidRPr="00024CD2">
              <w:rPr>
                <w:rStyle w:val="Hyperlink"/>
                <w:rFonts w:cs="Calibri"/>
                <w:noProof/>
              </w:rPr>
              <w:t>References</w:t>
            </w:r>
            <w:r w:rsidR="00DC6541">
              <w:rPr>
                <w:noProof/>
                <w:webHidden/>
              </w:rPr>
              <w:tab/>
            </w:r>
            <w:r w:rsidR="00DC6541">
              <w:rPr>
                <w:noProof/>
                <w:webHidden/>
              </w:rPr>
              <w:fldChar w:fldCharType="begin"/>
            </w:r>
            <w:r w:rsidR="00DC6541">
              <w:rPr>
                <w:noProof/>
                <w:webHidden/>
              </w:rPr>
              <w:instrText xml:space="preserve"> PAGEREF _Toc436404027 \h </w:instrText>
            </w:r>
            <w:r w:rsidR="00DC6541">
              <w:rPr>
                <w:noProof/>
                <w:webHidden/>
              </w:rPr>
            </w:r>
            <w:r w:rsidR="00DC6541">
              <w:rPr>
                <w:noProof/>
                <w:webHidden/>
              </w:rPr>
              <w:fldChar w:fldCharType="separate"/>
            </w:r>
            <w:r w:rsidR="00CA5103">
              <w:rPr>
                <w:noProof/>
                <w:webHidden/>
              </w:rPr>
              <w:t>13</w:t>
            </w:r>
            <w:r w:rsidR="00DC6541">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C16922" w:rsidRDefault="00C16922" w:rsidP="00C16922">
      <w:r>
        <w:t xml:space="preserve">This deliverable deals with the technical tasks of exploring and deploying pattern recognition tools on EGI specific resources. The demonstrator serves the </w:t>
      </w:r>
      <w:proofErr w:type="spellStart"/>
      <w:r>
        <w:t>LifeWatch</w:t>
      </w:r>
      <w:proofErr w:type="spellEnd"/>
      <w:r>
        <w:t xml:space="preserve"> research infrastructure community by offering a tool that provides value for biodiversity researchers and citizen scientists. After a short introduction, the architecture of the proof-of-concept prototype is presented along with the integration and dependencies of the solution. Fulfilled requirements are listed and briefly detailed followed by numbers and comments on the performance of the above mentioned prototype. Future work is proposed to continue the improvement of the current development.</w:t>
      </w:r>
    </w:p>
    <w:p w:rsidR="00C16922" w:rsidRDefault="00C16922" w:rsidP="00C16922">
      <w:r>
        <w:t xml:space="preserve">Several frameworks were tested as a result of the state of the art research on pattern recognition and convolutional neural networks systems. </w:t>
      </w:r>
      <w:proofErr w:type="spellStart"/>
      <w:r>
        <w:t>Caffe</w:t>
      </w:r>
      <w:proofErr w:type="spellEnd"/>
      <w:r>
        <w:t xml:space="preserve"> was selected to develop the prototype. </w:t>
      </w:r>
      <w:proofErr w:type="spellStart"/>
      <w:r>
        <w:t>Caffe</w:t>
      </w:r>
      <w:proofErr w:type="spellEnd"/>
      <w:r>
        <w:t xml:space="preserve"> is a deep learning framework made with expression, speed, and modularity in mind. It is developed by the Berkeley Vision and Learning </w:t>
      </w:r>
      <w:proofErr w:type="spellStart"/>
      <w:r>
        <w:t>Center</w:t>
      </w:r>
      <w:proofErr w:type="spellEnd"/>
      <w:r>
        <w:t xml:space="preserve">. Training using several datasets has been tested on GPU resources optimized for the libraries used by </w:t>
      </w:r>
      <w:proofErr w:type="spellStart"/>
      <w:r>
        <w:t>Caffe</w:t>
      </w:r>
      <w:proofErr w:type="spellEnd"/>
      <w:r>
        <w:t>. The results are promising but further work will be needed to improve the final performance.</w:t>
      </w:r>
    </w:p>
    <w:p w:rsidR="00C16922" w:rsidRDefault="00C16922" w:rsidP="00C16922">
      <w:r>
        <w:t>We can conclude that the selected framework seems adequate for the goals of the prototype. It has been deployed in the available e-infrastructure, running the tests over a particular GPU for which the used libraries are optimized.</w:t>
      </w:r>
    </w:p>
    <w:p w:rsidR="001100E5" w:rsidRDefault="001100E5"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B53BC1" w:rsidRDefault="00B53BC1" w:rsidP="001100E5"/>
    <w:p w:rsidR="001100E5" w:rsidRDefault="001100E5" w:rsidP="001100E5">
      <w:pPr>
        <w:pStyle w:val="Heading1"/>
      </w:pPr>
      <w:bookmarkStart w:id="1" w:name="_Toc436404018"/>
      <w:r>
        <w:lastRenderedPageBreak/>
        <w:t>Introduction</w:t>
      </w:r>
      <w:bookmarkEnd w:id="1"/>
    </w:p>
    <w:p w:rsidR="00C16922" w:rsidRDefault="00C16922" w:rsidP="00C16922">
      <w:pPr>
        <w:spacing w:before="60" w:after="60"/>
      </w:pPr>
      <w:r>
        <w:t xml:space="preserve">The participation of citizens in scientific activities is a great opportunity to, simultaneously, improve our projects and make society aware of their importance. In particular, in the context of biodiversity and ecological research, citizen science can become a very relevant instrument. </w:t>
      </w:r>
    </w:p>
    <w:p w:rsidR="00C16922" w:rsidRDefault="00C16922" w:rsidP="00C16922">
      <w:pPr>
        <w:spacing w:before="60" w:after="60"/>
      </w:pPr>
      <w:r>
        <w:t xml:space="preserve">The idea behind the work presented here is to offer a better support to citizens contributing observation records, in particular those submitting </w:t>
      </w:r>
      <w:r w:rsidRPr="00CB7871">
        <w:t>image</w:t>
      </w:r>
      <w:r>
        <w:t xml:space="preserve">s, i.e. photos, of living species taken in any place in the planet. The final service will provide an initial classification of the images into species. The images will be uploaded by the user through a Web interface or Android app, and the service will return the probable identification using its scientific name, and the probability ratio for the name-hits. </w:t>
      </w:r>
    </w:p>
    <w:p w:rsidR="00C16922" w:rsidRDefault="00C16922" w:rsidP="00C16922">
      <w:pPr>
        <w:spacing w:before="60" w:after="60"/>
      </w:pPr>
      <w:r>
        <w:t>For the initial prototype it was agreed to start using flower species that have already an existing database available to train the identification algorithm.</w:t>
      </w:r>
    </w:p>
    <w:p w:rsidR="00C16922" w:rsidRPr="00847CAA" w:rsidRDefault="00C16922" w:rsidP="00C16922">
      <w:pPr>
        <w:spacing w:before="60" w:after="60"/>
      </w:pPr>
      <w:r>
        <w:t>This initiative has</w:t>
      </w:r>
      <w:r w:rsidRPr="0016020A">
        <w:t xml:space="preserve"> be</w:t>
      </w:r>
      <w:r>
        <w:t>en</w:t>
      </w:r>
      <w:r w:rsidRPr="0016020A">
        <w:t xml:space="preserve"> advised by the Spanish GBIF Node (LW-JRU-ES /Real </w:t>
      </w:r>
      <w:proofErr w:type="spellStart"/>
      <w:r w:rsidRPr="0016020A">
        <w:t>Jardín</w:t>
      </w:r>
      <w:proofErr w:type="spellEnd"/>
      <w:r w:rsidRPr="0016020A">
        <w:t xml:space="preserve"> </w:t>
      </w:r>
      <w:proofErr w:type="spellStart"/>
      <w:r w:rsidRPr="0016020A">
        <w:t>Botánico</w:t>
      </w:r>
      <w:proofErr w:type="spellEnd"/>
      <w:r w:rsidRPr="0016020A">
        <w:t>-CSIC), which holds ample experience in the field.</w:t>
      </w:r>
    </w:p>
    <w:p w:rsidR="00C16922" w:rsidRDefault="00C16922" w:rsidP="00C16922">
      <w:r>
        <w:t xml:space="preserve">Cloud sites from the EGI infrastructure provided us with capacity to train the deep-learning </w:t>
      </w:r>
      <w:proofErr w:type="spellStart"/>
      <w:r>
        <w:t>Cafee</w:t>
      </w:r>
      <w:proofErr w:type="spellEnd"/>
      <w:r>
        <w:t xml:space="preserve"> module with sample images, and then also for hosting the Web services and its Web front-end for users. </w:t>
      </w:r>
    </w:p>
    <w:p w:rsidR="00C16922" w:rsidRDefault="00C16922" w:rsidP="00C16922">
      <w:proofErr w:type="spellStart"/>
      <w:r>
        <w:t>LifeWatch</w:t>
      </w:r>
      <w:proofErr w:type="spellEnd"/>
      <w:r>
        <w:t xml:space="preserve"> will greatly benefit of this initiative to extend the coverage, both spatial and in time, of many species, thanks to the collaboration of citizens: the experts that provide a final ok to the identification of the observed record will have a pre-classification that can be very helpful. Notice also that most of the images will be directly geo-tagged using the GPS available in mobile phones or cameras, so the records can be very useful. </w:t>
      </w:r>
    </w:p>
    <w:p w:rsidR="00C16922" w:rsidRPr="0047237D" w:rsidRDefault="00C16922" w:rsidP="00C16922">
      <w:pPr>
        <w:rPr>
          <w:shd w:val="clear" w:color="auto" w:fill="FFFFFF"/>
        </w:rPr>
      </w:pPr>
      <w:r>
        <w:t>As stated, t</w:t>
      </w:r>
      <w:r w:rsidRPr="0047237D">
        <w:t xml:space="preserve">he present deliverable addresses the search and testing of a framework that may be used for image recognition in the cloud. Therefore, it encompasses several issues going from the research on the state-of-the-art, the selection of the tool, its deployment, preparing the tests and evaluating its performance. </w:t>
      </w:r>
      <w:r w:rsidRPr="0047237D">
        <w:rPr>
          <w:shd w:val="clear" w:color="auto" w:fill="FFFFFF"/>
        </w:rPr>
        <w:t>The follo</w:t>
      </w:r>
      <w:r>
        <w:rPr>
          <w:shd w:val="clear" w:color="auto" w:fill="FFFFFF"/>
        </w:rPr>
        <w:t>wing two objectives should be m</w:t>
      </w:r>
      <w:r w:rsidRPr="0047237D">
        <w:rPr>
          <w:shd w:val="clear" w:color="auto" w:fill="FFFFFF"/>
        </w:rPr>
        <w:t>et:</w:t>
      </w:r>
    </w:p>
    <w:p w:rsidR="00C16922" w:rsidRPr="0047237D" w:rsidRDefault="00C16922" w:rsidP="00C16922">
      <w:pPr>
        <w:numPr>
          <w:ilvl w:val="0"/>
          <w:numId w:val="17"/>
        </w:numPr>
        <w:shd w:val="clear" w:color="auto" w:fill="FFFFFF"/>
        <w:suppressAutoHyphens/>
        <w:textAlignment w:val="baseline"/>
        <w:rPr>
          <w:shd w:val="clear" w:color="auto" w:fill="FFFFFF"/>
        </w:rPr>
      </w:pPr>
      <w:r w:rsidRPr="0047237D">
        <w:rPr>
          <w:shd w:val="clear" w:color="auto" w:fill="FFFFFF"/>
        </w:rPr>
        <w:t>The framework must include a neural network able to be trained.</w:t>
      </w:r>
    </w:p>
    <w:p w:rsidR="00C16922" w:rsidRPr="0047237D" w:rsidRDefault="00C16922" w:rsidP="00C16922">
      <w:pPr>
        <w:numPr>
          <w:ilvl w:val="0"/>
          <w:numId w:val="17"/>
        </w:numPr>
        <w:shd w:val="clear" w:color="auto" w:fill="FFFFFF"/>
        <w:suppressAutoHyphens/>
        <w:textAlignment w:val="baseline"/>
      </w:pPr>
      <w:r w:rsidRPr="0047237D">
        <w:rPr>
          <w:shd w:val="clear" w:color="auto" w:fill="FFFFFF"/>
        </w:rPr>
        <w:t>I</w:t>
      </w:r>
      <w:r>
        <w:rPr>
          <w:shd w:val="clear" w:color="auto" w:fill="FFFFFF"/>
        </w:rPr>
        <w:t xml:space="preserve">t must be possible to run in </w:t>
      </w:r>
      <w:r w:rsidRPr="0047237D">
        <w:rPr>
          <w:shd w:val="clear" w:color="auto" w:fill="FFFFFF"/>
        </w:rPr>
        <w:t>the cloud, allowing users to deploy easily their own model using GPUs.</w:t>
      </w:r>
    </w:p>
    <w:p w:rsidR="00C16922" w:rsidRPr="0047237D" w:rsidRDefault="00C16922" w:rsidP="00C16922">
      <w:pPr>
        <w:rPr>
          <w:shd w:val="clear" w:color="auto" w:fill="FFFFFF"/>
        </w:rPr>
      </w:pPr>
      <w:r w:rsidRPr="0047237D">
        <w:t>Research on computer vision and deep learning tools raised two frameworks that suit the requirements and could be eligible for testing:</w:t>
      </w:r>
    </w:p>
    <w:p w:rsidR="00C16922" w:rsidRPr="0047237D" w:rsidRDefault="00C16922" w:rsidP="00C16922">
      <w:pPr>
        <w:numPr>
          <w:ilvl w:val="0"/>
          <w:numId w:val="18"/>
        </w:numPr>
        <w:suppressAutoHyphens/>
        <w:textAlignment w:val="baseline"/>
        <w:rPr>
          <w:shd w:val="clear" w:color="auto" w:fill="FFFFFF"/>
        </w:rPr>
      </w:pPr>
      <w:proofErr w:type="spellStart"/>
      <w:r w:rsidRPr="0047237D">
        <w:rPr>
          <w:shd w:val="clear" w:color="auto" w:fill="FFFFFF"/>
        </w:rPr>
        <w:t>Pastec</w:t>
      </w:r>
      <w:proofErr w:type="spellEnd"/>
      <w:r w:rsidRPr="0047237D">
        <w:rPr>
          <w:shd w:val="clear" w:color="auto" w:fill="FFFFFF"/>
        </w:rPr>
        <w:t xml:space="preserve"> that is an open source index and search engine for image recognition based on </w:t>
      </w:r>
      <w:proofErr w:type="spellStart"/>
      <w:proofErr w:type="gramStart"/>
      <w:r w:rsidRPr="0047237D">
        <w:rPr>
          <w:shd w:val="clear" w:color="auto" w:fill="FFFFFF"/>
        </w:rPr>
        <w:t>OpenCV</w:t>
      </w:r>
      <w:proofErr w:type="spellEnd"/>
      <w:r w:rsidRPr="0047237D">
        <w:rPr>
          <w:shd w:val="clear" w:color="auto" w:fill="FFFFFF"/>
        </w:rPr>
        <w:t>[</w:t>
      </w:r>
      <w:proofErr w:type="gramEnd"/>
      <w:r w:rsidRPr="0047237D">
        <w:rPr>
          <w:shd w:val="clear" w:color="auto" w:fill="FFFFFF"/>
        </w:rPr>
        <w:t xml:space="preserve">R1]. It was tested on a server at BIFI facilities resulting on an easy installation and use with acceptable results. After some doubts about its performance, main responsible for </w:t>
      </w:r>
      <w:proofErr w:type="spellStart"/>
      <w:r w:rsidRPr="0047237D">
        <w:rPr>
          <w:shd w:val="clear" w:color="auto" w:fill="FFFFFF"/>
        </w:rPr>
        <w:t>Pastec</w:t>
      </w:r>
      <w:proofErr w:type="spellEnd"/>
      <w:r w:rsidRPr="0047237D">
        <w:rPr>
          <w:shd w:val="clear" w:color="auto" w:fill="FFFFFF"/>
        </w:rPr>
        <w:t xml:space="preserve"> development were contacted who confirmed that it is a general purpose framework that would not work for the requirements of the project. </w:t>
      </w:r>
    </w:p>
    <w:p w:rsidR="00C16922" w:rsidRDefault="00C16922" w:rsidP="00C16922">
      <w:pPr>
        <w:numPr>
          <w:ilvl w:val="0"/>
          <w:numId w:val="18"/>
        </w:numPr>
        <w:suppressAutoHyphens/>
        <w:textAlignment w:val="baseline"/>
      </w:pPr>
      <w:r w:rsidRPr="0047237D">
        <w:rPr>
          <w:shd w:val="clear" w:color="auto" w:fill="FFFFFF"/>
        </w:rPr>
        <w:lastRenderedPageBreak/>
        <w:t xml:space="preserve">The second framework and, the one that was chosen for its use, is </w:t>
      </w:r>
      <w:proofErr w:type="spellStart"/>
      <w:proofErr w:type="gramStart"/>
      <w:r w:rsidRPr="0047237D">
        <w:rPr>
          <w:shd w:val="clear" w:color="auto" w:fill="FFFFFF"/>
        </w:rPr>
        <w:t>Caffe</w:t>
      </w:r>
      <w:proofErr w:type="spellEnd"/>
      <w:r w:rsidRPr="0047237D">
        <w:rPr>
          <w:shd w:val="clear" w:color="auto" w:fill="FFFFFF"/>
        </w:rPr>
        <w:t>[</w:t>
      </w:r>
      <w:proofErr w:type="gramEnd"/>
      <w:r w:rsidRPr="0047237D">
        <w:rPr>
          <w:shd w:val="clear" w:color="auto" w:fill="FFFFFF"/>
        </w:rPr>
        <w:t>R2] a deep learning framework that uses Convolutional Neural Networks and that is prepared to be deployed on the cloud.</w:t>
      </w:r>
    </w:p>
    <w:p w:rsidR="00C16922" w:rsidRDefault="00C16922" w:rsidP="00C16922">
      <w:r>
        <w:t>The demonstrator service was developed in the form of a web service with a Web front-end. Besides the Web front-end a proof-of-concept app was developed for Android phones too, providing an alternative interface for users. This app accesses the web service through an API allowing the user to perform classification requests to the neural network.</w:t>
      </w:r>
    </w:p>
    <w:p w:rsidR="00C16922" w:rsidRDefault="00C16922" w:rsidP="00C16922">
      <w:r>
        <w:t>The remaining of this document presents the architecture of the framework, requirements list and provides details about the performance evaluation that was performed on the system.</w:t>
      </w:r>
    </w:p>
    <w:tbl>
      <w:tblPr>
        <w:tblW w:w="0" w:type="auto"/>
        <w:tblInd w:w="-20" w:type="dxa"/>
        <w:tblLayout w:type="fixed"/>
        <w:tblCellMar>
          <w:left w:w="93" w:type="dxa"/>
        </w:tblCellMar>
        <w:tblLook w:val="0000" w:firstRow="0" w:lastRow="0" w:firstColumn="0" w:lastColumn="0" w:noHBand="0" w:noVBand="0"/>
      </w:tblPr>
      <w:tblGrid>
        <w:gridCol w:w="2655"/>
        <w:gridCol w:w="6582"/>
      </w:tblGrid>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bC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C16922" w:rsidP="00B1039E">
            <w:pPr>
              <w:spacing w:after="0"/>
            </w:pPr>
            <w:r w:rsidRPr="0056016A">
              <w:t>Assisted pattern recognition tools integrated with EGI for citizen science</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rPr>
                <w:i/>
              </w:rPr>
            </w:pPr>
            <w:r>
              <w:rPr>
                <w:b/>
                <w:bCs/>
              </w:rPr>
              <w:t xml:space="preserve">Tool </w:t>
            </w:r>
            <w:proofErr w:type="spellStart"/>
            <w:r>
              <w:rPr>
                <w:b/>
                <w:bCs/>
              </w:rPr>
              <w:t>url</w:t>
            </w:r>
            <w:proofErr w:type="spellEnd"/>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Pr="00AD00BD" w:rsidRDefault="00C16922" w:rsidP="00B1039E">
            <w:pPr>
              <w:tabs>
                <w:tab w:val="left" w:pos="4256"/>
              </w:tabs>
              <w:spacing w:after="0"/>
            </w:pPr>
            <w:r w:rsidRPr="00AD00BD">
              <w:t xml:space="preserve">Current version: </w:t>
            </w:r>
            <w:hyperlink r:id="rId13" w:history="1">
              <w:r w:rsidRPr="00AD00BD">
                <w:rPr>
                  <w:rStyle w:val="Hyperlink"/>
                </w:rPr>
                <w:t>http://lxbifi21.bifi.unizar.es:5000/</w:t>
              </w:r>
            </w:hyperlink>
          </w:p>
          <w:p w:rsidR="00C16922" w:rsidRDefault="00C16922" w:rsidP="00B1039E">
            <w:pPr>
              <w:tabs>
                <w:tab w:val="left" w:pos="4256"/>
              </w:tabs>
              <w:spacing w:after="0"/>
            </w:pPr>
            <w:r w:rsidRPr="00AD00BD">
              <w:t>Final instance will be deployed for production under a different URL.</w:t>
            </w:r>
            <w:r>
              <w:rPr>
                <w:i/>
              </w:rPr>
              <w:t xml:space="preserve"> </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rPr>
              <w:t>Tool wiki</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A63868" w:rsidP="00B1039E">
            <w:pPr>
              <w:spacing w:after="0"/>
              <w:jc w:val="left"/>
            </w:pPr>
            <w:hyperlink r:id="rId14" w:history="1">
              <w:r w:rsidR="00C16922" w:rsidRPr="00FA2B14">
                <w:rPr>
                  <w:rStyle w:val="Hyperlink"/>
                </w:rPr>
                <w:t>https://wiki.egi.eu/wiki/EGI-Engage:WP6_Caffe</w:t>
              </w:r>
            </w:hyperlink>
            <w:r w:rsidR="00C16922">
              <w:t xml:space="preserve"> </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rPr>
                <w:rFonts w:cs="Arial"/>
              </w:rPr>
            </w:pPr>
            <w:r>
              <w:rPr>
                <w:b/>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C16922" w:rsidP="00B1039E">
            <w:pPr>
              <w:spacing w:after="0"/>
              <w:jc w:val="left"/>
            </w:pPr>
            <w:r>
              <w:rPr>
                <w:rFonts w:cs="Arial"/>
              </w:rPr>
              <w:t xml:space="preserve"> </w:t>
            </w:r>
            <w:r w:rsidRPr="0056016A">
              <w:rPr>
                <w:rFonts w:cs="Arial"/>
              </w:rPr>
              <w:t xml:space="preserve">A demonstrator service built on the </w:t>
            </w:r>
            <w:proofErr w:type="spellStart"/>
            <w:r w:rsidRPr="0056016A">
              <w:rPr>
                <w:rFonts w:cs="Arial"/>
              </w:rPr>
              <w:t>Caffe</w:t>
            </w:r>
            <w:proofErr w:type="spellEnd"/>
            <w:r w:rsidRPr="0056016A">
              <w:rPr>
                <w:rFonts w:cs="Arial"/>
              </w:rPr>
              <w:t xml:space="preserve"> deep learning framework to classify flowers based on uploaded images.</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jc w:val="left"/>
              <w:rPr>
                <w:rFonts w:cs="Arial"/>
                <w:i/>
              </w:rPr>
            </w:pPr>
            <w:r>
              <w:rPr>
                <w:rFonts w:cs="Arial"/>
                <w:b/>
                <w:szCs w:val="24"/>
              </w:rPr>
              <w:t>Customer of the tool</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Pr="00AD00BD" w:rsidRDefault="00C16922" w:rsidP="00B1039E">
            <w:pPr>
              <w:spacing w:after="0"/>
            </w:pPr>
            <w:proofErr w:type="spellStart"/>
            <w:r w:rsidRPr="00AD00BD">
              <w:rPr>
                <w:rFonts w:cs="Arial"/>
              </w:rPr>
              <w:t>LifeWatch</w:t>
            </w:r>
            <w:proofErr w:type="spellEnd"/>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jc w:val="left"/>
              <w:rPr>
                <w:rFonts w:cs="Arial"/>
                <w:i/>
              </w:rPr>
            </w:pPr>
            <w:r>
              <w:rPr>
                <w:rFonts w:cs="Arial"/>
                <w:b/>
                <w:szCs w:val="24"/>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Pr="00AD00BD" w:rsidRDefault="00C16922" w:rsidP="00B1039E">
            <w:pPr>
              <w:spacing w:after="0"/>
            </w:pPr>
            <w:r w:rsidRPr="00AD00BD">
              <w:rPr>
                <w:rFonts w:cs="Arial"/>
              </w:rPr>
              <w:t>Research groups; individual researchers</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bCs/>
              </w:rPr>
              <w:t>User Documentation</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C16922" w:rsidP="00B1039E">
            <w:pPr>
              <w:spacing w:after="0"/>
              <w:jc w:val="left"/>
            </w:pPr>
            <w:r>
              <w:t xml:space="preserve">About the </w:t>
            </w:r>
            <w:proofErr w:type="spellStart"/>
            <w:r>
              <w:t>Caffe</w:t>
            </w:r>
            <w:proofErr w:type="spellEnd"/>
            <w:r>
              <w:t xml:space="preserve"> deep learning framework: </w:t>
            </w:r>
            <w:hyperlink r:id="rId15" w:history="1">
              <w:r>
                <w:rPr>
                  <w:rStyle w:val="Hyperlink"/>
                </w:rPr>
                <w:t>http://caffe.berkeleyvision.org</w:t>
              </w:r>
            </w:hyperlink>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bCs/>
              </w:rPr>
              <w:t>Technical Documentation</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C16922" w:rsidP="00B1039E">
            <w:pPr>
              <w:spacing w:after="0"/>
              <w:jc w:val="left"/>
            </w:pPr>
            <w:r>
              <w:t xml:space="preserve">About the </w:t>
            </w:r>
            <w:proofErr w:type="spellStart"/>
            <w:r>
              <w:t>Caffe</w:t>
            </w:r>
            <w:proofErr w:type="spellEnd"/>
            <w:r>
              <w:t xml:space="preserve"> deep learning framework: </w:t>
            </w:r>
            <w:hyperlink r:id="rId16" w:history="1">
              <w:r>
                <w:rPr>
                  <w:rStyle w:val="Hyperlink"/>
                </w:rPr>
                <w:t>http://caffe.berkeleyvision.org</w:t>
              </w:r>
            </w:hyperlink>
          </w:p>
        </w:tc>
      </w:tr>
      <w:tr w:rsidR="00C16922" w:rsidRPr="00AA5701"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Pr="00AA5701" w:rsidRDefault="00C16922" w:rsidP="00B1039E">
            <w:pPr>
              <w:spacing w:after="0"/>
              <w:rPr>
                <w:lang w:val="es-ES"/>
              </w:rPr>
            </w:pPr>
            <w:r w:rsidRPr="00AA5701">
              <w:rPr>
                <w:lang w:val="es-ES"/>
              </w:rPr>
              <w:t xml:space="preserve">BIFI (Eduardo </w:t>
            </w:r>
            <w:proofErr w:type="spellStart"/>
            <w:r w:rsidRPr="00AA5701">
              <w:rPr>
                <w:lang w:val="es-ES"/>
              </w:rPr>
              <w:t>Lostal</w:t>
            </w:r>
            <w:proofErr w:type="spellEnd"/>
            <w:r w:rsidRPr="00AA5701">
              <w:rPr>
                <w:lang w:val="es-ES"/>
              </w:rPr>
              <w:t xml:space="preserve"> - eduardol@bifi.es, Fran Sanz -frasanz@bifi.es )</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C16922" w:rsidP="00B1039E">
            <w:pPr>
              <w:spacing w:after="0"/>
            </w:pPr>
            <w:r>
              <w:t>Released under the BSD 2-Clause License</w:t>
            </w:r>
          </w:p>
        </w:tc>
      </w:tr>
      <w:tr w:rsidR="00C16922" w:rsidTr="00B1039E">
        <w:tc>
          <w:tcPr>
            <w:tcW w:w="2655" w:type="dxa"/>
            <w:tcBorders>
              <w:top w:val="single" w:sz="4" w:space="0" w:color="000000"/>
              <w:left w:val="single" w:sz="4" w:space="0" w:color="000000"/>
              <w:bottom w:val="single" w:sz="4" w:space="0" w:color="000000"/>
              <w:right w:val="single" w:sz="4" w:space="0" w:color="000000"/>
            </w:tcBorders>
            <w:shd w:val="clear" w:color="auto" w:fill="8DB3E2"/>
          </w:tcPr>
          <w:p w:rsidR="00C16922" w:rsidRDefault="00C16922" w:rsidP="00B1039E">
            <w:pPr>
              <w:spacing w:after="0"/>
            </w:pPr>
            <w:r>
              <w:rPr>
                <w:b/>
                <w:bC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FFFFFF"/>
          </w:tcPr>
          <w:p w:rsidR="00C16922" w:rsidRDefault="00A63868" w:rsidP="00B1039E">
            <w:pPr>
              <w:spacing w:after="0"/>
            </w:pPr>
            <w:hyperlink r:id="rId17" w:history="1">
              <w:r w:rsidR="00C16922">
                <w:rPr>
                  <w:rStyle w:val="Hyperlink"/>
                </w:rPr>
                <w:t>https://github.com/BVLC/caffe</w:t>
              </w:r>
            </w:hyperlink>
            <w:r w:rsidR="00C16922">
              <w:rPr>
                <w:rStyle w:val="Hyperlink"/>
              </w:rPr>
              <w:t xml:space="preserve"> ,(source code)</w:t>
            </w:r>
          </w:p>
          <w:p w:rsidR="00C16922" w:rsidRDefault="00A63868" w:rsidP="00B1039E">
            <w:pPr>
              <w:spacing w:after="0"/>
            </w:pPr>
            <w:hyperlink r:id="rId18" w:history="1">
              <w:r w:rsidR="00C16922">
                <w:rPr>
                  <w:rStyle w:val="Hyperlink"/>
                </w:rPr>
                <w:t>https://github.com/EGI-Lifewatch-CC</w:t>
              </w:r>
            </w:hyperlink>
            <w:r w:rsidR="00C16922">
              <w:rPr>
                <w:rStyle w:val="Hyperlink"/>
              </w:rPr>
              <w:t>,(training samples)</w:t>
            </w:r>
          </w:p>
        </w:tc>
      </w:tr>
    </w:tbl>
    <w:p w:rsidR="00C16922" w:rsidRDefault="00C16922" w:rsidP="00C16922"/>
    <w:p w:rsidR="00B53BC1" w:rsidRPr="0047237D" w:rsidRDefault="00B53BC1" w:rsidP="00B53BC1">
      <w:pPr>
        <w:rPr>
          <w:sz w:val="20"/>
        </w:rPr>
      </w:pPr>
      <w:bookmarkStart w:id="2" w:name="_Toc300491565"/>
      <w:bookmarkStart w:id="3" w:name="_Toc430708383"/>
    </w:p>
    <w:p w:rsidR="00B53BC1" w:rsidRDefault="00B53BC1" w:rsidP="00B53BC1">
      <w:pPr>
        <w:pStyle w:val="Heading1"/>
      </w:pPr>
      <w:bookmarkStart w:id="4" w:name="_Toc436404019"/>
      <w:bookmarkEnd w:id="2"/>
      <w:bookmarkEnd w:id="3"/>
      <w:r>
        <w:t>Service architecture</w:t>
      </w:r>
      <w:bookmarkEnd w:id="4"/>
    </w:p>
    <w:p w:rsidR="00B53BC1" w:rsidRPr="0047237D" w:rsidRDefault="00B53BC1" w:rsidP="00B53BC1">
      <w:pPr>
        <w:rPr>
          <w:i/>
          <w:iCs/>
        </w:rPr>
      </w:pPr>
      <w:r w:rsidRPr="0047237D">
        <w:t xml:space="preserve">The </w:t>
      </w:r>
      <w:proofErr w:type="spellStart"/>
      <w:r w:rsidRPr="0047237D">
        <w:t>Caffe</w:t>
      </w:r>
      <w:proofErr w:type="spellEnd"/>
      <w:r w:rsidRPr="0047237D">
        <w:t xml:space="preserve"> framework provides two main services: </w:t>
      </w:r>
    </w:p>
    <w:p w:rsidR="00B53BC1" w:rsidRPr="0047237D" w:rsidRDefault="00B53BC1" w:rsidP="00B53BC1">
      <w:pPr>
        <w:numPr>
          <w:ilvl w:val="0"/>
          <w:numId w:val="20"/>
        </w:numPr>
        <w:suppressAutoHyphens/>
        <w:textAlignment w:val="baseline"/>
        <w:rPr>
          <w:i/>
          <w:iCs/>
        </w:rPr>
      </w:pPr>
      <w:r w:rsidRPr="0047237D">
        <w:rPr>
          <w:i/>
          <w:iCs/>
        </w:rPr>
        <w:t>“</w:t>
      </w:r>
      <w:proofErr w:type="gramStart"/>
      <w:r w:rsidRPr="0047237D">
        <w:rPr>
          <w:i/>
          <w:iCs/>
        </w:rPr>
        <w:t>train</w:t>
      </w:r>
      <w:proofErr w:type="gramEnd"/>
      <w:r w:rsidRPr="0047237D">
        <w:rPr>
          <w:i/>
          <w:iCs/>
        </w:rPr>
        <w:t>”:</w:t>
      </w:r>
      <w:r w:rsidRPr="0047237D">
        <w:t xml:space="preserve"> a new model can be trained.</w:t>
      </w:r>
    </w:p>
    <w:p w:rsidR="00B53BC1" w:rsidRPr="0047237D" w:rsidRDefault="00B53BC1" w:rsidP="00B53BC1">
      <w:pPr>
        <w:numPr>
          <w:ilvl w:val="0"/>
          <w:numId w:val="20"/>
        </w:numPr>
        <w:suppressAutoHyphens/>
        <w:textAlignment w:val="baseline"/>
      </w:pPr>
      <w:r w:rsidRPr="0047237D">
        <w:rPr>
          <w:i/>
          <w:iCs/>
        </w:rPr>
        <w:t>“</w:t>
      </w:r>
      <w:proofErr w:type="gramStart"/>
      <w:r w:rsidRPr="0047237D">
        <w:rPr>
          <w:i/>
          <w:iCs/>
        </w:rPr>
        <w:t>classify</w:t>
      </w:r>
      <w:proofErr w:type="gramEnd"/>
      <w:r w:rsidRPr="0047237D">
        <w:rPr>
          <w:i/>
          <w:iCs/>
        </w:rPr>
        <w:t>”</w:t>
      </w:r>
      <w:r w:rsidRPr="0047237D">
        <w:t xml:space="preserve">: providing one (or several) image(s) it(they) can be classified according to the trained model. </w:t>
      </w:r>
    </w:p>
    <w:p w:rsidR="00B53BC1" w:rsidRPr="0047237D" w:rsidRDefault="00B53BC1" w:rsidP="00B53BC1">
      <w:r w:rsidRPr="0047237D">
        <w:t>The first service, is a compute intensive task, and it can be speed-up using GPU (CUDA). The second is I/O bound task, so it can be run without GPU in an efficient way.</w:t>
      </w:r>
    </w:p>
    <w:p w:rsidR="00B53BC1" w:rsidRDefault="00B53BC1" w:rsidP="00B53BC1">
      <w:r w:rsidRPr="0047237D">
        <w:lastRenderedPageBreak/>
        <w:t xml:space="preserve">As previously stated, </w:t>
      </w:r>
      <w:proofErr w:type="spellStart"/>
      <w:r w:rsidRPr="0047237D">
        <w:t>Caffe</w:t>
      </w:r>
      <w:proofErr w:type="spellEnd"/>
      <w:r w:rsidRPr="0047237D">
        <w:t xml:space="preserve"> is a deep learning framework that can run both in CPU or GPU</w:t>
      </w:r>
      <w:r w:rsidRPr="0047237D">
        <w:rPr>
          <w:rStyle w:val="FootnoteReference"/>
        </w:rPr>
        <w:footnoteReference w:id="1"/>
      </w:r>
      <w:r w:rsidRPr="0047237D">
        <w:t xml:space="preserve">, the speed-up using GPU versus CPU is a factor of 9 (using the </w:t>
      </w:r>
      <w:proofErr w:type="spellStart"/>
      <w:r w:rsidRPr="0047237D">
        <w:t>AlexNet</w:t>
      </w:r>
      <w:proofErr w:type="spellEnd"/>
      <w:r w:rsidRPr="0047237D">
        <w:t xml:space="preserve"> model</w:t>
      </w:r>
      <w:r w:rsidRPr="0047237D">
        <w:rPr>
          <w:rStyle w:val="FootnoteReference"/>
        </w:rPr>
        <w:footnoteReference w:id="2"/>
      </w:r>
      <w:r w:rsidRPr="0047237D">
        <w:t xml:space="preserve">), moreover, one can find 34 times speed-up GPU + </w:t>
      </w:r>
      <w:proofErr w:type="spellStart"/>
      <w:r w:rsidRPr="0047237D">
        <w:t>CuDNN</w:t>
      </w:r>
      <w:proofErr w:type="spellEnd"/>
      <w:r w:rsidRPr="0047237D">
        <w:t xml:space="preserve"> v3[R4]. In order to use the </w:t>
      </w:r>
      <w:proofErr w:type="spellStart"/>
      <w:r w:rsidRPr="0047237D">
        <w:t>CuDNN</w:t>
      </w:r>
      <w:proofErr w:type="spellEnd"/>
      <w:r w:rsidRPr="0047237D">
        <w:t xml:space="preserve"> v3 library a GPU with Maxwell (4</w:t>
      </w:r>
      <w:r w:rsidRPr="0047237D">
        <w:rPr>
          <w:vertAlign w:val="superscript"/>
        </w:rPr>
        <w:t>th</w:t>
      </w:r>
      <w:r w:rsidRPr="0047237D">
        <w:t xml:space="preserve"> generation) or Kepler (3</w:t>
      </w:r>
      <w:r w:rsidRPr="0047237D">
        <w:rPr>
          <w:vertAlign w:val="superscript"/>
        </w:rPr>
        <w:t>rd</w:t>
      </w:r>
      <w:r w:rsidRPr="0047237D">
        <w:t xml:space="preserve"> generation) architecture is required.</w:t>
      </w:r>
    </w:p>
    <w:p w:rsidR="00B53BC1" w:rsidRDefault="00B53BC1" w:rsidP="00B53BC1">
      <w:pPr>
        <w:pStyle w:val="Heading2"/>
      </w:pPr>
      <w:bookmarkStart w:id="5" w:name="_Toc436404020"/>
      <w:r>
        <w:t>2.1</w:t>
      </w:r>
      <w:r>
        <w:tab/>
      </w:r>
      <w:r w:rsidRPr="00B53BC1">
        <w:t>High</w:t>
      </w:r>
      <w:r w:rsidRPr="00547C0A">
        <w:t>-Level Service architecture</w:t>
      </w:r>
      <w:bookmarkEnd w:id="5"/>
    </w:p>
    <w:p w:rsidR="00B53BC1" w:rsidRPr="00B53BC1" w:rsidRDefault="00B53BC1" w:rsidP="00B53BC1"/>
    <w:p w:rsidR="00C16922" w:rsidRDefault="00C16922" w:rsidP="00C16922">
      <w:r w:rsidRPr="0047237D">
        <w:t>Both services can be implemented easily on the cloud, although we deployed the “</w:t>
      </w:r>
      <w:r w:rsidRPr="0047237D">
        <w:rPr>
          <w:i/>
          <w:iCs/>
        </w:rPr>
        <w:t>train</w:t>
      </w:r>
      <w:r w:rsidRPr="0047237D">
        <w:t>” service both in a non-cloud host and a cloud host.</w:t>
      </w:r>
    </w:p>
    <w:p w:rsidR="00B53BC1" w:rsidRPr="0047237D" w:rsidRDefault="00B53BC1" w:rsidP="00C16922">
      <w:pPr>
        <w:rPr>
          <w:i/>
        </w:rPr>
      </w:pPr>
    </w:p>
    <w:p w:rsidR="00C16922" w:rsidRDefault="00C16922" w:rsidP="00C16922">
      <w:pPr>
        <w:keepNext/>
      </w:pPr>
      <w:r>
        <w:rPr>
          <w:noProof/>
          <w:lang w:eastAsia="en-GB"/>
        </w:rPr>
        <w:drawing>
          <wp:inline distT="0" distB="0" distL="0" distR="0" wp14:anchorId="203F8D26" wp14:editId="4116B8F5">
            <wp:extent cx="5732780" cy="1534795"/>
            <wp:effectExtent l="19050" t="19050" r="20320"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1534795"/>
                    </a:xfrm>
                    <a:prstGeom prst="rect">
                      <a:avLst/>
                    </a:prstGeom>
                    <a:solidFill>
                      <a:srgbClr val="FFFFFF"/>
                    </a:solidFill>
                    <a:ln w="6350" cmpd="sng">
                      <a:solidFill>
                        <a:srgbClr val="000000"/>
                      </a:solidFill>
                      <a:miter lim="800000"/>
                      <a:headEnd/>
                      <a:tailEnd/>
                    </a:ln>
                    <a:effectLst/>
                  </pic:spPr>
                </pic:pic>
              </a:graphicData>
            </a:graphic>
          </wp:inline>
        </w:drawing>
      </w:r>
    </w:p>
    <w:p w:rsidR="00C16922" w:rsidRPr="00314217" w:rsidRDefault="00C16922" w:rsidP="00C16922">
      <w:pPr>
        <w:pStyle w:val="Caption2"/>
        <w:jc w:val="center"/>
        <w:rPr>
          <w:i/>
          <w:sz w:val="32"/>
        </w:rPr>
      </w:pPr>
      <w:r w:rsidRPr="00314217">
        <w:rPr>
          <w:i/>
          <w:sz w:val="22"/>
        </w:rPr>
        <w:t>Figure 1</w:t>
      </w:r>
      <w:r>
        <w:rPr>
          <w:i/>
          <w:sz w:val="22"/>
        </w:rPr>
        <w:t>: System</w:t>
      </w:r>
      <w:r w:rsidRPr="00314217">
        <w:rPr>
          <w:i/>
          <w:sz w:val="22"/>
        </w:rPr>
        <w:t xml:space="preserve"> architecture</w:t>
      </w:r>
    </w:p>
    <w:p w:rsidR="00C16922" w:rsidRPr="0047237D" w:rsidRDefault="00C16922" w:rsidP="00C16922">
      <w:r w:rsidRPr="0047237D">
        <w:t xml:space="preserve">For the first service, training the model, it is highly recommended a Maxwell or Kepler GPU with at least 4GB of RAM. We implemented this service both in cloud and non-cloud hosts. We want to note that as stated in the official </w:t>
      </w:r>
      <w:r w:rsidR="00B53BC1" w:rsidRPr="0047237D">
        <w:t>documentation;</w:t>
      </w:r>
      <w:r w:rsidRPr="0047237D">
        <w:t xml:space="preserve"> a portable version of </w:t>
      </w:r>
      <w:proofErr w:type="spellStart"/>
      <w:r w:rsidRPr="0047237D">
        <w:t>Caffe</w:t>
      </w:r>
      <w:proofErr w:type="spellEnd"/>
      <w:r w:rsidRPr="0047237D">
        <w:t xml:space="preserve"> can be compiled using the command </w:t>
      </w:r>
      <w:r w:rsidRPr="0047237D">
        <w:rPr>
          <w:i/>
          <w:iCs/>
        </w:rPr>
        <w:t>make portable.</w:t>
      </w:r>
    </w:p>
    <w:p w:rsidR="00B53BC1" w:rsidRPr="0047237D" w:rsidRDefault="00C16922" w:rsidP="00B53BC1">
      <w:pPr>
        <w:rPr>
          <w:sz w:val="20"/>
        </w:rPr>
      </w:pPr>
      <w:r w:rsidRPr="0047237D">
        <w:t xml:space="preserve">The second service was deployed only in a non-cloud host, but it can be easily launched in the cloud, as it is mainly a web service pointing to the </w:t>
      </w:r>
      <w:proofErr w:type="spellStart"/>
      <w:r w:rsidRPr="0047237D">
        <w:t>Caffe</w:t>
      </w:r>
      <w:proofErr w:type="spellEnd"/>
      <w:r w:rsidRPr="0047237D">
        <w:t xml:space="preserve"> binary in order to do the image</w:t>
      </w:r>
      <w:r w:rsidR="00B53BC1">
        <w:t xml:space="preserve"> </w:t>
      </w:r>
      <w:r w:rsidR="00B53BC1" w:rsidRPr="0047237D">
        <w:t xml:space="preserve">classification. The </w:t>
      </w:r>
      <w:proofErr w:type="spellStart"/>
      <w:r w:rsidR="00B53BC1" w:rsidRPr="0047237D">
        <w:t>Caffe</w:t>
      </w:r>
      <w:proofErr w:type="spellEnd"/>
      <w:r w:rsidR="00B53BC1" w:rsidRPr="0047237D">
        <w:t xml:space="preserve"> framework provides also a web-service written in flask [R5] to allow web classification. We developed a new web-service to offer </w:t>
      </w:r>
      <w:proofErr w:type="gramStart"/>
      <w:r w:rsidR="00B53BC1" w:rsidRPr="0047237D">
        <w:t>a</w:t>
      </w:r>
      <w:proofErr w:type="gramEnd"/>
      <w:r w:rsidR="00B53BC1" w:rsidRPr="0047237D">
        <w:t xml:space="preserve"> API to be used, for example, with our android app described below.</w:t>
      </w:r>
    </w:p>
    <w:p w:rsidR="00B53BC1" w:rsidRPr="000861E6" w:rsidRDefault="00B53BC1" w:rsidP="00B53BC1">
      <w:pPr>
        <w:pStyle w:val="Heading2"/>
      </w:pPr>
      <w:bookmarkStart w:id="6" w:name="_Toc434587551"/>
      <w:bookmarkStart w:id="7" w:name="_Toc300491568"/>
      <w:bookmarkStart w:id="8" w:name="_Toc421278110"/>
      <w:bookmarkStart w:id="9" w:name="_Toc436396924"/>
      <w:bookmarkStart w:id="10" w:name="_Toc436404021"/>
      <w:bookmarkEnd w:id="6"/>
      <w:bookmarkEnd w:id="7"/>
      <w:bookmarkEnd w:id="8"/>
      <w:r>
        <w:t>2.2</w:t>
      </w:r>
      <w:r>
        <w:tab/>
      </w:r>
      <w:r w:rsidRPr="000861E6">
        <w:t>Integration and dependencies</w:t>
      </w:r>
      <w:bookmarkEnd w:id="9"/>
      <w:bookmarkEnd w:id="10"/>
    </w:p>
    <w:p w:rsidR="00B53BC1" w:rsidRPr="0047237D" w:rsidRDefault="00B53BC1" w:rsidP="00B53BC1">
      <w:r w:rsidRPr="0047237D">
        <w:t xml:space="preserve">Installing </w:t>
      </w:r>
      <w:proofErr w:type="spellStart"/>
      <w:r w:rsidRPr="0047237D">
        <w:t>Caffe</w:t>
      </w:r>
      <w:proofErr w:type="spellEnd"/>
      <w:r w:rsidRPr="0047237D">
        <w:t xml:space="preserve"> is a straightforward task if one follows the official documentation [R6]. All the requirements and steps are published in this official documentation web page. The main requirements are:</w:t>
      </w:r>
    </w:p>
    <w:p w:rsidR="00B53BC1" w:rsidRPr="0047237D" w:rsidRDefault="00B53BC1" w:rsidP="00B53BC1">
      <w:pPr>
        <w:numPr>
          <w:ilvl w:val="0"/>
          <w:numId w:val="23"/>
        </w:numPr>
        <w:suppressAutoHyphens/>
        <w:spacing w:line="240" w:lineRule="auto"/>
        <w:textAlignment w:val="baseline"/>
      </w:pPr>
      <w:r w:rsidRPr="0047237D">
        <w:lastRenderedPageBreak/>
        <w:t>CUDA is required for GPU mode.</w:t>
      </w:r>
    </w:p>
    <w:p w:rsidR="00B53BC1" w:rsidRPr="0047237D" w:rsidRDefault="00B53BC1" w:rsidP="00B53BC1">
      <w:pPr>
        <w:numPr>
          <w:ilvl w:val="1"/>
          <w:numId w:val="23"/>
        </w:numPr>
        <w:suppressAutoHyphens/>
        <w:spacing w:line="240" w:lineRule="auto"/>
        <w:ind w:left="1440"/>
        <w:textAlignment w:val="baseline"/>
      </w:pPr>
      <w:proofErr w:type="gramStart"/>
      <w:r w:rsidRPr="0047237D">
        <w:t>library</w:t>
      </w:r>
      <w:proofErr w:type="gramEnd"/>
      <w:r w:rsidRPr="0047237D">
        <w:t xml:space="preserve"> version 7.0 and the latest NVIDIA driver version are recommended. CUDA 6.* can also be used.</w:t>
      </w:r>
    </w:p>
    <w:p w:rsidR="00B53BC1" w:rsidRPr="0047237D" w:rsidRDefault="00B53BC1" w:rsidP="00B53BC1">
      <w:pPr>
        <w:numPr>
          <w:ilvl w:val="1"/>
          <w:numId w:val="23"/>
        </w:numPr>
        <w:suppressAutoHyphens/>
        <w:spacing w:line="240" w:lineRule="auto"/>
        <w:ind w:left="1440"/>
        <w:textAlignment w:val="baseline"/>
      </w:pPr>
      <w:proofErr w:type="gramStart"/>
      <w:r w:rsidRPr="0047237D">
        <w:t>5.5,</w:t>
      </w:r>
      <w:proofErr w:type="gramEnd"/>
      <w:r w:rsidRPr="0047237D">
        <w:t xml:space="preserve"> and 5.0 are compatible but considered legacy.</w:t>
      </w:r>
    </w:p>
    <w:p w:rsidR="00B53BC1" w:rsidRPr="0047237D" w:rsidRDefault="00B53BC1" w:rsidP="00B53BC1">
      <w:pPr>
        <w:numPr>
          <w:ilvl w:val="0"/>
          <w:numId w:val="23"/>
        </w:numPr>
        <w:suppressAutoHyphens/>
        <w:spacing w:line="240" w:lineRule="auto"/>
        <w:textAlignment w:val="baseline"/>
      </w:pPr>
      <w:r w:rsidRPr="0047237D">
        <w:t xml:space="preserve">BLAS via ATLAS, MKL, or </w:t>
      </w:r>
      <w:proofErr w:type="spellStart"/>
      <w:r w:rsidRPr="0047237D">
        <w:t>OpenBLAS</w:t>
      </w:r>
      <w:proofErr w:type="spellEnd"/>
      <w:r w:rsidRPr="0047237D">
        <w:t>.</w:t>
      </w:r>
    </w:p>
    <w:p w:rsidR="00B53BC1" w:rsidRPr="0047237D" w:rsidRDefault="00B53BC1" w:rsidP="00B53BC1">
      <w:pPr>
        <w:numPr>
          <w:ilvl w:val="0"/>
          <w:numId w:val="23"/>
        </w:numPr>
        <w:suppressAutoHyphens/>
        <w:spacing w:line="240" w:lineRule="auto"/>
        <w:textAlignment w:val="baseline"/>
      </w:pPr>
      <w:r w:rsidRPr="0047237D">
        <w:t>Boost &gt;= 1.55</w:t>
      </w:r>
    </w:p>
    <w:p w:rsidR="00B53BC1" w:rsidRPr="0047237D" w:rsidRDefault="00B53BC1" w:rsidP="00B53BC1">
      <w:pPr>
        <w:numPr>
          <w:ilvl w:val="0"/>
          <w:numId w:val="23"/>
        </w:numPr>
        <w:suppressAutoHyphens/>
        <w:spacing w:line="240" w:lineRule="auto"/>
        <w:textAlignment w:val="baseline"/>
      </w:pPr>
      <w:proofErr w:type="spellStart"/>
      <w:r w:rsidRPr="0047237D">
        <w:t>protobuf</w:t>
      </w:r>
      <w:proofErr w:type="spellEnd"/>
      <w:r w:rsidRPr="0047237D">
        <w:t xml:space="preserve">, </w:t>
      </w:r>
      <w:proofErr w:type="spellStart"/>
      <w:r w:rsidRPr="0047237D">
        <w:t>glog</w:t>
      </w:r>
      <w:proofErr w:type="spellEnd"/>
      <w:r w:rsidRPr="0047237D">
        <w:t xml:space="preserve">, </w:t>
      </w:r>
      <w:proofErr w:type="spellStart"/>
      <w:r w:rsidRPr="0047237D">
        <w:t>gflags</w:t>
      </w:r>
      <w:proofErr w:type="spellEnd"/>
      <w:r w:rsidRPr="0047237D">
        <w:t>, hdf5</w:t>
      </w:r>
    </w:p>
    <w:p w:rsidR="00B53BC1" w:rsidRPr="0047237D" w:rsidRDefault="00B53BC1" w:rsidP="00B53BC1">
      <w:pPr>
        <w:spacing w:line="240" w:lineRule="auto"/>
      </w:pPr>
      <w:r w:rsidRPr="0047237D">
        <w:t>Optional but highly recommended dependencies:</w:t>
      </w:r>
    </w:p>
    <w:p w:rsidR="00B53BC1" w:rsidRPr="0047237D" w:rsidRDefault="00B53BC1" w:rsidP="00B53BC1">
      <w:pPr>
        <w:numPr>
          <w:ilvl w:val="0"/>
          <w:numId w:val="24"/>
        </w:numPr>
        <w:suppressAutoHyphens/>
        <w:spacing w:line="240" w:lineRule="auto"/>
        <w:textAlignment w:val="baseline"/>
      </w:pPr>
      <w:proofErr w:type="spellStart"/>
      <w:r w:rsidRPr="0047237D">
        <w:t>cuDNN</w:t>
      </w:r>
      <w:proofErr w:type="spellEnd"/>
      <w:r w:rsidRPr="0047237D">
        <w:t xml:space="preserve"> for GPU acceleration (v3)</w:t>
      </w:r>
    </w:p>
    <w:p w:rsidR="00B53BC1" w:rsidRPr="0047237D" w:rsidRDefault="00B53BC1" w:rsidP="00B53BC1">
      <w:pPr>
        <w:spacing w:after="0"/>
      </w:pPr>
      <w:r w:rsidRPr="0047237D">
        <w:t>Some others dependencies are satisfied through the python tools following the official documentation of the pip</w:t>
      </w:r>
      <w:r>
        <w:t xml:space="preserve"> </w:t>
      </w:r>
      <w:r w:rsidRPr="0047237D">
        <w:t xml:space="preserve">[R7] tool. Building an </w:t>
      </w:r>
      <w:proofErr w:type="gramStart"/>
      <w:r w:rsidRPr="0047237D">
        <w:t>AMI(</w:t>
      </w:r>
      <w:proofErr w:type="gramEnd"/>
      <w:r w:rsidRPr="0047237D">
        <w:t xml:space="preserve">Amazon Image) with </w:t>
      </w:r>
      <w:proofErr w:type="spellStart"/>
      <w:r w:rsidRPr="0047237D">
        <w:t>Caffe</w:t>
      </w:r>
      <w:proofErr w:type="spellEnd"/>
      <w:r w:rsidRPr="0047237D">
        <w:t xml:space="preserve"> to be launched in the cloud, is described in the following URL: </w:t>
      </w:r>
      <w:hyperlink r:id="rId20" w:history="1">
        <w:r w:rsidRPr="0047237D">
          <w:rPr>
            <w:rStyle w:val="Hyperlink"/>
          </w:rPr>
          <w:t>https://github.com/BVLC/caffe/wiki/Caffe-on-EC2-Ubuntu-14.04-Cuda-7</w:t>
        </w:r>
      </w:hyperlink>
    </w:p>
    <w:p w:rsidR="00B53BC1" w:rsidRPr="0047237D" w:rsidRDefault="00B53BC1" w:rsidP="00B53BC1">
      <w:r w:rsidRPr="0047237D">
        <w:t xml:space="preserve">In order to train a new dataset, we used the oxford-102 approach, maintaining two different folders, one for the </w:t>
      </w:r>
      <w:proofErr w:type="spellStart"/>
      <w:r w:rsidRPr="0047237D">
        <w:t>Caffe</w:t>
      </w:r>
      <w:proofErr w:type="spellEnd"/>
      <w:r w:rsidRPr="0047237D">
        <w:t xml:space="preserve"> framework itself, namely $CAFFE_HOME and the second one that holds:</w:t>
      </w:r>
    </w:p>
    <w:p w:rsidR="00B53BC1" w:rsidRPr="0047237D" w:rsidRDefault="00B53BC1" w:rsidP="00B53BC1">
      <w:pPr>
        <w:numPr>
          <w:ilvl w:val="0"/>
          <w:numId w:val="24"/>
        </w:numPr>
        <w:suppressAutoHyphens/>
        <w:textAlignment w:val="baseline"/>
      </w:pPr>
      <w:r w:rsidRPr="0047237D">
        <w:t>the dataset itself</w:t>
      </w:r>
    </w:p>
    <w:p w:rsidR="00B53BC1" w:rsidRPr="0047237D" w:rsidRDefault="00B53BC1" w:rsidP="00B53BC1">
      <w:pPr>
        <w:numPr>
          <w:ilvl w:val="0"/>
          <w:numId w:val="24"/>
        </w:numPr>
        <w:suppressAutoHyphens/>
        <w:textAlignment w:val="baseline"/>
      </w:pPr>
      <w:r w:rsidRPr="0047237D">
        <w:t xml:space="preserve">the scripts to manage this dataset, that is, splitting the images into the test group, </w:t>
      </w:r>
      <w:proofErr w:type="spellStart"/>
      <w:r w:rsidRPr="0047237D">
        <w:t>val</w:t>
      </w:r>
      <w:proofErr w:type="spellEnd"/>
      <w:r w:rsidRPr="0047237D">
        <w:t xml:space="preserve"> group and train group</w:t>
      </w:r>
    </w:p>
    <w:p w:rsidR="00B53BC1" w:rsidRPr="0047237D" w:rsidRDefault="00B53BC1" w:rsidP="00B53BC1">
      <w:pPr>
        <w:numPr>
          <w:ilvl w:val="0"/>
          <w:numId w:val="24"/>
        </w:numPr>
        <w:suppressAutoHyphens/>
        <w:textAlignment w:val="baseline"/>
        <w:rPr>
          <w:sz w:val="20"/>
        </w:rPr>
      </w:pPr>
      <w:r w:rsidRPr="0047237D">
        <w:t xml:space="preserve">The training model: </w:t>
      </w:r>
      <w:proofErr w:type="spellStart"/>
      <w:r w:rsidRPr="0047237D">
        <w:t>train_val.prototxt</w:t>
      </w:r>
      <w:proofErr w:type="spellEnd"/>
      <w:r w:rsidRPr="0047237D">
        <w:t xml:space="preserve"> and </w:t>
      </w:r>
      <w:proofErr w:type="spellStart"/>
      <w:r w:rsidRPr="0047237D">
        <w:t>deploy.prototxt</w:t>
      </w:r>
      <w:proofErr w:type="spellEnd"/>
      <w:r w:rsidRPr="0047237D">
        <w:t xml:space="preserve"> files are explained below.</w:t>
      </w:r>
    </w:p>
    <w:p w:rsidR="00B53BC1" w:rsidRDefault="00B53BC1" w:rsidP="00B53BC1">
      <w:pPr>
        <w:pStyle w:val="Heading1"/>
      </w:pPr>
      <w:bookmarkStart w:id="11" w:name="_Toc436396925"/>
      <w:bookmarkStart w:id="12" w:name="_Toc436404022"/>
      <w:r w:rsidRPr="00B53BC1">
        <w:t>Requirements</w:t>
      </w:r>
      <w:bookmarkEnd w:id="11"/>
      <w:bookmarkEnd w:id="12"/>
    </w:p>
    <w:p w:rsidR="00B53BC1" w:rsidRDefault="00B53BC1" w:rsidP="00B53BC1">
      <w:pPr>
        <w:pStyle w:val="Heading2"/>
      </w:pPr>
      <w:bookmarkStart w:id="13" w:name="_Toc434586474"/>
      <w:bookmarkStart w:id="14" w:name="_Toc434587553"/>
      <w:bookmarkStart w:id="15" w:name="_Toc436396926"/>
      <w:bookmarkStart w:id="16" w:name="_Toc436404023"/>
      <w:bookmarkEnd w:id="13"/>
      <w:bookmarkEnd w:id="14"/>
      <w:r>
        <w:t>3.1</w:t>
      </w:r>
      <w:r>
        <w:tab/>
        <w:t xml:space="preserve">Functional </w:t>
      </w:r>
      <w:r w:rsidRPr="00B53BC1">
        <w:t>Requirements</w:t>
      </w:r>
      <w:bookmarkEnd w:id="15"/>
      <w:bookmarkEnd w:id="16"/>
    </w:p>
    <w:p w:rsidR="00B53BC1" w:rsidRPr="0047237D" w:rsidRDefault="00B53BC1" w:rsidP="00B53BC1">
      <w:pPr>
        <w:pStyle w:val="ListParagraph1"/>
        <w:numPr>
          <w:ilvl w:val="0"/>
          <w:numId w:val="26"/>
        </w:numPr>
      </w:pPr>
      <w:bookmarkStart w:id="17" w:name="_Toc4345864741"/>
      <w:bookmarkStart w:id="18" w:name="__RefHeading__781_12811955011"/>
      <w:bookmarkEnd w:id="17"/>
      <w:bookmarkEnd w:id="18"/>
      <w:r w:rsidRPr="0047237D">
        <w:t>The framework accepts pictures as input for its classification.</w:t>
      </w:r>
    </w:p>
    <w:p w:rsidR="00B53BC1" w:rsidRPr="0047237D" w:rsidRDefault="00B53BC1" w:rsidP="00B53BC1">
      <w:pPr>
        <w:pStyle w:val="ListParagraph1"/>
        <w:numPr>
          <w:ilvl w:val="0"/>
          <w:numId w:val="25"/>
        </w:numPr>
      </w:pPr>
      <w:r w:rsidRPr="0047237D">
        <w:t>The framework’s output provides the five more accurate results as the classification.</w:t>
      </w:r>
    </w:p>
    <w:p w:rsidR="00B53BC1" w:rsidRPr="0047237D" w:rsidRDefault="00B53BC1" w:rsidP="00B53BC1">
      <w:pPr>
        <w:pStyle w:val="ListParagraph1"/>
        <w:numPr>
          <w:ilvl w:val="0"/>
          <w:numId w:val="25"/>
        </w:numPr>
      </w:pPr>
      <w:r w:rsidRPr="0047237D">
        <w:t>Every result in the output comes with a number that indicates the certainty with which the framework has on that result.</w:t>
      </w:r>
    </w:p>
    <w:p w:rsidR="00B53BC1" w:rsidRPr="0047237D" w:rsidRDefault="00B53BC1" w:rsidP="00B53BC1">
      <w:pPr>
        <w:pStyle w:val="ListParagraph1"/>
        <w:numPr>
          <w:ilvl w:val="0"/>
          <w:numId w:val="25"/>
        </w:numPr>
      </w:pPr>
      <w:r w:rsidRPr="0047237D">
        <w:t>The framework can be deployed to run over a cloud infrastructure.</w:t>
      </w:r>
    </w:p>
    <w:p w:rsidR="00B53BC1" w:rsidRPr="0047237D" w:rsidRDefault="00B53BC1" w:rsidP="00B53BC1">
      <w:pPr>
        <w:pStyle w:val="ListParagraph1"/>
        <w:numPr>
          <w:ilvl w:val="0"/>
          <w:numId w:val="25"/>
        </w:numPr>
      </w:pPr>
      <w:r w:rsidRPr="0047237D">
        <w:t>The framework can be deployed on GPUs.</w:t>
      </w:r>
    </w:p>
    <w:p w:rsidR="00B53BC1" w:rsidRPr="0047237D" w:rsidRDefault="00B53BC1" w:rsidP="00B53BC1">
      <w:pPr>
        <w:pStyle w:val="ListParagraph1"/>
        <w:numPr>
          <w:ilvl w:val="0"/>
          <w:numId w:val="25"/>
        </w:numPr>
      </w:pPr>
      <w:r w:rsidRPr="0047237D">
        <w:t>The framework can be accessed as a web service.</w:t>
      </w:r>
    </w:p>
    <w:p w:rsidR="00B53BC1" w:rsidRPr="0047237D" w:rsidRDefault="00B53BC1" w:rsidP="00B53BC1">
      <w:pPr>
        <w:pStyle w:val="ListParagraph1"/>
        <w:numPr>
          <w:ilvl w:val="0"/>
          <w:numId w:val="25"/>
        </w:numPr>
      </w:pPr>
      <w:r w:rsidRPr="0047237D">
        <w:t>When the framework is accessed as a web service, it must allow users to upload the pictures.</w:t>
      </w:r>
    </w:p>
    <w:p w:rsidR="00B53BC1" w:rsidRPr="0047237D" w:rsidRDefault="00B53BC1" w:rsidP="00B53BC1">
      <w:pPr>
        <w:pStyle w:val="ListParagraph1"/>
        <w:numPr>
          <w:ilvl w:val="0"/>
          <w:numId w:val="25"/>
        </w:numPr>
      </w:pPr>
      <w:r w:rsidRPr="0047237D">
        <w:t>The framework allows training the models.</w:t>
      </w:r>
    </w:p>
    <w:p w:rsidR="00B53BC1" w:rsidRPr="0047237D" w:rsidRDefault="00B53BC1" w:rsidP="00B53BC1">
      <w:pPr>
        <w:pStyle w:val="ListParagraph1"/>
        <w:numPr>
          <w:ilvl w:val="0"/>
          <w:numId w:val="25"/>
        </w:numPr>
      </w:pPr>
      <w:r w:rsidRPr="0047237D">
        <w:t>Android app uploads the pictures to the web service.</w:t>
      </w:r>
    </w:p>
    <w:p w:rsidR="00B53BC1" w:rsidRPr="0047237D" w:rsidRDefault="00B53BC1" w:rsidP="00B53BC1">
      <w:pPr>
        <w:pStyle w:val="ListParagraph1"/>
        <w:numPr>
          <w:ilvl w:val="0"/>
          <w:numId w:val="25"/>
        </w:numPr>
      </w:pPr>
      <w:r w:rsidRPr="0047237D">
        <w:t>Android app displays the output of the framework in the phone.</w:t>
      </w:r>
    </w:p>
    <w:p w:rsidR="00B53BC1" w:rsidRPr="0047237D" w:rsidRDefault="00B53BC1" w:rsidP="00B53BC1">
      <w:pPr>
        <w:pStyle w:val="ListParagraph1"/>
        <w:numPr>
          <w:ilvl w:val="0"/>
          <w:numId w:val="25"/>
        </w:numPr>
      </w:pPr>
      <w:r w:rsidRPr="0047237D">
        <w:t>Android app manages the connection to the server (the framework).</w:t>
      </w:r>
    </w:p>
    <w:p w:rsidR="00B53BC1" w:rsidRPr="0047237D" w:rsidRDefault="00B53BC1" w:rsidP="00B53BC1">
      <w:pPr>
        <w:pStyle w:val="ListParagraph1"/>
        <w:numPr>
          <w:ilvl w:val="0"/>
          <w:numId w:val="25"/>
        </w:numPr>
      </w:pPr>
      <w:r w:rsidRPr="0047237D">
        <w:lastRenderedPageBreak/>
        <w:t>Android app allows taking pictures to be uploaded.</w:t>
      </w:r>
    </w:p>
    <w:p w:rsidR="00B53BC1" w:rsidRPr="0047237D" w:rsidRDefault="00B53BC1" w:rsidP="00B53BC1">
      <w:pPr>
        <w:pStyle w:val="ListParagraph1"/>
        <w:numPr>
          <w:ilvl w:val="0"/>
          <w:numId w:val="25"/>
        </w:numPr>
        <w:rPr>
          <w:sz w:val="20"/>
        </w:rPr>
      </w:pPr>
      <w:r w:rsidRPr="0047237D">
        <w:t>Android app allows choosing pictures from the phone gallery to be uploaded.</w:t>
      </w:r>
    </w:p>
    <w:p w:rsidR="00B53BC1" w:rsidRDefault="00B53BC1" w:rsidP="00B53BC1">
      <w:pPr>
        <w:pStyle w:val="Heading2"/>
        <w:rPr>
          <w:b/>
        </w:rPr>
      </w:pPr>
      <w:bookmarkStart w:id="19" w:name="__RefHeading__783_1281195501"/>
      <w:bookmarkStart w:id="20" w:name="_Toc434587554"/>
      <w:bookmarkStart w:id="21" w:name="_Toc434586475"/>
      <w:bookmarkStart w:id="22" w:name="_Toc506459166"/>
      <w:bookmarkStart w:id="23" w:name="_Toc506458800"/>
      <w:bookmarkStart w:id="24" w:name="_Toc434586476"/>
      <w:bookmarkStart w:id="25" w:name="_Toc436396927"/>
      <w:bookmarkStart w:id="26" w:name="_Toc436404024"/>
      <w:bookmarkEnd w:id="19"/>
      <w:bookmarkEnd w:id="20"/>
      <w:bookmarkEnd w:id="21"/>
      <w:bookmarkEnd w:id="22"/>
      <w:bookmarkEnd w:id="23"/>
      <w:bookmarkEnd w:id="24"/>
      <w:r>
        <w:t>3.2</w:t>
      </w:r>
      <w:r>
        <w:tab/>
        <w:t>Non-Functional Requirements</w:t>
      </w:r>
      <w:bookmarkEnd w:id="25"/>
      <w:bookmarkEnd w:id="26"/>
    </w:p>
    <w:p w:rsidR="00B53BC1" w:rsidRPr="0047237D" w:rsidRDefault="00B53BC1" w:rsidP="00B53BC1">
      <w:bookmarkStart w:id="27" w:name="_Toc4345864761"/>
      <w:bookmarkStart w:id="28" w:name="__RefHeading__785_12811955011"/>
      <w:bookmarkEnd w:id="27"/>
      <w:bookmarkEnd w:id="28"/>
      <w:r w:rsidRPr="0047237D">
        <w:rPr>
          <w:b/>
        </w:rPr>
        <w:t>Performance</w:t>
      </w:r>
    </w:p>
    <w:p w:rsidR="00B53BC1" w:rsidRPr="0047237D" w:rsidRDefault="00B53BC1" w:rsidP="00B53BC1">
      <w:pPr>
        <w:pStyle w:val="ListParagraph1"/>
        <w:numPr>
          <w:ilvl w:val="0"/>
          <w:numId w:val="28"/>
        </w:numPr>
      </w:pPr>
      <w:r w:rsidRPr="0047237D">
        <w:t>Classification time should be under 20 seconds.</w:t>
      </w:r>
    </w:p>
    <w:p w:rsidR="00B53BC1" w:rsidRPr="0047237D" w:rsidRDefault="00B53BC1" w:rsidP="00B53BC1">
      <w:pPr>
        <w:pStyle w:val="ListParagraph1"/>
        <w:numPr>
          <w:ilvl w:val="0"/>
          <w:numId w:val="27"/>
        </w:numPr>
        <w:rPr>
          <w:b/>
        </w:rPr>
      </w:pPr>
      <w:r w:rsidRPr="0047237D">
        <w:t>At least JPG and PNG input picture formats should be accepted.</w:t>
      </w:r>
    </w:p>
    <w:p w:rsidR="00B53BC1" w:rsidRPr="0047237D" w:rsidRDefault="00B53BC1" w:rsidP="00B53BC1">
      <w:bookmarkStart w:id="29" w:name="__RefHeading__787_1281195501"/>
      <w:bookmarkEnd w:id="29"/>
      <w:r w:rsidRPr="0047237D">
        <w:rPr>
          <w:b/>
        </w:rPr>
        <w:t>Availability</w:t>
      </w:r>
    </w:p>
    <w:p w:rsidR="00B53BC1" w:rsidRPr="0047237D" w:rsidRDefault="00B53BC1" w:rsidP="00B53BC1">
      <w:pPr>
        <w:pStyle w:val="ListParagraph1"/>
        <w:numPr>
          <w:ilvl w:val="0"/>
          <w:numId w:val="28"/>
        </w:numPr>
      </w:pPr>
      <w:r w:rsidRPr="0047237D">
        <w:t xml:space="preserve">Source code must be available at a </w:t>
      </w:r>
      <w:proofErr w:type="spellStart"/>
      <w:r w:rsidRPr="0047237D">
        <w:t>Github</w:t>
      </w:r>
      <w:proofErr w:type="spellEnd"/>
      <w:r w:rsidRPr="0047237D">
        <w:t xml:space="preserve"> account.</w:t>
      </w:r>
    </w:p>
    <w:p w:rsidR="00B53BC1" w:rsidRDefault="00B53BC1" w:rsidP="00B53BC1"/>
    <w:p w:rsidR="00B53BC1" w:rsidRDefault="00B53BC1" w:rsidP="00B53BC1">
      <w:pPr>
        <w:pStyle w:val="Heading1"/>
      </w:pPr>
      <w:bookmarkStart w:id="30" w:name="_Toc434587555"/>
      <w:bookmarkStart w:id="31" w:name="_Toc436396928"/>
      <w:bookmarkStart w:id="32" w:name="_Toc436404025"/>
      <w:r w:rsidRPr="00B53BC1">
        <w:t>Feedback</w:t>
      </w:r>
      <w:r>
        <w:t xml:space="preserve"> on satisfaction</w:t>
      </w:r>
      <w:bookmarkEnd w:id="30"/>
      <w:bookmarkEnd w:id="31"/>
      <w:bookmarkEnd w:id="32"/>
      <w:r>
        <w:t xml:space="preserve"> </w:t>
      </w:r>
    </w:p>
    <w:p w:rsidR="00B53BC1" w:rsidRDefault="00B53BC1" w:rsidP="00B53BC1">
      <w:r>
        <w:t xml:space="preserve">The framework was tested with three datasets to assess its performance. This section provides an overview of these tests and their outcomes. </w:t>
      </w:r>
    </w:p>
    <w:p w:rsidR="00B53BC1" w:rsidRPr="0047237D" w:rsidRDefault="00B53BC1" w:rsidP="00B53BC1">
      <w:r w:rsidRPr="0047237D">
        <w:t>The first dataset was a control sample to ensure the proper behaviour of the tool. A dataset from the Oxford Robotics Research</w:t>
      </w:r>
      <w:r w:rsidR="00DC6541">
        <w:t xml:space="preserve"> </w:t>
      </w:r>
      <w:r w:rsidRPr="0047237D">
        <w:t xml:space="preserve">[R8] was chosen since it was already tested on </w:t>
      </w:r>
      <w:proofErr w:type="spellStart"/>
      <w:r w:rsidRPr="0047237D">
        <w:t>Caffe</w:t>
      </w:r>
      <w:proofErr w:type="spellEnd"/>
      <w:r w:rsidRPr="0047237D">
        <w:t>. Replicating their steps, allowed to learn how the platform works and check that it produces the expected output.</w:t>
      </w:r>
    </w:p>
    <w:p w:rsidR="00B53BC1" w:rsidRPr="0047237D" w:rsidRDefault="00B53BC1" w:rsidP="00B53BC1">
      <w:r w:rsidRPr="0047237D">
        <w:t xml:space="preserve">Installation and test of this dataset was successful and the accuracy obtained was higher than 95%, as expected according to Oxford results. To achieve those results, a pre-trained model from the </w:t>
      </w:r>
      <w:proofErr w:type="spellStart"/>
      <w:r w:rsidRPr="0047237D">
        <w:t>Imagenet</w:t>
      </w:r>
      <w:proofErr w:type="spellEnd"/>
      <w:r w:rsidRPr="0047237D">
        <w:t xml:space="preserve"> dataset was used for fine-tun</w:t>
      </w:r>
      <w:r w:rsidR="00DC6541">
        <w:t xml:space="preserve">ing. It consists in training </w:t>
      </w:r>
      <w:r w:rsidRPr="0047237D">
        <w:t>over the previous model with the images of the new dataset.</w:t>
      </w:r>
    </w:p>
    <w:p w:rsidR="00B53BC1" w:rsidRPr="0047237D" w:rsidRDefault="00B53BC1" w:rsidP="00B53BC1">
      <w:r w:rsidRPr="0047237D">
        <w:t>The steps giving shape to the roadmap for making use of new datasets can be extracted from this example, given a new data set:</w:t>
      </w:r>
    </w:p>
    <w:p w:rsidR="00B53BC1" w:rsidRPr="0047237D" w:rsidRDefault="00B53BC1" w:rsidP="00B53BC1">
      <w:pPr>
        <w:numPr>
          <w:ilvl w:val="0"/>
          <w:numId w:val="21"/>
        </w:numPr>
        <w:suppressAutoHyphens/>
        <w:textAlignment w:val="baseline"/>
      </w:pPr>
      <w:r w:rsidRPr="0047237D">
        <w:t xml:space="preserve">Using oxford-102 files as a template, all documents for training must be created: </w:t>
      </w:r>
      <w:proofErr w:type="spellStart"/>
      <w:r w:rsidRPr="0047237D">
        <w:t>train_val.prototxt</w:t>
      </w:r>
      <w:proofErr w:type="spellEnd"/>
      <w:r w:rsidRPr="0047237D">
        <w:t xml:space="preserve"> and </w:t>
      </w:r>
      <w:proofErr w:type="spellStart"/>
      <w:r w:rsidRPr="0047237D">
        <w:t>deploy.prototxt</w:t>
      </w:r>
      <w:proofErr w:type="spellEnd"/>
      <w:r w:rsidRPr="0047237D">
        <w:t xml:space="preserve"> (names may vary, but these are commonly used) contain the definition of the neural network with all the layers. In both of them, at least the last layer must be modified to update the number of outputs to the new dataset. Since final users are not expected to have expertise on Neural Networks, the rest of the layers of the network can remain as before. In a nutshell, intermediate layers are trained to recognize colours, shapes, edges, etc., while final layers are the ones that orchestrate all that information to choose the correct (estimated) output. That is why it makes sense to reuse previous definition of the network. It will be also necessary to update the </w:t>
      </w:r>
      <w:proofErr w:type="spellStart"/>
      <w:r w:rsidRPr="0047237D">
        <w:t>solver.prototxt</w:t>
      </w:r>
      <w:proofErr w:type="spellEnd"/>
      <w:r w:rsidRPr="0047237D">
        <w:t xml:space="preserve"> that is the file with the definition of the model, learning rates, etc. and again it is advisable modifying it as less as possible. Following the example of the Oxford </w:t>
      </w:r>
      <w:r w:rsidRPr="0047237D">
        <w:lastRenderedPageBreak/>
        <w:t>dataset fine-tuning, global learning rate is reduced, while the final fully connected layer learning rate is higher than the others. In this document, it can be also set the number of iterations. That number is relevant since too less iterations mean the network is not properly trained, but too many iterations may get an over-fit network.</w:t>
      </w:r>
    </w:p>
    <w:p w:rsidR="00B53BC1" w:rsidRPr="0047237D" w:rsidRDefault="00B53BC1" w:rsidP="00B53BC1">
      <w:pPr>
        <w:numPr>
          <w:ilvl w:val="0"/>
          <w:numId w:val="21"/>
        </w:numPr>
        <w:suppressAutoHyphens/>
        <w:textAlignment w:val="baseline"/>
      </w:pPr>
      <w:r w:rsidRPr="0047237D">
        <w:t>Besides the synset_words.txt document with the string of the output, train.txt and test.txt files must be also prepared. They contain the address of an image per line along with the proper output. Those files are used to train and test the network. A third similar file may be created with the pictures for validation (not used by the framework during training). Thus, the framework can be evaluated through not familiar pictures. Once all these files are ready, it is possible to train the network.</w:t>
      </w:r>
    </w:p>
    <w:p w:rsidR="00B53BC1" w:rsidRPr="0047237D" w:rsidRDefault="00B53BC1" w:rsidP="00B53BC1">
      <w:r w:rsidRPr="0047237D">
        <w:t xml:space="preserve">The second dataset tested was one from Portuguese flora. It is a set of almost 1890 pictures of which 63 genus were used as outputs. Aiming to build a consistent dataset, genus with less than 30 pictures </w:t>
      </w:r>
      <w:r w:rsidR="00DC6541" w:rsidRPr="0047237D">
        <w:t>was</w:t>
      </w:r>
      <w:r w:rsidRPr="0047237D">
        <w:t xml:space="preserve"> discarded. Those 30 pictures were divided equally into the three files: train, test and valid. An algorithm was used to unsort the lines of those files improving the final accuracy of the model since modifications during learning are doing for every genus incrementally, while if the whole modifications are done at the beginning of the learning for one genus, subsequent changes on the network that do not include that genus will produce their features getting forgotten.</w:t>
      </w:r>
    </w:p>
    <w:p w:rsidR="00B53BC1" w:rsidRPr="0047237D" w:rsidRDefault="00B53BC1" w:rsidP="00B53BC1">
      <w:r w:rsidRPr="0047237D">
        <w:t>The first attempt for training got an over-fit network after more than 400000 iterations. Subsequent trainings used two different models of fine-tuning based on Oxford works:</w:t>
      </w:r>
    </w:p>
    <w:p w:rsidR="00B53BC1" w:rsidRPr="0047237D" w:rsidRDefault="00B53BC1" w:rsidP="00B53BC1">
      <w:pPr>
        <w:numPr>
          <w:ilvl w:val="0"/>
          <w:numId w:val="29"/>
        </w:numPr>
        <w:suppressAutoHyphens/>
        <w:textAlignment w:val="baseline"/>
      </w:pPr>
      <w:proofErr w:type="spellStart"/>
      <w:r w:rsidRPr="0047237D">
        <w:t>AlexNet</w:t>
      </w:r>
      <w:proofErr w:type="spellEnd"/>
      <w:r w:rsidRPr="0047237D">
        <w:t xml:space="preserve"> approach results in 51% of accuracy after 20000 iterations in less than three hours with a small loss in stability.</w:t>
      </w:r>
    </w:p>
    <w:p w:rsidR="00B53BC1" w:rsidRPr="0047237D" w:rsidRDefault="00B53BC1" w:rsidP="00B53BC1">
      <w:pPr>
        <w:numPr>
          <w:ilvl w:val="0"/>
          <w:numId w:val="29"/>
        </w:numPr>
        <w:suppressAutoHyphens/>
        <w:textAlignment w:val="baseline"/>
      </w:pPr>
      <w:r w:rsidRPr="0047237D">
        <w:t>VGGS approach results in 56% of accuracy after 20000 iterations in less than three hours.</w:t>
      </w:r>
    </w:p>
    <w:p w:rsidR="00B53BC1" w:rsidRPr="0047237D" w:rsidRDefault="00B53BC1" w:rsidP="00B53BC1">
      <w:r w:rsidRPr="0047237D">
        <w:t>Fig. 2 shows a snapshot of the GPU resources and performance during one of the trainings (statistics are similar for both approaches).</w:t>
      </w:r>
    </w:p>
    <w:p w:rsidR="00B53BC1" w:rsidRDefault="00B53BC1" w:rsidP="00B53BC1">
      <w:pPr>
        <w:keepNext/>
        <w:jc w:val="center"/>
      </w:pPr>
      <w:r>
        <w:rPr>
          <w:noProof/>
          <w:lang w:eastAsia="en-GB"/>
        </w:rPr>
        <w:lastRenderedPageBreak/>
        <w:drawing>
          <wp:inline distT="0" distB="0" distL="0" distR="0">
            <wp:extent cx="5160645" cy="3307715"/>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0645" cy="3307715"/>
                    </a:xfrm>
                    <a:prstGeom prst="rect">
                      <a:avLst/>
                    </a:prstGeom>
                    <a:solidFill>
                      <a:srgbClr val="FFFFFF"/>
                    </a:solidFill>
                    <a:ln>
                      <a:noFill/>
                    </a:ln>
                  </pic:spPr>
                </pic:pic>
              </a:graphicData>
            </a:graphic>
          </wp:inline>
        </w:drawing>
      </w:r>
    </w:p>
    <w:p w:rsidR="00B53BC1" w:rsidRPr="00314217" w:rsidRDefault="00B53BC1" w:rsidP="00B53BC1">
      <w:pPr>
        <w:pStyle w:val="Caption2"/>
        <w:jc w:val="center"/>
        <w:rPr>
          <w:i/>
          <w:sz w:val="22"/>
        </w:rPr>
      </w:pPr>
      <w:r w:rsidRPr="00314217">
        <w:rPr>
          <w:i/>
          <w:sz w:val="22"/>
        </w:rPr>
        <w:t>Figure 2</w:t>
      </w:r>
      <w:r>
        <w:rPr>
          <w:i/>
          <w:sz w:val="22"/>
        </w:rPr>
        <w:t>:</w:t>
      </w:r>
      <w:r w:rsidRPr="00314217">
        <w:rPr>
          <w:i/>
          <w:sz w:val="22"/>
        </w:rPr>
        <w:t xml:space="preserve"> Output of </w:t>
      </w:r>
      <w:proofErr w:type="spellStart"/>
      <w:r w:rsidRPr="00314217">
        <w:rPr>
          <w:i/>
          <w:sz w:val="22"/>
        </w:rPr>
        <w:t>nvidia-smi</w:t>
      </w:r>
      <w:proofErr w:type="spellEnd"/>
      <w:r w:rsidRPr="00314217">
        <w:rPr>
          <w:i/>
          <w:sz w:val="22"/>
        </w:rPr>
        <w:t xml:space="preserve"> during training</w:t>
      </w:r>
    </w:p>
    <w:p w:rsidR="00B53BC1" w:rsidRPr="0047237D" w:rsidRDefault="00B53BC1" w:rsidP="00B53BC1">
      <w:r w:rsidRPr="0047237D">
        <w:t>It can be seen that training the Portuguese dataset the average consumption with the NVIDIA GTX960 is placed between 110 and 130W while the memory usage on the GPU is around 1591MiB.</w:t>
      </w:r>
    </w:p>
    <w:p w:rsidR="00B53BC1" w:rsidRPr="0047237D" w:rsidRDefault="00B53BC1" w:rsidP="00B53BC1">
      <w:r w:rsidRPr="0047237D">
        <w:t xml:space="preserve">Previous results are considered reasonably </w:t>
      </w:r>
      <w:r w:rsidR="00EF6EC7" w:rsidRPr="0047237D">
        <w:t>well</w:t>
      </w:r>
      <w:r w:rsidRPr="0047237D">
        <w:t xml:space="preserve">. It is worth mentioning that contents of the dataset are one of the most significant aspects that may increase (or decrease) the final accuracy. For instance, the Portuguese dataset contains a small set of samples for each output (used 10 pictures for training and 10 for testing, although this splitting is the recommended by oxford-102). </w:t>
      </w:r>
    </w:p>
    <w:p w:rsidR="00B53BC1" w:rsidRPr="0047237D" w:rsidRDefault="00B53BC1" w:rsidP="00B53BC1">
      <w:r w:rsidRPr="0047237D">
        <w:t>Moreover, pictures of the same genus are very distinct among them (some contain only the flower, while others the whole plant from farther distance, some of the stalk…) what makes harder for the framework to extract features of the plant to be classified.</w:t>
      </w:r>
    </w:p>
    <w:p w:rsidR="00B53BC1" w:rsidRPr="0047237D" w:rsidRDefault="00B53BC1" w:rsidP="00B53BC1">
      <w:r w:rsidRPr="0047237D">
        <w:t>Keeping in mind those considerations, given the provided framework, building a consistent and good dataset will affect significantly on the final accuracy of the framework.</w:t>
      </w:r>
    </w:p>
    <w:p w:rsidR="00B53BC1" w:rsidRDefault="00B53BC1" w:rsidP="00B53BC1">
      <w:r w:rsidRPr="0047237D">
        <w:t xml:space="preserve">The third dataset was provided by the Real </w:t>
      </w:r>
      <w:proofErr w:type="spellStart"/>
      <w:r w:rsidRPr="0047237D">
        <w:t>Jardín</w:t>
      </w:r>
      <w:proofErr w:type="spellEnd"/>
      <w:r w:rsidRPr="0047237D">
        <w:t xml:space="preserve"> </w:t>
      </w:r>
      <w:proofErr w:type="spellStart"/>
      <w:r w:rsidRPr="0047237D">
        <w:t>Botánico</w:t>
      </w:r>
      <w:proofErr w:type="spellEnd"/>
      <w:r w:rsidR="00DC6541">
        <w:t xml:space="preserve"> </w:t>
      </w:r>
      <w:r w:rsidRPr="0047237D">
        <w:t xml:space="preserve">[R9]. It consists on 662 different images, but only 6 </w:t>
      </w:r>
      <w:proofErr w:type="gramStart"/>
      <w:r w:rsidRPr="0047237D">
        <w:t>genus</w:t>
      </w:r>
      <w:proofErr w:type="gramEnd"/>
      <w:r w:rsidRPr="0047237D">
        <w:t xml:space="preserve"> have more than 20 images. We followed the same algorithm previously described to split the images into three groups, 10 for training, 10 for testing and the remaining for validation. After 9000 iterations an accuracy of 71% was achieved. This test was not considered as a valid one due to the small amount of different images.</w:t>
      </w:r>
    </w:p>
    <w:p w:rsidR="00B53BC1" w:rsidRDefault="00B53BC1" w:rsidP="00B53BC1"/>
    <w:p w:rsidR="00B53BC1" w:rsidRPr="0047237D" w:rsidRDefault="00B53BC1" w:rsidP="00B53BC1">
      <w:pPr>
        <w:rPr>
          <w:sz w:val="20"/>
        </w:rPr>
      </w:pPr>
    </w:p>
    <w:tbl>
      <w:tblPr>
        <w:tblW w:w="0" w:type="auto"/>
        <w:tblInd w:w="53" w:type="dxa"/>
        <w:tblLayout w:type="fixed"/>
        <w:tblCellMar>
          <w:top w:w="55" w:type="dxa"/>
          <w:left w:w="54" w:type="dxa"/>
          <w:bottom w:w="55" w:type="dxa"/>
          <w:right w:w="55" w:type="dxa"/>
        </w:tblCellMar>
        <w:tblLook w:val="0000" w:firstRow="0" w:lastRow="0" w:firstColumn="0" w:lastColumn="0" w:noHBand="0" w:noVBand="0"/>
      </w:tblPr>
      <w:tblGrid>
        <w:gridCol w:w="1289"/>
        <w:gridCol w:w="1289"/>
        <w:gridCol w:w="1289"/>
        <w:gridCol w:w="1289"/>
        <w:gridCol w:w="1290"/>
        <w:gridCol w:w="1289"/>
        <w:gridCol w:w="1292"/>
      </w:tblGrid>
      <w:tr w:rsidR="00B53BC1" w:rsidTr="00B53BC1">
        <w:tc>
          <w:tcPr>
            <w:tcW w:w="1289" w:type="dxa"/>
            <w:tcBorders>
              <w:top w:val="single" w:sz="2" w:space="0" w:color="000000"/>
              <w:left w:val="single" w:sz="2" w:space="0" w:color="000000"/>
              <w:bottom w:val="single" w:sz="2" w:space="0" w:color="000000"/>
            </w:tcBorders>
            <w:shd w:val="clear" w:color="auto" w:fill="95B3D7" w:themeFill="accent1" w:themeFillTint="99"/>
          </w:tcPr>
          <w:p w:rsidR="00B53BC1" w:rsidRDefault="00B53BC1" w:rsidP="00B1039E">
            <w:pPr>
              <w:pStyle w:val="TableContents"/>
            </w:pPr>
          </w:p>
        </w:tc>
        <w:tc>
          <w:tcPr>
            <w:tcW w:w="2578" w:type="dxa"/>
            <w:gridSpan w:val="2"/>
            <w:tcBorders>
              <w:top w:val="single" w:sz="2" w:space="0" w:color="000000"/>
              <w:left w:val="single" w:sz="2" w:space="0" w:color="000000"/>
              <w:bottom w:val="single" w:sz="2" w:space="0" w:color="000000"/>
            </w:tcBorders>
            <w:shd w:val="clear" w:color="auto" w:fill="95B3D7" w:themeFill="accent1" w:themeFillTint="99"/>
          </w:tcPr>
          <w:p w:rsidR="00B53BC1" w:rsidRDefault="00B53BC1" w:rsidP="00B1039E">
            <w:pPr>
              <w:pStyle w:val="TableContents"/>
              <w:jc w:val="center"/>
              <w:rPr>
                <w:b/>
                <w:bCs/>
              </w:rPr>
            </w:pPr>
            <w:r>
              <w:rPr>
                <w:b/>
                <w:bCs/>
              </w:rPr>
              <w:t>Oxford-102</w:t>
            </w:r>
          </w:p>
        </w:tc>
        <w:tc>
          <w:tcPr>
            <w:tcW w:w="2579" w:type="dxa"/>
            <w:gridSpan w:val="2"/>
            <w:tcBorders>
              <w:top w:val="single" w:sz="2" w:space="0" w:color="000000"/>
              <w:left w:val="single" w:sz="2" w:space="0" w:color="000000"/>
              <w:bottom w:val="single" w:sz="2" w:space="0" w:color="000000"/>
            </w:tcBorders>
            <w:shd w:val="clear" w:color="auto" w:fill="95B3D7" w:themeFill="accent1" w:themeFillTint="99"/>
          </w:tcPr>
          <w:p w:rsidR="00B53BC1" w:rsidRDefault="00B53BC1" w:rsidP="00B1039E">
            <w:pPr>
              <w:pStyle w:val="TableContents"/>
              <w:jc w:val="center"/>
              <w:rPr>
                <w:b/>
                <w:bCs/>
              </w:rPr>
            </w:pPr>
            <w:r>
              <w:rPr>
                <w:b/>
                <w:bCs/>
              </w:rPr>
              <w:t>Portuguese Flora</w:t>
            </w:r>
          </w:p>
        </w:tc>
        <w:tc>
          <w:tcPr>
            <w:tcW w:w="2579" w:type="dxa"/>
            <w:gridSpan w:val="2"/>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B53BC1" w:rsidRDefault="00B53BC1" w:rsidP="00B1039E">
            <w:pPr>
              <w:pStyle w:val="TableContents"/>
              <w:jc w:val="center"/>
            </w:pPr>
            <w:r>
              <w:rPr>
                <w:b/>
                <w:bCs/>
              </w:rPr>
              <w:t>RJB Orchid</w:t>
            </w:r>
          </w:p>
        </w:tc>
      </w:tr>
      <w:tr w:rsidR="00B53BC1" w:rsidTr="00B53BC1">
        <w:tc>
          <w:tcPr>
            <w:tcW w:w="1289" w:type="dxa"/>
            <w:tcBorders>
              <w:left w:val="single" w:sz="2" w:space="0" w:color="000000"/>
              <w:bottom w:val="single" w:sz="2" w:space="0" w:color="000000"/>
            </w:tcBorders>
            <w:shd w:val="clear" w:color="auto" w:fill="95B3D7" w:themeFill="accent1" w:themeFillTint="99"/>
          </w:tcPr>
          <w:p w:rsidR="00B53BC1" w:rsidRDefault="00B53BC1" w:rsidP="00B1039E">
            <w:pPr>
              <w:pStyle w:val="TableContents"/>
            </w:pP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jc w:val="center"/>
            </w:pPr>
            <w:proofErr w:type="spellStart"/>
            <w:r>
              <w:t>AlexNet</w:t>
            </w:r>
            <w:proofErr w:type="spellEnd"/>
          </w:p>
        </w:tc>
        <w:tc>
          <w:tcPr>
            <w:tcW w:w="1288" w:type="dxa"/>
            <w:tcBorders>
              <w:left w:val="single" w:sz="2" w:space="0" w:color="000000"/>
              <w:bottom w:val="single" w:sz="2" w:space="0" w:color="000000"/>
            </w:tcBorders>
            <w:shd w:val="clear" w:color="auto" w:fill="FFFFFF"/>
          </w:tcPr>
          <w:p w:rsidR="00B53BC1" w:rsidRDefault="00B53BC1" w:rsidP="00B1039E">
            <w:pPr>
              <w:pStyle w:val="TableContents"/>
              <w:jc w:val="center"/>
            </w:pPr>
            <w:r>
              <w:t>VGG_S</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jc w:val="center"/>
            </w:pPr>
            <w:proofErr w:type="spellStart"/>
            <w:r>
              <w:t>AlexNet</w:t>
            </w:r>
            <w:proofErr w:type="spellEnd"/>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jc w:val="center"/>
            </w:pPr>
            <w:r>
              <w:t>VGG_S</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jc w:val="center"/>
            </w:pPr>
            <w:proofErr w:type="spellStart"/>
            <w:r>
              <w:t>AlexNet</w:t>
            </w:r>
            <w:proofErr w:type="spellEnd"/>
          </w:p>
        </w:tc>
        <w:tc>
          <w:tcPr>
            <w:tcW w:w="1292" w:type="dxa"/>
            <w:tcBorders>
              <w:left w:val="single" w:sz="2" w:space="0" w:color="000000"/>
              <w:bottom w:val="single" w:sz="2" w:space="0" w:color="000000"/>
              <w:right w:val="single" w:sz="2" w:space="0" w:color="000000"/>
            </w:tcBorders>
            <w:shd w:val="clear" w:color="auto" w:fill="FFFFFF"/>
          </w:tcPr>
          <w:p w:rsidR="00B53BC1" w:rsidRDefault="00B53BC1" w:rsidP="00B1039E">
            <w:pPr>
              <w:pStyle w:val="TableContents"/>
              <w:jc w:val="center"/>
            </w:pPr>
            <w:r>
              <w:t>VGG_S</w:t>
            </w:r>
          </w:p>
        </w:tc>
      </w:tr>
      <w:tr w:rsidR="00B53BC1" w:rsidTr="00B53BC1">
        <w:tc>
          <w:tcPr>
            <w:tcW w:w="1289" w:type="dxa"/>
            <w:tcBorders>
              <w:left w:val="single" w:sz="2" w:space="0" w:color="000000"/>
              <w:bottom w:val="single" w:sz="2" w:space="0" w:color="000000"/>
            </w:tcBorders>
            <w:shd w:val="clear" w:color="auto" w:fill="95B3D7" w:themeFill="accent1" w:themeFillTint="99"/>
          </w:tcPr>
          <w:p w:rsidR="00B53BC1" w:rsidRDefault="00B53BC1" w:rsidP="00B1039E">
            <w:pPr>
              <w:pStyle w:val="TableContents"/>
              <w:rPr>
                <w:sz w:val="16"/>
                <w:szCs w:val="16"/>
              </w:rPr>
            </w:pPr>
            <w:r>
              <w:rPr>
                <w:sz w:val="16"/>
                <w:szCs w:val="16"/>
              </w:rPr>
              <w:t xml:space="preserve">Real                 User                   Sys </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50m59.201s 76m10.100s 7m49.956s</w:t>
            </w:r>
          </w:p>
        </w:tc>
        <w:tc>
          <w:tcPr>
            <w:tcW w:w="1288"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133m38.909s 153m51.840s 20m52.008s</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52m38.373s 59m56.548s 2m43.432s</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125m42.119s 161m39.728s 18m55.464s</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47m16.132s 54m6.912s 2m38.708s</w:t>
            </w:r>
          </w:p>
        </w:tc>
        <w:tc>
          <w:tcPr>
            <w:tcW w:w="1292" w:type="dxa"/>
            <w:tcBorders>
              <w:left w:val="single" w:sz="2" w:space="0" w:color="000000"/>
              <w:bottom w:val="single" w:sz="2" w:space="0" w:color="000000"/>
              <w:right w:val="single" w:sz="2" w:space="0" w:color="000000"/>
            </w:tcBorders>
            <w:shd w:val="clear" w:color="auto" w:fill="FFFFFF"/>
          </w:tcPr>
          <w:p w:rsidR="00B53BC1" w:rsidRDefault="00B53BC1" w:rsidP="00B1039E">
            <w:pPr>
              <w:pStyle w:val="TableContents"/>
            </w:pPr>
            <w:r>
              <w:rPr>
                <w:sz w:val="16"/>
                <w:szCs w:val="16"/>
              </w:rPr>
              <w:t>125m18.208s 154m51.032s 19m11.284s</w:t>
            </w:r>
          </w:p>
        </w:tc>
      </w:tr>
      <w:tr w:rsidR="00B53BC1" w:rsidTr="00B53BC1">
        <w:trPr>
          <w:trHeight w:val="338"/>
        </w:trPr>
        <w:tc>
          <w:tcPr>
            <w:tcW w:w="1289" w:type="dxa"/>
            <w:tcBorders>
              <w:left w:val="single" w:sz="2" w:space="0" w:color="000000"/>
              <w:bottom w:val="single" w:sz="2" w:space="0" w:color="000000"/>
            </w:tcBorders>
            <w:shd w:val="clear" w:color="auto" w:fill="95B3D7" w:themeFill="accent1" w:themeFillTint="99"/>
          </w:tcPr>
          <w:p w:rsidR="00B53BC1" w:rsidRDefault="00B53BC1" w:rsidP="00B1039E">
            <w:pPr>
              <w:pStyle w:val="TableContents"/>
              <w:rPr>
                <w:sz w:val="16"/>
                <w:szCs w:val="16"/>
              </w:rPr>
            </w:pPr>
            <w:r>
              <w:rPr>
                <w:sz w:val="16"/>
                <w:szCs w:val="16"/>
              </w:rPr>
              <w:t>Accuracy   (</w:t>
            </w:r>
            <w:proofErr w:type="spellStart"/>
            <w:r>
              <w:rPr>
                <w:sz w:val="16"/>
                <w:szCs w:val="16"/>
              </w:rPr>
              <w:t>iter</w:t>
            </w:r>
            <w:proofErr w:type="spellEnd"/>
            <w:r>
              <w:rPr>
                <w:sz w:val="16"/>
                <w:szCs w:val="16"/>
              </w:rPr>
              <w:t xml:space="preserve"> #)</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0.91  (10000)</w:t>
            </w:r>
          </w:p>
        </w:tc>
        <w:tc>
          <w:tcPr>
            <w:tcW w:w="1288"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0.94242 (10000)</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0.516923 (10000)</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0.558462 (10000)</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0.71       (9000)</w:t>
            </w:r>
          </w:p>
          <w:p w:rsidR="00B53BC1" w:rsidRDefault="00B53BC1" w:rsidP="00B1039E">
            <w:pPr>
              <w:pStyle w:val="TableContents"/>
              <w:rPr>
                <w:sz w:val="16"/>
                <w:szCs w:val="16"/>
              </w:rPr>
            </w:pPr>
          </w:p>
        </w:tc>
        <w:tc>
          <w:tcPr>
            <w:tcW w:w="1292" w:type="dxa"/>
            <w:tcBorders>
              <w:left w:val="single" w:sz="2" w:space="0" w:color="000000"/>
              <w:bottom w:val="single" w:sz="2" w:space="0" w:color="000000"/>
              <w:right w:val="single" w:sz="2" w:space="0" w:color="000000"/>
            </w:tcBorders>
            <w:shd w:val="clear" w:color="auto" w:fill="FFFFFF"/>
          </w:tcPr>
          <w:p w:rsidR="00B53BC1" w:rsidRDefault="00B53BC1" w:rsidP="00B1039E">
            <w:pPr>
              <w:pStyle w:val="TableContents"/>
            </w:pPr>
            <w:r>
              <w:rPr>
                <w:sz w:val="16"/>
                <w:szCs w:val="16"/>
              </w:rPr>
              <w:t>0.72       (4000)</w:t>
            </w:r>
          </w:p>
        </w:tc>
      </w:tr>
      <w:tr w:rsidR="00B53BC1" w:rsidTr="00B53BC1">
        <w:tc>
          <w:tcPr>
            <w:tcW w:w="1289" w:type="dxa"/>
            <w:tcBorders>
              <w:left w:val="single" w:sz="2" w:space="0" w:color="000000"/>
              <w:bottom w:val="single" w:sz="2" w:space="0" w:color="000000"/>
            </w:tcBorders>
            <w:shd w:val="clear" w:color="auto" w:fill="95B3D7" w:themeFill="accent1" w:themeFillTint="99"/>
          </w:tcPr>
          <w:p w:rsidR="00B53BC1" w:rsidRDefault="00B53BC1" w:rsidP="00B1039E">
            <w:pPr>
              <w:pStyle w:val="TableContents"/>
              <w:rPr>
                <w:sz w:val="16"/>
                <w:szCs w:val="16"/>
              </w:rPr>
            </w:pPr>
            <w:r>
              <w:rPr>
                <w:sz w:val="16"/>
                <w:szCs w:val="16"/>
              </w:rPr>
              <w:t>GPU Memory Usage</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1593MiB</w:t>
            </w:r>
          </w:p>
        </w:tc>
        <w:tc>
          <w:tcPr>
            <w:tcW w:w="1288"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3787MiB</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1591MiB</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3784MiB</w:t>
            </w:r>
          </w:p>
        </w:tc>
        <w:tc>
          <w:tcPr>
            <w:tcW w:w="1289" w:type="dxa"/>
            <w:tcBorders>
              <w:left w:val="single" w:sz="2" w:space="0" w:color="000000"/>
              <w:bottom w:val="single" w:sz="2" w:space="0" w:color="000000"/>
            </w:tcBorders>
            <w:shd w:val="clear" w:color="auto" w:fill="FFFFFF"/>
          </w:tcPr>
          <w:p w:rsidR="00B53BC1" w:rsidRDefault="00B53BC1" w:rsidP="00B1039E">
            <w:pPr>
              <w:pStyle w:val="TableContents"/>
              <w:rPr>
                <w:sz w:val="16"/>
                <w:szCs w:val="16"/>
              </w:rPr>
            </w:pPr>
            <w:r>
              <w:rPr>
                <w:sz w:val="16"/>
                <w:szCs w:val="16"/>
              </w:rPr>
              <w:t>1588MiB</w:t>
            </w:r>
          </w:p>
        </w:tc>
        <w:tc>
          <w:tcPr>
            <w:tcW w:w="1292" w:type="dxa"/>
            <w:tcBorders>
              <w:left w:val="single" w:sz="2" w:space="0" w:color="000000"/>
              <w:bottom w:val="single" w:sz="2" w:space="0" w:color="000000"/>
              <w:right w:val="single" w:sz="2" w:space="0" w:color="000000"/>
            </w:tcBorders>
            <w:shd w:val="clear" w:color="auto" w:fill="FFFFFF"/>
          </w:tcPr>
          <w:p w:rsidR="00B53BC1" w:rsidRDefault="00B53BC1" w:rsidP="00B1039E">
            <w:pPr>
              <w:pStyle w:val="TableContents"/>
            </w:pPr>
            <w:r>
              <w:rPr>
                <w:sz w:val="16"/>
                <w:szCs w:val="16"/>
              </w:rPr>
              <w:t>3781MiB</w:t>
            </w:r>
          </w:p>
        </w:tc>
      </w:tr>
    </w:tbl>
    <w:p w:rsidR="00B53BC1" w:rsidRPr="00B53BC1" w:rsidRDefault="00B53BC1" w:rsidP="00B53BC1">
      <w:pPr>
        <w:pStyle w:val="Caption2"/>
        <w:jc w:val="center"/>
        <w:rPr>
          <w:i/>
          <w:sz w:val="22"/>
        </w:rPr>
      </w:pPr>
      <w:r w:rsidRPr="00B53BC1">
        <w:rPr>
          <w:i/>
          <w:sz w:val="22"/>
        </w:rPr>
        <w:t>Table 1: GTX 960 benchmark, 10.000 Iterations</w:t>
      </w:r>
    </w:p>
    <w:p w:rsidR="00B53BC1" w:rsidRPr="0047237D" w:rsidRDefault="00B53BC1" w:rsidP="00B53BC1">
      <w:r w:rsidRPr="0047237D">
        <w:t xml:space="preserve">The app developed for Android phones allows the user to take a new picture or choose one from the phone gallery to be uploaded to the server where an instance of the framework has been deployed. The server returns the output of the framework that it is displayed on the phone. The app works correctly </w:t>
      </w:r>
      <w:r>
        <w:t xml:space="preserve">as a proof-of-concept. The </w:t>
      </w:r>
      <w:proofErr w:type="spellStart"/>
      <w:r>
        <w:t>Apk</w:t>
      </w:r>
      <w:proofErr w:type="spellEnd"/>
      <w:r>
        <w:t xml:space="preserve"> </w:t>
      </w:r>
      <w:r w:rsidRPr="0047237D">
        <w:t>uses 1.205.229 bytes (1</w:t>
      </w:r>
      <w:proofErr w:type="gramStart"/>
      <w:r w:rsidRPr="0047237D">
        <w:t>,2</w:t>
      </w:r>
      <w:proofErr w:type="gramEnd"/>
      <w:r w:rsidRPr="0047237D">
        <w:t xml:space="preserve"> MB) on disk. When using </w:t>
      </w:r>
      <w:proofErr w:type="spellStart"/>
      <w:r w:rsidRPr="0047237D">
        <w:t>WiFi</w:t>
      </w:r>
      <w:proofErr w:type="spellEnd"/>
      <w:r w:rsidRPr="0047237D">
        <w:t>, the upload time for the picture is much reduced, while using the data plan upload may take up to 50 seconds. Connection time is very small, as well as the output sending time.</w:t>
      </w:r>
    </w:p>
    <w:p w:rsidR="00B53BC1" w:rsidRPr="0047237D" w:rsidRDefault="00B53BC1" w:rsidP="00B53BC1">
      <w:r w:rsidRPr="0047237D">
        <w:t xml:space="preserve">Three different </w:t>
      </w:r>
      <w:proofErr w:type="spellStart"/>
      <w:r w:rsidRPr="0047237D">
        <w:t>github</w:t>
      </w:r>
      <w:proofErr w:type="spellEnd"/>
      <w:r w:rsidRPr="0047237D">
        <w:t xml:space="preserve"> repositories were created along the project life, one for the android application available at:</w:t>
      </w:r>
    </w:p>
    <w:p w:rsidR="00B53BC1" w:rsidRPr="0047237D" w:rsidRDefault="00A63868" w:rsidP="00B53BC1">
      <w:hyperlink r:id="rId22" w:history="1">
        <w:r w:rsidR="00B53BC1" w:rsidRPr="0047237D">
          <w:rPr>
            <w:rStyle w:val="Hyperlink"/>
          </w:rPr>
          <w:t>https://github.com/Ibercivis/CaffeUseExample</w:t>
        </w:r>
      </w:hyperlink>
      <w:r w:rsidR="00B53BC1" w:rsidRPr="0047237D">
        <w:t xml:space="preserve"> </w:t>
      </w:r>
    </w:p>
    <w:p w:rsidR="00B53BC1" w:rsidRPr="0047237D" w:rsidRDefault="00B53BC1" w:rsidP="00B53BC1">
      <w:r w:rsidRPr="0047237D">
        <w:t>And two for the source code of the two datasets scripts.</w:t>
      </w:r>
    </w:p>
    <w:p w:rsidR="00B53BC1" w:rsidRPr="0047237D" w:rsidRDefault="00A63868" w:rsidP="00B53BC1">
      <w:hyperlink r:id="rId23" w:history="1">
        <w:r w:rsidR="00B53BC1" w:rsidRPr="0047237D">
          <w:rPr>
            <w:rStyle w:val="Hyperlink"/>
          </w:rPr>
          <w:t>https://github.com/EGI-Lifewatch-CC/orchidee</w:t>
        </w:r>
      </w:hyperlink>
      <w:r w:rsidR="00B53BC1" w:rsidRPr="0047237D">
        <w:t xml:space="preserve"> </w:t>
      </w:r>
    </w:p>
    <w:p w:rsidR="00B53BC1" w:rsidRPr="0047237D" w:rsidRDefault="00A63868" w:rsidP="00B53BC1">
      <w:hyperlink r:id="rId24" w:history="1">
        <w:r w:rsidR="00B53BC1" w:rsidRPr="0047237D">
          <w:rPr>
            <w:rStyle w:val="Hyperlink"/>
          </w:rPr>
          <w:t>https://github.com/EGI-Lifewatch-CC/portuguese-flora</w:t>
        </w:r>
      </w:hyperlink>
      <w:r w:rsidR="00B53BC1" w:rsidRPr="0047237D">
        <w:t xml:space="preserve"> </w:t>
      </w:r>
    </w:p>
    <w:p w:rsidR="00B53BC1" w:rsidRDefault="00B53BC1" w:rsidP="00B53BC1">
      <w:pPr>
        <w:pStyle w:val="Heading1"/>
      </w:pPr>
      <w:bookmarkStart w:id="33" w:name="_Toc434587556"/>
      <w:bookmarkStart w:id="34" w:name="_Toc436396929"/>
      <w:bookmarkStart w:id="35" w:name="_Toc436404026"/>
      <w:bookmarkEnd w:id="33"/>
      <w:r>
        <w:t>Future plans</w:t>
      </w:r>
      <w:bookmarkEnd w:id="34"/>
      <w:bookmarkEnd w:id="35"/>
    </w:p>
    <w:p w:rsidR="00B53BC1" w:rsidRDefault="00B53BC1" w:rsidP="00B53BC1">
      <w:r>
        <w:t>The final goal of this part of the project is to demonstrate the viability of using cloud infrastructures for deep learning frameworks and how final users will benefit from this type of deployment. Therefore, future work is focused on that direction. Current work has been carried out as a proof-of-concept, a prototype of what can be done. Use of the cloud will allow increasing scalability moving to better trained networks with a higher level of complexity. Once the model is working properly, the next step is to deploy on the cloud and study its performance.</w:t>
      </w:r>
    </w:p>
    <w:p w:rsidR="00B53BC1" w:rsidRDefault="00B53BC1" w:rsidP="00B53BC1">
      <w:r>
        <w:t xml:space="preserve">Oriented to get a tool useful for the final user, a web-based tool would be advisable as an entry-point to the framework automating and hiding low-level details to the user. In addition to this </w:t>
      </w:r>
      <w:r>
        <w:lastRenderedPageBreak/>
        <w:t>tool, an Android app could be improved focusing the efforts in reducing the time for pictures uploading to the server.</w:t>
      </w:r>
    </w:p>
    <w:p w:rsidR="00B53BC1" w:rsidRDefault="00B53BC1" w:rsidP="00B53BC1">
      <w:r>
        <w:t>Finally, as above-mentioned how good a dataset is determines significantly the final accuracy of the network. Thus, some effort should be done in addressing the assessment of the datasets ensuring that they are suitable for training a network providing good results.</w:t>
      </w:r>
    </w:p>
    <w:p w:rsidR="00B53BC1" w:rsidRPr="0043173A" w:rsidRDefault="00B53BC1" w:rsidP="00B53BC1">
      <w:pPr>
        <w:pStyle w:val="Heading1"/>
        <w:rPr>
          <w:rFonts w:cs="Calibri"/>
        </w:rPr>
      </w:pPr>
      <w:bookmarkStart w:id="36" w:name="__UnoMark__621_472899366212121"/>
      <w:bookmarkStart w:id="37" w:name="__UnoMark__622_472899366212121"/>
      <w:bookmarkStart w:id="38" w:name="__UnoMark__1196_10308926542121"/>
      <w:bookmarkStart w:id="39" w:name="__UnoMark__1199_10308926542121"/>
      <w:bookmarkStart w:id="40" w:name="__UnoMark__1025_74697219321"/>
      <w:bookmarkStart w:id="41" w:name="__UnoMark__1030_74697219321"/>
      <w:bookmarkStart w:id="42" w:name="__UnoMark__623_472899366212121"/>
      <w:bookmarkStart w:id="43" w:name="__UnoMark__624_472899366212121"/>
      <w:bookmarkStart w:id="44" w:name="__UnoMark__1200_10308926542121"/>
      <w:bookmarkStart w:id="45" w:name="__UnoMark__1203_10308926542121"/>
      <w:bookmarkStart w:id="46" w:name="__UnoMark__1031_74697219321"/>
      <w:bookmarkStart w:id="47" w:name="__UnoMark__1036_74697219321"/>
      <w:bookmarkStart w:id="48" w:name="__UnoMark__625_472899366212121"/>
      <w:bookmarkStart w:id="49" w:name="__UnoMark__626_472899366212121"/>
      <w:bookmarkStart w:id="50" w:name="__UnoMark__1204_10308926542121"/>
      <w:bookmarkStart w:id="51" w:name="__UnoMark__1207_10308926542121"/>
      <w:bookmarkStart w:id="52" w:name="__UnoMark__1037_74697219321"/>
      <w:bookmarkStart w:id="53" w:name="__UnoMark__1042_74697219321"/>
      <w:bookmarkStart w:id="54" w:name="__UnoMark__1030_74697219311"/>
      <w:bookmarkStart w:id="55" w:name="__UnoMark__1025_74697219311"/>
      <w:bookmarkStart w:id="56" w:name="__UnoMark__1199_10308926542111"/>
      <w:bookmarkStart w:id="57" w:name="__UnoMark__1196_10308926542111"/>
      <w:bookmarkStart w:id="58" w:name="__UnoMark__622_472899366212111"/>
      <w:bookmarkStart w:id="59" w:name="__UnoMark__621_472899366212111"/>
      <w:bookmarkStart w:id="60" w:name="__UnoMark__1036_74697219311"/>
      <w:bookmarkStart w:id="61" w:name="__UnoMark__1031_74697219311"/>
      <w:bookmarkStart w:id="62" w:name="__UnoMark__1203_10308926542111"/>
      <w:bookmarkStart w:id="63" w:name="__UnoMark__1200_10308926542111"/>
      <w:bookmarkStart w:id="64" w:name="__UnoMark__624_472899366212111"/>
      <w:bookmarkStart w:id="65" w:name="__UnoMark__623_472899366212111"/>
      <w:bookmarkStart w:id="66" w:name="__UnoMark__1042_74697219311"/>
      <w:bookmarkStart w:id="67" w:name="__UnoMark__1037_74697219311"/>
      <w:bookmarkStart w:id="68" w:name="__UnoMark__1207_10308926542111"/>
      <w:bookmarkStart w:id="69" w:name="__UnoMark__1204_10308926542111"/>
      <w:bookmarkStart w:id="70" w:name="__UnoMark__626_472899366212111"/>
      <w:bookmarkStart w:id="71" w:name="__UnoMark__625_472899366212111"/>
      <w:bookmarkStart w:id="72" w:name="__UnoMark__1030_7469721931111"/>
      <w:bookmarkStart w:id="73" w:name="__UnoMark__1025_7469721931111"/>
      <w:bookmarkStart w:id="74" w:name="__UnoMark__1199_1030892654211111"/>
      <w:bookmarkStart w:id="75" w:name="__UnoMark__1196_1030892654211111"/>
      <w:bookmarkStart w:id="76" w:name="__UnoMark__622_47289936621211111"/>
      <w:bookmarkStart w:id="77" w:name="__UnoMark__621_47289936621211111"/>
      <w:bookmarkStart w:id="78" w:name="__UnoMark__1036_7469721931111"/>
      <w:bookmarkStart w:id="79" w:name="__UnoMark__1031_7469721931111"/>
      <w:bookmarkStart w:id="80" w:name="__UnoMark__1203_1030892654211111"/>
      <w:bookmarkStart w:id="81" w:name="__UnoMark__1200_1030892654211111"/>
      <w:bookmarkStart w:id="82" w:name="__UnoMark__624_47289936621211111"/>
      <w:bookmarkStart w:id="83" w:name="__UnoMark__623_47289936621211111"/>
      <w:bookmarkStart w:id="84" w:name="__UnoMark__1042_7469721931111"/>
      <w:bookmarkStart w:id="85" w:name="__UnoMark__1037_7469721931111"/>
      <w:bookmarkStart w:id="86" w:name="__UnoMark__1207_1030892654211111"/>
      <w:bookmarkStart w:id="87" w:name="__UnoMark__1204_1030892654211111"/>
      <w:bookmarkStart w:id="88" w:name="__UnoMark__626_47289936621211111"/>
      <w:bookmarkStart w:id="89" w:name="__UnoMark__625_47289936621211111"/>
      <w:bookmarkStart w:id="90" w:name="__UnoMark__1030_746972193111111"/>
      <w:bookmarkStart w:id="91" w:name="__UnoMark__1025_746972193111111"/>
      <w:bookmarkStart w:id="92" w:name="__UnoMark__1199_103089265421111111"/>
      <w:bookmarkStart w:id="93" w:name="__UnoMark__1196_103089265421111111"/>
      <w:bookmarkStart w:id="94" w:name="__UnoMark__622_4728993662121111111"/>
      <w:bookmarkStart w:id="95" w:name="__UnoMark__621_4728993662121111111"/>
      <w:bookmarkStart w:id="96" w:name="__UnoMark__1036_746972193111111"/>
      <w:bookmarkStart w:id="97" w:name="__UnoMark__1031_746972193111111"/>
      <w:bookmarkStart w:id="98" w:name="__UnoMark__1203_103089265421111111"/>
      <w:bookmarkStart w:id="99" w:name="__UnoMark__1200_103089265421111111"/>
      <w:bookmarkStart w:id="100" w:name="__UnoMark__624_4728993662121111111"/>
      <w:bookmarkStart w:id="101" w:name="__UnoMark__623_4728993662121111111"/>
      <w:bookmarkStart w:id="102" w:name="__UnoMark__1042_746972193111111"/>
      <w:bookmarkStart w:id="103" w:name="__UnoMark__1037_746972193111111"/>
      <w:bookmarkStart w:id="104" w:name="__UnoMark__1207_103089265421111111"/>
      <w:bookmarkStart w:id="105" w:name="__UnoMark__1204_103089265421111111"/>
      <w:bookmarkStart w:id="106" w:name="__UnoMark__626_4728993662121111111"/>
      <w:bookmarkStart w:id="107" w:name="__UnoMark__625_4728993662121111111"/>
      <w:bookmarkStart w:id="108" w:name="__UnoMark__1030_74697219311111111"/>
      <w:bookmarkStart w:id="109" w:name="__UnoMark__1025_74697219311111111"/>
      <w:bookmarkStart w:id="110" w:name="__UnoMark__1199_10308926542111111111"/>
      <w:bookmarkStart w:id="111" w:name="__UnoMark__1196_10308926542111111111"/>
      <w:bookmarkStart w:id="112" w:name="__UnoMark__622_472899366212111111111"/>
      <w:bookmarkStart w:id="113" w:name="__UnoMark__621_472899366212111111111"/>
      <w:bookmarkStart w:id="114" w:name="__UnoMark__1036_74697219311111111"/>
      <w:bookmarkStart w:id="115" w:name="__UnoMark__1031_74697219311111111"/>
      <w:bookmarkStart w:id="116" w:name="__UnoMark__1203_10308926542111111111"/>
      <w:bookmarkStart w:id="117" w:name="__UnoMark__1200_10308926542111111111"/>
      <w:bookmarkStart w:id="118" w:name="__UnoMark__624_472899366212111111111"/>
      <w:bookmarkStart w:id="119" w:name="__UnoMark__623_472899366212111111111"/>
      <w:bookmarkStart w:id="120" w:name="__UnoMark__1042_74697219311111111"/>
      <w:bookmarkStart w:id="121" w:name="__UnoMark__1037_74697219311111111"/>
      <w:bookmarkStart w:id="122" w:name="__UnoMark__1207_10308926542111111111"/>
      <w:bookmarkStart w:id="123" w:name="__UnoMark__1204_10308926542111111111"/>
      <w:bookmarkStart w:id="124" w:name="__UnoMark__626_472899366212111111111"/>
      <w:bookmarkStart w:id="125" w:name="__UnoMark__625_472899366212111111111"/>
      <w:bookmarkStart w:id="126" w:name="__UnoMark__1030_7469721931111111111"/>
      <w:bookmarkStart w:id="127" w:name="__UnoMark__1025_7469721931111111111"/>
      <w:bookmarkStart w:id="128" w:name="__UnoMark__1199_1030892654211111111111"/>
      <w:bookmarkStart w:id="129" w:name="__UnoMark__1196_1030892654211111111111"/>
      <w:bookmarkStart w:id="130" w:name="__UnoMark__622_47289936621211111111111"/>
      <w:bookmarkStart w:id="131" w:name="__UnoMark__621_47289936621211111111111"/>
      <w:bookmarkStart w:id="132" w:name="__UnoMark__1036_7469721931111111111"/>
      <w:bookmarkStart w:id="133" w:name="__UnoMark__1031_7469721931111111111"/>
      <w:bookmarkStart w:id="134" w:name="__UnoMark__1203_1030892654211111111111"/>
      <w:bookmarkStart w:id="135" w:name="__UnoMark__1200_1030892654211111111111"/>
      <w:bookmarkStart w:id="136" w:name="__UnoMark__624_47289936621211111111111"/>
      <w:bookmarkStart w:id="137" w:name="__UnoMark__623_47289936621211111111111"/>
      <w:bookmarkStart w:id="138" w:name="__UnoMark__1042_7469721931111111111"/>
      <w:bookmarkStart w:id="139" w:name="__UnoMark__1037_7469721931111111111"/>
      <w:bookmarkStart w:id="140" w:name="__UnoMark__1207_1030892654211111111111"/>
      <w:bookmarkStart w:id="141" w:name="__UnoMark__1204_1030892654211111111111"/>
      <w:bookmarkStart w:id="142" w:name="__UnoMark__626_47289936621211111111111"/>
      <w:bookmarkStart w:id="143" w:name="__UnoMark__625_47289936621211111111111"/>
      <w:bookmarkStart w:id="144" w:name="__UnoMark__1030_746972193111111111111"/>
      <w:bookmarkStart w:id="145" w:name="__UnoMark__1025_746972193111111111111"/>
      <w:bookmarkStart w:id="146" w:name="__UnoMark__1199_103089265421111111111111"/>
      <w:bookmarkStart w:id="147" w:name="__UnoMark__1196_103089265421111111111111"/>
      <w:bookmarkStart w:id="148" w:name="__UnoMark__622_4728993662121111111111111"/>
      <w:bookmarkStart w:id="149" w:name="__UnoMark__621_4728993662121111111111111"/>
      <w:bookmarkStart w:id="150" w:name="__UnoMark__1036_746972193111111111111"/>
      <w:bookmarkStart w:id="151" w:name="__UnoMark__1031_746972193111111111111"/>
      <w:bookmarkStart w:id="152" w:name="__UnoMark__1203_103089265421111111111111"/>
      <w:bookmarkStart w:id="153" w:name="__UnoMark__1200_103089265421111111111111"/>
      <w:bookmarkStart w:id="154" w:name="__UnoMark__624_4728993662121111111111111"/>
      <w:bookmarkStart w:id="155" w:name="__UnoMark__623_4728993662121111111111111"/>
      <w:bookmarkStart w:id="156" w:name="__UnoMark__1042_746972193111111111111"/>
      <w:bookmarkStart w:id="157" w:name="__UnoMark__1037_746972193111111111111"/>
      <w:bookmarkStart w:id="158" w:name="__UnoMark__1207_103089265421111111111111"/>
      <w:bookmarkStart w:id="159" w:name="__UnoMark__1204_103089265421111111111111"/>
      <w:bookmarkStart w:id="160" w:name="__UnoMark__626_4728993662121111111111111"/>
      <w:bookmarkStart w:id="161" w:name="__UnoMark__625_4728993662121111111111111"/>
      <w:bookmarkStart w:id="162" w:name="__UnoMark__1030_74697219311111111111111"/>
      <w:bookmarkStart w:id="163" w:name="__UnoMark__1025_74697219311111111111111"/>
      <w:bookmarkStart w:id="164" w:name="__UnoMark__1036_74697219311111111111111"/>
      <w:bookmarkStart w:id="165" w:name="__UnoMark__1031_74697219311111111111111"/>
      <w:bookmarkStart w:id="166" w:name="__UnoMark__1042_74697219311111111111111"/>
      <w:bookmarkStart w:id="167" w:name="__UnoMark__1037_74697219311111111111111"/>
      <w:bookmarkStart w:id="168" w:name="__UnoMark__1030_746972193111111111111111"/>
      <w:bookmarkStart w:id="169" w:name="__UnoMark__1025_746972193111111111111111"/>
      <w:bookmarkStart w:id="170" w:name="__UnoMark__1036_746972193111111111111111"/>
      <w:bookmarkStart w:id="171" w:name="__UnoMark__1031_746972193111111111111111"/>
      <w:bookmarkStart w:id="172" w:name="__UnoMark__1042_746972193111111111111111"/>
      <w:bookmarkStart w:id="173" w:name="__UnoMark__1037_746972193111111111111111"/>
      <w:bookmarkStart w:id="174" w:name="_Toc148500692"/>
      <w:bookmarkStart w:id="175" w:name="_Toc436396930"/>
      <w:bookmarkStart w:id="176" w:name="_Toc43640402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43173A">
        <w:rPr>
          <w:rFonts w:cs="Calibri"/>
        </w:rPr>
        <w:t>References</w:t>
      </w:r>
      <w:bookmarkEnd w:id="174"/>
      <w:bookmarkEnd w:id="175"/>
      <w:bookmarkEnd w:id="1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187"/>
      </w:tblGrid>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bookmarkStart w:id="177" w:name="_Ref205358713"/>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sidR="00CA5103">
              <w:rPr>
                <w:rFonts w:cs="Calibri"/>
                <w:noProof/>
                <w:color w:val="auto"/>
              </w:rPr>
              <w:t>1</w:t>
            </w:r>
            <w:r w:rsidRPr="00EF6EC7">
              <w:rPr>
                <w:rFonts w:cs="Calibri"/>
                <w:color w:val="auto"/>
              </w:rPr>
              <w:fldChar w:fldCharType="end"/>
            </w:r>
            <w:bookmarkEnd w:id="177"/>
          </w:p>
        </w:tc>
        <w:tc>
          <w:tcPr>
            <w:tcW w:w="8187" w:type="dxa"/>
            <w:vAlign w:val="center"/>
          </w:tcPr>
          <w:p w:rsidR="00B53BC1" w:rsidRPr="00821BEE" w:rsidRDefault="00A63868" w:rsidP="00B1039E">
            <w:hyperlink r:id="rId25" w:history="1">
              <w:r w:rsidR="00B53BC1">
                <w:rPr>
                  <w:rStyle w:val="Hyperlink"/>
                </w:rPr>
                <w:t>http://www.pastec.io</w:t>
              </w:r>
            </w:hyperlink>
            <w:r w:rsidR="00B53BC1">
              <w:t xml:space="preserve"> </w:t>
            </w:r>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sidR="00CA5103">
              <w:rPr>
                <w:rFonts w:cs="Calibri"/>
                <w:noProof/>
                <w:color w:val="auto"/>
              </w:rPr>
              <w:t>2</w:t>
            </w:r>
            <w:r w:rsidRPr="00EF6EC7">
              <w:rPr>
                <w:rFonts w:cs="Calibri"/>
                <w:color w:val="auto"/>
              </w:rPr>
              <w:fldChar w:fldCharType="end"/>
            </w:r>
          </w:p>
        </w:tc>
        <w:tc>
          <w:tcPr>
            <w:tcW w:w="8187" w:type="dxa"/>
            <w:vAlign w:val="center"/>
          </w:tcPr>
          <w:p w:rsidR="00B53BC1" w:rsidRPr="00A37417" w:rsidRDefault="00A63868" w:rsidP="00B1039E">
            <w:pPr>
              <w:jc w:val="left"/>
            </w:pPr>
            <w:hyperlink r:id="rId26" w:history="1">
              <w:r w:rsidR="00B53BC1">
                <w:rPr>
                  <w:rStyle w:val="Hyperlink"/>
                </w:rPr>
                <w:t>http://caffe.berkeleyvision.org</w:t>
              </w:r>
            </w:hyperlink>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bookmarkStart w:id="178" w:name="_Ref205358754"/>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sidR="00CA5103">
              <w:rPr>
                <w:rFonts w:cs="Calibri"/>
                <w:noProof/>
                <w:color w:val="auto"/>
              </w:rPr>
              <w:t>3</w:t>
            </w:r>
            <w:r w:rsidRPr="00EF6EC7">
              <w:rPr>
                <w:rFonts w:cs="Calibri"/>
                <w:color w:val="auto"/>
              </w:rPr>
              <w:fldChar w:fldCharType="end"/>
            </w:r>
            <w:bookmarkEnd w:id="178"/>
          </w:p>
        </w:tc>
        <w:tc>
          <w:tcPr>
            <w:tcW w:w="8187" w:type="dxa"/>
            <w:vAlign w:val="center"/>
          </w:tcPr>
          <w:p w:rsidR="00B53BC1" w:rsidRPr="00350D35" w:rsidRDefault="00A63868" w:rsidP="00B1039E">
            <w:hyperlink r:id="rId27" w:history="1">
              <w:r w:rsidR="00EF6EC7" w:rsidRPr="003F42CE">
                <w:rPr>
                  <w:rStyle w:val="Hyperlink"/>
                </w:rPr>
                <w:t>http://papers.nips.cc/paper/4824-imagenet-classification-with-deep-convolutional-neural-networks</w:t>
              </w:r>
            </w:hyperlink>
            <w:r w:rsidR="00EF6EC7">
              <w:t xml:space="preserve"> </w:t>
            </w:r>
            <w:r w:rsidR="00B53BC1">
              <w:t xml:space="preserve">  </w:t>
            </w:r>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bookmarkStart w:id="179" w:name="_Ref205358859"/>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sidR="00CA5103">
              <w:rPr>
                <w:rFonts w:cs="Calibri"/>
                <w:noProof/>
                <w:color w:val="auto"/>
              </w:rPr>
              <w:t>4</w:t>
            </w:r>
            <w:r w:rsidRPr="00EF6EC7">
              <w:rPr>
                <w:rFonts w:cs="Calibri"/>
                <w:color w:val="auto"/>
              </w:rPr>
              <w:fldChar w:fldCharType="end"/>
            </w:r>
            <w:bookmarkEnd w:id="179"/>
          </w:p>
        </w:tc>
        <w:tc>
          <w:tcPr>
            <w:tcW w:w="8187" w:type="dxa"/>
            <w:vAlign w:val="center"/>
          </w:tcPr>
          <w:p w:rsidR="00B53BC1" w:rsidRPr="000A2796" w:rsidRDefault="00A63868" w:rsidP="00B1039E">
            <w:pPr>
              <w:jc w:val="left"/>
            </w:pPr>
            <w:hyperlink r:id="rId28" w:history="1">
              <w:r w:rsidR="00B53BC1">
                <w:rPr>
                  <w:rStyle w:val="Hyperlink"/>
                </w:rPr>
                <w:t>https://developer.nvidia.com/cudnn</w:t>
              </w:r>
            </w:hyperlink>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bookmarkStart w:id="180" w:name="_Ref205358759"/>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sidR="00CA5103">
              <w:rPr>
                <w:rFonts w:cs="Calibri"/>
                <w:noProof/>
                <w:color w:val="auto"/>
              </w:rPr>
              <w:t>5</w:t>
            </w:r>
            <w:r w:rsidRPr="00EF6EC7">
              <w:rPr>
                <w:rFonts w:cs="Calibri"/>
                <w:color w:val="auto"/>
              </w:rPr>
              <w:fldChar w:fldCharType="end"/>
            </w:r>
            <w:bookmarkEnd w:id="180"/>
          </w:p>
        </w:tc>
        <w:tc>
          <w:tcPr>
            <w:tcW w:w="8187" w:type="dxa"/>
            <w:vAlign w:val="center"/>
          </w:tcPr>
          <w:p w:rsidR="00B53BC1" w:rsidRPr="00107BEA" w:rsidRDefault="00A63868" w:rsidP="00B1039E">
            <w:hyperlink r:id="rId29" w:history="1">
              <w:r w:rsidR="00EF6EC7" w:rsidRPr="003F42CE">
                <w:rPr>
                  <w:rStyle w:val="Hyperlink"/>
                </w:rPr>
                <w:t>http://flask.pocoo.org</w:t>
              </w:r>
            </w:hyperlink>
            <w:r w:rsidR="00EF6EC7">
              <w:t xml:space="preserve"> </w:t>
            </w:r>
            <w:r w:rsidR="00B53BC1">
              <w:t xml:space="preserve"> </w:t>
            </w:r>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r w:rsidRPr="00EF6EC7">
              <w:rPr>
                <w:rFonts w:cs="Calibri"/>
                <w:color w:val="auto"/>
              </w:rPr>
              <w:t>R6</w:t>
            </w:r>
          </w:p>
        </w:tc>
        <w:tc>
          <w:tcPr>
            <w:tcW w:w="8187" w:type="dxa"/>
            <w:vAlign w:val="center"/>
          </w:tcPr>
          <w:p w:rsidR="00B53BC1" w:rsidRPr="00107BEA" w:rsidRDefault="00A63868" w:rsidP="00B1039E">
            <w:hyperlink r:id="rId30" w:history="1">
              <w:r w:rsidR="00B53BC1">
                <w:rPr>
                  <w:rStyle w:val="Hyperlink"/>
                </w:rPr>
                <w:t>http://caffe.berkeleyvision.org/installation.html</w:t>
              </w:r>
            </w:hyperlink>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r w:rsidRPr="00EF6EC7">
              <w:rPr>
                <w:rFonts w:cs="Calibri"/>
                <w:color w:val="auto"/>
              </w:rPr>
              <w:t>R7</w:t>
            </w:r>
          </w:p>
        </w:tc>
        <w:tc>
          <w:tcPr>
            <w:tcW w:w="8187" w:type="dxa"/>
            <w:vAlign w:val="center"/>
          </w:tcPr>
          <w:p w:rsidR="00B53BC1" w:rsidRPr="00107BEA" w:rsidRDefault="00A63868" w:rsidP="00B1039E">
            <w:pPr>
              <w:jc w:val="left"/>
            </w:pPr>
            <w:hyperlink r:id="rId31" w:history="1">
              <w:r w:rsidR="00EF6EC7" w:rsidRPr="003F42CE">
                <w:rPr>
                  <w:rStyle w:val="Hyperlink"/>
                </w:rPr>
                <w:t>https://pypi.python.org/pypi/pip</w:t>
              </w:r>
            </w:hyperlink>
            <w:r w:rsidR="00EF6EC7">
              <w:t xml:space="preserve"> </w:t>
            </w:r>
            <w:r w:rsidR="00B53BC1">
              <w:t xml:space="preserve">  </w:t>
            </w:r>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r w:rsidRPr="00EF6EC7">
              <w:rPr>
                <w:rFonts w:cs="Calibri"/>
                <w:color w:val="auto"/>
              </w:rPr>
              <w:t>R8</w:t>
            </w:r>
          </w:p>
        </w:tc>
        <w:tc>
          <w:tcPr>
            <w:tcW w:w="8187" w:type="dxa"/>
            <w:vAlign w:val="center"/>
          </w:tcPr>
          <w:p w:rsidR="00B53BC1" w:rsidRPr="0043173A" w:rsidRDefault="00A63868" w:rsidP="00B1039E">
            <w:pPr>
              <w:jc w:val="left"/>
            </w:pPr>
            <w:hyperlink r:id="rId32" w:history="1">
              <w:r w:rsidR="00EF6EC7" w:rsidRPr="003F42CE">
                <w:rPr>
                  <w:rStyle w:val="Hyperlink"/>
                </w:rPr>
                <w:t>https://github.com/jimgoo/caffe-oxford102</w:t>
              </w:r>
            </w:hyperlink>
            <w:r w:rsidR="00EF6EC7">
              <w:t xml:space="preserve"> </w:t>
            </w:r>
          </w:p>
        </w:tc>
      </w:tr>
      <w:tr w:rsidR="00B53BC1" w:rsidRPr="00A7011B" w:rsidTr="00EF6EC7">
        <w:tc>
          <w:tcPr>
            <w:tcW w:w="669" w:type="dxa"/>
            <w:shd w:val="clear" w:color="auto" w:fill="95B3D7" w:themeFill="accent1" w:themeFillTint="99"/>
          </w:tcPr>
          <w:p w:rsidR="00B53BC1" w:rsidRPr="00EF6EC7" w:rsidRDefault="00B53BC1" w:rsidP="00B1039E">
            <w:pPr>
              <w:pStyle w:val="Caption"/>
              <w:rPr>
                <w:rFonts w:cs="Calibri"/>
                <w:color w:val="auto"/>
              </w:rPr>
            </w:pPr>
            <w:r w:rsidRPr="00EF6EC7">
              <w:rPr>
                <w:rFonts w:cs="Calibri"/>
                <w:color w:val="auto"/>
              </w:rPr>
              <w:t>R9</w:t>
            </w:r>
          </w:p>
        </w:tc>
        <w:tc>
          <w:tcPr>
            <w:tcW w:w="8187" w:type="dxa"/>
            <w:vAlign w:val="center"/>
          </w:tcPr>
          <w:p w:rsidR="00B53BC1" w:rsidRPr="0043173A" w:rsidRDefault="00B53BC1" w:rsidP="00B1039E">
            <w:pPr>
              <w:jc w:val="left"/>
            </w:pPr>
            <w:r w:rsidRPr="00A00D61">
              <w:t xml:space="preserve">  </w:t>
            </w:r>
            <w:hyperlink r:id="rId33" w:history="1">
              <w:r w:rsidR="00EF6EC7" w:rsidRPr="003F42CE">
                <w:rPr>
                  <w:rStyle w:val="Hyperlink"/>
                </w:rPr>
                <w:t>http://www.rjb.csic.es/jardinbotanico/jardin/</w:t>
              </w:r>
            </w:hyperlink>
            <w:r w:rsidR="00EF6EC7">
              <w:t xml:space="preserve"> </w:t>
            </w:r>
          </w:p>
        </w:tc>
      </w:tr>
    </w:tbl>
    <w:p w:rsidR="00B53BC1" w:rsidRPr="0043173A" w:rsidRDefault="00B53BC1" w:rsidP="00B53BC1"/>
    <w:p w:rsidR="00B53BC1" w:rsidRDefault="00B53BC1" w:rsidP="00B53BC1"/>
    <w:p w:rsidR="00C16922" w:rsidRDefault="00C16922" w:rsidP="00C16922"/>
    <w:sectPr w:rsidR="00C16922" w:rsidSect="00D065EF">
      <w:headerReference w:type="even" r:id="rId34"/>
      <w:headerReference w:type="default" r:id="rId35"/>
      <w:footerReference w:type="even" r:id="rId36"/>
      <w:footerReference w:type="default" r:id="rId37"/>
      <w:headerReference w:type="first" r:id="rId38"/>
      <w:footerReference w:type="first" r:id="rId3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68" w:rsidRDefault="00A63868" w:rsidP="00835E24">
      <w:pPr>
        <w:spacing w:after="0" w:line="240" w:lineRule="auto"/>
      </w:pPr>
      <w:r>
        <w:separator/>
      </w:r>
    </w:p>
  </w:endnote>
  <w:endnote w:type="continuationSeparator" w:id="0">
    <w:p w:rsidR="00A63868" w:rsidRDefault="00A6386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11F5CE93" wp14:editId="1E029E9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A63868"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CA5103">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658AE1BE" wp14:editId="1C031C8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3E6A2D1A" wp14:editId="0A5111E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68" w:rsidRDefault="00A63868" w:rsidP="00835E24">
      <w:pPr>
        <w:spacing w:after="0" w:line="240" w:lineRule="auto"/>
      </w:pPr>
      <w:r>
        <w:separator/>
      </w:r>
    </w:p>
  </w:footnote>
  <w:footnote w:type="continuationSeparator" w:id="0">
    <w:p w:rsidR="00A63868" w:rsidRDefault="00A63868" w:rsidP="00835E24">
      <w:pPr>
        <w:spacing w:after="0" w:line="240" w:lineRule="auto"/>
      </w:pPr>
      <w:r>
        <w:continuationSeparator/>
      </w:r>
    </w:p>
  </w:footnote>
  <w:footnote w:id="1">
    <w:p w:rsidR="00B53BC1" w:rsidRDefault="00B53BC1" w:rsidP="00B53BC1">
      <w:r w:rsidRPr="00CE51F2">
        <w:rPr>
          <w:rStyle w:val="FootnoteCharacters"/>
          <w:vertAlign w:val="superscript"/>
        </w:rPr>
        <w:footnoteRef/>
      </w:r>
      <w:r>
        <w:rPr>
          <w:rStyle w:val="FootnoteReference1"/>
        </w:rPr>
        <w:t xml:space="preserve"> </w:t>
      </w:r>
      <w:r>
        <w:t>More precisely, one needs a CUDA GPU</w:t>
      </w:r>
    </w:p>
  </w:footnote>
  <w:footnote w:id="2">
    <w:p w:rsidR="00B53BC1" w:rsidRDefault="00B53BC1" w:rsidP="00B53BC1">
      <w:r w:rsidRPr="00CE51F2">
        <w:rPr>
          <w:rStyle w:val="FootnoteCharacters"/>
          <w:vertAlign w:val="superscript"/>
        </w:rPr>
        <w:footnoteRef/>
      </w:r>
      <w:r>
        <w:t xml:space="preserve"> We are using a slightly modified version of the ILSCR 2012 winning </w:t>
      </w:r>
      <w:proofErr w:type="spellStart"/>
      <w:r>
        <w:t>AlexNet</w:t>
      </w:r>
      <w:proofErr w:type="spellEnd"/>
      <w:r>
        <w:t>[R3]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E6E9258"/>
    <w:name w:val="WWNum1"/>
    <w:lvl w:ilvl="0">
      <w:start w:val="1"/>
      <w:numFmt w:val="decimal"/>
      <w:pStyle w:val="Heading1"/>
      <w:lvlText w:val="%1"/>
      <w:lvlJc w:val="left"/>
      <w:pPr>
        <w:tabs>
          <w:tab w:val="num" w:pos="0"/>
        </w:tabs>
        <w:ind w:left="432" w:hanging="432"/>
      </w:pPr>
      <w:rPr>
        <w:sz w:val="40"/>
      </w:rPr>
    </w:lvl>
    <w:lvl w:ilvl="1">
      <w:start w:val="1"/>
      <w:numFmt w:val="decimal"/>
      <w:lvlText w:val="%1.%2"/>
      <w:lvlJc w:val="left"/>
      <w:pPr>
        <w:tabs>
          <w:tab w:val="num" w:pos="0"/>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7">
    <w:nsid w:val="00000008"/>
    <w:multiLevelType w:val="multilevel"/>
    <w:tmpl w:val="00000008"/>
    <w:name w:val="WW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8378D1"/>
    <w:multiLevelType w:val="multilevel"/>
    <w:tmpl w:val="3C8C33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455D29"/>
    <w:multiLevelType w:val="hybridMultilevel"/>
    <w:tmpl w:val="3CCA77DA"/>
    <w:lvl w:ilvl="0" w:tplc="8A5EE14C">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5"/>
  </w:num>
  <w:num w:numId="4">
    <w:abstractNumId w:val="13"/>
  </w:num>
  <w:num w:numId="5">
    <w:abstractNumId w:val="15"/>
  </w:num>
  <w:num w:numId="6">
    <w:abstractNumId w:val="19"/>
  </w:num>
  <w:num w:numId="7">
    <w:abstractNumId w:val="19"/>
    <w:lvlOverride w:ilvl="0">
      <w:startOverride w:val="1"/>
    </w:lvlOverride>
  </w:num>
  <w:num w:numId="8">
    <w:abstractNumId w:val="18"/>
  </w:num>
  <w:num w:numId="9">
    <w:abstractNumId w:val="16"/>
  </w:num>
  <w:num w:numId="10">
    <w:abstractNumId w:val="17"/>
  </w:num>
  <w:num w:numId="11">
    <w:abstractNumId w:val="14"/>
  </w:num>
  <w:num w:numId="12">
    <w:abstractNumId w:val="26"/>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11"/>
  </w:num>
  <w:num w:numId="19">
    <w:abstractNumId w:val="0"/>
  </w:num>
  <w:num w:numId="20">
    <w:abstractNumId w:val="7"/>
  </w:num>
  <w:num w:numId="21">
    <w:abstractNumId w:val="8"/>
  </w:num>
  <w:num w:numId="22">
    <w:abstractNumId w:val="12"/>
  </w:num>
  <w:num w:numId="23">
    <w:abstractNumId w:val="1"/>
  </w:num>
  <w:num w:numId="24">
    <w:abstractNumId w:val="2"/>
  </w:num>
  <w:num w:numId="25">
    <w:abstractNumId w:val="3"/>
  </w:num>
  <w:num w:numId="26">
    <w:abstractNumId w:val="4"/>
  </w:num>
  <w:num w:numId="27">
    <w:abstractNumId w:val="5"/>
  </w:num>
  <w:num w:numId="28">
    <w:abstractNumId w:val="6"/>
  </w:num>
  <w:num w:numId="29">
    <w:abstractNumId w:val="9"/>
  </w:num>
  <w:num w:numId="30">
    <w:abstractNumId w:val="22"/>
  </w:num>
  <w:num w:numId="3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15D7"/>
    <w:rsid w:val="00283160"/>
    <w:rsid w:val="002A3C5A"/>
    <w:rsid w:val="002A7241"/>
    <w:rsid w:val="002E5F1F"/>
    <w:rsid w:val="00326618"/>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669E7"/>
    <w:rsid w:val="00674443"/>
    <w:rsid w:val="006971E0"/>
    <w:rsid w:val="006A5BE5"/>
    <w:rsid w:val="006D527C"/>
    <w:rsid w:val="006E664E"/>
    <w:rsid w:val="006F7556"/>
    <w:rsid w:val="0072045A"/>
    <w:rsid w:val="00733386"/>
    <w:rsid w:val="00782A92"/>
    <w:rsid w:val="007C78CA"/>
    <w:rsid w:val="00813ED4"/>
    <w:rsid w:val="00835E24"/>
    <w:rsid w:val="00840515"/>
    <w:rsid w:val="008B1E35"/>
    <w:rsid w:val="008B2F11"/>
    <w:rsid w:val="008D1EC3"/>
    <w:rsid w:val="008D75C7"/>
    <w:rsid w:val="009138D4"/>
    <w:rsid w:val="00931656"/>
    <w:rsid w:val="00947A45"/>
    <w:rsid w:val="00976A73"/>
    <w:rsid w:val="009F1E23"/>
    <w:rsid w:val="00A060EB"/>
    <w:rsid w:val="00A312B2"/>
    <w:rsid w:val="00A5267D"/>
    <w:rsid w:val="00A53F7F"/>
    <w:rsid w:val="00A63868"/>
    <w:rsid w:val="00A67816"/>
    <w:rsid w:val="00B107DD"/>
    <w:rsid w:val="00B440D5"/>
    <w:rsid w:val="00B53BC1"/>
    <w:rsid w:val="00B60F00"/>
    <w:rsid w:val="00B80FB4"/>
    <w:rsid w:val="00B85B70"/>
    <w:rsid w:val="00C16922"/>
    <w:rsid w:val="00C40D39"/>
    <w:rsid w:val="00C82428"/>
    <w:rsid w:val="00C96C8F"/>
    <w:rsid w:val="00CA5103"/>
    <w:rsid w:val="00CD57DB"/>
    <w:rsid w:val="00CF1E31"/>
    <w:rsid w:val="00D04EA5"/>
    <w:rsid w:val="00D065EF"/>
    <w:rsid w:val="00D075E1"/>
    <w:rsid w:val="00D26F29"/>
    <w:rsid w:val="00D42568"/>
    <w:rsid w:val="00D9315C"/>
    <w:rsid w:val="00D95F48"/>
    <w:rsid w:val="00DC6541"/>
    <w:rsid w:val="00E04C11"/>
    <w:rsid w:val="00E06D2A"/>
    <w:rsid w:val="00E208DA"/>
    <w:rsid w:val="00E8128D"/>
    <w:rsid w:val="00EA73F8"/>
    <w:rsid w:val="00EC75A5"/>
    <w:rsid w:val="00EF6EC7"/>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B53BC1"/>
    <w:pPr>
      <w:keepNext/>
      <w:keepLines/>
      <w:numPr>
        <w:numId w:val="1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B53BC1"/>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B53BC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B53BC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NoSpacing2">
    <w:name w:val="No Spacing2"/>
    <w:basedOn w:val="Normal"/>
    <w:rsid w:val="00C16922"/>
    <w:pPr>
      <w:suppressAutoHyphens/>
      <w:spacing w:after="0" w:line="240" w:lineRule="auto"/>
      <w:textAlignment w:val="baseline"/>
    </w:pPr>
    <w:rPr>
      <w:rFonts w:eastAsia="Droid Sans Fallback" w:cs="Calibri"/>
      <w:color w:val="00000A"/>
      <w:kern w:val="1"/>
    </w:rPr>
  </w:style>
  <w:style w:type="paragraph" w:customStyle="1" w:styleId="NoSpacing1">
    <w:name w:val="No Spacing1"/>
    <w:basedOn w:val="Normal"/>
    <w:rsid w:val="00C16922"/>
    <w:pPr>
      <w:suppressAutoHyphens/>
      <w:spacing w:after="0" w:line="240" w:lineRule="auto"/>
      <w:textAlignment w:val="baseline"/>
    </w:pPr>
    <w:rPr>
      <w:rFonts w:eastAsia="Droid Sans Fallback" w:cs="Calibri"/>
      <w:color w:val="00000A"/>
      <w:kern w:val="1"/>
    </w:rPr>
  </w:style>
  <w:style w:type="character" w:customStyle="1" w:styleId="FootnoteReference1">
    <w:name w:val="Footnote Reference1"/>
    <w:rsid w:val="00C16922"/>
    <w:rPr>
      <w:vertAlign w:val="superscript"/>
    </w:rPr>
  </w:style>
  <w:style w:type="character" w:styleId="FootnoteReference">
    <w:name w:val="footnote reference"/>
    <w:rsid w:val="00C16922"/>
    <w:rPr>
      <w:vertAlign w:val="superscript"/>
    </w:rPr>
  </w:style>
  <w:style w:type="character" w:customStyle="1" w:styleId="FootnoteCharacters">
    <w:name w:val="Footnote Characters"/>
    <w:rsid w:val="00C16922"/>
  </w:style>
  <w:style w:type="paragraph" w:customStyle="1" w:styleId="Caption2">
    <w:name w:val="Caption2"/>
    <w:basedOn w:val="Normal"/>
    <w:next w:val="Normal"/>
    <w:rsid w:val="00C16922"/>
    <w:pPr>
      <w:suppressAutoHyphens/>
      <w:spacing w:after="240" w:line="240" w:lineRule="auto"/>
      <w:textAlignment w:val="baseline"/>
    </w:pPr>
    <w:rPr>
      <w:rFonts w:eastAsia="Droid Sans Fallback" w:cs="Calibri"/>
      <w:b/>
      <w:bCs/>
      <w:color w:val="4F81BD"/>
      <w:kern w:val="1"/>
      <w:sz w:val="18"/>
      <w:szCs w:val="18"/>
    </w:rPr>
  </w:style>
  <w:style w:type="paragraph" w:customStyle="1" w:styleId="ListParagraph1">
    <w:name w:val="List Paragraph1"/>
    <w:basedOn w:val="Normal"/>
    <w:rsid w:val="00B53BC1"/>
    <w:pPr>
      <w:suppressAutoHyphens/>
      <w:ind w:left="720"/>
      <w:contextualSpacing/>
      <w:textAlignment w:val="baseline"/>
    </w:pPr>
    <w:rPr>
      <w:rFonts w:eastAsia="Droid Sans Fallback" w:cs="Calibri"/>
      <w:color w:val="00000A"/>
      <w:spacing w:val="0"/>
      <w:kern w:val="1"/>
    </w:rPr>
  </w:style>
  <w:style w:type="paragraph" w:customStyle="1" w:styleId="TableContents">
    <w:name w:val="Table Contents"/>
    <w:basedOn w:val="Normal"/>
    <w:rsid w:val="00B53BC1"/>
    <w:pPr>
      <w:suppressAutoHyphens/>
      <w:textAlignment w:val="baseline"/>
    </w:pPr>
    <w:rPr>
      <w:rFonts w:eastAsia="Droid Sans Fallback" w:cs="Calibri"/>
      <w:color w:val="00000A"/>
      <w:kern w:val="1"/>
    </w:rPr>
  </w:style>
  <w:style w:type="paragraph" w:customStyle="1" w:styleId="Table">
    <w:name w:val="Table"/>
    <w:basedOn w:val="Caption"/>
    <w:rsid w:val="00B53BC1"/>
    <w:pPr>
      <w:suppressLineNumbers/>
      <w:suppressAutoHyphens/>
      <w:spacing w:before="120" w:after="120" w:line="276" w:lineRule="auto"/>
      <w:textAlignment w:val="baseline"/>
    </w:pPr>
    <w:rPr>
      <w:rFonts w:eastAsia="Droid Sans Fallback" w:cs="FreeSans"/>
      <w:b w:val="0"/>
      <w:bCs w:val="0"/>
      <w:i/>
      <w:iCs/>
      <w:color w:val="00000A"/>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B53BC1"/>
    <w:pPr>
      <w:keepNext/>
      <w:keepLines/>
      <w:numPr>
        <w:numId w:val="1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B53BC1"/>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B53BC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B53BC1"/>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99"/>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NoSpacing2">
    <w:name w:val="No Spacing2"/>
    <w:basedOn w:val="Normal"/>
    <w:rsid w:val="00C16922"/>
    <w:pPr>
      <w:suppressAutoHyphens/>
      <w:spacing w:after="0" w:line="240" w:lineRule="auto"/>
      <w:textAlignment w:val="baseline"/>
    </w:pPr>
    <w:rPr>
      <w:rFonts w:eastAsia="Droid Sans Fallback" w:cs="Calibri"/>
      <w:color w:val="00000A"/>
      <w:kern w:val="1"/>
    </w:rPr>
  </w:style>
  <w:style w:type="paragraph" w:customStyle="1" w:styleId="NoSpacing1">
    <w:name w:val="No Spacing1"/>
    <w:basedOn w:val="Normal"/>
    <w:rsid w:val="00C16922"/>
    <w:pPr>
      <w:suppressAutoHyphens/>
      <w:spacing w:after="0" w:line="240" w:lineRule="auto"/>
      <w:textAlignment w:val="baseline"/>
    </w:pPr>
    <w:rPr>
      <w:rFonts w:eastAsia="Droid Sans Fallback" w:cs="Calibri"/>
      <w:color w:val="00000A"/>
      <w:kern w:val="1"/>
    </w:rPr>
  </w:style>
  <w:style w:type="character" w:customStyle="1" w:styleId="FootnoteReference1">
    <w:name w:val="Footnote Reference1"/>
    <w:rsid w:val="00C16922"/>
    <w:rPr>
      <w:vertAlign w:val="superscript"/>
    </w:rPr>
  </w:style>
  <w:style w:type="character" w:styleId="FootnoteReference">
    <w:name w:val="footnote reference"/>
    <w:rsid w:val="00C16922"/>
    <w:rPr>
      <w:vertAlign w:val="superscript"/>
    </w:rPr>
  </w:style>
  <w:style w:type="character" w:customStyle="1" w:styleId="FootnoteCharacters">
    <w:name w:val="Footnote Characters"/>
    <w:rsid w:val="00C16922"/>
  </w:style>
  <w:style w:type="paragraph" w:customStyle="1" w:styleId="Caption2">
    <w:name w:val="Caption2"/>
    <w:basedOn w:val="Normal"/>
    <w:next w:val="Normal"/>
    <w:rsid w:val="00C16922"/>
    <w:pPr>
      <w:suppressAutoHyphens/>
      <w:spacing w:after="240" w:line="240" w:lineRule="auto"/>
      <w:textAlignment w:val="baseline"/>
    </w:pPr>
    <w:rPr>
      <w:rFonts w:eastAsia="Droid Sans Fallback" w:cs="Calibri"/>
      <w:b/>
      <w:bCs/>
      <w:color w:val="4F81BD"/>
      <w:kern w:val="1"/>
      <w:sz w:val="18"/>
      <w:szCs w:val="18"/>
    </w:rPr>
  </w:style>
  <w:style w:type="paragraph" w:customStyle="1" w:styleId="ListParagraph1">
    <w:name w:val="List Paragraph1"/>
    <w:basedOn w:val="Normal"/>
    <w:rsid w:val="00B53BC1"/>
    <w:pPr>
      <w:suppressAutoHyphens/>
      <w:ind w:left="720"/>
      <w:contextualSpacing/>
      <w:textAlignment w:val="baseline"/>
    </w:pPr>
    <w:rPr>
      <w:rFonts w:eastAsia="Droid Sans Fallback" w:cs="Calibri"/>
      <w:color w:val="00000A"/>
      <w:spacing w:val="0"/>
      <w:kern w:val="1"/>
    </w:rPr>
  </w:style>
  <w:style w:type="paragraph" w:customStyle="1" w:styleId="TableContents">
    <w:name w:val="Table Contents"/>
    <w:basedOn w:val="Normal"/>
    <w:rsid w:val="00B53BC1"/>
    <w:pPr>
      <w:suppressAutoHyphens/>
      <w:textAlignment w:val="baseline"/>
    </w:pPr>
    <w:rPr>
      <w:rFonts w:eastAsia="Droid Sans Fallback" w:cs="Calibri"/>
      <w:color w:val="00000A"/>
      <w:kern w:val="1"/>
    </w:rPr>
  </w:style>
  <w:style w:type="paragraph" w:customStyle="1" w:styleId="Table">
    <w:name w:val="Table"/>
    <w:basedOn w:val="Caption"/>
    <w:rsid w:val="00B53BC1"/>
    <w:pPr>
      <w:suppressLineNumbers/>
      <w:suppressAutoHyphens/>
      <w:spacing w:before="120" w:after="120" w:line="276" w:lineRule="auto"/>
      <w:textAlignment w:val="baseline"/>
    </w:pPr>
    <w:rPr>
      <w:rFonts w:eastAsia="Droid Sans Fallback" w:cs="FreeSans"/>
      <w:b w:val="0"/>
      <w:bCs w:val="0"/>
      <w:i/>
      <w:iCs/>
      <w:color w:val="00000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xbifi21.bifi.unizar.es:5000/" TargetMode="External"/><Relationship Id="rId18" Type="http://schemas.openxmlformats.org/officeDocument/2006/relationships/hyperlink" Target="https://github.com/EGI-Lifewatch-CC" TargetMode="External"/><Relationship Id="rId26" Type="http://schemas.openxmlformats.org/officeDocument/2006/relationships/hyperlink" Target="http://caffe.berkeleyvision.or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BVLC/caffe" TargetMode="External"/><Relationship Id="rId25" Type="http://schemas.openxmlformats.org/officeDocument/2006/relationships/hyperlink" Target="http://www.pastec.io/" TargetMode="External"/><Relationship Id="rId33" Type="http://schemas.openxmlformats.org/officeDocument/2006/relationships/hyperlink" Target="http://www.rjb.csic.es/jardinbotanico/jardin/"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affe.berkeleyvision.org/" TargetMode="External"/><Relationship Id="rId20" Type="http://schemas.openxmlformats.org/officeDocument/2006/relationships/hyperlink" Target="https://github.com/BVLC/caffe/wiki/Caffe-on-EC2-Ubuntu-14.04-Cuda-7" TargetMode="External"/><Relationship Id="rId29" Type="http://schemas.openxmlformats.org/officeDocument/2006/relationships/hyperlink" Target="http://flask.pocoo.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EGI-Lifewatch-CC/portuguese-flora" TargetMode="External"/><Relationship Id="rId32" Type="http://schemas.openxmlformats.org/officeDocument/2006/relationships/hyperlink" Target="https://github.com/jimgoo/caffe-oxford1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affe.berkeleyvision.org" TargetMode="External"/><Relationship Id="rId23" Type="http://schemas.openxmlformats.org/officeDocument/2006/relationships/hyperlink" Target="https://github.com/EGI-Lifewatch-CC/orchidee" TargetMode="External"/><Relationship Id="rId28" Type="http://schemas.openxmlformats.org/officeDocument/2006/relationships/hyperlink" Target="https://developer.nvidia.com/cudnn" TargetMode="External"/><Relationship Id="rId36" Type="http://schemas.openxmlformats.org/officeDocument/2006/relationships/footer" Target="footer1.xml"/><Relationship Id="rId10" Type="http://schemas.openxmlformats.org/officeDocument/2006/relationships/hyperlink" Target="https://documents.egi.eu/document/2647" TargetMode="External"/><Relationship Id="rId19" Type="http://schemas.openxmlformats.org/officeDocument/2006/relationships/image" Target="media/image3.jpeg"/><Relationship Id="rId31" Type="http://schemas.openxmlformats.org/officeDocument/2006/relationships/hyperlink" Target="https://pypi.python.org/pypi/p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EGI-Engage:WP6_Caffe" TargetMode="External"/><Relationship Id="rId22" Type="http://schemas.openxmlformats.org/officeDocument/2006/relationships/hyperlink" Target="https://github.com/Ibercivis/CaffeUseExample" TargetMode="External"/><Relationship Id="rId27" Type="http://schemas.openxmlformats.org/officeDocument/2006/relationships/hyperlink" Target="http://papers.nips.cc/paper/4824-imagenet-classification-with-deep-convolutional-neural-networks" TargetMode="External"/><Relationship Id="rId30" Type="http://schemas.openxmlformats.org/officeDocument/2006/relationships/hyperlink" Target="http://caffe.berkeleyvision.org/installation.html"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DC2D-14BC-4F21-948C-4B7EDBC1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47</cp:revision>
  <cp:lastPrinted>2015-11-27T15:12:00Z</cp:lastPrinted>
  <dcterms:created xsi:type="dcterms:W3CDTF">2015-04-13T14:52:00Z</dcterms:created>
  <dcterms:modified xsi:type="dcterms:W3CDTF">2015-11-27T15:13:00Z</dcterms:modified>
</cp:coreProperties>
</file>