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347" w:rsidRDefault="00FC5347">
      <w:pPr>
        <w:pStyle w:val="Standard"/>
      </w:pPr>
    </w:p>
    <w:p w:rsidR="00FC5347" w:rsidRDefault="00DC1FF2">
      <w:pPr>
        <w:pStyle w:val="Standard"/>
        <w:jc w:val="center"/>
      </w:pPr>
      <w:bookmarkStart w:id="0" w:name="_GoBack"/>
      <w:bookmarkEnd w:id="0"/>
      <w:r>
        <w:rPr>
          <w:noProof/>
          <w:lang w:eastAsia="en-GB"/>
        </w:rPr>
        <w:drawing>
          <wp:inline distT="0" distB="0" distL="0" distR="0">
            <wp:extent cx="2042312" cy="1621048"/>
            <wp:effectExtent l="0" t="0" r="0" b="0"/>
            <wp:docPr id="77" name="Pictur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2042312" cy="1621048"/>
                    </a:xfrm>
                    <a:prstGeom prst="rect">
                      <a:avLst/>
                    </a:prstGeom>
                    <a:ln>
                      <a:noFill/>
                      <a:prstDash/>
                    </a:ln>
                  </pic:spPr>
                </pic:pic>
              </a:graphicData>
            </a:graphic>
          </wp:inline>
        </w:drawing>
      </w:r>
    </w:p>
    <w:p w:rsidR="00FC5347" w:rsidRDefault="00DC1FF2">
      <w:pPr>
        <w:pStyle w:val="Standard"/>
        <w:jc w:val="center"/>
      </w:pPr>
      <w:r>
        <w:rPr>
          <w:b/>
          <w:color w:val="0067B1"/>
          <w:sz w:val="56"/>
        </w:rPr>
        <w:t>EGI-Engage</w:t>
      </w:r>
    </w:p>
    <w:p w:rsidR="00FC5347" w:rsidRDefault="00FC5347">
      <w:pPr>
        <w:pStyle w:val="Standard"/>
      </w:pPr>
    </w:p>
    <w:p w:rsidR="00FC5347" w:rsidRDefault="00DC1FF2">
      <w:pPr>
        <w:pStyle w:val="Title"/>
      </w:pPr>
      <w:r>
        <w:rPr>
          <w:i w:val="0"/>
        </w:rPr>
        <w:t>Integration of assisted pattern recognition tools</w:t>
      </w:r>
    </w:p>
    <w:p w:rsidR="00FC5347" w:rsidRDefault="00DC1FF2">
      <w:pPr>
        <w:pStyle w:val="Subtitle"/>
      </w:pPr>
      <w:r>
        <w:t>D6.1</w:t>
      </w:r>
    </w:p>
    <w:p w:rsidR="00FC5347" w:rsidRDefault="00FC5347">
      <w:pPr>
        <w:pStyle w:val="Standard"/>
      </w:pPr>
    </w:p>
    <w:tbl>
      <w:tblPr>
        <w:tblW w:w="7936" w:type="dxa"/>
        <w:tblInd w:w="852" w:type="dxa"/>
        <w:tblLayout w:type="fixed"/>
        <w:tblCellMar>
          <w:left w:w="10" w:type="dxa"/>
          <w:right w:w="10" w:type="dxa"/>
        </w:tblCellMar>
        <w:tblLook w:val="0000" w:firstRow="0" w:lastRow="0" w:firstColumn="0" w:lastColumn="0" w:noHBand="0" w:noVBand="0"/>
      </w:tblPr>
      <w:tblGrid>
        <w:gridCol w:w="2832"/>
        <w:gridCol w:w="5104"/>
      </w:tblGrid>
      <w:tr w:rsidR="00FC5347">
        <w:tblPrEx>
          <w:tblCellMar>
            <w:top w:w="0" w:type="dxa"/>
            <w:bottom w:w="0" w:type="dxa"/>
          </w:tblCellMar>
        </w:tblPrEx>
        <w:tc>
          <w:tcPr>
            <w:tcW w:w="2832" w:type="dxa"/>
            <w:tcBorders>
              <w:top w:val="single" w:sz="12" w:space="0" w:color="0067B1"/>
            </w:tcBorders>
            <w:shd w:val="clear" w:color="auto" w:fill="FFFFFF"/>
            <w:tcMar>
              <w:top w:w="0" w:type="dxa"/>
              <w:left w:w="108" w:type="dxa"/>
              <w:bottom w:w="0" w:type="dxa"/>
              <w:right w:w="108" w:type="dxa"/>
            </w:tcMar>
          </w:tcPr>
          <w:p w:rsidR="00FC5347" w:rsidRDefault="00DC1FF2">
            <w:pPr>
              <w:pStyle w:val="NoSpacing"/>
            </w:pPr>
            <w:r>
              <w:rPr>
                <w:b/>
              </w:rPr>
              <w:t>Date</w:t>
            </w:r>
          </w:p>
        </w:tc>
        <w:tc>
          <w:tcPr>
            <w:tcW w:w="5103" w:type="dxa"/>
            <w:tcBorders>
              <w:top w:val="single" w:sz="12" w:space="0" w:color="0067B1"/>
            </w:tcBorders>
            <w:shd w:val="clear" w:color="auto" w:fill="FFFFFF"/>
            <w:tcMar>
              <w:top w:w="0" w:type="dxa"/>
              <w:left w:w="108" w:type="dxa"/>
              <w:bottom w:w="0" w:type="dxa"/>
              <w:right w:w="108" w:type="dxa"/>
            </w:tcMar>
          </w:tcPr>
          <w:p w:rsidR="00FC5347" w:rsidRDefault="00DC1FF2">
            <w:pPr>
              <w:pStyle w:val="NoSpacing"/>
            </w:pPr>
            <w:r>
              <w:t>06 November 2015</w:t>
            </w:r>
          </w:p>
        </w:tc>
      </w:tr>
      <w:tr w:rsidR="00FC5347">
        <w:tblPrEx>
          <w:tblCellMar>
            <w:top w:w="0" w:type="dxa"/>
            <w:bottom w:w="0" w:type="dxa"/>
          </w:tblCellMar>
        </w:tblPrEx>
        <w:tc>
          <w:tcPr>
            <w:tcW w:w="2832" w:type="dxa"/>
            <w:shd w:val="clear" w:color="auto" w:fill="FFFFFF"/>
            <w:tcMar>
              <w:top w:w="0" w:type="dxa"/>
              <w:left w:w="108" w:type="dxa"/>
              <w:bottom w:w="0" w:type="dxa"/>
              <w:right w:w="108" w:type="dxa"/>
            </w:tcMar>
          </w:tcPr>
          <w:p w:rsidR="00FC5347" w:rsidRDefault="00DC1FF2">
            <w:pPr>
              <w:pStyle w:val="NoSpacing"/>
            </w:pPr>
            <w:r>
              <w:rPr>
                <w:b/>
              </w:rPr>
              <w:t>Activity</w:t>
            </w:r>
          </w:p>
        </w:tc>
        <w:tc>
          <w:tcPr>
            <w:tcW w:w="5103" w:type="dxa"/>
            <w:shd w:val="clear" w:color="auto" w:fill="FFFFFF"/>
            <w:tcMar>
              <w:top w:w="0" w:type="dxa"/>
              <w:left w:w="108" w:type="dxa"/>
              <w:bottom w:w="0" w:type="dxa"/>
              <w:right w:w="108" w:type="dxa"/>
            </w:tcMar>
          </w:tcPr>
          <w:p w:rsidR="00FC5347" w:rsidRDefault="00DC1FF2">
            <w:pPr>
              <w:pStyle w:val="NoSpacing"/>
            </w:pPr>
            <w:r>
              <w:t>WP6</w:t>
            </w:r>
          </w:p>
        </w:tc>
      </w:tr>
      <w:tr w:rsidR="00FC5347">
        <w:tblPrEx>
          <w:tblCellMar>
            <w:top w:w="0" w:type="dxa"/>
            <w:bottom w:w="0" w:type="dxa"/>
          </w:tblCellMar>
        </w:tblPrEx>
        <w:tc>
          <w:tcPr>
            <w:tcW w:w="2832" w:type="dxa"/>
            <w:shd w:val="clear" w:color="auto" w:fill="FFFFFF"/>
            <w:tcMar>
              <w:top w:w="0" w:type="dxa"/>
              <w:left w:w="108" w:type="dxa"/>
              <w:bottom w:w="0" w:type="dxa"/>
              <w:right w:w="108" w:type="dxa"/>
            </w:tcMar>
          </w:tcPr>
          <w:p w:rsidR="00FC5347" w:rsidRDefault="00DC1FF2">
            <w:pPr>
              <w:pStyle w:val="NoSpacing"/>
            </w:pPr>
            <w:r>
              <w:rPr>
                <w:b/>
              </w:rPr>
              <w:t>Lead Partner</w:t>
            </w:r>
          </w:p>
        </w:tc>
        <w:tc>
          <w:tcPr>
            <w:tcW w:w="5103" w:type="dxa"/>
            <w:shd w:val="clear" w:color="auto" w:fill="FFFFFF"/>
            <w:tcMar>
              <w:top w:w="0" w:type="dxa"/>
              <w:left w:w="108" w:type="dxa"/>
              <w:bottom w:w="0" w:type="dxa"/>
              <w:right w:w="108" w:type="dxa"/>
            </w:tcMar>
          </w:tcPr>
          <w:p w:rsidR="00FC5347" w:rsidRDefault="00DC1FF2">
            <w:pPr>
              <w:pStyle w:val="NoSpacing"/>
            </w:pPr>
            <w:r>
              <w:t>CSIC</w:t>
            </w:r>
          </w:p>
        </w:tc>
      </w:tr>
      <w:tr w:rsidR="00FC5347">
        <w:tblPrEx>
          <w:tblCellMar>
            <w:top w:w="0" w:type="dxa"/>
            <w:bottom w:w="0" w:type="dxa"/>
          </w:tblCellMar>
        </w:tblPrEx>
        <w:tc>
          <w:tcPr>
            <w:tcW w:w="2832" w:type="dxa"/>
            <w:shd w:val="clear" w:color="auto" w:fill="FFFFFF"/>
            <w:tcMar>
              <w:top w:w="0" w:type="dxa"/>
              <w:left w:w="108" w:type="dxa"/>
              <w:bottom w:w="0" w:type="dxa"/>
              <w:right w:w="108" w:type="dxa"/>
            </w:tcMar>
          </w:tcPr>
          <w:p w:rsidR="00FC5347" w:rsidRDefault="00DC1FF2">
            <w:pPr>
              <w:pStyle w:val="NoSpacing"/>
            </w:pPr>
            <w:r>
              <w:rPr>
                <w:b/>
              </w:rPr>
              <w:t>Document Status</w:t>
            </w:r>
          </w:p>
        </w:tc>
        <w:tc>
          <w:tcPr>
            <w:tcW w:w="5103" w:type="dxa"/>
            <w:shd w:val="clear" w:color="auto" w:fill="FFFFFF"/>
            <w:tcMar>
              <w:top w:w="0" w:type="dxa"/>
              <w:left w:w="108" w:type="dxa"/>
              <w:bottom w:w="0" w:type="dxa"/>
              <w:right w:w="108" w:type="dxa"/>
            </w:tcMar>
          </w:tcPr>
          <w:p w:rsidR="00FC5347" w:rsidRDefault="00DC1FF2">
            <w:pPr>
              <w:pStyle w:val="NoSpacing"/>
            </w:pPr>
            <w:r>
              <w:t>DRAFT</w:t>
            </w:r>
          </w:p>
        </w:tc>
      </w:tr>
      <w:tr w:rsidR="00FC5347">
        <w:tblPrEx>
          <w:tblCellMar>
            <w:top w:w="0" w:type="dxa"/>
            <w:bottom w:w="0" w:type="dxa"/>
          </w:tblCellMar>
        </w:tblPrEx>
        <w:tc>
          <w:tcPr>
            <w:tcW w:w="2832" w:type="dxa"/>
            <w:tcBorders>
              <w:bottom w:val="single" w:sz="12" w:space="0" w:color="0067B1"/>
            </w:tcBorders>
            <w:shd w:val="clear" w:color="auto" w:fill="FFFFFF"/>
            <w:tcMar>
              <w:top w:w="0" w:type="dxa"/>
              <w:left w:w="108" w:type="dxa"/>
              <w:bottom w:w="0" w:type="dxa"/>
              <w:right w:w="108" w:type="dxa"/>
            </w:tcMar>
          </w:tcPr>
          <w:p w:rsidR="00FC5347" w:rsidRDefault="00DC1FF2">
            <w:pPr>
              <w:pStyle w:val="NoSpacing"/>
            </w:pPr>
            <w:r>
              <w:rPr>
                <w:b/>
              </w:rPr>
              <w:t>Document Link</w:t>
            </w:r>
          </w:p>
        </w:tc>
        <w:tc>
          <w:tcPr>
            <w:tcW w:w="5103" w:type="dxa"/>
            <w:tcBorders>
              <w:bottom w:val="single" w:sz="12" w:space="0" w:color="0067B1"/>
            </w:tcBorders>
            <w:shd w:val="clear" w:color="auto" w:fill="FFFFFF"/>
            <w:tcMar>
              <w:top w:w="0" w:type="dxa"/>
              <w:left w:w="108" w:type="dxa"/>
              <w:bottom w:w="0" w:type="dxa"/>
              <w:right w:w="108" w:type="dxa"/>
            </w:tcMar>
          </w:tcPr>
          <w:p w:rsidR="00FC5347" w:rsidRDefault="00DC1FF2">
            <w:pPr>
              <w:pStyle w:val="NoSpacing"/>
            </w:pPr>
            <w:hyperlink r:id="rId9" w:history="1">
              <w:r>
                <w:rPr>
                  <w:rStyle w:val="Internetlink"/>
                </w:rPr>
                <w:t>https://documents.egi.eu/document/2647</w:t>
              </w:r>
            </w:hyperlink>
          </w:p>
        </w:tc>
      </w:tr>
    </w:tbl>
    <w:p w:rsidR="00FC5347" w:rsidRDefault="00FC5347">
      <w:pPr>
        <w:pStyle w:val="Standard"/>
      </w:pPr>
    </w:p>
    <w:p w:rsidR="00FC5347" w:rsidRDefault="00DC1FF2">
      <w:pPr>
        <w:pStyle w:val="Subtitle"/>
      </w:pPr>
      <w:r>
        <w:t>Abstract</w:t>
      </w:r>
    </w:p>
    <w:p w:rsidR="00FC5347" w:rsidRDefault="00FC5347">
      <w:pPr>
        <w:pStyle w:val="Standard"/>
      </w:pPr>
    </w:p>
    <w:p w:rsidR="00FC5347" w:rsidRDefault="00DC1FF2">
      <w:pPr>
        <w:pStyle w:val="Standard"/>
        <w:spacing w:after="200"/>
        <w:jc w:val="left"/>
      </w:pPr>
      <w:r>
        <w:t>This deliverable addresses the technical point of exploring the integration and deployment of pattern recognition tools on EGI specific resources, including for example servers with GPUs or other relevant hardware for image/sound recognition.</w:t>
      </w:r>
    </w:p>
    <w:p w:rsidR="00FC5347" w:rsidRDefault="00DC1FF2">
      <w:pPr>
        <w:pStyle w:val="Standard"/>
        <w:pageBreakBefore/>
      </w:pPr>
      <w:r>
        <w:rPr>
          <w:b/>
          <w:color w:val="4F81BD"/>
        </w:rPr>
        <w:lastRenderedPageBreak/>
        <w:t>C</w:t>
      </w:r>
      <w:r>
        <w:rPr>
          <w:b/>
          <w:color w:val="4F81BD"/>
        </w:rPr>
        <w:t>OPYRIGHT NOTICE</w:t>
      </w:r>
    </w:p>
    <w:p w:rsidR="00FC5347" w:rsidRDefault="00DC1FF2">
      <w:pPr>
        <w:pStyle w:val="Standard"/>
      </w:pPr>
      <w:r>
        <w:rPr>
          <w:noProof/>
          <w:lang w:eastAsia="en-GB"/>
        </w:rPr>
        <w:drawing>
          <wp:inline distT="0" distB="0" distL="0" distR="0">
            <wp:extent cx="1227582" cy="429127"/>
            <wp:effectExtent l="0" t="0" r="0" b="9023"/>
            <wp:docPr id="78" name="Image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1227582" cy="429127"/>
                    </a:xfrm>
                    <a:prstGeom prst="rect">
                      <a:avLst/>
                    </a:prstGeom>
                    <a:ln>
                      <a:noFill/>
                      <a:prstDash/>
                    </a:ln>
                  </pic:spPr>
                </pic:pic>
              </a:graphicData>
            </a:graphic>
          </wp:inline>
        </w:drawing>
      </w:r>
    </w:p>
    <w:p w:rsidR="00FC5347" w:rsidRDefault="00DC1FF2">
      <w:pPr>
        <w:pStyle w:val="Standard"/>
      </w:pPr>
      <w:r>
        <w:t>This work by Parties of the EGI-Engage Consortium is licensed under a Creative Commons Attribution 4.0 International License (http://creativecommons.org/licenses/by/4.0/). The EGI-Engage project is co-funded by the European Union Horizon</w:t>
      </w:r>
      <w:r>
        <w:t xml:space="preserve"> 2020 programme under grant number 654142.</w:t>
      </w:r>
    </w:p>
    <w:p w:rsidR="00FC5347" w:rsidRDefault="00DC1FF2">
      <w:pPr>
        <w:pStyle w:val="Standard"/>
      </w:pPr>
      <w:r>
        <w:rPr>
          <w:b/>
          <w:color w:val="4F81BD"/>
        </w:rPr>
        <w:t>DELIVERY SLIP</w:t>
      </w:r>
    </w:p>
    <w:tbl>
      <w:tblPr>
        <w:tblW w:w="9243" w:type="dxa"/>
        <w:tblInd w:w="-113" w:type="dxa"/>
        <w:tblLayout w:type="fixed"/>
        <w:tblCellMar>
          <w:left w:w="10" w:type="dxa"/>
          <w:right w:w="10" w:type="dxa"/>
        </w:tblCellMar>
        <w:tblLook w:val="0000" w:firstRow="0" w:lastRow="0" w:firstColumn="0" w:lastColumn="0" w:noHBand="0" w:noVBand="0"/>
      </w:tblPr>
      <w:tblGrid>
        <w:gridCol w:w="2311"/>
        <w:gridCol w:w="3610"/>
        <w:gridCol w:w="1843"/>
        <w:gridCol w:w="1479"/>
      </w:tblGrid>
      <w:tr w:rsidR="00FC5347">
        <w:tblPrEx>
          <w:tblCellMar>
            <w:top w:w="0" w:type="dxa"/>
            <w:bottom w:w="0" w:type="dxa"/>
          </w:tblCellMar>
        </w:tblPrEx>
        <w:tc>
          <w:tcPr>
            <w:tcW w:w="2310" w:type="dxa"/>
            <w:tcBorders>
              <w:top w:val="single" w:sz="4" w:space="0" w:color="00000A"/>
              <w:left w:val="single" w:sz="4" w:space="0" w:color="00000A"/>
              <w:bottom w:val="single" w:sz="4" w:space="0" w:color="00000A"/>
              <w:right w:val="single" w:sz="4" w:space="0" w:color="00000A"/>
            </w:tcBorders>
            <w:shd w:val="clear" w:color="auto" w:fill="B8CCE4"/>
            <w:tcMar>
              <w:top w:w="0" w:type="dxa"/>
              <w:left w:w="103" w:type="dxa"/>
              <w:bottom w:w="0" w:type="dxa"/>
              <w:right w:w="108" w:type="dxa"/>
            </w:tcMar>
          </w:tcPr>
          <w:p w:rsidR="00FC5347" w:rsidRDefault="00FC5347">
            <w:pPr>
              <w:pStyle w:val="NoSpacing"/>
              <w:rPr>
                <w:b/>
              </w:rPr>
            </w:pPr>
          </w:p>
        </w:tc>
        <w:tc>
          <w:tcPr>
            <w:tcW w:w="3610" w:type="dxa"/>
            <w:tcBorders>
              <w:top w:val="single" w:sz="4" w:space="0" w:color="00000A"/>
              <w:left w:val="single" w:sz="4" w:space="0" w:color="00000A"/>
              <w:bottom w:val="single" w:sz="4" w:space="0" w:color="00000A"/>
              <w:right w:val="single" w:sz="4" w:space="0" w:color="00000A"/>
            </w:tcBorders>
            <w:shd w:val="clear" w:color="auto" w:fill="B8CCE4"/>
            <w:tcMar>
              <w:top w:w="0" w:type="dxa"/>
              <w:left w:w="103" w:type="dxa"/>
              <w:bottom w:w="0" w:type="dxa"/>
              <w:right w:w="108" w:type="dxa"/>
            </w:tcMar>
          </w:tcPr>
          <w:p w:rsidR="00FC5347" w:rsidRDefault="00DC1FF2">
            <w:pPr>
              <w:pStyle w:val="NoSpacing"/>
            </w:pPr>
            <w:r>
              <w:rPr>
                <w:b/>
                <w:i/>
              </w:rPr>
              <w:t>Name</w:t>
            </w:r>
          </w:p>
        </w:tc>
        <w:tc>
          <w:tcPr>
            <w:tcW w:w="1843" w:type="dxa"/>
            <w:tcBorders>
              <w:top w:val="single" w:sz="4" w:space="0" w:color="00000A"/>
              <w:left w:val="single" w:sz="4" w:space="0" w:color="00000A"/>
              <w:bottom w:val="single" w:sz="4" w:space="0" w:color="00000A"/>
              <w:right w:val="single" w:sz="4" w:space="0" w:color="00000A"/>
            </w:tcBorders>
            <w:shd w:val="clear" w:color="auto" w:fill="B8CCE4"/>
            <w:tcMar>
              <w:top w:w="0" w:type="dxa"/>
              <w:left w:w="103" w:type="dxa"/>
              <w:bottom w:w="0" w:type="dxa"/>
              <w:right w:w="108" w:type="dxa"/>
            </w:tcMar>
          </w:tcPr>
          <w:p w:rsidR="00FC5347" w:rsidRDefault="00DC1FF2">
            <w:pPr>
              <w:pStyle w:val="NoSpacing"/>
            </w:pPr>
            <w:r>
              <w:rPr>
                <w:b/>
                <w:i/>
              </w:rPr>
              <w:t>Partner/Activity</w:t>
            </w:r>
          </w:p>
        </w:tc>
        <w:tc>
          <w:tcPr>
            <w:tcW w:w="1479" w:type="dxa"/>
            <w:tcBorders>
              <w:top w:val="single" w:sz="4" w:space="0" w:color="00000A"/>
              <w:left w:val="single" w:sz="4" w:space="0" w:color="00000A"/>
              <w:bottom w:val="single" w:sz="4" w:space="0" w:color="00000A"/>
              <w:right w:val="single" w:sz="4" w:space="0" w:color="00000A"/>
            </w:tcBorders>
            <w:shd w:val="clear" w:color="auto" w:fill="B8CCE4"/>
            <w:tcMar>
              <w:top w:w="0" w:type="dxa"/>
              <w:left w:w="103" w:type="dxa"/>
              <w:bottom w:w="0" w:type="dxa"/>
              <w:right w:w="108" w:type="dxa"/>
            </w:tcMar>
          </w:tcPr>
          <w:p w:rsidR="00FC5347" w:rsidRDefault="00DC1FF2">
            <w:pPr>
              <w:pStyle w:val="NoSpacing"/>
            </w:pPr>
            <w:r>
              <w:rPr>
                <w:b/>
                <w:i/>
              </w:rPr>
              <w:t>Date</w:t>
            </w:r>
          </w:p>
        </w:tc>
      </w:tr>
      <w:tr w:rsidR="00FC5347">
        <w:tblPrEx>
          <w:tblCellMar>
            <w:top w:w="0" w:type="dxa"/>
            <w:bottom w:w="0" w:type="dxa"/>
          </w:tblCellMar>
        </w:tblPrEx>
        <w:tc>
          <w:tcPr>
            <w:tcW w:w="2310" w:type="dxa"/>
            <w:tcBorders>
              <w:top w:val="single" w:sz="4" w:space="0" w:color="00000A"/>
              <w:left w:val="single" w:sz="4" w:space="0" w:color="00000A"/>
              <w:bottom w:val="single" w:sz="4" w:space="0" w:color="00000A"/>
              <w:right w:val="single" w:sz="4" w:space="0" w:color="00000A"/>
            </w:tcBorders>
            <w:shd w:val="clear" w:color="auto" w:fill="B8CCE4"/>
            <w:tcMar>
              <w:top w:w="0" w:type="dxa"/>
              <w:left w:w="103" w:type="dxa"/>
              <w:bottom w:w="0" w:type="dxa"/>
              <w:right w:w="108" w:type="dxa"/>
            </w:tcMar>
          </w:tcPr>
          <w:p w:rsidR="00FC5347" w:rsidRDefault="00DC1FF2">
            <w:pPr>
              <w:pStyle w:val="NoSpacing"/>
            </w:pPr>
            <w:r>
              <w:rPr>
                <w:b/>
              </w:rPr>
              <w:t>From:</w:t>
            </w:r>
          </w:p>
        </w:tc>
        <w:tc>
          <w:tcPr>
            <w:tcW w:w="36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FC5347" w:rsidRDefault="00DC1FF2">
            <w:pPr>
              <w:pStyle w:val="NoSpacing"/>
            </w:pPr>
            <w:r>
              <w:t xml:space="preserve">Eduardo </w:t>
            </w:r>
            <w:proofErr w:type="spellStart"/>
            <w:r>
              <w:t>Lostal</w:t>
            </w:r>
            <w:proofErr w:type="spellEnd"/>
            <w:r>
              <w:t xml:space="preserve">, Francisco </w:t>
            </w:r>
            <w:proofErr w:type="spellStart"/>
            <w:r>
              <w:t>Sanz</w:t>
            </w:r>
            <w:proofErr w:type="spellEnd"/>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FC5347" w:rsidRDefault="00DC1FF2">
            <w:pPr>
              <w:pStyle w:val="NoSpacing"/>
            </w:pPr>
            <w:r>
              <w:t>BIFI/WP6</w:t>
            </w:r>
          </w:p>
        </w:tc>
        <w:tc>
          <w:tcPr>
            <w:tcW w:w="14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FC5347" w:rsidRDefault="00FC5347">
            <w:pPr>
              <w:pStyle w:val="NoSpacing"/>
            </w:pPr>
          </w:p>
        </w:tc>
      </w:tr>
      <w:tr w:rsidR="00FC5347">
        <w:tblPrEx>
          <w:tblCellMar>
            <w:top w:w="0" w:type="dxa"/>
            <w:bottom w:w="0" w:type="dxa"/>
          </w:tblCellMar>
        </w:tblPrEx>
        <w:tc>
          <w:tcPr>
            <w:tcW w:w="2310" w:type="dxa"/>
            <w:tcBorders>
              <w:top w:val="single" w:sz="4" w:space="0" w:color="00000A"/>
              <w:left w:val="single" w:sz="4" w:space="0" w:color="00000A"/>
              <w:bottom w:val="single" w:sz="4" w:space="0" w:color="00000A"/>
              <w:right w:val="single" w:sz="4" w:space="0" w:color="00000A"/>
            </w:tcBorders>
            <w:shd w:val="clear" w:color="auto" w:fill="B8CCE4"/>
            <w:tcMar>
              <w:top w:w="0" w:type="dxa"/>
              <w:left w:w="103" w:type="dxa"/>
              <w:bottom w:w="0" w:type="dxa"/>
              <w:right w:w="108" w:type="dxa"/>
            </w:tcMar>
          </w:tcPr>
          <w:p w:rsidR="00FC5347" w:rsidRDefault="00DC1FF2">
            <w:pPr>
              <w:pStyle w:val="NoSpacing"/>
            </w:pPr>
            <w:r>
              <w:rPr>
                <w:b/>
              </w:rPr>
              <w:t>Moderated by:</w:t>
            </w:r>
          </w:p>
        </w:tc>
        <w:tc>
          <w:tcPr>
            <w:tcW w:w="36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FC5347" w:rsidRDefault="00FC5347">
            <w:pPr>
              <w:pStyle w:val="NoSpacing"/>
            </w:pP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FC5347" w:rsidRDefault="00FC5347">
            <w:pPr>
              <w:pStyle w:val="NoSpacing"/>
            </w:pPr>
          </w:p>
        </w:tc>
        <w:tc>
          <w:tcPr>
            <w:tcW w:w="14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FC5347" w:rsidRDefault="00FC5347">
            <w:pPr>
              <w:pStyle w:val="NoSpacing"/>
            </w:pPr>
          </w:p>
        </w:tc>
      </w:tr>
      <w:tr w:rsidR="00FC5347">
        <w:tblPrEx>
          <w:tblCellMar>
            <w:top w:w="0" w:type="dxa"/>
            <w:bottom w:w="0" w:type="dxa"/>
          </w:tblCellMar>
        </w:tblPrEx>
        <w:tc>
          <w:tcPr>
            <w:tcW w:w="2310" w:type="dxa"/>
            <w:tcBorders>
              <w:top w:val="single" w:sz="4" w:space="0" w:color="00000A"/>
              <w:left w:val="single" w:sz="4" w:space="0" w:color="00000A"/>
              <w:bottom w:val="single" w:sz="4" w:space="0" w:color="00000A"/>
              <w:right w:val="single" w:sz="4" w:space="0" w:color="00000A"/>
            </w:tcBorders>
            <w:shd w:val="clear" w:color="auto" w:fill="B8CCE4"/>
            <w:tcMar>
              <w:top w:w="0" w:type="dxa"/>
              <w:left w:w="103" w:type="dxa"/>
              <w:bottom w:w="0" w:type="dxa"/>
              <w:right w:w="108" w:type="dxa"/>
            </w:tcMar>
          </w:tcPr>
          <w:p w:rsidR="00FC5347" w:rsidRDefault="00DC1FF2">
            <w:pPr>
              <w:pStyle w:val="NoSpacing"/>
            </w:pPr>
            <w:r>
              <w:rPr>
                <w:b/>
              </w:rPr>
              <w:t>Reviewed by</w:t>
            </w:r>
          </w:p>
        </w:tc>
        <w:tc>
          <w:tcPr>
            <w:tcW w:w="36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FC5347" w:rsidRDefault="00FC5347">
            <w:pPr>
              <w:pStyle w:val="NoSpacing"/>
            </w:pP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FC5347" w:rsidRDefault="00FC5347">
            <w:pPr>
              <w:pStyle w:val="NoSpacing"/>
            </w:pPr>
          </w:p>
        </w:tc>
        <w:tc>
          <w:tcPr>
            <w:tcW w:w="14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FC5347" w:rsidRDefault="00FC5347">
            <w:pPr>
              <w:pStyle w:val="NoSpacing"/>
            </w:pPr>
          </w:p>
        </w:tc>
      </w:tr>
      <w:tr w:rsidR="00FC5347">
        <w:tblPrEx>
          <w:tblCellMar>
            <w:top w:w="0" w:type="dxa"/>
            <w:bottom w:w="0" w:type="dxa"/>
          </w:tblCellMar>
        </w:tblPrEx>
        <w:tc>
          <w:tcPr>
            <w:tcW w:w="2310" w:type="dxa"/>
            <w:tcBorders>
              <w:top w:val="single" w:sz="4" w:space="0" w:color="00000A"/>
              <w:left w:val="single" w:sz="4" w:space="0" w:color="00000A"/>
              <w:bottom w:val="single" w:sz="4" w:space="0" w:color="00000A"/>
              <w:right w:val="single" w:sz="4" w:space="0" w:color="00000A"/>
            </w:tcBorders>
            <w:shd w:val="clear" w:color="auto" w:fill="B8CCE4"/>
            <w:tcMar>
              <w:top w:w="0" w:type="dxa"/>
              <w:left w:w="103" w:type="dxa"/>
              <w:bottom w:w="0" w:type="dxa"/>
              <w:right w:w="108" w:type="dxa"/>
            </w:tcMar>
          </w:tcPr>
          <w:p w:rsidR="00FC5347" w:rsidRDefault="00DC1FF2">
            <w:pPr>
              <w:pStyle w:val="NoSpacing"/>
            </w:pPr>
            <w:r>
              <w:rPr>
                <w:b/>
              </w:rPr>
              <w:t>Approved by:</w:t>
            </w:r>
          </w:p>
        </w:tc>
        <w:tc>
          <w:tcPr>
            <w:tcW w:w="361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FC5347" w:rsidRDefault="00FC5347">
            <w:pPr>
              <w:pStyle w:val="NoSpacing"/>
            </w:pP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FC5347" w:rsidRDefault="00FC5347">
            <w:pPr>
              <w:pStyle w:val="NoSpacing"/>
            </w:pPr>
          </w:p>
        </w:tc>
        <w:tc>
          <w:tcPr>
            <w:tcW w:w="14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FC5347" w:rsidRDefault="00FC5347">
            <w:pPr>
              <w:pStyle w:val="NoSpacing"/>
            </w:pPr>
          </w:p>
        </w:tc>
      </w:tr>
    </w:tbl>
    <w:p w:rsidR="00FC5347" w:rsidRDefault="00FC5347">
      <w:pPr>
        <w:pStyle w:val="Standard"/>
      </w:pPr>
    </w:p>
    <w:p w:rsidR="00FC5347" w:rsidRDefault="00DC1FF2">
      <w:pPr>
        <w:pStyle w:val="Standard"/>
      </w:pPr>
      <w:r>
        <w:rPr>
          <w:b/>
          <w:color w:val="4F81BD"/>
        </w:rPr>
        <w:t>DOCUMENT LOG</w:t>
      </w:r>
    </w:p>
    <w:tbl>
      <w:tblPr>
        <w:tblW w:w="9240" w:type="dxa"/>
        <w:tblInd w:w="-113" w:type="dxa"/>
        <w:tblLayout w:type="fixed"/>
        <w:tblCellMar>
          <w:left w:w="10" w:type="dxa"/>
          <w:right w:w="10" w:type="dxa"/>
        </w:tblCellMar>
        <w:tblLook w:val="0000" w:firstRow="0" w:lastRow="0" w:firstColumn="0" w:lastColumn="0" w:noHBand="0" w:noVBand="0"/>
      </w:tblPr>
      <w:tblGrid>
        <w:gridCol w:w="809"/>
        <w:gridCol w:w="1391"/>
        <w:gridCol w:w="5373"/>
        <w:gridCol w:w="1667"/>
      </w:tblGrid>
      <w:tr w:rsidR="00FC5347">
        <w:tblPrEx>
          <w:tblCellMar>
            <w:top w:w="0" w:type="dxa"/>
            <w:bottom w:w="0" w:type="dxa"/>
          </w:tblCellMar>
        </w:tblPrEx>
        <w:tc>
          <w:tcPr>
            <w:tcW w:w="809" w:type="dxa"/>
            <w:tcBorders>
              <w:top w:val="single" w:sz="4" w:space="0" w:color="00000A"/>
              <w:left w:val="single" w:sz="4" w:space="0" w:color="00000A"/>
              <w:bottom w:val="single" w:sz="4" w:space="0" w:color="00000A"/>
              <w:right w:val="single" w:sz="4" w:space="0" w:color="00000A"/>
            </w:tcBorders>
            <w:shd w:val="clear" w:color="auto" w:fill="B8CCE4"/>
            <w:tcMar>
              <w:top w:w="0" w:type="dxa"/>
              <w:left w:w="103" w:type="dxa"/>
              <w:bottom w:w="0" w:type="dxa"/>
              <w:right w:w="108" w:type="dxa"/>
            </w:tcMar>
          </w:tcPr>
          <w:p w:rsidR="00FC5347" w:rsidRDefault="00DC1FF2">
            <w:pPr>
              <w:pStyle w:val="NoSpacing"/>
            </w:pPr>
            <w:r>
              <w:rPr>
                <w:b/>
                <w:i/>
              </w:rPr>
              <w:t>Issue</w:t>
            </w:r>
          </w:p>
        </w:tc>
        <w:tc>
          <w:tcPr>
            <w:tcW w:w="1391" w:type="dxa"/>
            <w:tcBorders>
              <w:top w:val="single" w:sz="4" w:space="0" w:color="00000A"/>
              <w:left w:val="single" w:sz="4" w:space="0" w:color="00000A"/>
              <w:bottom w:val="single" w:sz="4" w:space="0" w:color="00000A"/>
              <w:right w:val="single" w:sz="4" w:space="0" w:color="00000A"/>
            </w:tcBorders>
            <w:shd w:val="clear" w:color="auto" w:fill="B8CCE4"/>
            <w:tcMar>
              <w:top w:w="0" w:type="dxa"/>
              <w:left w:w="103" w:type="dxa"/>
              <w:bottom w:w="0" w:type="dxa"/>
              <w:right w:w="108" w:type="dxa"/>
            </w:tcMar>
          </w:tcPr>
          <w:p w:rsidR="00FC5347" w:rsidRDefault="00DC1FF2">
            <w:pPr>
              <w:pStyle w:val="NoSpacing"/>
            </w:pPr>
            <w:r>
              <w:rPr>
                <w:b/>
                <w:i/>
              </w:rPr>
              <w:t>Date</w:t>
            </w:r>
          </w:p>
        </w:tc>
        <w:tc>
          <w:tcPr>
            <w:tcW w:w="5372" w:type="dxa"/>
            <w:tcBorders>
              <w:top w:val="single" w:sz="4" w:space="0" w:color="00000A"/>
              <w:left w:val="single" w:sz="4" w:space="0" w:color="00000A"/>
              <w:bottom w:val="single" w:sz="4" w:space="0" w:color="00000A"/>
              <w:right w:val="single" w:sz="4" w:space="0" w:color="00000A"/>
            </w:tcBorders>
            <w:shd w:val="clear" w:color="auto" w:fill="B8CCE4"/>
            <w:tcMar>
              <w:top w:w="0" w:type="dxa"/>
              <w:left w:w="103" w:type="dxa"/>
              <w:bottom w:w="0" w:type="dxa"/>
              <w:right w:w="108" w:type="dxa"/>
            </w:tcMar>
          </w:tcPr>
          <w:p w:rsidR="00FC5347" w:rsidRDefault="00DC1FF2">
            <w:pPr>
              <w:pStyle w:val="NoSpacing"/>
            </w:pPr>
            <w:r>
              <w:rPr>
                <w:b/>
                <w:i/>
              </w:rPr>
              <w:t>Comment</w:t>
            </w:r>
          </w:p>
        </w:tc>
        <w:tc>
          <w:tcPr>
            <w:tcW w:w="1667" w:type="dxa"/>
            <w:tcBorders>
              <w:top w:val="single" w:sz="4" w:space="0" w:color="00000A"/>
              <w:left w:val="single" w:sz="4" w:space="0" w:color="00000A"/>
              <w:bottom w:val="single" w:sz="4" w:space="0" w:color="00000A"/>
              <w:right w:val="single" w:sz="4" w:space="0" w:color="00000A"/>
            </w:tcBorders>
            <w:shd w:val="clear" w:color="auto" w:fill="B8CCE4"/>
            <w:tcMar>
              <w:top w:w="0" w:type="dxa"/>
              <w:left w:w="103" w:type="dxa"/>
              <w:bottom w:w="0" w:type="dxa"/>
              <w:right w:w="108" w:type="dxa"/>
            </w:tcMar>
          </w:tcPr>
          <w:p w:rsidR="00FC5347" w:rsidRDefault="00DC1FF2">
            <w:pPr>
              <w:pStyle w:val="NoSpacing"/>
            </w:pPr>
            <w:r>
              <w:rPr>
                <w:b/>
                <w:i/>
              </w:rPr>
              <w:t>Author/Partner</w:t>
            </w:r>
          </w:p>
        </w:tc>
      </w:tr>
      <w:tr w:rsidR="00FC5347">
        <w:tblPrEx>
          <w:tblCellMar>
            <w:top w:w="0" w:type="dxa"/>
            <w:bottom w:w="0" w:type="dxa"/>
          </w:tblCellMar>
        </w:tblPrEx>
        <w:tc>
          <w:tcPr>
            <w:tcW w:w="8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FC5347" w:rsidRDefault="00DC1FF2">
            <w:pPr>
              <w:pStyle w:val="NoSpacing"/>
            </w:pPr>
            <w:r>
              <w:rPr>
                <w:b/>
              </w:rPr>
              <w:t>v.1</w:t>
            </w:r>
          </w:p>
        </w:tc>
        <w:tc>
          <w:tcPr>
            <w:tcW w:w="139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FC5347" w:rsidRDefault="00DC1FF2">
            <w:pPr>
              <w:pStyle w:val="NoSpacing"/>
            </w:pPr>
            <w:r>
              <w:t>22/10/2015</w:t>
            </w:r>
          </w:p>
        </w:tc>
        <w:tc>
          <w:tcPr>
            <w:tcW w:w="53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FC5347" w:rsidRDefault="00DC1FF2">
            <w:pPr>
              <w:pStyle w:val="NoSpacing"/>
            </w:pPr>
            <w:r>
              <w:t>Document creation</w:t>
            </w:r>
          </w:p>
        </w:tc>
        <w:tc>
          <w:tcPr>
            <w:tcW w:w="16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FC5347" w:rsidRDefault="00DC1FF2">
            <w:pPr>
              <w:pStyle w:val="NoSpacing"/>
            </w:pPr>
            <w:r>
              <w:t xml:space="preserve">Eduardo </w:t>
            </w:r>
            <w:proofErr w:type="spellStart"/>
            <w:r>
              <w:t>Lostal</w:t>
            </w:r>
            <w:proofErr w:type="spellEnd"/>
            <w:r>
              <w:t xml:space="preserve"> / BIFI</w:t>
            </w:r>
          </w:p>
        </w:tc>
      </w:tr>
      <w:tr w:rsidR="00FC5347">
        <w:tblPrEx>
          <w:tblCellMar>
            <w:top w:w="0" w:type="dxa"/>
            <w:bottom w:w="0" w:type="dxa"/>
          </w:tblCellMar>
        </w:tblPrEx>
        <w:tc>
          <w:tcPr>
            <w:tcW w:w="8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FC5347" w:rsidRDefault="00DC1FF2">
            <w:pPr>
              <w:pStyle w:val="NoSpacing"/>
            </w:pPr>
            <w:r>
              <w:rPr>
                <w:b/>
              </w:rPr>
              <w:t>v.1.2</w:t>
            </w:r>
          </w:p>
        </w:tc>
        <w:tc>
          <w:tcPr>
            <w:tcW w:w="139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FC5347" w:rsidRDefault="00DC1FF2">
            <w:pPr>
              <w:pStyle w:val="NoSpacing"/>
            </w:pPr>
            <w:r>
              <w:t>23/10/2015</w:t>
            </w:r>
          </w:p>
        </w:tc>
        <w:tc>
          <w:tcPr>
            <w:tcW w:w="53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FC5347" w:rsidRDefault="00DC1FF2">
            <w:pPr>
              <w:pStyle w:val="NoSpacing"/>
            </w:pPr>
            <w:r>
              <w:t>Added Executive Summary, Introduction and Feedback on Satisfaction sections</w:t>
            </w:r>
          </w:p>
        </w:tc>
        <w:tc>
          <w:tcPr>
            <w:tcW w:w="16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FC5347" w:rsidRDefault="00DC1FF2">
            <w:pPr>
              <w:pStyle w:val="NoSpacing"/>
            </w:pPr>
            <w:r>
              <w:t xml:space="preserve">Eduardo </w:t>
            </w:r>
            <w:proofErr w:type="spellStart"/>
            <w:r>
              <w:t>Lostal</w:t>
            </w:r>
            <w:proofErr w:type="spellEnd"/>
            <w:r>
              <w:t xml:space="preserve"> / BIFI</w:t>
            </w:r>
          </w:p>
        </w:tc>
      </w:tr>
      <w:tr w:rsidR="00FC5347">
        <w:tblPrEx>
          <w:tblCellMar>
            <w:top w:w="0" w:type="dxa"/>
            <w:bottom w:w="0" w:type="dxa"/>
          </w:tblCellMar>
        </w:tblPrEx>
        <w:tc>
          <w:tcPr>
            <w:tcW w:w="8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FC5347" w:rsidRDefault="00DC1FF2">
            <w:pPr>
              <w:pStyle w:val="NoSpacing"/>
            </w:pPr>
            <w:r>
              <w:rPr>
                <w:b/>
              </w:rPr>
              <w:t>v.1.3</w:t>
            </w:r>
          </w:p>
        </w:tc>
        <w:tc>
          <w:tcPr>
            <w:tcW w:w="139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FC5347" w:rsidRDefault="00DC1FF2">
            <w:pPr>
              <w:pStyle w:val="NoSpacing"/>
            </w:pPr>
            <w:r>
              <w:t>26/10/2015</w:t>
            </w:r>
          </w:p>
        </w:tc>
        <w:tc>
          <w:tcPr>
            <w:tcW w:w="53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FC5347" w:rsidRDefault="00DC1FF2">
            <w:pPr>
              <w:pStyle w:val="NoSpacing"/>
            </w:pPr>
            <w:r>
              <w:t>Added Service architecture section and statistics</w:t>
            </w:r>
          </w:p>
        </w:tc>
        <w:tc>
          <w:tcPr>
            <w:tcW w:w="16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FC5347" w:rsidRDefault="00DC1FF2">
            <w:pPr>
              <w:pStyle w:val="NoSpacing"/>
            </w:pPr>
            <w:r>
              <w:t xml:space="preserve">Francisco </w:t>
            </w:r>
            <w:proofErr w:type="spellStart"/>
            <w:r>
              <w:t>Sanz</w:t>
            </w:r>
            <w:proofErr w:type="spellEnd"/>
            <w:r>
              <w:t xml:space="preserve"> / BIFI</w:t>
            </w:r>
          </w:p>
        </w:tc>
      </w:tr>
      <w:tr w:rsidR="00FC5347">
        <w:tblPrEx>
          <w:tblCellMar>
            <w:top w:w="0" w:type="dxa"/>
            <w:bottom w:w="0" w:type="dxa"/>
          </w:tblCellMar>
        </w:tblPrEx>
        <w:tc>
          <w:tcPr>
            <w:tcW w:w="8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FC5347" w:rsidRDefault="00DC1FF2">
            <w:pPr>
              <w:pStyle w:val="NoSpacing"/>
            </w:pPr>
            <w:r>
              <w:rPr>
                <w:b/>
              </w:rPr>
              <w:t>v.1.4</w:t>
            </w:r>
          </w:p>
        </w:tc>
        <w:tc>
          <w:tcPr>
            <w:tcW w:w="139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FC5347" w:rsidRDefault="00DC1FF2">
            <w:pPr>
              <w:pStyle w:val="NoSpacing"/>
            </w:pPr>
            <w:r>
              <w:t>26/10/2015</w:t>
            </w:r>
          </w:p>
        </w:tc>
        <w:tc>
          <w:tcPr>
            <w:tcW w:w="53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FC5347" w:rsidRDefault="00DC1FF2">
            <w:pPr>
              <w:pStyle w:val="NoSpacing"/>
            </w:pPr>
            <w:r>
              <w:t>Added Release notes and Future Plans sections, provide statistics on Feedback on Satisfaction section</w:t>
            </w:r>
          </w:p>
        </w:tc>
        <w:tc>
          <w:tcPr>
            <w:tcW w:w="16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FC5347" w:rsidRDefault="00DC1FF2">
            <w:pPr>
              <w:pStyle w:val="NoSpacing"/>
            </w:pPr>
            <w:r>
              <w:t xml:space="preserve">Eduardo </w:t>
            </w:r>
            <w:proofErr w:type="spellStart"/>
            <w:r>
              <w:t>Lostal</w:t>
            </w:r>
            <w:proofErr w:type="spellEnd"/>
            <w:r>
              <w:t xml:space="preserve"> / BIFI</w:t>
            </w:r>
          </w:p>
        </w:tc>
      </w:tr>
      <w:tr w:rsidR="00FC5347">
        <w:tblPrEx>
          <w:tblCellMar>
            <w:top w:w="0" w:type="dxa"/>
            <w:bottom w:w="0" w:type="dxa"/>
          </w:tblCellMar>
        </w:tblPrEx>
        <w:tc>
          <w:tcPr>
            <w:tcW w:w="8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FC5347" w:rsidRDefault="00DC1FF2">
            <w:pPr>
              <w:pStyle w:val="NoSpacing"/>
            </w:pPr>
            <w:r>
              <w:rPr>
                <w:b/>
              </w:rPr>
              <w:t>v.1.5</w:t>
            </w:r>
          </w:p>
        </w:tc>
        <w:tc>
          <w:tcPr>
            <w:tcW w:w="139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FC5347" w:rsidRDefault="00DC1FF2">
            <w:pPr>
              <w:pStyle w:val="NoSpacing"/>
            </w:pPr>
            <w:r>
              <w:t>26/10/2015</w:t>
            </w:r>
          </w:p>
        </w:tc>
        <w:tc>
          <w:tcPr>
            <w:tcW w:w="537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FC5347" w:rsidRDefault="00DC1FF2">
            <w:pPr>
              <w:pStyle w:val="NoSpacing"/>
            </w:pPr>
            <w:r>
              <w:t>Revision</w:t>
            </w:r>
          </w:p>
        </w:tc>
        <w:tc>
          <w:tcPr>
            <w:tcW w:w="16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FC5347" w:rsidRDefault="00DC1FF2">
            <w:pPr>
              <w:pStyle w:val="NoSpacing"/>
            </w:pPr>
            <w:r>
              <w:t xml:space="preserve">Eduardo </w:t>
            </w:r>
            <w:proofErr w:type="spellStart"/>
            <w:r>
              <w:t>Lostal</w:t>
            </w:r>
            <w:proofErr w:type="spellEnd"/>
            <w:r>
              <w:t xml:space="preserve">, Francisco </w:t>
            </w:r>
            <w:proofErr w:type="spellStart"/>
            <w:r>
              <w:t>Sanz</w:t>
            </w:r>
            <w:proofErr w:type="spellEnd"/>
            <w:r>
              <w:t xml:space="preserve"> / BIFI</w:t>
            </w:r>
          </w:p>
        </w:tc>
      </w:tr>
    </w:tbl>
    <w:p w:rsidR="00FC5347" w:rsidRDefault="00FC5347">
      <w:pPr>
        <w:pStyle w:val="Standard"/>
      </w:pPr>
    </w:p>
    <w:p w:rsidR="00FC5347" w:rsidRDefault="00DC1FF2">
      <w:pPr>
        <w:pStyle w:val="Standard"/>
      </w:pPr>
      <w:r>
        <w:rPr>
          <w:b/>
          <w:color w:val="4F81BD"/>
        </w:rPr>
        <w:t>TERMINOLOGY</w:t>
      </w:r>
    </w:p>
    <w:p w:rsidR="00FC5347" w:rsidRDefault="00DC1FF2">
      <w:pPr>
        <w:pStyle w:val="Standard"/>
      </w:pPr>
      <w:r>
        <w:t>A complete project glossary is provided at</w:t>
      </w:r>
      <w:r>
        <w:t xml:space="preserve"> the following page: </w:t>
      </w:r>
      <w:hyperlink r:id="rId11" w:history="1">
        <w:r>
          <w:rPr>
            <w:rStyle w:val="Internetlink"/>
          </w:rPr>
          <w:t>http://www.egi.eu/about/glossary/</w:t>
        </w:r>
      </w:hyperlink>
      <w:r>
        <w:t xml:space="preserve">     </w:t>
      </w:r>
    </w:p>
    <w:p w:rsidR="00FC5347" w:rsidRDefault="00FC5347">
      <w:pPr>
        <w:pStyle w:val="Standard"/>
      </w:pPr>
    </w:p>
    <w:p w:rsidR="00FC5347" w:rsidRDefault="00DC1FF2">
      <w:pPr>
        <w:pStyle w:val="Standard"/>
        <w:pageBreakBefore/>
      </w:pPr>
      <w:r>
        <w:rPr>
          <w:b/>
          <w:color w:val="0067B1"/>
          <w:sz w:val="40"/>
        </w:rPr>
        <w:lastRenderedPageBreak/>
        <w:t>Contents</w:t>
      </w:r>
    </w:p>
    <w:p w:rsidR="00FC5347" w:rsidRDefault="00DC1FF2">
      <w:pPr>
        <w:pStyle w:val="Contents1"/>
        <w:tabs>
          <w:tab w:val="right" w:leader="dot" w:pos="400"/>
          <w:tab w:val="right" w:leader="dot" w:pos="9016"/>
        </w:tabs>
      </w:pPr>
      <w:r>
        <w:fldChar w:fldCharType="begin"/>
      </w:r>
      <w:r>
        <w:instrText xml:space="preserve"> TOC \o "1-9" \h </w:instrText>
      </w:r>
      <w:r>
        <w:fldChar w:fldCharType="separate"/>
      </w:r>
      <w:hyperlink r:id="rId12" w:history="1">
        <w:r>
          <w:rPr>
            <w:rStyle w:val="Internetlink"/>
          </w:rPr>
          <w:t>1</w:t>
        </w:r>
      </w:hyperlink>
      <w:hyperlink r:id="rId13" w:history="1">
        <w:r>
          <w:rPr>
            <w:rStyle w:val="IndexLink"/>
            <w:rFonts w:cs="F"/>
            <w:spacing w:val="0"/>
            <w:lang w:eastAsia="en-GB"/>
          </w:rPr>
          <w:tab/>
        </w:r>
      </w:hyperlink>
      <w:hyperlink r:id="rId14" w:history="1">
        <w:r>
          <w:rPr>
            <w:rStyle w:val="Internetlink"/>
          </w:rPr>
          <w:t>Introduction</w:t>
        </w:r>
      </w:hyperlink>
      <w:hyperlink r:id="rId15" w:history="1">
        <w:r>
          <w:rPr>
            <w:rStyle w:val="IndexLink"/>
          </w:rPr>
          <w:tab/>
          <w:t>5</w:t>
        </w:r>
      </w:hyperlink>
    </w:p>
    <w:p w:rsidR="00FC5347" w:rsidRDefault="00DC1FF2">
      <w:pPr>
        <w:pStyle w:val="Contents1"/>
        <w:tabs>
          <w:tab w:val="right" w:leader="dot" w:pos="400"/>
          <w:tab w:val="right" w:leader="dot" w:pos="9016"/>
        </w:tabs>
      </w:pPr>
      <w:hyperlink r:id="rId16" w:history="1">
        <w:r>
          <w:rPr>
            <w:rStyle w:val="Internetlink"/>
          </w:rPr>
          <w:t>2</w:t>
        </w:r>
      </w:hyperlink>
      <w:hyperlink r:id="rId17" w:history="1">
        <w:r>
          <w:rPr>
            <w:rStyle w:val="IndexLink"/>
            <w:rFonts w:cs="F"/>
            <w:spacing w:val="0"/>
            <w:lang w:eastAsia="en-GB"/>
          </w:rPr>
          <w:tab/>
        </w:r>
      </w:hyperlink>
      <w:hyperlink r:id="rId18" w:history="1">
        <w:r>
          <w:rPr>
            <w:rStyle w:val="Internetlink"/>
          </w:rPr>
          <w:t>Service architecture</w:t>
        </w:r>
      </w:hyperlink>
      <w:hyperlink r:id="rId19" w:history="1">
        <w:r>
          <w:rPr>
            <w:rStyle w:val="IndexLink"/>
          </w:rPr>
          <w:tab/>
          <w:t>6</w:t>
        </w:r>
      </w:hyperlink>
    </w:p>
    <w:p w:rsidR="00FC5347" w:rsidRDefault="00DC1FF2">
      <w:pPr>
        <w:pStyle w:val="Contents2"/>
        <w:tabs>
          <w:tab w:val="right" w:leader="dot" w:pos="1080"/>
          <w:tab w:val="right" w:leader="dot" w:pos="9216"/>
        </w:tabs>
      </w:pPr>
      <w:hyperlink r:id="rId20" w:history="1">
        <w:r>
          <w:rPr>
            <w:rStyle w:val="Internetlink"/>
          </w:rPr>
          <w:t>2.1</w:t>
        </w:r>
      </w:hyperlink>
      <w:hyperlink r:id="rId21" w:history="1">
        <w:r>
          <w:rPr>
            <w:rStyle w:val="IndexLink"/>
            <w:rFonts w:cs="F"/>
            <w:spacing w:val="0"/>
            <w:lang w:eastAsia="en-GB"/>
          </w:rPr>
          <w:tab/>
        </w:r>
      </w:hyperlink>
      <w:hyperlink r:id="rId22" w:history="1">
        <w:r>
          <w:rPr>
            <w:rStyle w:val="Internetlink"/>
          </w:rPr>
          <w:t>High-Level Service architecture</w:t>
        </w:r>
      </w:hyperlink>
      <w:hyperlink r:id="rId23" w:history="1">
        <w:r>
          <w:rPr>
            <w:rStyle w:val="IndexLink"/>
          </w:rPr>
          <w:tab/>
          <w:t>6</w:t>
        </w:r>
      </w:hyperlink>
    </w:p>
    <w:p w:rsidR="00FC5347" w:rsidRDefault="00DC1FF2">
      <w:pPr>
        <w:pStyle w:val="Contents2"/>
        <w:tabs>
          <w:tab w:val="right" w:leader="dot" w:pos="1080"/>
          <w:tab w:val="right" w:leader="dot" w:pos="9216"/>
        </w:tabs>
      </w:pPr>
      <w:hyperlink r:id="rId24" w:history="1">
        <w:r>
          <w:rPr>
            <w:rStyle w:val="Internetlink"/>
          </w:rPr>
          <w:t>2.2</w:t>
        </w:r>
      </w:hyperlink>
      <w:hyperlink r:id="rId25" w:history="1">
        <w:r>
          <w:rPr>
            <w:rStyle w:val="IndexLink"/>
            <w:rFonts w:cs="F"/>
            <w:spacing w:val="0"/>
            <w:lang w:eastAsia="en-GB"/>
          </w:rPr>
          <w:tab/>
        </w:r>
      </w:hyperlink>
      <w:hyperlink r:id="rId26" w:history="1">
        <w:r>
          <w:rPr>
            <w:rStyle w:val="Internetlink"/>
          </w:rPr>
          <w:t>Integration and dependencies</w:t>
        </w:r>
      </w:hyperlink>
      <w:hyperlink r:id="rId27" w:history="1">
        <w:r>
          <w:rPr>
            <w:rStyle w:val="IndexLink"/>
          </w:rPr>
          <w:tab/>
          <w:t>7</w:t>
        </w:r>
      </w:hyperlink>
    </w:p>
    <w:p w:rsidR="00FC5347" w:rsidRDefault="00DC1FF2">
      <w:pPr>
        <w:pStyle w:val="Contents1"/>
        <w:tabs>
          <w:tab w:val="right" w:leader="dot" w:pos="400"/>
          <w:tab w:val="right" w:leader="dot" w:pos="9016"/>
        </w:tabs>
      </w:pPr>
      <w:hyperlink r:id="rId28" w:history="1">
        <w:r>
          <w:rPr>
            <w:rStyle w:val="Internetlink"/>
          </w:rPr>
          <w:t>3</w:t>
        </w:r>
      </w:hyperlink>
      <w:hyperlink r:id="rId29" w:history="1">
        <w:r>
          <w:rPr>
            <w:rStyle w:val="IndexLink"/>
            <w:rFonts w:cs="F"/>
            <w:spacing w:val="0"/>
            <w:lang w:eastAsia="en-GB"/>
          </w:rPr>
          <w:tab/>
        </w:r>
      </w:hyperlink>
      <w:hyperlink r:id="rId30" w:history="1">
        <w:r>
          <w:rPr>
            <w:rStyle w:val="Internetlink"/>
          </w:rPr>
          <w:t>Release notes</w:t>
        </w:r>
      </w:hyperlink>
      <w:hyperlink r:id="rId31" w:history="1">
        <w:r>
          <w:rPr>
            <w:rStyle w:val="IndexLink"/>
          </w:rPr>
          <w:tab/>
          <w:t>8</w:t>
        </w:r>
      </w:hyperlink>
    </w:p>
    <w:p w:rsidR="00FC5347" w:rsidRDefault="00DC1FF2">
      <w:pPr>
        <w:pStyle w:val="Contents2"/>
        <w:tabs>
          <w:tab w:val="right" w:leader="dot" w:pos="1080"/>
          <w:tab w:val="right" w:leader="dot" w:pos="9216"/>
        </w:tabs>
      </w:pPr>
      <w:hyperlink r:id="rId32" w:history="1">
        <w:r>
          <w:rPr>
            <w:rStyle w:val="Internetlink"/>
          </w:rPr>
          <w:t>3.1</w:t>
        </w:r>
      </w:hyperlink>
      <w:hyperlink r:id="rId33" w:history="1">
        <w:r>
          <w:rPr>
            <w:rStyle w:val="IndexLink"/>
            <w:rFonts w:cs="F"/>
            <w:spacing w:val="0"/>
            <w:lang w:eastAsia="en-GB"/>
          </w:rPr>
          <w:tab/>
        </w:r>
      </w:hyperlink>
      <w:hyperlink r:id="rId34" w:history="1">
        <w:r>
          <w:rPr>
            <w:rStyle w:val="Internetlink"/>
          </w:rPr>
          <w:t>Functional Requirements</w:t>
        </w:r>
      </w:hyperlink>
      <w:hyperlink r:id="rId35" w:history="1">
        <w:r>
          <w:rPr>
            <w:rStyle w:val="IndexLink"/>
          </w:rPr>
          <w:tab/>
          <w:t>8</w:t>
        </w:r>
      </w:hyperlink>
    </w:p>
    <w:p w:rsidR="00FC5347" w:rsidRDefault="00DC1FF2">
      <w:pPr>
        <w:pStyle w:val="Contents2"/>
        <w:tabs>
          <w:tab w:val="right" w:leader="dot" w:pos="1080"/>
          <w:tab w:val="right" w:leader="dot" w:pos="9216"/>
        </w:tabs>
      </w:pPr>
      <w:hyperlink r:id="rId36" w:history="1">
        <w:r>
          <w:rPr>
            <w:rStyle w:val="Internetlink"/>
          </w:rPr>
          <w:t>3.2</w:t>
        </w:r>
      </w:hyperlink>
      <w:hyperlink r:id="rId37" w:history="1">
        <w:r>
          <w:rPr>
            <w:rStyle w:val="IndexLink"/>
            <w:rFonts w:cs="F"/>
            <w:spacing w:val="0"/>
            <w:lang w:eastAsia="en-GB"/>
          </w:rPr>
          <w:tab/>
        </w:r>
      </w:hyperlink>
      <w:hyperlink r:id="rId38" w:history="1">
        <w:r>
          <w:rPr>
            <w:rStyle w:val="Internetlink"/>
          </w:rPr>
          <w:t>Non-Functional Requirements</w:t>
        </w:r>
      </w:hyperlink>
      <w:hyperlink r:id="rId39" w:history="1">
        <w:r>
          <w:rPr>
            <w:rStyle w:val="IndexLink"/>
          </w:rPr>
          <w:tab/>
          <w:t>9</w:t>
        </w:r>
      </w:hyperlink>
    </w:p>
    <w:p w:rsidR="00FC5347" w:rsidRDefault="00DC1FF2">
      <w:pPr>
        <w:pStyle w:val="Contents1"/>
        <w:tabs>
          <w:tab w:val="right" w:leader="dot" w:pos="400"/>
          <w:tab w:val="right" w:leader="dot" w:pos="9016"/>
        </w:tabs>
      </w:pPr>
      <w:hyperlink r:id="rId40" w:history="1">
        <w:r>
          <w:rPr>
            <w:rStyle w:val="Internetlink"/>
          </w:rPr>
          <w:t>4</w:t>
        </w:r>
      </w:hyperlink>
      <w:hyperlink r:id="rId41" w:history="1">
        <w:r>
          <w:rPr>
            <w:rStyle w:val="IndexLink"/>
            <w:rFonts w:cs="F"/>
            <w:spacing w:val="0"/>
            <w:lang w:eastAsia="en-GB"/>
          </w:rPr>
          <w:tab/>
        </w:r>
      </w:hyperlink>
      <w:hyperlink r:id="rId42" w:history="1">
        <w:r>
          <w:rPr>
            <w:rStyle w:val="Internetlink"/>
          </w:rPr>
          <w:t>Feedback on satisfaction</w:t>
        </w:r>
      </w:hyperlink>
      <w:hyperlink r:id="rId43" w:history="1">
        <w:r>
          <w:rPr>
            <w:rStyle w:val="IndexLink"/>
          </w:rPr>
          <w:tab/>
          <w:t>9</w:t>
        </w:r>
      </w:hyperlink>
    </w:p>
    <w:p w:rsidR="00FC5347" w:rsidRDefault="00DC1FF2">
      <w:pPr>
        <w:pStyle w:val="Contents1"/>
        <w:tabs>
          <w:tab w:val="right" w:leader="dot" w:pos="400"/>
          <w:tab w:val="right" w:leader="dot" w:pos="9016"/>
        </w:tabs>
      </w:pPr>
      <w:hyperlink r:id="rId44" w:history="1">
        <w:r>
          <w:rPr>
            <w:rStyle w:val="Internetlink"/>
          </w:rPr>
          <w:t>5</w:t>
        </w:r>
      </w:hyperlink>
      <w:hyperlink r:id="rId45" w:history="1">
        <w:r>
          <w:rPr>
            <w:rStyle w:val="IndexLink"/>
            <w:rFonts w:cs="F"/>
            <w:spacing w:val="0"/>
            <w:lang w:eastAsia="en-GB"/>
          </w:rPr>
          <w:tab/>
        </w:r>
      </w:hyperlink>
      <w:hyperlink r:id="rId46" w:history="1">
        <w:r>
          <w:rPr>
            <w:rStyle w:val="Internetlink"/>
          </w:rPr>
          <w:t>Future plans</w:t>
        </w:r>
      </w:hyperlink>
      <w:hyperlink r:id="rId47" w:history="1">
        <w:r>
          <w:rPr>
            <w:rStyle w:val="IndexLink"/>
          </w:rPr>
          <w:tab/>
          <w:t>12</w:t>
        </w:r>
      </w:hyperlink>
    </w:p>
    <w:p w:rsidR="00FC5347" w:rsidRDefault="00FC5347">
      <w:pPr>
        <w:pStyle w:val="Standard"/>
        <w:tabs>
          <w:tab w:val="right" w:leader="dot" w:pos="9360"/>
        </w:tabs>
      </w:pPr>
    </w:p>
    <w:p w:rsidR="00FC5347" w:rsidRDefault="00DC1FF2">
      <w:pPr>
        <w:pStyle w:val="Standard"/>
      </w:pPr>
      <w:r>
        <w:fldChar w:fldCharType="end"/>
      </w:r>
    </w:p>
    <w:p w:rsidR="00FC5347" w:rsidRDefault="00DC1FF2">
      <w:pPr>
        <w:pStyle w:val="Standard"/>
        <w:pageBreakBefore/>
      </w:pPr>
      <w:r>
        <w:rPr>
          <w:b/>
          <w:color w:val="365F91"/>
          <w:sz w:val="40"/>
          <w:szCs w:val="40"/>
        </w:rPr>
        <w:lastRenderedPageBreak/>
        <w:t>Executive summary</w:t>
      </w:r>
    </w:p>
    <w:p w:rsidR="00FC5347" w:rsidRDefault="00DC1FF2">
      <w:pPr>
        <w:pStyle w:val="Standard"/>
      </w:pPr>
      <w:r>
        <w:t>This deliverable deals with the task of exploring the integration and deployment of pattern recognition tools on EGI specific resources from a technical point of view. It includes the research on hardware and software solu</w:t>
      </w:r>
      <w:r>
        <w:t>tions for image/sound recognition. After a short introduction, the architecture of the proof-of-concept prototype is presented along with the integration and dependencies of the solution. Fulfilled requirements are listed and briefly detailed followed by s</w:t>
      </w:r>
      <w:r>
        <w:t>ome numbers and comments on the performance of the abovementioned prototype. Some future work is proposed to continue the improvement of the current development.</w:t>
      </w:r>
    </w:p>
    <w:p w:rsidR="00FC5347" w:rsidRDefault="00DC1FF2">
      <w:pPr>
        <w:pStyle w:val="Standard"/>
      </w:pPr>
      <w:r>
        <w:t>Some frameworks were tested as a result of the state of the art research on pattern recognitio</w:t>
      </w:r>
      <w:r>
        <w:t xml:space="preserve">n and convolutional neural networks systems. </w:t>
      </w:r>
      <w:proofErr w:type="spellStart"/>
      <w:r>
        <w:t>Caffe</w:t>
      </w:r>
      <w:proofErr w:type="spellEnd"/>
      <w:r>
        <w:t xml:space="preserve"> </w:t>
      </w:r>
      <w:proofErr w:type="gramStart"/>
      <w:r>
        <w:t>was  selected</w:t>
      </w:r>
      <w:proofErr w:type="gramEnd"/>
      <w:r>
        <w:t xml:space="preserve"> to develop the prototype. </w:t>
      </w:r>
      <w:proofErr w:type="spellStart"/>
      <w:r>
        <w:t>Caffe</w:t>
      </w:r>
      <w:proofErr w:type="spellEnd"/>
      <w:r>
        <w:t xml:space="preserve"> is a deep learning framework made with expression, speed, and modularity in mind. It is developed by the Berkeley Vision and Learning </w:t>
      </w:r>
      <w:proofErr w:type="spellStart"/>
      <w:r>
        <w:t>Center</w:t>
      </w:r>
      <w:proofErr w:type="spellEnd"/>
      <w:r>
        <w:t>. Some datasets hav</w:t>
      </w:r>
      <w:r>
        <w:t xml:space="preserve">e been tested on a GPU optimized for the libraries used by </w:t>
      </w:r>
      <w:proofErr w:type="spellStart"/>
      <w:r>
        <w:t>Caffe</w:t>
      </w:r>
      <w:proofErr w:type="spellEnd"/>
      <w:r>
        <w:t>. The results are promising but some foreseen work is needed to improve their performance.</w:t>
      </w:r>
    </w:p>
    <w:p w:rsidR="00FC5347" w:rsidRDefault="00DC1FF2">
      <w:pPr>
        <w:pStyle w:val="Standard"/>
      </w:pPr>
      <w:r>
        <w:t>It is possible to conclude that the selected framework works properly for the goals of the prototype.</w:t>
      </w:r>
      <w:r>
        <w:t xml:space="preserve"> It has been deployed in the available servers running the tests over a particular GPU for which the used libraries are optimized.</w:t>
      </w:r>
    </w:p>
    <w:p w:rsidR="00FC5347" w:rsidRDefault="00FC5347">
      <w:pPr>
        <w:pStyle w:val="Standard"/>
      </w:pPr>
    </w:p>
    <w:p w:rsidR="00FC5347" w:rsidRDefault="00DC1FF2">
      <w:pPr>
        <w:pStyle w:val="Heading1"/>
        <w:numPr>
          <w:ilvl w:val="0"/>
          <w:numId w:val="12"/>
        </w:numPr>
      </w:pPr>
      <w:bookmarkStart w:id="1" w:name="_Toc434587548"/>
      <w:bookmarkEnd w:id="1"/>
      <w:r>
        <w:lastRenderedPageBreak/>
        <w:t>Introduction</w:t>
      </w:r>
    </w:p>
    <w:p w:rsidR="00FC5347" w:rsidRDefault="00DC1FF2">
      <w:pPr>
        <w:pStyle w:val="Standard"/>
      </w:pPr>
      <w:r>
        <w:t xml:space="preserve">The present deliverable addresses the search and testing of a framework that may be used for image recognition </w:t>
      </w:r>
      <w:r>
        <w:t xml:space="preserve">on the cloud. Therefore, it encompasses several issues going from the research on the state-of-the-art, the selection of the tool, its deployment, preparing the tests and evaluating its performance. </w:t>
      </w:r>
      <w:commentRangeStart w:id="2"/>
      <w:r>
        <w:commentReference w:id="2"/>
      </w:r>
      <w:commentRangeEnd w:id="2"/>
      <w:r>
        <w:t>Besides being able to learn, that is, the framework must include a neural network able to be trained, it must be possible to run in on the cloud taking a</w:t>
      </w:r>
      <w:r>
        <w:t>dvantage of its benefits.</w:t>
      </w:r>
    </w:p>
    <w:p w:rsidR="00FC5347" w:rsidRDefault="00DC1FF2">
      <w:pPr>
        <w:pStyle w:val="Standard"/>
      </w:pPr>
      <w:r>
        <w:t xml:space="preserve">Research on computer vision and deep learning tools raised two frameworks that suit the requirements and could be eligible for testing. </w:t>
      </w:r>
      <w:commentRangeStart w:id="3"/>
      <w:r>
        <w:commentReference w:id="3"/>
      </w:r>
      <w:commentRangeEnd w:id="3"/>
      <w:r>
        <w:t xml:space="preserve">On one hand, </w:t>
      </w:r>
      <w:proofErr w:type="spellStart"/>
      <w:r>
        <w:t>Pastec</w:t>
      </w:r>
      <w:proofErr w:type="spellEnd"/>
      <w:r>
        <w:t xml:space="preserve"> that is an open source index and search engine for image recognition based on </w:t>
      </w:r>
      <w:proofErr w:type="spellStart"/>
      <w:r>
        <w:t>OpenCV</w:t>
      </w:r>
      <w:proofErr w:type="spellEnd"/>
      <w:r>
        <w:rPr>
          <w:rStyle w:val="FootnoteReference"/>
        </w:rPr>
        <w:footnoteReference w:id="1"/>
      </w:r>
      <w:r>
        <w:t>. It was tested on a server at BIFI facilities resulting on an</w:t>
      </w:r>
      <w:r>
        <w:t xml:space="preserve"> easy installation and use with acceptable results. After some doubts about its performance, main responsible for </w:t>
      </w:r>
      <w:proofErr w:type="spellStart"/>
      <w:r>
        <w:t>Pastec</w:t>
      </w:r>
      <w:proofErr w:type="spellEnd"/>
      <w:r>
        <w:t xml:space="preserve"> development were contacted who confirmed that it is a general purpose framework that would not work for the requirements of the project</w:t>
      </w:r>
      <w:r>
        <w:t xml:space="preserve">. On the other hand, the second framework and, the one that was chosen for its use, is </w:t>
      </w:r>
      <w:proofErr w:type="spellStart"/>
      <w:r>
        <w:t>Caffe</w:t>
      </w:r>
      <w:proofErr w:type="spellEnd"/>
      <w:r>
        <w:rPr>
          <w:rStyle w:val="FootnoteReference"/>
        </w:rPr>
        <w:footnoteReference w:id="2"/>
      </w:r>
      <w:r>
        <w:t xml:space="preserve"> a deep learning framework that uses Convolutional Neural Networks and that is</w:t>
      </w:r>
      <w:r>
        <w:t xml:space="preserve"> prepared to be deployed on the cloud.</w:t>
      </w:r>
    </w:p>
    <w:p w:rsidR="00FC5347" w:rsidRDefault="00DC1FF2">
      <w:pPr>
        <w:pStyle w:val="Standard"/>
      </w:pPr>
      <w:proofErr w:type="spellStart"/>
      <w:r>
        <w:t>Aditionally</w:t>
      </w:r>
      <w:proofErr w:type="spellEnd"/>
      <w:r>
        <w:t>, an app developed for Android phones was developed as a proof-of-concept. It accesses a web service through an API allowing the user to make classification requests to the network.</w:t>
      </w:r>
    </w:p>
    <w:p w:rsidR="00FC5347" w:rsidRDefault="00DC1FF2">
      <w:pPr>
        <w:pStyle w:val="Standard"/>
      </w:pPr>
      <w:r>
        <w:t>The remaining of this do</w:t>
      </w:r>
      <w:r>
        <w:t>cument presents the architecture of the framework, requirements list and details about its performance.</w:t>
      </w:r>
    </w:p>
    <w:p w:rsidR="00FC5347" w:rsidRDefault="00FC5347">
      <w:pPr>
        <w:pStyle w:val="Standard"/>
      </w:pPr>
    </w:p>
    <w:p w:rsidR="00FC5347" w:rsidRDefault="00FC5347">
      <w:pPr>
        <w:pStyle w:val="Standard"/>
      </w:pPr>
    </w:p>
    <w:tbl>
      <w:tblPr>
        <w:tblW w:w="9240" w:type="dxa"/>
        <w:tblInd w:w="-113" w:type="dxa"/>
        <w:tblLayout w:type="fixed"/>
        <w:tblCellMar>
          <w:left w:w="10" w:type="dxa"/>
          <w:right w:w="10" w:type="dxa"/>
        </w:tblCellMar>
        <w:tblLook w:val="0000" w:firstRow="0" w:lastRow="0" w:firstColumn="0" w:lastColumn="0" w:noHBand="0" w:noVBand="0"/>
      </w:tblPr>
      <w:tblGrid>
        <w:gridCol w:w="2657"/>
        <w:gridCol w:w="6583"/>
      </w:tblGrid>
      <w:tr w:rsidR="00FC5347">
        <w:tblPrEx>
          <w:tblCellMar>
            <w:top w:w="0" w:type="dxa"/>
            <w:bottom w:w="0" w:type="dxa"/>
          </w:tblCellMar>
        </w:tblPrEx>
        <w:tc>
          <w:tcPr>
            <w:tcW w:w="2657" w:type="dxa"/>
            <w:tcBorders>
              <w:top w:val="single" w:sz="4" w:space="0" w:color="00000A"/>
              <w:left w:val="single" w:sz="4" w:space="0" w:color="00000A"/>
              <w:bottom w:val="single" w:sz="4" w:space="0" w:color="00000A"/>
              <w:right w:val="single" w:sz="4" w:space="0" w:color="00000A"/>
            </w:tcBorders>
            <w:shd w:val="clear" w:color="auto" w:fill="8DB3E2"/>
            <w:tcMar>
              <w:top w:w="0" w:type="dxa"/>
              <w:left w:w="103" w:type="dxa"/>
              <w:bottom w:w="0" w:type="dxa"/>
              <w:right w:w="108" w:type="dxa"/>
            </w:tcMar>
          </w:tcPr>
          <w:p w:rsidR="00FC5347" w:rsidRDefault="00DC1FF2">
            <w:pPr>
              <w:pStyle w:val="Standard"/>
              <w:spacing w:after="0"/>
            </w:pPr>
            <w:r>
              <w:rPr>
                <w:b/>
                <w:bCs/>
              </w:rPr>
              <w:t>Tool name</w:t>
            </w:r>
          </w:p>
        </w:tc>
        <w:tc>
          <w:tcPr>
            <w:tcW w:w="658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FC5347" w:rsidRDefault="00DC1FF2">
            <w:pPr>
              <w:pStyle w:val="Standard"/>
              <w:spacing w:after="0"/>
            </w:pPr>
            <w:proofErr w:type="spellStart"/>
            <w:r>
              <w:t>Caffe</w:t>
            </w:r>
            <w:proofErr w:type="spellEnd"/>
          </w:p>
        </w:tc>
      </w:tr>
      <w:tr w:rsidR="00FC5347">
        <w:tblPrEx>
          <w:tblCellMar>
            <w:top w:w="0" w:type="dxa"/>
            <w:bottom w:w="0" w:type="dxa"/>
          </w:tblCellMar>
        </w:tblPrEx>
        <w:tc>
          <w:tcPr>
            <w:tcW w:w="2657" w:type="dxa"/>
            <w:tcBorders>
              <w:top w:val="single" w:sz="4" w:space="0" w:color="00000A"/>
              <w:left w:val="single" w:sz="4" w:space="0" w:color="00000A"/>
              <w:bottom w:val="single" w:sz="4" w:space="0" w:color="00000A"/>
              <w:right w:val="single" w:sz="4" w:space="0" w:color="00000A"/>
            </w:tcBorders>
            <w:shd w:val="clear" w:color="auto" w:fill="8DB3E2"/>
            <w:tcMar>
              <w:top w:w="0" w:type="dxa"/>
              <w:left w:w="103" w:type="dxa"/>
              <w:bottom w:w="0" w:type="dxa"/>
              <w:right w:w="108" w:type="dxa"/>
            </w:tcMar>
          </w:tcPr>
          <w:p w:rsidR="00FC5347" w:rsidRDefault="00DC1FF2">
            <w:pPr>
              <w:pStyle w:val="Standard"/>
              <w:spacing w:after="0"/>
            </w:pPr>
            <w:r>
              <w:rPr>
                <w:b/>
                <w:bCs/>
              </w:rPr>
              <w:t xml:space="preserve">Tool </w:t>
            </w:r>
            <w:proofErr w:type="spellStart"/>
            <w:r>
              <w:rPr>
                <w:b/>
                <w:bCs/>
              </w:rPr>
              <w:t>url</w:t>
            </w:r>
            <w:proofErr w:type="spellEnd"/>
          </w:p>
        </w:tc>
        <w:tc>
          <w:tcPr>
            <w:tcW w:w="658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FC5347" w:rsidRDefault="00DC1FF2">
            <w:pPr>
              <w:pStyle w:val="Standard"/>
              <w:tabs>
                <w:tab w:val="left" w:pos="4256"/>
              </w:tabs>
              <w:spacing w:after="0"/>
            </w:pPr>
            <w:r>
              <w:rPr>
                <w:i/>
              </w:rPr>
              <w:t>Current version:</w:t>
            </w:r>
            <w:commentRangeStart w:id="4"/>
            <w:r>
              <w:rPr>
                <w:rStyle w:val="Internetlink"/>
                <w:i/>
              </w:rPr>
              <w:commentReference w:id="4"/>
            </w:r>
            <w:commentRangeEnd w:id="4"/>
            <w:r>
              <w:rPr>
                <w:i/>
              </w:rPr>
              <w:t xml:space="preserve"> </w:t>
            </w:r>
            <w:hyperlink r:id="rId49" w:history="1">
              <w:r>
                <w:rPr>
                  <w:rStyle w:val="Internetlink"/>
                  <w:i/>
                </w:rPr>
                <w:t>http://lxbifi21.bifi.unizar.es:5000/</w:t>
              </w:r>
            </w:hyperlink>
          </w:p>
          <w:p w:rsidR="00FC5347" w:rsidRDefault="00DC1FF2">
            <w:pPr>
              <w:pStyle w:val="Standard"/>
              <w:tabs>
                <w:tab w:val="left" w:pos="4256"/>
              </w:tabs>
              <w:spacing w:after="0"/>
            </w:pPr>
            <w:r>
              <w:rPr>
                <w:i/>
              </w:rPr>
              <w:t xml:space="preserve">Final instance will be deployed for production under a different </w:t>
            </w:r>
            <w:proofErr w:type="spellStart"/>
            <w:r>
              <w:rPr>
                <w:i/>
              </w:rPr>
              <w:t>url</w:t>
            </w:r>
            <w:proofErr w:type="spellEnd"/>
            <w:r>
              <w:rPr>
                <w:i/>
              </w:rPr>
              <w:t xml:space="preserve"> during the following weeks.</w:t>
            </w:r>
          </w:p>
        </w:tc>
      </w:tr>
      <w:tr w:rsidR="00FC5347">
        <w:tblPrEx>
          <w:tblCellMar>
            <w:top w:w="0" w:type="dxa"/>
            <w:bottom w:w="0" w:type="dxa"/>
          </w:tblCellMar>
        </w:tblPrEx>
        <w:tc>
          <w:tcPr>
            <w:tcW w:w="2657" w:type="dxa"/>
            <w:tcBorders>
              <w:top w:val="single" w:sz="4" w:space="0" w:color="00000A"/>
              <w:left w:val="single" w:sz="4" w:space="0" w:color="00000A"/>
              <w:bottom w:val="single" w:sz="4" w:space="0" w:color="00000A"/>
              <w:right w:val="single" w:sz="4" w:space="0" w:color="00000A"/>
            </w:tcBorders>
            <w:shd w:val="clear" w:color="auto" w:fill="8DB3E2"/>
            <w:tcMar>
              <w:top w:w="0" w:type="dxa"/>
              <w:left w:w="103" w:type="dxa"/>
              <w:bottom w:w="0" w:type="dxa"/>
              <w:right w:w="108" w:type="dxa"/>
            </w:tcMar>
          </w:tcPr>
          <w:p w:rsidR="00FC5347" w:rsidRDefault="00DC1FF2">
            <w:pPr>
              <w:pStyle w:val="Standard"/>
              <w:spacing w:after="0"/>
            </w:pPr>
            <w:r>
              <w:rPr>
                <w:b/>
              </w:rPr>
              <w:t>Tool wiki</w:t>
            </w:r>
          </w:p>
        </w:tc>
        <w:tc>
          <w:tcPr>
            <w:tcW w:w="658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FC5347" w:rsidRDefault="00DC1FF2">
            <w:pPr>
              <w:pStyle w:val="Standard"/>
              <w:spacing w:after="0"/>
              <w:jc w:val="left"/>
            </w:pPr>
            <w:r>
              <w:rPr>
                <w:i/>
                <w:shd w:val="clear" w:color="auto" w:fill="FFFF00"/>
              </w:rPr>
              <w:t>TBD based on the final version of this document</w:t>
            </w:r>
          </w:p>
        </w:tc>
      </w:tr>
      <w:tr w:rsidR="00FC5347">
        <w:tblPrEx>
          <w:tblCellMar>
            <w:top w:w="0" w:type="dxa"/>
            <w:bottom w:w="0" w:type="dxa"/>
          </w:tblCellMar>
        </w:tblPrEx>
        <w:tc>
          <w:tcPr>
            <w:tcW w:w="2657" w:type="dxa"/>
            <w:tcBorders>
              <w:top w:val="single" w:sz="4" w:space="0" w:color="00000A"/>
              <w:left w:val="single" w:sz="4" w:space="0" w:color="00000A"/>
              <w:bottom w:val="single" w:sz="4" w:space="0" w:color="00000A"/>
              <w:right w:val="single" w:sz="4" w:space="0" w:color="00000A"/>
            </w:tcBorders>
            <w:shd w:val="clear" w:color="auto" w:fill="8DB3E2"/>
            <w:tcMar>
              <w:top w:w="0" w:type="dxa"/>
              <w:left w:w="103" w:type="dxa"/>
              <w:bottom w:w="0" w:type="dxa"/>
              <w:right w:w="108" w:type="dxa"/>
            </w:tcMar>
          </w:tcPr>
          <w:p w:rsidR="00FC5347" w:rsidRDefault="00DC1FF2">
            <w:pPr>
              <w:pStyle w:val="Standard"/>
              <w:spacing w:after="0"/>
            </w:pPr>
            <w:r>
              <w:rPr>
                <w:b/>
              </w:rPr>
              <w:t>Descrip</w:t>
            </w:r>
            <w:r>
              <w:rPr>
                <w:b/>
              </w:rPr>
              <w:t>tion</w:t>
            </w:r>
          </w:p>
        </w:tc>
        <w:tc>
          <w:tcPr>
            <w:tcW w:w="658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FC5347" w:rsidRDefault="00DC1FF2">
            <w:pPr>
              <w:pStyle w:val="Standard"/>
              <w:spacing w:after="0"/>
              <w:jc w:val="left"/>
            </w:pPr>
            <w:proofErr w:type="spellStart"/>
            <w:r>
              <w:rPr>
                <w:rFonts w:cs="Arial"/>
              </w:rPr>
              <w:t>Caffe</w:t>
            </w:r>
            <w:proofErr w:type="spellEnd"/>
            <w:r>
              <w:rPr>
                <w:rFonts w:cs="Arial"/>
              </w:rPr>
              <w:t xml:space="preserve"> is a deep learning framework made with expression, speed, and modularity in mind.</w:t>
            </w:r>
          </w:p>
        </w:tc>
      </w:tr>
      <w:tr w:rsidR="00FC5347">
        <w:tblPrEx>
          <w:tblCellMar>
            <w:top w:w="0" w:type="dxa"/>
            <w:bottom w:w="0" w:type="dxa"/>
          </w:tblCellMar>
        </w:tblPrEx>
        <w:tc>
          <w:tcPr>
            <w:tcW w:w="2657" w:type="dxa"/>
            <w:tcBorders>
              <w:top w:val="single" w:sz="4" w:space="0" w:color="00000A"/>
              <w:left w:val="single" w:sz="4" w:space="0" w:color="00000A"/>
              <w:bottom w:val="single" w:sz="4" w:space="0" w:color="00000A"/>
              <w:right w:val="single" w:sz="4" w:space="0" w:color="00000A"/>
            </w:tcBorders>
            <w:shd w:val="clear" w:color="auto" w:fill="8DB3E2"/>
            <w:tcMar>
              <w:top w:w="0" w:type="dxa"/>
              <w:left w:w="103" w:type="dxa"/>
              <w:bottom w:w="0" w:type="dxa"/>
              <w:right w:w="108" w:type="dxa"/>
            </w:tcMar>
          </w:tcPr>
          <w:p w:rsidR="00FC5347" w:rsidRDefault="00DC1FF2">
            <w:pPr>
              <w:pStyle w:val="Standard"/>
              <w:spacing w:after="0"/>
              <w:jc w:val="left"/>
            </w:pPr>
            <w:r>
              <w:rPr>
                <w:rFonts w:cs="Arial"/>
                <w:b/>
                <w:szCs w:val="24"/>
              </w:rPr>
              <w:t>Customer of the tool</w:t>
            </w:r>
          </w:p>
        </w:tc>
        <w:tc>
          <w:tcPr>
            <w:tcW w:w="658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FC5347" w:rsidRDefault="00DC1FF2">
            <w:pPr>
              <w:pStyle w:val="Standard"/>
              <w:spacing w:after="0"/>
            </w:pPr>
            <w:proofErr w:type="spellStart"/>
            <w:r>
              <w:rPr>
                <w:rFonts w:cs="Arial"/>
                <w:i/>
              </w:rPr>
              <w:t>LifeWatch</w:t>
            </w:r>
            <w:proofErr w:type="spellEnd"/>
          </w:p>
        </w:tc>
      </w:tr>
      <w:tr w:rsidR="00FC5347">
        <w:tblPrEx>
          <w:tblCellMar>
            <w:top w:w="0" w:type="dxa"/>
            <w:bottom w:w="0" w:type="dxa"/>
          </w:tblCellMar>
        </w:tblPrEx>
        <w:tc>
          <w:tcPr>
            <w:tcW w:w="2657" w:type="dxa"/>
            <w:tcBorders>
              <w:top w:val="single" w:sz="4" w:space="0" w:color="00000A"/>
              <w:left w:val="single" w:sz="4" w:space="0" w:color="00000A"/>
              <w:bottom w:val="single" w:sz="4" w:space="0" w:color="00000A"/>
              <w:right w:val="single" w:sz="4" w:space="0" w:color="00000A"/>
            </w:tcBorders>
            <w:shd w:val="clear" w:color="auto" w:fill="8DB3E2"/>
            <w:tcMar>
              <w:top w:w="0" w:type="dxa"/>
              <w:left w:w="103" w:type="dxa"/>
              <w:bottom w:w="0" w:type="dxa"/>
              <w:right w:w="108" w:type="dxa"/>
            </w:tcMar>
          </w:tcPr>
          <w:p w:rsidR="00FC5347" w:rsidRDefault="00DC1FF2">
            <w:pPr>
              <w:pStyle w:val="Standard"/>
              <w:spacing w:after="0"/>
              <w:jc w:val="left"/>
            </w:pPr>
            <w:r>
              <w:rPr>
                <w:rFonts w:cs="Arial"/>
                <w:b/>
                <w:szCs w:val="24"/>
              </w:rPr>
              <w:lastRenderedPageBreak/>
              <w:t>User of the service</w:t>
            </w:r>
          </w:p>
        </w:tc>
        <w:tc>
          <w:tcPr>
            <w:tcW w:w="658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FC5347" w:rsidRDefault="00DC1FF2">
            <w:pPr>
              <w:pStyle w:val="Standard"/>
              <w:spacing w:after="0"/>
            </w:pPr>
            <w:r>
              <w:rPr>
                <w:rFonts w:cs="Arial"/>
                <w:i/>
              </w:rPr>
              <w:t>Research groups; individual researchers</w:t>
            </w:r>
          </w:p>
        </w:tc>
      </w:tr>
      <w:tr w:rsidR="00FC5347">
        <w:tblPrEx>
          <w:tblCellMar>
            <w:top w:w="0" w:type="dxa"/>
            <w:bottom w:w="0" w:type="dxa"/>
          </w:tblCellMar>
        </w:tblPrEx>
        <w:tc>
          <w:tcPr>
            <w:tcW w:w="2657" w:type="dxa"/>
            <w:tcBorders>
              <w:top w:val="single" w:sz="4" w:space="0" w:color="00000A"/>
              <w:left w:val="single" w:sz="4" w:space="0" w:color="00000A"/>
              <w:bottom w:val="single" w:sz="4" w:space="0" w:color="00000A"/>
              <w:right w:val="single" w:sz="4" w:space="0" w:color="00000A"/>
            </w:tcBorders>
            <w:shd w:val="clear" w:color="auto" w:fill="8DB3E2"/>
            <w:tcMar>
              <w:top w:w="0" w:type="dxa"/>
              <w:left w:w="103" w:type="dxa"/>
              <w:bottom w:w="0" w:type="dxa"/>
              <w:right w:w="108" w:type="dxa"/>
            </w:tcMar>
          </w:tcPr>
          <w:p w:rsidR="00FC5347" w:rsidRDefault="00DC1FF2">
            <w:pPr>
              <w:pStyle w:val="Standard"/>
              <w:spacing w:after="0"/>
            </w:pPr>
            <w:r>
              <w:rPr>
                <w:b/>
                <w:bCs/>
              </w:rPr>
              <w:t>User Documentation</w:t>
            </w:r>
          </w:p>
        </w:tc>
        <w:tc>
          <w:tcPr>
            <w:tcW w:w="658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FC5347" w:rsidRDefault="00DC1FF2">
            <w:pPr>
              <w:pStyle w:val="Standard"/>
              <w:spacing w:after="0"/>
            </w:pPr>
            <w:hyperlink r:id="rId50" w:history="1">
              <w:r>
                <w:rPr>
                  <w:rStyle w:val="Internetlink"/>
                </w:rPr>
                <w:t>http://caffe.berkeleyvision.org</w:t>
              </w:r>
            </w:hyperlink>
          </w:p>
        </w:tc>
      </w:tr>
      <w:tr w:rsidR="00FC5347">
        <w:tblPrEx>
          <w:tblCellMar>
            <w:top w:w="0" w:type="dxa"/>
            <w:bottom w:w="0" w:type="dxa"/>
          </w:tblCellMar>
        </w:tblPrEx>
        <w:tc>
          <w:tcPr>
            <w:tcW w:w="2657" w:type="dxa"/>
            <w:tcBorders>
              <w:top w:val="single" w:sz="4" w:space="0" w:color="00000A"/>
              <w:left w:val="single" w:sz="4" w:space="0" w:color="00000A"/>
              <w:bottom w:val="single" w:sz="4" w:space="0" w:color="00000A"/>
              <w:right w:val="single" w:sz="4" w:space="0" w:color="00000A"/>
            </w:tcBorders>
            <w:shd w:val="clear" w:color="auto" w:fill="8DB3E2"/>
            <w:tcMar>
              <w:top w:w="0" w:type="dxa"/>
              <w:left w:w="103" w:type="dxa"/>
              <w:bottom w:w="0" w:type="dxa"/>
              <w:right w:w="108" w:type="dxa"/>
            </w:tcMar>
          </w:tcPr>
          <w:p w:rsidR="00FC5347" w:rsidRDefault="00DC1FF2">
            <w:pPr>
              <w:pStyle w:val="Standard"/>
              <w:spacing w:after="0"/>
            </w:pPr>
            <w:r>
              <w:rPr>
                <w:b/>
                <w:bCs/>
              </w:rPr>
              <w:t>Technical Documentation</w:t>
            </w:r>
          </w:p>
        </w:tc>
        <w:tc>
          <w:tcPr>
            <w:tcW w:w="658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FC5347" w:rsidRDefault="00DC1FF2">
            <w:pPr>
              <w:pStyle w:val="Standard"/>
              <w:spacing w:after="0"/>
            </w:pPr>
            <w:hyperlink r:id="rId51" w:history="1">
              <w:r>
                <w:rPr>
                  <w:rStyle w:val="Internetlink"/>
                </w:rPr>
                <w:t>http://caffe.berkeleyvision.org</w:t>
              </w:r>
            </w:hyperlink>
          </w:p>
        </w:tc>
      </w:tr>
      <w:tr w:rsidR="00FC5347">
        <w:tblPrEx>
          <w:tblCellMar>
            <w:top w:w="0" w:type="dxa"/>
            <w:bottom w:w="0" w:type="dxa"/>
          </w:tblCellMar>
        </w:tblPrEx>
        <w:tc>
          <w:tcPr>
            <w:tcW w:w="2657" w:type="dxa"/>
            <w:tcBorders>
              <w:top w:val="single" w:sz="4" w:space="0" w:color="00000A"/>
              <w:left w:val="single" w:sz="4" w:space="0" w:color="00000A"/>
              <w:bottom w:val="single" w:sz="4" w:space="0" w:color="00000A"/>
              <w:right w:val="single" w:sz="4" w:space="0" w:color="00000A"/>
            </w:tcBorders>
            <w:shd w:val="clear" w:color="auto" w:fill="8DB3E2"/>
            <w:tcMar>
              <w:top w:w="0" w:type="dxa"/>
              <w:left w:w="103" w:type="dxa"/>
              <w:bottom w:w="0" w:type="dxa"/>
              <w:right w:w="108" w:type="dxa"/>
            </w:tcMar>
          </w:tcPr>
          <w:p w:rsidR="00FC5347" w:rsidRDefault="00DC1FF2">
            <w:pPr>
              <w:pStyle w:val="Standard"/>
              <w:spacing w:after="0"/>
            </w:pPr>
            <w:r>
              <w:rPr>
                <w:b/>
              </w:rPr>
              <w:t>Product team</w:t>
            </w:r>
          </w:p>
        </w:tc>
        <w:tc>
          <w:tcPr>
            <w:tcW w:w="658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FC5347" w:rsidRDefault="00DC1FF2">
            <w:pPr>
              <w:pStyle w:val="Standard"/>
              <w:spacing w:after="0"/>
            </w:pPr>
            <w:r>
              <w:t>BIFI</w:t>
            </w:r>
          </w:p>
        </w:tc>
      </w:tr>
      <w:tr w:rsidR="00FC5347">
        <w:tblPrEx>
          <w:tblCellMar>
            <w:top w:w="0" w:type="dxa"/>
            <w:bottom w:w="0" w:type="dxa"/>
          </w:tblCellMar>
        </w:tblPrEx>
        <w:tc>
          <w:tcPr>
            <w:tcW w:w="2657" w:type="dxa"/>
            <w:tcBorders>
              <w:top w:val="single" w:sz="4" w:space="0" w:color="00000A"/>
              <w:left w:val="single" w:sz="4" w:space="0" w:color="00000A"/>
              <w:bottom w:val="single" w:sz="4" w:space="0" w:color="00000A"/>
              <w:right w:val="single" w:sz="4" w:space="0" w:color="00000A"/>
            </w:tcBorders>
            <w:shd w:val="clear" w:color="auto" w:fill="8DB3E2"/>
            <w:tcMar>
              <w:top w:w="0" w:type="dxa"/>
              <w:left w:w="103" w:type="dxa"/>
              <w:bottom w:w="0" w:type="dxa"/>
              <w:right w:w="108" w:type="dxa"/>
            </w:tcMar>
          </w:tcPr>
          <w:p w:rsidR="00FC5347" w:rsidRDefault="00DC1FF2">
            <w:pPr>
              <w:pStyle w:val="Standard"/>
              <w:spacing w:after="0"/>
            </w:pPr>
            <w:r>
              <w:rPr>
                <w:b/>
              </w:rPr>
              <w:t>License</w:t>
            </w:r>
          </w:p>
        </w:tc>
        <w:tc>
          <w:tcPr>
            <w:tcW w:w="658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FC5347" w:rsidRDefault="00DC1FF2">
            <w:pPr>
              <w:pStyle w:val="Standard"/>
              <w:spacing w:after="0"/>
            </w:pPr>
            <w:r>
              <w:t>Released under the BSD 2-Clause License</w:t>
            </w:r>
          </w:p>
        </w:tc>
      </w:tr>
      <w:tr w:rsidR="00FC5347">
        <w:tblPrEx>
          <w:tblCellMar>
            <w:top w:w="0" w:type="dxa"/>
            <w:bottom w:w="0" w:type="dxa"/>
          </w:tblCellMar>
        </w:tblPrEx>
        <w:tc>
          <w:tcPr>
            <w:tcW w:w="2657" w:type="dxa"/>
            <w:tcBorders>
              <w:top w:val="single" w:sz="4" w:space="0" w:color="00000A"/>
              <w:left w:val="single" w:sz="4" w:space="0" w:color="00000A"/>
              <w:bottom w:val="single" w:sz="4" w:space="0" w:color="00000A"/>
              <w:right w:val="single" w:sz="4" w:space="0" w:color="00000A"/>
            </w:tcBorders>
            <w:shd w:val="clear" w:color="auto" w:fill="8DB3E2"/>
            <w:tcMar>
              <w:top w:w="0" w:type="dxa"/>
              <w:left w:w="103" w:type="dxa"/>
              <w:bottom w:w="0" w:type="dxa"/>
              <w:right w:w="108" w:type="dxa"/>
            </w:tcMar>
          </w:tcPr>
          <w:p w:rsidR="00FC5347" w:rsidRDefault="00DC1FF2">
            <w:pPr>
              <w:pStyle w:val="Standard"/>
              <w:spacing w:after="0"/>
            </w:pPr>
            <w:r>
              <w:rPr>
                <w:b/>
                <w:bCs/>
              </w:rPr>
              <w:t>Source code</w:t>
            </w:r>
          </w:p>
        </w:tc>
        <w:tc>
          <w:tcPr>
            <w:tcW w:w="658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rsidR="00FC5347" w:rsidRDefault="00DC1FF2">
            <w:pPr>
              <w:pStyle w:val="Standard"/>
              <w:spacing w:after="0"/>
            </w:pPr>
            <w:commentRangeStart w:id="5"/>
            <w:r>
              <w:rPr>
                <w:rStyle w:val="Internetlink"/>
              </w:rPr>
              <w:commentReference w:id="5"/>
            </w:r>
            <w:commentRangeEnd w:id="5"/>
            <w:r>
              <w:fldChar w:fldCharType="begin"/>
            </w:r>
            <w:r>
              <w:instrText xml:space="preserve"> HYPERLINK  "https://github.com/BVLC/caffe" </w:instrText>
            </w:r>
            <w:r>
              <w:fldChar w:fldCharType="separate"/>
            </w:r>
            <w:r>
              <w:rPr>
                <w:rStyle w:val="Internetlink"/>
              </w:rPr>
              <w:t>https://github.com/BVLC/caffe</w:t>
            </w:r>
            <w:r>
              <w:rPr>
                <w:rStyle w:val="Internetlink"/>
              </w:rPr>
              <w:fldChar w:fldCharType="end"/>
            </w:r>
            <w:r>
              <w:t xml:space="preserve">, </w:t>
            </w:r>
            <w:bookmarkStart w:id="6" w:name="__DdeLink__707_1349396478"/>
            <w:bookmarkEnd w:id="6"/>
            <w:r>
              <w:fldChar w:fldCharType="begin"/>
            </w:r>
            <w:r>
              <w:instrText xml:space="preserve"> HYPERLINK  "https://github.com/EGI-Lifewatch-CC" </w:instrText>
            </w:r>
            <w:r>
              <w:fldChar w:fldCharType="separate"/>
            </w:r>
            <w:r>
              <w:rPr>
                <w:rStyle w:val="Internetlink"/>
              </w:rPr>
              <w:t>https://github.com/EGI-Lifewatch-CC</w:t>
            </w:r>
            <w:r>
              <w:rPr>
                <w:rStyle w:val="Internetlink"/>
              </w:rPr>
              <w:fldChar w:fldCharType="end"/>
            </w:r>
          </w:p>
        </w:tc>
      </w:tr>
    </w:tbl>
    <w:p w:rsidR="00FC5347" w:rsidRDefault="00FC5347">
      <w:pPr>
        <w:pStyle w:val="Standard"/>
      </w:pPr>
    </w:p>
    <w:p w:rsidR="00FC5347" w:rsidRDefault="00DC1FF2">
      <w:pPr>
        <w:pStyle w:val="Heading1"/>
        <w:numPr>
          <w:ilvl w:val="0"/>
          <w:numId w:val="2"/>
        </w:numPr>
      </w:pPr>
      <w:bookmarkStart w:id="7" w:name="_Toc434587549"/>
      <w:bookmarkEnd w:id="7"/>
      <w:r>
        <w:lastRenderedPageBreak/>
        <w:t>Service architecture</w:t>
      </w:r>
    </w:p>
    <w:p w:rsidR="00FC5347" w:rsidRDefault="00DC1FF2">
      <w:pPr>
        <w:pStyle w:val="Standard"/>
      </w:pPr>
      <w:r>
        <w:rPr>
          <w:sz w:val="24"/>
        </w:rPr>
        <w:t xml:space="preserve">The </w:t>
      </w:r>
      <w:proofErr w:type="spellStart"/>
      <w:r>
        <w:rPr>
          <w:sz w:val="24"/>
        </w:rPr>
        <w:t>Caffe</w:t>
      </w:r>
      <w:proofErr w:type="spellEnd"/>
      <w:r>
        <w:rPr>
          <w:sz w:val="24"/>
        </w:rPr>
        <w:t xml:space="preserve"> framework provides two main </w:t>
      </w:r>
      <w:r>
        <w:rPr>
          <w:sz w:val="24"/>
        </w:rPr>
        <w:t xml:space="preserve">services, </w:t>
      </w:r>
      <w:commentRangeStart w:id="8"/>
      <w:r>
        <w:rPr>
          <w:sz w:val="24"/>
        </w:rPr>
        <w:commentReference w:id="8"/>
      </w:r>
      <w:commentRangeEnd w:id="8"/>
      <w:r>
        <w:rPr>
          <w:sz w:val="24"/>
        </w:rPr>
        <w:t xml:space="preserve">with the first one, </w:t>
      </w:r>
      <w:r>
        <w:rPr>
          <w:i/>
          <w:iCs/>
          <w:sz w:val="24"/>
        </w:rPr>
        <w:t>train</w:t>
      </w:r>
      <w:r>
        <w:rPr>
          <w:sz w:val="24"/>
        </w:rPr>
        <w:t xml:space="preserve">, a new model can be trained, with the second one, providing one (or several) image(s) it(they) </w:t>
      </w:r>
      <w:r>
        <w:rPr>
          <w:sz w:val="24"/>
        </w:rPr>
        <w:t>can be classified according to the trained model. The first service, is a compute intensive task, and it can be speed-up using GPU (CUDA). The second is I/O bound task, so it can be run without GPU in an efficient way.</w:t>
      </w:r>
    </w:p>
    <w:p w:rsidR="00FC5347" w:rsidRDefault="00DC1FF2">
      <w:pPr>
        <w:pStyle w:val="Standard"/>
      </w:pPr>
      <w:r>
        <w:rPr>
          <w:sz w:val="24"/>
        </w:rPr>
        <w:t xml:space="preserve">As previously stated, </w:t>
      </w:r>
      <w:proofErr w:type="spellStart"/>
      <w:r>
        <w:rPr>
          <w:sz w:val="24"/>
        </w:rPr>
        <w:t>Caffe</w:t>
      </w:r>
      <w:proofErr w:type="spellEnd"/>
      <w:r>
        <w:rPr>
          <w:sz w:val="24"/>
        </w:rPr>
        <w:t xml:space="preserve"> is a deep</w:t>
      </w:r>
      <w:r>
        <w:rPr>
          <w:sz w:val="24"/>
        </w:rPr>
        <w:t xml:space="preserve"> learning framework that can run both in CPU or GPU</w:t>
      </w:r>
      <w:r>
        <w:rPr>
          <w:rStyle w:val="FootnoteReference"/>
          <w:sz w:val="24"/>
        </w:rPr>
        <w:footnoteReference w:id="3"/>
      </w:r>
      <w:r>
        <w:rPr>
          <w:sz w:val="24"/>
        </w:rPr>
        <w:t xml:space="preserve">, the speed-up using GPU versus CPU is a factor of 9 (using the </w:t>
      </w:r>
      <w:commentRangeStart w:id="9"/>
      <w:r>
        <w:rPr>
          <w:sz w:val="24"/>
        </w:rPr>
        <w:commentReference w:id="9"/>
      </w:r>
      <w:commentRangeEnd w:id="9"/>
      <w:proofErr w:type="spellStart"/>
      <w:r>
        <w:rPr>
          <w:sz w:val="24"/>
        </w:rPr>
        <w:t>AlexNet</w:t>
      </w:r>
      <w:proofErr w:type="spellEnd"/>
      <w:r>
        <w:rPr>
          <w:sz w:val="24"/>
        </w:rPr>
        <w:t xml:space="preserve"> model)</w:t>
      </w:r>
      <w:proofErr w:type="gramStart"/>
      <w:r>
        <w:rPr>
          <w:sz w:val="24"/>
        </w:rPr>
        <w:t>,</w:t>
      </w:r>
      <w:proofErr w:type="gramEnd"/>
      <w:r>
        <w:rPr>
          <w:sz w:val="24"/>
        </w:rPr>
        <w:t xml:space="preserve"> moreover, one can find 34 times speed</w:t>
      </w:r>
      <w:r>
        <w:rPr>
          <w:sz w:val="24"/>
        </w:rPr>
        <w:t xml:space="preserve">-up GPU + </w:t>
      </w:r>
      <w:proofErr w:type="spellStart"/>
      <w:r>
        <w:rPr>
          <w:sz w:val="24"/>
        </w:rPr>
        <w:t>CuDNN</w:t>
      </w:r>
      <w:proofErr w:type="spellEnd"/>
      <w:r>
        <w:rPr>
          <w:sz w:val="24"/>
        </w:rPr>
        <w:t xml:space="preserve"> v3</w:t>
      </w:r>
      <w:r>
        <w:rPr>
          <w:rStyle w:val="FootnoteReference"/>
          <w:sz w:val="24"/>
        </w:rPr>
        <w:footnoteReference w:id="4"/>
      </w:r>
      <w:r>
        <w:rPr>
          <w:sz w:val="24"/>
        </w:rPr>
        <w:t xml:space="preserve">. In order to use the </w:t>
      </w:r>
      <w:proofErr w:type="spellStart"/>
      <w:r>
        <w:rPr>
          <w:sz w:val="24"/>
        </w:rPr>
        <w:t>CuDNN</w:t>
      </w:r>
      <w:proofErr w:type="spellEnd"/>
      <w:r>
        <w:rPr>
          <w:sz w:val="24"/>
        </w:rPr>
        <w:t xml:space="preserve"> v3 library a GPU with Maxwell (4</w:t>
      </w:r>
      <w:r>
        <w:rPr>
          <w:sz w:val="24"/>
          <w:vertAlign w:val="superscript"/>
        </w:rPr>
        <w:t>th</w:t>
      </w:r>
      <w:r>
        <w:rPr>
          <w:sz w:val="24"/>
        </w:rPr>
        <w:t xml:space="preserve"> generation) or Kepler (3</w:t>
      </w:r>
      <w:r>
        <w:rPr>
          <w:sz w:val="24"/>
          <w:vertAlign w:val="superscript"/>
        </w:rPr>
        <w:t>rd</w:t>
      </w:r>
      <w:r>
        <w:rPr>
          <w:sz w:val="24"/>
        </w:rPr>
        <w:t xml:space="preserve"> generation) architecture is required.</w:t>
      </w:r>
    </w:p>
    <w:p w:rsidR="00FC5347" w:rsidRDefault="00DC1FF2">
      <w:pPr>
        <w:pStyle w:val="Heading2"/>
        <w:numPr>
          <w:ilvl w:val="1"/>
          <w:numId w:val="2"/>
        </w:numPr>
      </w:pPr>
      <w:bookmarkStart w:id="10" w:name="_Toc434587550"/>
      <w:bookmarkStart w:id="11" w:name="_Toc300491565"/>
      <w:bookmarkEnd w:id="10"/>
      <w:bookmarkEnd w:id="11"/>
      <w:r>
        <w:t>High-Level Service architecture</w:t>
      </w:r>
    </w:p>
    <w:p w:rsidR="00FC5347" w:rsidRDefault="00DC1FF2">
      <w:pPr>
        <w:pStyle w:val="Standard"/>
      </w:pPr>
      <w:r>
        <w:rPr>
          <w:sz w:val="24"/>
        </w:rPr>
        <w:t>Both services can be implemented easily in the cloud, although we deployed the “</w:t>
      </w:r>
      <w:r>
        <w:rPr>
          <w:i/>
          <w:iCs/>
          <w:sz w:val="24"/>
        </w:rPr>
        <w:t>train</w:t>
      </w:r>
      <w:r>
        <w:rPr>
          <w:sz w:val="24"/>
        </w:rPr>
        <w:t xml:space="preserve">” service </w:t>
      </w:r>
      <w:r>
        <w:rPr>
          <w:sz w:val="24"/>
        </w:rPr>
        <w:t>both in a non-cloud host and a cloud host.</w:t>
      </w:r>
    </w:p>
    <w:p w:rsidR="00FC5347" w:rsidRDefault="00FC5347">
      <w:pPr>
        <w:pStyle w:val="Standard"/>
        <w:rPr>
          <w:i/>
          <w:sz w:val="24"/>
        </w:rPr>
      </w:pPr>
    </w:p>
    <w:p w:rsidR="00FC5347" w:rsidRDefault="00DC1FF2">
      <w:pPr>
        <w:pStyle w:val="Standard"/>
        <w:keepNext/>
      </w:pPr>
      <w:r>
        <w:rPr>
          <w:noProof/>
          <w:lang w:eastAsia="en-GB"/>
        </w:rPr>
        <w:drawing>
          <wp:inline distT="0" distB="0" distL="0" distR="0">
            <wp:extent cx="5731550" cy="2035088"/>
            <wp:effectExtent l="0" t="0" r="2500" b="3262"/>
            <wp:docPr id="79" name="Image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2">
                      <a:lum/>
                      <a:alphaModFix/>
                    </a:blip>
                    <a:srcRect/>
                    <a:stretch>
                      <a:fillRect/>
                    </a:stretch>
                  </pic:blipFill>
                  <pic:spPr>
                    <a:xfrm>
                      <a:off x="0" y="0"/>
                      <a:ext cx="5731550" cy="2035088"/>
                    </a:xfrm>
                    <a:prstGeom prst="rect">
                      <a:avLst/>
                    </a:prstGeom>
                    <a:ln>
                      <a:noFill/>
                      <a:prstDash/>
                    </a:ln>
                  </pic:spPr>
                </pic:pic>
              </a:graphicData>
            </a:graphic>
          </wp:inline>
        </w:drawing>
      </w:r>
    </w:p>
    <w:p w:rsidR="00FC5347" w:rsidRDefault="00DC1FF2">
      <w:pPr>
        <w:pStyle w:val="Caption"/>
        <w:jc w:val="center"/>
      </w:pPr>
      <w:r>
        <w:t>Figure 0 Basic architecture</w:t>
      </w:r>
    </w:p>
    <w:p w:rsidR="00FC5347" w:rsidRDefault="00DC1FF2">
      <w:pPr>
        <w:pStyle w:val="Standard"/>
      </w:pPr>
      <w:r>
        <w:rPr>
          <w:sz w:val="24"/>
        </w:rPr>
        <w:t>For the first service, training the model, it is highly recommended a Maxwell or Kepler GPU with at least 4GB of RAM. We implemented this service both in cloud and non-cloud hosts. W</w:t>
      </w:r>
      <w:r>
        <w:rPr>
          <w:sz w:val="24"/>
        </w:rPr>
        <w:t xml:space="preserve">e want note that as stated in the official documentation, a portable version of </w:t>
      </w:r>
      <w:proofErr w:type="spellStart"/>
      <w:r>
        <w:rPr>
          <w:sz w:val="24"/>
        </w:rPr>
        <w:t>Caffe</w:t>
      </w:r>
      <w:proofErr w:type="spellEnd"/>
      <w:r>
        <w:rPr>
          <w:sz w:val="24"/>
        </w:rPr>
        <w:t xml:space="preserve"> can be compiled using the command </w:t>
      </w:r>
      <w:r>
        <w:rPr>
          <w:i/>
          <w:iCs/>
          <w:sz w:val="24"/>
        </w:rPr>
        <w:t>make portable.</w:t>
      </w:r>
    </w:p>
    <w:p w:rsidR="00FC5347" w:rsidRDefault="00DC1FF2">
      <w:pPr>
        <w:pStyle w:val="Standard"/>
      </w:pPr>
      <w:r>
        <w:rPr>
          <w:sz w:val="24"/>
        </w:rPr>
        <w:lastRenderedPageBreak/>
        <w:t>The second service was deployed only in a non-cloud host, but it can be easily launched in the cloud, as it is mainly a w</w:t>
      </w:r>
      <w:r>
        <w:rPr>
          <w:sz w:val="24"/>
        </w:rPr>
        <w:t xml:space="preserve">eb service pointing to the </w:t>
      </w:r>
      <w:proofErr w:type="spellStart"/>
      <w:r>
        <w:rPr>
          <w:sz w:val="24"/>
        </w:rPr>
        <w:t>Caffe</w:t>
      </w:r>
      <w:proofErr w:type="spellEnd"/>
      <w:r>
        <w:rPr>
          <w:sz w:val="24"/>
        </w:rPr>
        <w:t xml:space="preserve"> binary in order to do the image classification. The </w:t>
      </w:r>
      <w:proofErr w:type="spellStart"/>
      <w:r>
        <w:rPr>
          <w:sz w:val="24"/>
        </w:rPr>
        <w:t>Caffe</w:t>
      </w:r>
      <w:proofErr w:type="spellEnd"/>
      <w:r>
        <w:rPr>
          <w:sz w:val="24"/>
        </w:rPr>
        <w:t xml:space="preserve"> framework provides also a web-service written in </w:t>
      </w:r>
      <w:commentRangeStart w:id="12"/>
      <w:r>
        <w:rPr>
          <w:sz w:val="24"/>
        </w:rPr>
        <w:commentReference w:id="12"/>
      </w:r>
      <w:commentRangeEnd w:id="12"/>
      <w:r>
        <w:rPr>
          <w:sz w:val="24"/>
        </w:rPr>
        <w:t xml:space="preserve">flask to allow web classification. We developed a new web-service to offer </w:t>
      </w:r>
      <w:proofErr w:type="gramStart"/>
      <w:r>
        <w:rPr>
          <w:sz w:val="24"/>
        </w:rPr>
        <w:t>a</w:t>
      </w:r>
      <w:proofErr w:type="gramEnd"/>
      <w:r>
        <w:rPr>
          <w:sz w:val="24"/>
        </w:rPr>
        <w:t xml:space="preserve"> API to </w:t>
      </w:r>
      <w:r>
        <w:rPr>
          <w:sz w:val="24"/>
        </w:rPr>
        <w:t>be used, for example, with our android app described below.</w:t>
      </w:r>
    </w:p>
    <w:p w:rsidR="00FC5347" w:rsidRDefault="00FC5347">
      <w:pPr>
        <w:pStyle w:val="Standard"/>
      </w:pPr>
    </w:p>
    <w:p w:rsidR="00FC5347" w:rsidRDefault="00DC1FF2">
      <w:pPr>
        <w:pStyle w:val="Heading2"/>
        <w:numPr>
          <w:ilvl w:val="1"/>
          <w:numId w:val="2"/>
        </w:numPr>
      </w:pPr>
      <w:bookmarkStart w:id="13" w:name="_Toc434587551"/>
      <w:bookmarkStart w:id="14" w:name="_Toc300491568"/>
      <w:bookmarkStart w:id="15" w:name="_Toc421278110"/>
      <w:bookmarkEnd w:id="13"/>
      <w:bookmarkEnd w:id="14"/>
      <w:bookmarkEnd w:id="15"/>
      <w:r>
        <w:t>Integration and dependencies</w:t>
      </w:r>
    </w:p>
    <w:p w:rsidR="00FC5347" w:rsidRDefault="00DC1FF2">
      <w:pPr>
        <w:pStyle w:val="Standard"/>
      </w:pPr>
      <w:r>
        <w:rPr>
          <w:sz w:val="24"/>
        </w:rPr>
        <w:t xml:space="preserve">Installing </w:t>
      </w:r>
      <w:proofErr w:type="spellStart"/>
      <w:r>
        <w:rPr>
          <w:sz w:val="24"/>
        </w:rPr>
        <w:t>Caffe</w:t>
      </w:r>
      <w:proofErr w:type="spellEnd"/>
      <w:r>
        <w:rPr>
          <w:sz w:val="24"/>
        </w:rPr>
        <w:t xml:space="preserve"> is a straightforward task if one follows the official documentation</w:t>
      </w:r>
      <w:r>
        <w:rPr>
          <w:rStyle w:val="FootnoteReference"/>
          <w:sz w:val="24"/>
        </w:rPr>
        <w:footnoteReference w:id="5"/>
      </w:r>
      <w:r>
        <w:rPr>
          <w:sz w:val="24"/>
        </w:rPr>
        <w:t xml:space="preserve">. All the requirements and steps are </w:t>
      </w:r>
      <w:commentRangeStart w:id="16"/>
      <w:r>
        <w:rPr>
          <w:sz w:val="24"/>
        </w:rPr>
        <w:commentReference w:id="16"/>
      </w:r>
      <w:commentRangeEnd w:id="16"/>
      <w:r>
        <w:rPr>
          <w:sz w:val="24"/>
        </w:rPr>
        <w:t xml:space="preserve">published in the previous page. </w:t>
      </w:r>
      <w:proofErr w:type="spellStart"/>
      <w:r>
        <w:rPr>
          <w:sz w:val="24"/>
        </w:rPr>
        <w:t>Tthe</w:t>
      </w:r>
      <w:proofErr w:type="spellEnd"/>
      <w:r>
        <w:rPr>
          <w:sz w:val="24"/>
        </w:rPr>
        <w:t xml:space="preserve"> main requirements are:</w:t>
      </w:r>
    </w:p>
    <w:p w:rsidR="00FC5347" w:rsidRDefault="00DC1FF2">
      <w:pPr>
        <w:pStyle w:val="Standard"/>
        <w:numPr>
          <w:ilvl w:val="0"/>
          <w:numId w:val="13"/>
        </w:numPr>
        <w:ind w:left="720" w:hanging="360"/>
      </w:pPr>
      <w:r>
        <w:rPr>
          <w:sz w:val="24"/>
        </w:rPr>
        <w:t>CUDA is required for GPU mode.</w:t>
      </w:r>
    </w:p>
    <w:p w:rsidR="00FC5347" w:rsidRDefault="00DC1FF2">
      <w:pPr>
        <w:pStyle w:val="Standard"/>
        <w:numPr>
          <w:ilvl w:val="1"/>
          <w:numId w:val="3"/>
        </w:numPr>
        <w:ind w:left="1440" w:hanging="360"/>
      </w:pPr>
      <w:proofErr w:type="gramStart"/>
      <w:r>
        <w:rPr>
          <w:sz w:val="24"/>
        </w:rPr>
        <w:t>library</w:t>
      </w:r>
      <w:proofErr w:type="gramEnd"/>
      <w:r>
        <w:rPr>
          <w:sz w:val="24"/>
        </w:rPr>
        <w:t xml:space="preserve"> version 7.0 and </w:t>
      </w:r>
      <w:r>
        <w:rPr>
          <w:sz w:val="24"/>
        </w:rPr>
        <w:t>the latest NVIDIA driver version are recommended. CUDA 6.* can also be used.</w:t>
      </w:r>
    </w:p>
    <w:p w:rsidR="00FC5347" w:rsidRDefault="00DC1FF2">
      <w:pPr>
        <w:pStyle w:val="Standard"/>
        <w:numPr>
          <w:ilvl w:val="1"/>
          <w:numId w:val="3"/>
        </w:numPr>
        <w:ind w:left="1440" w:hanging="360"/>
      </w:pPr>
      <w:proofErr w:type="gramStart"/>
      <w:r>
        <w:rPr>
          <w:sz w:val="24"/>
        </w:rPr>
        <w:t>5.5,</w:t>
      </w:r>
      <w:proofErr w:type="gramEnd"/>
      <w:r>
        <w:rPr>
          <w:sz w:val="24"/>
        </w:rPr>
        <w:t xml:space="preserve"> and 5.0 are compatible but considered legacy.</w:t>
      </w:r>
    </w:p>
    <w:p w:rsidR="00FC5347" w:rsidRDefault="00DC1FF2">
      <w:pPr>
        <w:pStyle w:val="Standard"/>
        <w:numPr>
          <w:ilvl w:val="0"/>
          <w:numId w:val="3"/>
        </w:numPr>
        <w:ind w:left="720" w:hanging="360"/>
      </w:pPr>
      <w:r>
        <w:rPr>
          <w:sz w:val="24"/>
        </w:rPr>
        <w:t xml:space="preserve">BLAS via ATLAS, MKL, or </w:t>
      </w:r>
      <w:proofErr w:type="spellStart"/>
      <w:r>
        <w:rPr>
          <w:sz w:val="24"/>
        </w:rPr>
        <w:t>OpenBLAS</w:t>
      </w:r>
      <w:proofErr w:type="spellEnd"/>
      <w:r>
        <w:rPr>
          <w:sz w:val="24"/>
        </w:rPr>
        <w:t>.</w:t>
      </w:r>
    </w:p>
    <w:p w:rsidR="00FC5347" w:rsidRDefault="00DC1FF2">
      <w:pPr>
        <w:pStyle w:val="Standard"/>
        <w:numPr>
          <w:ilvl w:val="0"/>
          <w:numId w:val="3"/>
        </w:numPr>
        <w:ind w:left="720" w:hanging="360"/>
      </w:pPr>
      <w:r>
        <w:rPr>
          <w:sz w:val="24"/>
        </w:rPr>
        <w:t>Boost &gt;= 1.55</w:t>
      </w:r>
    </w:p>
    <w:p w:rsidR="00FC5347" w:rsidRDefault="00DC1FF2">
      <w:pPr>
        <w:pStyle w:val="Standard"/>
        <w:numPr>
          <w:ilvl w:val="0"/>
          <w:numId w:val="3"/>
        </w:numPr>
        <w:ind w:left="720" w:hanging="360"/>
      </w:pPr>
      <w:proofErr w:type="spellStart"/>
      <w:r>
        <w:rPr>
          <w:sz w:val="24"/>
        </w:rPr>
        <w:t>protobuf</w:t>
      </w:r>
      <w:proofErr w:type="spellEnd"/>
      <w:r>
        <w:rPr>
          <w:sz w:val="24"/>
        </w:rPr>
        <w:t xml:space="preserve">, </w:t>
      </w:r>
      <w:proofErr w:type="spellStart"/>
      <w:r>
        <w:rPr>
          <w:sz w:val="24"/>
        </w:rPr>
        <w:t>glog</w:t>
      </w:r>
      <w:proofErr w:type="spellEnd"/>
      <w:r>
        <w:rPr>
          <w:sz w:val="24"/>
        </w:rPr>
        <w:t xml:space="preserve">, </w:t>
      </w:r>
      <w:proofErr w:type="spellStart"/>
      <w:r>
        <w:rPr>
          <w:sz w:val="24"/>
        </w:rPr>
        <w:t>gflags</w:t>
      </w:r>
      <w:proofErr w:type="spellEnd"/>
      <w:r>
        <w:rPr>
          <w:sz w:val="24"/>
        </w:rPr>
        <w:t>, hdf5</w:t>
      </w:r>
    </w:p>
    <w:p w:rsidR="00FC5347" w:rsidRDefault="00DC1FF2">
      <w:pPr>
        <w:pStyle w:val="Standard"/>
      </w:pPr>
      <w:r>
        <w:rPr>
          <w:sz w:val="24"/>
        </w:rPr>
        <w:t>Optional but highly recommended dependencies:</w:t>
      </w:r>
    </w:p>
    <w:p w:rsidR="00FC5347" w:rsidRDefault="00DC1FF2">
      <w:pPr>
        <w:pStyle w:val="Standard"/>
        <w:numPr>
          <w:ilvl w:val="0"/>
          <w:numId w:val="14"/>
        </w:numPr>
        <w:ind w:left="720" w:hanging="360"/>
      </w:pPr>
      <w:proofErr w:type="spellStart"/>
      <w:r>
        <w:rPr>
          <w:sz w:val="24"/>
        </w:rPr>
        <w:t>cuDNN</w:t>
      </w:r>
      <w:proofErr w:type="spellEnd"/>
      <w:r>
        <w:rPr>
          <w:sz w:val="24"/>
        </w:rPr>
        <w:t xml:space="preserve"> for GPU acceleration (v3)</w:t>
      </w:r>
    </w:p>
    <w:p w:rsidR="00FC5347" w:rsidRDefault="00DC1FF2">
      <w:pPr>
        <w:pStyle w:val="Standard"/>
      </w:pPr>
      <w:r>
        <w:rPr>
          <w:sz w:val="24"/>
        </w:rPr>
        <w:t xml:space="preserve">Some others dependencies are satisfied through the python tools following the official documentation of the pip tool. Building an </w:t>
      </w:r>
      <w:commentRangeStart w:id="17"/>
      <w:r>
        <w:rPr>
          <w:sz w:val="24"/>
        </w:rPr>
        <w:commentReference w:id="17"/>
      </w:r>
      <w:commentRangeEnd w:id="17"/>
      <w:r>
        <w:rPr>
          <w:sz w:val="24"/>
        </w:rPr>
        <w:t xml:space="preserve">AMI with </w:t>
      </w:r>
      <w:proofErr w:type="spellStart"/>
      <w:r>
        <w:rPr>
          <w:sz w:val="24"/>
        </w:rPr>
        <w:t>Caffe</w:t>
      </w:r>
      <w:proofErr w:type="spellEnd"/>
      <w:r>
        <w:rPr>
          <w:sz w:val="24"/>
        </w:rPr>
        <w:t xml:space="preserve"> to be launched in the</w:t>
      </w:r>
      <w:r>
        <w:rPr>
          <w:sz w:val="24"/>
        </w:rPr>
        <w:t xml:space="preserve"> cloud, is described in the following URL: </w:t>
      </w:r>
      <w:hyperlink r:id="rId53" w:history="1">
        <w:r>
          <w:rPr>
            <w:rStyle w:val="Internetlink"/>
            <w:sz w:val="24"/>
          </w:rPr>
          <w:t>https://github.com/BVLC/caffe/wiki/Caffe-on-EC2-Ubuntu-14.04-Cuda-7</w:t>
        </w:r>
      </w:hyperlink>
    </w:p>
    <w:p w:rsidR="00FC5347" w:rsidRDefault="00DC1FF2">
      <w:pPr>
        <w:pStyle w:val="Standard"/>
      </w:pPr>
      <w:r>
        <w:rPr>
          <w:sz w:val="24"/>
        </w:rPr>
        <w:t>In order to train a new dataset, we used the oxford-102 appr</w:t>
      </w:r>
      <w:r>
        <w:rPr>
          <w:sz w:val="24"/>
        </w:rPr>
        <w:t xml:space="preserve">oach, maintaining two different folders, one for the </w:t>
      </w:r>
      <w:proofErr w:type="spellStart"/>
      <w:r>
        <w:rPr>
          <w:sz w:val="24"/>
        </w:rPr>
        <w:t>Caffe</w:t>
      </w:r>
      <w:proofErr w:type="spellEnd"/>
      <w:r>
        <w:rPr>
          <w:sz w:val="24"/>
        </w:rPr>
        <w:t xml:space="preserve"> framework itself, namely $CAFFE_HOME and the second one that holds:</w:t>
      </w:r>
    </w:p>
    <w:p w:rsidR="00FC5347" w:rsidRDefault="00DC1FF2">
      <w:pPr>
        <w:pStyle w:val="Standard"/>
        <w:numPr>
          <w:ilvl w:val="0"/>
          <w:numId w:val="4"/>
        </w:numPr>
        <w:ind w:left="720" w:hanging="360"/>
      </w:pPr>
      <w:r>
        <w:rPr>
          <w:sz w:val="24"/>
        </w:rPr>
        <w:t>the dataset itself</w:t>
      </w:r>
    </w:p>
    <w:p w:rsidR="00FC5347" w:rsidRDefault="00DC1FF2">
      <w:pPr>
        <w:pStyle w:val="Standard"/>
        <w:numPr>
          <w:ilvl w:val="0"/>
          <w:numId w:val="4"/>
        </w:numPr>
        <w:ind w:left="720" w:hanging="360"/>
      </w:pPr>
      <w:r>
        <w:rPr>
          <w:sz w:val="24"/>
        </w:rPr>
        <w:t xml:space="preserve">the scripts to manage this dataset, that is, splitting the images into the test group, </w:t>
      </w:r>
      <w:proofErr w:type="spellStart"/>
      <w:r>
        <w:rPr>
          <w:sz w:val="24"/>
        </w:rPr>
        <w:t>val</w:t>
      </w:r>
      <w:proofErr w:type="spellEnd"/>
      <w:r>
        <w:rPr>
          <w:sz w:val="24"/>
        </w:rPr>
        <w:t xml:space="preserve"> group and train gro</w:t>
      </w:r>
      <w:r>
        <w:rPr>
          <w:sz w:val="24"/>
        </w:rPr>
        <w:t>up</w:t>
      </w:r>
    </w:p>
    <w:p w:rsidR="00FC5347" w:rsidRDefault="00DC1FF2">
      <w:pPr>
        <w:pStyle w:val="Standard"/>
        <w:numPr>
          <w:ilvl w:val="0"/>
          <w:numId w:val="4"/>
        </w:numPr>
        <w:ind w:left="720" w:hanging="360"/>
      </w:pPr>
      <w:r>
        <w:rPr>
          <w:sz w:val="24"/>
        </w:rPr>
        <w:lastRenderedPageBreak/>
        <w:t xml:space="preserve">The training model: </w:t>
      </w:r>
      <w:proofErr w:type="spellStart"/>
      <w:r>
        <w:rPr>
          <w:sz w:val="24"/>
        </w:rPr>
        <w:t>train_val.prototxt</w:t>
      </w:r>
      <w:proofErr w:type="spellEnd"/>
      <w:r>
        <w:rPr>
          <w:sz w:val="24"/>
        </w:rPr>
        <w:t xml:space="preserve"> and </w:t>
      </w:r>
      <w:proofErr w:type="spellStart"/>
      <w:r>
        <w:rPr>
          <w:sz w:val="24"/>
        </w:rPr>
        <w:t>deploy.prototxt</w:t>
      </w:r>
      <w:proofErr w:type="spellEnd"/>
      <w:r>
        <w:rPr>
          <w:sz w:val="24"/>
        </w:rPr>
        <w:t xml:space="preserve"> files are explained below.</w:t>
      </w:r>
    </w:p>
    <w:p w:rsidR="00FC5347" w:rsidRDefault="00FC5347">
      <w:pPr>
        <w:pStyle w:val="Standard"/>
        <w:ind w:left="720"/>
      </w:pPr>
    </w:p>
    <w:p w:rsidR="00FC5347" w:rsidRDefault="00DC1FF2">
      <w:pPr>
        <w:pStyle w:val="Heading1"/>
        <w:numPr>
          <w:ilvl w:val="0"/>
          <w:numId w:val="15"/>
        </w:numPr>
      </w:pPr>
      <w:bookmarkStart w:id="18" w:name="_Toc434587552"/>
      <w:bookmarkEnd w:id="18"/>
      <w:commentRangeStart w:id="19"/>
      <w:r>
        <w:lastRenderedPageBreak/>
        <w:commentReference w:id="19"/>
      </w:r>
      <w:commentRangeEnd w:id="19"/>
      <w:r>
        <w:t>Release notes</w:t>
      </w:r>
    </w:p>
    <w:p w:rsidR="00FC5347" w:rsidRDefault="00DC1FF2">
      <w:pPr>
        <w:pStyle w:val="Heading2"/>
        <w:numPr>
          <w:ilvl w:val="1"/>
          <w:numId w:val="2"/>
        </w:numPr>
      </w:pPr>
      <w:bookmarkStart w:id="20" w:name="_Toc434586474"/>
      <w:bookmarkStart w:id="21" w:name="_Toc434587553"/>
      <w:bookmarkStart w:id="22" w:name="__RefHeading__781_1281195501"/>
      <w:bookmarkEnd w:id="20"/>
      <w:bookmarkEnd w:id="21"/>
      <w:r>
        <w:t>Functional Requirements</w:t>
      </w:r>
      <w:bookmarkEnd w:id="22"/>
    </w:p>
    <w:p w:rsidR="00FC5347" w:rsidRDefault="00DC1FF2">
      <w:pPr>
        <w:pStyle w:val="ListParagraph"/>
        <w:numPr>
          <w:ilvl w:val="0"/>
          <w:numId w:val="16"/>
        </w:numPr>
      </w:pPr>
      <w:bookmarkStart w:id="23" w:name="_Toc4345864741"/>
      <w:bookmarkStart w:id="24" w:name="__RefHeading__781_12811955011"/>
      <w:bookmarkEnd w:id="23"/>
      <w:r>
        <w:t>The framework accepts pictures</w:t>
      </w:r>
      <w:r>
        <w:t xml:space="preserve"> as input for its classification.</w:t>
      </w:r>
      <w:bookmarkEnd w:id="24"/>
    </w:p>
    <w:p w:rsidR="00FC5347" w:rsidRDefault="00DC1FF2">
      <w:pPr>
        <w:pStyle w:val="ListParagraph"/>
        <w:numPr>
          <w:ilvl w:val="0"/>
          <w:numId w:val="17"/>
        </w:numPr>
      </w:pPr>
      <w:r>
        <w:t xml:space="preserve">The framework’s </w:t>
      </w:r>
      <w:proofErr w:type="gramStart"/>
      <w:r>
        <w:t>output provide</w:t>
      </w:r>
      <w:proofErr w:type="gramEnd"/>
      <w:r>
        <w:t xml:space="preserve"> the five more accurate results as the classification.</w:t>
      </w:r>
    </w:p>
    <w:p w:rsidR="00FC5347" w:rsidRDefault="00DC1FF2">
      <w:pPr>
        <w:pStyle w:val="ListParagraph"/>
        <w:numPr>
          <w:ilvl w:val="0"/>
          <w:numId w:val="5"/>
        </w:numPr>
      </w:pPr>
      <w:r>
        <w:t>Every result in the output comes with a number that indicates the certainty with which the framework has on that result.</w:t>
      </w:r>
    </w:p>
    <w:p w:rsidR="00FC5347" w:rsidRDefault="00DC1FF2">
      <w:pPr>
        <w:pStyle w:val="ListParagraph"/>
        <w:numPr>
          <w:ilvl w:val="0"/>
          <w:numId w:val="5"/>
        </w:numPr>
      </w:pPr>
      <w:r>
        <w:t>The framework ca</w:t>
      </w:r>
      <w:r>
        <w:t>n be deployed to run over a cloud infrastructure.</w:t>
      </w:r>
    </w:p>
    <w:p w:rsidR="00FC5347" w:rsidRDefault="00DC1FF2">
      <w:pPr>
        <w:pStyle w:val="ListParagraph"/>
        <w:numPr>
          <w:ilvl w:val="0"/>
          <w:numId w:val="5"/>
        </w:numPr>
      </w:pPr>
      <w:r>
        <w:t>The framework can be deployed on GPUs.</w:t>
      </w:r>
    </w:p>
    <w:p w:rsidR="00FC5347" w:rsidRDefault="00DC1FF2">
      <w:pPr>
        <w:pStyle w:val="ListParagraph"/>
        <w:numPr>
          <w:ilvl w:val="0"/>
          <w:numId w:val="5"/>
        </w:numPr>
      </w:pPr>
      <w:r>
        <w:t>The framework can be accessed as a web service.</w:t>
      </w:r>
    </w:p>
    <w:p w:rsidR="00FC5347" w:rsidRDefault="00DC1FF2">
      <w:pPr>
        <w:pStyle w:val="ListParagraph"/>
        <w:numPr>
          <w:ilvl w:val="0"/>
          <w:numId w:val="5"/>
        </w:numPr>
      </w:pPr>
      <w:r>
        <w:t>When the framework is accessed as a web service, it must allow users to upload the pictures.</w:t>
      </w:r>
    </w:p>
    <w:p w:rsidR="00FC5347" w:rsidRDefault="00DC1FF2">
      <w:pPr>
        <w:pStyle w:val="ListParagraph"/>
        <w:numPr>
          <w:ilvl w:val="0"/>
          <w:numId w:val="5"/>
        </w:numPr>
      </w:pPr>
      <w:r>
        <w:t xml:space="preserve">The framework allows </w:t>
      </w:r>
      <w:proofErr w:type="gramStart"/>
      <w:r>
        <w:t>to tr</w:t>
      </w:r>
      <w:r>
        <w:t>ain</w:t>
      </w:r>
      <w:proofErr w:type="gramEnd"/>
      <w:r>
        <w:t xml:space="preserve"> the models.</w:t>
      </w:r>
    </w:p>
    <w:p w:rsidR="00FC5347" w:rsidRDefault="00DC1FF2">
      <w:pPr>
        <w:pStyle w:val="ListParagraph"/>
        <w:numPr>
          <w:ilvl w:val="0"/>
          <w:numId w:val="5"/>
        </w:numPr>
      </w:pPr>
      <w:r>
        <w:t>Android app uploads the pictures to the web service.</w:t>
      </w:r>
    </w:p>
    <w:p w:rsidR="00FC5347" w:rsidRDefault="00DC1FF2">
      <w:pPr>
        <w:pStyle w:val="ListParagraph"/>
        <w:numPr>
          <w:ilvl w:val="0"/>
          <w:numId w:val="5"/>
        </w:numPr>
      </w:pPr>
      <w:r>
        <w:t>Android app displays the output of the framework in the phone.</w:t>
      </w:r>
    </w:p>
    <w:p w:rsidR="00FC5347" w:rsidRDefault="00DC1FF2">
      <w:pPr>
        <w:pStyle w:val="ListParagraph"/>
        <w:numPr>
          <w:ilvl w:val="0"/>
          <w:numId w:val="5"/>
        </w:numPr>
      </w:pPr>
      <w:r>
        <w:t>Android app manages the connection to the server (the framework).</w:t>
      </w:r>
    </w:p>
    <w:p w:rsidR="00FC5347" w:rsidRDefault="00DC1FF2">
      <w:pPr>
        <w:pStyle w:val="ListParagraph"/>
        <w:numPr>
          <w:ilvl w:val="0"/>
          <w:numId w:val="5"/>
        </w:numPr>
      </w:pPr>
      <w:r>
        <w:t xml:space="preserve">Android app allows </w:t>
      </w:r>
      <w:proofErr w:type="gramStart"/>
      <w:r>
        <w:t>to take</w:t>
      </w:r>
      <w:proofErr w:type="gramEnd"/>
      <w:r>
        <w:t xml:space="preserve"> pictures to be uploaded.</w:t>
      </w:r>
    </w:p>
    <w:p w:rsidR="00FC5347" w:rsidRDefault="00DC1FF2">
      <w:pPr>
        <w:pStyle w:val="ListParagraph"/>
        <w:numPr>
          <w:ilvl w:val="0"/>
          <w:numId w:val="5"/>
        </w:numPr>
      </w:pPr>
      <w:r>
        <w:t xml:space="preserve">Android app allows </w:t>
      </w:r>
      <w:proofErr w:type="gramStart"/>
      <w:r>
        <w:t>to choose</w:t>
      </w:r>
      <w:proofErr w:type="gramEnd"/>
      <w:r>
        <w:t xml:space="preserve"> pictures from the phone gallery to be uploaded.</w:t>
      </w:r>
    </w:p>
    <w:p w:rsidR="00FC5347" w:rsidRDefault="00DC1FF2">
      <w:pPr>
        <w:pStyle w:val="Heading2"/>
        <w:numPr>
          <w:ilvl w:val="1"/>
          <w:numId w:val="2"/>
        </w:numPr>
      </w:pPr>
      <w:bookmarkStart w:id="25" w:name="_Toc434587554"/>
      <w:bookmarkStart w:id="26" w:name="_Toc434586475"/>
      <w:bookmarkStart w:id="27" w:name="_Toc506459166"/>
      <w:bookmarkStart w:id="28" w:name="_Toc506458800"/>
      <w:bookmarkStart w:id="29" w:name="_Toc434586476"/>
      <w:bookmarkStart w:id="30" w:name="__RefHeading__783_1281195501"/>
      <w:bookmarkStart w:id="31" w:name="__RefHeading__785_1281195501"/>
      <w:bookmarkEnd w:id="25"/>
      <w:bookmarkEnd w:id="26"/>
      <w:bookmarkEnd w:id="27"/>
      <w:bookmarkEnd w:id="28"/>
      <w:bookmarkEnd w:id="29"/>
      <w:r>
        <w:t>Non-Functional Requirements</w:t>
      </w:r>
      <w:bookmarkEnd w:id="30"/>
      <w:bookmarkEnd w:id="31"/>
    </w:p>
    <w:p w:rsidR="00FC5347" w:rsidRDefault="00DC1FF2">
      <w:pPr>
        <w:pStyle w:val="Standard"/>
      </w:pPr>
      <w:bookmarkStart w:id="32" w:name="_Toc4345864761"/>
      <w:bookmarkStart w:id="33" w:name="__RefHeading__785_12811955011"/>
      <w:bookmarkEnd w:id="32"/>
      <w:r>
        <w:rPr>
          <w:b/>
        </w:rPr>
        <w:t>Performance</w:t>
      </w:r>
      <w:bookmarkEnd w:id="33"/>
    </w:p>
    <w:p w:rsidR="00FC5347" w:rsidRDefault="00DC1FF2">
      <w:pPr>
        <w:pStyle w:val="ListParagraph"/>
        <w:numPr>
          <w:ilvl w:val="0"/>
          <w:numId w:val="18"/>
        </w:numPr>
      </w:pPr>
      <w:r>
        <w:t>Classification time should be under 20 seconds.</w:t>
      </w:r>
    </w:p>
    <w:p w:rsidR="00FC5347" w:rsidRDefault="00DC1FF2">
      <w:pPr>
        <w:pStyle w:val="ListParagraph"/>
        <w:numPr>
          <w:ilvl w:val="0"/>
          <w:numId w:val="19"/>
        </w:numPr>
      </w:pPr>
      <w:r>
        <w:t>At least JPG and PNG input picture formats should be accepted.</w:t>
      </w:r>
    </w:p>
    <w:p w:rsidR="00FC5347" w:rsidRDefault="00DC1FF2">
      <w:pPr>
        <w:pStyle w:val="Standard"/>
      </w:pPr>
      <w:bookmarkStart w:id="34" w:name="_Toc434586477"/>
      <w:bookmarkStart w:id="35" w:name="__RefHeading__787_1281195501"/>
      <w:bookmarkEnd w:id="34"/>
      <w:commentRangeStart w:id="36"/>
      <w:r>
        <w:rPr>
          <w:b/>
        </w:rPr>
        <w:commentReference w:id="36"/>
      </w:r>
      <w:commentRangeEnd w:id="36"/>
      <w:r>
        <w:rPr>
          <w:b/>
        </w:rPr>
        <w:t>Security</w:t>
      </w:r>
      <w:bookmarkEnd w:id="35"/>
    </w:p>
    <w:p w:rsidR="00FC5347" w:rsidRDefault="00DC1FF2">
      <w:pPr>
        <w:pStyle w:val="ListParagraph"/>
        <w:numPr>
          <w:ilvl w:val="0"/>
          <w:numId w:val="20"/>
        </w:numPr>
      </w:pPr>
      <w:r>
        <w:t xml:space="preserve">Source code must be available at a </w:t>
      </w:r>
      <w:proofErr w:type="spellStart"/>
      <w:r>
        <w:t>Github</w:t>
      </w:r>
      <w:proofErr w:type="spellEnd"/>
      <w:r>
        <w:t xml:space="preserve"> account.</w:t>
      </w:r>
    </w:p>
    <w:p w:rsidR="00FC5347" w:rsidRDefault="00FC5347">
      <w:pPr>
        <w:pStyle w:val="Standard"/>
      </w:pPr>
    </w:p>
    <w:p w:rsidR="00FC5347" w:rsidRDefault="00DC1FF2">
      <w:pPr>
        <w:pStyle w:val="Heading1"/>
        <w:numPr>
          <w:ilvl w:val="0"/>
          <w:numId w:val="21"/>
        </w:numPr>
      </w:pPr>
      <w:bookmarkStart w:id="37" w:name="_Toc434587555"/>
      <w:r>
        <w:lastRenderedPageBreak/>
        <w:t>Feedback on satisfaction</w:t>
      </w:r>
      <w:bookmarkEnd w:id="37"/>
    </w:p>
    <w:p w:rsidR="00FC5347" w:rsidRDefault="00DC1FF2">
      <w:pPr>
        <w:pStyle w:val="Standard"/>
      </w:pPr>
      <w:r>
        <w:t>The framework was tested with</w:t>
      </w:r>
      <w:r>
        <w:t xml:space="preserve"> several datasets to assess its performance. The first dataset was a control sample to ensure the proper behaviour of the tool. A dataset from the Oxford Robotics Research</w:t>
      </w:r>
      <w:r>
        <w:rPr>
          <w:rStyle w:val="FootnoteReference"/>
        </w:rPr>
        <w:footnoteReference w:id="6"/>
      </w:r>
      <w:r>
        <w:t xml:space="preserve"> was chosen since it was already tested on </w:t>
      </w:r>
      <w:proofErr w:type="spellStart"/>
      <w:r>
        <w:t>Caffe</w:t>
      </w:r>
      <w:proofErr w:type="spellEnd"/>
      <w:r>
        <w:t>. Replicating their steps, allowed to learn how the platform works and check that it produces the expected output.</w:t>
      </w:r>
    </w:p>
    <w:p w:rsidR="00FC5347" w:rsidRDefault="00DC1FF2">
      <w:pPr>
        <w:pStyle w:val="Standard"/>
      </w:pPr>
      <w:proofErr w:type="spellStart"/>
      <w:r>
        <w:t>Theinstallation</w:t>
      </w:r>
      <w:proofErr w:type="spellEnd"/>
      <w:r>
        <w:t xml:space="preserve"> and test of this dataset was successful and the accuracy o</w:t>
      </w:r>
      <w:r>
        <w:t xml:space="preserve">btained was higher than 95%, as expected according to Oxford results. To achieve those results, a pre-trained model from the </w:t>
      </w:r>
      <w:proofErr w:type="spellStart"/>
      <w:r>
        <w:t>Imagenet</w:t>
      </w:r>
      <w:proofErr w:type="spellEnd"/>
      <w:r>
        <w:t xml:space="preserve"> dataset was used for fine-tuning. </w:t>
      </w:r>
      <w:commentRangeStart w:id="38"/>
      <w:r>
        <w:commentReference w:id="38"/>
      </w:r>
      <w:commentRangeEnd w:id="38"/>
      <w:r>
        <w:t>It consists in more training over the previous model with the images of the new data set, was applied.</w:t>
      </w:r>
    </w:p>
    <w:p w:rsidR="00FC5347" w:rsidRDefault="00DC1FF2">
      <w:pPr>
        <w:pStyle w:val="Standard"/>
      </w:pPr>
      <w:commentRangeStart w:id="39"/>
      <w:r>
        <w:commentReference w:id="39"/>
      </w:r>
      <w:commentRangeEnd w:id="39"/>
      <w:r>
        <w:t xml:space="preserve">The steps giving shape to the roadmap for making use of new datasets can be extracted from this example. Given a new data set, first of all documents for training must be created. </w:t>
      </w:r>
      <w:proofErr w:type="spellStart"/>
      <w:proofErr w:type="gramStart"/>
      <w:r>
        <w:t>train_val.prototx</w:t>
      </w:r>
      <w:r>
        <w:t>t</w:t>
      </w:r>
      <w:proofErr w:type="spellEnd"/>
      <w:proofErr w:type="gramEnd"/>
      <w:r>
        <w:t xml:space="preserve"> and </w:t>
      </w:r>
      <w:proofErr w:type="spellStart"/>
      <w:r>
        <w:t>deploy.prototxt</w:t>
      </w:r>
      <w:proofErr w:type="spellEnd"/>
      <w:r>
        <w:t xml:space="preserve"> (names may vary, but these are commonly used) contain the definition of the neural network with all the layers. In both of them, at least the last layer must be modified to update the number of outputs to the new data set. Since final</w:t>
      </w:r>
      <w:r>
        <w:t xml:space="preserve"> users are not expected to have expertise on Neural Networks, the rest of the layers of the network can remain as before. In a nutshell, intermediate layers are trained to recognize colours, shapes, edges, etc., while final layers are the ones that orchest</w:t>
      </w:r>
      <w:r>
        <w:t xml:space="preserve">rate all that information to choose the correct (estimated) output. That is why it makes sense to reuse previous definition of the network. It will be also necessary to update the </w:t>
      </w:r>
      <w:proofErr w:type="spellStart"/>
      <w:r>
        <w:t>solver.prototxt</w:t>
      </w:r>
      <w:proofErr w:type="spellEnd"/>
      <w:r>
        <w:t xml:space="preserve"> that is the file with the definition of the model, learning </w:t>
      </w:r>
      <w:r>
        <w:t>rates, etc. and again it is advisable modifying it as less as possible. Following the example of the Oxford data set fine-tuning, global learning rate is reduced, while the final fully connected layer learning rate is higher than the others. In this docume</w:t>
      </w:r>
      <w:r>
        <w:t>nt, it can be also set the number of iterations. That number is relevant since too less iterations mean the network is not properly trained, but too many iterations may get an over-fit network. Besides the synset_words.txt document with the string of the o</w:t>
      </w:r>
      <w:r>
        <w:t xml:space="preserve">utput, train.txt and test.txt files must be also prepared. They contain the address of an image per line along with the proper output. Those files are used to train and test the network. A third similar file may be created with the pictures for validation </w:t>
      </w:r>
      <w:r>
        <w:t>(not used by the framework during training). Thus, the framework can be evaluated through not familiar pictures. Once all these files are ready, it is possible to train the network.</w:t>
      </w:r>
    </w:p>
    <w:p w:rsidR="00FC5347" w:rsidRDefault="00DC1FF2">
      <w:pPr>
        <w:pStyle w:val="Standard"/>
      </w:pPr>
      <w:commentRangeStart w:id="40"/>
      <w:r>
        <w:commentReference w:id="40"/>
      </w:r>
      <w:commentRangeEnd w:id="40"/>
      <w:r>
        <w:t xml:space="preserve">The second data set tested </w:t>
      </w:r>
      <w:r>
        <w:t xml:space="preserve">was one from Portuguese flora. It is a set of almost 1890 pictures of which 63 genus were used as outputs. Aiming to build a consistent data set, genus with less than 30 pictures </w:t>
      </w:r>
      <w:proofErr w:type="gramStart"/>
      <w:r>
        <w:t>were</w:t>
      </w:r>
      <w:proofErr w:type="gramEnd"/>
      <w:r>
        <w:t xml:space="preserve"> discarded. Those 30 pictures were divided equally into the three files: </w:t>
      </w:r>
      <w:r>
        <w:t xml:space="preserve">train, test and valid. An algorithm was used to unsort the lines of those files improving the final accuracy of the model since modifications during learning are doing for every genus incrementally, while if the </w:t>
      </w:r>
      <w:r>
        <w:lastRenderedPageBreak/>
        <w:t>whole modifications are done at the beginnin</w:t>
      </w:r>
      <w:r>
        <w:t>g of the learning for one genus, subsequent changes on the network that do not include that genus will produce their features getting forgotten.</w:t>
      </w:r>
    </w:p>
    <w:p w:rsidR="00FC5347" w:rsidRDefault="00DC1FF2">
      <w:pPr>
        <w:pStyle w:val="Standard"/>
      </w:pPr>
      <w:r>
        <w:t xml:space="preserve">The first attempt for training got an over-fit network after more than 400000 iterations. Subsequent trainings </w:t>
      </w:r>
      <w:r>
        <w:t>used two different models of fine-tuning based on Oxford works:</w:t>
      </w:r>
    </w:p>
    <w:p w:rsidR="00FC5347" w:rsidRDefault="00DC1FF2">
      <w:pPr>
        <w:pStyle w:val="Standard"/>
      </w:pPr>
      <w:r>
        <w:t xml:space="preserve">1 </w:t>
      </w:r>
      <w:proofErr w:type="gramStart"/>
      <w:r>
        <w:t>-  through</w:t>
      </w:r>
      <w:proofErr w:type="gramEnd"/>
      <w:r>
        <w:t xml:space="preserve"> </w:t>
      </w:r>
      <w:proofErr w:type="spellStart"/>
      <w:r>
        <w:t>AlexNet</w:t>
      </w:r>
      <w:proofErr w:type="spellEnd"/>
      <w:r>
        <w:t xml:space="preserve"> approach results in 51% of accuracy after 20000 iterations in less than three hours with </w:t>
      </w:r>
      <w:commentRangeStart w:id="41"/>
      <w:r>
        <w:commentReference w:id="41"/>
      </w:r>
      <w:commentRangeEnd w:id="41"/>
      <w:r>
        <w:t>a tiny stabilized loss.</w:t>
      </w:r>
    </w:p>
    <w:p w:rsidR="00FC5347" w:rsidRDefault="00DC1FF2">
      <w:pPr>
        <w:pStyle w:val="Standard"/>
      </w:pPr>
      <w:r>
        <w:t>2 -</w:t>
      </w:r>
      <w:r>
        <w:t xml:space="preserve"> VGGS approach results in 56% of accuracy after 20000 iterations in less than three hours.</w:t>
      </w:r>
    </w:p>
    <w:p w:rsidR="00FC5347" w:rsidRDefault="00DC1FF2">
      <w:pPr>
        <w:pStyle w:val="Standard"/>
      </w:pPr>
      <w:r>
        <w:t>Fig. 1 shows a snapshot of the GPU resources and performance during one of the trainings (statistics are similar for both approaches).</w:t>
      </w:r>
    </w:p>
    <w:p w:rsidR="00FC5347" w:rsidRDefault="00DC1FF2">
      <w:pPr>
        <w:pStyle w:val="Standard"/>
        <w:keepNext/>
      </w:pPr>
      <w:r>
        <w:rPr>
          <w:noProof/>
          <w:lang w:eastAsia="en-GB"/>
        </w:rPr>
        <w:drawing>
          <wp:inline distT="0" distB="0" distL="0" distR="0">
            <wp:extent cx="5730819" cy="3858859"/>
            <wp:effectExtent l="0" t="0" r="3231" b="8291"/>
            <wp:docPr id="80" name="Image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4">
                      <a:lum/>
                      <a:alphaModFix/>
                    </a:blip>
                    <a:srcRect/>
                    <a:stretch>
                      <a:fillRect/>
                    </a:stretch>
                  </pic:blipFill>
                  <pic:spPr>
                    <a:xfrm>
                      <a:off x="0" y="0"/>
                      <a:ext cx="5730819" cy="3858859"/>
                    </a:xfrm>
                    <a:prstGeom prst="rect">
                      <a:avLst/>
                    </a:prstGeom>
                    <a:ln>
                      <a:noFill/>
                      <a:prstDash/>
                    </a:ln>
                  </pic:spPr>
                </pic:pic>
              </a:graphicData>
            </a:graphic>
          </wp:inline>
        </w:drawing>
      </w:r>
    </w:p>
    <w:p w:rsidR="00FC5347" w:rsidRDefault="00DC1FF2">
      <w:pPr>
        <w:pStyle w:val="Caption"/>
        <w:jc w:val="center"/>
      </w:pPr>
      <w:r>
        <w:t xml:space="preserve">Figure 0Output of </w:t>
      </w:r>
      <w:proofErr w:type="spellStart"/>
      <w:r>
        <w:t>nvidia-smi</w:t>
      </w:r>
      <w:proofErr w:type="spellEnd"/>
      <w:r>
        <w:t xml:space="preserve"> during training</w:t>
      </w:r>
    </w:p>
    <w:p w:rsidR="00FC5347" w:rsidRDefault="00FC5347">
      <w:pPr>
        <w:pStyle w:val="Standard"/>
      </w:pPr>
    </w:p>
    <w:p w:rsidR="00FC5347" w:rsidRDefault="00DC1FF2">
      <w:pPr>
        <w:pStyle w:val="Standard"/>
      </w:pPr>
      <w:r>
        <w:t>It can be seen that training the Portuguese dataset the average consumption with the NVIDIA GTX960 is placed between 110 and 130W while the memory usage on the GPU is around 1591MiB.</w:t>
      </w:r>
    </w:p>
    <w:p w:rsidR="00FC5347" w:rsidRDefault="00DC1FF2">
      <w:pPr>
        <w:pStyle w:val="Standard"/>
      </w:pPr>
      <w:r>
        <w:t xml:space="preserve">Previous results are considered reasonably </w:t>
      </w:r>
      <w:proofErr w:type="gramStart"/>
      <w:r>
        <w:t>good</w:t>
      </w:r>
      <w:proofErr w:type="gramEnd"/>
      <w:r>
        <w:t xml:space="preserve">. It is </w:t>
      </w:r>
      <w:r>
        <w:t xml:space="preserve">worth mentioning that contents of the data set are one of the most significant aspects that may increase (or decrease) the final accuracy. For instance, the Portuguese data set contains a small set of samples for each output (used 10 pictures for training </w:t>
      </w:r>
      <w:r>
        <w:t>and 10 for testing, although this splitting is the recommended by oxford-102).</w:t>
      </w:r>
    </w:p>
    <w:p w:rsidR="00FC5347" w:rsidRDefault="00DC1FF2">
      <w:pPr>
        <w:pStyle w:val="Standard"/>
      </w:pPr>
      <w:r>
        <w:lastRenderedPageBreak/>
        <w:t xml:space="preserve">Moreover, pictures of the same genus are very distinct among them (some contain only the flower, while others </w:t>
      </w:r>
      <w:commentRangeStart w:id="42"/>
      <w:r>
        <w:commentReference w:id="42"/>
      </w:r>
      <w:commentRangeEnd w:id="42"/>
      <w:r>
        <w:t>the whole plant from farther distance,</w:t>
      </w:r>
      <w:r>
        <w:t xml:space="preserve"> some of the stalk…) what makes harder for the framework to extract features of the plant to be classified.</w:t>
      </w:r>
    </w:p>
    <w:p w:rsidR="00FC5347" w:rsidRDefault="00DC1FF2">
      <w:pPr>
        <w:pStyle w:val="Standard"/>
      </w:pPr>
      <w:commentRangeStart w:id="43"/>
      <w:r>
        <w:commentReference w:id="43"/>
      </w:r>
      <w:commentRangeEnd w:id="43"/>
      <w:r>
        <w:t>Keeping in mind those considerations, given the provided framework, building a consistent and good data set will affect signific</w:t>
      </w:r>
      <w:r>
        <w:t>antly on the final accuracy of the framework.</w:t>
      </w:r>
    </w:p>
    <w:p w:rsidR="00FC5347" w:rsidRDefault="00DC1FF2">
      <w:pPr>
        <w:pStyle w:val="Standard"/>
      </w:pPr>
      <w:r>
        <w:t xml:space="preserve">The third dataset was provided by the Real </w:t>
      </w:r>
      <w:proofErr w:type="spellStart"/>
      <w:r>
        <w:t>Jardín</w:t>
      </w:r>
      <w:proofErr w:type="spellEnd"/>
      <w:r>
        <w:t xml:space="preserve"> </w:t>
      </w:r>
      <w:proofErr w:type="spellStart"/>
      <w:r>
        <w:t>Botánico</w:t>
      </w:r>
      <w:proofErr w:type="spellEnd"/>
      <w:r>
        <w:rPr>
          <w:rStyle w:val="FootnoteReference"/>
        </w:rPr>
        <w:footnoteReference w:id="7"/>
      </w:r>
      <w:r>
        <w:t>. It consists on 662 different images, b</w:t>
      </w:r>
      <w:r>
        <w:t xml:space="preserve">ut only 6 </w:t>
      </w:r>
      <w:proofErr w:type="gramStart"/>
      <w:r>
        <w:t>genus</w:t>
      </w:r>
      <w:proofErr w:type="gramEnd"/>
      <w:r>
        <w:t xml:space="preserve"> have more than 20 images. We followed the same algorithm previously described to split the images into three groups, 10 for training, 10 for testing and the remaining for validation. After 9000 iterations an accuracy of 70% was </w:t>
      </w:r>
      <w:r>
        <w:t>achieved</w:t>
      </w:r>
      <w:r>
        <w:t>. Th</w:t>
      </w:r>
      <w:r>
        <w:t>is test was not considered as a valid one due to the small amount of different images.</w:t>
      </w:r>
    </w:p>
    <w:p w:rsidR="00FC5347" w:rsidRDefault="00FC5347">
      <w:pPr>
        <w:pStyle w:val="Standard"/>
      </w:pPr>
    </w:p>
    <w:p w:rsidR="00FC5347" w:rsidRDefault="00DC1FF2">
      <w:pPr>
        <w:pStyle w:val="Standard"/>
      </w:pPr>
      <w:commentRangeStart w:id="44"/>
      <w:r>
        <w:commentReference w:id="44"/>
      </w:r>
      <w:commentRangeEnd w:id="44"/>
      <w:r>
        <w:t>---- HERE WILL BE SOME NUMBERS COMPARING THE DIFFERENT GPUs, DATASETS, ACCURACY ---</w:t>
      </w:r>
    </w:p>
    <w:p w:rsidR="00FC5347" w:rsidRDefault="00DC1FF2">
      <w:pPr>
        <w:pStyle w:val="Standard"/>
      </w:pPr>
      <w:r>
        <w:t>The app developed for Android phones allows the user</w:t>
      </w:r>
      <w:r>
        <w:t xml:space="preserve"> to take a new picture or choose one from the phone gallery to be uploaded to the server where an instance of the framework has been deployed. The server returns the output of the framework that it is displayed on the phone. The app works correctly as a pr</w:t>
      </w:r>
      <w:r>
        <w:t xml:space="preserve">oof-of-concept. The </w:t>
      </w:r>
      <w:proofErr w:type="gramStart"/>
      <w:r>
        <w:t>App  uses</w:t>
      </w:r>
      <w:proofErr w:type="gramEnd"/>
      <w:r>
        <w:t xml:space="preserve"> 1.205.229 bytes (1,2 MB) on disk. When using </w:t>
      </w:r>
      <w:proofErr w:type="spellStart"/>
      <w:r>
        <w:t>WiFi</w:t>
      </w:r>
      <w:proofErr w:type="spellEnd"/>
      <w:r>
        <w:t>, the upload time for the picture is much reduced, while using the data plan upload may take up to 50 seconds. Connection time is very small, as well as the output sending time.</w:t>
      </w:r>
    </w:p>
    <w:p w:rsidR="00FC5347" w:rsidRDefault="00DC1FF2">
      <w:pPr>
        <w:pStyle w:val="Standard"/>
      </w:pPr>
      <w:r>
        <w:t xml:space="preserve">Three different </w:t>
      </w:r>
      <w:proofErr w:type="spellStart"/>
      <w:r>
        <w:t>github</w:t>
      </w:r>
      <w:proofErr w:type="spellEnd"/>
      <w:r>
        <w:t xml:space="preserve"> repositories were created along the project life, one for the android application available at:</w:t>
      </w:r>
    </w:p>
    <w:p w:rsidR="00FC5347" w:rsidRDefault="00DC1FF2">
      <w:pPr>
        <w:pStyle w:val="Standard"/>
        <w:numPr>
          <w:ilvl w:val="0"/>
          <w:numId w:val="22"/>
        </w:numPr>
        <w:ind w:left="858" w:hanging="360"/>
      </w:pPr>
      <w:hyperlink r:id="rId55" w:history="1">
        <w:r>
          <w:rPr>
            <w:rStyle w:val="Internetlink"/>
          </w:rPr>
          <w:t>https://github.com/Ibercivis/CaffeUseExample</w:t>
        </w:r>
      </w:hyperlink>
    </w:p>
    <w:p w:rsidR="00FC5347" w:rsidRDefault="00DC1FF2">
      <w:pPr>
        <w:pStyle w:val="Standard"/>
      </w:pPr>
      <w:r>
        <w:t>And two for the source code of the two datasets scripts.</w:t>
      </w:r>
    </w:p>
    <w:p w:rsidR="00FC5347" w:rsidRDefault="00DC1FF2">
      <w:pPr>
        <w:pStyle w:val="Standard"/>
        <w:numPr>
          <w:ilvl w:val="0"/>
          <w:numId w:val="23"/>
        </w:numPr>
        <w:ind w:left="720" w:hanging="360"/>
      </w:pPr>
      <w:hyperlink r:id="rId56" w:history="1">
        <w:r>
          <w:rPr>
            <w:rStyle w:val="Internetlink"/>
          </w:rPr>
          <w:t>https://github.com/EGI-Lifewatch-CC/orchidee</w:t>
        </w:r>
      </w:hyperlink>
    </w:p>
    <w:p w:rsidR="00FC5347" w:rsidRDefault="00DC1FF2">
      <w:pPr>
        <w:pStyle w:val="Standard"/>
        <w:numPr>
          <w:ilvl w:val="0"/>
          <w:numId w:val="9"/>
        </w:numPr>
        <w:ind w:left="720" w:hanging="360"/>
      </w:pPr>
      <w:hyperlink r:id="rId57" w:history="1">
        <w:r>
          <w:rPr>
            <w:rStyle w:val="Internetlink"/>
          </w:rPr>
          <w:t>https://github.com/</w:t>
        </w:r>
        <w:r>
          <w:rPr>
            <w:rStyle w:val="Internetlink"/>
          </w:rPr>
          <w:t>EGI-Lifewatch-CC/portuguese-flora</w:t>
        </w:r>
      </w:hyperlink>
    </w:p>
    <w:p w:rsidR="00FC5347" w:rsidRDefault="00DC1FF2">
      <w:pPr>
        <w:pStyle w:val="Heading1"/>
        <w:numPr>
          <w:ilvl w:val="0"/>
          <w:numId w:val="24"/>
        </w:numPr>
      </w:pPr>
      <w:bookmarkStart w:id="45" w:name="_Toc434587556"/>
      <w:bookmarkEnd w:id="45"/>
      <w:r>
        <w:lastRenderedPageBreak/>
        <w:t>Future plans</w:t>
      </w:r>
    </w:p>
    <w:p w:rsidR="00FC5347" w:rsidRDefault="00DC1FF2">
      <w:pPr>
        <w:pStyle w:val="Standard"/>
      </w:pPr>
      <w:r>
        <w:t>The final goal of this part of the project is to demonstrate the viability of using cloud infrastructures for deep learning frameworks and how final users will benefit from this type of deployment. Therefore,</w:t>
      </w:r>
      <w:r>
        <w:t xml:space="preserve"> future work is focused on that direction. Current work has been carried out as a proof-of-concept, a prototype of what can be done. Use of the cloud will allow increasing scalability moving to better trained networks with a higher level of complexity. Onc</w:t>
      </w:r>
      <w:r>
        <w:t>e the model is working properly, the next step is to deploy on the cloud and study its performance.</w:t>
      </w:r>
    </w:p>
    <w:p w:rsidR="00FC5347" w:rsidRDefault="00DC1FF2">
      <w:pPr>
        <w:pStyle w:val="Standard"/>
      </w:pPr>
      <w:r>
        <w:t>Oriented to get a tool useful for the final user, a web-based tool would be advisable as an entry-point to the framework automating and hiding low-level det</w:t>
      </w:r>
      <w:r>
        <w:t>ails to the user. In addition to this tool, an Android app could be improved focusing the efforts in reducing the time for pictures uploading to the server.</w:t>
      </w:r>
    </w:p>
    <w:p w:rsidR="00FC5347" w:rsidRDefault="00DC1FF2">
      <w:pPr>
        <w:pStyle w:val="Standard"/>
      </w:pPr>
      <w:r>
        <w:t>Finally, as above-mentioned how good a data set is determines significantly the final accuracy of t</w:t>
      </w:r>
      <w:r>
        <w:t>he network. Thus, some effort should be done in addressing the assessment of the data sets ensuring that they are suitable for training a network providing good results.</w:t>
      </w:r>
    </w:p>
    <w:p w:rsidR="00FC5347" w:rsidRDefault="00FC5347">
      <w:pPr>
        <w:pStyle w:val="Standard"/>
      </w:pPr>
    </w:p>
    <w:sectPr w:rsidR="00FC5347">
      <w:headerReference w:type="default" r:id="rId58"/>
      <w:footerReference w:type="default" r:id="rId59"/>
      <w:headerReference w:type="first" r:id="rId60"/>
      <w:footerReference w:type="first" r:id="rId61"/>
      <w:pgSz w:w="11906" w:h="16838"/>
      <w:pgMar w:top="1985" w:right="1440" w:bottom="901" w:left="1440" w:header="993" w:footer="844"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Unknown Author" w:date="2015-11-13T17:16:00Z" w:initials="Unknown A">
    <w:p w:rsidR="00FC5347" w:rsidRDefault="00DC1FF2">
      <w:r>
        <w:rPr>
          <w:rStyle w:val="CommentReference"/>
        </w:rPr>
        <w:annotationRef/>
      </w:r>
      <w:proofErr w:type="spellStart"/>
      <w:r>
        <w:rPr>
          <w:rFonts w:ascii="Ubuntu" w:hAnsi="Ubuntu"/>
          <w:color w:val="00000A"/>
          <w:sz w:val="20"/>
        </w:rPr>
        <w:t>Mdavid</w:t>
      </w:r>
      <w:proofErr w:type="spellEnd"/>
      <w:r>
        <w:rPr>
          <w:rFonts w:ascii="Ubuntu" w:hAnsi="Ubuntu"/>
          <w:color w:val="00000A"/>
          <w:sz w:val="20"/>
        </w:rPr>
        <w:t xml:space="preserve">: rephrase the </w:t>
      </w:r>
      <w:proofErr w:type="spellStart"/>
      <w:r>
        <w:rPr>
          <w:rFonts w:ascii="Ubuntu" w:hAnsi="Ubuntu"/>
          <w:color w:val="00000A"/>
          <w:sz w:val="20"/>
        </w:rPr>
        <w:t>setence</w:t>
      </w:r>
      <w:proofErr w:type="spellEnd"/>
      <w:r>
        <w:rPr>
          <w:rFonts w:ascii="Ubuntu" w:hAnsi="Ubuntu"/>
          <w:color w:val="00000A"/>
          <w:sz w:val="20"/>
        </w:rPr>
        <w:t xml:space="preserve">, improve </w:t>
      </w:r>
      <w:proofErr w:type="spellStart"/>
      <w:r>
        <w:rPr>
          <w:rFonts w:ascii="Ubuntu" w:hAnsi="Ubuntu"/>
          <w:color w:val="00000A"/>
          <w:sz w:val="20"/>
        </w:rPr>
        <w:t>english</w:t>
      </w:r>
      <w:proofErr w:type="spellEnd"/>
      <w:r>
        <w:rPr>
          <w:rFonts w:ascii="Ubuntu" w:hAnsi="Ubuntu"/>
          <w:color w:val="00000A"/>
          <w:sz w:val="20"/>
        </w:rPr>
        <w:t>:</w:t>
      </w:r>
    </w:p>
    <w:p w:rsidR="00FC5347" w:rsidRDefault="00FC5347"/>
    <w:p w:rsidR="00FC5347" w:rsidRDefault="00DC1FF2">
      <w:r>
        <w:rPr>
          <w:rFonts w:ascii="Ubuntu" w:hAnsi="Ubuntu"/>
          <w:color w:val="00000A"/>
          <w:sz w:val="20"/>
        </w:rPr>
        <w:t xml:space="preserve">The </w:t>
      </w:r>
      <w:r>
        <w:rPr>
          <w:rFonts w:ascii="Ubuntu" w:hAnsi="Ubuntu"/>
          <w:color w:val="00000A"/>
          <w:sz w:val="20"/>
        </w:rPr>
        <w:t>following two objectives should be meet:</w:t>
      </w:r>
    </w:p>
    <w:p w:rsidR="00FC5347" w:rsidRDefault="00DC1FF2">
      <w:r>
        <w:rPr>
          <w:rFonts w:ascii="Ubuntu" w:hAnsi="Ubuntu"/>
          <w:color w:val="00000A"/>
          <w:sz w:val="20"/>
        </w:rPr>
        <w:t xml:space="preserve">1 – </w:t>
      </w:r>
      <w:proofErr w:type="gramStart"/>
      <w:r>
        <w:rPr>
          <w:rFonts w:ascii="Ubuntu" w:hAnsi="Ubuntu"/>
          <w:color w:val="00000A"/>
          <w:sz w:val="20"/>
        </w:rPr>
        <w:t>neural</w:t>
      </w:r>
      <w:proofErr w:type="gramEnd"/>
      <w:r>
        <w:rPr>
          <w:rFonts w:ascii="Ubuntu" w:hAnsi="Ubuntu"/>
          <w:color w:val="00000A"/>
          <w:sz w:val="20"/>
        </w:rPr>
        <w:t xml:space="preserve"> network training</w:t>
      </w:r>
    </w:p>
    <w:p w:rsidR="00FC5347" w:rsidRDefault="00DC1FF2">
      <w:r>
        <w:rPr>
          <w:rFonts w:ascii="Ubuntu" w:hAnsi="Ubuntu"/>
          <w:color w:val="00000A"/>
          <w:sz w:val="20"/>
        </w:rPr>
        <w:t xml:space="preserve">2 – </w:t>
      </w:r>
      <w:proofErr w:type="gramStart"/>
      <w:r>
        <w:rPr>
          <w:rFonts w:ascii="Ubuntu" w:hAnsi="Ubuntu"/>
          <w:color w:val="00000A"/>
          <w:sz w:val="20"/>
        </w:rPr>
        <w:t>ability</w:t>
      </w:r>
      <w:proofErr w:type="gramEnd"/>
      <w:r>
        <w:rPr>
          <w:rFonts w:ascii="Ubuntu" w:hAnsi="Ubuntu"/>
          <w:color w:val="00000A"/>
          <w:sz w:val="20"/>
        </w:rPr>
        <w:t xml:space="preserve"> to run on the cloud...</w:t>
      </w:r>
    </w:p>
  </w:comment>
  <w:comment w:id="3" w:author="Unknown Author" w:date="2015-11-13T17:23:00Z" w:initials="Unknown A">
    <w:p w:rsidR="00FC5347" w:rsidRDefault="00DC1FF2">
      <w:r>
        <w:rPr>
          <w:rStyle w:val="CommentReference"/>
        </w:rPr>
        <w:annotationRef/>
      </w:r>
      <w:proofErr w:type="spellStart"/>
      <w:r>
        <w:rPr>
          <w:rFonts w:ascii="Ubuntu" w:hAnsi="Ubuntu"/>
          <w:color w:val="00000A"/>
          <w:sz w:val="20"/>
        </w:rPr>
        <w:t>Mdavid</w:t>
      </w:r>
      <w:proofErr w:type="spellEnd"/>
      <w:r>
        <w:rPr>
          <w:rFonts w:ascii="Ubuntu" w:hAnsi="Ubuntu"/>
          <w:color w:val="00000A"/>
          <w:sz w:val="20"/>
        </w:rPr>
        <w:t>: rephrase the sentence.</w:t>
      </w:r>
    </w:p>
    <w:p w:rsidR="00FC5347" w:rsidRDefault="00FC5347"/>
    <w:p w:rsidR="00FC5347" w:rsidRDefault="00DC1FF2">
      <w:r>
        <w:rPr>
          <w:rFonts w:ascii="Ubuntu" w:hAnsi="Ubuntu"/>
          <w:color w:val="00000A"/>
          <w:sz w:val="20"/>
        </w:rPr>
        <w:t xml:space="preserve">Divide into </w:t>
      </w:r>
      <w:proofErr w:type="spellStart"/>
      <w:r>
        <w:rPr>
          <w:rFonts w:ascii="Ubuntu" w:hAnsi="Ubuntu"/>
          <w:color w:val="00000A"/>
          <w:sz w:val="20"/>
        </w:rPr>
        <w:t>a</w:t>
      </w:r>
      <w:proofErr w:type="spellEnd"/>
      <w:r>
        <w:rPr>
          <w:rFonts w:ascii="Ubuntu" w:hAnsi="Ubuntu"/>
          <w:color w:val="00000A"/>
          <w:sz w:val="20"/>
        </w:rPr>
        <w:t xml:space="preserve"> itemized list with 2 items, 1 for each tool</w:t>
      </w:r>
    </w:p>
    <w:p w:rsidR="00FC5347" w:rsidRDefault="00FC5347"/>
    <w:p w:rsidR="00FC5347" w:rsidRDefault="00DC1FF2">
      <w:r>
        <w:rPr>
          <w:rFonts w:ascii="Ubuntu" w:hAnsi="Ubuntu"/>
          <w:color w:val="00000A"/>
          <w:sz w:val="20"/>
        </w:rPr>
        <w:t xml:space="preserve">1 – </w:t>
      </w:r>
      <w:proofErr w:type="spellStart"/>
      <w:r>
        <w:rPr>
          <w:rFonts w:ascii="Ubuntu" w:hAnsi="Ubuntu"/>
          <w:color w:val="00000A"/>
          <w:sz w:val="20"/>
        </w:rPr>
        <w:t>Pastec</w:t>
      </w:r>
      <w:proofErr w:type="spellEnd"/>
      <w:r>
        <w:rPr>
          <w:rFonts w:ascii="Ubuntu" w:hAnsi="Ubuntu"/>
          <w:color w:val="00000A"/>
          <w:sz w:val="20"/>
        </w:rPr>
        <w:t>...</w:t>
      </w:r>
    </w:p>
    <w:p w:rsidR="00FC5347" w:rsidRDefault="00DC1FF2">
      <w:r>
        <w:rPr>
          <w:rFonts w:ascii="Ubuntu" w:hAnsi="Ubuntu"/>
          <w:color w:val="00000A"/>
          <w:sz w:val="20"/>
        </w:rPr>
        <w:t xml:space="preserve">2 – </w:t>
      </w:r>
      <w:proofErr w:type="spellStart"/>
      <w:r>
        <w:rPr>
          <w:rFonts w:ascii="Ubuntu" w:hAnsi="Ubuntu"/>
          <w:color w:val="00000A"/>
          <w:sz w:val="20"/>
        </w:rPr>
        <w:t>Caffe</w:t>
      </w:r>
      <w:proofErr w:type="spellEnd"/>
      <w:r>
        <w:rPr>
          <w:rFonts w:ascii="Ubuntu" w:hAnsi="Ubuntu"/>
          <w:color w:val="00000A"/>
          <w:sz w:val="20"/>
        </w:rPr>
        <w:t>...</w:t>
      </w:r>
    </w:p>
  </w:comment>
  <w:comment w:id="4" w:author="Unknown Author" w:date="2015-11-13T17:30:00Z" w:initials="Unknown A">
    <w:p w:rsidR="00FC5347" w:rsidRDefault="00DC1FF2">
      <w:r>
        <w:rPr>
          <w:rStyle w:val="CommentReference"/>
        </w:rPr>
        <w:annotationRef/>
      </w:r>
      <w:proofErr w:type="spellStart"/>
      <w:r>
        <w:rPr>
          <w:rFonts w:ascii="Ubuntu" w:hAnsi="Ubuntu"/>
          <w:color w:val="00000A"/>
          <w:sz w:val="20"/>
        </w:rPr>
        <w:t>Mdavid</w:t>
      </w:r>
      <w:proofErr w:type="spellEnd"/>
      <w:r>
        <w:rPr>
          <w:rFonts w:ascii="Ubuntu" w:hAnsi="Ubuntu"/>
          <w:color w:val="00000A"/>
          <w:sz w:val="20"/>
        </w:rPr>
        <w:t xml:space="preserve">: seems the </w:t>
      </w:r>
      <w:proofErr w:type="spellStart"/>
      <w:r>
        <w:rPr>
          <w:rFonts w:ascii="Ubuntu" w:hAnsi="Ubuntu"/>
          <w:color w:val="00000A"/>
          <w:sz w:val="20"/>
        </w:rPr>
        <w:t>url</w:t>
      </w:r>
      <w:proofErr w:type="spellEnd"/>
      <w:r>
        <w:rPr>
          <w:rFonts w:ascii="Ubuntu" w:hAnsi="Ubuntu"/>
          <w:color w:val="00000A"/>
          <w:sz w:val="20"/>
        </w:rPr>
        <w:t xml:space="preserve"> is not available,</w:t>
      </w:r>
    </w:p>
    <w:p w:rsidR="00FC5347" w:rsidRDefault="00FC5347"/>
    <w:p w:rsidR="00FC5347" w:rsidRDefault="00DC1FF2">
      <w:r>
        <w:rPr>
          <w:rFonts w:ascii="Ubuntu" w:hAnsi="Ubuntu"/>
          <w:color w:val="00000A"/>
          <w:sz w:val="20"/>
        </w:rPr>
        <w:t>Is this important to mention on this review?</w:t>
      </w:r>
    </w:p>
  </w:comment>
  <w:comment w:id="5" w:author="Unknown Author" w:date="2015-11-13T17:33:00Z" w:initials="Unknown A">
    <w:p w:rsidR="00FC5347" w:rsidRDefault="00DC1FF2">
      <w:r>
        <w:rPr>
          <w:rStyle w:val="CommentReference"/>
        </w:rPr>
        <w:annotationRef/>
      </w:r>
      <w:r>
        <w:rPr>
          <w:rFonts w:ascii="Ubuntu" w:hAnsi="Ubuntu"/>
          <w:color w:val="00000A"/>
          <w:sz w:val="20"/>
        </w:rPr>
        <w:t>Separate into</w:t>
      </w:r>
    </w:p>
    <w:p w:rsidR="00FC5347" w:rsidRDefault="00DC1FF2">
      <w:r>
        <w:rPr>
          <w:rFonts w:ascii="Ubuntu" w:hAnsi="Ubuntu"/>
          <w:color w:val="00000A"/>
          <w:sz w:val="20"/>
        </w:rPr>
        <w:t xml:space="preserve">1 – </w:t>
      </w:r>
      <w:proofErr w:type="gramStart"/>
      <w:r>
        <w:rPr>
          <w:rFonts w:ascii="Ubuntu" w:hAnsi="Ubuntu"/>
          <w:color w:val="00000A"/>
          <w:sz w:val="20"/>
        </w:rPr>
        <w:t>source</w:t>
      </w:r>
      <w:proofErr w:type="gramEnd"/>
      <w:r>
        <w:rPr>
          <w:rFonts w:ascii="Ubuntu" w:hAnsi="Ubuntu"/>
          <w:color w:val="00000A"/>
          <w:sz w:val="20"/>
        </w:rPr>
        <w:t xml:space="preserve"> code</w:t>
      </w:r>
    </w:p>
    <w:p w:rsidR="00FC5347" w:rsidRDefault="00DC1FF2">
      <w:r>
        <w:rPr>
          <w:rFonts w:ascii="Ubuntu" w:hAnsi="Ubuntu"/>
          <w:color w:val="00000A"/>
          <w:sz w:val="20"/>
        </w:rPr>
        <w:t>2</w:t>
      </w:r>
      <w:r>
        <w:rPr>
          <w:rFonts w:ascii="Ubuntu" w:hAnsi="Ubuntu"/>
          <w:color w:val="00000A"/>
          <w:sz w:val="20"/>
        </w:rPr>
        <w:t xml:space="preserve"> – </w:t>
      </w:r>
      <w:proofErr w:type="gramStart"/>
      <w:r>
        <w:rPr>
          <w:rFonts w:ascii="Ubuntu" w:hAnsi="Ubuntu"/>
          <w:color w:val="00000A"/>
          <w:sz w:val="20"/>
        </w:rPr>
        <w:t>training</w:t>
      </w:r>
      <w:proofErr w:type="gramEnd"/>
      <w:r>
        <w:rPr>
          <w:rFonts w:ascii="Ubuntu" w:hAnsi="Ubuntu"/>
          <w:color w:val="00000A"/>
          <w:sz w:val="20"/>
        </w:rPr>
        <w:t xml:space="preserve"> samples/datasets</w:t>
      </w:r>
    </w:p>
  </w:comment>
  <w:comment w:id="8" w:author="Unknown Author" w:date="2015-11-13T17:35:00Z" w:initials="Unknown A">
    <w:p w:rsidR="00FC5347" w:rsidRDefault="00DC1FF2">
      <w:r>
        <w:rPr>
          <w:rStyle w:val="CommentReference"/>
        </w:rPr>
        <w:annotationRef/>
      </w:r>
      <w:proofErr w:type="spellStart"/>
      <w:r>
        <w:rPr>
          <w:rFonts w:ascii="Ubuntu" w:hAnsi="Ubuntu"/>
          <w:color w:val="00000A"/>
          <w:sz w:val="20"/>
        </w:rPr>
        <w:t>Mdavid</w:t>
      </w:r>
      <w:proofErr w:type="spellEnd"/>
      <w:r>
        <w:rPr>
          <w:rFonts w:ascii="Ubuntu" w:hAnsi="Ubuntu"/>
          <w:color w:val="00000A"/>
          <w:sz w:val="20"/>
        </w:rPr>
        <w:t>: rephrase the sentence</w:t>
      </w:r>
    </w:p>
    <w:p w:rsidR="00FC5347" w:rsidRDefault="00DC1FF2">
      <w:r>
        <w:rPr>
          <w:rFonts w:ascii="Ubuntu" w:hAnsi="Ubuntu"/>
          <w:color w:val="00000A"/>
          <w:sz w:val="20"/>
        </w:rPr>
        <w:t>Separate into 2 items</w:t>
      </w:r>
    </w:p>
    <w:p w:rsidR="00FC5347" w:rsidRDefault="00FC5347"/>
    <w:p w:rsidR="00FC5347" w:rsidRDefault="00DC1FF2">
      <w:r>
        <w:rPr>
          <w:rFonts w:ascii="Ubuntu" w:hAnsi="Ubuntu"/>
          <w:color w:val="00000A"/>
          <w:sz w:val="20"/>
        </w:rPr>
        <w:t>1 - “</w:t>
      </w:r>
      <w:proofErr w:type="gramStart"/>
      <w:r>
        <w:rPr>
          <w:rFonts w:ascii="Ubuntu" w:hAnsi="Ubuntu"/>
          <w:color w:val="00000A"/>
          <w:sz w:val="20"/>
        </w:rPr>
        <w:t>train</w:t>
      </w:r>
      <w:proofErr w:type="gramEnd"/>
      <w:r>
        <w:rPr>
          <w:rFonts w:ascii="Ubuntu" w:hAnsi="Ubuntu"/>
          <w:color w:val="00000A"/>
          <w:sz w:val="20"/>
        </w:rPr>
        <w:t>”: ....</w:t>
      </w:r>
    </w:p>
    <w:p w:rsidR="00FC5347" w:rsidRDefault="00DC1FF2">
      <w:r>
        <w:rPr>
          <w:rFonts w:ascii="Ubuntu" w:hAnsi="Ubuntu"/>
          <w:color w:val="00000A"/>
          <w:sz w:val="20"/>
        </w:rPr>
        <w:t>2 – Provision of the images for classification....</w:t>
      </w:r>
    </w:p>
  </w:comment>
  <w:comment w:id="9" w:author="Unknown Author" w:date="2015-11-13T17:41:00Z" w:initials="Unknown A">
    <w:p w:rsidR="00FC5347" w:rsidRDefault="00DC1FF2">
      <w:r>
        <w:rPr>
          <w:rStyle w:val="CommentReference"/>
        </w:rPr>
        <w:annotationRef/>
      </w:r>
      <w:proofErr w:type="spellStart"/>
      <w:r>
        <w:rPr>
          <w:rFonts w:ascii="Ubuntu" w:hAnsi="Ubuntu"/>
          <w:color w:val="00000A"/>
          <w:sz w:val="20"/>
        </w:rPr>
        <w:t>Mdavid</w:t>
      </w:r>
      <w:proofErr w:type="spellEnd"/>
      <w:r>
        <w:rPr>
          <w:rFonts w:ascii="Ubuntu" w:hAnsi="Ubuntu"/>
          <w:color w:val="00000A"/>
          <w:sz w:val="20"/>
        </w:rPr>
        <w:t>: insert a reference (to paper/article)</w:t>
      </w:r>
    </w:p>
  </w:comment>
  <w:comment w:id="12" w:author="Unknown Author" w:date="2015-11-13T17:56:00Z" w:initials="Unknown A">
    <w:p w:rsidR="00FC5347" w:rsidRDefault="00DC1FF2">
      <w:r>
        <w:rPr>
          <w:rStyle w:val="CommentReference"/>
        </w:rPr>
        <w:annotationRef/>
      </w:r>
      <w:proofErr w:type="spellStart"/>
      <w:r>
        <w:rPr>
          <w:rFonts w:ascii="Ubuntu" w:hAnsi="Ubuntu"/>
          <w:color w:val="00000A"/>
          <w:sz w:val="20"/>
        </w:rPr>
        <w:t>Mdavid</w:t>
      </w:r>
      <w:proofErr w:type="spellEnd"/>
      <w:r>
        <w:rPr>
          <w:rFonts w:ascii="Ubuntu" w:hAnsi="Ubuntu"/>
          <w:color w:val="00000A"/>
          <w:sz w:val="20"/>
        </w:rPr>
        <w:t>: insert reference/URL</w:t>
      </w:r>
    </w:p>
  </w:comment>
  <w:comment w:id="16" w:author="Unknown Author" w:date="2015-11-13T17:59:00Z" w:initials="Unknown A">
    <w:p w:rsidR="00FC5347" w:rsidRDefault="00DC1FF2">
      <w:r>
        <w:rPr>
          <w:rStyle w:val="CommentReference"/>
        </w:rPr>
        <w:annotationRef/>
      </w:r>
      <w:proofErr w:type="spellStart"/>
      <w:r>
        <w:rPr>
          <w:rFonts w:ascii="Ubuntu" w:hAnsi="Ubuntu"/>
          <w:color w:val="00000A"/>
          <w:sz w:val="20"/>
        </w:rPr>
        <w:t>Mdavid</w:t>
      </w:r>
      <w:proofErr w:type="spellEnd"/>
      <w:r>
        <w:rPr>
          <w:rFonts w:ascii="Ubuntu" w:hAnsi="Ubuntu"/>
          <w:color w:val="00000A"/>
          <w:sz w:val="20"/>
        </w:rPr>
        <w:t>: rephrase:</w:t>
      </w:r>
    </w:p>
    <w:p w:rsidR="00FC5347" w:rsidRDefault="00FC5347"/>
    <w:p w:rsidR="00FC5347" w:rsidRDefault="00DC1FF2">
      <w:r>
        <w:rPr>
          <w:rFonts w:ascii="Ubuntu" w:hAnsi="Ubuntu"/>
          <w:color w:val="00000A"/>
          <w:sz w:val="20"/>
        </w:rPr>
        <w:t>Are listed/mentioned in section 2 (or 2.1)</w:t>
      </w:r>
    </w:p>
  </w:comment>
  <w:comment w:id="17" w:author="Unknown Author" w:date="2015-11-13T18:05:00Z" w:initials="Unknown A">
    <w:p w:rsidR="00FC5347" w:rsidRDefault="00DC1FF2">
      <w:r>
        <w:rPr>
          <w:rStyle w:val="CommentReference"/>
        </w:rPr>
        <w:annotationRef/>
      </w:r>
      <w:proofErr w:type="spellStart"/>
      <w:r>
        <w:rPr>
          <w:rFonts w:ascii="Ubuntu" w:hAnsi="Ubuntu"/>
          <w:color w:val="00000A"/>
          <w:sz w:val="20"/>
        </w:rPr>
        <w:t>Mdavid</w:t>
      </w:r>
      <w:proofErr w:type="spellEnd"/>
      <w:r>
        <w:rPr>
          <w:rFonts w:ascii="Ubuntu" w:hAnsi="Ubuntu"/>
          <w:color w:val="00000A"/>
          <w:sz w:val="20"/>
        </w:rPr>
        <w:t>: what is AMI,</w:t>
      </w:r>
    </w:p>
    <w:p w:rsidR="00FC5347" w:rsidRDefault="00DC1FF2">
      <w:r>
        <w:rPr>
          <w:rFonts w:ascii="Ubuntu" w:hAnsi="Ubuntu"/>
          <w:color w:val="00000A"/>
          <w:sz w:val="20"/>
        </w:rPr>
        <w:t>Amazon Image</w:t>
      </w:r>
    </w:p>
    <w:p w:rsidR="00FC5347" w:rsidRDefault="00DC1FF2">
      <w:r>
        <w:rPr>
          <w:rFonts w:ascii="Ubuntu" w:hAnsi="Ubuntu"/>
          <w:color w:val="00000A"/>
          <w:sz w:val="20"/>
        </w:rPr>
        <w:t>Could be in the footnote</w:t>
      </w:r>
    </w:p>
  </w:comment>
  <w:comment w:id="19" w:author="Unknown Author" w:date="2015-11-13T18:15:00Z" w:initials="Unknown A">
    <w:p w:rsidR="00FC5347" w:rsidRDefault="00DC1FF2">
      <w:r>
        <w:rPr>
          <w:rStyle w:val="CommentReference"/>
        </w:rPr>
        <w:annotationRef/>
      </w:r>
      <w:proofErr w:type="spellStart"/>
      <w:r>
        <w:rPr>
          <w:rFonts w:ascii="Ubuntu" w:hAnsi="Ubuntu"/>
          <w:color w:val="00000A"/>
          <w:sz w:val="20"/>
        </w:rPr>
        <w:t>Mdavid</w:t>
      </w:r>
      <w:proofErr w:type="spellEnd"/>
      <w:r>
        <w:rPr>
          <w:rFonts w:ascii="Ubuntu" w:hAnsi="Ubuntu"/>
          <w:color w:val="00000A"/>
          <w:sz w:val="20"/>
        </w:rPr>
        <w:t>: this is not release notes but</w:t>
      </w:r>
    </w:p>
    <w:p w:rsidR="00FC5347" w:rsidRDefault="00DC1FF2">
      <w:r>
        <w:rPr>
          <w:rFonts w:ascii="Ubuntu" w:hAnsi="Ubuntu"/>
          <w:color w:val="00000A"/>
          <w:sz w:val="20"/>
        </w:rPr>
        <w:t>Requirements</w:t>
      </w:r>
    </w:p>
  </w:comment>
  <w:comment w:id="36" w:author="Unknown Author" w:date="2015-11-13T18:18:00Z" w:initials="Unknown A">
    <w:p w:rsidR="00FC5347" w:rsidRDefault="00DC1FF2">
      <w:r>
        <w:rPr>
          <w:rStyle w:val="CommentReference"/>
        </w:rPr>
        <w:annotationRef/>
      </w:r>
      <w:proofErr w:type="spellStart"/>
      <w:r>
        <w:rPr>
          <w:rFonts w:ascii="Ubuntu" w:hAnsi="Ubuntu"/>
          <w:color w:val="00000A"/>
          <w:sz w:val="20"/>
        </w:rPr>
        <w:t>Mdavid</w:t>
      </w:r>
      <w:proofErr w:type="spellEnd"/>
      <w:r>
        <w:rPr>
          <w:rFonts w:ascii="Ubuntu" w:hAnsi="Ubuntu"/>
          <w:color w:val="00000A"/>
          <w:sz w:val="20"/>
        </w:rPr>
        <w:t>: this is not secu</w:t>
      </w:r>
      <w:r>
        <w:rPr>
          <w:rFonts w:ascii="Ubuntu" w:hAnsi="Ubuntu"/>
          <w:color w:val="00000A"/>
          <w:sz w:val="20"/>
        </w:rPr>
        <w:t xml:space="preserve">rity </w:t>
      </w:r>
      <w:proofErr w:type="gramStart"/>
      <w:r>
        <w:rPr>
          <w:rFonts w:ascii="Ubuntu" w:hAnsi="Ubuntu"/>
          <w:color w:val="00000A"/>
          <w:sz w:val="20"/>
        </w:rPr>
        <w:t>but  availability</w:t>
      </w:r>
      <w:proofErr w:type="gramEnd"/>
      <w:r>
        <w:rPr>
          <w:rFonts w:ascii="Ubuntu" w:hAnsi="Ubuntu"/>
          <w:color w:val="00000A"/>
          <w:sz w:val="20"/>
        </w:rPr>
        <w:t xml:space="preserve"> through a public source repository, or did I misunderstood</w:t>
      </w:r>
    </w:p>
  </w:comment>
  <w:comment w:id="38" w:author="Unknown Author" w:date="2015-11-13T18:27:00Z" w:initials="Unknown A">
    <w:p w:rsidR="00FC5347" w:rsidRDefault="00DC1FF2">
      <w:r>
        <w:rPr>
          <w:rStyle w:val="CommentReference"/>
        </w:rPr>
        <w:annotationRef/>
      </w:r>
      <w:proofErr w:type="spellStart"/>
      <w:r>
        <w:rPr>
          <w:rFonts w:ascii="Ubuntu" w:hAnsi="Ubuntu"/>
          <w:color w:val="00000A"/>
          <w:sz w:val="20"/>
        </w:rPr>
        <w:t>Mdavid</w:t>
      </w:r>
      <w:proofErr w:type="spellEnd"/>
      <w:r>
        <w:rPr>
          <w:rFonts w:ascii="Ubuntu" w:hAnsi="Ubuntu"/>
          <w:color w:val="00000A"/>
          <w:sz w:val="20"/>
        </w:rPr>
        <w:t xml:space="preserve">: rephrase sentence, </w:t>
      </w:r>
      <w:proofErr w:type="spellStart"/>
      <w:r>
        <w:rPr>
          <w:rFonts w:ascii="Ubuntu" w:hAnsi="Ubuntu"/>
          <w:color w:val="00000A"/>
          <w:sz w:val="20"/>
        </w:rPr>
        <w:t>english</w:t>
      </w:r>
      <w:proofErr w:type="spellEnd"/>
    </w:p>
    <w:p w:rsidR="00FC5347" w:rsidRDefault="00FC5347"/>
    <w:p w:rsidR="00FC5347" w:rsidRDefault="00DC1FF2">
      <w:r>
        <w:rPr>
          <w:rFonts w:ascii="Ubuntu" w:hAnsi="Ubuntu"/>
          <w:color w:val="00000A"/>
          <w:sz w:val="20"/>
        </w:rPr>
        <w:t>“</w:t>
      </w:r>
      <w:proofErr w:type="gramStart"/>
      <w:r>
        <w:rPr>
          <w:rFonts w:ascii="Ubuntu" w:hAnsi="Ubuntu"/>
          <w:color w:val="00000A"/>
          <w:sz w:val="20"/>
        </w:rPr>
        <w:t>more</w:t>
      </w:r>
      <w:proofErr w:type="gramEnd"/>
      <w:r>
        <w:rPr>
          <w:rFonts w:ascii="Ubuntu" w:hAnsi="Ubuntu"/>
          <w:color w:val="00000A"/>
          <w:sz w:val="20"/>
        </w:rPr>
        <w:t xml:space="preserve"> training”  is this because of using a larg</w:t>
      </w:r>
      <w:r>
        <w:rPr>
          <w:rFonts w:ascii="Ubuntu" w:hAnsi="Ubuntu"/>
          <w:color w:val="00000A"/>
          <w:sz w:val="20"/>
        </w:rPr>
        <w:t xml:space="preserve">er control sample, and/or larger training period (more </w:t>
      </w:r>
      <w:proofErr w:type="spellStart"/>
      <w:r>
        <w:rPr>
          <w:rFonts w:ascii="Ubuntu" w:hAnsi="Ubuntu"/>
          <w:color w:val="00000A"/>
          <w:sz w:val="20"/>
        </w:rPr>
        <w:t>iteractions</w:t>
      </w:r>
      <w:proofErr w:type="spellEnd"/>
      <w:r>
        <w:rPr>
          <w:rFonts w:ascii="Ubuntu" w:hAnsi="Ubuntu"/>
          <w:color w:val="00000A"/>
          <w:sz w:val="20"/>
        </w:rPr>
        <w:t>)</w:t>
      </w:r>
    </w:p>
  </w:comment>
  <w:comment w:id="39" w:author="Unknown Author" w:date="2015-11-13T18:34:00Z" w:initials="Unknown A">
    <w:p w:rsidR="00FC5347" w:rsidRDefault="00DC1FF2">
      <w:r>
        <w:rPr>
          <w:rStyle w:val="CommentReference"/>
        </w:rPr>
        <w:annotationRef/>
      </w:r>
      <w:proofErr w:type="spellStart"/>
      <w:r>
        <w:rPr>
          <w:rFonts w:ascii="Ubuntu" w:hAnsi="Ubuntu"/>
          <w:color w:val="00000A"/>
          <w:sz w:val="20"/>
        </w:rPr>
        <w:t>Mdavid</w:t>
      </w:r>
      <w:proofErr w:type="spellEnd"/>
      <w:r>
        <w:rPr>
          <w:rFonts w:ascii="Ubuntu" w:hAnsi="Ubuntu"/>
          <w:color w:val="00000A"/>
          <w:sz w:val="20"/>
        </w:rPr>
        <w:t xml:space="preserve">: extremely long paragraph, the </w:t>
      </w:r>
      <w:proofErr w:type="spellStart"/>
      <w:r>
        <w:rPr>
          <w:rFonts w:ascii="Ubuntu" w:hAnsi="Ubuntu"/>
          <w:color w:val="00000A"/>
          <w:sz w:val="20"/>
        </w:rPr>
        <w:t>english</w:t>
      </w:r>
      <w:proofErr w:type="spellEnd"/>
      <w:r>
        <w:rPr>
          <w:rFonts w:ascii="Ubuntu" w:hAnsi="Ubuntu"/>
          <w:color w:val="00000A"/>
          <w:sz w:val="20"/>
        </w:rPr>
        <w:t xml:space="preserve"> is confusing and needs revision,</w:t>
      </w:r>
    </w:p>
    <w:p w:rsidR="00FC5347" w:rsidRDefault="00DC1FF2">
      <w:r>
        <w:rPr>
          <w:rFonts w:ascii="Ubuntu" w:hAnsi="Ubuntu"/>
          <w:color w:val="00000A"/>
          <w:sz w:val="20"/>
        </w:rPr>
        <w:t>It</w:t>
      </w:r>
      <w:r>
        <w:rPr>
          <w:rFonts w:ascii="Ubuntu" w:hAnsi="Ubuntu"/>
          <w:color w:val="00000A"/>
          <w:sz w:val="20"/>
        </w:rPr>
        <w:t xml:space="preserve">s </w:t>
      </w:r>
      <w:proofErr w:type="spellStart"/>
      <w:r>
        <w:rPr>
          <w:rFonts w:ascii="Ubuntu" w:hAnsi="Ubuntu"/>
          <w:color w:val="00000A"/>
          <w:sz w:val="20"/>
        </w:rPr>
        <w:t>dificult</w:t>
      </w:r>
      <w:proofErr w:type="spellEnd"/>
      <w:r>
        <w:rPr>
          <w:rFonts w:ascii="Ubuntu" w:hAnsi="Ubuntu"/>
          <w:color w:val="00000A"/>
          <w:sz w:val="20"/>
        </w:rPr>
        <w:t xml:space="preserve"> to understand</w:t>
      </w:r>
    </w:p>
    <w:p w:rsidR="00FC5347" w:rsidRDefault="00DC1FF2">
      <w:r>
        <w:rPr>
          <w:rFonts w:ascii="Ubuntu" w:hAnsi="Ubuntu"/>
          <w:color w:val="00000A"/>
          <w:sz w:val="20"/>
        </w:rPr>
        <w:t xml:space="preserve">The </w:t>
      </w:r>
      <w:proofErr w:type="spellStart"/>
      <w:r>
        <w:rPr>
          <w:rFonts w:ascii="Ubuntu" w:hAnsi="Ubuntu"/>
          <w:color w:val="00000A"/>
          <w:sz w:val="20"/>
        </w:rPr>
        <w:t>overal</w:t>
      </w:r>
      <w:proofErr w:type="spellEnd"/>
      <w:r>
        <w:rPr>
          <w:rFonts w:ascii="Ubuntu" w:hAnsi="Ubuntu"/>
          <w:color w:val="00000A"/>
          <w:sz w:val="20"/>
        </w:rPr>
        <w:t xml:space="preserve"> workflow of the </w:t>
      </w:r>
      <w:proofErr w:type="spellStart"/>
      <w:r>
        <w:rPr>
          <w:rFonts w:ascii="Ubuntu" w:hAnsi="Ubuntu"/>
          <w:color w:val="00000A"/>
          <w:sz w:val="20"/>
        </w:rPr>
        <w:t>applic</w:t>
      </w:r>
      <w:proofErr w:type="spellEnd"/>
      <w:r>
        <w:rPr>
          <w:rFonts w:ascii="Ubuntu" w:hAnsi="Ubuntu"/>
          <w:color w:val="00000A"/>
          <w:sz w:val="20"/>
        </w:rPr>
        <w:t>.</w:t>
      </w:r>
    </w:p>
  </w:comment>
  <w:comment w:id="40" w:author="Unknown Author" w:date="2015-11-13T18:42:00Z" w:initials="Unknown A">
    <w:p w:rsidR="00FC5347" w:rsidRDefault="00DC1FF2">
      <w:r>
        <w:rPr>
          <w:rStyle w:val="CommentReference"/>
        </w:rPr>
        <w:annotationRef/>
      </w:r>
      <w:proofErr w:type="spellStart"/>
      <w:r>
        <w:rPr>
          <w:rFonts w:ascii="Ubuntu" w:hAnsi="Ubuntu"/>
          <w:color w:val="00000A"/>
          <w:sz w:val="20"/>
        </w:rPr>
        <w:t>Mdavid</w:t>
      </w:r>
      <w:proofErr w:type="spellEnd"/>
      <w:r>
        <w:rPr>
          <w:rFonts w:ascii="Ubuntu" w:hAnsi="Ubuntu"/>
          <w:color w:val="00000A"/>
          <w:sz w:val="20"/>
        </w:rPr>
        <w:t xml:space="preserve">: revise </w:t>
      </w:r>
      <w:proofErr w:type="spellStart"/>
      <w:r>
        <w:rPr>
          <w:rFonts w:ascii="Ubuntu" w:hAnsi="Ubuntu"/>
          <w:color w:val="00000A"/>
          <w:sz w:val="20"/>
        </w:rPr>
        <w:t>english</w:t>
      </w:r>
      <w:proofErr w:type="spellEnd"/>
      <w:r>
        <w:rPr>
          <w:rFonts w:ascii="Ubuntu" w:hAnsi="Ubuntu"/>
          <w:color w:val="00000A"/>
          <w:sz w:val="20"/>
        </w:rPr>
        <w:t>, sometimes confusing</w:t>
      </w:r>
    </w:p>
  </w:comment>
  <w:comment w:id="41" w:author="Unknown Author" w:date="2015-11-13T18:46:00Z" w:initials="Unknown A">
    <w:p w:rsidR="00FC5347" w:rsidRDefault="00DC1FF2">
      <w:r>
        <w:rPr>
          <w:rStyle w:val="CommentReference"/>
        </w:rPr>
        <w:annotationRef/>
      </w:r>
      <w:proofErr w:type="spellStart"/>
      <w:r>
        <w:rPr>
          <w:rFonts w:ascii="Ubuntu" w:hAnsi="Ubuntu"/>
          <w:color w:val="00000A"/>
          <w:sz w:val="20"/>
        </w:rPr>
        <w:t>Mdavid</w:t>
      </w:r>
      <w:proofErr w:type="spellEnd"/>
      <w:r>
        <w:rPr>
          <w:rFonts w:ascii="Ubuntu" w:hAnsi="Ubuntu"/>
          <w:color w:val="00000A"/>
          <w:sz w:val="20"/>
        </w:rPr>
        <w:t>: rephrase</w:t>
      </w:r>
    </w:p>
    <w:p w:rsidR="00FC5347" w:rsidRDefault="00FC5347"/>
    <w:p w:rsidR="00FC5347" w:rsidRDefault="00DC1FF2">
      <w:r>
        <w:rPr>
          <w:rFonts w:ascii="Ubuntu" w:hAnsi="Ubuntu"/>
          <w:color w:val="00000A"/>
          <w:sz w:val="20"/>
        </w:rPr>
        <w:t>...with a small loss in stability</w:t>
      </w:r>
    </w:p>
  </w:comment>
  <w:comment w:id="42" w:author="Unknown Author" w:date="2015-11-13T18:54:00Z" w:initials="Unknown A">
    <w:p w:rsidR="00FC5347" w:rsidRDefault="00DC1FF2">
      <w:r>
        <w:rPr>
          <w:rStyle w:val="CommentReference"/>
        </w:rPr>
        <w:annotationRef/>
      </w:r>
      <w:proofErr w:type="spellStart"/>
      <w:r>
        <w:rPr>
          <w:rFonts w:ascii="Ubuntu" w:hAnsi="Ubuntu"/>
          <w:color w:val="00000A"/>
          <w:sz w:val="20"/>
        </w:rPr>
        <w:t>Mdavid</w:t>
      </w:r>
      <w:proofErr w:type="spellEnd"/>
      <w:r>
        <w:rPr>
          <w:rFonts w:ascii="Ubuntu" w:hAnsi="Ubuntu"/>
          <w:color w:val="00000A"/>
          <w:sz w:val="20"/>
        </w:rPr>
        <w:t xml:space="preserve">: rephrase </w:t>
      </w:r>
      <w:proofErr w:type="spellStart"/>
      <w:r>
        <w:rPr>
          <w:rFonts w:ascii="Ubuntu" w:hAnsi="Ubuntu"/>
          <w:color w:val="00000A"/>
          <w:sz w:val="20"/>
        </w:rPr>
        <w:t>english</w:t>
      </w:r>
      <w:proofErr w:type="spellEnd"/>
    </w:p>
  </w:comment>
  <w:comment w:id="43" w:author="Unknown Author" w:date="2015-11-13T18:55:00Z" w:initials="Unknown A">
    <w:p w:rsidR="00FC5347" w:rsidRDefault="00DC1FF2">
      <w:r>
        <w:rPr>
          <w:rStyle w:val="CommentReference"/>
        </w:rPr>
        <w:annotationRef/>
      </w:r>
      <w:proofErr w:type="spellStart"/>
      <w:r>
        <w:rPr>
          <w:rFonts w:ascii="Ubuntu" w:hAnsi="Ubuntu"/>
          <w:color w:val="00000A"/>
          <w:sz w:val="20"/>
        </w:rPr>
        <w:t>Mdavid</w:t>
      </w:r>
      <w:proofErr w:type="spellEnd"/>
      <w:r>
        <w:rPr>
          <w:rFonts w:ascii="Ubuntu" w:hAnsi="Ubuntu"/>
          <w:color w:val="00000A"/>
          <w:sz w:val="20"/>
        </w:rPr>
        <w:t>: rephrase</w:t>
      </w:r>
    </w:p>
  </w:comment>
  <w:comment w:id="44" w:author="Unknown Author" w:date="2015-11-13T18:59:00Z" w:initials="Unknown A">
    <w:p w:rsidR="00FC5347" w:rsidRDefault="00DC1FF2">
      <w:r>
        <w:rPr>
          <w:rStyle w:val="CommentReference"/>
        </w:rPr>
        <w:annotationRef/>
      </w:r>
      <w:proofErr w:type="spellStart"/>
      <w:r>
        <w:rPr>
          <w:rFonts w:ascii="Ubuntu" w:hAnsi="Ubuntu"/>
          <w:color w:val="00000A"/>
          <w:sz w:val="20"/>
        </w:rPr>
        <w:t>Mdavid</w:t>
      </w:r>
      <w:proofErr w:type="spellEnd"/>
      <w:r>
        <w:rPr>
          <w:rFonts w:ascii="Ubuntu" w:hAnsi="Ubuntu"/>
          <w:color w:val="00000A"/>
          <w:sz w:val="20"/>
        </w:rPr>
        <w:t>: this is missing.....</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1FF2" w:rsidRDefault="00DC1FF2">
      <w:pPr>
        <w:spacing w:line="240" w:lineRule="auto"/>
      </w:pPr>
      <w:r>
        <w:separator/>
      </w:r>
    </w:p>
  </w:endnote>
  <w:endnote w:type="continuationSeparator" w:id="0">
    <w:p w:rsidR="00DC1FF2" w:rsidRDefault="00DC1F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00002FF" w:usb1="4000ACFF" w:usb2="00000001" w:usb3="00000000" w:csb0="0000019F" w:csb1="00000000"/>
  </w:font>
  <w:font w:name="Droid Sans Fallback">
    <w:charset w:val="00"/>
    <w:family w:val="auto"/>
    <w:pitch w:val="variable"/>
  </w:font>
  <w:font w:name="F">
    <w:charset w:val="00"/>
    <w:family w:val="auto"/>
    <w:pitch w:val="variable"/>
  </w:font>
  <w:font w:name="Cambria">
    <w:panose1 w:val="02040503050406030204"/>
    <w:charset w:val="00"/>
    <w:family w:val="roman"/>
    <w:pitch w:val="variable"/>
    <w:sig w:usb0="E00002FF" w:usb1="400004FF" w:usb2="00000000" w:usb3="00000000" w:csb0="0000019F" w:csb1="00000000"/>
  </w:font>
  <w:font w:name="Liberation Sans">
    <w:charset w:val="00"/>
    <w:family w:val="swiss"/>
    <w:pitch w:val="variable"/>
  </w:font>
  <w:font w:name="FreeSans">
    <w:charset w:val="00"/>
    <w:family w:val="swiss"/>
    <w:pitch w:val="default"/>
  </w:font>
  <w:font w:name="Tahoma">
    <w:panose1 w:val="020B0604030504040204"/>
    <w:charset w:val="00"/>
    <w:family w:val="swiss"/>
    <w:pitch w:val="variable"/>
    <w:sig w:usb0="E1002EFF" w:usb1="C000605B" w:usb2="00000029" w:usb3="00000000" w:csb0="000101FF" w:csb1="00000000"/>
  </w:font>
  <w:font w:name="Open Sans">
    <w:altName w:val="Tahoma"/>
    <w:charset w:val="00"/>
    <w:family w:val="auto"/>
    <w:pitch w:val="variable"/>
    <w:sig w:usb0="00000001" w:usb1="4000205B" w:usb2="00000028" w:usb3="00000000" w:csb0="0000019F" w:csb1="00000000"/>
  </w:font>
  <w:font w:name="Ubuntu">
    <w:altName w:val="Arial"/>
    <w:charset w:val="00"/>
    <w:family w:val="swiss"/>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260" w:rsidRDefault="00DC1FF2">
    <w:pPr>
      <w:pStyle w:val="NoSpacing"/>
    </w:pPr>
  </w:p>
  <w:tbl>
    <w:tblPr>
      <w:tblW w:w="9181" w:type="dxa"/>
      <w:tblInd w:w="108" w:type="dxa"/>
      <w:tblLayout w:type="fixed"/>
      <w:tblCellMar>
        <w:left w:w="10" w:type="dxa"/>
        <w:right w:w="10" w:type="dxa"/>
      </w:tblCellMar>
      <w:tblLook w:val="0000" w:firstRow="0" w:lastRow="0" w:firstColumn="0" w:lastColumn="0" w:noHBand="0" w:noVBand="0"/>
    </w:tblPr>
    <w:tblGrid>
      <w:gridCol w:w="3060"/>
      <w:gridCol w:w="3060"/>
      <w:gridCol w:w="3061"/>
    </w:tblGrid>
    <w:tr w:rsidR="00D43260">
      <w:tblPrEx>
        <w:tblCellMar>
          <w:top w:w="0" w:type="dxa"/>
          <w:bottom w:w="0" w:type="dxa"/>
        </w:tblCellMar>
      </w:tblPrEx>
      <w:trPr>
        <w:trHeight w:val="857"/>
      </w:trPr>
      <w:tc>
        <w:tcPr>
          <w:tcW w:w="3060" w:type="dxa"/>
          <w:tcBorders>
            <w:top w:val="single" w:sz="4" w:space="0" w:color="00000A"/>
          </w:tcBorders>
          <w:shd w:val="clear" w:color="auto" w:fill="FFFFFF"/>
          <w:tcMar>
            <w:top w:w="0" w:type="dxa"/>
            <w:left w:w="108" w:type="dxa"/>
            <w:bottom w:w="0" w:type="dxa"/>
            <w:right w:w="108" w:type="dxa"/>
          </w:tcMar>
          <w:vAlign w:val="bottom"/>
        </w:tcPr>
        <w:p w:rsidR="00D43260" w:rsidRDefault="00DC1FF2">
          <w:pPr>
            <w:pStyle w:val="Header"/>
            <w:jc w:val="left"/>
          </w:pPr>
          <w:r>
            <w:rPr>
              <w:noProof/>
              <w:lang w:eastAsia="en-GB"/>
            </w:rPr>
            <w:drawing>
              <wp:inline distT="0" distB="0" distL="0" distR="0">
                <wp:extent cx="764987" cy="431596"/>
                <wp:effectExtent l="0" t="0" r="0" b="6554"/>
                <wp:docPr id="81" name="Picture 8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764987" cy="431596"/>
                        </a:xfrm>
                        <a:prstGeom prst="rect">
                          <a:avLst/>
                        </a:prstGeom>
                        <a:ln>
                          <a:noFill/>
                          <a:prstDash/>
                        </a:ln>
                      </pic:spPr>
                    </pic:pic>
                  </a:graphicData>
                </a:graphic>
              </wp:inline>
            </w:drawing>
          </w:r>
        </w:p>
      </w:tc>
      <w:tc>
        <w:tcPr>
          <w:tcW w:w="3060" w:type="dxa"/>
          <w:tcBorders>
            <w:top w:val="single" w:sz="4" w:space="0" w:color="00000A"/>
          </w:tcBorders>
          <w:shd w:val="clear" w:color="auto" w:fill="FFFFFF"/>
          <w:tcMar>
            <w:top w:w="0" w:type="dxa"/>
            <w:left w:w="108" w:type="dxa"/>
            <w:bottom w:w="0" w:type="dxa"/>
            <w:right w:w="108" w:type="dxa"/>
          </w:tcMar>
          <w:vAlign w:val="bottom"/>
        </w:tcPr>
        <w:p w:rsidR="00D43260" w:rsidRDefault="00DC1FF2">
          <w:pPr>
            <w:pStyle w:val="Header"/>
            <w:jc w:val="center"/>
          </w:pPr>
          <w:r>
            <w:fldChar w:fldCharType="begin"/>
          </w:r>
          <w:r>
            <w:instrText xml:space="preserve"> PAGE </w:instrText>
          </w:r>
          <w:r>
            <w:fldChar w:fldCharType="separate"/>
          </w:r>
          <w:r w:rsidR="00A40B66">
            <w:rPr>
              <w:noProof/>
            </w:rPr>
            <w:t>2</w:t>
          </w:r>
          <w:r>
            <w:fldChar w:fldCharType="end"/>
          </w:r>
        </w:p>
      </w:tc>
      <w:tc>
        <w:tcPr>
          <w:tcW w:w="3061" w:type="dxa"/>
          <w:tcBorders>
            <w:top w:val="single" w:sz="4" w:space="0" w:color="00000A"/>
          </w:tcBorders>
          <w:shd w:val="clear" w:color="auto" w:fill="FFFFFF"/>
          <w:tcMar>
            <w:top w:w="0" w:type="dxa"/>
            <w:left w:w="108" w:type="dxa"/>
            <w:bottom w:w="0" w:type="dxa"/>
            <w:right w:w="108" w:type="dxa"/>
          </w:tcMar>
          <w:vAlign w:val="bottom"/>
        </w:tcPr>
        <w:p w:rsidR="00D43260" w:rsidRDefault="00DC1FF2">
          <w:pPr>
            <w:pStyle w:val="Header"/>
            <w:jc w:val="right"/>
          </w:pPr>
          <w:r>
            <w:rPr>
              <w:noProof/>
              <w:lang w:eastAsia="en-GB"/>
            </w:rPr>
            <w:drawing>
              <wp:inline distT="0" distB="0" distL="0" distR="0">
                <wp:extent cx="539678" cy="359999"/>
                <wp:effectExtent l="0" t="0" r="0" b="1951"/>
                <wp:docPr id="82" name="Picture 8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539678" cy="359999"/>
                        </a:xfrm>
                        <a:prstGeom prst="rect">
                          <a:avLst/>
                        </a:prstGeom>
                        <a:ln>
                          <a:noFill/>
                          <a:prstDash/>
                        </a:ln>
                      </pic:spPr>
                    </pic:pic>
                  </a:graphicData>
                </a:graphic>
              </wp:inline>
            </w:drawing>
          </w:r>
        </w:p>
      </w:tc>
    </w:tr>
  </w:tbl>
  <w:p w:rsidR="00D43260" w:rsidRDefault="00DC1FF2">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40" w:type="dxa"/>
      <w:tblInd w:w="-108" w:type="dxa"/>
      <w:tblLayout w:type="fixed"/>
      <w:tblCellMar>
        <w:left w:w="10" w:type="dxa"/>
        <w:right w:w="10" w:type="dxa"/>
      </w:tblCellMar>
      <w:tblLook w:val="0000" w:firstRow="0" w:lastRow="0" w:firstColumn="0" w:lastColumn="0" w:noHBand="0" w:noVBand="0"/>
    </w:tblPr>
    <w:tblGrid>
      <w:gridCol w:w="1240"/>
      <w:gridCol w:w="8000"/>
    </w:tblGrid>
    <w:tr w:rsidR="00D43260">
      <w:tblPrEx>
        <w:tblCellMar>
          <w:top w:w="0" w:type="dxa"/>
          <w:bottom w:w="0" w:type="dxa"/>
        </w:tblCellMar>
      </w:tblPrEx>
      <w:tc>
        <w:tcPr>
          <w:tcW w:w="1240" w:type="dxa"/>
          <w:shd w:val="clear" w:color="auto" w:fill="FFFFFF"/>
          <w:tcMar>
            <w:top w:w="0" w:type="dxa"/>
            <w:left w:w="108" w:type="dxa"/>
            <w:bottom w:w="0" w:type="dxa"/>
            <w:right w:w="108" w:type="dxa"/>
          </w:tcMar>
          <w:vAlign w:val="center"/>
        </w:tcPr>
        <w:p w:rsidR="00D43260" w:rsidRDefault="00DC1FF2">
          <w:pPr>
            <w:pStyle w:val="Footer"/>
            <w:jc w:val="center"/>
          </w:pPr>
          <w:r>
            <w:rPr>
              <w:noProof/>
              <w:lang w:eastAsia="en-GB"/>
            </w:rPr>
            <w:drawing>
              <wp:inline distT="0" distB="0" distL="0" distR="0">
                <wp:extent cx="647669" cy="431596"/>
                <wp:effectExtent l="0" t="0" r="31" b="6554"/>
                <wp:docPr id="5" name="Imag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647669" cy="431596"/>
                        </a:xfrm>
                        <a:prstGeom prst="rect">
                          <a:avLst/>
                        </a:prstGeom>
                        <a:ln>
                          <a:noFill/>
                          <a:prstDash/>
                        </a:ln>
                      </pic:spPr>
                    </pic:pic>
                  </a:graphicData>
                </a:graphic>
              </wp:inline>
            </w:drawing>
          </w:r>
        </w:p>
      </w:tc>
      <w:tc>
        <w:tcPr>
          <w:tcW w:w="7999" w:type="dxa"/>
          <w:shd w:val="clear" w:color="auto" w:fill="FFFFFF"/>
          <w:tcMar>
            <w:top w:w="0" w:type="dxa"/>
            <w:left w:w="108" w:type="dxa"/>
            <w:bottom w:w="0" w:type="dxa"/>
            <w:right w:w="108" w:type="dxa"/>
          </w:tcMar>
          <w:vAlign w:val="center"/>
        </w:tcPr>
        <w:p w:rsidR="00D43260" w:rsidRDefault="00DC1FF2">
          <w:pPr>
            <w:pStyle w:val="Footer"/>
            <w:jc w:val="left"/>
          </w:pPr>
          <w:r>
            <w:rPr>
              <w:sz w:val="20"/>
            </w:rPr>
            <w:t xml:space="preserve">This material by Parties of the EGI-Engage Consortium is licensed under a </w:t>
          </w:r>
          <w:hyperlink r:id="rId2" w:history="1">
            <w:r>
              <w:rPr>
                <w:rStyle w:val="Internetlink"/>
                <w:sz w:val="20"/>
              </w:rPr>
              <w:t>Creative Commons Attribution 4.0 International License</w:t>
            </w:r>
          </w:hyperlink>
          <w:r>
            <w:rPr>
              <w:sz w:val="20"/>
            </w:rPr>
            <w:t>.</w:t>
          </w:r>
        </w:p>
        <w:p w:rsidR="00D43260" w:rsidRDefault="00DC1FF2">
          <w:pPr>
            <w:pStyle w:val="Footer"/>
            <w:jc w:val="left"/>
          </w:pPr>
          <w:r>
            <w:rPr>
              <w:sz w:val="20"/>
            </w:rPr>
            <w:t xml:space="preserve">The </w:t>
          </w:r>
          <w:r>
            <w:rPr>
              <w:sz w:val="20"/>
            </w:rPr>
            <w:t xml:space="preserve">EGI-Engage project is co-funded by the European Union (EU) Horizon 2020 program under Grant number 654142 </w:t>
          </w:r>
          <w:hyperlink r:id="rId3" w:history="1">
            <w:r>
              <w:rPr>
                <w:rStyle w:val="Internetlink"/>
                <w:sz w:val="20"/>
              </w:rPr>
              <w:t>http://go.egi.eu/eng</w:t>
            </w:r>
          </w:hyperlink>
        </w:p>
      </w:tc>
    </w:tr>
  </w:tbl>
  <w:p w:rsidR="00D43260" w:rsidRDefault="00DC1F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1FF2" w:rsidRDefault="00DC1FF2">
      <w:pPr>
        <w:spacing w:line="240" w:lineRule="auto"/>
      </w:pPr>
      <w:r>
        <w:rPr>
          <w:color w:val="000000"/>
        </w:rPr>
        <w:separator/>
      </w:r>
    </w:p>
  </w:footnote>
  <w:footnote w:type="continuationSeparator" w:id="0">
    <w:p w:rsidR="00DC1FF2" w:rsidRDefault="00DC1FF2">
      <w:pPr>
        <w:spacing w:line="240" w:lineRule="auto"/>
      </w:pPr>
      <w:r>
        <w:continuationSeparator/>
      </w:r>
    </w:p>
  </w:footnote>
  <w:footnote w:id="1">
    <w:p w:rsidR="00FC5347" w:rsidRDefault="00DC1FF2">
      <w:pPr>
        <w:pStyle w:val="Footnote"/>
      </w:pPr>
      <w:r>
        <w:rPr>
          <w:rStyle w:val="FootnoteReference"/>
        </w:rPr>
        <w:footnoteRef/>
      </w:r>
      <w:hyperlink r:id="rId1" w:history="1">
        <w:r>
          <w:rPr>
            <w:rStyle w:val="Internetlink"/>
          </w:rPr>
          <w:t>http://www.pastec.io</w:t>
        </w:r>
      </w:hyperlink>
    </w:p>
  </w:footnote>
  <w:footnote w:id="2">
    <w:p w:rsidR="00FC5347" w:rsidRDefault="00DC1FF2">
      <w:pPr>
        <w:pStyle w:val="Footnote"/>
      </w:pPr>
      <w:r>
        <w:rPr>
          <w:rStyle w:val="FootnoteReference"/>
        </w:rPr>
        <w:footnoteRef/>
      </w:r>
      <w:hyperlink r:id="rId2" w:history="1">
        <w:r>
          <w:rPr>
            <w:rStyle w:val="Internetlink"/>
          </w:rPr>
          <w:t>http://caffe.berkeleyvision.org</w:t>
        </w:r>
      </w:hyperlink>
    </w:p>
    <w:p w:rsidR="00FC5347" w:rsidRDefault="00FC5347">
      <w:pPr>
        <w:pStyle w:val="Footnote"/>
      </w:pPr>
    </w:p>
  </w:footnote>
  <w:footnote w:id="3">
    <w:p w:rsidR="00FC5347" w:rsidRDefault="00DC1FF2">
      <w:pPr>
        <w:pStyle w:val="Footnote"/>
      </w:pPr>
      <w:r>
        <w:rPr>
          <w:rStyle w:val="FootnoteReference"/>
        </w:rPr>
        <w:footnoteRef/>
      </w:r>
      <w:r>
        <w:t>More precisely, one needs a CUDA GPU</w:t>
      </w:r>
    </w:p>
  </w:footnote>
  <w:footnote w:id="4">
    <w:p w:rsidR="00FC5347" w:rsidRDefault="00DC1FF2">
      <w:pPr>
        <w:pStyle w:val="Footnote"/>
      </w:pPr>
      <w:r>
        <w:rPr>
          <w:rStyle w:val="FootnoteReference"/>
        </w:rPr>
        <w:footnoteRef/>
      </w:r>
      <w:hyperlink r:id="rId3" w:history="1">
        <w:r>
          <w:rPr>
            <w:rStyle w:val="Internetlink"/>
          </w:rPr>
          <w:t>https://developer.nvidia.com/cudnn</w:t>
        </w:r>
      </w:hyperlink>
    </w:p>
  </w:footnote>
  <w:footnote w:id="5">
    <w:p w:rsidR="00FC5347" w:rsidRDefault="00DC1FF2">
      <w:pPr>
        <w:pStyle w:val="Footnote"/>
      </w:pPr>
      <w:r>
        <w:rPr>
          <w:rStyle w:val="FootnoteReference"/>
        </w:rPr>
        <w:footnoteRef/>
      </w:r>
      <w:hyperlink r:id="rId4" w:history="1">
        <w:r>
          <w:rPr>
            <w:rStyle w:val="Internetlink"/>
          </w:rPr>
          <w:t>http://caffe</w:t>
        </w:r>
        <w:r>
          <w:rPr>
            <w:rStyle w:val="Internetlink"/>
          </w:rPr>
          <w:t>.berkeleyvision.org/installation.html</w:t>
        </w:r>
      </w:hyperlink>
    </w:p>
  </w:footnote>
  <w:footnote w:id="6">
    <w:p w:rsidR="00FC5347" w:rsidRDefault="00DC1FF2">
      <w:pPr>
        <w:pStyle w:val="Footnote"/>
      </w:pPr>
      <w:r>
        <w:rPr>
          <w:rStyle w:val="FootnoteReference"/>
        </w:rPr>
        <w:footnoteRef/>
      </w:r>
      <w:hyperlink r:id="rId5" w:history="1">
        <w:r>
          <w:rPr>
            <w:rStyle w:val="Internetlink"/>
          </w:rPr>
          <w:t>https://github.com/jimg</w:t>
        </w:r>
        <w:r>
          <w:rPr>
            <w:rStyle w:val="Internetlink"/>
          </w:rPr>
          <w:t>oo/caffe-oxford102</w:t>
        </w:r>
      </w:hyperlink>
    </w:p>
  </w:footnote>
  <w:footnote w:id="7">
    <w:p w:rsidR="00FC5347" w:rsidRDefault="00DC1FF2">
      <w:pPr>
        <w:pStyle w:val="Footnote"/>
      </w:pPr>
      <w:r>
        <w:rPr>
          <w:rStyle w:val="FootnoteReference"/>
        </w:rPr>
        <w:footnoteRef/>
      </w:r>
      <w:hyperlink r:id="rId6" w:history="1">
        <w:r>
          <w:rPr>
            <w:rStyle w:val="Internetlink"/>
          </w:rPr>
          <w:t>http://www.rjb.csic.es/jardinbotanico/jardin/</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260" w:rsidRDefault="00DC1FF2">
    <w:pPr>
      <w:pStyle w:val="Standar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260" w:rsidRDefault="00DC1F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B6E50"/>
    <w:multiLevelType w:val="multilevel"/>
    <w:tmpl w:val="AB1037F6"/>
    <w:styleLink w:val="WWNum4"/>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
    <w:nsid w:val="1AA149B9"/>
    <w:multiLevelType w:val="multilevel"/>
    <w:tmpl w:val="053AC734"/>
    <w:styleLink w:val="WWNum7"/>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
    <w:nsid w:val="1C192A47"/>
    <w:multiLevelType w:val="multilevel"/>
    <w:tmpl w:val="62CCBBDC"/>
    <w:styleLink w:val="WWNum2"/>
    <w:lvl w:ilvl="0">
      <w:numFmt w:val="bullet"/>
      <w:lvlText w:val=""/>
      <w:lvlJc w:val="left"/>
      <w:rPr>
        <w:rFonts w:ascii="Symbol" w:hAnsi="Symbol" w:cs="Symbol"/>
      </w:rPr>
    </w:lvl>
    <w:lvl w:ilvl="1">
      <w:numFmt w:val="bullet"/>
      <w:lvlText w:val="◦"/>
      <w:lvlJc w:val="left"/>
      <w:rPr>
        <w:rFonts w:ascii="OpenSymbol" w:hAnsi="OpenSymbol" w:cs="OpenSymbol"/>
      </w:rPr>
    </w:lvl>
    <w:lvl w:ilvl="2">
      <w:numFmt w:val="bullet"/>
      <w:lvlText w:val="▪"/>
      <w:lvlJc w:val="left"/>
      <w:rPr>
        <w:rFonts w:ascii="OpenSymbol" w:hAnsi="OpenSymbol" w:cs="OpenSymbol"/>
      </w:rPr>
    </w:lvl>
    <w:lvl w:ilvl="3">
      <w:numFmt w:val="bullet"/>
      <w:lvlText w:val=""/>
      <w:lvlJc w:val="left"/>
      <w:rPr>
        <w:rFonts w:ascii="Symbol" w:hAnsi="Symbol" w:cs="Symbol"/>
      </w:rPr>
    </w:lvl>
    <w:lvl w:ilvl="4">
      <w:numFmt w:val="bullet"/>
      <w:lvlText w:val="◦"/>
      <w:lvlJc w:val="left"/>
      <w:rPr>
        <w:rFonts w:ascii="OpenSymbol" w:hAnsi="OpenSymbol" w:cs="OpenSymbol"/>
      </w:rPr>
    </w:lvl>
    <w:lvl w:ilvl="5">
      <w:numFmt w:val="bullet"/>
      <w:lvlText w:val="▪"/>
      <w:lvlJc w:val="left"/>
      <w:rPr>
        <w:rFonts w:ascii="OpenSymbol" w:hAnsi="OpenSymbol" w:cs="OpenSymbol"/>
      </w:rPr>
    </w:lvl>
    <w:lvl w:ilvl="6">
      <w:numFmt w:val="bullet"/>
      <w:lvlText w:val=""/>
      <w:lvlJc w:val="left"/>
      <w:rPr>
        <w:rFonts w:ascii="Symbol" w:hAnsi="Symbol" w:cs="Symbol"/>
      </w:rPr>
    </w:lvl>
    <w:lvl w:ilvl="7">
      <w:numFmt w:val="bullet"/>
      <w:lvlText w:val="◦"/>
      <w:lvlJc w:val="left"/>
      <w:rPr>
        <w:rFonts w:ascii="OpenSymbol" w:hAnsi="OpenSymbol" w:cs="OpenSymbol"/>
      </w:rPr>
    </w:lvl>
    <w:lvl w:ilvl="8">
      <w:numFmt w:val="bullet"/>
      <w:lvlText w:val="▪"/>
      <w:lvlJc w:val="left"/>
      <w:rPr>
        <w:rFonts w:ascii="OpenSymbol" w:hAnsi="OpenSymbol" w:cs="OpenSymbol"/>
      </w:rPr>
    </w:lvl>
  </w:abstractNum>
  <w:abstractNum w:abstractNumId="3">
    <w:nsid w:val="1CCC05EC"/>
    <w:multiLevelType w:val="multilevel"/>
    <w:tmpl w:val="D58CE44C"/>
    <w:styleLink w:val="WWNum9"/>
    <w:lvl w:ilvl="0">
      <w:numFmt w:val="bullet"/>
      <w:lvlText w:val=""/>
      <w:lvlJc w:val="left"/>
      <w:rPr>
        <w:rFonts w:ascii="Symbol" w:hAnsi="Symbol" w:cs="Symbol"/>
      </w:rPr>
    </w:lvl>
    <w:lvl w:ilvl="1">
      <w:numFmt w:val="bullet"/>
      <w:lvlText w:val="◦"/>
      <w:lvlJc w:val="left"/>
      <w:rPr>
        <w:rFonts w:ascii="OpenSymbol" w:hAnsi="OpenSymbol" w:cs="OpenSymbol"/>
      </w:rPr>
    </w:lvl>
    <w:lvl w:ilvl="2">
      <w:numFmt w:val="bullet"/>
      <w:lvlText w:val="▪"/>
      <w:lvlJc w:val="left"/>
      <w:rPr>
        <w:rFonts w:ascii="OpenSymbol" w:hAnsi="OpenSymbol" w:cs="OpenSymbol"/>
      </w:rPr>
    </w:lvl>
    <w:lvl w:ilvl="3">
      <w:numFmt w:val="bullet"/>
      <w:lvlText w:val=""/>
      <w:lvlJc w:val="left"/>
      <w:rPr>
        <w:rFonts w:ascii="Symbol" w:hAnsi="Symbol" w:cs="Symbol"/>
      </w:rPr>
    </w:lvl>
    <w:lvl w:ilvl="4">
      <w:numFmt w:val="bullet"/>
      <w:lvlText w:val="◦"/>
      <w:lvlJc w:val="left"/>
      <w:rPr>
        <w:rFonts w:ascii="OpenSymbol" w:hAnsi="OpenSymbol" w:cs="OpenSymbol"/>
      </w:rPr>
    </w:lvl>
    <w:lvl w:ilvl="5">
      <w:numFmt w:val="bullet"/>
      <w:lvlText w:val="▪"/>
      <w:lvlJc w:val="left"/>
      <w:rPr>
        <w:rFonts w:ascii="OpenSymbol" w:hAnsi="OpenSymbol" w:cs="OpenSymbol"/>
      </w:rPr>
    </w:lvl>
    <w:lvl w:ilvl="6">
      <w:numFmt w:val="bullet"/>
      <w:lvlText w:val=""/>
      <w:lvlJc w:val="left"/>
      <w:rPr>
        <w:rFonts w:ascii="Symbol" w:hAnsi="Symbol" w:cs="Symbol"/>
      </w:rPr>
    </w:lvl>
    <w:lvl w:ilvl="7">
      <w:numFmt w:val="bullet"/>
      <w:lvlText w:val="◦"/>
      <w:lvlJc w:val="left"/>
      <w:rPr>
        <w:rFonts w:ascii="OpenSymbol" w:hAnsi="OpenSymbol" w:cs="OpenSymbol"/>
      </w:rPr>
    </w:lvl>
    <w:lvl w:ilvl="8">
      <w:numFmt w:val="bullet"/>
      <w:lvlText w:val="▪"/>
      <w:lvlJc w:val="left"/>
      <w:rPr>
        <w:rFonts w:ascii="OpenSymbol" w:hAnsi="OpenSymbol" w:cs="OpenSymbol"/>
      </w:rPr>
    </w:lvl>
  </w:abstractNum>
  <w:abstractNum w:abstractNumId="4">
    <w:nsid w:val="213B1279"/>
    <w:multiLevelType w:val="multilevel"/>
    <w:tmpl w:val="D430F52C"/>
    <w:styleLink w:val="WWNum5"/>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5">
    <w:nsid w:val="2ABC2EF3"/>
    <w:multiLevelType w:val="multilevel"/>
    <w:tmpl w:val="BF943D1E"/>
    <w:styleLink w:val="WWNum6"/>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6">
    <w:nsid w:val="33E2307D"/>
    <w:multiLevelType w:val="multilevel"/>
    <w:tmpl w:val="E09C4E2A"/>
    <w:styleLink w:val="WWNum3"/>
    <w:lvl w:ilvl="0">
      <w:numFmt w:val="bullet"/>
      <w:lvlText w:val=""/>
      <w:lvlJc w:val="left"/>
      <w:rPr>
        <w:rFonts w:ascii="Symbol" w:hAnsi="Symbol" w:cs="Symbol"/>
      </w:rPr>
    </w:lvl>
    <w:lvl w:ilvl="1">
      <w:numFmt w:val="bullet"/>
      <w:lvlText w:val="◦"/>
      <w:lvlJc w:val="left"/>
      <w:rPr>
        <w:rFonts w:ascii="OpenSymbol" w:hAnsi="OpenSymbol" w:cs="OpenSymbol"/>
      </w:rPr>
    </w:lvl>
    <w:lvl w:ilvl="2">
      <w:numFmt w:val="bullet"/>
      <w:lvlText w:val="▪"/>
      <w:lvlJc w:val="left"/>
      <w:rPr>
        <w:rFonts w:ascii="OpenSymbol" w:hAnsi="OpenSymbol" w:cs="OpenSymbol"/>
      </w:rPr>
    </w:lvl>
    <w:lvl w:ilvl="3">
      <w:numFmt w:val="bullet"/>
      <w:lvlText w:val=""/>
      <w:lvlJc w:val="left"/>
      <w:rPr>
        <w:rFonts w:ascii="Symbol" w:hAnsi="Symbol" w:cs="Symbol"/>
      </w:rPr>
    </w:lvl>
    <w:lvl w:ilvl="4">
      <w:numFmt w:val="bullet"/>
      <w:lvlText w:val="◦"/>
      <w:lvlJc w:val="left"/>
      <w:rPr>
        <w:rFonts w:ascii="OpenSymbol" w:hAnsi="OpenSymbol" w:cs="OpenSymbol"/>
      </w:rPr>
    </w:lvl>
    <w:lvl w:ilvl="5">
      <w:numFmt w:val="bullet"/>
      <w:lvlText w:val="▪"/>
      <w:lvlJc w:val="left"/>
      <w:rPr>
        <w:rFonts w:ascii="OpenSymbol" w:hAnsi="OpenSymbol" w:cs="OpenSymbol"/>
      </w:rPr>
    </w:lvl>
    <w:lvl w:ilvl="6">
      <w:numFmt w:val="bullet"/>
      <w:lvlText w:val=""/>
      <w:lvlJc w:val="left"/>
      <w:rPr>
        <w:rFonts w:ascii="Symbol" w:hAnsi="Symbol" w:cs="Symbol"/>
      </w:rPr>
    </w:lvl>
    <w:lvl w:ilvl="7">
      <w:numFmt w:val="bullet"/>
      <w:lvlText w:val="◦"/>
      <w:lvlJc w:val="left"/>
      <w:rPr>
        <w:rFonts w:ascii="OpenSymbol" w:hAnsi="OpenSymbol" w:cs="OpenSymbol"/>
      </w:rPr>
    </w:lvl>
    <w:lvl w:ilvl="8">
      <w:numFmt w:val="bullet"/>
      <w:lvlText w:val="▪"/>
      <w:lvlJc w:val="left"/>
      <w:rPr>
        <w:rFonts w:ascii="OpenSymbol" w:hAnsi="OpenSymbol" w:cs="OpenSymbol"/>
      </w:rPr>
    </w:lvl>
  </w:abstractNum>
  <w:abstractNum w:abstractNumId="7">
    <w:nsid w:val="474D09E1"/>
    <w:multiLevelType w:val="multilevel"/>
    <w:tmpl w:val="57D62A80"/>
    <w:styleLink w:val="NoList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nsid w:val="575F1243"/>
    <w:multiLevelType w:val="multilevel"/>
    <w:tmpl w:val="8A9029DC"/>
    <w:styleLink w:val="WWNum8"/>
    <w:lvl w:ilvl="0">
      <w:numFmt w:val="bullet"/>
      <w:lvlText w:val=""/>
      <w:lvlJc w:val="left"/>
      <w:rPr>
        <w:rFonts w:ascii="Symbol" w:hAnsi="Symbol" w:cs="Symbol"/>
      </w:rPr>
    </w:lvl>
    <w:lvl w:ilvl="1">
      <w:numFmt w:val="bullet"/>
      <w:lvlText w:val="◦"/>
      <w:lvlJc w:val="left"/>
      <w:rPr>
        <w:rFonts w:ascii="OpenSymbol" w:hAnsi="OpenSymbol" w:cs="OpenSymbol"/>
      </w:rPr>
    </w:lvl>
    <w:lvl w:ilvl="2">
      <w:numFmt w:val="bullet"/>
      <w:lvlText w:val="▪"/>
      <w:lvlJc w:val="left"/>
      <w:rPr>
        <w:rFonts w:ascii="OpenSymbol" w:hAnsi="OpenSymbol" w:cs="OpenSymbol"/>
      </w:rPr>
    </w:lvl>
    <w:lvl w:ilvl="3">
      <w:numFmt w:val="bullet"/>
      <w:lvlText w:val=""/>
      <w:lvlJc w:val="left"/>
      <w:rPr>
        <w:rFonts w:ascii="Symbol" w:hAnsi="Symbol" w:cs="Symbol"/>
      </w:rPr>
    </w:lvl>
    <w:lvl w:ilvl="4">
      <w:numFmt w:val="bullet"/>
      <w:lvlText w:val="◦"/>
      <w:lvlJc w:val="left"/>
      <w:rPr>
        <w:rFonts w:ascii="OpenSymbol" w:hAnsi="OpenSymbol" w:cs="OpenSymbol"/>
      </w:rPr>
    </w:lvl>
    <w:lvl w:ilvl="5">
      <w:numFmt w:val="bullet"/>
      <w:lvlText w:val="▪"/>
      <w:lvlJc w:val="left"/>
      <w:rPr>
        <w:rFonts w:ascii="OpenSymbol" w:hAnsi="OpenSymbol" w:cs="OpenSymbol"/>
      </w:rPr>
    </w:lvl>
    <w:lvl w:ilvl="6">
      <w:numFmt w:val="bullet"/>
      <w:lvlText w:val=""/>
      <w:lvlJc w:val="left"/>
      <w:rPr>
        <w:rFonts w:ascii="Symbol" w:hAnsi="Symbol" w:cs="Symbol"/>
      </w:rPr>
    </w:lvl>
    <w:lvl w:ilvl="7">
      <w:numFmt w:val="bullet"/>
      <w:lvlText w:val="◦"/>
      <w:lvlJc w:val="left"/>
      <w:rPr>
        <w:rFonts w:ascii="OpenSymbol" w:hAnsi="OpenSymbol" w:cs="OpenSymbol"/>
      </w:rPr>
    </w:lvl>
    <w:lvl w:ilvl="8">
      <w:numFmt w:val="bullet"/>
      <w:lvlText w:val="▪"/>
      <w:lvlJc w:val="left"/>
      <w:rPr>
        <w:rFonts w:ascii="OpenSymbol" w:hAnsi="OpenSymbol" w:cs="OpenSymbol"/>
      </w:rPr>
    </w:lvl>
  </w:abstractNum>
  <w:abstractNum w:abstractNumId="9">
    <w:nsid w:val="5C737D95"/>
    <w:multiLevelType w:val="multilevel"/>
    <w:tmpl w:val="FC5C0E86"/>
    <w:styleLink w:val="WWNum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nsid w:val="6E090EFD"/>
    <w:multiLevelType w:val="multilevel"/>
    <w:tmpl w:val="6F8CAC2A"/>
    <w:styleLink w:val="WWNum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num w:numId="1">
    <w:abstractNumId w:val="7"/>
  </w:num>
  <w:num w:numId="2">
    <w:abstractNumId w:val="10"/>
  </w:num>
  <w:num w:numId="3">
    <w:abstractNumId w:val="2"/>
  </w:num>
  <w:num w:numId="4">
    <w:abstractNumId w:val="6"/>
  </w:num>
  <w:num w:numId="5">
    <w:abstractNumId w:val="0"/>
  </w:num>
  <w:num w:numId="6">
    <w:abstractNumId w:val="4"/>
  </w:num>
  <w:num w:numId="7">
    <w:abstractNumId w:val="5"/>
  </w:num>
  <w:num w:numId="8">
    <w:abstractNumId w:val="1"/>
  </w:num>
  <w:num w:numId="9">
    <w:abstractNumId w:val="8"/>
  </w:num>
  <w:num w:numId="10">
    <w:abstractNumId w:val="3"/>
  </w:num>
  <w:num w:numId="11">
    <w:abstractNumId w:val="9"/>
  </w:num>
  <w:num w:numId="12">
    <w:abstractNumId w:val="10"/>
    <w:lvlOverride w:ilvl="0">
      <w:startOverride w:val="1"/>
    </w:lvlOverride>
  </w:num>
  <w:num w:numId="13">
    <w:abstractNumId w:val="2"/>
    <w:lvlOverride w:ilvl="0"/>
  </w:num>
  <w:num w:numId="14">
    <w:abstractNumId w:val="6"/>
    <w:lvlOverride w:ilvl="0"/>
  </w:num>
  <w:num w:numId="15">
    <w:abstractNumId w:val="10"/>
    <w:lvlOverride w:ilvl="0">
      <w:startOverride w:val="1"/>
    </w:lvlOverride>
  </w:num>
  <w:num w:numId="16">
    <w:abstractNumId w:val="4"/>
    <w:lvlOverride w:ilvl="0"/>
  </w:num>
  <w:num w:numId="17">
    <w:abstractNumId w:val="0"/>
    <w:lvlOverride w:ilvl="0"/>
  </w:num>
  <w:num w:numId="18">
    <w:abstractNumId w:val="1"/>
    <w:lvlOverride w:ilvl="0"/>
  </w:num>
  <w:num w:numId="19">
    <w:abstractNumId w:val="5"/>
    <w:lvlOverride w:ilvl="0"/>
  </w:num>
  <w:num w:numId="20">
    <w:abstractNumId w:val="1"/>
    <w:lvlOverride w:ilvl="0"/>
  </w:num>
  <w:num w:numId="21">
    <w:abstractNumId w:val="10"/>
    <w:lvlOverride w:ilvl="0">
      <w:startOverride w:val="1"/>
    </w:lvlOverride>
  </w:num>
  <w:num w:numId="22">
    <w:abstractNumId w:val="3"/>
    <w:lvlOverride w:ilvl="0"/>
  </w:num>
  <w:num w:numId="23">
    <w:abstractNumId w:val="8"/>
    <w:lvlOverride w:ilvl="0"/>
  </w:num>
  <w:num w:numId="24">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FC5347"/>
    <w:rsid w:val="00A40B66"/>
    <w:rsid w:val="00DC1FF2"/>
    <w:rsid w:val="00FC53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Droid Sans Fallback" w:hAnsi="Calibri" w:cs="Calibri"/>
        <w:kern w:val="3"/>
        <w:sz w:val="22"/>
        <w:szCs w:val="22"/>
        <w:lang w:val="en-GB" w:eastAsia="en-US" w:bidi="ar-SA"/>
      </w:rPr>
    </w:rPrDefault>
    <w:pPrDefault>
      <w:pPr>
        <w:widowControl w:val="0"/>
        <w:suppressAutoHyphens/>
        <w:autoSpaceDN w:val="0"/>
        <w:spacing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Standard"/>
    <w:next w:val="Standard"/>
    <w:autoRedefine/>
    <w:pPr>
      <w:keepNext/>
      <w:keepLines/>
      <w:pageBreakBefore/>
      <w:spacing w:before="480"/>
      <w:ind w:left="431" w:hanging="431"/>
      <w:outlineLvl w:val="0"/>
    </w:pPr>
    <w:rPr>
      <w:rFonts w:cs="F"/>
      <w:b/>
      <w:bCs/>
      <w:color w:val="0063AA"/>
      <w:spacing w:val="0"/>
      <w:sz w:val="40"/>
      <w:szCs w:val="28"/>
    </w:rPr>
  </w:style>
  <w:style w:type="paragraph" w:styleId="Heading2">
    <w:name w:val="heading 2"/>
    <w:basedOn w:val="Standard"/>
    <w:next w:val="Standard"/>
    <w:autoRedefine/>
    <w:pPr>
      <w:keepNext/>
      <w:keepLines/>
      <w:spacing w:before="200"/>
      <w:outlineLvl w:val="1"/>
    </w:pPr>
    <w:rPr>
      <w:rFonts w:cs="F"/>
      <w:bCs/>
      <w:color w:val="0063AA"/>
      <w:sz w:val="32"/>
      <w:szCs w:val="26"/>
    </w:rPr>
  </w:style>
  <w:style w:type="paragraph" w:styleId="Heading3">
    <w:name w:val="heading 3"/>
    <w:basedOn w:val="Standard"/>
    <w:next w:val="Standard"/>
    <w:autoRedefine/>
    <w:pPr>
      <w:keepNext/>
      <w:keepLines/>
      <w:spacing w:before="200"/>
      <w:outlineLvl w:val="2"/>
    </w:pPr>
    <w:rPr>
      <w:rFonts w:cs="F"/>
      <w:b/>
      <w:bCs/>
      <w:color w:val="0063AA"/>
      <w:spacing w:val="0"/>
      <w:sz w:val="24"/>
    </w:rPr>
  </w:style>
  <w:style w:type="paragraph" w:styleId="Heading4">
    <w:name w:val="heading 4"/>
    <w:basedOn w:val="Standard"/>
    <w:next w:val="Standard"/>
    <w:pPr>
      <w:keepNext/>
      <w:keepLines/>
      <w:spacing w:before="200"/>
      <w:outlineLvl w:val="3"/>
    </w:pPr>
    <w:rPr>
      <w:rFonts w:cs="F"/>
      <w:bCs/>
      <w:i/>
      <w:iCs/>
      <w:color w:val="0063AA"/>
      <w:spacing w:val="0"/>
    </w:rPr>
  </w:style>
  <w:style w:type="paragraph" w:styleId="Heading5">
    <w:name w:val="heading 5"/>
    <w:basedOn w:val="Standard"/>
    <w:next w:val="Standard"/>
    <w:pPr>
      <w:keepNext/>
      <w:keepLines/>
      <w:spacing w:before="200"/>
      <w:outlineLvl w:val="4"/>
    </w:pPr>
    <w:rPr>
      <w:rFonts w:cs="F"/>
      <w:color w:val="0063AA"/>
      <w:spacing w:val="0"/>
    </w:rPr>
  </w:style>
  <w:style w:type="paragraph" w:styleId="Heading6">
    <w:name w:val="heading 6"/>
    <w:basedOn w:val="Heading5"/>
    <w:next w:val="Standard"/>
    <w:pPr>
      <w:outlineLvl w:val="5"/>
    </w:pPr>
  </w:style>
  <w:style w:type="paragraph" w:styleId="Heading7">
    <w:name w:val="heading 7"/>
    <w:basedOn w:val="Standard"/>
    <w:next w:val="Standard"/>
    <w:pPr>
      <w:keepNext/>
      <w:keepLines/>
      <w:spacing w:before="200"/>
      <w:outlineLvl w:val="6"/>
    </w:pPr>
    <w:rPr>
      <w:rFonts w:ascii="Cambria" w:hAnsi="Cambria" w:cs="F"/>
      <w:i/>
      <w:iCs/>
      <w:color w:val="404040"/>
      <w:spacing w:val="0"/>
    </w:rPr>
  </w:style>
  <w:style w:type="paragraph" w:styleId="Heading8">
    <w:name w:val="heading 8"/>
    <w:basedOn w:val="Standard"/>
    <w:next w:val="Standard"/>
    <w:pPr>
      <w:keepNext/>
      <w:keepLines/>
      <w:spacing w:before="200"/>
      <w:outlineLvl w:val="7"/>
    </w:pPr>
    <w:rPr>
      <w:rFonts w:ascii="Cambria" w:hAnsi="Cambria" w:cs="F"/>
      <w:color w:val="404040"/>
      <w:spacing w:val="0"/>
      <w:szCs w:val="20"/>
    </w:rPr>
  </w:style>
  <w:style w:type="paragraph" w:styleId="Heading9">
    <w:name w:val="heading 9"/>
    <w:basedOn w:val="Standard"/>
    <w:next w:val="Standard"/>
    <w:pPr>
      <w:keepNext/>
      <w:keepLines/>
      <w:spacing w:before="200"/>
      <w:outlineLvl w:val="8"/>
    </w:pPr>
    <w:rPr>
      <w:rFonts w:ascii="Cambria" w:hAnsi="Cambria" w:cs="F"/>
      <w:i/>
      <w:iCs/>
      <w:color w:val="404040"/>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120"/>
      <w:jc w:val="both"/>
    </w:pPr>
    <w:rPr>
      <w:color w:val="00000A"/>
      <w:spacing w:val="2"/>
    </w:rPr>
  </w:style>
  <w:style w:type="paragraph" w:customStyle="1" w:styleId="Heading">
    <w:name w:val="Heading"/>
    <w:basedOn w:val="Standard"/>
    <w:next w:val="Textbody"/>
    <w:pPr>
      <w:keepNext/>
      <w:spacing w:before="240"/>
    </w:pPr>
    <w:rPr>
      <w:rFonts w:ascii="Liberation Sans" w:hAnsi="Liberation Sans" w:cs="FreeSans"/>
      <w:sz w:val="28"/>
      <w:szCs w:val="28"/>
    </w:rPr>
  </w:style>
  <w:style w:type="paragraph" w:customStyle="1" w:styleId="Textbody">
    <w:name w:val="Text body"/>
    <w:basedOn w:val="Standard"/>
    <w:pPr>
      <w:spacing w:after="140" w:line="288" w:lineRule="auto"/>
    </w:pPr>
  </w:style>
  <w:style w:type="paragraph" w:styleId="List">
    <w:name w:val="List"/>
    <w:basedOn w:val="Textbody"/>
    <w:rPr>
      <w:rFonts w:cs="FreeSans"/>
      <w:sz w:val="24"/>
    </w:rPr>
  </w:style>
  <w:style w:type="paragraph" w:styleId="Caption">
    <w:name w:val="caption"/>
    <w:basedOn w:val="Standard"/>
    <w:next w:val="Standard"/>
    <w:pPr>
      <w:spacing w:after="240" w:line="240" w:lineRule="auto"/>
    </w:pPr>
    <w:rPr>
      <w:b/>
      <w:bCs/>
      <w:color w:val="4F81BD"/>
      <w:sz w:val="18"/>
      <w:szCs w:val="18"/>
    </w:rPr>
  </w:style>
  <w:style w:type="paragraph" w:customStyle="1" w:styleId="Index">
    <w:name w:val="Index"/>
    <w:basedOn w:val="Standard"/>
    <w:pPr>
      <w:suppressLineNumbers/>
    </w:pPr>
    <w:rPr>
      <w:rFonts w:cs="FreeSans"/>
      <w:sz w:val="24"/>
    </w:rPr>
  </w:style>
  <w:style w:type="paragraph" w:styleId="Title">
    <w:name w:val="Title"/>
    <w:basedOn w:val="Standard"/>
    <w:next w:val="Standard"/>
    <w:pPr>
      <w:jc w:val="center"/>
    </w:pPr>
    <w:rPr>
      <w:b/>
      <w:i/>
      <w:sz w:val="44"/>
    </w:rPr>
  </w:style>
  <w:style w:type="paragraph" w:styleId="Subtitle">
    <w:name w:val="Subtitle"/>
    <w:basedOn w:val="Standard"/>
    <w:next w:val="Standard"/>
    <w:autoRedefine/>
    <w:pPr>
      <w:jc w:val="center"/>
    </w:pPr>
    <w:rPr>
      <w:b/>
      <w:sz w:val="26"/>
    </w:rPr>
  </w:style>
  <w:style w:type="paragraph" w:styleId="NoSpacing">
    <w:name w:val="No Spacing"/>
    <w:basedOn w:val="Standard"/>
    <w:pPr>
      <w:spacing w:after="0" w:line="240" w:lineRule="auto"/>
    </w:pPr>
  </w:style>
  <w:style w:type="paragraph" w:styleId="ListParagraph">
    <w:name w:val="List Paragraph"/>
    <w:basedOn w:val="Standard"/>
    <w:pPr>
      <w:ind w:left="720"/>
    </w:pPr>
    <w:rPr>
      <w:spacing w:val="0"/>
    </w:rPr>
  </w:style>
  <w:style w:type="paragraph" w:styleId="Quote">
    <w:name w:val="Quote"/>
    <w:basedOn w:val="Standard"/>
    <w:next w:val="Standard"/>
    <w:rPr>
      <w:i/>
      <w:iCs/>
      <w:color w:val="000000"/>
    </w:rPr>
  </w:style>
  <w:style w:type="paragraph" w:styleId="IntenseQuote">
    <w:name w:val="Intense Quote"/>
    <w:basedOn w:val="Standard"/>
    <w:next w:val="Standard"/>
    <w:pPr>
      <w:pBdr>
        <w:bottom w:val="single" w:sz="4" w:space="4" w:color="4F81BD"/>
      </w:pBdr>
      <w:spacing w:before="200" w:after="280"/>
      <w:ind w:left="936" w:right="936"/>
    </w:pPr>
    <w:rPr>
      <w:b/>
      <w:bCs/>
      <w:i/>
      <w:iCs/>
      <w:color w:val="4F81BD"/>
    </w:rPr>
  </w:style>
  <w:style w:type="paragraph" w:customStyle="1" w:styleId="ContentsHeading">
    <w:name w:val="Contents Heading"/>
    <w:basedOn w:val="Heading1"/>
    <w:next w:val="Standard"/>
    <w:rPr>
      <w:rFonts w:ascii="Cambria" w:hAnsi="Cambria"/>
      <w:color w:val="365F91"/>
      <w:spacing w:val="2"/>
      <w:sz w:val="28"/>
    </w:rPr>
  </w:style>
  <w:style w:type="paragraph" w:customStyle="1" w:styleId="author">
    <w:name w:val="author"/>
    <w:basedOn w:val="Subtitle"/>
    <w:next w:val="Standard"/>
    <w:autoRedefine/>
    <w:rPr>
      <w:b w:val="0"/>
      <w:i/>
      <w:color w:val="0067B1"/>
      <w:spacing w:val="10"/>
      <w:sz w:val="20"/>
    </w:rPr>
  </w:style>
  <w:style w:type="paragraph" w:customStyle="1" w:styleId="Caption1">
    <w:name w:val="Caption1"/>
    <w:basedOn w:val="Standard"/>
    <w:next w:val="Standard"/>
    <w:pPr>
      <w:keepNext/>
      <w:spacing w:after="240"/>
      <w:jc w:val="center"/>
    </w:pPr>
    <w:rPr>
      <w:b/>
      <w:i/>
      <w:color w:val="0067B1"/>
    </w:rPr>
  </w:style>
  <w:style w:type="paragraph" w:customStyle="1" w:styleId="corresponding">
    <w:name w:val="corresponding"/>
    <w:basedOn w:val="author"/>
    <w:next w:val="Standard"/>
    <w:rPr>
      <w:spacing w:val="15"/>
    </w:rPr>
  </w:style>
  <w:style w:type="paragraph" w:styleId="BalloonText">
    <w:name w:val="Balloon Text"/>
    <w:basedOn w:val="Standard"/>
    <w:pPr>
      <w:spacing w:after="0" w:line="240" w:lineRule="auto"/>
    </w:pPr>
    <w:rPr>
      <w:rFonts w:ascii="Tahoma" w:hAnsi="Tahoma" w:cs="Tahoma"/>
      <w:sz w:val="16"/>
      <w:szCs w:val="16"/>
    </w:rPr>
  </w:style>
  <w:style w:type="paragraph" w:styleId="Header">
    <w:name w:val="header"/>
    <w:basedOn w:val="Standard"/>
    <w:pPr>
      <w:tabs>
        <w:tab w:val="center" w:pos="4513"/>
        <w:tab w:val="right" w:pos="9026"/>
      </w:tabs>
      <w:spacing w:after="0" w:line="240" w:lineRule="auto"/>
    </w:pPr>
  </w:style>
  <w:style w:type="paragraph" w:styleId="Footer">
    <w:name w:val="footer"/>
    <w:basedOn w:val="Standard"/>
    <w:pPr>
      <w:tabs>
        <w:tab w:val="center" w:pos="4513"/>
        <w:tab w:val="right" w:pos="9026"/>
      </w:tabs>
      <w:spacing w:after="0" w:line="240" w:lineRule="auto"/>
    </w:pPr>
  </w:style>
  <w:style w:type="paragraph" w:customStyle="1" w:styleId="Contents1">
    <w:name w:val="Contents 1"/>
    <w:basedOn w:val="Standard"/>
    <w:next w:val="Standard"/>
    <w:autoRedefine/>
    <w:pPr>
      <w:spacing w:after="100"/>
    </w:pPr>
  </w:style>
  <w:style w:type="paragraph" w:customStyle="1" w:styleId="Contents2">
    <w:name w:val="Contents 2"/>
    <w:basedOn w:val="Standard"/>
    <w:next w:val="Standard"/>
    <w:autoRedefine/>
    <w:pPr>
      <w:spacing w:after="100"/>
      <w:ind w:left="200"/>
    </w:pPr>
  </w:style>
  <w:style w:type="paragraph" w:customStyle="1" w:styleId="Contents3">
    <w:name w:val="Contents 3"/>
    <w:basedOn w:val="Standard"/>
    <w:next w:val="Standard"/>
    <w:autoRedefine/>
    <w:pPr>
      <w:spacing w:after="100"/>
      <w:ind w:left="400"/>
    </w:pPr>
  </w:style>
  <w:style w:type="paragraph" w:styleId="CommentText">
    <w:name w:val="annotation text"/>
    <w:basedOn w:val="Standard"/>
    <w:pPr>
      <w:spacing w:line="240" w:lineRule="auto"/>
    </w:pPr>
    <w:rPr>
      <w:szCs w:val="20"/>
    </w:rPr>
  </w:style>
  <w:style w:type="paragraph" w:styleId="CommentSubject">
    <w:name w:val="annotation subject"/>
    <w:basedOn w:val="CommentText"/>
    <w:rPr>
      <w:b/>
      <w:bCs/>
    </w:rPr>
  </w:style>
  <w:style w:type="paragraph" w:customStyle="1" w:styleId="Appendix">
    <w:name w:val="Appendix"/>
    <w:basedOn w:val="Heading1"/>
    <w:next w:val="Standard"/>
    <w:rPr>
      <w:color w:val="0070C0"/>
      <w:szCs w:val="40"/>
    </w:rPr>
  </w:style>
  <w:style w:type="paragraph" w:customStyle="1" w:styleId="Footnote">
    <w:name w:val="Footnote"/>
    <w:basedOn w:val="Standard"/>
  </w:style>
  <w:style w:type="character" w:customStyle="1" w:styleId="Heading3Char">
    <w:name w:val="Heading 3 Char"/>
    <w:basedOn w:val="DefaultParagraphFont"/>
    <w:rPr>
      <w:rFonts w:ascii="Calibri" w:hAnsi="Calibri" w:cs="F"/>
      <w:b/>
      <w:bCs/>
      <w:color w:val="0063AA"/>
      <w:sz w:val="24"/>
    </w:rPr>
  </w:style>
  <w:style w:type="character" w:customStyle="1" w:styleId="Heading1Char">
    <w:name w:val="Heading 1 Char"/>
    <w:basedOn w:val="DefaultParagraphFont"/>
    <w:rPr>
      <w:rFonts w:ascii="Calibri" w:hAnsi="Calibri" w:cs="F"/>
      <w:b/>
      <w:bCs/>
      <w:color w:val="0063AA"/>
      <w:sz w:val="40"/>
      <w:szCs w:val="28"/>
    </w:rPr>
  </w:style>
  <w:style w:type="character" w:customStyle="1" w:styleId="Heading2Char">
    <w:name w:val="Heading 2 Char"/>
    <w:basedOn w:val="DefaultParagraphFont"/>
    <w:rPr>
      <w:rFonts w:ascii="Calibri" w:hAnsi="Calibri" w:cs="F"/>
      <w:bCs/>
      <w:color w:val="0063AA"/>
      <w:spacing w:val="2"/>
      <w:sz w:val="32"/>
      <w:szCs w:val="26"/>
    </w:rPr>
  </w:style>
  <w:style w:type="character" w:customStyle="1" w:styleId="Heading4Char">
    <w:name w:val="Heading 4 Char"/>
    <w:basedOn w:val="DefaultParagraphFont"/>
    <w:rPr>
      <w:rFonts w:ascii="Calibri" w:hAnsi="Calibri" w:cs="F"/>
      <w:bCs/>
      <w:i/>
      <w:iCs/>
      <w:color w:val="0063AA"/>
    </w:rPr>
  </w:style>
  <w:style w:type="character" w:customStyle="1" w:styleId="Heading5Char">
    <w:name w:val="Heading 5 Char"/>
    <w:basedOn w:val="DefaultParagraphFont"/>
    <w:rPr>
      <w:rFonts w:ascii="Calibri" w:hAnsi="Calibri" w:cs="F"/>
      <w:color w:val="0063AA"/>
    </w:rPr>
  </w:style>
  <w:style w:type="character" w:customStyle="1" w:styleId="Heading6Char">
    <w:name w:val="Heading 6 Char"/>
    <w:basedOn w:val="DefaultParagraphFont"/>
    <w:rPr>
      <w:rFonts w:ascii="Calibri" w:hAnsi="Calibri" w:cs="F"/>
      <w:color w:val="0063AA"/>
    </w:rPr>
  </w:style>
  <w:style w:type="character" w:customStyle="1" w:styleId="Heading7Char">
    <w:name w:val="Heading 7 Char"/>
    <w:basedOn w:val="DefaultParagraphFont"/>
    <w:rPr>
      <w:rFonts w:ascii="Cambria" w:hAnsi="Cambria" w:cs="F"/>
      <w:i/>
      <w:iCs/>
      <w:color w:val="404040"/>
    </w:rPr>
  </w:style>
  <w:style w:type="character" w:customStyle="1" w:styleId="Heading8Char">
    <w:name w:val="Heading 8 Char"/>
    <w:basedOn w:val="DefaultParagraphFont"/>
    <w:rPr>
      <w:rFonts w:ascii="Cambria" w:hAnsi="Cambria" w:cs="F"/>
      <w:color w:val="404040"/>
      <w:szCs w:val="20"/>
    </w:rPr>
  </w:style>
  <w:style w:type="character" w:customStyle="1" w:styleId="Heading9Char">
    <w:name w:val="Heading 9 Char"/>
    <w:basedOn w:val="DefaultParagraphFont"/>
    <w:rPr>
      <w:rFonts w:ascii="Cambria" w:hAnsi="Cambria" w:cs="F"/>
      <w:i/>
      <w:iCs/>
      <w:color w:val="404040"/>
      <w:szCs w:val="20"/>
    </w:rPr>
  </w:style>
  <w:style w:type="character" w:customStyle="1" w:styleId="TitleChar">
    <w:name w:val="Title Char"/>
    <w:basedOn w:val="DefaultParagraphFont"/>
    <w:rPr>
      <w:rFonts w:ascii="Open Sans" w:hAnsi="Open Sans"/>
      <w:b/>
      <w:i/>
      <w:spacing w:val="2"/>
      <w:sz w:val="44"/>
    </w:rPr>
  </w:style>
  <w:style w:type="character" w:customStyle="1" w:styleId="SubtitleChar">
    <w:name w:val="Subtitle Char"/>
    <w:basedOn w:val="DefaultParagraphFont"/>
    <w:rPr>
      <w:rFonts w:ascii="Open Sans" w:hAnsi="Open Sans"/>
      <w:b/>
      <w:spacing w:val="2"/>
      <w:sz w:val="26"/>
    </w:rPr>
  </w:style>
  <w:style w:type="character" w:styleId="Strong">
    <w:name w:val="Strong"/>
    <w:basedOn w:val="DefaultParagraphFont"/>
    <w:rPr>
      <w:b/>
      <w:bCs/>
    </w:rPr>
  </w:style>
  <w:style w:type="character" w:styleId="Emphasis">
    <w:name w:val="Emphasis"/>
    <w:rPr>
      <w:i/>
      <w:iCs/>
    </w:rPr>
  </w:style>
  <w:style w:type="character" w:customStyle="1" w:styleId="QuoteChar">
    <w:name w:val="Quote Char"/>
    <w:basedOn w:val="DefaultParagraphFont"/>
    <w:rPr>
      <w:rFonts w:ascii="Open Sans" w:hAnsi="Open Sans"/>
      <w:i/>
      <w:iCs/>
      <w:color w:val="000000"/>
      <w:spacing w:val="2"/>
      <w:sz w:val="20"/>
    </w:rPr>
  </w:style>
  <w:style w:type="character" w:customStyle="1" w:styleId="IntenseQuoteChar">
    <w:name w:val="Intense Quote Char"/>
    <w:basedOn w:val="DefaultParagraphFont"/>
    <w:rPr>
      <w:rFonts w:ascii="Open Sans" w:hAnsi="Open Sans"/>
      <w:b/>
      <w:bCs/>
      <w:i/>
      <w:iCs/>
      <w:color w:val="4F81BD"/>
      <w:spacing w:val="2"/>
      <w:sz w:val="20"/>
    </w:rPr>
  </w:style>
  <w:style w:type="character" w:styleId="SubtleEmphasis">
    <w:name w:val="Subtle Emphasis"/>
    <w:basedOn w:val="DefaultParagraphFont"/>
    <w:rPr>
      <w:i/>
      <w:color w:val="808080"/>
    </w:rPr>
  </w:style>
  <w:style w:type="character" w:styleId="IntenseEmphasis">
    <w:name w:val="Intense Emphasis"/>
    <w:basedOn w:val="DefaultParagraphFont"/>
    <w:rPr>
      <w:b/>
      <w:bCs/>
      <w:i/>
      <w:iCs/>
      <w:color w:val="4F81BD"/>
    </w:rPr>
  </w:style>
  <w:style w:type="character" w:styleId="SubtleReference">
    <w:name w:val="Subtle Reference"/>
    <w:basedOn w:val="DefaultParagraphFont"/>
    <w:rPr>
      <w:smallCaps/>
      <w:color w:val="C0504D"/>
      <w:u w:val="single"/>
    </w:rPr>
  </w:style>
  <w:style w:type="character" w:styleId="IntenseReference">
    <w:name w:val="Intense Reference"/>
    <w:basedOn w:val="DefaultParagraphFont"/>
    <w:rPr>
      <w:b/>
      <w:bCs/>
      <w:smallCaps/>
      <w:color w:val="C0504D"/>
      <w:spacing w:val="5"/>
      <w:u w:val="single"/>
    </w:rPr>
  </w:style>
  <w:style w:type="character" w:styleId="BookTitle">
    <w:name w:val="Book Title"/>
    <w:basedOn w:val="DefaultParagraphFont"/>
    <w:rPr>
      <w:b/>
      <w:bCs/>
      <w:smallCaps/>
      <w:spacing w:val="5"/>
    </w:rPr>
  </w:style>
  <w:style w:type="character" w:customStyle="1" w:styleId="authorChar">
    <w:name w:val="author Char"/>
    <w:basedOn w:val="SubtitleChar"/>
    <w:rPr>
      <w:rFonts w:ascii="Open Sans" w:hAnsi="Open Sans"/>
      <w:b w:val="0"/>
      <w:i/>
      <w:color w:val="0067B1"/>
      <w:spacing w:val="10"/>
      <w:sz w:val="20"/>
    </w:rPr>
  </w:style>
  <w:style w:type="character" w:customStyle="1" w:styleId="captionChar">
    <w:name w:val="caption Char"/>
    <w:basedOn w:val="SubtitleChar"/>
    <w:rPr>
      <w:rFonts w:ascii="Calibri" w:hAnsi="Calibri"/>
      <w:b/>
      <w:i/>
      <w:color w:val="0067B1"/>
      <w:spacing w:val="2"/>
      <w:sz w:val="26"/>
    </w:rPr>
  </w:style>
  <w:style w:type="character" w:customStyle="1" w:styleId="correspondingChar">
    <w:name w:val="corresponding Char"/>
    <w:basedOn w:val="SubtitleChar"/>
    <w:rPr>
      <w:rFonts w:ascii="Open Sans" w:hAnsi="Open Sans"/>
      <w:b/>
      <w:spacing w:val="2"/>
      <w:sz w:val="20"/>
    </w:rPr>
  </w:style>
  <w:style w:type="character" w:customStyle="1" w:styleId="ListParagraphChar">
    <w:name w:val="List Paragraph Char"/>
    <w:rPr>
      <w:rFonts w:ascii="Open Sans" w:hAnsi="Open Sans"/>
      <w:sz w:val="20"/>
    </w:rPr>
  </w:style>
  <w:style w:type="character" w:customStyle="1" w:styleId="BalloonTextChar">
    <w:name w:val="Balloon Text Char"/>
    <w:basedOn w:val="DefaultParagraphFont"/>
    <w:rPr>
      <w:rFonts w:ascii="Tahoma" w:hAnsi="Tahoma" w:cs="Tahoma"/>
      <w:spacing w:val="2"/>
      <w:sz w:val="16"/>
      <w:szCs w:val="16"/>
    </w:rPr>
  </w:style>
  <w:style w:type="character" w:customStyle="1" w:styleId="HeaderChar">
    <w:name w:val="Header Char"/>
    <w:basedOn w:val="DefaultParagraphFont"/>
    <w:rPr>
      <w:rFonts w:ascii="Open Sans" w:hAnsi="Open Sans"/>
      <w:spacing w:val="2"/>
      <w:sz w:val="20"/>
    </w:rPr>
  </w:style>
  <w:style w:type="character" w:customStyle="1" w:styleId="FooterChar">
    <w:name w:val="Footer Char"/>
    <w:basedOn w:val="DefaultParagraphFont"/>
    <w:rPr>
      <w:rFonts w:ascii="Open Sans" w:hAnsi="Open Sans"/>
      <w:spacing w:val="2"/>
      <w:sz w:val="20"/>
    </w:rPr>
  </w:style>
  <w:style w:type="character" w:customStyle="1" w:styleId="Internetlink">
    <w:name w:val="Internet link"/>
    <w:basedOn w:val="DefaultParagraphFont"/>
    <w:rPr>
      <w:color w:val="0000FF"/>
      <w:u w:val="single"/>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rFonts w:ascii="Open Sans" w:hAnsi="Open Sans"/>
      <w:spacing w:val="2"/>
      <w:sz w:val="20"/>
      <w:szCs w:val="20"/>
    </w:rPr>
  </w:style>
  <w:style w:type="character" w:customStyle="1" w:styleId="CommentSubjectChar">
    <w:name w:val="Comment Subject Char"/>
    <w:basedOn w:val="CommentTextChar"/>
    <w:rPr>
      <w:rFonts w:ascii="Open Sans" w:hAnsi="Open Sans"/>
      <w:b/>
      <w:bCs/>
      <w:spacing w:val="2"/>
      <w:sz w:val="20"/>
      <w:szCs w:val="20"/>
    </w:rPr>
  </w:style>
  <w:style w:type="character" w:styleId="PlaceholderText">
    <w:name w:val="Placeholder Text"/>
    <w:basedOn w:val="DefaultParagraphFont"/>
    <w:rPr>
      <w:color w:val="808080"/>
    </w:rPr>
  </w:style>
  <w:style w:type="character" w:customStyle="1" w:styleId="AppendixChar">
    <w:name w:val="Appendix Char"/>
    <w:basedOn w:val="ListParagraphChar"/>
    <w:rPr>
      <w:rFonts w:ascii="Calibri" w:hAnsi="Calibri" w:cs="F"/>
      <w:b/>
      <w:bCs/>
      <w:color w:val="0070C0"/>
      <w:sz w:val="40"/>
      <w:szCs w:val="40"/>
    </w:rPr>
  </w:style>
  <w:style w:type="character" w:customStyle="1" w:styleId="watch-title">
    <w:name w:val="watch-title"/>
    <w:basedOn w:val="DefaultParagraphFont"/>
  </w:style>
  <w:style w:type="character" w:styleId="FootnoteReference">
    <w:name w:val="footnote reference"/>
    <w:rPr>
      <w:position w:val="0"/>
      <w:vertAlign w:val="superscript"/>
    </w:rPr>
  </w:style>
  <w:style w:type="character" w:customStyle="1" w:styleId="ListLabel1">
    <w:name w:val="ListLabel 1"/>
    <w:rPr>
      <w:rFonts w:cs="Times New Roman"/>
    </w:rPr>
  </w:style>
  <w:style w:type="character" w:customStyle="1" w:styleId="ListLabel2">
    <w:name w:val="ListLabel 2"/>
    <w:rPr>
      <w:rFonts w:cs="Courier New"/>
    </w:rPr>
  </w:style>
  <w:style w:type="character" w:customStyle="1" w:styleId="ListLabel3">
    <w:name w:val="ListLabel 3"/>
    <w:rPr>
      <w:rFonts w:cs="Times New Roman"/>
      <w:i w:val="0"/>
      <w:iCs w:val="0"/>
      <w:caps w:val="0"/>
      <w:smallCaps w:val="0"/>
      <w:outline w:val="0"/>
      <w:emboss w:val="0"/>
      <w:imprint w:val="0"/>
      <w:vanish w:val="0"/>
      <w:color w:val="000000"/>
      <w:spacing w:val="0"/>
      <w:w w:val="1"/>
      <w:position w:val="0"/>
      <w:sz w:val="2"/>
      <w:szCs w:val="2"/>
      <w:shd w:val="clear" w:color="auto" w:fill="000000"/>
      <w:vertAlign w:val="baseline"/>
      <w:em w:val="none"/>
    </w:rPr>
  </w:style>
  <w:style w:type="character" w:customStyle="1" w:styleId="ListLabel4">
    <w:name w:val="ListLabel 4"/>
    <w:rPr>
      <w:rFonts w:cs="Symbol"/>
    </w:rPr>
  </w:style>
  <w:style w:type="character" w:customStyle="1" w:styleId="ListLabel5">
    <w:name w:val="ListLabel 5"/>
    <w:rPr>
      <w:rFonts w:cs="OpenSymbol"/>
    </w:rPr>
  </w:style>
  <w:style w:type="character" w:customStyle="1" w:styleId="ListLabel6">
    <w:name w:val="ListLabel 6"/>
    <w:rPr>
      <w:rFonts w:cs="Wingdings"/>
    </w:rPr>
  </w:style>
  <w:style w:type="character" w:customStyle="1" w:styleId="Footnoteanchor">
    <w:name w:val="Footnote anchor"/>
    <w:rPr>
      <w:position w:val="0"/>
      <w:vertAlign w:val="superscript"/>
    </w:rPr>
  </w:style>
  <w:style w:type="character" w:customStyle="1" w:styleId="Endnoteanchor">
    <w:name w:val="Endnote anchor"/>
    <w:rPr>
      <w:position w:val="0"/>
      <w:vertAlign w:val="superscript"/>
    </w:rPr>
  </w:style>
  <w:style w:type="character" w:customStyle="1" w:styleId="ListLabel7">
    <w:name w:val="ListLabel 7"/>
    <w:rPr>
      <w:rFonts w:cs="Symbol"/>
    </w:rPr>
  </w:style>
  <w:style w:type="character" w:customStyle="1" w:styleId="ListLabel8">
    <w:name w:val="ListLabel 8"/>
    <w:rPr>
      <w:rFonts w:cs="OpenSymbol"/>
    </w:rPr>
  </w:style>
  <w:style w:type="character" w:customStyle="1" w:styleId="ListLabel9">
    <w:name w:val="ListLabel 9"/>
    <w:rPr>
      <w:rFonts w:cs="Courier New"/>
    </w:rPr>
  </w:style>
  <w:style w:type="character" w:customStyle="1" w:styleId="ListLabel10">
    <w:name w:val="ListLabel 10"/>
    <w:rPr>
      <w:rFonts w:cs="Wingdings"/>
    </w:rPr>
  </w:style>
  <w:style w:type="character" w:customStyle="1" w:styleId="VisitedInternetLink">
    <w:name w:val="Visited Internet Link"/>
    <w:rPr>
      <w:color w:val="800000"/>
      <w:u w:val="single"/>
    </w:rPr>
  </w:style>
  <w:style w:type="character" w:customStyle="1" w:styleId="ListLabel11">
    <w:name w:val="ListLabel 11"/>
    <w:rPr>
      <w:rFonts w:cs="Symbol"/>
    </w:rPr>
  </w:style>
  <w:style w:type="character" w:customStyle="1" w:styleId="ListLabel12">
    <w:name w:val="ListLabel 12"/>
    <w:rPr>
      <w:rFonts w:cs="OpenSymbol"/>
    </w:rPr>
  </w:style>
  <w:style w:type="character" w:customStyle="1" w:styleId="ListLabel13">
    <w:name w:val="ListLabel 13"/>
    <w:rPr>
      <w:rFonts w:cs="Courier New"/>
    </w:rPr>
  </w:style>
  <w:style w:type="character" w:customStyle="1" w:styleId="ListLabel14">
    <w:name w:val="ListLabel 14"/>
    <w:rPr>
      <w:rFonts w:cs="Wingdings"/>
    </w:rPr>
  </w:style>
  <w:style w:type="character" w:customStyle="1" w:styleId="IndexLink">
    <w:name w:val="Index Link"/>
  </w:style>
  <w:style w:type="character" w:customStyle="1" w:styleId="FootnoteSymbol">
    <w:name w:val="Footnote Symbol"/>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 w:type="numbering" w:customStyle="1" w:styleId="WWNum2">
    <w:name w:val="WWNum2"/>
    <w:basedOn w:val="NoList"/>
    <w:pPr>
      <w:numPr>
        <w:numId w:val="3"/>
      </w:numPr>
    </w:pPr>
  </w:style>
  <w:style w:type="numbering" w:customStyle="1" w:styleId="WWNum3">
    <w:name w:val="WWNum3"/>
    <w:basedOn w:val="NoList"/>
    <w:pPr>
      <w:numPr>
        <w:numId w:val="4"/>
      </w:numPr>
    </w:pPr>
  </w:style>
  <w:style w:type="numbering" w:customStyle="1" w:styleId="WWNum4">
    <w:name w:val="WWNum4"/>
    <w:basedOn w:val="NoList"/>
    <w:pPr>
      <w:numPr>
        <w:numId w:val="5"/>
      </w:numPr>
    </w:pPr>
  </w:style>
  <w:style w:type="numbering" w:customStyle="1" w:styleId="WWNum5">
    <w:name w:val="WWNum5"/>
    <w:basedOn w:val="NoList"/>
    <w:pPr>
      <w:numPr>
        <w:numId w:val="6"/>
      </w:numPr>
    </w:pPr>
  </w:style>
  <w:style w:type="numbering" w:customStyle="1" w:styleId="WWNum6">
    <w:name w:val="WWNum6"/>
    <w:basedOn w:val="NoList"/>
    <w:pPr>
      <w:numPr>
        <w:numId w:val="7"/>
      </w:numPr>
    </w:pPr>
  </w:style>
  <w:style w:type="numbering" w:customStyle="1" w:styleId="WWNum7">
    <w:name w:val="WWNum7"/>
    <w:basedOn w:val="NoList"/>
    <w:pPr>
      <w:numPr>
        <w:numId w:val="8"/>
      </w:numPr>
    </w:pPr>
  </w:style>
  <w:style w:type="numbering" w:customStyle="1" w:styleId="WWNum8">
    <w:name w:val="WWNum8"/>
    <w:basedOn w:val="NoList"/>
    <w:pPr>
      <w:numPr>
        <w:numId w:val="9"/>
      </w:numPr>
    </w:pPr>
  </w:style>
  <w:style w:type="numbering" w:customStyle="1" w:styleId="WWNum9">
    <w:name w:val="WWNum9"/>
    <w:basedOn w:val="NoList"/>
    <w:pPr>
      <w:numPr>
        <w:numId w:val="10"/>
      </w:numPr>
    </w:pPr>
  </w:style>
  <w:style w:type="numbering" w:customStyle="1" w:styleId="WWNum10">
    <w:name w:val="WWNum10"/>
    <w:basedOn w:val="NoList"/>
    <w:pPr>
      <w:numPr>
        <w:numId w:val="1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Droid Sans Fallback" w:hAnsi="Calibri" w:cs="Calibri"/>
        <w:kern w:val="3"/>
        <w:sz w:val="22"/>
        <w:szCs w:val="22"/>
        <w:lang w:val="en-GB" w:eastAsia="en-US" w:bidi="ar-SA"/>
      </w:rPr>
    </w:rPrDefault>
    <w:pPrDefault>
      <w:pPr>
        <w:widowControl w:val="0"/>
        <w:suppressAutoHyphens/>
        <w:autoSpaceDN w:val="0"/>
        <w:spacing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Standard"/>
    <w:next w:val="Standard"/>
    <w:autoRedefine/>
    <w:pPr>
      <w:keepNext/>
      <w:keepLines/>
      <w:pageBreakBefore/>
      <w:spacing w:before="480"/>
      <w:ind w:left="431" w:hanging="431"/>
      <w:outlineLvl w:val="0"/>
    </w:pPr>
    <w:rPr>
      <w:rFonts w:cs="F"/>
      <w:b/>
      <w:bCs/>
      <w:color w:val="0063AA"/>
      <w:spacing w:val="0"/>
      <w:sz w:val="40"/>
      <w:szCs w:val="28"/>
    </w:rPr>
  </w:style>
  <w:style w:type="paragraph" w:styleId="Heading2">
    <w:name w:val="heading 2"/>
    <w:basedOn w:val="Standard"/>
    <w:next w:val="Standard"/>
    <w:autoRedefine/>
    <w:pPr>
      <w:keepNext/>
      <w:keepLines/>
      <w:spacing w:before="200"/>
      <w:outlineLvl w:val="1"/>
    </w:pPr>
    <w:rPr>
      <w:rFonts w:cs="F"/>
      <w:bCs/>
      <w:color w:val="0063AA"/>
      <w:sz w:val="32"/>
      <w:szCs w:val="26"/>
    </w:rPr>
  </w:style>
  <w:style w:type="paragraph" w:styleId="Heading3">
    <w:name w:val="heading 3"/>
    <w:basedOn w:val="Standard"/>
    <w:next w:val="Standard"/>
    <w:autoRedefine/>
    <w:pPr>
      <w:keepNext/>
      <w:keepLines/>
      <w:spacing w:before="200"/>
      <w:outlineLvl w:val="2"/>
    </w:pPr>
    <w:rPr>
      <w:rFonts w:cs="F"/>
      <w:b/>
      <w:bCs/>
      <w:color w:val="0063AA"/>
      <w:spacing w:val="0"/>
      <w:sz w:val="24"/>
    </w:rPr>
  </w:style>
  <w:style w:type="paragraph" w:styleId="Heading4">
    <w:name w:val="heading 4"/>
    <w:basedOn w:val="Standard"/>
    <w:next w:val="Standard"/>
    <w:pPr>
      <w:keepNext/>
      <w:keepLines/>
      <w:spacing w:before="200"/>
      <w:outlineLvl w:val="3"/>
    </w:pPr>
    <w:rPr>
      <w:rFonts w:cs="F"/>
      <w:bCs/>
      <w:i/>
      <w:iCs/>
      <w:color w:val="0063AA"/>
      <w:spacing w:val="0"/>
    </w:rPr>
  </w:style>
  <w:style w:type="paragraph" w:styleId="Heading5">
    <w:name w:val="heading 5"/>
    <w:basedOn w:val="Standard"/>
    <w:next w:val="Standard"/>
    <w:pPr>
      <w:keepNext/>
      <w:keepLines/>
      <w:spacing w:before="200"/>
      <w:outlineLvl w:val="4"/>
    </w:pPr>
    <w:rPr>
      <w:rFonts w:cs="F"/>
      <w:color w:val="0063AA"/>
      <w:spacing w:val="0"/>
    </w:rPr>
  </w:style>
  <w:style w:type="paragraph" w:styleId="Heading6">
    <w:name w:val="heading 6"/>
    <w:basedOn w:val="Heading5"/>
    <w:next w:val="Standard"/>
    <w:pPr>
      <w:outlineLvl w:val="5"/>
    </w:pPr>
  </w:style>
  <w:style w:type="paragraph" w:styleId="Heading7">
    <w:name w:val="heading 7"/>
    <w:basedOn w:val="Standard"/>
    <w:next w:val="Standard"/>
    <w:pPr>
      <w:keepNext/>
      <w:keepLines/>
      <w:spacing w:before="200"/>
      <w:outlineLvl w:val="6"/>
    </w:pPr>
    <w:rPr>
      <w:rFonts w:ascii="Cambria" w:hAnsi="Cambria" w:cs="F"/>
      <w:i/>
      <w:iCs/>
      <w:color w:val="404040"/>
      <w:spacing w:val="0"/>
    </w:rPr>
  </w:style>
  <w:style w:type="paragraph" w:styleId="Heading8">
    <w:name w:val="heading 8"/>
    <w:basedOn w:val="Standard"/>
    <w:next w:val="Standard"/>
    <w:pPr>
      <w:keepNext/>
      <w:keepLines/>
      <w:spacing w:before="200"/>
      <w:outlineLvl w:val="7"/>
    </w:pPr>
    <w:rPr>
      <w:rFonts w:ascii="Cambria" w:hAnsi="Cambria" w:cs="F"/>
      <w:color w:val="404040"/>
      <w:spacing w:val="0"/>
      <w:szCs w:val="20"/>
    </w:rPr>
  </w:style>
  <w:style w:type="paragraph" w:styleId="Heading9">
    <w:name w:val="heading 9"/>
    <w:basedOn w:val="Standard"/>
    <w:next w:val="Standard"/>
    <w:pPr>
      <w:keepNext/>
      <w:keepLines/>
      <w:spacing w:before="200"/>
      <w:outlineLvl w:val="8"/>
    </w:pPr>
    <w:rPr>
      <w:rFonts w:ascii="Cambria" w:hAnsi="Cambria" w:cs="F"/>
      <w:i/>
      <w:iCs/>
      <w:color w:val="404040"/>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120"/>
      <w:jc w:val="both"/>
    </w:pPr>
    <w:rPr>
      <w:color w:val="00000A"/>
      <w:spacing w:val="2"/>
    </w:rPr>
  </w:style>
  <w:style w:type="paragraph" w:customStyle="1" w:styleId="Heading">
    <w:name w:val="Heading"/>
    <w:basedOn w:val="Standard"/>
    <w:next w:val="Textbody"/>
    <w:pPr>
      <w:keepNext/>
      <w:spacing w:before="240"/>
    </w:pPr>
    <w:rPr>
      <w:rFonts w:ascii="Liberation Sans" w:hAnsi="Liberation Sans" w:cs="FreeSans"/>
      <w:sz w:val="28"/>
      <w:szCs w:val="28"/>
    </w:rPr>
  </w:style>
  <w:style w:type="paragraph" w:customStyle="1" w:styleId="Textbody">
    <w:name w:val="Text body"/>
    <w:basedOn w:val="Standard"/>
    <w:pPr>
      <w:spacing w:after="140" w:line="288" w:lineRule="auto"/>
    </w:pPr>
  </w:style>
  <w:style w:type="paragraph" w:styleId="List">
    <w:name w:val="List"/>
    <w:basedOn w:val="Textbody"/>
    <w:rPr>
      <w:rFonts w:cs="FreeSans"/>
      <w:sz w:val="24"/>
    </w:rPr>
  </w:style>
  <w:style w:type="paragraph" w:styleId="Caption">
    <w:name w:val="caption"/>
    <w:basedOn w:val="Standard"/>
    <w:next w:val="Standard"/>
    <w:pPr>
      <w:spacing w:after="240" w:line="240" w:lineRule="auto"/>
    </w:pPr>
    <w:rPr>
      <w:b/>
      <w:bCs/>
      <w:color w:val="4F81BD"/>
      <w:sz w:val="18"/>
      <w:szCs w:val="18"/>
    </w:rPr>
  </w:style>
  <w:style w:type="paragraph" w:customStyle="1" w:styleId="Index">
    <w:name w:val="Index"/>
    <w:basedOn w:val="Standard"/>
    <w:pPr>
      <w:suppressLineNumbers/>
    </w:pPr>
    <w:rPr>
      <w:rFonts w:cs="FreeSans"/>
      <w:sz w:val="24"/>
    </w:rPr>
  </w:style>
  <w:style w:type="paragraph" w:styleId="Title">
    <w:name w:val="Title"/>
    <w:basedOn w:val="Standard"/>
    <w:next w:val="Standard"/>
    <w:pPr>
      <w:jc w:val="center"/>
    </w:pPr>
    <w:rPr>
      <w:b/>
      <w:i/>
      <w:sz w:val="44"/>
    </w:rPr>
  </w:style>
  <w:style w:type="paragraph" w:styleId="Subtitle">
    <w:name w:val="Subtitle"/>
    <w:basedOn w:val="Standard"/>
    <w:next w:val="Standard"/>
    <w:autoRedefine/>
    <w:pPr>
      <w:jc w:val="center"/>
    </w:pPr>
    <w:rPr>
      <w:b/>
      <w:sz w:val="26"/>
    </w:rPr>
  </w:style>
  <w:style w:type="paragraph" w:styleId="NoSpacing">
    <w:name w:val="No Spacing"/>
    <w:basedOn w:val="Standard"/>
    <w:pPr>
      <w:spacing w:after="0" w:line="240" w:lineRule="auto"/>
    </w:pPr>
  </w:style>
  <w:style w:type="paragraph" w:styleId="ListParagraph">
    <w:name w:val="List Paragraph"/>
    <w:basedOn w:val="Standard"/>
    <w:pPr>
      <w:ind w:left="720"/>
    </w:pPr>
    <w:rPr>
      <w:spacing w:val="0"/>
    </w:rPr>
  </w:style>
  <w:style w:type="paragraph" w:styleId="Quote">
    <w:name w:val="Quote"/>
    <w:basedOn w:val="Standard"/>
    <w:next w:val="Standard"/>
    <w:rPr>
      <w:i/>
      <w:iCs/>
      <w:color w:val="000000"/>
    </w:rPr>
  </w:style>
  <w:style w:type="paragraph" w:styleId="IntenseQuote">
    <w:name w:val="Intense Quote"/>
    <w:basedOn w:val="Standard"/>
    <w:next w:val="Standard"/>
    <w:pPr>
      <w:pBdr>
        <w:bottom w:val="single" w:sz="4" w:space="4" w:color="4F81BD"/>
      </w:pBdr>
      <w:spacing w:before="200" w:after="280"/>
      <w:ind w:left="936" w:right="936"/>
    </w:pPr>
    <w:rPr>
      <w:b/>
      <w:bCs/>
      <w:i/>
      <w:iCs/>
      <w:color w:val="4F81BD"/>
    </w:rPr>
  </w:style>
  <w:style w:type="paragraph" w:customStyle="1" w:styleId="ContentsHeading">
    <w:name w:val="Contents Heading"/>
    <w:basedOn w:val="Heading1"/>
    <w:next w:val="Standard"/>
    <w:rPr>
      <w:rFonts w:ascii="Cambria" w:hAnsi="Cambria"/>
      <w:color w:val="365F91"/>
      <w:spacing w:val="2"/>
      <w:sz w:val="28"/>
    </w:rPr>
  </w:style>
  <w:style w:type="paragraph" w:customStyle="1" w:styleId="author">
    <w:name w:val="author"/>
    <w:basedOn w:val="Subtitle"/>
    <w:next w:val="Standard"/>
    <w:autoRedefine/>
    <w:rPr>
      <w:b w:val="0"/>
      <w:i/>
      <w:color w:val="0067B1"/>
      <w:spacing w:val="10"/>
      <w:sz w:val="20"/>
    </w:rPr>
  </w:style>
  <w:style w:type="paragraph" w:customStyle="1" w:styleId="Caption1">
    <w:name w:val="Caption1"/>
    <w:basedOn w:val="Standard"/>
    <w:next w:val="Standard"/>
    <w:pPr>
      <w:keepNext/>
      <w:spacing w:after="240"/>
      <w:jc w:val="center"/>
    </w:pPr>
    <w:rPr>
      <w:b/>
      <w:i/>
      <w:color w:val="0067B1"/>
    </w:rPr>
  </w:style>
  <w:style w:type="paragraph" w:customStyle="1" w:styleId="corresponding">
    <w:name w:val="corresponding"/>
    <w:basedOn w:val="author"/>
    <w:next w:val="Standard"/>
    <w:rPr>
      <w:spacing w:val="15"/>
    </w:rPr>
  </w:style>
  <w:style w:type="paragraph" w:styleId="BalloonText">
    <w:name w:val="Balloon Text"/>
    <w:basedOn w:val="Standard"/>
    <w:pPr>
      <w:spacing w:after="0" w:line="240" w:lineRule="auto"/>
    </w:pPr>
    <w:rPr>
      <w:rFonts w:ascii="Tahoma" w:hAnsi="Tahoma" w:cs="Tahoma"/>
      <w:sz w:val="16"/>
      <w:szCs w:val="16"/>
    </w:rPr>
  </w:style>
  <w:style w:type="paragraph" w:styleId="Header">
    <w:name w:val="header"/>
    <w:basedOn w:val="Standard"/>
    <w:pPr>
      <w:tabs>
        <w:tab w:val="center" w:pos="4513"/>
        <w:tab w:val="right" w:pos="9026"/>
      </w:tabs>
      <w:spacing w:after="0" w:line="240" w:lineRule="auto"/>
    </w:pPr>
  </w:style>
  <w:style w:type="paragraph" w:styleId="Footer">
    <w:name w:val="footer"/>
    <w:basedOn w:val="Standard"/>
    <w:pPr>
      <w:tabs>
        <w:tab w:val="center" w:pos="4513"/>
        <w:tab w:val="right" w:pos="9026"/>
      </w:tabs>
      <w:spacing w:after="0" w:line="240" w:lineRule="auto"/>
    </w:pPr>
  </w:style>
  <w:style w:type="paragraph" w:customStyle="1" w:styleId="Contents1">
    <w:name w:val="Contents 1"/>
    <w:basedOn w:val="Standard"/>
    <w:next w:val="Standard"/>
    <w:autoRedefine/>
    <w:pPr>
      <w:spacing w:after="100"/>
    </w:pPr>
  </w:style>
  <w:style w:type="paragraph" w:customStyle="1" w:styleId="Contents2">
    <w:name w:val="Contents 2"/>
    <w:basedOn w:val="Standard"/>
    <w:next w:val="Standard"/>
    <w:autoRedefine/>
    <w:pPr>
      <w:spacing w:after="100"/>
      <w:ind w:left="200"/>
    </w:pPr>
  </w:style>
  <w:style w:type="paragraph" w:customStyle="1" w:styleId="Contents3">
    <w:name w:val="Contents 3"/>
    <w:basedOn w:val="Standard"/>
    <w:next w:val="Standard"/>
    <w:autoRedefine/>
    <w:pPr>
      <w:spacing w:after="100"/>
      <w:ind w:left="400"/>
    </w:pPr>
  </w:style>
  <w:style w:type="paragraph" w:styleId="CommentText">
    <w:name w:val="annotation text"/>
    <w:basedOn w:val="Standard"/>
    <w:pPr>
      <w:spacing w:line="240" w:lineRule="auto"/>
    </w:pPr>
    <w:rPr>
      <w:szCs w:val="20"/>
    </w:rPr>
  </w:style>
  <w:style w:type="paragraph" w:styleId="CommentSubject">
    <w:name w:val="annotation subject"/>
    <w:basedOn w:val="CommentText"/>
    <w:rPr>
      <w:b/>
      <w:bCs/>
    </w:rPr>
  </w:style>
  <w:style w:type="paragraph" w:customStyle="1" w:styleId="Appendix">
    <w:name w:val="Appendix"/>
    <w:basedOn w:val="Heading1"/>
    <w:next w:val="Standard"/>
    <w:rPr>
      <w:color w:val="0070C0"/>
      <w:szCs w:val="40"/>
    </w:rPr>
  </w:style>
  <w:style w:type="paragraph" w:customStyle="1" w:styleId="Footnote">
    <w:name w:val="Footnote"/>
    <w:basedOn w:val="Standard"/>
  </w:style>
  <w:style w:type="character" w:customStyle="1" w:styleId="Heading3Char">
    <w:name w:val="Heading 3 Char"/>
    <w:basedOn w:val="DefaultParagraphFont"/>
    <w:rPr>
      <w:rFonts w:ascii="Calibri" w:hAnsi="Calibri" w:cs="F"/>
      <w:b/>
      <w:bCs/>
      <w:color w:val="0063AA"/>
      <w:sz w:val="24"/>
    </w:rPr>
  </w:style>
  <w:style w:type="character" w:customStyle="1" w:styleId="Heading1Char">
    <w:name w:val="Heading 1 Char"/>
    <w:basedOn w:val="DefaultParagraphFont"/>
    <w:rPr>
      <w:rFonts w:ascii="Calibri" w:hAnsi="Calibri" w:cs="F"/>
      <w:b/>
      <w:bCs/>
      <w:color w:val="0063AA"/>
      <w:sz w:val="40"/>
      <w:szCs w:val="28"/>
    </w:rPr>
  </w:style>
  <w:style w:type="character" w:customStyle="1" w:styleId="Heading2Char">
    <w:name w:val="Heading 2 Char"/>
    <w:basedOn w:val="DefaultParagraphFont"/>
    <w:rPr>
      <w:rFonts w:ascii="Calibri" w:hAnsi="Calibri" w:cs="F"/>
      <w:bCs/>
      <w:color w:val="0063AA"/>
      <w:spacing w:val="2"/>
      <w:sz w:val="32"/>
      <w:szCs w:val="26"/>
    </w:rPr>
  </w:style>
  <w:style w:type="character" w:customStyle="1" w:styleId="Heading4Char">
    <w:name w:val="Heading 4 Char"/>
    <w:basedOn w:val="DefaultParagraphFont"/>
    <w:rPr>
      <w:rFonts w:ascii="Calibri" w:hAnsi="Calibri" w:cs="F"/>
      <w:bCs/>
      <w:i/>
      <w:iCs/>
      <w:color w:val="0063AA"/>
    </w:rPr>
  </w:style>
  <w:style w:type="character" w:customStyle="1" w:styleId="Heading5Char">
    <w:name w:val="Heading 5 Char"/>
    <w:basedOn w:val="DefaultParagraphFont"/>
    <w:rPr>
      <w:rFonts w:ascii="Calibri" w:hAnsi="Calibri" w:cs="F"/>
      <w:color w:val="0063AA"/>
    </w:rPr>
  </w:style>
  <w:style w:type="character" w:customStyle="1" w:styleId="Heading6Char">
    <w:name w:val="Heading 6 Char"/>
    <w:basedOn w:val="DefaultParagraphFont"/>
    <w:rPr>
      <w:rFonts w:ascii="Calibri" w:hAnsi="Calibri" w:cs="F"/>
      <w:color w:val="0063AA"/>
    </w:rPr>
  </w:style>
  <w:style w:type="character" w:customStyle="1" w:styleId="Heading7Char">
    <w:name w:val="Heading 7 Char"/>
    <w:basedOn w:val="DefaultParagraphFont"/>
    <w:rPr>
      <w:rFonts w:ascii="Cambria" w:hAnsi="Cambria" w:cs="F"/>
      <w:i/>
      <w:iCs/>
      <w:color w:val="404040"/>
    </w:rPr>
  </w:style>
  <w:style w:type="character" w:customStyle="1" w:styleId="Heading8Char">
    <w:name w:val="Heading 8 Char"/>
    <w:basedOn w:val="DefaultParagraphFont"/>
    <w:rPr>
      <w:rFonts w:ascii="Cambria" w:hAnsi="Cambria" w:cs="F"/>
      <w:color w:val="404040"/>
      <w:szCs w:val="20"/>
    </w:rPr>
  </w:style>
  <w:style w:type="character" w:customStyle="1" w:styleId="Heading9Char">
    <w:name w:val="Heading 9 Char"/>
    <w:basedOn w:val="DefaultParagraphFont"/>
    <w:rPr>
      <w:rFonts w:ascii="Cambria" w:hAnsi="Cambria" w:cs="F"/>
      <w:i/>
      <w:iCs/>
      <w:color w:val="404040"/>
      <w:szCs w:val="20"/>
    </w:rPr>
  </w:style>
  <w:style w:type="character" w:customStyle="1" w:styleId="TitleChar">
    <w:name w:val="Title Char"/>
    <w:basedOn w:val="DefaultParagraphFont"/>
    <w:rPr>
      <w:rFonts w:ascii="Open Sans" w:hAnsi="Open Sans"/>
      <w:b/>
      <w:i/>
      <w:spacing w:val="2"/>
      <w:sz w:val="44"/>
    </w:rPr>
  </w:style>
  <w:style w:type="character" w:customStyle="1" w:styleId="SubtitleChar">
    <w:name w:val="Subtitle Char"/>
    <w:basedOn w:val="DefaultParagraphFont"/>
    <w:rPr>
      <w:rFonts w:ascii="Open Sans" w:hAnsi="Open Sans"/>
      <w:b/>
      <w:spacing w:val="2"/>
      <w:sz w:val="26"/>
    </w:rPr>
  </w:style>
  <w:style w:type="character" w:styleId="Strong">
    <w:name w:val="Strong"/>
    <w:basedOn w:val="DefaultParagraphFont"/>
    <w:rPr>
      <w:b/>
      <w:bCs/>
    </w:rPr>
  </w:style>
  <w:style w:type="character" w:styleId="Emphasis">
    <w:name w:val="Emphasis"/>
    <w:rPr>
      <w:i/>
      <w:iCs/>
    </w:rPr>
  </w:style>
  <w:style w:type="character" w:customStyle="1" w:styleId="QuoteChar">
    <w:name w:val="Quote Char"/>
    <w:basedOn w:val="DefaultParagraphFont"/>
    <w:rPr>
      <w:rFonts w:ascii="Open Sans" w:hAnsi="Open Sans"/>
      <w:i/>
      <w:iCs/>
      <w:color w:val="000000"/>
      <w:spacing w:val="2"/>
      <w:sz w:val="20"/>
    </w:rPr>
  </w:style>
  <w:style w:type="character" w:customStyle="1" w:styleId="IntenseQuoteChar">
    <w:name w:val="Intense Quote Char"/>
    <w:basedOn w:val="DefaultParagraphFont"/>
    <w:rPr>
      <w:rFonts w:ascii="Open Sans" w:hAnsi="Open Sans"/>
      <w:b/>
      <w:bCs/>
      <w:i/>
      <w:iCs/>
      <w:color w:val="4F81BD"/>
      <w:spacing w:val="2"/>
      <w:sz w:val="20"/>
    </w:rPr>
  </w:style>
  <w:style w:type="character" w:styleId="SubtleEmphasis">
    <w:name w:val="Subtle Emphasis"/>
    <w:basedOn w:val="DefaultParagraphFont"/>
    <w:rPr>
      <w:i/>
      <w:color w:val="808080"/>
    </w:rPr>
  </w:style>
  <w:style w:type="character" w:styleId="IntenseEmphasis">
    <w:name w:val="Intense Emphasis"/>
    <w:basedOn w:val="DefaultParagraphFont"/>
    <w:rPr>
      <w:b/>
      <w:bCs/>
      <w:i/>
      <w:iCs/>
      <w:color w:val="4F81BD"/>
    </w:rPr>
  </w:style>
  <w:style w:type="character" w:styleId="SubtleReference">
    <w:name w:val="Subtle Reference"/>
    <w:basedOn w:val="DefaultParagraphFont"/>
    <w:rPr>
      <w:smallCaps/>
      <w:color w:val="C0504D"/>
      <w:u w:val="single"/>
    </w:rPr>
  </w:style>
  <w:style w:type="character" w:styleId="IntenseReference">
    <w:name w:val="Intense Reference"/>
    <w:basedOn w:val="DefaultParagraphFont"/>
    <w:rPr>
      <w:b/>
      <w:bCs/>
      <w:smallCaps/>
      <w:color w:val="C0504D"/>
      <w:spacing w:val="5"/>
      <w:u w:val="single"/>
    </w:rPr>
  </w:style>
  <w:style w:type="character" w:styleId="BookTitle">
    <w:name w:val="Book Title"/>
    <w:basedOn w:val="DefaultParagraphFont"/>
    <w:rPr>
      <w:b/>
      <w:bCs/>
      <w:smallCaps/>
      <w:spacing w:val="5"/>
    </w:rPr>
  </w:style>
  <w:style w:type="character" w:customStyle="1" w:styleId="authorChar">
    <w:name w:val="author Char"/>
    <w:basedOn w:val="SubtitleChar"/>
    <w:rPr>
      <w:rFonts w:ascii="Open Sans" w:hAnsi="Open Sans"/>
      <w:b w:val="0"/>
      <w:i/>
      <w:color w:val="0067B1"/>
      <w:spacing w:val="10"/>
      <w:sz w:val="20"/>
    </w:rPr>
  </w:style>
  <w:style w:type="character" w:customStyle="1" w:styleId="captionChar">
    <w:name w:val="caption Char"/>
    <w:basedOn w:val="SubtitleChar"/>
    <w:rPr>
      <w:rFonts w:ascii="Calibri" w:hAnsi="Calibri"/>
      <w:b/>
      <w:i/>
      <w:color w:val="0067B1"/>
      <w:spacing w:val="2"/>
      <w:sz w:val="26"/>
    </w:rPr>
  </w:style>
  <w:style w:type="character" w:customStyle="1" w:styleId="correspondingChar">
    <w:name w:val="corresponding Char"/>
    <w:basedOn w:val="SubtitleChar"/>
    <w:rPr>
      <w:rFonts w:ascii="Open Sans" w:hAnsi="Open Sans"/>
      <w:b/>
      <w:spacing w:val="2"/>
      <w:sz w:val="20"/>
    </w:rPr>
  </w:style>
  <w:style w:type="character" w:customStyle="1" w:styleId="ListParagraphChar">
    <w:name w:val="List Paragraph Char"/>
    <w:rPr>
      <w:rFonts w:ascii="Open Sans" w:hAnsi="Open Sans"/>
      <w:sz w:val="20"/>
    </w:rPr>
  </w:style>
  <w:style w:type="character" w:customStyle="1" w:styleId="BalloonTextChar">
    <w:name w:val="Balloon Text Char"/>
    <w:basedOn w:val="DefaultParagraphFont"/>
    <w:rPr>
      <w:rFonts w:ascii="Tahoma" w:hAnsi="Tahoma" w:cs="Tahoma"/>
      <w:spacing w:val="2"/>
      <w:sz w:val="16"/>
      <w:szCs w:val="16"/>
    </w:rPr>
  </w:style>
  <w:style w:type="character" w:customStyle="1" w:styleId="HeaderChar">
    <w:name w:val="Header Char"/>
    <w:basedOn w:val="DefaultParagraphFont"/>
    <w:rPr>
      <w:rFonts w:ascii="Open Sans" w:hAnsi="Open Sans"/>
      <w:spacing w:val="2"/>
      <w:sz w:val="20"/>
    </w:rPr>
  </w:style>
  <w:style w:type="character" w:customStyle="1" w:styleId="FooterChar">
    <w:name w:val="Footer Char"/>
    <w:basedOn w:val="DefaultParagraphFont"/>
    <w:rPr>
      <w:rFonts w:ascii="Open Sans" w:hAnsi="Open Sans"/>
      <w:spacing w:val="2"/>
      <w:sz w:val="20"/>
    </w:rPr>
  </w:style>
  <w:style w:type="character" w:customStyle="1" w:styleId="Internetlink">
    <w:name w:val="Internet link"/>
    <w:basedOn w:val="DefaultParagraphFont"/>
    <w:rPr>
      <w:color w:val="0000FF"/>
      <w:u w:val="single"/>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rFonts w:ascii="Open Sans" w:hAnsi="Open Sans"/>
      <w:spacing w:val="2"/>
      <w:sz w:val="20"/>
      <w:szCs w:val="20"/>
    </w:rPr>
  </w:style>
  <w:style w:type="character" w:customStyle="1" w:styleId="CommentSubjectChar">
    <w:name w:val="Comment Subject Char"/>
    <w:basedOn w:val="CommentTextChar"/>
    <w:rPr>
      <w:rFonts w:ascii="Open Sans" w:hAnsi="Open Sans"/>
      <w:b/>
      <w:bCs/>
      <w:spacing w:val="2"/>
      <w:sz w:val="20"/>
      <w:szCs w:val="20"/>
    </w:rPr>
  </w:style>
  <w:style w:type="character" w:styleId="PlaceholderText">
    <w:name w:val="Placeholder Text"/>
    <w:basedOn w:val="DefaultParagraphFont"/>
    <w:rPr>
      <w:color w:val="808080"/>
    </w:rPr>
  </w:style>
  <w:style w:type="character" w:customStyle="1" w:styleId="AppendixChar">
    <w:name w:val="Appendix Char"/>
    <w:basedOn w:val="ListParagraphChar"/>
    <w:rPr>
      <w:rFonts w:ascii="Calibri" w:hAnsi="Calibri" w:cs="F"/>
      <w:b/>
      <w:bCs/>
      <w:color w:val="0070C0"/>
      <w:sz w:val="40"/>
      <w:szCs w:val="40"/>
    </w:rPr>
  </w:style>
  <w:style w:type="character" w:customStyle="1" w:styleId="watch-title">
    <w:name w:val="watch-title"/>
    <w:basedOn w:val="DefaultParagraphFont"/>
  </w:style>
  <w:style w:type="character" w:styleId="FootnoteReference">
    <w:name w:val="footnote reference"/>
    <w:rPr>
      <w:position w:val="0"/>
      <w:vertAlign w:val="superscript"/>
    </w:rPr>
  </w:style>
  <w:style w:type="character" w:customStyle="1" w:styleId="ListLabel1">
    <w:name w:val="ListLabel 1"/>
    <w:rPr>
      <w:rFonts w:cs="Times New Roman"/>
    </w:rPr>
  </w:style>
  <w:style w:type="character" w:customStyle="1" w:styleId="ListLabel2">
    <w:name w:val="ListLabel 2"/>
    <w:rPr>
      <w:rFonts w:cs="Courier New"/>
    </w:rPr>
  </w:style>
  <w:style w:type="character" w:customStyle="1" w:styleId="ListLabel3">
    <w:name w:val="ListLabel 3"/>
    <w:rPr>
      <w:rFonts w:cs="Times New Roman"/>
      <w:i w:val="0"/>
      <w:iCs w:val="0"/>
      <w:caps w:val="0"/>
      <w:smallCaps w:val="0"/>
      <w:outline w:val="0"/>
      <w:emboss w:val="0"/>
      <w:imprint w:val="0"/>
      <w:vanish w:val="0"/>
      <w:color w:val="000000"/>
      <w:spacing w:val="0"/>
      <w:w w:val="1"/>
      <w:position w:val="0"/>
      <w:sz w:val="2"/>
      <w:szCs w:val="2"/>
      <w:shd w:val="clear" w:color="auto" w:fill="000000"/>
      <w:vertAlign w:val="baseline"/>
      <w:em w:val="none"/>
    </w:rPr>
  </w:style>
  <w:style w:type="character" w:customStyle="1" w:styleId="ListLabel4">
    <w:name w:val="ListLabel 4"/>
    <w:rPr>
      <w:rFonts w:cs="Symbol"/>
    </w:rPr>
  </w:style>
  <w:style w:type="character" w:customStyle="1" w:styleId="ListLabel5">
    <w:name w:val="ListLabel 5"/>
    <w:rPr>
      <w:rFonts w:cs="OpenSymbol"/>
    </w:rPr>
  </w:style>
  <w:style w:type="character" w:customStyle="1" w:styleId="ListLabel6">
    <w:name w:val="ListLabel 6"/>
    <w:rPr>
      <w:rFonts w:cs="Wingdings"/>
    </w:rPr>
  </w:style>
  <w:style w:type="character" w:customStyle="1" w:styleId="Footnoteanchor">
    <w:name w:val="Footnote anchor"/>
    <w:rPr>
      <w:position w:val="0"/>
      <w:vertAlign w:val="superscript"/>
    </w:rPr>
  </w:style>
  <w:style w:type="character" w:customStyle="1" w:styleId="Endnoteanchor">
    <w:name w:val="Endnote anchor"/>
    <w:rPr>
      <w:position w:val="0"/>
      <w:vertAlign w:val="superscript"/>
    </w:rPr>
  </w:style>
  <w:style w:type="character" w:customStyle="1" w:styleId="ListLabel7">
    <w:name w:val="ListLabel 7"/>
    <w:rPr>
      <w:rFonts w:cs="Symbol"/>
    </w:rPr>
  </w:style>
  <w:style w:type="character" w:customStyle="1" w:styleId="ListLabel8">
    <w:name w:val="ListLabel 8"/>
    <w:rPr>
      <w:rFonts w:cs="OpenSymbol"/>
    </w:rPr>
  </w:style>
  <w:style w:type="character" w:customStyle="1" w:styleId="ListLabel9">
    <w:name w:val="ListLabel 9"/>
    <w:rPr>
      <w:rFonts w:cs="Courier New"/>
    </w:rPr>
  </w:style>
  <w:style w:type="character" w:customStyle="1" w:styleId="ListLabel10">
    <w:name w:val="ListLabel 10"/>
    <w:rPr>
      <w:rFonts w:cs="Wingdings"/>
    </w:rPr>
  </w:style>
  <w:style w:type="character" w:customStyle="1" w:styleId="VisitedInternetLink">
    <w:name w:val="Visited Internet Link"/>
    <w:rPr>
      <w:color w:val="800000"/>
      <w:u w:val="single"/>
    </w:rPr>
  </w:style>
  <w:style w:type="character" w:customStyle="1" w:styleId="ListLabel11">
    <w:name w:val="ListLabel 11"/>
    <w:rPr>
      <w:rFonts w:cs="Symbol"/>
    </w:rPr>
  </w:style>
  <w:style w:type="character" w:customStyle="1" w:styleId="ListLabel12">
    <w:name w:val="ListLabel 12"/>
    <w:rPr>
      <w:rFonts w:cs="OpenSymbol"/>
    </w:rPr>
  </w:style>
  <w:style w:type="character" w:customStyle="1" w:styleId="ListLabel13">
    <w:name w:val="ListLabel 13"/>
    <w:rPr>
      <w:rFonts w:cs="Courier New"/>
    </w:rPr>
  </w:style>
  <w:style w:type="character" w:customStyle="1" w:styleId="ListLabel14">
    <w:name w:val="ListLabel 14"/>
    <w:rPr>
      <w:rFonts w:cs="Wingdings"/>
    </w:rPr>
  </w:style>
  <w:style w:type="character" w:customStyle="1" w:styleId="IndexLink">
    <w:name w:val="Index Link"/>
  </w:style>
  <w:style w:type="character" w:customStyle="1" w:styleId="FootnoteSymbol">
    <w:name w:val="Footnote Symbol"/>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 w:type="numbering" w:customStyle="1" w:styleId="WWNum2">
    <w:name w:val="WWNum2"/>
    <w:basedOn w:val="NoList"/>
    <w:pPr>
      <w:numPr>
        <w:numId w:val="3"/>
      </w:numPr>
    </w:pPr>
  </w:style>
  <w:style w:type="numbering" w:customStyle="1" w:styleId="WWNum3">
    <w:name w:val="WWNum3"/>
    <w:basedOn w:val="NoList"/>
    <w:pPr>
      <w:numPr>
        <w:numId w:val="4"/>
      </w:numPr>
    </w:pPr>
  </w:style>
  <w:style w:type="numbering" w:customStyle="1" w:styleId="WWNum4">
    <w:name w:val="WWNum4"/>
    <w:basedOn w:val="NoList"/>
    <w:pPr>
      <w:numPr>
        <w:numId w:val="5"/>
      </w:numPr>
    </w:pPr>
  </w:style>
  <w:style w:type="numbering" w:customStyle="1" w:styleId="WWNum5">
    <w:name w:val="WWNum5"/>
    <w:basedOn w:val="NoList"/>
    <w:pPr>
      <w:numPr>
        <w:numId w:val="6"/>
      </w:numPr>
    </w:pPr>
  </w:style>
  <w:style w:type="numbering" w:customStyle="1" w:styleId="WWNum6">
    <w:name w:val="WWNum6"/>
    <w:basedOn w:val="NoList"/>
    <w:pPr>
      <w:numPr>
        <w:numId w:val="7"/>
      </w:numPr>
    </w:pPr>
  </w:style>
  <w:style w:type="numbering" w:customStyle="1" w:styleId="WWNum7">
    <w:name w:val="WWNum7"/>
    <w:basedOn w:val="NoList"/>
    <w:pPr>
      <w:numPr>
        <w:numId w:val="8"/>
      </w:numPr>
    </w:pPr>
  </w:style>
  <w:style w:type="numbering" w:customStyle="1" w:styleId="WWNum8">
    <w:name w:val="WWNum8"/>
    <w:basedOn w:val="NoList"/>
    <w:pPr>
      <w:numPr>
        <w:numId w:val="9"/>
      </w:numPr>
    </w:pPr>
  </w:style>
  <w:style w:type="numbering" w:customStyle="1" w:styleId="WWNum9">
    <w:name w:val="WWNum9"/>
    <w:basedOn w:val="NoList"/>
    <w:pPr>
      <w:numPr>
        <w:numId w:val="10"/>
      </w:numPr>
    </w:pPr>
  </w:style>
  <w:style w:type="numbering" w:customStyle="1" w:styleId="WWNum10">
    <w:name w:val="WWNum10"/>
    <w:basedOn w:val="NoList"/>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_Toc434587548" TargetMode="External"/><Relationship Id="rId18" Type="http://schemas.openxmlformats.org/officeDocument/2006/relationships/hyperlink" Target="#_Toc434587549" TargetMode="External"/><Relationship Id="rId26" Type="http://schemas.openxmlformats.org/officeDocument/2006/relationships/hyperlink" Target="#_Toc434587551" TargetMode="External"/><Relationship Id="rId39" Type="http://schemas.openxmlformats.org/officeDocument/2006/relationships/hyperlink" Target="#_Toc434587554" TargetMode="External"/><Relationship Id="rId21" Type="http://schemas.openxmlformats.org/officeDocument/2006/relationships/hyperlink" Target="#_Toc434587550" TargetMode="External"/><Relationship Id="rId34" Type="http://schemas.openxmlformats.org/officeDocument/2006/relationships/hyperlink" Target="#_Toc434587553" TargetMode="External"/><Relationship Id="rId42" Type="http://schemas.openxmlformats.org/officeDocument/2006/relationships/hyperlink" Target="#_Toc434587555" TargetMode="External"/><Relationship Id="rId47" Type="http://schemas.openxmlformats.org/officeDocument/2006/relationships/hyperlink" Target="#_Toc434587556" TargetMode="External"/><Relationship Id="rId50" Type="http://schemas.openxmlformats.org/officeDocument/2006/relationships/hyperlink" Target="http://caffe.berkeleyvision.org/" TargetMode="External"/><Relationship Id="rId55" Type="http://schemas.openxmlformats.org/officeDocument/2006/relationships/hyperlink" Target="https://github.com/Ibercivis/CaffeUseExample"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_Toc434587549" TargetMode="External"/><Relationship Id="rId20" Type="http://schemas.openxmlformats.org/officeDocument/2006/relationships/hyperlink" Target="#_Toc434587550" TargetMode="External"/><Relationship Id="rId29" Type="http://schemas.openxmlformats.org/officeDocument/2006/relationships/hyperlink" Target="#_Toc434587552" TargetMode="External"/><Relationship Id="rId41" Type="http://schemas.openxmlformats.org/officeDocument/2006/relationships/hyperlink" Target="#_Toc434587555" TargetMode="External"/><Relationship Id="rId54" Type="http://schemas.openxmlformats.org/officeDocument/2006/relationships/image" Target="media/image4.png"/><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gi.eu/about/glossary/" TargetMode="External"/><Relationship Id="rId24" Type="http://schemas.openxmlformats.org/officeDocument/2006/relationships/hyperlink" Target="#_Toc434587551" TargetMode="External"/><Relationship Id="rId32" Type="http://schemas.openxmlformats.org/officeDocument/2006/relationships/hyperlink" Target="#_Toc434587553" TargetMode="External"/><Relationship Id="rId37" Type="http://schemas.openxmlformats.org/officeDocument/2006/relationships/hyperlink" Target="#_Toc434587554" TargetMode="External"/><Relationship Id="rId40" Type="http://schemas.openxmlformats.org/officeDocument/2006/relationships/hyperlink" Target="#_Toc434587555" TargetMode="External"/><Relationship Id="rId45" Type="http://schemas.openxmlformats.org/officeDocument/2006/relationships/hyperlink" Target="#_Toc434587556" TargetMode="External"/><Relationship Id="rId53" Type="http://schemas.openxmlformats.org/officeDocument/2006/relationships/hyperlink" Target="https://github.com/BVLC/caffe/wiki/Caffe-on-EC2-Ubuntu-14.04-Cuda-7" TargetMode="External"/><Relationship Id="rId58"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_Toc434587548" TargetMode="External"/><Relationship Id="rId23" Type="http://schemas.openxmlformats.org/officeDocument/2006/relationships/hyperlink" Target="#_Toc434587550" TargetMode="External"/><Relationship Id="rId28" Type="http://schemas.openxmlformats.org/officeDocument/2006/relationships/hyperlink" Target="#_Toc434587552" TargetMode="External"/><Relationship Id="rId36" Type="http://schemas.openxmlformats.org/officeDocument/2006/relationships/hyperlink" Target="#_Toc434587554" TargetMode="External"/><Relationship Id="rId49" Type="http://schemas.openxmlformats.org/officeDocument/2006/relationships/hyperlink" Target="http://lxbifi21.bifi.unizar.es:5000/" TargetMode="External"/><Relationship Id="rId57" Type="http://schemas.openxmlformats.org/officeDocument/2006/relationships/hyperlink" Target="https://github.com/EGI-Lifewatch-CC/portuguese-flora" TargetMode="External"/><Relationship Id="rId61"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yperlink" Target="#_Toc434587549" TargetMode="External"/><Relationship Id="rId31" Type="http://schemas.openxmlformats.org/officeDocument/2006/relationships/hyperlink" Target="#_Toc434587552" TargetMode="External"/><Relationship Id="rId44" Type="http://schemas.openxmlformats.org/officeDocument/2006/relationships/hyperlink" Target="#_Toc434587556" TargetMode="External"/><Relationship Id="rId52" Type="http://schemas.openxmlformats.org/officeDocument/2006/relationships/image" Target="media/image3.jpg"/><Relationship Id="rId6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documents.egi.eu/document/2647" TargetMode="External"/><Relationship Id="rId14" Type="http://schemas.openxmlformats.org/officeDocument/2006/relationships/hyperlink" Target="#_Toc434587548" TargetMode="External"/><Relationship Id="rId22" Type="http://schemas.openxmlformats.org/officeDocument/2006/relationships/hyperlink" Target="#_Toc434587550" TargetMode="External"/><Relationship Id="rId27" Type="http://schemas.openxmlformats.org/officeDocument/2006/relationships/hyperlink" Target="#_Toc434587551" TargetMode="External"/><Relationship Id="rId30" Type="http://schemas.openxmlformats.org/officeDocument/2006/relationships/hyperlink" Target="#_Toc434587552" TargetMode="External"/><Relationship Id="rId35" Type="http://schemas.openxmlformats.org/officeDocument/2006/relationships/hyperlink" Target="#_Toc434587553" TargetMode="External"/><Relationship Id="rId43" Type="http://schemas.openxmlformats.org/officeDocument/2006/relationships/hyperlink" Target="#_Toc434587555" TargetMode="External"/><Relationship Id="rId48" Type="http://schemas.openxmlformats.org/officeDocument/2006/relationships/comments" Target="comments.xml"/><Relationship Id="rId56" Type="http://schemas.openxmlformats.org/officeDocument/2006/relationships/hyperlink" Target="https://github.com/EGI-Lifewatch-CC/orchidee" TargetMode="External"/><Relationship Id="rId8" Type="http://schemas.openxmlformats.org/officeDocument/2006/relationships/image" Target="media/image1.png"/><Relationship Id="rId51" Type="http://schemas.openxmlformats.org/officeDocument/2006/relationships/hyperlink" Target="http://caffe.berkeleyvision.org/" TargetMode="External"/><Relationship Id="rId3" Type="http://schemas.microsoft.com/office/2007/relationships/stylesWithEffects" Target="stylesWithEffects.xml"/><Relationship Id="rId12" Type="http://schemas.openxmlformats.org/officeDocument/2006/relationships/hyperlink" Target="#_Toc434587548" TargetMode="External"/><Relationship Id="rId17" Type="http://schemas.openxmlformats.org/officeDocument/2006/relationships/hyperlink" Target="#_Toc434587549" TargetMode="External"/><Relationship Id="rId25" Type="http://schemas.openxmlformats.org/officeDocument/2006/relationships/hyperlink" Target="#_Toc434587551" TargetMode="External"/><Relationship Id="rId33" Type="http://schemas.openxmlformats.org/officeDocument/2006/relationships/hyperlink" Target="#_Toc434587553" TargetMode="External"/><Relationship Id="rId38" Type="http://schemas.openxmlformats.org/officeDocument/2006/relationships/hyperlink" Target="#_Toc434587554" TargetMode="External"/><Relationship Id="rId46" Type="http://schemas.openxmlformats.org/officeDocument/2006/relationships/hyperlink" Target="#_Toc434587556" TargetMode="External"/><Relationship Id="rId5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6.png"/></Relationships>
</file>

<file path=word/_rels/footnotes.xml.rels><?xml version="1.0" encoding="UTF-8" standalone="yes"?>
<Relationships xmlns="http://schemas.openxmlformats.org/package/2006/relationships"><Relationship Id="rId3" Type="http://schemas.openxmlformats.org/officeDocument/2006/relationships/hyperlink" Target="https://developer.nvidia.com/cudnn" TargetMode="External"/><Relationship Id="rId2" Type="http://schemas.openxmlformats.org/officeDocument/2006/relationships/hyperlink" Target="http://caffe.berkeleyvision.org/" TargetMode="External"/><Relationship Id="rId1" Type="http://schemas.openxmlformats.org/officeDocument/2006/relationships/hyperlink" Target="http://www.pastec.io/" TargetMode="External"/><Relationship Id="rId6" Type="http://schemas.openxmlformats.org/officeDocument/2006/relationships/hyperlink" Target="http://www.rjb.csic.es/jardinbotanico/jardin/" TargetMode="External"/><Relationship Id="rId5" Type="http://schemas.openxmlformats.org/officeDocument/2006/relationships/hyperlink" Target="https://github.com/jimgoo/caffe-oxford102" TargetMode="External"/><Relationship Id="rId4" Type="http://schemas.openxmlformats.org/officeDocument/2006/relationships/hyperlink" Target="http://caffe.berkeleyvision.org/installa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2810</Words>
  <Characters>16017</Characters>
  <Application>Microsoft Office Word</Application>
  <DocSecurity>0</DocSecurity>
  <Lines>133</Lines>
  <Paragraphs>37</Paragraphs>
  <ScaleCrop>false</ScaleCrop>
  <Company/>
  <LinksUpToDate>false</LinksUpToDate>
  <CharactersWithSpaces>18790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1</cp:revision>
  <dcterms:created xsi:type="dcterms:W3CDTF">2015-04-13T14:52:00Z</dcterms:created>
  <dcterms:modified xsi:type="dcterms:W3CDTF">2015-11-26T14:24:00Z</dcterms:modified>
</cp:coreProperties>
</file>