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5A71A0" w:rsidP="000502D5">
      <w:pPr>
        <w:pStyle w:val="Title"/>
        <w:rPr>
          <w:i w:val="0"/>
        </w:rPr>
      </w:pPr>
      <w:r>
        <w:rPr>
          <w:i w:val="0"/>
        </w:rPr>
        <w:t>EGI flagship events in 2015</w:t>
      </w:r>
    </w:p>
    <w:p w:rsidR="001C5D2E" w:rsidRDefault="005A71A0" w:rsidP="006669E7">
      <w:pPr>
        <w:pStyle w:val="Subtitle"/>
      </w:pPr>
      <w:r>
        <w:t>M2.2</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5A71A0" w:rsidP="00CF1E31">
            <w:pPr>
              <w:pStyle w:val="NoSpacing"/>
            </w:pPr>
            <w:r>
              <w:t>18 December 2015</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5A71A0" w:rsidP="00CF1E31">
            <w:pPr>
              <w:pStyle w:val="NoSpacing"/>
            </w:pPr>
            <w:r>
              <w:t>NA2.1</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5A71A0"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5A71A0">
            <w:pPr>
              <w:pStyle w:val="NoSpacing"/>
            </w:pPr>
            <w:r w:rsidRPr="00CF1E31">
              <w:t>https://documents.egi.eu/document/</w:t>
            </w:r>
            <w:r w:rsidR="005A71A0">
              <w:t>2673</w:t>
            </w:r>
          </w:p>
        </w:tc>
      </w:tr>
    </w:tbl>
    <w:p w:rsidR="000502D5" w:rsidRDefault="000502D5" w:rsidP="000502D5"/>
    <w:p w:rsidR="00835E24" w:rsidRPr="000502D5" w:rsidRDefault="00835E24" w:rsidP="00EA73F8">
      <w:pPr>
        <w:pStyle w:val="Subtitle"/>
      </w:pPr>
      <w:r>
        <w:t>Abstract</w:t>
      </w:r>
    </w:p>
    <w:p w:rsidR="000502D5" w:rsidRDefault="005A71A0" w:rsidP="00835E24">
      <w:r>
        <w:t>This milestone aims to provide a factual description of the EGI flagship events organised in 2015. The report includes the results of surveys and other information.</w:t>
      </w:r>
    </w:p>
    <w:p w:rsidR="005A71A0" w:rsidRDefault="005A71A0" w:rsidP="00835E24">
      <w:r>
        <w:t>The first event was the EGI Conference 2015 (19-23 May 2015), organised in Lisbon and hosted by LIP.</w:t>
      </w:r>
    </w:p>
    <w:p w:rsidR="005A71A0" w:rsidRDefault="005A71A0" w:rsidP="00835E24">
      <w:r>
        <w:t>The second event was the EGI Community Forum 2015 (10-13 November 2015), held in Bari and hosted by INFN.</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141"/>
        <w:gridCol w:w="2897"/>
      </w:tblGrid>
      <w:tr w:rsidR="002E5F1F" w:rsidRPr="002E5F1F" w:rsidTr="00817BF9">
        <w:tc>
          <w:tcPr>
            <w:tcW w:w="812" w:type="dxa"/>
            <w:shd w:val="clear" w:color="auto" w:fill="B8CCE4" w:themeFill="accent1" w:themeFillTint="66"/>
          </w:tcPr>
          <w:p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B674DB">
            <w:pPr>
              <w:pStyle w:val="NoSpacing"/>
              <w:rPr>
                <w:b/>
                <w:i/>
              </w:rPr>
            </w:pPr>
            <w:r>
              <w:rPr>
                <w:b/>
                <w:i/>
              </w:rPr>
              <w:t>Date</w:t>
            </w:r>
          </w:p>
        </w:tc>
        <w:tc>
          <w:tcPr>
            <w:tcW w:w="4141" w:type="dxa"/>
            <w:shd w:val="clear" w:color="auto" w:fill="B8CCE4" w:themeFill="accent1" w:themeFillTint="66"/>
          </w:tcPr>
          <w:p w:rsidR="002E5F1F" w:rsidRPr="002E5F1F" w:rsidRDefault="002E5F1F" w:rsidP="00B674DB">
            <w:pPr>
              <w:pStyle w:val="NoSpacing"/>
              <w:rPr>
                <w:b/>
                <w:i/>
              </w:rPr>
            </w:pPr>
            <w:r>
              <w:rPr>
                <w:b/>
                <w:i/>
              </w:rPr>
              <w:t>Comment</w:t>
            </w:r>
          </w:p>
        </w:tc>
        <w:tc>
          <w:tcPr>
            <w:tcW w:w="2897" w:type="dxa"/>
            <w:shd w:val="clear" w:color="auto" w:fill="B8CCE4" w:themeFill="accent1" w:themeFillTint="66"/>
          </w:tcPr>
          <w:p w:rsidR="002E5F1F" w:rsidRPr="002E5F1F" w:rsidRDefault="002E5F1F" w:rsidP="00B674DB">
            <w:pPr>
              <w:pStyle w:val="NoSpacing"/>
              <w:rPr>
                <w:b/>
                <w:i/>
              </w:rPr>
            </w:pPr>
            <w:r>
              <w:rPr>
                <w:b/>
                <w:i/>
              </w:rPr>
              <w:t>Author/Partner</w:t>
            </w:r>
          </w:p>
        </w:tc>
      </w:tr>
      <w:tr w:rsidR="002E5F1F" w:rsidTr="00817BF9">
        <w:tc>
          <w:tcPr>
            <w:tcW w:w="812" w:type="dxa"/>
            <w:shd w:val="clear" w:color="auto" w:fill="auto"/>
          </w:tcPr>
          <w:p w:rsidR="002E5F1F" w:rsidRPr="002E5F1F" w:rsidRDefault="002E5F1F" w:rsidP="00B674DB">
            <w:pPr>
              <w:pStyle w:val="NoSpacing"/>
              <w:rPr>
                <w:b/>
              </w:rPr>
            </w:pPr>
            <w:r>
              <w:rPr>
                <w:b/>
              </w:rPr>
              <w:t>v.1</w:t>
            </w:r>
          </w:p>
        </w:tc>
        <w:tc>
          <w:tcPr>
            <w:tcW w:w="1392" w:type="dxa"/>
            <w:shd w:val="clear" w:color="auto" w:fill="auto"/>
          </w:tcPr>
          <w:p w:rsidR="002E5F1F" w:rsidRDefault="00817BF9" w:rsidP="00B674DB">
            <w:pPr>
              <w:pStyle w:val="NoSpacing"/>
            </w:pPr>
            <w:r>
              <w:t>18 Dec</w:t>
            </w:r>
          </w:p>
        </w:tc>
        <w:tc>
          <w:tcPr>
            <w:tcW w:w="4141" w:type="dxa"/>
            <w:shd w:val="clear" w:color="auto" w:fill="auto"/>
          </w:tcPr>
          <w:p w:rsidR="002E5F1F" w:rsidRDefault="00817BF9" w:rsidP="00B674DB">
            <w:pPr>
              <w:pStyle w:val="NoSpacing"/>
            </w:pPr>
            <w:r>
              <w:t>First draft</w:t>
            </w:r>
          </w:p>
        </w:tc>
        <w:tc>
          <w:tcPr>
            <w:tcW w:w="2897" w:type="dxa"/>
            <w:shd w:val="clear" w:color="auto" w:fill="auto"/>
          </w:tcPr>
          <w:p w:rsidR="002E5F1F" w:rsidRDefault="00817BF9" w:rsidP="00817BF9">
            <w:pPr>
              <w:pStyle w:val="NoSpacing"/>
            </w:pPr>
            <w:r>
              <w:t>S Coelho, EGI.eu</w:t>
            </w:r>
          </w:p>
        </w:tc>
      </w:tr>
      <w:tr w:rsidR="002E5F1F" w:rsidTr="00817BF9">
        <w:tc>
          <w:tcPr>
            <w:tcW w:w="812" w:type="dxa"/>
            <w:shd w:val="clear" w:color="auto" w:fill="auto"/>
          </w:tcPr>
          <w:p w:rsidR="002E5F1F" w:rsidRPr="002E5F1F" w:rsidRDefault="002E5F1F" w:rsidP="00B674DB">
            <w:pPr>
              <w:pStyle w:val="NoSpacing"/>
              <w:rPr>
                <w:b/>
              </w:rPr>
            </w:pPr>
            <w:r>
              <w:rPr>
                <w:b/>
              </w:rPr>
              <w:t>...</w:t>
            </w:r>
          </w:p>
        </w:tc>
        <w:tc>
          <w:tcPr>
            <w:tcW w:w="1392" w:type="dxa"/>
            <w:shd w:val="clear" w:color="auto" w:fill="auto"/>
          </w:tcPr>
          <w:p w:rsidR="002E5F1F" w:rsidRDefault="002E5F1F" w:rsidP="00B674DB">
            <w:pPr>
              <w:pStyle w:val="NoSpacing"/>
            </w:pPr>
          </w:p>
        </w:tc>
        <w:tc>
          <w:tcPr>
            <w:tcW w:w="4141" w:type="dxa"/>
            <w:shd w:val="clear" w:color="auto" w:fill="auto"/>
          </w:tcPr>
          <w:p w:rsidR="002E5F1F" w:rsidRDefault="002E5F1F" w:rsidP="00B674DB">
            <w:pPr>
              <w:pStyle w:val="NoSpacing"/>
            </w:pPr>
          </w:p>
        </w:tc>
        <w:tc>
          <w:tcPr>
            <w:tcW w:w="2897" w:type="dxa"/>
            <w:shd w:val="clear" w:color="auto" w:fill="auto"/>
          </w:tcPr>
          <w:p w:rsidR="002E5F1F" w:rsidRDefault="002E5F1F" w:rsidP="00B674DB">
            <w:pPr>
              <w:pStyle w:val="NoSpacing"/>
            </w:pPr>
          </w:p>
        </w:tc>
      </w:tr>
      <w:tr w:rsidR="002E5F1F" w:rsidTr="00817BF9">
        <w:tc>
          <w:tcPr>
            <w:tcW w:w="812" w:type="dxa"/>
            <w:shd w:val="clear" w:color="auto" w:fill="auto"/>
          </w:tcPr>
          <w:p w:rsidR="002E5F1F" w:rsidRPr="002E5F1F" w:rsidRDefault="002E5F1F" w:rsidP="00B674DB">
            <w:pPr>
              <w:pStyle w:val="NoSpacing"/>
              <w:rPr>
                <w:b/>
              </w:rPr>
            </w:pPr>
            <w:r>
              <w:rPr>
                <w:b/>
              </w:rPr>
              <w:t>...</w:t>
            </w:r>
          </w:p>
        </w:tc>
        <w:tc>
          <w:tcPr>
            <w:tcW w:w="1392" w:type="dxa"/>
            <w:shd w:val="clear" w:color="auto" w:fill="auto"/>
          </w:tcPr>
          <w:p w:rsidR="002E5F1F" w:rsidRDefault="002E5F1F" w:rsidP="00B674DB">
            <w:pPr>
              <w:pStyle w:val="NoSpacing"/>
            </w:pPr>
          </w:p>
        </w:tc>
        <w:tc>
          <w:tcPr>
            <w:tcW w:w="4141" w:type="dxa"/>
            <w:shd w:val="clear" w:color="auto" w:fill="auto"/>
          </w:tcPr>
          <w:p w:rsidR="002E5F1F" w:rsidRDefault="002E5F1F" w:rsidP="00B674DB">
            <w:pPr>
              <w:pStyle w:val="NoSpacing"/>
            </w:pPr>
          </w:p>
        </w:tc>
        <w:tc>
          <w:tcPr>
            <w:tcW w:w="2897" w:type="dxa"/>
            <w:shd w:val="clear" w:color="auto" w:fill="auto"/>
          </w:tcPr>
          <w:p w:rsidR="002E5F1F" w:rsidRDefault="002E5F1F" w:rsidP="00B674DB">
            <w:pPr>
              <w:pStyle w:val="NoSpacing"/>
            </w:pPr>
          </w:p>
        </w:tc>
      </w:tr>
      <w:tr w:rsidR="002E5F1F" w:rsidTr="00817BF9">
        <w:tc>
          <w:tcPr>
            <w:tcW w:w="812" w:type="dxa"/>
            <w:shd w:val="clear" w:color="auto" w:fill="auto"/>
          </w:tcPr>
          <w:p w:rsidR="002E5F1F" w:rsidRPr="002E5F1F" w:rsidRDefault="002E5F1F" w:rsidP="00B674DB">
            <w:pPr>
              <w:pStyle w:val="NoSpacing"/>
              <w:rPr>
                <w:b/>
              </w:rPr>
            </w:pPr>
            <w:proofErr w:type="spellStart"/>
            <w:r>
              <w:rPr>
                <w:b/>
              </w:rPr>
              <w:t>v.n</w:t>
            </w:r>
            <w:proofErr w:type="spellEnd"/>
          </w:p>
        </w:tc>
        <w:tc>
          <w:tcPr>
            <w:tcW w:w="1392" w:type="dxa"/>
            <w:shd w:val="clear" w:color="auto" w:fill="auto"/>
          </w:tcPr>
          <w:p w:rsidR="002E5F1F" w:rsidRDefault="002E5F1F" w:rsidP="00B674DB">
            <w:pPr>
              <w:pStyle w:val="NoSpacing"/>
            </w:pPr>
          </w:p>
        </w:tc>
        <w:tc>
          <w:tcPr>
            <w:tcW w:w="4141" w:type="dxa"/>
            <w:shd w:val="clear" w:color="auto" w:fill="auto"/>
          </w:tcPr>
          <w:p w:rsidR="002E5F1F" w:rsidRDefault="002E5F1F" w:rsidP="00B674DB">
            <w:pPr>
              <w:pStyle w:val="NoSpacing"/>
            </w:pPr>
          </w:p>
        </w:tc>
        <w:tc>
          <w:tcPr>
            <w:tcW w:w="2897" w:type="dxa"/>
            <w:shd w:val="clear" w:color="auto" w:fill="auto"/>
          </w:tcPr>
          <w:p w:rsidR="002E5F1F" w:rsidRDefault="002E5F1F" w:rsidP="00B674DB">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bookmarkStart w:id="0" w:name="_GoBack"/>
      <w:bookmarkEnd w:id="0"/>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C63FE2"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14161" w:history="1">
            <w:r w:rsidR="00C63FE2" w:rsidRPr="00D66B7C">
              <w:rPr>
                <w:rStyle w:val="Hyperlink"/>
                <w:noProof/>
              </w:rPr>
              <w:t>1</w:t>
            </w:r>
            <w:r w:rsidR="00C63FE2">
              <w:rPr>
                <w:rFonts w:asciiTheme="minorHAnsi" w:eastAsiaTheme="minorEastAsia" w:hAnsiTheme="minorHAnsi"/>
                <w:noProof/>
                <w:spacing w:val="0"/>
                <w:lang w:eastAsia="en-GB"/>
              </w:rPr>
              <w:tab/>
            </w:r>
            <w:r w:rsidR="00C63FE2" w:rsidRPr="00D66B7C">
              <w:rPr>
                <w:rStyle w:val="Hyperlink"/>
                <w:noProof/>
              </w:rPr>
              <w:t>EGI Conference 2015</w:t>
            </w:r>
            <w:r w:rsidR="00C63FE2">
              <w:rPr>
                <w:noProof/>
                <w:webHidden/>
              </w:rPr>
              <w:tab/>
            </w:r>
            <w:r w:rsidR="00C63FE2">
              <w:rPr>
                <w:noProof/>
                <w:webHidden/>
              </w:rPr>
              <w:fldChar w:fldCharType="begin"/>
            </w:r>
            <w:r w:rsidR="00C63FE2">
              <w:rPr>
                <w:noProof/>
                <w:webHidden/>
              </w:rPr>
              <w:instrText xml:space="preserve"> PAGEREF _Toc438214161 \h </w:instrText>
            </w:r>
            <w:r w:rsidR="00C63FE2">
              <w:rPr>
                <w:noProof/>
                <w:webHidden/>
              </w:rPr>
            </w:r>
            <w:r w:rsidR="00C63FE2">
              <w:rPr>
                <w:noProof/>
                <w:webHidden/>
              </w:rPr>
              <w:fldChar w:fldCharType="separate"/>
            </w:r>
            <w:r w:rsidR="00C63FE2">
              <w:rPr>
                <w:noProof/>
                <w:webHidden/>
              </w:rPr>
              <w:t>6</w:t>
            </w:r>
            <w:r w:rsidR="00C63FE2">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62" w:history="1">
            <w:r w:rsidRPr="00D66B7C">
              <w:rPr>
                <w:rStyle w:val="Hyperlink"/>
                <w:noProof/>
              </w:rPr>
              <w:t>1.1</w:t>
            </w:r>
            <w:r>
              <w:rPr>
                <w:rFonts w:asciiTheme="minorHAnsi" w:eastAsiaTheme="minorEastAsia" w:hAnsiTheme="minorHAnsi"/>
                <w:noProof/>
                <w:spacing w:val="0"/>
                <w:lang w:eastAsia="en-GB"/>
              </w:rPr>
              <w:tab/>
            </w:r>
            <w:r w:rsidRPr="00D66B7C">
              <w:rPr>
                <w:rStyle w:val="Hyperlink"/>
                <w:noProof/>
              </w:rPr>
              <w:t>General information</w:t>
            </w:r>
            <w:r>
              <w:rPr>
                <w:noProof/>
                <w:webHidden/>
              </w:rPr>
              <w:tab/>
            </w:r>
            <w:r>
              <w:rPr>
                <w:noProof/>
                <w:webHidden/>
              </w:rPr>
              <w:fldChar w:fldCharType="begin"/>
            </w:r>
            <w:r>
              <w:rPr>
                <w:noProof/>
                <w:webHidden/>
              </w:rPr>
              <w:instrText xml:space="preserve"> PAGEREF _Toc438214162 \h </w:instrText>
            </w:r>
            <w:r>
              <w:rPr>
                <w:noProof/>
                <w:webHidden/>
              </w:rPr>
            </w:r>
            <w:r>
              <w:rPr>
                <w:noProof/>
                <w:webHidden/>
              </w:rPr>
              <w:fldChar w:fldCharType="separate"/>
            </w:r>
            <w:r>
              <w:rPr>
                <w:noProof/>
                <w:webHidden/>
              </w:rPr>
              <w:t>6</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63" w:history="1">
            <w:r w:rsidRPr="00D66B7C">
              <w:rPr>
                <w:rStyle w:val="Hyperlink"/>
                <w:noProof/>
              </w:rPr>
              <w:t>1.1.1</w:t>
            </w:r>
            <w:r>
              <w:rPr>
                <w:rFonts w:asciiTheme="minorHAnsi" w:eastAsiaTheme="minorEastAsia" w:hAnsiTheme="minorHAnsi"/>
                <w:noProof/>
                <w:spacing w:val="0"/>
                <w:lang w:eastAsia="en-GB"/>
              </w:rPr>
              <w:tab/>
            </w:r>
            <w:r w:rsidRPr="00D66B7C">
              <w:rPr>
                <w:rStyle w:val="Hyperlink"/>
                <w:noProof/>
              </w:rPr>
              <w:t>Key dates</w:t>
            </w:r>
            <w:r>
              <w:rPr>
                <w:noProof/>
                <w:webHidden/>
              </w:rPr>
              <w:tab/>
            </w:r>
            <w:r>
              <w:rPr>
                <w:noProof/>
                <w:webHidden/>
              </w:rPr>
              <w:fldChar w:fldCharType="begin"/>
            </w:r>
            <w:r>
              <w:rPr>
                <w:noProof/>
                <w:webHidden/>
              </w:rPr>
              <w:instrText xml:space="preserve"> PAGEREF _Toc438214163 \h </w:instrText>
            </w:r>
            <w:r>
              <w:rPr>
                <w:noProof/>
                <w:webHidden/>
              </w:rPr>
            </w:r>
            <w:r>
              <w:rPr>
                <w:noProof/>
                <w:webHidden/>
              </w:rPr>
              <w:fldChar w:fldCharType="separate"/>
            </w:r>
            <w:r>
              <w:rPr>
                <w:noProof/>
                <w:webHidden/>
              </w:rPr>
              <w:t>6</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64" w:history="1">
            <w:r w:rsidRPr="00D66B7C">
              <w:rPr>
                <w:rStyle w:val="Hyperlink"/>
                <w:noProof/>
              </w:rPr>
              <w:t>1.1.2</w:t>
            </w:r>
            <w:r>
              <w:rPr>
                <w:rFonts w:asciiTheme="minorHAnsi" w:eastAsiaTheme="minorEastAsia" w:hAnsiTheme="minorHAnsi"/>
                <w:noProof/>
                <w:spacing w:val="0"/>
                <w:lang w:eastAsia="en-GB"/>
              </w:rPr>
              <w:tab/>
            </w:r>
            <w:r w:rsidRPr="00D66B7C">
              <w:rPr>
                <w:rStyle w:val="Hyperlink"/>
                <w:noProof/>
              </w:rPr>
              <w:t>Co-located events</w:t>
            </w:r>
            <w:r>
              <w:rPr>
                <w:noProof/>
                <w:webHidden/>
              </w:rPr>
              <w:tab/>
            </w:r>
            <w:r>
              <w:rPr>
                <w:noProof/>
                <w:webHidden/>
              </w:rPr>
              <w:fldChar w:fldCharType="begin"/>
            </w:r>
            <w:r>
              <w:rPr>
                <w:noProof/>
                <w:webHidden/>
              </w:rPr>
              <w:instrText xml:space="preserve"> PAGEREF _Toc438214164 \h </w:instrText>
            </w:r>
            <w:r>
              <w:rPr>
                <w:noProof/>
                <w:webHidden/>
              </w:rPr>
            </w:r>
            <w:r>
              <w:rPr>
                <w:noProof/>
                <w:webHidden/>
              </w:rPr>
              <w:fldChar w:fldCharType="separate"/>
            </w:r>
            <w:r>
              <w:rPr>
                <w:noProof/>
                <w:webHidden/>
              </w:rPr>
              <w:t>6</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65" w:history="1">
            <w:r w:rsidRPr="00D66B7C">
              <w:rPr>
                <w:rStyle w:val="Hyperlink"/>
                <w:noProof/>
              </w:rPr>
              <w:t>1.2</w:t>
            </w:r>
            <w:r>
              <w:rPr>
                <w:rFonts w:asciiTheme="minorHAnsi" w:eastAsiaTheme="minorEastAsia" w:hAnsiTheme="minorHAnsi"/>
                <w:noProof/>
                <w:spacing w:val="0"/>
                <w:lang w:eastAsia="en-GB"/>
              </w:rPr>
              <w:tab/>
            </w:r>
            <w:r w:rsidRPr="00D66B7C">
              <w:rPr>
                <w:rStyle w:val="Hyperlink"/>
                <w:noProof/>
              </w:rPr>
              <w:t>Communications and outreach</w:t>
            </w:r>
            <w:r>
              <w:rPr>
                <w:noProof/>
                <w:webHidden/>
              </w:rPr>
              <w:tab/>
            </w:r>
            <w:r>
              <w:rPr>
                <w:noProof/>
                <w:webHidden/>
              </w:rPr>
              <w:fldChar w:fldCharType="begin"/>
            </w:r>
            <w:r>
              <w:rPr>
                <w:noProof/>
                <w:webHidden/>
              </w:rPr>
              <w:instrText xml:space="preserve"> PAGEREF _Toc438214165 \h </w:instrText>
            </w:r>
            <w:r>
              <w:rPr>
                <w:noProof/>
                <w:webHidden/>
              </w:rPr>
            </w:r>
            <w:r>
              <w:rPr>
                <w:noProof/>
                <w:webHidden/>
              </w:rPr>
              <w:fldChar w:fldCharType="separate"/>
            </w:r>
            <w:r>
              <w:rPr>
                <w:noProof/>
                <w:webHidden/>
              </w:rPr>
              <w:t>8</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66" w:history="1">
            <w:r w:rsidRPr="00D66B7C">
              <w:rPr>
                <w:rStyle w:val="Hyperlink"/>
                <w:noProof/>
              </w:rPr>
              <w:t>1.2.1</w:t>
            </w:r>
            <w:r>
              <w:rPr>
                <w:rFonts w:asciiTheme="minorHAnsi" w:eastAsiaTheme="minorEastAsia" w:hAnsiTheme="minorHAnsi"/>
                <w:noProof/>
                <w:spacing w:val="0"/>
                <w:lang w:eastAsia="en-GB"/>
              </w:rPr>
              <w:tab/>
            </w:r>
            <w:r w:rsidRPr="00D66B7C">
              <w:rPr>
                <w:rStyle w:val="Hyperlink"/>
                <w:noProof/>
              </w:rPr>
              <w:t>News &amp; blog mentions</w:t>
            </w:r>
            <w:r>
              <w:rPr>
                <w:noProof/>
                <w:webHidden/>
              </w:rPr>
              <w:tab/>
            </w:r>
            <w:r>
              <w:rPr>
                <w:noProof/>
                <w:webHidden/>
              </w:rPr>
              <w:fldChar w:fldCharType="begin"/>
            </w:r>
            <w:r>
              <w:rPr>
                <w:noProof/>
                <w:webHidden/>
              </w:rPr>
              <w:instrText xml:space="preserve"> PAGEREF _Toc438214166 \h </w:instrText>
            </w:r>
            <w:r>
              <w:rPr>
                <w:noProof/>
                <w:webHidden/>
              </w:rPr>
            </w:r>
            <w:r>
              <w:rPr>
                <w:noProof/>
                <w:webHidden/>
              </w:rPr>
              <w:fldChar w:fldCharType="separate"/>
            </w:r>
            <w:r>
              <w:rPr>
                <w:noProof/>
                <w:webHidden/>
              </w:rPr>
              <w:t>8</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67" w:history="1">
            <w:r w:rsidRPr="00D66B7C">
              <w:rPr>
                <w:rStyle w:val="Hyperlink"/>
                <w:noProof/>
              </w:rPr>
              <w:t>1.2.2</w:t>
            </w:r>
            <w:r>
              <w:rPr>
                <w:rFonts w:asciiTheme="minorHAnsi" w:eastAsiaTheme="minorEastAsia" w:hAnsiTheme="minorHAnsi"/>
                <w:noProof/>
                <w:spacing w:val="0"/>
                <w:lang w:eastAsia="en-GB"/>
              </w:rPr>
              <w:tab/>
            </w:r>
            <w:r w:rsidRPr="00D66B7C">
              <w:rPr>
                <w:rStyle w:val="Hyperlink"/>
                <w:noProof/>
              </w:rPr>
              <w:t>Outreach</w:t>
            </w:r>
            <w:r>
              <w:rPr>
                <w:noProof/>
                <w:webHidden/>
              </w:rPr>
              <w:tab/>
            </w:r>
            <w:r>
              <w:rPr>
                <w:noProof/>
                <w:webHidden/>
              </w:rPr>
              <w:fldChar w:fldCharType="begin"/>
            </w:r>
            <w:r>
              <w:rPr>
                <w:noProof/>
                <w:webHidden/>
              </w:rPr>
              <w:instrText xml:space="preserve"> PAGEREF _Toc438214167 \h </w:instrText>
            </w:r>
            <w:r>
              <w:rPr>
                <w:noProof/>
                <w:webHidden/>
              </w:rPr>
            </w:r>
            <w:r>
              <w:rPr>
                <w:noProof/>
                <w:webHidden/>
              </w:rPr>
              <w:fldChar w:fldCharType="separate"/>
            </w:r>
            <w:r>
              <w:rPr>
                <w:noProof/>
                <w:webHidden/>
              </w:rPr>
              <w:t>9</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68" w:history="1">
            <w:r w:rsidRPr="00D66B7C">
              <w:rPr>
                <w:rStyle w:val="Hyperlink"/>
                <w:noProof/>
              </w:rPr>
              <w:t>1.3</w:t>
            </w:r>
            <w:r>
              <w:rPr>
                <w:rFonts w:asciiTheme="minorHAnsi" w:eastAsiaTheme="minorEastAsia" w:hAnsiTheme="minorHAnsi"/>
                <w:noProof/>
                <w:spacing w:val="0"/>
                <w:lang w:eastAsia="en-GB"/>
              </w:rPr>
              <w:tab/>
            </w:r>
            <w:r w:rsidRPr="00D66B7C">
              <w:rPr>
                <w:rStyle w:val="Hyperlink"/>
                <w:noProof/>
              </w:rPr>
              <w:t>Statistics</w:t>
            </w:r>
            <w:r>
              <w:rPr>
                <w:noProof/>
                <w:webHidden/>
              </w:rPr>
              <w:tab/>
            </w:r>
            <w:r>
              <w:rPr>
                <w:noProof/>
                <w:webHidden/>
              </w:rPr>
              <w:fldChar w:fldCharType="begin"/>
            </w:r>
            <w:r>
              <w:rPr>
                <w:noProof/>
                <w:webHidden/>
              </w:rPr>
              <w:instrText xml:space="preserve"> PAGEREF _Toc438214168 \h </w:instrText>
            </w:r>
            <w:r>
              <w:rPr>
                <w:noProof/>
                <w:webHidden/>
              </w:rPr>
            </w:r>
            <w:r>
              <w:rPr>
                <w:noProof/>
                <w:webHidden/>
              </w:rPr>
              <w:fldChar w:fldCharType="separate"/>
            </w:r>
            <w:r>
              <w:rPr>
                <w:noProof/>
                <w:webHidden/>
              </w:rPr>
              <w:t>9</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69" w:history="1">
            <w:r w:rsidRPr="00D66B7C">
              <w:rPr>
                <w:rStyle w:val="Hyperlink"/>
                <w:noProof/>
              </w:rPr>
              <w:t>1.3.1</w:t>
            </w:r>
            <w:r>
              <w:rPr>
                <w:rFonts w:asciiTheme="minorHAnsi" w:eastAsiaTheme="minorEastAsia" w:hAnsiTheme="minorHAnsi"/>
                <w:noProof/>
                <w:spacing w:val="0"/>
                <w:lang w:eastAsia="en-GB"/>
              </w:rPr>
              <w:tab/>
            </w:r>
            <w:r w:rsidRPr="00D66B7C">
              <w:rPr>
                <w:rStyle w:val="Hyperlink"/>
                <w:noProof/>
              </w:rPr>
              <w:t>Overall</w:t>
            </w:r>
            <w:r>
              <w:rPr>
                <w:noProof/>
                <w:webHidden/>
              </w:rPr>
              <w:tab/>
            </w:r>
            <w:r>
              <w:rPr>
                <w:noProof/>
                <w:webHidden/>
              </w:rPr>
              <w:fldChar w:fldCharType="begin"/>
            </w:r>
            <w:r>
              <w:rPr>
                <w:noProof/>
                <w:webHidden/>
              </w:rPr>
              <w:instrText xml:space="preserve"> PAGEREF _Toc438214169 \h </w:instrText>
            </w:r>
            <w:r>
              <w:rPr>
                <w:noProof/>
                <w:webHidden/>
              </w:rPr>
            </w:r>
            <w:r>
              <w:rPr>
                <w:noProof/>
                <w:webHidden/>
              </w:rPr>
              <w:fldChar w:fldCharType="separate"/>
            </w:r>
            <w:r>
              <w:rPr>
                <w:noProof/>
                <w:webHidden/>
              </w:rPr>
              <w:t>9</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70" w:history="1">
            <w:r w:rsidRPr="00D66B7C">
              <w:rPr>
                <w:rStyle w:val="Hyperlink"/>
                <w:noProof/>
              </w:rPr>
              <w:t>1.3.2</w:t>
            </w:r>
            <w:r>
              <w:rPr>
                <w:rFonts w:asciiTheme="minorHAnsi" w:eastAsiaTheme="minorEastAsia" w:hAnsiTheme="minorHAnsi"/>
                <w:noProof/>
                <w:spacing w:val="0"/>
                <w:lang w:eastAsia="en-GB"/>
              </w:rPr>
              <w:tab/>
            </w:r>
            <w:r w:rsidRPr="00D66B7C">
              <w:rPr>
                <w:rStyle w:val="Hyperlink"/>
                <w:noProof/>
              </w:rPr>
              <w:t>Registration breakdown</w:t>
            </w:r>
            <w:r>
              <w:rPr>
                <w:noProof/>
                <w:webHidden/>
              </w:rPr>
              <w:tab/>
            </w:r>
            <w:r>
              <w:rPr>
                <w:noProof/>
                <w:webHidden/>
              </w:rPr>
              <w:fldChar w:fldCharType="begin"/>
            </w:r>
            <w:r>
              <w:rPr>
                <w:noProof/>
                <w:webHidden/>
              </w:rPr>
              <w:instrText xml:space="preserve"> PAGEREF _Toc438214170 \h </w:instrText>
            </w:r>
            <w:r>
              <w:rPr>
                <w:noProof/>
                <w:webHidden/>
              </w:rPr>
            </w:r>
            <w:r>
              <w:rPr>
                <w:noProof/>
                <w:webHidden/>
              </w:rPr>
              <w:fldChar w:fldCharType="separate"/>
            </w:r>
            <w:r>
              <w:rPr>
                <w:noProof/>
                <w:webHidden/>
              </w:rPr>
              <w:t>10</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71" w:history="1">
            <w:r w:rsidRPr="00D66B7C">
              <w:rPr>
                <w:rStyle w:val="Hyperlink"/>
                <w:noProof/>
              </w:rPr>
              <w:t>1.4</w:t>
            </w:r>
            <w:r>
              <w:rPr>
                <w:rFonts w:asciiTheme="minorHAnsi" w:eastAsiaTheme="minorEastAsia" w:hAnsiTheme="minorHAnsi"/>
                <w:noProof/>
                <w:spacing w:val="0"/>
                <w:lang w:eastAsia="en-GB"/>
              </w:rPr>
              <w:tab/>
            </w:r>
            <w:r w:rsidRPr="00D66B7C">
              <w:rPr>
                <w:rStyle w:val="Hyperlink"/>
                <w:noProof/>
              </w:rPr>
              <w:t>Survey</w:t>
            </w:r>
            <w:r>
              <w:rPr>
                <w:noProof/>
                <w:webHidden/>
              </w:rPr>
              <w:tab/>
            </w:r>
            <w:r>
              <w:rPr>
                <w:noProof/>
                <w:webHidden/>
              </w:rPr>
              <w:fldChar w:fldCharType="begin"/>
            </w:r>
            <w:r>
              <w:rPr>
                <w:noProof/>
                <w:webHidden/>
              </w:rPr>
              <w:instrText xml:space="preserve"> PAGEREF _Toc438214171 \h </w:instrText>
            </w:r>
            <w:r>
              <w:rPr>
                <w:noProof/>
                <w:webHidden/>
              </w:rPr>
            </w:r>
            <w:r>
              <w:rPr>
                <w:noProof/>
                <w:webHidden/>
              </w:rPr>
              <w:fldChar w:fldCharType="separate"/>
            </w:r>
            <w:r>
              <w:rPr>
                <w:noProof/>
                <w:webHidden/>
              </w:rPr>
              <w:t>10</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72" w:history="1">
            <w:r w:rsidRPr="00D66B7C">
              <w:rPr>
                <w:rStyle w:val="Hyperlink"/>
                <w:noProof/>
              </w:rPr>
              <w:t>1.5</w:t>
            </w:r>
            <w:r>
              <w:rPr>
                <w:rFonts w:asciiTheme="minorHAnsi" w:eastAsiaTheme="minorEastAsia" w:hAnsiTheme="minorHAnsi"/>
                <w:noProof/>
                <w:spacing w:val="0"/>
                <w:lang w:eastAsia="en-GB"/>
              </w:rPr>
              <w:tab/>
            </w:r>
            <w:r w:rsidRPr="00D66B7C">
              <w:rPr>
                <w:rStyle w:val="Hyperlink"/>
                <w:noProof/>
              </w:rPr>
              <w:t>Final remarks</w:t>
            </w:r>
            <w:r>
              <w:rPr>
                <w:noProof/>
                <w:webHidden/>
              </w:rPr>
              <w:tab/>
            </w:r>
            <w:r>
              <w:rPr>
                <w:noProof/>
                <w:webHidden/>
              </w:rPr>
              <w:fldChar w:fldCharType="begin"/>
            </w:r>
            <w:r>
              <w:rPr>
                <w:noProof/>
                <w:webHidden/>
              </w:rPr>
              <w:instrText xml:space="preserve"> PAGEREF _Toc438214172 \h </w:instrText>
            </w:r>
            <w:r>
              <w:rPr>
                <w:noProof/>
                <w:webHidden/>
              </w:rPr>
            </w:r>
            <w:r>
              <w:rPr>
                <w:noProof/>
                <w:webHidden/>
              </w:rPr>
              <w:fldChar w:fldCharType="separate"/>
            </w:r>
            <w:r>
              <w:rPr>
                <w:noProof/>
                <w:webHidden/>
              </w:rPr>
              <w:t>11</w:t>
            </w:r>
            <w:r>
              <w:rPr>
                <w:noProof/>
                <w:webHidden/>
              </w:rPr>
              <w:fldChar w:fldCharType="end"/>
            </w:r>
          </w:hyperlink>
        </w:p>
        <w:p w:rsidR="00C63FE2" w:rsidRDefault="00C63FE2">
          <w:pPr>
            <w:pStyle w:val="TOC1"/>
            <w:tabs>
              <w:tab w:val="left" w:pos="400"/>
              <w:tab w:val="right" w:leader="dot" w:pos="9016"/>
            </w:tabs>
            <w:rPr>
              <w:rFonts w:asciiTheme="minorHAnsi" w:eastAsiaTheme="minorEastAsia" w:hAnsiTheme="minorHAnsi"/>
              <w:noProof/>
              <w:spacing w:val="0"/>
              <w:lang w:eastAsia="en-GB"/>
            </w:rPr>
          </w:pPr>
          <w:hyperlink w:anchor="_Toc438214173" w:history="1">
            <w:r w:rsidRPr="00D66B7C">
              <w:rPr>
                <w:rStyle w:val="Hyperlink"/>
                <w:noProof/>
              </w:rPr>
              <w:t>2</w:t>
            </w:r>
            <w:r>
              <w:rPr>
                <w:rFonts w:asciiTheme="minorHAnsi" w:eastAsiaTheme="minorEastAsia" w:hAnsiTheme="minorHAnsi"/>
                <w:noProof/>
                <w:spacing w:val="0"/>
                <w:lang w:eastAsia="en-GB"/>
              </w:rPr>
              <w:tab/>
            </w:r>
            <w:r w:rsidRPr="00D66B7C">
              <w:rPr>
                <w:rStyle w:val="Hyperlink"/>
                <w:noProof/>
              </w:rPr>
              <w:t>EGI Community Forum 2015</w:t>
            </w:r>
            <w:r>
              <w:rPr>
                <w:noProof/>
                <w:webHidden/>
              </w:rPr>
              <w:tab/>
            </w:r>
            <w:r>
              <w:rPr>
                <w:noProof/>
                <w:webHidden/>
              </w:rPr>
              <w:fldChar w:fldCharType="begin"/>
            </w:r>
            <w:r>
              <w:rPr>
                <w:noProof/>
                <w:webHidden/>
              </w:rPr>
              <w:instrText xml:space="preserve"> PAGEREF _Toc438214173 \h </w:instrText>
            </w:r>
            <w:r>
              <w:rPr>
                <w:noProof/>
                <w:webHidden/>
              </w:rPr>
            </w:r>
            <w:r>
              <w:rPr>
                <w:noProof/>
                <w:webHidden/>
              </w:rPr>
              <w:fldChar w:fldCharType="separate"/>
            </w:r>
            <w:r>
              <w:rPr>
                <w:noProof/>
                <w:webHidden/>
              </w:rPr>
              <w:t>13</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74" w:history="1">
            <w:r w:rsidRPr="00D66B7C">
              <w:rPr>
                <w:rStyle w:val="Hyperlink"/>
                <w:noProof/>
              </w:rPr>
              <w:t>2.1</w:t>
            </w:r>
            <w:r>
              <w:rPr>
                <w:rFonts w:asciiTheme="minorHAnsi" w:eastAsiaTheme="minorEastAsia" w:hAnsiTheme="minorHAnsi"/>
                <w:noProof/>
                <w:spacing w:val="0"/>
                <w:lang w:eastAsia="en-GB"/>
              </w:rPr>
              <w:tab/>
            </w:r>
            <w:r w:rsidRPr="00D66B7C">
              <w:rPr>
                <w:rStyle w:val="Hyperlink"/>
                <w:noProof/>
              </w:rPr>
              <w:t>General information</w:t>
            </w:r>
            <w:r>
              <w:rPr>
                <w:noProof/>
                <w:webHidden/>
              </w:rPr>
              <w:tab/>
            </w:r>
            <w:r>
              <w:rPr>
                <w:noProof/>
                <w:webHidden/>
              </w:rPr>
              <w:fldChar w:fldCharType="begin"/>
            </w:r>
            <w:r>
              <w:rPr>
                <w:noProof/>
                <w:webHidden/>
              </w:rPr>
              <w:instrText xml:space="preserve"> PAGEREF _Toc438214174 \h </w:instrText>
            </w:r>
            <w:r>
              <w:rPr>
                <w:noProof/>
                <w:webHidden/>
              </w:rPr>
            </w:r>
            <w:r>
              <w:rPr>
                <w:noProof/>
                <w:webHidden/>
              </w:rPr>
              <w:fldChar w:fldCharType="separate"/>
            </w:r>
            <w:r>
              <w:rPr>
                <w:noProof/>
                <w:webHidden/>
              </w:rPr>
              <w:t>13</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75" w:history="1">
            <w:r w:rsidRPr="00D66B7C">
              <w:rPr>
                <w:rStyle w:val="Hyperlink"/>
                <w:noProof/>
              </w:rPr>
              <w:t>2.1.1</w:t>
            </w:r>
            <w:r>
              <w:rPr>
                <w:rFonts w:asciiTheme="minorHAnsi" w:eastAsiaTheme="minorEastAsia" w:hAnsiTheme="minorHAnsi"/>
                <w:noProof/>
                <w:spacing w:val="0"/>
                <w:lang w:eastAsia="en-GB"/>
              </w:rPr>
              <w:tab/>
            </w:r>
            <w:r w:rsidRPr="00D66B7C">
              <w:rPr>
                <w:rStyle w:val="Hyperlink"/>
                <w:noProof/>
              </w:rPr>
              <w:t>Co-located events</w:t>
            </w:r>
            <w:r>
              <w:rPr>
                <w:noProof/>
                <w:webHidden/>
              </w:rPr>
              <w:tab/>
            </w:r>
            <w:r>
              <w:rPr>
                <w:noProof/>
                <w:webHidden/>
              </w:rPr>
              <w:fldChar w:fldCharType="begin"/>
            </w:r>
            <w:r>
              <w:rPr>
                <w:noProof/>
                <w:webHidden/>
              </w:rPr>
              <w:instrText xml:space="preserve"> PAGEREF _Toc438214175 \h </w:instrText>
            </w:r>
            <w:r>
              <w:rPr>
                <w:noProof/>
                <w:webHidden/>
              </w:rPr>
            </w:r>
            <w:r>
              <w:rPr>
                <w:noProof/>
                <w:webHidden/>
              </w:rPr>
              <w:fldChar w:fldCharType="separate"/>
            </w:r>
            <w:r>
              <w:rPr>
                <w:noProof/>
                <w:webHidden/>
              </w:rPr>
              <w:t>13</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76" w:history="1">
            <w:r w:rsidRPr="00D66B7C">
              <w:rPr>
                <w:rStyle w:val="Hyperlink"/>
                <w:noProof/>
              </w:rPr>
              <w:t>2.2</w:t>
            </w:r>
            <w:r>
              <w:rPr>
                <w:rFonts w:asciiTheme="minorHAnsi" w:eastAsiaTheme="minorEastAsia" w:hAnsiTheme="minorHAnsi"/>
                <w:noProof/>
                <w:spacing w:val="0"/>
                <w:lang w:eastAsia="en-GB"/>
              </w:rPr>
              <w:tab/>
            </w:r>
            <w:r w:rsidRPr="00D66B7C">
              <w:rPr>
                <w:rStyle w:val="Hyperlink"/>
                <w:noProof/>
              </w:rPr>
              <w:t>Communications and outreach</w:t>
            </w:r>
            <w:r>
              <w:rPr>
                <w:noProof/>
                <w:webHidden/>
              </w:rPr>
              <w:tab/>
            </w:r>
            <w:r>
              <w:rPr>
                <w:noProof/>
                <w:webHidden/>
              </w:rPr>
              <w:fldChar w:fldCharType="begin"/>
            </w:r>
            <w:r>
              <w:rPr>
                <w:noProof/>
                <w:webHidden/>
              </w:rPr>
              <w:instrText xml:space="preserve"> PAGEREF _Toc438214176 \h </w:instrText>
            </w:r>
            <w:r>
              <w:rPr>
                <w:noProof/>
                <w:webHidden/>
              </w:rPr>
            </w:r>
            <w:r>
              <w:rPr>
                <w:noProof/>
                <w:webHidden/>
              </w:rPr>
              <w:fldChar w:fldCharType="separate"/>
            </w:r>
            <w:r>
              <w:rPr>
                <w:noProof/>
                <w:webHidden/>
              </w:rPr>
              <w:t>15</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77" w:history="1">
            <w:r w:rsidRPr="00D66B7C">
              <w:rPr>
                <w:rStyle w:val="Hyperlink"/>
                <w:noProof/>
              </w:rPr>
              <w:t>2.2.1</w:t>
            </w:r>
            <w:r>
              <w:rPr>
                <w:rFonts w:asciiTheme="minorHAnsi" w:eastAsiaTheme="minorEastAsia" w:hAnsiTheme="minorHAnsi"/>
                <w:noProof/>
                <w:spacing w:val="0"/>
                <w:lang w:eastAsia="en-GB"/>
              </w:rPr>
              <w:tab/>
            </w:r>
            <w:r w:rsidRPr="00D66B7C">
              <w:rPr>
                <w:rStyle w:val="Hyperlink"/>
                <w:noProof/>
              </w:rPr>
              <w:t>News &amp; blog mentions</w:t>
            </w:r>
            <w:r>
              <w:rPr>
                <w:noProof/>
                <w:webHidden/>
              </w:rPr>
              <w:tab/>
            </w:r>
            <w:r>
              <w:rPr>
                <w:noProof/>
                <w:webHidden/>
              </w:rPr>
              <w:fldChar w:fldCharType="begin"/>
            </w:r>
            <w:r>
              <w:rPr>
                <w:noProof/>
                <w:webHidden/>
              </w:rPr>
              <w:instrText xml:space="preserve"> PAGEREF _Toc438214177 \h </w:instrText>
            </w:r>
            <w:r>
              <w:rPr>
                <w:noProof/>
                <w:webHidden/>
              </w:rPr>
            </w:r>
            <w:r>
              <w:rPr>
                <w:noProof/>
                <w:webHidden/>
              </w:rPr>
              <w:fldChar w:fldCharType="separate"/>
            </w:r>
            <w:r>
              <w:rPr>
                <w:noProof/>
                <w:webHidden/>
              </w:rPr>
              <w:t>15</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78" w:history="1">
            <w:r w:rsidRPr="00D66B7C">
              <w:rPr>
                <w:rStyle w:val="Hyperlink"/>
                <w:noProof/>
              </w:rPr>
              <w:t>2.2.2</w:t>
            </w:r>
            <w:r>
              <w:rPr>
                <w:rFonts w:asciiTheme="minorHAnsi" w:eastAsiaTheme="minorEastAsia" w:hAnsiTheme="minorHAnsi"/>
                <w:noProof/>
                <w:spacing w:val="0"/>
                <w:lang w:eastAsia="en-GB"/>
              </w:rPr>
              <w:tab/>
            </w:r>
            <w:r w:rsidRPr="00D66B7C">
              <w:rPr>
                <w:rStyle w:val="Hyperlink"/>
                <w:noProof/>
              </w:rPr>
              <w:t>Outreach</w:t>
            </w:r>
            <w:r>
              <w:rPr>
                <w:noProof/>
                <w:webHidden/>
              </w:rPr>
              <w:tab/>
            </w:r>
            <w:r>
              <w:rPr>
                <w:noProof/>
                <w:webHidden/>
              </w:rPr>
              <w:fldChar w:fldCharType="begin"/>
            </w:r>
            <w:r>
              <w:rPr>
                <w:noProof/>
                <w:webHidden/>
              </w:rPr>
              <w:instrText xml:space="preserve"> PAGEREF _Toc438214178 \h </w:instrText>
            </w:r>
            <w:r>
              <w:rPr>
                <w:noProof/>
                <w:webHidden/>
              </w:rPr>
            </w:r>
            <w:r>
              <w:rPr>
                <w:noProof/>
                <w:webHidden/>
              </w:rPr>
              <w:fldChar w:fldCharType="separate"/>
            </w:r>
            <w:r>
              <w:rPr>
                <w:noProof/>
                <w:webHidden/>
              </w:rPr>
              <w:t>17</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79" w:history="1">
            <w:r w:rsidRPr="00D66B7C">
              <w:rPr>
                <w:rStyle w:val="Hyperlink"/>
                <w:noProof/>
              </w:rPr>
              <w:t>2.3</w:t>
            </w:r>
            <w:r>
              <w:rPr>
                <w:rFonts w:asciiTheme="minorHAnsi" w:eastAsiaTheme="minorEastAsia" w:hAnsiTheme="minorHAnsi"/>
                <w:noProof/>
                <w:spacing w:val="0"/>
                <w:lang w:eastAsia="en-GB"/>
              </w:rPr>
              <w:tab/>
            </w:r>
            <w:r w:rsidRPr="00D66B7C">
              <w:rPr>
                <w:rStyle w:val="Hyperlink"/>
                <w:noProof/>
              </w:rPr>
              <w:t>Statistics</w:t>
            </w:r>
            <w:r>
              <w:rPr>
                <w:noProof/>
                <w:webHidden/>
              </w:rPr>
              <w:tab/>
            </w:r>
            <w:r>
              <w:rPr>
                <w:noProof/>
                <w:webHidden/>
              </w:rPr>
              <w:fldChar w:fldCharType="begin"/>
            </w:r>
            <w:r>
              <w:rPr>
                <w:noProof/>
                <w:webHidden/>
              </w:rPr>
              <w:instrText xml:space="preserve"> PAGEREF _Toc438214179 \h </w:instrText>
            </w:r>
            <w:r>
              <w:rPr>
                <w:noProof/>
                <w:webHidden/>
              </w:rPr>
            </w:r>
            <w:r>
              <w:rPr>
                <w:noProof/>
                <w:webHidden/>
              </w:rPr>
              <w:fldChar w:fldCharType="separate"/>
            </w:r>
            <w:r>
              <w:rPr>
                <w:noProof/>
                <w:webHidden/>
              </w:rPr>
              <w:t>18</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80" w:history="1">
            <w:r w:rsidRPr="00D66B7C">
              <w:rPr>
                <w:rStyle w:val="Hyperlink"/>
                <w:noProof/>
              </w:rPr>
              <w:t>2.3.1</w:t>
            </w:r>
            <w:r>
              <w:rPr>
                <w:rFonts w:asciiTheme="minorHAnsi" w:eastAsiaTheme="minorEastAsia" w:hAnsiTheme="minorHAnsi"/>
                <w:noProof/>
                <w:spacing w:val="0"/>
                <w:lang w:eastAsia="en-GB"/>
              </w:rPr>
              <w:tab/>
            </w:r>
            <w:r w:rsidRPr="00D66B7C">
              <w:rPr>
                <w:rStyle w:val="Hyperlink"/>
                <w:noProof/>
              </w:rPr>
              <w:t>Overall</w:t>
            </w:r>
            <w:r>
              <w:rPr>
                <w:noProof/>
                <w:webHidden/>
              </w:rPr>
              <w:tab/>
            </w:r>
            <w:r>
              <w:rPr>
                <w:noProof/>
                <w:webHidden/>
              </w:rPr>
              <w:fldChar w:fldCharType="begin"/>
            </w:r>
            <w:r>
              <w:rPr>
                <w:noProof/>
                <w:webHidden/>
              </w:rPr>
              <w:instrText xml:space="preserve"> PAGEREF _Toc438214180 \h </w:instrText>
            </w:r>
            <w:r>
              <w:rPr>
                <w:noProof/>
                <w:webHidden/>
              </w:rPr>
            </w:r>
            <w:r>
              <w:rPr>
                <w:noProof/>
                <w:webHidden/>
              </w:rPr>
              <w:fldChar w:fldCharType="separate"/>
            </w:r>
            <w:r>
              <w:rPr>
                <w:noProof/>
                <w:webHidden/>
              </w:rPr>
              <w:t>18</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81" w:history="1">
            <w:r w:rsidRPr="00D66B7C">
              <w:rPr>
                <w:rStyle w:val="Hyperlink"/>
                <w:noProof/>
              </w:rPr>
              <w:t>2.3.2</w:t>
            </w:r>
            <w:r>
              <w:rPr>
                <w:rFonts w:asciiTheme="minorHAnsi" w:eastAsiaTheme="minorEastAsia" w:hAnsiTheme="minorHAnsi"/>
                <w:noProof/>
                <w:spacing w:val="0"/>
                <w:lang w:eastAsia="en-GB"/>
              </w:rPr>
              <w:tab/>
            </w:r>
            <w:r w:rsidRPr="00D66B7C">
              <w:rPr>
                <w:rStyle w:val="Hyperlink"/>
                <w:noProof/>
              </w:rPr>
              <w:t>Registration breakdown</w:t>
            </w:r>
            <w:r>
              <w:rPr>
                <w:noProof/>
                <w:webHidden/>
              </w:rPr>
              <w:tab/>
            </w:r>
            <w:r>
              <w:rPr>
                <w:noProof/>
                <w:webHidden/>
              </w:rPr>
              <w:fldChar w:fldCharType="begin"/>
            </w:r>
            <w:r>
              <w:rPr>
                <w:noProof/>
                <w:webHidden/>
              </w:rPr>
              <w:instrText xml:space="preserve"> PAGEREF _Toc438214181 \h </w:instrText>
            </w:r>
            <w:r>
              <w:rPr>
                <w:noProof/>
                <w:webHidden/>
              </w:rPr>
            </w:r>
            <w:r>
              <w:rPr>
                <w:noProof/>
                <w:webHidden/>
              </w:rPr>
              <w:fldChar w:fldCharType="separate"/>
            </w:r>
            <w:r>
              <w:rPr>
                <w:noProof/>
                <w:webHidden/>
              </w:rPr>
              <w:t>18</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82" w:history="1">
            <w:r w:rsidRPr="00D66B7C">
              <w:rPr>
                <w:rStyle w:val="Hyperlink"/>
                <w:noProof/>
              </w:rPr>
              <w:t>2.3.3</w:t>
            </w:r>
            <w:r>
              <w:rPr>
                <w:rFonts w:asciiTheme="minorHAnsi" w:eastAsiaTheme="minorEastAsia" w:hAnsiTheme="minorHAnsi"/>
                <w:noProof/>
                <w:spacing w:val="0"/>
                <w:lang w:eastAsia="en-GB"/>
              </w:rPr>
              <w:tab/>
            </w:r>
            <w:r w:rsidRPr="00D66B7C">
              <w:rPr>
                <w:rStyle w:val="Hyperlink"/>
                <w:noProof/>
              </w:rPr>
              <w:t>Occupancy of rooms</w:t>
            </w:r>
            <w:r>
              <w:rPr>
                <w:noProof/>
                <w:webHidden/>
              </w:rPr>
              <w:tab/>
            </w:r>
            <w:r>
              <w:rPr>
                <w:noProof/>
                <w:webHidden/>
              </w:rPr>
              <w:fldChar w:fldCharType="begin"/>
            </w:r>
            <w:r>
              <w:rPr>
                <w:noProof/>
                <w:webHidden/>
              </w:rPr>
              <w:instrText xml:space="preserve"> PAGEREF _Toc438214182 \h </w:instrText>
            </w:r>
            <w:r>
              <w:rPr>
                <w:noProof/>
                <w:webHidden/>
              </w:rPr>
            </w:r>
            <w:r>
              <w:rPr>
                <w:noProof/>
                <w:webHidden/>
              </w:rPr>
              <w:fldChar w:fldCharType="separate"/>
            </w:r>
            <w:r>
              <w:rPr>
                <w:noProof/>
                <w:webHidden/>
              </w:rPr>
              <w:t>19</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83" w:history="1">
            <w:r w:rsidRPr="00D66B7C">
              <w:rPr>
                <w:rStyle w:val="Hyperlink"/>
                <w:noProof/>
              </w:rPr>
              <w:t>2.4</w:t>
            </w:r>
            <w:r>
              <w:rPr>
                <w:rFonts w:asciiTheme="minorHAnsi" w:eastAsiaTheme="minorEastAsia" w:hAnsiTheme="minorHAnsi"/>
                <w:noProof/>
                <w:spacing w:val="0"/>
                <w:lang w:eastAsia="en-GB"/>
              </w:rPr>
              <w:tab/>
            </w:r>
            <w:r w:rsidRPr="00D66B7C">
              <w:rPr>
                <w:rStyle w:val="Hyperlink"/>
                <w:noProof/>
              </w:rPr>
              <w:t>Survey</w:t>
            </w:r>
            <w:r>
              <w:rPr>
                <w:noProof/>
                <w:webHidden/>
              </w:rPr>
              <w:tab/>
            </w:r>
            <w:r>
              <w:rPr>
                <w:noProof/>
                <w:webHidden/>
              </w:rPr>
              <w:fldChar w:fldCharType="begin"/>
            </w:r>
            <w:r>
              <w:rPr>
                <w:noProof/>
                <w:webHidden/>
              </w:rPr>
              <w:instrText xml:space="preserve"> PAGEREF _Toc438214183 \h </w:instrText>
            </w:r>
            <w:r>
              <w:rPr>
                <w:noProof/>
                <w:webHidden/>
              </w:rPr>
            </w:r>
            <w:r>
              <w:rPr>
                <w:noProof/>
                <w:webHidden/>
              </w:rPr>
              <w:fldChar w:fldCharType="separate"/>
            </w:r>
            <w:r>
              <w:rPr>
                <w:noProof/>
                <w:webHidden/>
              </w:rPr>
              <w:t>21</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84" w:history="1">
            <w:r w:rsidRPr="00D66B7C">
              <w:rPr>
                <w:rStyle w:val="Hyperlink"/>
                <w:noProof/>
              </w:rPr>
              <w:t>2.4.1</w:t>
            </w:r>
            <w:r>
              <w:rPr>
                <w:rFonts w:asciiTheme="minorHAnsi" w:eastAsiaTheme="minorEastAsia" w:hAnsiTheme="minorHAnsi"/>
                <w:noProof/>
                <w:spacing w:val="0"/>
                <w:lang w:eastAsia="en-GB"/>
              </w:rPr>
              <w:tab/>
            </w:r>
            <w:r w:rsidRPr="00D66B7C">
              <w:rPr>
                <w:rStyle w:val="Hyperlink"/>
                <w:noProof/>
              </w:rPr>
              <w:t>(Q2) What was your main source of information about the conference?</w:t>
            </w:r>
            <w:r>
              <w:rPr>
                <w:noProof/>
                <w:webHidden/>
              </w:rPr>
              <w:tab/>
            </w:r>
            <w:r>
              <w:rPr>
                <w:noProof/>
                <w:webHidden/>
              </w:rPr>
              <w:fldChar w:fldCharType="begin"/>
            </w:r>
            <w:r>
              <w:rPr>
                <w:noProof/>
                <w:webHidden/>
              </w:rPr>
              <w:instrText xml:space="preserve"> PAGEREF _Toc438214184 \h </w:instrText>
            </w:r>
            <w:r>
              <w:rPr>
                <w:noProof/>
                <w:webHidden/>
              </w:rPr>
            </w:r>
            <w:r>
              <w:rPr>
                <w:noProof/>
                <w:webHidden/>
              </w:rPr>
              <w:fldChar w:fldCharType="separate"/>
            </w:r>
            <w:r>
              <w:rPr>
                <w:noProof/>
                <w:webHidden/>
              </w:rPr>
              <w:t>22</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85" w:history="1">
            <w:r w:rsidRPr="00D66B7C">
              <w:rPr>
                <w:rStyle w:val="Hyperlink"/>
                <w:noProof/>
              </w:rPr>
              <w:t>2.4.2</w:t>
            </w:r>
            <w:r>
              <w:rPr>
                <w:rFonts w:asciiTheme="minorHAnsi" w:eastAsiaTheme="minorEastAsia" w:hAnsiTheme="minorHAnsi"/>
                <w:noProof/>
                <w:spacing w:val="0"/>
                <w:lang w:eastAsia="en-GB"/>
              </w:rPr>
              <w:tab/>
            </w:r>
            <w:r w:rsidRPr="00D66B7C">
              <w:rPr>
                <w:rStyle w:val="Hyperlink"/>
                <w:noProof/>
              </w:rPr>
              <w:t>(Q3) During registration and before the event, was the organising team helpful?</w:t>
            </w:r>
            <w:r>
              <w:rPr>
                <w:noProof/>
                <w:webHidden/>
              </w:rPr>
              <w:tab/>
            </w:r>
            <w:r>
              <w:rPr>
                <w:noProof/>
                <w:webHidden/>
              </w:rPr>
              <w:fldChar w:fldCharType="begin"/>
            </w:r>
            <w:r>
              <w:rPr>
                <w:noProof/>
                <w:webHidden/>
              </w:rPr>
              <w:instrText xml:space="preserve"> PAGEREF _Toc438214185 \h </w:instrText>
            </w:r>
            <w:r>
              <w:rPr>
                <w:noProof/>
                <w:webHidden/>
              </w:rPr>
            </w:r>
            <w:r>
              <w:rPr>
                <w:noProof/>
                <w:webHidden/>
              </w:rPr>
              <w:fldChar w:fldCharType="separate"/>
            </w:r>
            <w:r>
              <w:rPr>
                <w:noProof/>
                <w:webHidden/>
              </w:rPr>
              <w:t>23</w:t>
            </w:r>
            <w:r>
              <w:rPr>
                <w:noProof/>
                <w:webHidden/>
              </w:rPr>
              <w:fldChar w:fldCharType="end"/>
            </w:r>
          </w:hyperlink>
        </w:p>
        <w:p w:rsidR="00C63FE2" w:rsidRDefault="00C63FE2">
          <w:pPr>
            <w:pStyle w:val="TOC3"/>
            <w:tabs>
              <w:tab w:val="left" w:pos="1100"/>
              <w:tab w:val="right" w:leader="dot" w:pos="9016"/>
            </w:tabs>
            <w:rPr>
              <w:rFonts w:asciiTheme="minorHAnsi" w:eastAsiaTheme="minorEastAsia" w:hAnsiTheme="minorHAnsi"/>
              <w:noProof/>
              <w:spacing w:val="0"/>
              <w:lang w:eastAsia="en-GB"/>
            </w:rPr>
          </w:pPr>
          <w:hyperlink w:anchor="_Toc438214186" w:history="1">
            <w:r w:rsidRPr="00D66B7C">
              <w:rPr>
                <w:rStyle w:val="Hyperlink"/>
                <w:noProof/>
              </w:rPr>
              <w:t>2.4.3</w:t>
            </w:r>
            <w:r>
              <w:rPr>
                <w:rFonts w:asciiTheme="minorHAnsi" w:eastAsiaTheme="minorEastAsia" w:hAnsiTheme="minorHAnsi"/>
                <w:noProof/>
                <w:spacing w:val="0"/>
                <w:lang w:eastAsia="en-GB"/>
              </w:rPr>
              <w:tab/>
            </w:r>
            <w:r w:rsidRPr="00D66B7C">
              <w:rPr>
                <w:rStyle w:val="Hyperlink"/>
                <w:noProof/>
              </w:rPr>
              <w:t>(Q11) Compared to similar events that you have attended, do you have any feedback on the fees for the event?</w:t>
            </w:r>
            <w:r>
              <w:rPr>
                <w:noProof/>
                <w:webHidden/>
              </w:rPr>
              <w:tab/>
            </w:r>
            <w:r>
              <w:rPr>
                <w:noProof/>
                <w:webHidden/>
              </w:rPr>
              <w:fldChar w:fldCharType="begin"/>
            </w:r>
            <w:r>
              <w:rPr>
                <w:noProof/>
                <w:webHidden/>
              </w:rPr>
              <w:instrText xml:space="preserve"> PAGEREF _Toc438214186 \h </w:instrText>
            </w:r>
            <w:r>
              <w:rPr>
                <w:noProof/>
                <w:webHidden/>
              </w:rPr>
            </w:r>
            <w:r>
              <w:rPr>
                <w:noProof/>
                <w:webHidden/>
              </w:rPr>
              <w:fldChar w:fldCharType="separate"/>
            </w:r>
            <w:r>
              <w:rPr>
                <w:noProof/>
                <w:webHidden/>
              </w:rPr>
              <w:t>23</w:t>
            </w:r>
            <w:r>
              <w:rPr>
                <w:noProof/>
                <w:webHidden/>
              </w:rPr>
              <w:fldChar w:fldCharType="end"/>
            </w:r>
          </w:hyperlink>
        </w:p>
        <w:p w:rsidR="00C63FE2" w:rsidRDefault="00C63FE2">
          <w:pPr>
            <w:pStyle w:val="TOC2"/>
            <w:tabs>
              <w:tab w:val="left" w:pos="880"/>
              <w:tab w:val="right" w:leader="dot" w:pos="9016"/>
            </w:tabs>
            <w:rPr>
              <w:rFonts w:asciiTheme="minorHAnsi" w:eastAsiaTheme="minorEastAsia" w:hAnsiTheme="minorHAnsi"/>
              <w:noProof/>
              <w:spacing w:val="0"/>
              <w:lang w:eastAsia="en-GB"/>
            </w:rPr>
          </w:pPr>
          <w:hyperlink w:anchor="_Toc438214187" w:history="1">
            <w:r w:rsidRPr="00D66B7C">
              <w:rPr>
                <w:rStyle w:val="Hyperlink"/>
                <w:noProof/>
              </w:rPr>
              <w:t>2.5</w:t>
            </w:r>
            <w:r>
              <w:rPr>
                <w:rFonts w:asciiTheme="minorHAnsi" w:eastAsiaTheme="minorEastAsia" w:hAnsiTheme="minorHAnsi"/>
                <w:noProof/>
                <w:spacing w:val="0"/>
                <w:lang w:eastAsia="en-GB"/>
              </w:rPr>
              <w:tab/>
            </w:r>
            <w:r w:rsidRPr="00D66B7C">
              <w:rPr>
                <w:rStyle w:val="Hyperlink"/>
                <w:noProof/>
              </w:rPr>
              <w:t>Final remarks</w:t>
            </w:r>
            <w:r>
              <w:rPr>
                <w:noProof/>
                <w:webHidden/>
              </w:rPr>
              <w:tab/>
            </w:r>
            <w:r>
              <w:rPr>
                <w:noProof/>
                <w:webHidden/>
              </w:rPr>
              <w:fldChar w:fldCharType="begin"/>
            </w:r>
            <w:r>
              <w:rPr>
                <w:noProof/>
                <w:webHidden/>
              </w:rPr>
              <w:instrText xml:space="preserve"> PAGEREF _Toc438214187 \h </w:instrText>
            </w:r>
            <w:r>
              <w:rPr>
                <w:noProof/>
                <w:webHidden/>
              </w:rPr>
            </w:r>
            <w:r>
              <w:rPr>
                <w:noProof/>
                <w:webHidden/>
              </w:rPr>
              <w:fldChar w:fldCharType="separate"/>
            </w:r>
            <w:r>
              <w:rPr>
                <w:noProof/>
                <w:webHidden/>
              </w:rPr>
              <w:t>23</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5A71A0" w:rsidRDefault="005A71A0" w:rsidP="005A71A0">
      <w:r>
        <w:t xml:space="preserve">The </w:t>
      </w:r>
      <w:r w:rsidRPr="005A71A0">
        <w:rPr>
          <w:b/>
        </w:rPr>
        <w:t>EGI Conference 2015</w:t>
      </w:r>
      <w:r>
        <w:t xml:space="preserve"> took place in Lisbon, Portugal, </w:t>
      </w:r>
      <w:proofErr w:type="gramStart"/>
      <w:r>
        <w:t>between 18-22 May 2015</w:t>
      </w:r>
      <w:proofErr w:type="gramEnd"/>
      <w:r>
        <w:t>.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rsidR="001100E5"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p>
    <w:p w:rsidR="005A71A0" w:rsidRDefault="005A71A0" w:rsidP="005A71A0">
      <w:r>
        <w:t xml:space="preserve">The </w:t>
      </w:r>
      <w:r w:rsidRPr="005A71A0">
        <w:rPr>
          <w:b/>
        </w:rPr>
        <w:t>EGI Community Forum 2015</w:t>
      </w:r>
      <w:r>
        <w:t xml:space="preserve"> took place in Bari, Italy, between 10 and 13 November 2015. The event was organised by EGI.eu in collaboration with the partners of the Italian National Grid Initiative (INFN, INAF and INGV) and hosted by INFN-Bari.</w:t>
      </w:r>
    </w:p>
    <w:p w:rsidR="005A71A0" w:rsidRPr="00227F47" w:rsidRDefault="005A71A0" w:rsidP="005A71A0">
      <w:r>
        <w:t>The EGI Community Forum aimed at gathering tool developers, infrastructure providers, data providers and research communities to work together towards open science.</w:t>
      </w:r>
    </w:p>
    <w:p w:rsidR="001100E5" w:rsidRDefault="001100E5" w:rsidP="001100E5"/>
    <w:p w:rsidR="001100E5" w:rsidRDefault="005A71A0" w:rsidP="001100E5">
      <w:pPr>
        <w:pStyle w:val="Heading1"/>
      </w:pPr>
      <w:bookmarkStart w:id="1" w:name="_Toc438214161"/>
      <w:r>
        <w:lastRenderedPageBreak/>
        <w:t>EGI Conference 2015</w:t>
      </w:r>
      <w:bookmarkEnd w:id="1"/>
    </w:p>
    <w:p w:rsidR="005A71A0" w:rsidRDefault="005A71A0" w:rsidP="005A71A0">
      <w:r>
        <w:t xml:space="preserve">The EGI Conference 2015 took place in Lisbon, Portugal, </w:t>
      </w:r>
      <w:proofErr w:type="gramStart"/>
      <w:r>
        <w:t>between 18-22 May 2015</w:t>
      </w:r>
      <w:proofErr w:type="gramEnd"/>
      <w:r>
        <w:t>.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rsidR="005A71A0"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r>
        <w:rPr>
          <w:rStyle w:val="FootnoteReference"/>
        </w:rPr>
        <w:footnoteReference w:id="1"/>
      </w:r>
      <w:r>
        <w:t xml:space="preserve">. </w:t>
      </w:r>
    </w:p>
    <w:p w:rsidR="005A71A0" w:rsidRDefault="005A71A0" w:rsidP="005A71A0">
      <w:r>
        <w:t xml:space="preserve">The Conference hosted several co-located meetings: </w:t>
      </w:r>
    </w:p>
    <w:p w:rsidR="005A71A0" w:rsidRDefault="005A71A0" w:rsidP="005A71A0">
      <w:pPr>
        <w:pStyle w:val="ListParagraph"/>
        <w:numPr>
          <w:ilvl w:val="0"/>
          <w:numId w:val="17"/>
        </w:numPr>
      </w:pPr>
      <w:proofErr w:type="spellStart"/>
      <w:r>
        <w:t>EUBrazilCC</w:t>
      </w:r>
      <w:proofErr w:type="spellEnd"/>
      <w:r>
        <w:t xml:space="preserve"> workshop : Monday, 18 May</w:t>
      </w:r>
    </w:p>
    <w:p w:rsidR="005A71A0" w:rsidRDefault="005A71A0" w:rsidP="005A71A0">
      <w:pPr>
        <w:pStyle w:val="ListParagraph"/>
        <w:numPr>
          <w:ilvl w:val="0"/>
          <w:numId w:val="17"/>
        </w:numPr>
      </w:pPr>
      <w:r>
        <w:t>European Globus Community Forum : Wednesday, 20 May</w:t>
      </w:r>
    </w:p>
    <w:p w:rsidR="005A71A0" w:rsidRDefault="005A71A0" w:rsidP="005A71A0">
      <w:pPr>
        <w:pStyle w:val="ListParagraph"/>
        <w:numPr>
          <w:ilvl w:val="0"/>
          <w:numId w:val="17"/>
        </w:numPr>
      </w:pPr>
      <w:r>
        <w:t>OGF44 : Thursday-Friday, 21-22 May</w:t>
      </w:r>
    </w:p>
    <w:p w:rsidR="005A71A0" w:rsidRDefault="005A71A0" w:rsidP="005A71A0">
      <w:r>
        <w:t xml:space="preserve">Event website: </w:t>
      </w:r>
      <w:hyperlink r:id="rId12" w:history="1">
        <w:r w:rsidRPr="00B969E0">
          <w:rPr>
            <w:rStyle w:val="Hyperlink"/>
          </w:rPr>
          <w:t>http://conf2015.egi.eu/index.html</w:t>
        </w:r>
      </w:hyperlink>
      <w:r>
        <w:t xml:space="preserve"> </w:t>
      </w:r>
    </w:p>
    <w:p w:rsidR="005A71A0" w:rsidRDefault="005A71A0" w:rsidP="005A71A0">
      <w:r>
        <w:t xml:space="preserve">Event’s </w:t>
      </w:r>
      <w:proofErr w:type="spellStart"/>
      <w:r>
        <w:t>Indico</w:t>
      </w:r>
      <w:proofErr w:type="spellEnd"/>
      <w:r>
        <w:t xml:space="preserve"> pages: </w:t>
      </w:r>
      <w:hyperlink r:id="rId13" w:history="1">
        <w:r w:rsidRPr="00B969E0">
          <w:rPr>
            <w:rStyle w:val="Hyperlink"/>
          </w:rPr>
          <w:t>https://indico.egi.eu/indico/conferenceDisplay.py?confId=2452</w:t>
        </w:r>
      </w:hyperlink>
      <w:r>
        <w:t xml:space="preserve"> </w:t>
      </w:r>
    </w:p>
    <w:p w:rsidR="005A71A0" w:rsidRDefault="005A71A0" w:rsidP="005A71A0"/>
    <w:p w:rsidR="005A71A0" w:rsidRDefault="005A71A0" w:rsidP="005A71A0">
      <w:pPr>
        <w:pStyle w:val="Heading2"/>
      </w:pPr>
      <w:bookmarkStart w:id="2" w:name="_Toc438214162"/>
      <w:r>
        <w:t>General information</w:t>
      </w:r>
      <w:bookmarkEnd w:id="2"/>
    </w:p>
    <w:p w:rsidR="005A71A0" w:rsidRPr="00D065EF" w:rsidRDefault="005A71A0" w:rsidP="005A71A0">
      <w:pPr>
        <w:pStyle w:val="Heading3"/>
      </w:pPr>
      <w:bookmarkStart w:id="3" w:name="_Toc422304598"/>
      <w:bookmarkStart w:id="4" w:name="_Toc438214163"/>
      <w:r>
        <w:t>Key dates</w:t>
      </w:r>
      <w:bookmarkEnd w:id="3"/>
      <w:bookmarkEnd w:id="4"/>
    </w:p>
    <w:p w:rsidR="005A71A0" w:rsidRDefault="005A71A0" w:rsidP="005A71A0">
      <w:r>
        <w:t>The conference was held between 18 and 22 May 2015. The key dates in the run-up for the event were:</w:t>
      </w:r>
    </w:p>
    <w:p w:rsidR="005A71A0" w:rsidRDefault="005A71A0" w:rsidP="005A71A0">
      <w:pPr>
        <w:pStyle w:val="ListParagraph"/>
        <w:numPr>
          <w:ilvl w:val="0"/>
          <w:numId w:val="18"/>
        </w:numPr>
      </w:pPr>
      <w:r>
        <w:t>26 January - Early-bird registration opens</w:t>
      </w:r>
    </w:p>
    <w:p w:rsidR="005A71A0" w:rsidRDefault="005A71A0" w:rsidP="005A71A0">
      <w:pPr>
        <w:pStyle w:val="ListParagraph"/>
        <w:numPr>
          <w:ilvl w:val="0"/>
          <w:numId w:val="18"/>
        </w:numPr>
      </w:pPr>
      <w:r>
        <w:t>10 February - Call for participation opens – posters and demos</w:t>
      </w:r>
    </w:p>
    <w:p w:rsidR="005A71A0" w:rsidRDefault="005A71A0" w:rsidP="005A71A0">
      <w:pPr>
        <w:pStyle w:val="ListParagraph"/>
        <w:numPr>
          <w:ilvl w:val="0"/>
          <w:numId w:val="18"/>
        </w:numPr>
      </w:pPr>
      <w:r>
        <w:t xml:space="preserve">13 March -  Deadline to submit abstracts for Posters and Demos </w:t>
      </w:r>
    </w:p>
    <w:p w:rsidR="005A71A0" w:rsidRDefault="005A71A0" w:rsidP="005A71A0">
      <w:pPr>
        <w:pStyle w:val="ListParagraph"/>
        <w:numPr>
          <w:ilvl w:val="0"/>
          <w:numId w:val="18"/>
        </w:numPr>
      </w:pPr>
      <w:r>
        <w:t>31 March (extended) - Deadline to submit abstracts for Posters (extended)</w:t>
      </w:r>
    </w:p>
    <w:p w:rsidR="005A71A0" w:rsidRDefault="005A71A0" w:rsidP="005A71A0">
      <w:pPr>
        <w:pStyle w:val="ListParagraph"/>
        <w:numPr>
          <w:ilvl w:val="0"/>
          <w:numId w:val="18"/>
        </w:numPr>
      </w:pPr>
      <w:r>
        <w:t xml:space="preserve">5 April (extended to 12 April) - End of early bird registration </w:t>
      </w:r>
    </w:p>
    <w:p w:rsidR="005A71A0" w:rsidRDefault="005A71A0" w:rsidP="005A71A0">
      <w:pPr>
        <w:pStyle w:val="ListParagraph"/>
        <w:numPr>
          <w:ilvl w:val="0"/>
          <w:numId w:val="18"/>
        </w:numPr>
      </w:pPr>
      <w:r>
        <w:t>11 May (anticipated for logistical reasons to 6 April) - Deadline to register a booth for the exhibition</w:t>
      </w:r>
    </w:p>
    <w:p w:rsidR="005A71A0" w:rsidRDefault="005A71A0" w:rsidP="005A71A0">
      <w:pPr>
        <w:pStyle w:val="ListParagraph"/>
        <w:numPr>
          <w:ilvl w:val="0"/>
          <w:numId w:val="18"/>
        </w:numPr>
      </w:pPr>
      <w:r>
        <w:t>11 May - Online registration ends</w:t>
      </w:r>
    </w:p>
    <w:p w:rsidR="005A71A0" w:rsidRDefault="005A71A0" w:rsidP="005A71A0">
      <w:pPr>
        <w:pStyle w:val="Heading3"/>
      </w:pPr>
      <w:bookmarkStart w:id="5" w:name="_Toc422304599"/>
      <w:bookmarkStart w:id="6" w:name="_Toc438214164"/>
      <w:r>
        <w:t>Co-located events</w:t>
      </w:r>
      <w:bookmarkEnd w:id="5"/>
      <w:bookmarkEnd w:id="6"/>
    </w:p>
    <w:p w:rsidR="005A71A0" w:rsidRDefault="005A71A0" w:rsidP="005A71A0">
      <w:r>
        <w:t>The co-location policy asked the partners to:</w:t>
      </w:r>
    </w:p>
    <w:p w:rsidR="005A71A0" w:rsidRDefault="005A71A0" w:rsidP="005A71A0">
      <w:pPr>
        <w:pStyle w:val="ListParagraph"/>
        <w:numPr>
          <w:ilvl w:val="0"/>
          <w:numId w:val="19"/>
        </w:numPr>
      </w:pPr>
      <w:r>
        <w:t>Develop content that complements (but not overlaps with) the programme of the EGI Conference</w:t>
      </w:r>
    </w:p>
    <w:p w:rsidR="005A71A0" w:rsidRDefault="005A71A0" w:rsidP="005A71A0">
      <w:pPr>
        <w:pStyle w:val="ListParagraph"/>
        <w:numPr>
          <w:ilvl w:val="0"/>
          <w:numId w:val="19"/>
        </w:numPr>
      </w:pPr>
      <w:r>
        <w:lastRenderedPageBreak/>
        <w:t>Ensure that all their attendees register through the conference registration system</w:t>
      </w:r>
    </w:p>
    <w:p w:rsidR="005A71A0" w:rsidRDefault="005A71A0" w:rsidP="005A71A0">
      <w:pPr>
        <w:pStyle w:val="ListParagraph"/>
        <w:numPr>
          <w:ilvl w:val="0"/>
          <w:numId w:val="19"/>
        </w:numPr>
      </w:pPr>
      <w:r>
        <w:t>Does not overlap with the main EGI Conference plenary sessions</w:t>
      </w:r>
    </w:p>
    <w:p w:rsidR="005A71A0" w:rsidRDefault="005A71A0" w:rsidP="005A71A0"/>
    <w:p w:rsidR="005A71A0" w:rsidRDefault="005A71A0" w:rsidP="005A71A0">
      <w:r>
        <w:t xml:space="preserve">Summaries originally posted in the conference website: </w:t>
      </w:r>
      <w:hyperlink r:id="rId14" w:history="1">
        <w:r w:rsidRPr="00B969E0">
          <w:rPr>
            <w:rStyle w:val="Hyperlink"/>
          </w:rPr>
          <w:t>http://conf2015.egi.eu/colocated/</w:t>
        </w:r>
      </w:hyperlink>
      <w:r>
        <w:t xml:space="preserve"> </w:t>
      </w:r>
    </w:p>
    <w:p w:rsidR="005A71A0" w:rsidRDefault="005A71A0" w:rsidP="005A71A0"/>
    <w:p w:rsidR="005A71A0" w:rsidRPr="006B1FAA" w:rsidRDefault="005A71A0" w:rsidP="005A71A0">
      <w:pPr>
        <w:rPr>
          <w:rStyle w:val="IntenseEmphasis"/>
        </w:rPr>
      </w:pPr>
      <w:proofErr w:type="spellStart"/>
      <w:r w:rsidRPr="006B1FAA">
        <w:rPr>
          <w:rStyle w:val="IntenseEmphasis"/>
        </w:rPr>
        <w:t>EUBrazilCC</w:t>
      </w:r>
      <w:proofErr w:type="spellEnd"/>
      <w:r w:rsidRPr="006B1FAA">
        <w:rPr>
          <w:rStyle w:val="IntenseEmphasis"/>
        </w:rPr>
        <w:t xml:space="preserve"> workshop</w:t>
      </w:r>
    </w:p>
    <w:p w:rsidR="005A71A0" w:rsidRDefault="005A71A0" w:rsidP="005A71A0">
      <w:r>
        <w:t>Monday, 18 May</w:t>
      </w:r>
    </w:p>
    <w:p w:rsidR="005A71A0" w:rsidRDefault="005A71A0" w:rsidP="005A71A0">
      <w:r>
        <w:t>The EU Brazil Cloud Connect project (</w:t>
      </w:r>
      <w:proofErr w:type="spellStart"/>
      <w:r>
        <w:t>EUBrazilCC</w:t>
      </w:r>
      <w:proofErr w:type="spellEnd"/>
      <w:r>
        <w:t>) proposes the creation of a general-purpose intercontinental federated e-Infrastructure joining different frameworks, like private clouds, supercomputing and cloud opportunistic resources to meet the demands of a wider range of user communities thanks to open standards for interoperability.</w:t>
      </w:r>
    </w:p>
    <w:p w:rsidR="005A71A0" w:rsidRDefault="005A71A0" w:rsidP="005A71A0">
      <w:r>
        <w:t xml:space="preserve">The aim of this workshop is to share the experience acquired in the </w:t>
      </w:r>
      <w:proofErr w:type="spellStart"/>
      <w:r>
        <w:t>EUBrazilCC</w:t>
      </w:r>
      <w:proofErr w:type="spellEnd"/>
      <w:r>
        <w:t xml:space="preserve"> project and to present the federated e-Infrastructure and the use cases.</w:t>
      </w:r>
    </w:p>
    <w:p w:rsidR="005A71A0" w:rsidRDefault="005A71A0" w:rsidP="005A71A0">
      <w:r>
        <w:t>The workshop will also feature technical presentations of researchers from academia and industry interested in mechanisms for an interoperable and dependable infrastructure in a federated environment and supporting scientific applications.</w:t>
      </w:r>
    </w:p>
    <w:p w:rsidR="005A71A0" w:rsidRDefault="005A71A0" w:rsidP="005A71A0">
      <w:r>
        <w:t xml:space="preserve">More information: </w:t>
      </w:r>
      <w:hyperlink r:id="rId15" w:history="1">
        <w:r w:rsidRPr="00735EAA">
          <w:rPr>
            <w:rStyle w:val="Hyperlink"/>
          </w:rPr>
          <w:t>http://www.eubrazilcloudconnect.eu/</w:t>
        </w:r>
      </w:hyperlink>
    </w:p>
    <w:p w:rsidR="005A71A0" w:rsidRDefault="005A71A0" w:rsidP="005A71A0"/>
    <w:p w:rsidR="005A71A0" w:rsidRPr="006B1FAA" w:rsidRDefault="005A71A0" w:rsidP="005A71A0">
      <w:pPr>
        <w:rPr>
          <w:rStyle w:val="IntenseEmphasis"/>
        </w:rPr>
      </w:pPr>
      <w:r w:rsidRPr="006B1FAA">
        <w:rPr>
          <w:rStyle w:val="IntenseEmphasis"/>
        </w:rPr>
        <w:t>European Globus Community Forum 2014</w:t>
      </w:r>
    </w:p>
    <w:p w:rsidR="005A71A0" w:rsidRDefault="005A71A0" w:rsidP="005A71A0">
      <w:r>
        <w:t>Wednesday, 20 May</w:t>
      </w:r>
    </w:p>
    <w:p w:rsidR="005A71A0" w:rsidRDefault="005A71A0" w:rsidP="005A71A0">
      <w:r>
        <w:t>The European Globus Community Forum (EGCF) annual event provides a unique opportunity for European Globus users and developers to present and discuss their work as well as to talk about challenges, find solutions, and exchange best practices. ‘Orchestrating Workflows’ is the timely, yet so far often overlooked, focus of this year’s conference. As usual, there is ample opportunity for participants to give feedback on Globus technologies and their personal research requirements within a true community atmosphere.</w:t>
      </w:r>
    </w:p>
    <w:p w:rsidR="005A71A0" w:rsidRDefault="005A71A0" w:rsidP="005A71A0">
      <w:r>
        <w:t xml:space="preserve">More information and programme: </w:t>
      </w:r>
      <w:hyperlink r:id="rId16" w:history="1">
        <w:r w:rsidRPr="00735EAA">
          <w:rPr>
            <w:rStyle w:val="Hyperlink"/>
          </w:rPr>
          <w:t>http://www.egcf.eu/events/egcf-2015/</w:t>
        </w:r>
      </w:hyperlink>
      <w:r>
        <w:t xml:space="preserve"> </w:t>
      </w:r>
    </w:p>
    <w:p w:rsidR="005A71A0" w:rsidRDefault="005A71A0" w:rsidP="005A71A0"/>
    <w:p w:rsidR="005A71A0" w:rsidRPr="006B1FAA" w:rsidRDefault="005A71A0" w:rsidP="005A71A0">
      <w:pPr>
        <w:rPr>
          <w:rStyle w:val="IntenseEmphasis"/>
        </w:rPr>
      </w:pPr>
      <w:r w:rsidRPr="006B1FAA">
        <w:rPr>
          <w:rStyle w:val="IntenseEmphasis"/>
        </w:rPr>
        <w:t>Other events</w:t>
      </w:r>
    </w:p>
    <w:p w:rsidR="005A71A0" w:rsidRPr="00E3261D" w:rsidRDefault="005A71A0" w:rsidP="005A71A0">
      <w:pPr>
        <w:rPr>
          <w:i/>
        </w:rPr>
      </w:pPr>
      <w:r>
        <w:t>• OGF 44 (</w:t>
      </w:r>
      <w:r w:rsidRPr="006B1FAA">
        <w:t>Thursday-Friday, 21-22 May</w:t>
      </w:r>
      <w:r>
        <w:t xml:space="preserve">) </w:t>
      </w:r>
      <w:r>
        <w:rPr>
          <w:i/>
        </w:rPr>
        <w:t>No description provided.</w:t>
      </w:r>
    </w:p>
    <w:p w:rsidR="005A71A0" w:rsidRDefault="005A71A0" w:rsidP="005A71A0"/>
    <w:p w:rsidR="005A71A0" w:rsidRDefault="005A71A0" w:rsidP="005A71A0">
      <w:pPr>
        <w:pStyle w:val="Heading2"/>
      </w:pPr>
      <w:bookmarkStart w:id="7" w:name="_Toc422304600"/>
      <w:bookmarkStart w:id="8" w:name="_Toc438214165"/>
      <w:r>
        <w:lastRenderedPageBreak/>
        <w:t>Communications and outreach</w:t>
      </w:r>
      <w:bookmarkEnd w:id="7"/>
      <w:bookmarkEnd w:id="8"/>
    </w:p>
    <w:p w:rsidR="005A71A0" w:rsidRDefault="005A71A0" w:rsidP="005A71A0">
      <w:pPr>
        <w:pStyle w:val="Heading3"/>
      </w:pPr>
      <w:bookmarkStart w:id="9" w:name="_Toc422304601"/>
      <w:bookmarkStart w:id="10" w:name="_Toc438214166"/>
      <w:r>
        <w:t>News &amp; blog mentions</w:t>
      </w:r>
      <w:bookmarkEnd w:id="9"/>
      <w:bookmarkEnd w:id="10"/>
    </w:p>
    <w:p w:rsidR="005A71A0" w:rsidRDefault="005A71A0" w:rsidP="005A71A0">
      <w:r>
        <w:t>The Community Forum was mentioned in the following pages by external sources:</w:t>
      </w:r>
    </w:p>
    <w:p w:rsidR="005A71A0" w:rsidRDefault="005A71A0" w:rsidP="005A71A0">
      <w:pPr>
        <w:pStyle w:val="ListParagraph"/>
        <w:numPr>
          <w:ilvl w:val="0"/>
          <w:numId w:val="20"/>
        </w:numPr>
        <w:jc w:val="left"/>
      </w:pPr>
      <w:r w:rsidRPr="00D740EB">
        <w:t>Supporting research with grid computing and more</w:t>
      </w:r>
      <w:r>
        <w:t xml:space="preserve"> </w:t>
      </w:r>
      <w:hyperlink r:id="rId17" w:history="1">
        <w:r w:rsidRPr="00A01802">
          <w:rPr>
            <w:rStyle w:val="Hyperlink"/>
          </w:rPr>
          <w:t>http://www.isgtw.org/feature/supporting-research-grid-computing-and-more</w:t>
        </w:r>
      </w:hyperlink>
    </w:p>
    <w:p w:rsidR="005A71A0" w:rsidRDefault="005A71A0" w:rsidP="005A71A0">
      <w:pPr>
        <w:pStyle w:val="ListParagraph"/>
        <w:numPr>
          <w:ilvl w:val="0"/>
          <w:numId w:val="20"/>
        </w:numPr>
        <w:jc w:val="left"/>
      </w:pPr>
      <w:r w:rsidRPr="00D740EB">
        <w:t>Opening science to the world; opening the world to science</w:t>
      </w:r>
      <w:r>
        <w:t xml:space="preserve"> </w:t>
      </w:r>
      <w:hyperlink r:id="rId18" w:history="1">
        <w:r w:rsidRPr="00A01802">
          <w:rPr>
            <w:rStyle w:val="Hyperlink"/>
          </w:rPr>
          <w:t>http://www.isgtw.org/feature/opening-science-world-opening-world-science</w:t>
        </w:r>
      </w:hyperlink>
    </w:p>
    <w:p w:rsidR="005A71A0" w:rsidRDefault="005A71A0" w:rsidP="005A71A0">
      <w:pPr>
        <w:pStyle w:val="ListParagraph"/>
        <w:numPr>
          <w:ilvl w:val="0"/>
          <w:numId w:val="20"/>
        </w:numPr>
        <w:jc w:val="left"/>
      </w:pPr>
      <w:r w:rsidRPr="00DB6A07">
        <w:t xml:space="preserve">EGI Conference 2015: An opportunity for facilitating infrastructure in the </w:t>
      </w:r>
      <w:proofErr w:type="spellStart"/>
      <w:r w:rsidRPr="00DB6A07">
        <w:t>agri</w:t>
      </w:r>
      <w:proofErr w:type="spellEnd"/>
      <w:r w:rsidRPr="00DB6A07">
        <w:t>-food research context</w:t>
      </w:r>
      <w:r>
        <w:t xml:space="preserve"> </w:t>
      </w:r>
      <w:hyperlink r:id="rId19" w:history="1">
        <w:r w:rsidRPr="00735EAA">
          <w:rPr>
            <w:rStyle w:val="Hyperlink"/>
          </w:rPr>
          <w:t>http://blog.agro-know.com/?p=3462</w:t>
        </w:r>
      </w:hyperlink>
      <w:r>
        <w:t xml:space="preserve"> </w:t>
      </w:r>
    </w:p>
    <w:p w:rsidR="005A71A0" w:rsidRDefault="005A71A0" w:rsidP="005A71A0">
      <w:pPr>
        <w:pStyle w:val="ListParagraph"/>
        <w:numPr>
          <w:ilvl w:val="0"/>
          <w:numId w:val="20"/>
        </w:numPr>
        <w:jc w:val="left"/>
      </w:pPr>
      <w:r w:rsidRPr="007708AE">
        <w:t>EUDAT @ EGI Conference 2015, 18-22 May 2015, Lisbon, Portugal</w:t>
      </w:r>
      <w:r>
        <w:t xml:space="preserve"> </w:t>
      </w:r>
      <w:hyperlink r:id="rId20" w:history="1">
        <w:r w:rsidRPr="00735EAA">
          <w:rPr>
            <w:rStyle w:val="Hyperlink"/>
          </w:rPr>
          <w:t>http://eudat.eu/events/eudat-egi-conference-2015-18-22-may-2015-lisbon-portugal</w:t>
        </w:r>
      </w:hyperlink>
    </w:p>
    <w:p w:rsidR="005A71A0" w:rsidRDefault="005A71A0" w:rsidP="005A71A0">
      <w:pPr>
        <w:pStyle w:val="ListParagraph"/>
        <w:numPr>
          <w:ilvl w:val="0"/>
          <w:numId w:val="20"/>
        </w:numPr>
        <w:jc w:val="left"/>
      </w:pPr>
      <w:r w:rsidRPr="008A4F36">
        <w:t>INERTIA Mobile App Presentation at EGI 2015 Conference</w:t>
      </w:r>
      <w:r>
        <w:t xml:space="preserve"> </w:t>
      </w:r>
      <w:hyperlink r:id="rId21" w:history="1">
        <w:r w:rsidRPr="00735EAA">
          <w:rPr>
            <w:rStyle w:val="Hyperlink"/>
          </w:rPr>
          <w:t>http://www.inertia-project.eu/inertia/news/show.html?id=87</w:t>
        </w:r>
      </w:hyperlink>
      <w:r>
        <w:t xml:space="preserve"> </w:t>
      </w:r>
    </w:p>
    <w:p w:rsidR="005A71A0" w:rsidRDefault="005A71A0" w:rsidP="005A71A0">
      <w:pPr>
        <w:pStyle w:val="ListParagraph"/>
        <w:numPr>
          <w:ilvl w:val="0"/>
          <w:numId w:val="20"/>
        </w:numPr>
        <w:jc w:val="left"/>
      </w:pPr>
      <w:r w:rsidRPr="008A4F36">
        <w:t>EGI Workshop on how to choose an open license for data or code</w:t>
      </w:r>
      <w:r>
        <w:t xml:space="preserve"> </w:t>
      </w:r>
      <w:hyperlink r:id="rId22" w:history="1">
        <w:r w:rsidRPr="00735EAA">
          <w:rPr>
            <w:rStyle w:val="Hyperlink"/>
          </w:rPr>
          <w:t>http://www.software.ac.uk/news/2015-02-24-egi-workshop-how-choose-open-license-data-or-code</w:t>
        </w:r>
      </w:hyperlink>
      <w:r>
        <w:t xml:space="preserve"> </w:t>
      </w:r>
    </w:p>
    <w:p w:rsidR="005A71A0" w:rsidRDefault="005A71A0" w:rsidP="005A71A0">
      <w:pPr>
        <w:pStyle w:val="ListParagraph"/>
        <w:numPr>
          <w:ilvl w:val="0"/>
          <w:numId w:val="20"/>
        </w:numPr>
        <w:jc w:val="left"/>
      </w:pPr>
      <w:r w:rsidRPr="008A4F36">
        <w:t>Platforms for Citizen Science, by Civic Epistemologies - Lisbon, 19 May 2015</w:t>
      </w:r>
      <w:r>
        <w:t xml:space="preserve"> </w:t>
      </w:r>
      <w:hyperlink r:id="rId23" w:history="1">
        <w:r w:rsidRPr="00735EAA">
          <w:rPr>
            <w:rStyle w:val="Hyperlink"/>
          </w:rPr>
          <w:t>http://www.promoter.it/platforms-for-citizen-science-by-civic-epistemologies-lisbon-19-may-2015</w:t>
        </w:r>
      </w:hyperlink>
    </w:p>
    <w:p w:rsidR="005A71A0" w:rsidRDefault="005A71A0" w:rsidP="005A71A0">
      <w:pPr>
        <w:pStyle w:val="ListParagraph"/>
        <w:numPr>
          <w:ilvl w:val="0"/>
          <w:numId w:val="20"/>
        </w:numPr>
        <w:jc w:val="left"/>
      </w:pPr>
      <w:r w:rsidRPr="007708AE">
        <w:t>EGI Conference 2015</w:t>
      </w:r>
      <w:r>
        <w:t xml:space="preserve"> (report, by </w:t>
      </w:r>
      <w:proofErr w:type="spellStart"/>
      <w:r>
        <w:t>LifeWatch</w:t>
      </w:r>
      <w:proofErr w:type="spellEnd"/>
      <w:r>
        <w:t xml:space="preserve"> Greece) </w:t>
      </w:r>
      <w:hyperlink r:id="rId24" w:history="1">
        <w:r w:rsidRPr="00735EAA">
          <w:rPr>
            <w:rStyle w:val="Hyperlink"/>
          </w:rPr>
          <w:t>https://www.lifewatchgreece.eu/?q=content/egi-conference-2015</w:t>
        </w:r>
      </w:hyperlink>
    </w:p>
    <w:p w:rsidR="005A71A0" w:rsidRDefault="005A71A0" w:rsidP="005A71A0">
      <w:pPr>
        <w:jc w:val="left"/>
      </w:pPr>
    </w:p>
    <w:p w:rsidR="005A71A0" w:rsidRDefault="005A71A0" w:rsidP="005A71A0">
      <w:r>
        <w:t xml:space="preserve">The event was mentioned in the communication channels of LIP and those of many sister projects and organisations, for example: </w:t>
      </w:r>
    </w:p>
    <w:p w:rsidR="005A71A0" w:rsidRPr="00AE4547" w:rsidRDefault="005A71A0" w:rsidP="005A71A0">
      <w:r>
        <w:t xml:space="preserve">BDVA - </w:t>
      </w:r>
      <w:proofErr w:type="spellStart"/>
      <w:r>
        <w:t>BEgrid</w:t>
      </w:r>
      <w:proofErr w:type="spellEnd"/>
      <w:r>
        <w:t xml:space="preserve"> - CETA-CIEMAT - CHAIN-REDS - Civic Epistemologies - COOPEUS - DANS-KNAW - Digital meets Culture - </w:t>
      </w:r>
      <w:proofErr w:type="spellStart"/>
      <w:r>
        <w:t>EUBrazilCC</w:t>
      </w:r>
      <w:proofErr w:type="spellEnd"/>
      <w:r>
        <w:t xml:space="preserve"> - France Grilles - </w:t>
      </w:r>
      <w:proofErr w:type="spellStart"/>
      <w:r>
        <w:t>Fundación</w:t>
      </w:r>
      <w:proofErr w:type="spellEnd"/>
      <w:r>
        <w:t xml:space="preserve"> del Centro de </w:t>
      </w:r>
      <w:proofErr w:type="spellStart"/>
      <w:r>
        <w:t>Supercomputación</w:t>
      </w:r>
      <w:proofErr w:type="spellEnd"/>
      <w:r>
        <w:t xml:space="preserve"> de </w:t>
      </w:r>
      <w:proofErr w:type="spellStart"/>
      <w:r>
        <w:t>Castilla</w:t>
      </w:r>
      <w:proofErr w:type="spellEnd"/>
      <w:r>
        <w:t xml:space="preserve"> y León (FCSCL) - </w:t>
      </w:r>
      <w:proofErr w:type="spellStart"/>
      <w:r>
        <w:t>Institut</w:t>
      </w:r>
      <w:proofErr w:type="spellEnd"/>
      <w:r>
        <w:t xml:space="preserve"> des Grilles et du Cloud du CNRS - </w:t>
      </w:r>
      <w:proofErr w:type="spellStart"/>
      <w:r>
        <w:t>Norgrid</w:t>
      </w:r>
      <w:proofErr w:type="spellEnd"/>
      <w:r>
        <w:t xml:space="preserve"> - SLING (Slovenian NGI) - </w:t>
      </w:r>
      <w:r w:rsidRPr="00AE4547">
        <w:t xml:space="preserve">Ukrainian National Grid Initiative - </w:t>
      </w:r>
      <w:proofErr w:type="spellStart"/>
      <w:r w:rsidRPr="00AE4547">
        <w:t>WeNMR</w:t>
      </w:r>
      <w:proofErr w:type="spellEnd"/>
    </w:p>
    <w:p w:rsidR="005A71A0" w:rsidRPr="00AE4547" w:rsidRDefault="005A71A0" w:rsidP="005A71A0"/>
    <w:p w:rsidR="005A71A0" w:rsidRPr="00AE4547" w:rsidRDefault="005A71A0" w:rsidP="005A71A0">
      <w:pPr>
        <w:jc w:val="left"/>
        <w:rPr>
          <w:lang w:val="pt-PT"/>
        </w:rPr>
      </w:pPr>
      <w:r w:rsidRPr="00AE4547">
        <w:rPr>
          <w:lang w:val="pt-PT"/>
        </w:rPr>
        <w:t>The conference was also a topic of the following news items, published in the EGI news feed:</w:t>
      </w:r>
    </w:p>
    <w:p w:rsidR="005A71A0" w:rsidRDefault="005A71A0" w:rsidP="005A71A0">
      <w:pPr>
        <w:pStyle w:val="ListParagraph"/>
        <w:numPr>
          <w:ilvl w:val="0"/>
          <w:numId w:val="21"/>
        </w:numPr>
        <w:ind w:left="709" w:hanging="349"/>
      </w:pPr>
      <w:r>
        <w:t xml:space="preserve">18-05-2015 </w:t>
      </w:r>
      <w:hyperlink r:id="rId25" w:history="1">
        <w:r>
          <w:rPr>
            <w:rStyle w:val="Hyperlink"/>
          </w:rPr>
          <w:t>EGI Conference 2015 gets underway in Lisbon, Portugal</w:t>
        </w:r>
      </w:hyperlink>
    </w:p>
    <w:p w:rsidR="005A71A0" w:rsidRDefault="005A71A0" w:rsidP="005A71A0">
      <w:pPr>
        <w:pStyle w:val="ListParagraph"/>
        <w:numPr>
          <w:ilvl w:val="0"/>
          <w:numId w:val="21"/>
        </w:numPr>
        <w:ind w:left="709" w:hanging="349"/>
      </w:pPr>
      <w:r>
        <w:t xml:space="preserve">01-04-2015 </w:t>
      </w:r>
      <w:hyperlink r:id="rId26" w:history="1">
        <w:r>
          <w:rPr>
            <w:rStyle w:val="Hyperlink"/>
          </w:rPr>
          <w:t xml:space="preserve">Jorge Gomes, from the Portuguese NGI, interviewed by </w:t>
        </w:r>
        <w:proofErr w:type="spellStart"/>
        <w:r>
          <w:rPr>
            <w:rStyle w:val="Hyperlink"/>
          </w:rPr>
          <w:t>iSGTW</w:t>
        </w:r>
        <w:proofErr w:type="spellEnd"/>
      </w:hyperlink>
    </w:p>
    <w:p w:rsidR="005A71A0" w:rsidRDefault="005A71A0" w:rsidP="005A71A0">
      <w:pPr>
        <w:pStyle w:val="ListParagraph"/>
        <w:numPr>
          <w:ilvl w:val="0"/>
          <w:numId w:val="21"/>
        </w:numPr>
        <w:ind w:left="709" w:hanging="349"/>
      </w:pPr>
      <w:r>
        <w:t xml:space="preserve">30-03-2015 </w:t>
      </w:r>
      <w:hyperlink r:id="rId27" w:history="1">
        <w:r>
          <w:rPr>
            <w:rStyle w:val="Hyperlink"/>
          </w:rPr>
          <w:t>Last week to register for the Lisbon Conference with early bird rates</w:t>
        </w:r>
      </w:hyperlink>
    </w:p>
    <w:p w:rsidR="005A71A0" w:rsidRDefault="005A71A0" w:rsidP="005A71A0">
      <w:pPr>
        <w:pStyle w:val="ListParagraph"/>
        <w:numPr>
          <w:ilvl w:val="0"/>
          <w:numId w:val="21"/>
        </w:numPr>
        <w:ind w:left="709" w:hanging="349"/>
      </w:pPr>
      <w:r>
        <w:t xml:space="preserve">04-03-2015 </w:t>
      </w:r>
      <w:hyperlink r:id="rId28" w:history="1">
        <w:r>
          <w:rPr>
            <w:rStyle w:val="Hyperlink"/>
          </w:rPr>
          <w:t>The programme of the EGI Conference 2015 is now online</w:t>
        </w:r>
      </w:hyperlink>
    </w:p>
    <w:p w:rsidR="005A71A0" w:rsidRDefault="005A71A0" w:rsidP="005A71A0">
      <w:pPr>
        <w:pStyle w:val="ListParagraph"/>
        <w:numPr>
          <w:ilvl w:val="0"/>
          <w:numId w:val="21"/>
        </w:numPr>
        <w:ind w:left="709" w:hanging="349"/>
      </w:pPr>
      <w:r>
        <w:t xml:space="preserve">26-01-2015 </w:t>
      </w:r>
      <w:hyperlink r:id="rId29" w:history="1">
        <w:r>
          <w:rPr>
            <w:rStyle w:val="Hyperlink"/>
          </w:rPr>
          <w:t>Registration for the EGI Conference 2015 is now open</w:t>
        </w:r>
      </w:hyperlink>
    </w:p>
    <w:p w:rsidR="005A71A0" w:rsidRDefault="005A71A0" w:rsidP="005A71A0">
      <w:pPr>
        <w:pStyle w:val="ListParagraph"/>
        <w:numPr>
          <w:ilvl w:val="0"/>
          <w:numId w:val="21"/>
        </w:numPr>
        <w:ind w:left="709" w:hanging="349"/>
      </w:pPr>
      <w:r>
        <w:t xml:space="preserve">26-11-2014 </w:t>
      </w:r>
      <w:hyperlink r:id="rId30" w:history="1">
        <w:r>
          <w:rPr>
            <w:rStyle w:val="Hyperlink"/>
          </w:rPr>
          <w:t>The next EGI Conference will be in Lisbon</w:t>
        </w:r>
      </w:hyperlink>
    </w:p>
    <w:p w:rsidR="005A71A0" w:rsidRDefault="005A71A0" w:rsidP="005A71A0"/>
    <w:p w:rsidR="005A71A0" w:rsidRDefault="005A71A0" w:rsidP="001625FD">
      <w:pPr>
        <w:pStyle w:val="Heading3"/>
      </w:pPr>
      <w:bookmarkStart w:id="11" w:name="_Toc422304602"/>
      <w:bookmarkStart w:id="12" w:name="_Toc438214167"/>
      <w:r>
        <w:t>Outreach</w:t>
      </w:r>
      <w:bookmarkEnd w:id="11"/>
      <w:bookmarkEnd w:id="12"/>
    </w:p>
    <w:p w:rsidR="005A71A0" w:rsidRPr="00AE4547" w:rsidRDefault="005A71A0" w:rsidP="001625FD">
      <w:pPr>
        <w:pStyle w:val="Heading4"/>
      </w:pPr>
      <w:bookmarkStart w:id="13" w:name="_Toc422304603"/>
      <w:r w:rsidRPr="00AE4547">
        <w:t>Event website</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gridCol w:w="2306"/>
      </w:tblGrid>
      <w:tr w:rsidR="005A71A0" w:rsidRPr="00AE4547" w:rsidTr="00B674DB">
        <w:tc>
          <w:tcPr>
            <w:tcW w:w="3044" w:type="dxa"/>
            <w:shd w:val="clear" w:color="auto" w:fill="auto"/>
          </w:tcPr>
          <w:p w:rsidR="005A71A0" w:rsidRPr="00AE4547" w:rsidRDefault="005A71A0" w:rsidP="00B674DB">
            <w:pPr>
              <w:rPr>
                <w:rStyle w:val="apple-style-span"/>
                <w:b/>
                <w:color w:val="000000"/>
              </w:rPr>
            </w:pPr>
            <w:r w:rsidRPr="00AE4547">
              <w:rPr>
                <w:rStyle w:val="apple-style-span"/>
                <w:b/>
                <w:color w:val="000000"/>
              </w:rPr>
              <w:t>Metric</w:t>
            </w:r>
          </w:p>
        </w:tc>
        <w:tc>
          <w:tcPr>
            <w:tcW w:w="2305" w:type="dxa"/>
            <w:shd w:val="clear" w:color="auto" w:fill="auto"/>
          </w:tcPr>
          <w:p w:rsidR="005A71A0" w:rsidRPr="00AE4547" w:rsidRDefault="005A71A0" w:rsidP="00B674DB">
            <w:pPr>
              <w:rPr>
                <w:b/>
              </w:rPr>
            </w:pPr>
            <w:r w:rsidRPr="00AE4547">
              <w:rPr>
                <w:b/>
              </w:rPr>
              <w:t>Value</w:t>
            </w:r>
          </w:p>
        </w:tc>
        <w:tc>
          <w:tcPr>
            <w:tcW w:w="2306" w:type="dxa"/>
          </w:tcPr>
          <w:p w:rsidR="005A71A0" w:rsidRPr="00AE4547" w:rsidRDefault="005A71A0" w:rsidP="00B674DB">
            <w:pPr>
              <w:rPr>
                <w:b/>
              </w:rPr>
            </w:pPr>
            <w:r w:rsidRPr="00AE4547">
              <w:rPr>
                <w:b/>
              </w:rPr>
              <w:t>CF201</w:t>
            </w:r>
            <w:r>
              <w:rPr>
                <w:b/>
              </w:rPr>
              <w:t>4</w:t>
            </w:r>
            <w:r w:rsidRPr="00AE4547">
              <w:rPr>
                <w:b/>
              </w:rPr>
              <w:t xml:space="preserve"> Value</w:t>
            </w:r>
          </w:p>
        </w:tc>
      </w:tr>
      <w:tr w:rsidR="005A71A0" w:rsidRPr="00AE4547" w:rsidTr="00B674DB">
        <w:tc>
          <w:tcPr>
            <w:tcW w:w="3044" w:type="dxa"/>
            <w:shd w:val="clear" w:color="auto" w:fill="auto"/>
          </w:tcPr>
          <w:p w:rsidR="005A71A0" w:rsidRPr="00AE4547" w:rsidRDefault="005A71A0" w:rsidP="00B674DB">
            <w:r w:rsidRPr="00AE4547">
              <w:rPr>
                <w:rStyle w:val="apple-style-span"/>
                <w:color w:val="000000"/>
              </w:rPr>
              <w:t>Pages viewed</w:t>
            </w:r>
          </w:p>
        </w:tc>
        <w:tc>
          <w:tcPr>
            <w:tcW w:w="2305" w:type="dxa"/>
            <w:shd w:val="clear" w:color="auto" w:fill="auto"/>
          </w:tcPr>
          <w:p w:rsidR="005A71A0" w:rsidRPr="00AE4547" w:rsidRDefault="005A71A0" w:rsidP="00B674DB">
            <w:r>
              <w:t>11,139</w:t>
            </w:r>
          </w:p>
        </w:tc>
        <w:tc>
          <w:tcPr>
            <w:tcW w:w="2306" w:type="dxa"/>
          </w:tcPr>
          <w:p w:rsidR="005A71A0" w:rsidRPr="009A018A" w:rsidRDefault="005A71A0" w:rsidP="00B674DB">
            <w:r w:rsidRPr="009A018A">
              <w:t>13,619</w:t>
            </w:r>
          </w:p>
        </w:tc>
      </w:tr>
      <w:tr w:rsidR="005A71A0" w:rsidRPr="00AE4547" w:rsidTr="00B674DB">
        <w:tc>
          <w:tcPr>
            <w:tcW w:w="3044" w:type="dxa"/>
            <w:shd w:val="clear" w:color="auto" w:fill="auto"/>
          </w:tcPr>
          <w:p w:rsidR="005A71A0" w:rsidRPr="00AE4547" w:rsidRDefault="005A71A0" w:rsidP="00B674DB">
            <w:pPr>
              <w:rPr>
                <w:rStyle w:val="apple-style-span"/>
                <w:color w:val="000000"/>
              </w:rPr>
            </w:pPr>
            <w:r w:rsidRPr="00AE4547">
              <w:rPr>
                <w:rStyle w:val="apple-style-span"/>
                <w:color w:val="000000"/>
              </w:rPr>
              <w:t>Unique page views</w:t>
            </w:r>
          </w:p>
        </w:tc>
        <w:tc>
          <w:tcPr>
            <w:tcW w:w="2305" w:type="dxa"/>
            <w:shd w:val="clear" w:color="auto" w:fill="auto"/>
          </w:tcPr>
          <w:p w:rsidR="005A71A0" w:rsidRPr="00AE4547" w:rsidRDefault="005A71A0" w:rsidP="00B674DB">
            <w:r>
              <w:t>8,945</w:t>
            </w:r>
          </w:p>
        </w:tc>
        <w:tc>
          <w:tcPr>
            <w:tcW w:w="2306" w:type="dxa"/>
          </w:tcPr>
          <w:p w:rsidR="005A71A0" w:rsidRPr="009A018A" w:rsidRDefault="005A71A0" w:rsidP="00B674DB">
            <w:r w:rsidRPr="009A018A">
              <w:t>11,329</w:t>
            </w:r>
          </w:p>
        </w:tc>
      </w:tr>
      <w:tr w:rsidR="005A71A0" w:rsidRPr="00AE4547" w:rsidTr="00B674DB">
        <w:tc>
          <w:tcPr>
            <w:tcW w:w="3044" w:type="dxa"/>
            <w:shd w:val="clear" w:color="auto" w:fill="auto"/>
          </w:tcPr>
          <w:p w:rsidR="005A71A0" w:rsidRPr="00AE4547" w:rsidRDefault="005A71A0" w:rsidP="00B674DB">
            <w:r w:rsidRPr="00AE4547">
              <w:rPr>
                <w:rStyle w:val="apple-style-span"/>
                <w:color w:val="000000"/>
              </w:rPr>
              <w:t>Time spent on the page</w:t>
            </w:r>
          </w:p>
        </w:tc>
        <w:tc>
          <w:tcPr>
            <w:tcW w:w="2305" w:type="dxa"/>
            <w:shd w:val="clear" w:color="auto" w:fill="auto"/>
          </w:tcPr>
          <w:p w:rsidR="005A71A0" w:rsidRPr="00AE4547" w:rsidRDefault="005A71A0" w:rsidP="00B674DB">
            <w:r w:rsidRPr="00AE4547">
              <w:t>01:</w:t>
            </w:r>
            <w:r>
              <w:t>11</w:t>
            </w:r>
          </w:p>
        </w:tc>
        <w:tc>
          <w:tcPr>
            <w:tcW w:w="2306" w:type="dxa"/>
          </w:tcPr>
          <w:p w:rsidR="005A71A0" w:rsidRPr="009A018A" w:rsidRDefault="005A71A0" w:rsidP="00B674DB">
            <w:pPr>
              <w:rPr>
                <w:rStyle w:val="apple-style-span"/>
              </w:rPr>
            </w:pPr>
            <w:r w:rsidRPr="009A018A">
              <w:t>01:43</w:t>
            </w:r>
          </w:p>
        </w:tc>
      </w:tr>
      <w:tr w:rsidR="005A71A0" w:rsidRPr="00AE4547" w:rsidTr="00B674DB">
        <w:tc>
          <w:tcPr>
            <w:tcW w:w="3044" w:type="dxa"/>
            <w:shd w:val="clear" w:color="auto" w:fill="auto"/>
          </w:tcPr>
          <w:p w:rsidR="005A71A0" w:rsidRPr="00AE4547" w:rsidRDefault="005A71A0"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rsidR="005A71A0" w:rsidRPr="00AE4547" w:rsidRDefault="005A71A0" w:rsidP="00B674DB">
            <w:pPr>
              <w:rPr>
                <w:rStyle w:val="apple-style-span"/>
                <w:color w:val="000000"/>
              </w:rPr>
            </w:pPr>
            <w:r>
              <w:rPr>
                <w:rStyle w:val="apple-style-span"/>
                <w:color w:val="000000"/>
              </w:rPr>
              <w:t>753</w:t>
            </w:r>
          </w:p>
          <w:p w:rsidR="005A71A0" w:rsidRPr="00AE4547" w:rsidRDefault="005A71A0" w:rsidP="00B674DB">
            <w:pPr>
              <w:rPr>
                <w:rStyle w:val="apple-style-span"/>
                <w:color w:val="000000"/>
              </w:rPr>
            </w:pPr>
            <w:r w:rsidRPr="00AE4547">
              <w:rPr>
                <w:rStyle w:val="apple-style-span"/>
                <w:color w:val="000000"/>
              </w:rPr>
              <w:t>(1</w:t>
            </w:r>
            <w:r>
              <w:rPr>
                <w:rStyle w:val="apple-style-span"/>
                <w:color w:val="000000"/>
              </w:rPr>
              <w:t>8</w:t>
            </w:r>
            <w:r w:rsidRPr="00AE4547">
              <w:rPr>
                <w:rStyle w:val="apple-style-span"/>
                <w:color w:val="000000"/>
              </w:rPr>
              <w:t xml:space="preserve"> May)</w:t>
            </w:r>
          </w:p>
        </w:tc>
        <w:tc>
          <w:tcPr>
            <w:tcW w:w="2306" w:type="dxa"/>
          </w:tcPr>
          <w:p w:rsidR="005A71A0" w:rsidRPr="009A018A" w:rsidRDefault="005A71A0" w:rsidP="00B674DB">
            <w:pPr>
              <w:rPr>
                <w:rStyle w:val="apple-style-span"/>
                <w:color w:val="000000"/>
              </w:rPr>
            </w:pPr>
            <w:r w:rsidRPr="009A018A">
              <w:rPr>
                <w:rStyle w:val="apple-style-span"/>
                <w:color w:val="000000"/>
              </w:rPr>
              <w:t xml:space="preserve">975 </w:t>
            </w:r>
          </w:p>
          <w:p w:rsidR="005A71A0" w:rsidRPr="009A018A" w:rsidRDefault="005A71A0" w:rsidP="00B674DB">
            <w:pPr>
              <w:rPr>
                <w:rStyle w:val="apple-style-span"/>
                <w:color w:val="000000"/>
              </w:rPr>
            </w:pPr>
            <w:r w:rsidRPr="009A018A">
              <w:rPr>
                <w:rStyle w:val="apple-style-span"/>
                <w:color w:val="000000"/>
              </w:rPr>
              <w:t>(19 May)</w:t>
            </w:r>
          </w:p>
        </w:tc>
      </w:tr>
    </w:tbl>
    <w:p w:rsidR="005A71A0" w:rsidRPr="00AE4547" w:rsidRDefault="005A71A0" w:rsidP="005A71A0">
      <w:r w:rsidRPr="00AE4547">
        <w:t xml:space="preserve">This table represents the number of visitors from </w:t>
      </w:r>
      <w:r>
        <w:t xml:space="preserve">22 March </w:t>
      </w:r>
      <w:r w:rsidRPr="00AE4547">
        <w:t>to 2</w:t>
      </w:r>
      <w:r>
        <w:t>2</w:t>
      </w:r>
      <w:r w:rsidRPr="00AE4547">
        <w:t xml:space="preserve"> May 201</w:t>
      </w:r>
      <w:r>
        <w:t>5</w:t>
      </w:r>
      <w:r w:rsidRPr="00AE4547">
        <w:t xml:space="preserve"> (end of event), compared with values from the Community Forum 201</w:t>
      </w:r>
      <w:r>
        <w:t>4</w:t>
      </w:r>
      <w:r w:rsidRPr="00AE4547">
        <w:t xml:space="preserve"> (</w:t>
      </w:r>
      <w:r>
        <w:t>19-23 May 2014</w:t>
      </w:r>
      <w:r w:rsidRPr="00AE4547">
        <w:t xml:space="preserve">) website taken </w:t>
      </w:r>
      <w:r>
        <w:t>during a similar period</w:t>
      </w:r>
      <w:r>
        <w:rPr>
          <w:rStyle w:val="FootnoteReference"/>
        </w:rPr>
        <w:footnoteReference w:id="2"/>
      </w:r>
      <w:r w:rsidRPr="00AE4547">
        <w:t>.</w:t>
      </w:r>
    </w:p>
    <w:p w:rsidR="005A71A0" w:rsidRDefault="005A71A0" w:rsidP="001625FD">
      <w:pPr>
        <w:pStyle w:val="Heading4"/>
      </w:pPr>
      <w:bookmarkStart w:id="14" w:name="_Toc422304604"/>
      <w:r>
        <w:t>Short links</w:t>
      </w:r>
      <w:bookmarkEnd w:id="14"/>
    </w:p>
    <w:p w:rsidR="005A71A0" w:rsidRDefault="005A71A0" w:rsidP="005A71A0">
      <w:r>
        <w:t xml:space="preserve">As a tool to measure the traffic to key event pages, we created google short links to monitor the amount of clicks. </w:t>
      </w:r>
    </w:p>
    <w:p w:rsidR="005A71A0" w:rsidRDefault="005A71A0" w:rsidP="005A71A0">
      <w:r>
        <w:t>The results are:</w:t>
      </w:r>
    </w:p>
    <w:p w:rsidR="005A71A0" w:rsidRDefault="005A71A0" w:rsidP="005A71A0">
      <w:pPr>
        <w:pStyle w:val="ListParagraph"/>
        <w:numPr>
          <w:ilvl w:val="0"/>
          <w:numId w:val="21"/>
        </w:numPr>
        <w:ind w:left="567" w:hanging="207"/>
      </w:pPr>
      <w:r>
        <w:t xml:space="preserve">Registration pages: </w:t>
      </w:r>
      <w:hyperlink r:id="rId31" w:history="1">
        <w:r w:rsidRPr="00A01802">
          <w:rPr>
            <w:rStyle w:val="Hyperlink"/>
          </w:rPr>
          <w:t>http://go.egi.eu/</w:t>
        </w:r>
        <w:r w:rsidRPr="00A01802">
          <w:rPr>
            <w:rStyle w:val="Hyperlink"/>
            <w:bCs/>
          </w:rPr>
          <w:t>reg2015</w:t>
        </w:r>
      </w:hyperlink>
      <w:r>
        <w:t xml:space="preserve"> </w:t>
      </w:r>
      <w:r>
        <w:tab/>
      </w:r>
      <w:r>
        <w:tab/>
        <w:t xml:space="preserve">1449 clicks </w:t>
      </w:r>
    </w:p>
    <w:p w:rsidR="005A71A0" w:rsidRDefault="005A71A0" w:rsidP="005A71A0">
      <w:pPr>
        <w:pStyle w:val="ListParagraph"/>
        <w:numPr>
          <w:ilvl w:val="0"/>
          <w:numId w:val="21"/>
        </w:numPr>
        <w:ind w:left="567" w:hanging="207"/>
      </w:pPr>
      <w:proofErr w:type="spellStart"/>
      <w:r>
        <w:t>Indico</w:t>
      </w:r>
      <w:proofErr w:type="spellEnd"/>
      <w:r>
        <w:t xml:space="preserve"> homepage: </w:t>
      </w:r>
      <w:hyperlink r:id="rId32" w:history="1">
        <w:r w:rsidRPr="00A01802">
          <w:rPr>
            <w:rStyle w:val="Hyperlink"/>
          </w:rPr>
          <w:t>http://go.egi.eu/c15</w:t>
        </w:r>
      </w:hyperlink>
      <w:r>
        <w:tab/>
      </w:r>
      <w:r>
        <w:tab/>
      </w:r>
      <w:r>
        <w:tab/>
        <w:t xml:space="preserve">858 clicks </w:t>
      </w:r>
    </w:p>
    <w:p w:rsidR="005A71A0" w:rsidRPr="009A018A" w:rsidRDefault="005A71A0" w:rsidP="005A71A0">
      <w:pPr>
        <w:pStyle w:val="ListParagraph"/>
        <w:numPr>
          <w:ilvl w:val="0"/>
          <w:numId w:val="21"/>
        </w:numPr>
        <w:ind w:left="567" w:hanging="207"/>
      </w:pPr>
      <w:r w:rsidRPr="009A018A">
        <w:t xml:space="preserve">Posters and demos page: </w:t>
      </w:r>
      <w:hyperlink r:id="rId33" w:history="1">
        <w:r w:rsidRPr="00A01802">
          <w:rPr>
            <w:rStyle w:val="Hyperlink"/>
          </w:rPr>
          <w:t>http://go.egi.eu/</w:t>
        </w:r>
        <w:r w:rsidRPr="00A01802">
          <w:rPr>
            <w:rStyle w:val="Hyperlink"/>
            <w:bCs/>
          </w:rPr>
          <w:t>C15-PD</w:t>
        </w:r>
      </w:hyperlink>
      <w:r>
        <w:rPr>
          <w:bCs/>
        </w:rPr>
        <w:tab/>
      </w:r>
      <w:r>
        <w:rPr>
          <w:bCs/>
        </w:rPr>
        <w:tab/>
      </w:r>
      <w:r w:rsidRPr="009A018A">
        <w:rPr>
          <w:bCs/>
        </w:rPr>
        <w:t>471</w:t>
      </w:r>
      <w:r>
        <w:rPr>
          <w:bCs/>
        </w:rPr>
        <w:t xml:space="preserve"> clicks</w:t>
      </w:r>
    </w:p>
    <w:p w:rsidR="005A71A0" w:rsidRDefault="005A71A0" w:rsidP="005A71A0"/>
    <w:p w:rsidR="005A71A0" w:rsidRDefault="005A71A0" w:rsidP="001625FD">
      <w:pPr>
        <w:pStyle w:val="Heading2"/>
      </w:pPr>
      <w:bookmarkStart w:id="15" w:name="_Toc422304605"/>
      <w:bookmarkStart w:id="16" w:name="_Toc438214168"/>
      <w:r>
        <w:t>Statistics</w:t>
      </w:r>
      <w:bookmarkEnd w:id="15"/>
      <w:bookmarkEnd w:id="16"/>
    </w:p>
    <w:p w:rsidR="005A71A0" w:rsidRDefault="005A71A0" w:rsidP="001625FD">
      <w:pPr>
        <w:pStyle w:val="Heading3"/>
      </w:pPr>
      <w:bookmarkStart w:id="17" w:name="_Toc422304606"/>
      <w:bookmarkStart w:id="18" w:name="_Toc438214169"/>
      <w:r>
        <w:t>Overall</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2"/>
        <w:gridCol w:w="982"/>
        <w:gridCol w:w="982"/>
        <w:gridCol w:w="982"/>
        <w:gridCol w:w="982"/>
        <w:gridCol w:w="982"/>
      </w:tblGrid>
      <w:tr w:rsidR="005A71A0" w:rsidRPr="00B217FA" w:rsidTr="00B674DB">
        <w:tc>
          <w:tcPr>
            <w:tcW w:w="2369" w:type="dxa"/>
            <w:shd w:val="clear" w:color="auto" w:fill="auto"/>
          </w:tcPr>
          <w:p w:rsidR="005A71A0" w:rsidRPr="00B217FA" w:rsidRDefault="005A71A0" w:rsidP="00B674DB">
            <w:pPr>
              <w:jc w:val="left"/>
              <w:rPr>
                <w:b/>
                <w:color w:val="D9D9D9"/>
                <w:szCs w:val="24"/>
              </w:rPr>
            </w:pPr>
            <w:r w:rsidRPr="00B217FA">
              <w:rPr>
                <w:b/>
                <w:szCs w:val="24"/>
              </w:rPr>
              <w:t>Number of...</w:t>
            </w:r>
            <w:r w:rsidRPr="00B217FA">
              <w:rPr>
                <w:rStyle w:val="FootnoteReference"/>
                <w:b/>
                <w:szCs w:val="24"/>
              </w:rPr>
              <w:footnoteReference w:id="3"/>
            </w:r>
          </w:p>
        </w:tc>
        <w:tc>
          <w:tcPr>
            <w:tcW w:w="981" w:type="dxa"/>
          </w:tcPr>
          <w:p w:rsidR="005A71A0" w:rsidRPr="00B217FA" w:rsidRDefault="005A71A0"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tcPr>
          <w:p w:rsidR="005A71A0" w:rsidRPr="00B217FA" w:rsidRDefault="005A71A0" w:rsidP="00B674DB">
            <w:pPr>
              <w:jc w:val="left"/>
              <w:rPr>
                <w:b/>
                <w:szCs w:val="24"/>
              </w:rPr>
            </w:pPr>
            <w:r w:rsidRPr="00B217FA">
              <w:rPr>
                <w:b/>
                <w:szCs w:val="24"/>
              </w:rPr>
              <w:t>CF2014</w:t>
            </w:r>
          </w:p>
        </w:tc>
        <w:tc>
          <w:tcPr>
            <w:tcW w:w="982" w:type="dxa"/>
            <w:shd w:val="clear" w:color="auto" w:fill="auto"/>
          </w:tcPr>
          <w:p w:rsidR="005A71A0" w:rsidRPr="00B217FA" w:rsidRDefault="005A71A0" w:rsidP="00B674DB">
            <w:pPr>
              <w:jc w:val="left"/>
              <w:rPr>
                <w:b/>
                <w:szCs w:val="24"/>
              </w:rPr>
            </w:pPr>
            <w:r w:rsidRPr="00B217FA">
              <w:rPr>
                <w:b/>
                <w:szCs w:val="24"/>
              </w:rPr>
              <w:t>TF2013</w:t>
            </w:r>
          </w:p>
        </w:tc>
        <w:tc>
          <w:tcPr>
            <w:tcW w:w="982" w:type="dxa"/>
          </w:tcPr>
          <w:p w:rsidR="005A71A0" w:rsidRPr="00B217FA" w:rsidRDefault="005A71A0" w:rsidP="00B674DB">
            <w:pPr>
              <w:jc w:val="left"/>
              <w:rPr>
                <w:b/>
                <w:szCs w:val="24"/>
              </w:rPr>
            </w:pPr>
            <w:r w:rsidRPr="00B217FA">
              <w:rPr>
                <w:b/>
                <w:szCs w:val="24"/>
              </w:rPr>
              <w:t>CF2013</w:t>
            </w:r>
          </w:p>
        </w:tc>
        <w:tc>
          <w:tcPr>
            <w:tcW w:w="982" w:type="dxa"/>
          </w:tcPr>
          <w:p w:rsidR="005A71A0" w:rsidRPr="00B217FA" w:rsidRDefault="005A71A0" w:rsidP="00B674DB">
            <w:pPr>
              <w:jc w:val="left"/>
              <w:rPr>
                <w:b/>
                <w:szCs w:val="24"/>
              </w:rPr>
            </w:pPr>
            <w:r w:rsidRPr="00B217FA">
              <w:rPr>
                <w:b/>
                <w:szCs w:val="24"/>
              </w:rPr>
              <w:t>TF2012</w:t>
            </w:r>
          </w:p>
        </w:tc>
        <w:tc>
          <w:tcPr>
            <w:tcW w:w="982" w:type="dxa"/>
          </w:tcPr>
          <w:p w:rsidR="005A71A0" w:rsidRPr="00B217FA" w:rsidRDefault="005A71A0" w:rsidP="00B674DB">
            <w:pPr>
              <w:jc w:val="left"/>
              <w:rPr>
                <w:b/>
                <w:szCs w:val="24"/>
              </w:rPr>
            </w:pPr>
            <w:r w:rsidRPr="00B217FA">
              <w:rPr>
                <w:b/>
                <w:szCs w:val="24"/>
              </w:rPr>
              <w:t>CF2012</w:t>
            </w:r>
          </w:p>
        </w:tc>
        <w:tc>
          <w:tcPr>
            <w:tcW w:w="982" w:type="dxa"/>
          </w:tcPr>
          <w:p w:rsidR="005A71A0" w:rsidRPr="00B217FA" w:rsidRDefault="005A71A0" w:rsidP="00B674DB">
            <w:pPr>
              <w:jc w:val="left"/>
              <w:rPr>
                <w:b/>
                <w:szCs w:val="24"/>
              </w:rPr>
            </w:pPr>
            <w:r w:rsidRPr="00B217FA">
              <w:rPr>
                <w:b/>
                <w:szCs w:val="24"/>
              </w:rPr>
              <w:t>TF2011</w:t>
            </w:r>
          </w:p>
        </w:tc>
      </w:tr>
      <w:tr w:rsidR="005A71A0" w:rsidRPr="00B217FA" w:rsidTr="00B674DB">
        <w:tc>
          <w:tcPr>
            <w:tcW w:w="2369" w:type="dxa"/>
            <w:shd w:val="clear" w:color="auto" w:fill="auto"/>
          </w:tcPr>
          <w:p w:rsidR="005A71A0" w:rsidRPr="00B217FA" w:rsidRDefault="005A71A0" w:rsidP="00B674DB">
            <w:pPr>
              <w:jc w:val="left"/>
              <w:rPr>
                <w:szCs w:val="24"/>
              </w:rPr>
            </w:pPr>
            <w:r w:rsidRPr="00B217FA">
              <w:rPr>
                <w:szCs w:val="24"/>
              </w:rPr>
              <w:t>Registered participants</w:t>
            </w:r>
          </w:p>
        </w:tc>
        <w:tc>
          <w:tcPr>
            <w:tcW w:w="981" w:type="dxa"/>
          </w:tcPr>
          <w:p w:rsidR="005A71A0" w:rsidRPr="00B217FA" w:rsidRDefault="005A71A0" w:rsidP="00B674DB">
            <w:pPr>
              <w:jc w:val="left"/>
              <w:rPr>
                <w:b/>
                <w:szCs w:val="24"/>
              </w:rPr>
            </w:pPr>
            <w:r>
              <w:rPr>
                <w:b/>
                <w:szCs w:val="24"/>
              </w:rPr>
              <w:t>260</w:t>
            </w:r>
          </w:p>
        </w:tc>
        <w:tc>
          <w:tcPr>
            <w:tcW w:w="982" w:type="dxa"/>
          </w:tcPr>
          <w:p w:rsidR="005A71A0" w:rsidRPr="00B217FA" w:rsidRDefault="005A71A0" w:rsidP="00B674DB">
            <w:pPr>
              <w:jc w:val="left"/>
              <w:rPr>
                <w:szCs w:val="24"/>
              </w:rPr>
            </w:pPr>
            <w:r w:rsidRPr="00B217FA">
              <w:rPr>
                <w:szCs w:val="24"/>
              </w:rPr>
              <w:t>373</w:t>
            </w:r>
          </w:p>
        </w:tc>
        <w:tc>
          <w:tcPr>
            <w:tcW w:w="982" w:type="dxa"/>
            <w:shd w:val="clear" w:color="auto" w:fill="auto"/>
          </w:tcPr>
          <w:p w:rsidR="005A71A0" w:rsidRPr="00B217FA" w:rsidRDefault="005A71A0" w:rsidP="00B674DB">
            <w:pPr>
              <w:jc w:val="left"/>
              <w:rPr>
                <w:szCs w:val="24"/>
              </w:rPr>
            </w:pPr>
            <w:r w:rsidRPr="00B217FA">
              <w:rPr>
                <w:szCs w:val="24"/>
              </w:rPr>
              <w:t>471</w:t>
            </w:r>
          </w:p>
        </w:tc>
        <w:tc>
          <w:tcPr>
            <w:tcW w:w="982" w:type="dxa"/>
          </w:tcPr>
          <w:p w:rsidR="005A71A0" w:rsidRPr="00B217FA" w:rsidRDefault="005A71A0" w:rsidP="00B674DB">
            <w:pPr>
              <w:jc w:val="left"/>
              <w:rPr>
                <w:szCs w:val="24"/>
              </w:rPr>
            </w:pPr>
            <w:r w:rsidRPr="00B217FA">
              <w:rPr>
                <w:szCs w:val="24"/>
              </w:rPr>
              <w:t>380</w:t>
            </w:r>
          </w:p>
        </w:tc>
        <w:tc>
          <w:tcPr>
            <w:tcW w:w="982" w:type="dxa"/>
          </w:tcPr>
          <w:p w:rsidR="005A71A0" w:rsidRPr="00B217FA" w:rsidRDefault="005A71A0" w:rsidP="00B674DB">
            <w:pPr>
              <w:jc w:val="left"/>
              <w:rPr>
                <w:szCs w:val="24"/>
              </w:rPr>
            </w:pPr>
            <w:r w:rsidRPr="00B217FA">
              <w:rPr>
                <w:szCs w:val="24"/>
              </w:rPr>
              <w:t>415</w:t>
            </w:r>
          </w:p>
        </w:tc>
        <w:tc>
          <w:tcPr>
            <w:tcW w:w="982" w:type="dxa"/>
          </w:tcPr>
          <w:p w:rsidR="005A71A0" w:rsidRPr="00B217FA" w:rsidRDefault="005A71A0" w:rsidP="00B674DB">
            <w:pPr>
              <w:jc w:val="left"/>
              <w:rPr>
                <w:szCs w:val="24"/>
              </w:rPr>
            </w:pPr>
            <w:r w:rsidRPr="00B217FA">
              <w:rPr>
                <w:szCs w:val="24"/>
              </w:rPr>
              <w:t>421</w:t>
            </w:r>
          </w:p>
        </w:tc>
        <w:tc>
          <w:tcPr>
            <w:tcW w:w="982" w:type="dxa"/>
          </w:tcPr>
          <w:p w:rsidR="005A71A0" w:rsidRPr="00B217FA" w:rsidRDefault="005A71A0" w:rsidP="00B674DB">
            <w:pPr>
              <w:jc w:val="left"/>
              <w:rPr>
                <w:szCs w:val="24"/>
              </w:rPr>
            </w:pPr>
            <w:r w:rsidRPr="00B217FA">
              <w:rPr>
                <w:szCs w:val="24"/>
              </w:rPr>
              <w:t>660</w:t>
            </w:r>
          </w:p>
        </w:tc>
      </w:tr>
      <w:tr w:rsidR="005A71A0" w:rsidRPr="00B217FA" w:rsidTr="00B674DB">
        <w:tc>
          <w:tcPr>
            <w:tcW w:w="2369" w:type="dxa"/>
            <w:shd w:val="clear" w:color="auto" w:fill="auto"/>
          </w:tcPr>
          <w:p w:rsidR="005A71A0" w:rsidRPr="00B217FA" w:rsidRDefault="005A71A0" w:rsidP="00B674DB">
            <w:pPr>
              <w:jc w:val="left"/>
              <w:rPr>
                <w:szCs w:val="24"/>
              </w:rPr>
            </w:pPr>
            <w:r>
              <w:rPr>
                <w:szCs w:val="24"/>
              </w:rPr>
              <w:t>C</w:t>
            </w:r>
            <w:r w:rsidRPr="00B217FA">
              <w:rPr>
                <w:szCs w:val="24"/>
              </w:rPr>
              <w:t>ontributions</w:t>
            </w:r>
          </w:p>
        </w:tc>
        <w:tc>
          <w:tcPr>
            <w:tcW w:w="981" w:type="dxa"/>
          </w:tcPr>
          <w:p w:rsidR="005A71A0" w:rsidRPr="00B217FA" w:rsidRDefault="005A71A0" w:rsidP="00B674DB">
            <w:pPr>
              <w:jc w:val="left"/>
              <w:rPr>
                <w:b/>
                <w:szCs w:val="24"/>
              </w:rPr>
            </w:pPr>
            <w:r>
              <w:rPr>
                <w:b/>
                <w:szCs w:val="24"/>
              </w:rPr>
              <w:t>178</w:t>
            </w:r>
          </w:p>
        </w:tc>
        <w:tc>
          <w:tcPr>
            <w:tcW w:w="982" w:type="dxa"/>
          </w:tcPr>
          <w:p w:rsidR="005A71A0" w:rsidRPr="00B217FA" w:rsidRDefault="005A71A0" w:rsidP="00B674DB">
            <w:pPr>
              <w:jc w:val="left"/>
              <w:rPr>
                <w:szCs w:val="24"/>
              </w:rPr>
            </w:pPr>
            <w:r w:rsidRPr="00B217FA">
              <w:rPr>
                <w:szCs w:val="24"/>
              </w:rPr>
              <w:t>270</w:t>
            </w:r>
          </w:p>
        </w:tc>
        <w:tc>
          <w:tcPr>
            <w:tcW w:w="982" w:type="dxa"/>
            <w:shd w:val="clear" w:color="auto" w:fill="auto"/>
          </w:tcPr>
          <w:p w:rsidR="005A71A0" w:rsidRPr="00B217FA" w:rsidRDefault="005A71A0" w:rsidP="00B674DB">
            <w:pPr>
              <w:jc w:val="left"/>
              <w:rPr>
                <w:szCs w:val="24"/>
              </w:rPr>
            </w:pPr>
            <w:r w:rsidRPr="00B217FA">
              <w:rPr>
                <w:szCs w:val="24"/>
              </w:rPr>
              <w:t>238</w:t>
            </w:r>
          </w:p>
        </w:tc>
        <w:tc>
          <w:tcPr>
            <w:tcW w:w="982" w:type="dxa"/>
          </w:tcPr>
          <w:p w:rsidR="005A71A0" w:rsidRPr="00B217FA" w:rsidRDefault="005A71A0" w:rsidP="00B674DB">
            <w:pPr>
              <w:jc w:val="left"/>
              <w:rPr>
                <w:szCs w:val="24"/>
              </w:rPr>
            </w:pPr>
            <w:r w:rsidRPr="00B217FA">
              <w:rPr>
                <w:szCs w:val="24"/>
              </w:rPr>
              <w:t>287</w:t>
            </w:r>
          </w:p>
        </w:tc>
        <w:tc>
          <w:tcPr>
            <w:tcW w:w="982" w:type="dxa"/>
          </w:tcPr>
          <w:p w:rsidR="005A71A0" w:rsidRPr="00B217FA" w:rsidRDefault="005A71A0" w:rsidP="00B674DB">
            <w:pPr>
              <w:jc w:val="left"/>
              <w:rPr>
                <w:szCs w:val="24"/>
              </w:rPr>
            </w:pPr>
            <w:r w:rsidRPr="00B217FA">
              <w:rPr>
                <w:szCs w:val="24"/>
              </w:rPr>
              <w:t>305</w:t>
            </w:r>
          </w:p>
        </w:tc>
        <w:tc>
          <w:tcPr>
            <w:tcW w:w="982" w:type="dxa"/>
          </w:tcPr>
          <w:p w:rsidR="005A71A0" w:rsidRPr="00B217FA" w:rsidRDefault="005A71A0" w:rsidP="00B674DB">
            <w:pPr>
              <w:jc w:val="left"/>
              <w:rPr>
                <w:szCs w:val="24"/>
              </w:rPr>
            </w:pPr>
            <w:r w:rsidRPr="00B217FA">
              <w:rPr>
                <w:szCs w:val="24"/>
              </w:rPr>
              <w:t>171</w:t>
            </w:r>
          </w:p>
        </w:tc>
        <w:tc>
          <w:tcPr>
            <w:tcW w:w="982" w:type="dxa"/>
          </w:tcPr>
          <w:p w:rsidR="005A71A0" w:rsidRPr="00B217FA" w:rsidRDefault="005A71A0" w:rsidP="00B674DB">
            <w:pPr>
              <w:jc w:val="left"/>
              <w:rPr>
                <w:szCs w:val="24"/>
              </w:rPr>
            </w:pPr>
            <w:r w:rsidRPr="00B217FA">
              <w:rPr>
                <w:szCs w:val="24"/>
              </w:rPr>
              <w:t>132</w:t>
            </w:r>
          </w:p>
        </w:tc>
      </w:tr>
      <w:tr w:rsidR="005A71A0" w:rsidRPr="00B217FA" w:rsidTr="00B674DB">
        <w:tc>
          <w:tcPr>
            <w:tcW w:w="2369" w:type="dxa"/>
            <w:shd w:val="clear" w:color="auto" w:fill="auto"/>
          </w:tcPr>
          <w:p w:rsidR="005A71A0" w:rsidRPr="00B217FA" w:rsidRDefault="005A71A0" w:rsidP="00B674DB">
            <w:pPr>
              <w:jc w:val="left"/>
              <w:rPr>
                <w:szCs w:val="24"/>
              </w:rPr>
            </w:pPr>
            <w:r w:rsidRPr="00B217FA">
              <w:rPr>
                <w:szCs w:val="24"/>
              </w:rPr>
              <w:t>Speakers</w:t>
            </w:r>
          </w:p>
        </w:tc>
        <w:tc>
          <w:tcPr>
            <w:tcW w:w="981" w:type="dxa"/>
          </w:tcPr>
          <w:p w:rsidR="005A71A0" w:rsidRPr="00B217FA" w:rsidRDefault="005A71A0" w:rsidP="00B674DB">
            <w:pPr>
              <w:jc w:val="left"/>
              <w:rPr>
                <w:b/>
                <w:szCs w:val="24"/>
              </w:rPr>
            </w:pPr>
            <w:r>
              <w:rPr>
                <w:b/>
                <w:szCs w:val="24"/>
              </w:rPr>
              <w:t>159</w:t>
            </w:r>
          </w:p>
        </w:tc>
        <w:tc>
          <w:tcPr>
            <w:tcW w:w="982" w:type="dxa"/>
          </w:tcPr>
          <w:p w:rsidR="005A71A0" w:rsidRPr="00B217FA" w:rsidRDefault="005A71A0" w:rsidP="00B674DB">
            <w:pPr>
              <w:jc w:val="left"/>
              <w:rPr>
                <w:szCs w:val="24"/>
              </w:rPr>
            </w:pPr>
            <w:r w:rsidRPr="00B217FA">
              <w:rPr>
                <w:szCs w:val="24"/>
              </w:rPr>
              <w:t>214</w:t>
            </w:r>
          </w:p>
        </w:tc>
        <w:tc>
          <w:tcPr>
            <w:tcW w:w="982" w:type="dxa"/>
            <w:shd w:val="clear" w:color="auto" w:fill="auto"/>
          </w:tcPr>
          <w:p w:rsidR="005A71A0" w:rsidRPr="00B217FA" w:rsidRDefault="005A71A0" w:rsidP="00B674DB">
            <w:pPr>
              <w:jc w:val="left"/>
              <w:rPr>
                <w:szCs w:val="24"/>
              </w:rPr>
            </w:pPr>
            <w:r w:rsidRPr="00B217FA">
              <w:rPr>
                <w:szCs w:val="24"/>
              </w:rPr>
              <w:t>142</w:t>
            </w:r>
          </w:p>
        </w:tc>
        <w:tc>
          <w:tcPr>
            <w:tcW w:w="982" w:type="dxa"/>
          </w:tcPr>
          <w:p w:rsidR="005A71A0" w:rsidRPr="00B217FA" w:rsidRDefault="005A71A0" w:rsidP="00B674DB">
            <w:pPr>
              <w:jc w:val="left"/>
              <w:rPr>
                <w:szCs w:val="24"/>
              </w:rPr>
            </w:pPr>
            <w:r w:rsidRPr="00B217FA">
              <w:rPr>
                <w:szCs w:val="24"/>
              </w:rPr>
              <w:t>199</w:t>
            </w:r>
          </w:p>
        </w:tc>
        <w:tc>
          <w:tcPr>
            <w:tcW w:w="982" w:type="dxa"/>
          </w:tcPr>
          <w:p w:rsidR="005A71A0" w:rsidRPr="00B217FA" w:rsidRDefault="005A71A0" w:rsidP="00B674DB">
            <w:pPr>
              <w:jc w:val="left"/>
              <w:rPr>
                <w:szCs w:val="24"/>
              </w:rPr>
            </w:pPr>
            <w:r w:rsidRPr="00B217FA">
              <w:rPr>
                <w:szCs w:val="24"/>
              </w:rPr>
              <w:t>203</w:t>
            </w:r>
          </w:p>
        </w:tc>
        <w:tc>
          <w:tcPr>
            <w:tcW w:w="982" w:type="dxa"/>
          </w:tcPr>
          <w:p w:rsidR="005A71A0" w:rsidRPr="00B217FA" w:rsidRDefault="005A71A0" w:rsidP="00B674DB">
            <w:pPr>
              <w:jc w:val="left"/>
              <w:rPr>
                <w:szCs w:val="24"/>
              </w:rPr>
            </w:pPr>
            <w:r w:rsidRPr="00B217FA">
              <w:rPr>
                <w:szCs w:val="24"/>
              </w:rPr>
              <w:t>208</w:t>
            </w:r>
          </w:p>
        </w:tc>
        <w:tc>
          <w:tcPr>
            <w:tcW w:w="982" w:type="dxa"/>
          </w:tcPr>
          <w:p w:rsidR="005A71A0" w:rsidRPr="00B217FA" w:rsidRDefault="005A71A0" w:rsidP="00B674DB">
            <w:pPr>
              <w:jc w:val="left"/>
              <w:rPr>
                <w:szCs w:val="24"/>
              </w:rPr>
            </w:pPr>
            <w:r w:rsidRPr="00B217FA">
              <w:rPr>
                <w:szCs w:val="24"/>
              </w:rPr>
              <w:t>296</w:t>
            </w:r>
          </w:p>
        </w:tc>
      </w:tr>
      <w:tr w:rsidR="005A71A0" w:rsidRPr="00B217FA" w:rsidTr="00B674DB">
        <w:tc>
          <w:tcPr>
            <w:tcW w:w="2369" w:type="dxa"/>
            <w:shd w:val="clear" w:color="auto" w:fill="auto"/>
          </w:tcPr>
          <w:p w:rsidR="005A71A0" w:rsidRPr="00B217FA" w:rsidRDefault="005A71A0" w:rsidP="00B674DB">
            <w:pPr>
              <w:jc w:val="left"/>
              <w:rPr>
                <w:szCs w:val="24"/>
              </w:rPr>
            </w:pPr>
            <w:r w:rsidRPr="00B217FA">
              <w:rPr>
                <w:szCs w:val="24"/>
              </w:rPr>
              <w:t>Session conveners</w:t>
            </w:r>
          </w:p>
        </w:tc>
        <w:tc>
          <w:tcPr>
            <w:tcW w:w="981" w:type="dxa"/>
          </w:tcPr>
          <w:p w:rsidR="005A71A0" w:rsidRPr="00B217FA" w:rsidRDefault="005A71A0" w:rsidP="00B674DB">
            <w:pPr>
              <w:jc w:val="left"/>
              <w:rPr>
                <w:b/>
                <w:szCs w:val="24"/>
              </w:rPr>
            </w:pPr>
            <w:r>
              <w:rPr>
                <w:b/>
                <w:szCs w:val="24"/>
              </w:rPr>
              <w:t>49</w:t>
            </w:r>
          </w:p>
        </w:tc>
        <w:tc>
          <w:tcPr>
            <w:tcW w:w="982" w:type="dxa"/>
          </w:tcPr>
          <w:p w:rsidR="005A71A0" w:rsidRPr="00B217FA" w:rsidRDefault="005A71A0" w:rsidP="00B674DB">
            <w:pPr>
              <w:jc w:val="left"/>
              <w:rPr>
                <w:szCs w:val="24"/>
              </w:rPr>
            </w:pPr>
            <w:r w:rsidRPr="00B217FA">
              <w:rPr>
                <w:szCs w:val="24"/>
              </w:rPr>
              <w:t>78</w:t>
            </w:r>
          </w:p>
        </w:tc>
        <w:tc>
          <w:tcPr>
            <w:tcW w:w="982" w:type="dxa"/>
            <w:shd w:val="clear" w:color="auto" w:fill="auto"/>
          </w:tcPr>
          <w:p w:rsidR="005A71A0" w:rsidRPr="00B217FA" w:rsidRDefault="005A71A0" w:rsidP="00B674DB">
            <w:pPr>
              <w:jc w:val="left"/>
              <w:rPr>
                <w:szCs w:val="24"/>
              </w:rPr>
            </w:pPr>
            <w:r w:rsidRPr="00B217FA">
              <w:rPr>
                <w:szCs w:val="24"/>
              </w:rPr>
              <w:t>47</w:t>
            </w:r>
          </w:p>
        </w:tc>
        <w:tc>
          <w:tcPr>
            <w:tcW w:w="982" w:type="dxa"/>
          </w:tcPr>
          <w:p w:rsidR="005A71A0" w:rsidRPr="00B217FA" w:rsidRDefault="005A71A0" w:rsidP="00B674DB">
            <w:pPr>
              <w:jc w:val="left"/>
              <w:rPr>
                <w:szCs w:val="24"/>
              </w:rPr>
            </w:pPr>
            <w:r w:rsidRPr="00B217FA">
              <w:rPr>
                <w:szCs w:val="24"/>
              </w:rPr>
              <w:t>43</w:t>
            </w:r>
          </w:p>
        </w:tc>
        <w:tc>
          <w:tcPr>
            <w:tcW w:w="982" w:type="dxa"/>
          </w:tcPr>
          <w:p w:rsidR="005A71A0" w:rsidRPr="00B217FA" w:rsidRDefault="005A71A0" w:rsidP="00B674DB">
            <w:pPr>
              <w:jc w:val="left"/>
              <w:rPr>
                <w:szCs w:val="24"/>
              </w:rPr>
            </w:pPr>
            <w:r w:rsidRPr="00B217FA">
              <w:rPr>
                <w:szCs w:val="24"/>
              </w:rPr>
              <w:t>42</w:t>
            </w:r>
          </w:p>
        </w:tc>
        <w:tc>
          <w:tcPr>
            <w:tcW w:w="982" w:type="dxa"/>
          </w:tcPr>
          <w:p w:rsidR="005A71A0" w:rsidRPr="00B217FA" w:rsidRDefault="005A71A0" w:rsidP="00B674DB">
            <w:pPr>
              <w:jc w:val="left"/>
              <w:rPr>
                <w:szCs w:val="24"/>
              </w:rPr>
            </w:pPr>
            <w:r w:rsidRPr="00B217FA">
              <w:rPr>
                <w:szCs w:val="24"/>
              </w:rPr>
              <w:t>44</w:t>
            </w:r>
          </w:p>
        </w:tc>
        <w:tc>
          <w:tcPr>
            <w:tcW w:w="982" w:type="dxa"/>
          </w:tcPr>
          <w:p w:rsidR="005A71A0" w:rsidRPr="00B217FA" w:rsidRDefault="005A71A0" w:rsidP="00B674DB">
            <w:pPr>
              <w:jc w:val="left"/>
              <w:rPr>
                <w:szCs w:val="24"/>
              </w:rPr>
            </w:pPr>
            <w:r w:rsidRPr="00B217FA">
              <w:rPr>
                <w:szCs w:val="24"/>
              </w:rPr>
              <w:t>34</w:t>
            </w:r>
          </w:p>
        </w:tc>
      </w:tr>
    </w:tbl>
    <w:p w:rsidR="005A71A0" w:rsidRDefault="005A71A0" w:rsidP="005A71A0"/>
    <w:p w:rsidR="005A71A0" w:rsidRDefault="005A71A0" w:rsidP="001625FD">
      <w:pPr>
        <w:pStyle w:val="Heading3"/>
      </w:pPr>
      <w:bookmarkStart w:id="19" w:name="_Toc422304607"/>
      <w:bookmarkStart w:id="20" w:name="_Toc438214170"/>
      <w:r>
        <w:t>Registration breakdown</w:t>
      </w:r>
      <w:bookmarkEnd w:id="19"/>
      <w:bookmarkEnd w:id="20"/>
    </w:p>
    <w:p w:rsidR="005A71A0" w:rsidRPr="00C25D88" w:rsidRDefault="005A71A0" w:rsidP="005A71A0">
      <w:r>
        <w:t>The conference in Lisbon was attended by 260 participants. The breakdown of registrations is as follows:</w:t>
      </w:r>
    </w:p>
    <w:tbl>
      <w:tblPr>
        <w:tblW w:w="9087" w:type="dxa"/>
        <w:tblInd w:w="93" w:type="dxa"/>
        <w:tblLayout w:type="fixed"/>
        <w:tblLook w:val="04A0" w:firstRow="1" w:lastRow="0" w:firstColumn="1" w:lastColumn="0" w:noHBand="0" w:noVBand="1"/>
      </w:tblPr>
      <w:tblGrid>
        <w:gridCol w:w="1858"/>
        <w:gridCol w:w="908"/>
        <w:gridCol w:w="909"/>
        <w:gridCol w:w="909"/>
        <w:gridCol w:w="909"/>
        <w:gridCol w:w="909"/>
        <w:gridCol w:w="909"/>
        <w:gridCol w:w="1020"/>
        <w:gridCol w:w="756"/>
      </w:tblGrid>
      <w:tr w:rsidR="005A71A0" w:rsidRPr="00066379" w:rsidTr="00B674DB">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#Participants</w:t>
            </w:r>
          </w:p>
        </w:tc>
        <w:tc>
          <w:tcPr>
            <w:tcW w:w="1020" w:type="dxa"/>
            <w:vMerge w:val="restart"/>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Dinner</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Total</w:t>
            </w:r>
          </w:p>
        </w:tc>
      </w:tr>
      <w:tr w:rsidR="005A71A0" w:rsidRPr="00066379" w:rsidTr="00B674DB">
        <w:trPr>
          <w:trHeight w:val="276"/>
        </w:trPr>
        <w:tc>
          <w:tcPr>
            <w:tcW w:w="1858" w:type="dxa"/>
            <w:vMerge/>
            <w:tcBorders>
              <w:top w:val="single" w:sz="6" w:space="0" w:color="000000"/>
              <w:left w:val="single" w:sz="8" w:space="0" w:color="000000"/>
              <w:bottom w:val="single" w:sz="8" w:space="0" w:color="000000"/>
              <w:right w:val="single" w:sz="6" w:space="0" w:color="000000"/>
            </w:tcBorders>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w:t>
            </w:r>
          </w:p>
        </w:tc>
        <w:tc>
          <w:tcPr>
            <w:tcW w:w="1020" w:type="dxa"/>
            <w:vMerge/>
            <w:tcBorders>
              <w:top w:val="single" w:sz="6" w:space="0" w:color="000000"/>
              <w:left w:val="single" w:sz="8" w:space="0" w:color="000000"/>
              <w:bottom w:val="single" w:sz="8" w:space="0" w:color="000000"/>
              <w:right w:val="single" w:sz="6" w:space="0" w:color="000000"/>
            </w:tcBorders>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756" w:type="dxa"/>
            <w:vMerge/>
            <w:tcBorders>
              <w:top w:val="single" w:sz="6" w:space="0" w:color="000000"/>
              <w:left w:val="single" w:sz="6" w:space="0" w:color="000000"/>
              <w:bottom w:val="single" w:sz="8" w:space="0" w:color="000000"/>
              <w:right w:val="single" w:sz="8" w:space="0" w:color="000000"/>
            </w:tcBorders>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r>
      <w:tr w:rsidR="005A71A0" w:rsidRPr="00066379"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125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500</w:t>
            </w:r>
          </w:p>
        </w:tc>
        <w:tc>
          <w:tcPr>
            <w:tcW w:w="909" w:type="dxa"/>
            <w:tcBorders>
              <w:top w:val="single" w:sz="8" w:space="0" w:color="000000"/>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47</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550</w:t>
            </w:r>
          </w:p>
        </w:tc>
        <w:tc>
          <w:tcPr>
            <w:tcW w:w="909" w:type="dxa"/>
            <w:tcBorders>
              <w:top w:val="single" w:sz="8" w:space="0" w:color="000000"/>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600</w:t>
            </w:r>
          </w:p>
        </w:tc>
        <w:tc>
          <w:tcPr>
            <w:tcW w:w="102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170</w:t>
            </w:r>
          </w:p>
        </w:tc>
        <w:tc>
          <w:tcPr>
            <w:tcW w:w="756" w:type="dxa"/>
            <w:tcBorders>
              <w:top w:val="single" w:sz="8" w:space="0" w:color="000000"/>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178</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180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14</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210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240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32</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360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420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7</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480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28</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Booth</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900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Full</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1 day</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r>
      <w:tr w:rsidR="005A71A0" w:rsidRPr="00066379" w:rsidTr="00B674DB">
        <w:trPr>
          <w:trHeight w:val="288"/>
        </w:trPr>
        <w:tc>
          <w:tcPr>
            <w:tcW w:w="1858" w:type="dxa"/>
            <w:tcBorders>
              <w:top w:val="nil"/>
              <w:left w:val="single" w:sz="8" w:space="0" w:color="000000"/>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2 day</w:t>
            </w:r>
            <w:r>
              <w:rPr>
                <w:rFonts w:asciiTheme="minorHAnsi" w:eastAsia="Times New Roman" w:hAnsiTheme="minorHAnsi" w:cs="Times New Roman"/>
                <w:color w:val="000000"/>
                <w:spacing w:val="0"/>
                <w:sz w:val="20"/>
                <w:lang w:eastAsia="en-GB"/>
              </w:rPr>
              <w:t>s</w:t>
            </w:r>
          </w:p>
        </w:tc>
        <w:tc>
          <w:tcPr>
            <w:tcW w:w="908" w:type="dxa"/>
            <w:tcBorders>
              <w:top w:val="nil"/>
              <w:left w:val="nil"/>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909" w:type="dxa"/>
            <w:tcBorders>
              <w:top w:val="nil"/>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0</w:t>
            </w:r>
          </w:p>
        </w:tc>
        <w:tc>
          <w:tcPr>
            <w:tcW w:w="756" w:type="dxa"/>
            <w:tcBorders>
              <w:top w:val="nil"/>
              <w:left w:val="nil"/>
              <w:bottom w:val="single" w:sz="8"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r>
      <w:tr w:rsidR="005A71A0" w:rsidRPr="00066379"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167</w:t>
            </w:r>
          </w:p>
        </w:tc>
        <w:tc>
          <w:tcPr>
            <w:tcW w:w="909" w:type="dxa"/>
            <w:tcBorders>
              <w:top w:val="single" w:sz="8"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72</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21</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1020" w:type="dxa"/>
            <w:tcBorders>
              <w:top w:val="single" w:sz="8" w:space="0" w:color="000000"/>
              <w:left w:val="single" w:sz="6"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190</w:t>
            </w:r>
          </w:p>
        </w:tc>
        <w:tc>
          <w:tcPr>
            <w:tcW w:w="756" w:type="dxa"/>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260</w:t>
            </w:r>
          </w:p>
        </w:tc>
      </w:tr>
    </w:tbl>
    <w:p w:rsidR="005A71A0" w:rsidRDefault="005A71A0" w:rsidP="005A71A0"/>
    <w:p w:rsidR="005A71A0" w:rsidRDefault="005A71A0" w:rsidP="005A71A0">
      <w:r>
        <w:t>Registrations per co-located event:</w:t>
      </w:r>
    </w:p>
    <w:p w:rsidR="005A71A0" w:rsidRDefault="005A71A0" w:rsidP="005A71A0">
      <w:pPr>
        <w:pStyle w:val="ListParagraph"/>
        <w:numPr>
          <w:ilvl w:val="0"/>
          <w:numId w:val="22"/>
        </w:numPr>
      </w:pPr>
      <w:proofErr w:type="spellStart"/>
      <w:r>
        <w:t>EUBrazilCC</w:t>
      </w:r>
      <w:proofErr w:type="spellEnd"/>
      <w:r>
        <w:t xml:space="preserve"> workshop: 24</w:t>
      </w:r>
    </w:p>
    <w:p w:rsidR="005A71A0" w:rsidRDefault="005A71A0" w:rsidP="005A71A0">
      <w:pPr>
        <w:pStyle w:val="ListParagraph"/>
        <w:numPr>
          <w:ilvl w:val="0"/>
          <w:numId w:val="22"/>
        </w:numPr>
      </w:pPr>
      <w:r>
        <w:t>European Globus Community Forum: 37</w:t>
      </w:r>
    </w:p>
    <w:p w:rsidR="005A71A0" w:rsidRDefault="005A71A0" w:rsidP="005A71A0">
      <w:pPr>
        <w:pStyle w:val="ListParagraph"/>
        <w:numPr>
          <w:ilvl w:val="0"/>
          <w:numId w:val="22"/>
        </w:numPr>
      </w:pPr>
      <w:r>
        <w:t>OGF44: 41</w:t>
      </w:r>
    </w:p>
    <w:p w:rsidR="005A71A0" w:rsidRDefault="005A71A0" w:rsidP="001625FD">
      <w:pPr>
        <w:pStyle w:val="Heading2"/>
      </w:pPr>
      <w:bookmarkStart w:id="21" w:name="_Toc422304608"/>
      <w:bookmarkStart w:id="22" w:name="_Toc438214171"/>
      <w:r>
        <w:t>Survey</w:t>
      </w:r>
      <w:bookmarkEnd w:id="21"/>
      <w:bookmarkEnd w:id="22"/>
    </w:p>
    <w:p w:rsidR="005A71A0" w:rsidRDefault="005A71A0" w:rsidP="005A71A0">
      <w:r>
        <w:t>Following the event, we sent an online survey to all participants, of which 69 replied</w:t>
      </w:r>
      <w:r>
        <w:rPr>
          <w:rStyle w:val="FootnoteReference"/>
        </w:rPr>
        <w:footnoteReference w:id="4"/>
      </w:r>
      <w:r>
        <w:t xml:space="preserve">. The questions were: </w:t>
      </w:r>
    </w:p>
    <w:p w:rsidR="005A71A0" w:rsidRDefault="005A71A0" w:rsidP="005A71A0">
      <w:r>
        <w:t xml:space="preserve">Q1 </w:t>
      </w:r>
      <w:r>
        <w:tab/>
        <w:t xml:space="preserve">Do you have any comments about the programme for the event, for example the plenary speakers, parallel sessions or workshops? </w:t>
      </w:r>
    </w:p>
    <w:p w:rsidR="005A71A0" w:rsidRDefault="005A71A0" w:rsidP="005A71A0">
      <w:r>
        <w:t xml:space="preserve">Q2 </w:t>
      </w:r>
      <w:r>
        <w:tab/>
        <w:t xml:space="preserve">How useful was the conference website? </w:t>
      </w:r>
    </w:p>
    <w:p w:rsidR="005A71A0" w:rsidRDefault="005A71A0" w:rsidP="005A71A0">
      <w:r>
        <w:t xml:space="preserve">Q3 </w:t>
      </w:r>
      <w:r>
        <w:tab/>
        <w:t xml:space="preserve">During registration and before the event, was the organising team helpful? </w:t>
      </w:r>
    </w:p>
    <w:p w:rsidR="005A71A0" w:rsidRDefault="005A71A0" w:rsidP="005A71A0">
      <w:r>
        <w:t xml:space="preserve">Q4 </w:t>
      </w:r>
      <w:r>
        <w:tab/>
        <w:t xml:space="preserve">Please let us know your feedback on the conference catering i.e. the coffee breaks, the welcome reception and the lunchtime catering </w:t>
      </w:r>
    </w:p>
    <w:p w:rsidR="005A71A0" w:rsidRDefault="005A71A0" w:rsidP="005A71A0">
      <w:r>
        <w:t xml:space="preserve">Q5 </w:t>
      </w:r>
      <w:r>
        <w:tab/>
        <w:t xml:space="preserve">Do you have any comments on the conference dinner on Wednesday, for example about the menu, the service or the venue? </w:t>
      </w:r>
    </w:p>
    <w:p w:rsidR="005A71A0" w:rsidRDefault="005A71A0" w:rsidP="005A71A0">
      <w:r>
        <w:t xml:space="preserve">Q6 </w:t>
      </w:r>
      <w:r>
        <w:tab/>
        <w:t xml:space="preserve">Do you have any comments on the conference materials, e.g. online programme, conference folder? </w:t>
      </w:r>
    </w:p>
    <w:p w:rsidR="005A71A0" w:rsidRDefault="005A71A0" w:rsidP="005A71A0">
      <w:r>
        <w:lastRenderedPageBreak/>
        <w:t>Q</w:t>
      </w:r>
      <w:r w:rsidRPr="000A297D">
        <w:t xml:space="preserve">7 </w:t>
      </w:r>
      <w:r>
        <w:tab/>
      </w:r>
      <w:r w:rsidRPr="000A297D">
        <w:t>Which wireless connection did you use?</w:t>
      </w:r>
      <w:r>
        <w:t xml:space="preserve"> Any comment? </w:t>
      </w:r>
    </w:p>
    <w:p w:rsidR="005A71A0" w:rsidRDefault="005A71A0" w:rsidP="005A71A0">
      <w:r>
        <w:t xml:space="preserve">Q8 </w:t>
      </w:r>
      <w:r>
        <w:tab/>
        <w:t xml:space="preserve">Do you have any comments about the online registration &amp; payments system? </w:t>
      </w:r>
    </w:p>
    <w:p w:rsidR="005A71A0" w:rsidRDefault="005A71A0" w:rsidP="005A71A0">
      <w:r>
        <w:t xml:space="preserve">Q9 </w:t>
      </w:r>
      <w:r>
        <w:tab/>
        <w:t xml:space="preserve">Do you have any comments on the conference venue, for example the size and layout of the rooms, how easy it was to get to the venue, acoustics or equipment? </w:t>
      </w:r>
    </w:p>
    <w:p w:rsidR="005A71A0" w:rsidRDefault="005A71A0" w:rsidP="005A71A0">
      <w:r>
        <w:t xml:space="preserve">Q10 </w:t>
      </w:r>
      <w:r>
        <w:tab/>
        <w:t xml:space="preserve">If you were an exhibitor or a demonstrator, do you have any comments on your experiences at the event e.g. the instructions, the space </w:t>
      </w:r>
      <w:proofErr w:type="gramStart"/>
      <w:r>
        <w:t>allocated,</w:t>
      </w:r>
      <w:proofErr w:type="gramEnd"/>
      <w:r>
        <w:t xml:space="preserve"> the facilities, the </w:t>
      </w:r>
      <w:proofErr w:type="spellStart"/>
      <w:r>
        <w:t>wifi</w:t>
      </w:r>
      <w:proofErr w:type="spellEnd"/>
      <w:r>
        <w:t xml:space="preserve">, the booth costs, the exhibition and demo hall? </w:t>
      </w:r>
    </w:p>
    <w:p w:rsidR="005A71A0" w:rsidRDefault="005A71A0" w:rsidP="005A71A0">
      <w:r>
        <w:t xml:space="preserve">Q11 </w:t>
      </w:r>
      <w:r>
        <w:tab/>
        <w:t xml:space="preserve">Compared to similar events that you have attended, do you have any feedback on the fees for the event? </w:t>
      </w:r>
    </w:p>
    <w:p w:rsidR="005A71A0" w:rsidRDefault="005A71A0" w:rsidP="005A71A0">
      <w:r>
        <w:t xml:space="preserve">Q12 </w:t>
      </w:r>
      <w:r>
        <w:tab/>
        <w:t xml:space="preserve">The next EGI event will be the EGI Community Forum in Bari in November. Do you have any suggestion for the Programme Committee? </w:t>
      </w:r>
    </w:p>
    <w:p w:rsidR="005A71A0" w:rsidRDefault="005A71A0" w:rsidP="005A71A0">
      <w:r>
        <w:t xml:space="preserve">Q13 </w:t>
      </w:r>
      <w:r>
        <w:tab/>
        <w:t xml:space="preserve">Finally, is there any other feedback you would like to give us? </w:t>
      </w:r>
    </w:p>
    <w:p w:rsidR="005A71A0" w:rsidRDefault="005A71A0" w:rsidP="005A71A0"/>
    <w:p w:rsidR="005A71A0" w:rsidRDefault="005A71A0" w:rsidP="005A71A0">
      <w:r>
        <w:t>The complete answers to the survey are given in an annex to this report.</w:t>
      </w:r>
    </w:p>
    <w:p w:rsidR="005A71A0" w:rsidRDefault="005A71A0" w:rsidP="005A71A0"/>
    <w:p w:rsidR="005A71A0" w:rsidRDefault="005A71A0" w:rsidP="001625FD">
      <w:pPr>
        <w:pStyle w:val="Heading2"/>
      </w:pPr>
      <w:bookmarkStart w:id="23" w:name="_Toc422304609"/>
      <w:bookmarkStart w:id="24" w:name="_Toc438214172"/>
      <w:r>
        <w:t>Final remarks</w:t>
      </w:r>
      <w:bookmarkEnd w:id="23"/>
      <w:bookmarkEnd w:id="24"/>
    </w:p>
    <w:p w:rsidR="005A71A0" w:rsidRPr="003E38D5" w:rsidRDefault="005A71A0" w:rsidP="005A71A0">
      <w:pPr>
        <w:rPr>
          <w:noProof/>
          <w:lang w:eastAsia="en-GB"/>
        </w:rPr>
      </w:pPr>
      <w:r w:rsidRPr="003E38D5">
        <w:rPr>
          <w:noProof/>
          <w:lang w:eastAsia="en-GB"/>
        </w:rPr>
        <w:t>The EGI Conference 2015 brought together 260 registered delegates participants to participate in a 5-day event. Globus, EUBrazilCC and OGF organised co-located events.</w:t>
      </w:r>
    </w:p>
    <w:p w:rsidR="005A71A0" w:rsidRPr="003E38D5" w:rsidRDefault="005A71A0" w:rsidP="005A71A0">
      <w:pPr>
        <w:rPr>
          <w:noProof/>
          <w:lang w:eastAsia="en-GB"/>
        </w:rPr>
      </w:pPr>
      <w:r w:rsidRPr="003E38D5">
        <w:rPr>
          <w:noProof/>
          <w:lang w:eastAsia="en-GB"/>
        </w:rPr>
        <w:t>Overall, the event was judged to be a success by the delegates who have answered the post-forum survey. However:</w:t>
      </w:r>
    </w:p>
    <w:p w:rsidR="005A71A0" w:rsidRPr="003E38D5" w:rsidRDefault="005A71A0" w:rsidP="005A71A0">
      <w:pPr>
        <w:rPr>
          <w:rStyle w:val="IntenseEmphasis"/>
        </w:rPr>
      </w:pPr>
      <w:r w:rsidRPr="003E38D5">
        <w:rPr>
          <w:rStyle w:val="IntenseEmphasis"/>
        </w:rPr>
        <w:t>Posters and demos</w:t>
      </w:r>
    </w:p>
    <w:p w:rsidR="005A71A0" w:rsidRPr="003E38D5" w:rsidRDefault="005A71A0" w:rsidP="005A71A0">
      <w:pPr>
        <w:rPr>
          <w:noProof/>
          <w:lang w:eastAsia="en-GB"/>
        </w:rPr>
      </w:pPr>
      <w:r w:rsidRPr="003E38D5">
        <w:rPr>
          <w:noProof/>
          <w:lang w:eastAsia="en-GB"/>
        </w:rPr>
        <w:t>An important criticism to take into consideration for next events was the lack of organisation of the poster and demonstration session. While the location of the demo booths and poster boards was was ideal, next to catering areas and close to the sessions:</w:t>
      </w:r>
    </w:p>
    <w:p w:rsidR="005A71A0" w:rsidRPr="003E38D5" w:rsidRDefault="005A71A0" w:rsidP="005A71A0">
      <w:pPr>
        <w:pStyle w:val="ListParagraph"/>
        <w:numPr>
          <w:ilvl w:val="0"/>
          <w:numId w:val="23"/>
        </w:numPr>
        <w:rPr>
          <w:noProof/>
          <w:lang w:eastAsia="en-GB"/>
        </w:rPr>
      </w:pPr>
      <w:r w:rsidRPr="003E38D5">
        <w:rPr>
          <w:noProof/>
          <w:lang w:eastAsia="en-GB"/>
        </w:rPr>
        <w:t xml:space="preserve">The poster session competed with main sessions and attracted few participants. </w:t>
      </w:r>
      <w:r w:rsidRPr="003E38D5">
        <w:rPr>
          <w:noProof/>
          <w:lang w:eastAsia="en-GB"/>
        </w:rPr>
        <w:sym w:font="Symbol" w:char="F0AE"/>
      </w:r>
      <w:r w:rsidRPr="003E38D5">
        <w:rPr>
          <w:noProof/>
          <w:lang w:eastAsia="en-GB"/>
        </w:rPr>
        <w:t xml:space="preserve"> </w:t>
      </w:r>
      <w:r w:rsidRPr="003E38D5">
        <w:rPr>
          <w:i/>
          <w:noProof/>
          <w:lang w:eastAsia="en-GB"/>
        </w:rPr>
        <w:t>If a poster session is organised, schedule it during low-competitive slots.</w:t>
      </w:r>
    </w:p>
    <w:p w:rsidR="005A71A0" w:rsidRPr="003E38D5" w:rsidRDefault="005A71A0" w:rsidP="005A71A0">
      <w:pPr>
        <w:pStyle w:val="ListParagraph"/>
        <w:numPr>
          <w:ilvl w:val="0"/>
          <w:numId w:val="23"/>
        </w:numPr>
        <w:rPr>
          <w:noProof/>
          <w:lang w:eastAsia="en-GB"/>
        </w:rPr>
      </w:pPr>
      <w:r w:rsidRPr="003E38D5">
        <w:rPr>
          <w:noProof/>
          <w:lang w:eastAsia="en-GB"/>
        </w:rPr>
        <w:t xml:space="preserve">The demo session did not work at all. The model used in this conference was lifted from the Helsinki Community Forum (where it worked very well) without much consideration. </w:t>
      </w:r>
      <w:r w:rsidRPr="003E38D5">
        <w:rPr>
          <w:noProof/>
          <w:lang w:eastAsia="en-GB"/>
        </w:rPr>
        <w:sym w:font="Symbol" w:char="F0AE"/>
      </w:r>
      <w:r w:rsidRPr="003E38D5">
        <w:rPr>
          <w:noProof/>
          <w:lang w:eastAsia="en-GB"/>
        </w:rPr>
        <w:t xml:space="preserve"> </w:t>
      </w:r>
      <w:r w:rsidRPr="003E38D5">
        <w:rPr>
          <w:i/>
          <w:noProof/>
          <w:lang w:eastAsia="en-GB"/>
        </w:rPr>
        <w:t xml:space="preserve">If a demo session is organised, do not use models from other </w:t>
      </w:r>
      <w:r>
        <w:rPr>
          <w:i/>
          <w:noProof/>
          <w:lang w:eastAsia="en-GB"/>
        </w:rPr>
        <w:t>events</w:t>
      </w:r>
      <w:r w:rsidRPr="003E38D5">
        <w:rPr>
          <w:i/>
          <w:noProof/>
          <w:lang w:eastAsia="en-GB"/>
        </w:rPr>
        <w:t xml:space="preserve"> blindly. Ensure a convener is present to ‘manage’ the session</w:t>
      </w:r>
      <w:r w:rsidRPr="003E38D5">
        <w:rPr>
          <w:noProof/>
          <w:lang w:eastAsia="en-GB"/>
        </w:rPr>
        <w:t>.</w:t>
      </w:r>
    </w:p>
    <w:p w:rsidR="005A71A0" w:rsidRDefault="005A71A0" w:rsidP="005A71A0">
      <w:pPr>
        <w:rPr>
          <w:rStyle w:val="IntenseEmphasis"/>
        </w:rPr>
      </w:pPr>
      <w:r w:rsidRPr="003E38D5">
        <w:rPr>
          <w:rStyle w:val="IntenseEmphasis"/>
        </w:rPr>
        <w:t>Co-locations</w:t>
      </w:r>
    </w:p>
    <w:p w:rsidR="005A71A0" w:rsidRDefault="005A71A0" w:rsidP="005A71A0">
      <w:pPr>
        <w:rPr>
          <w:rStyle w:val="IntenseEmphasis"/>
          <w:b w:val="0"/>
          <w:i w:val="0"/>
          <w:color w:val="auto"/>
        </w:rPr>
      </w:pPr>
      <w:r w:rsidRPr="003E38D5">
        <w:rPr>
          <w:rStyle w:val="IntenseEmphasis"/>
          <w:b w:val="0"/>
          <w:i w:val="0"/>
          <w:color w:val="auto"/>
        </w:rPr>
        <w:t>One of the co-located events (OGF 44)</w:t>
      </w:r>
      <w:r>
        <w:rPr>
          <w:rStyle w:val="IntenseEmphasis"/>
          <w:b w:val="0"/>
          <w:i w:val="0"/>
          <w:color w:val="auto"/>
        </w:rPr>
        <w:t xml:space="preserve"> failed to deliver a schedule of contributions sufficient to justify the number of slots and the number of rooms allocated to the event, as per their request. </w:t>
      </w:r>
      <w:r>
        <w:rPr>
          <w:rStyle w:val="IntenseEmphasis"/>
          <w:b w:val="0"/>
          <w:i w:val="0"/>
          <w:color w:val="auto"/>
        </w:rPr>
        <w:lastRenderedPageBreak/>
        <w:t>Of the 12 slots allocated for OGF 44, only about half were used justifiably. This resulted in rooms not being used (but nevertheless being paid for). This unfortunate situation may be due to the lead organiser having not had enough time to prepare logistics and the programme (despite his obvious interest and good will), and the fact that OGF43 took place in March 2015.</w:t>
      </w:r>
    </w:p>
    <w:p w:rsidR="005A71A0" w:rsidRDefault="005A71A0" w:rsidP="005A71A0">
      <w:pPr>
        <w:rPr>
          <w:rStyle w:val="IntenseEmphasis"/>
          <w:b w:val="0"/>
          <w:i w:val="0"/>
          <w:color w:val="auto"/>
        </w:rPr>
      </w:pPr>
      <w:r w:rsidRPr="003E38D5">
        <w:rPr>
          <w:rStyle w:val="IntenseEmphasis"/>
          <w:b w:val="0"/>
          <w:color w:val="auto"/>
        </w:rPr>
        <w:sym w:font="Symbol" w:char="F0AE"/>
      </w:r>
      <w:r w:rsidRPr="003E38D5">
        <w:rPr>
          <w:rStyle w:val="IntenseEmphasis"/>
          <w:b w:val="0"/>
          <w:color w:val="auto"/>
        </w:rPr>
        <w:t xml:space="preserve"> If co-locations are to be pursued, care must be taken to ensure that the organisers of the co-located events are: 1) going to be present; 2) motivated to the success of the co-located event (i.e. are willing to lead the development of an appropriate programme); 3) are aware of the time required to do so. There is no point in trying to convince people to co-locate. If they need convincing, </w:t>
      </w:r>
      <w:r>
        <w:rPr>
          <w:rStyle w:val="IntenseEmphasis"/>
          <w:b w:val="0"/>
          <w:color w:val="auto"/>
        </w:rPr>
        <w:t>it’s unlikely to be worth it</w:t>
      </w:r>
      <w:r w:rsidRPr="003E38D5">
        <w:rPr>
          <w:rStyle w:val="IntenseEmphasis"/>
          <w:b w:val="0"/>
          <w:color w:val="auto"/>
        </w:rPr>
        <w:t>.</w:t>
      </w:r>
    </w:p>
    <w:p w:rsidR="005A71A0" w:rsidRPr="003E38D5" w:rsidRDefault="005A71A0" w:rsidP="005A71A0">
      <w:pPr>
        <w:rPr>
          <w:rStyle w:val="IntenseEmphasis"/>
        </w:rPr>
      </w:pPr>
      <w:r w:rsidRPr="003E38D5">
        <w:rPr>
          <w:rStyle w:val="IntenseEmphasis"/>
        </w:rPr>
        <w:t>Number of registrations</w:t>
      </w:r>
    </w:p>
    <w:p w:rsidR="005A71A0" w:rsidRDefault="005A71A0" w:rsidP="005A71A0">
      <w:pPr>
        <w:rPr>
          <w:rStyle w:val="IntenseEmphasis"/>
          <w:b w:val="0"/>
          <w:i w:val="0"/>
          <w:color w:val="auto"/>
        </w:rPr>
      </w:pPr>
      <w:r>
        <w:rPr>
          <w:rStyle w:val="IntenseEmphasis"/>
          <w:b w:val="0"/>
          <w:i w:val="0"/>
          <w:color w:val="auto"/>
        </w:rPr>
        <w:t>The number of registrations (260) was lower than expected. Some generic thoughts on why this happened, despite the general enthusiasm for Lisbon as a venue.</w:t>
      </w:r>
    </w:p>
    <w:p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travel budgets in the EGI-Engage era</w:t>
      </w:r>
    </w:p>
    <w:p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scope of the project (EGI-Engage left out areas covered in the EGI-</w:t>
      </w:r>
      <w:proofErr w:type="spellStart"/>
      <w:r w:rsidRPr="00182759">
        <w:rPr>
          <w:rStyle w:val="IntenseEmphasis"/>
          <w:b w:val="0"/>
          <w:i w:val="0"/>
          <w:color w:val="auto"/>
        </w:rPr>
        <w:t>InSPIRE</w:t>
      </w:r>
      <w:proofErr w:type="spellEnd"/>
      <w:r w:rsidRPr="00182759">
        <w:rPr>
          <w:rStyle w:val="IntenseEmphasis"/>
          <w:b w:val="0"/>
          <w:i w:val="0"/>
          <w:color w:val="auto"/>
        </w:rPr>
        <w:t xml:space="preserve"> </w:t>
      </w:r>
      <w:proofErr w:type="spellStart"/>
      <w:r w:rsidRPr="00182759">
        <w:rPr>
          <w:rStyle w:val="IntenseEmphasis"/>
          <w:b w:val="0"/>
          <w:i w:val="0"/>
          <w:color w:val="auto"/>
        </w:rPr>
        <w:t>DoW</w:t>
      </w:r>
      <w:proofErr w:type="spellEnd"/>
      <w:r w:rsidRPr="00182759">
        <w:rPr>
          <w:rStyle w:val="IntenseEmphasis"/>
          <w:b w:val="0"/>
          <w:i w:val="0"/>
          <w:color w:val="auto"/>
        </w:rPr>
        <w:t xml:space="preserve"> that historically attracted many attendants)</w:t>
      </w:r>
    </w:p>
    <w:p w:rsidR="005A71A0"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A delay in the signing of the Consortium Agreement that blocked the release of travel funds at some institutions.</w:t>
      </w:r>
    </w:p>
    <w:p w:rsidR="005A71A0" w:rsidRDefault="005A71A0" w:rsidP="005A71A0">
      <w:pPr>
        <w:rPr>
          <w:rStyle w:val="IntenseEmphasis"/>
        </w:rPr>
      </w:pPr>
      <w:r>
        <w:rPr>
          <w:rStyle w:val="IntenseEmphasis"/>
        </w:rPr>
        <w:t>Parallel sessions and plenary sessions</w:t>
      </w:r>
    </w:p>
    <w:p w:rsidR="005A71A0" w:rsidRDefault="005A71A0" w:rsidP="005A71A0">
      <w:pPr>
        <w:rPr>
          <w:rStyle w:val="IntenseEmphasis"/>
          <w:b w:val="0"/>
          <w:i w:val="0"/>
          <w:color w:val="auto"/>
        </w:rPr>
      </w:pPr>
      <w:r>
        <w:rPr>
          <w:rStyle w:val="IntenseEmphasis"/>
          <w:b w:val="0"/>
          <w:i w:val="0"/>
          <w:color w:val="auto"/>
        </w:rPr>
        <w:t>A recurring theme of the survey’s replies (also in previous surveys related to previous events) is a request to reduce the number of parallel tracks and the number of keynote speakers. The attendees suggest that the programme could be more focused on less, but more meaningful sessions. The same applies to keynote speakers.</w:t>
      </w:r>
    </w:p>
    <w:p w:rsidR="005A71A0" w:rsidRPr="00154ECF" w:rsidRDefault="005A71A0" w:rsidP="005A71A0">
      <w:pPr>
        <w:rPr>
          <w:rStyle w:val="IntenseEmphasis"/>
          <w:b w:val="0"/>
          <w:color w:val="auto"/>
        </w:rPr>
      </w:pPr>
      <w:r>
        <w:rPr>
          <w:rStyle w:val="IntenseEmphasis"/>
          <w:b w:val="0"/>
          <w:i w:val="0"/>
          <w:color w:val="auto"/>
        </w:rPr>
        <w:sym w:font="Symbol" w:char="F0AE"/>
      </w:r>
      <w:r>
        <w:rPr>
          <w:rStyle w:val="IntenseEmphasis"/>
          <w:b w:val="0"/>
          <w:i w:val="0"/>
          <w:color w:val="auto"/>
        </w:rPr>
        <w:t xml:space="preserve"> </w:t>
      </w:r>
      <w:r>
        <w:rPr>
          <w:rStyle w:val="IntenseEmphasis"/>
          <w:b w:val="0"/>
          <w:color w:val="auto"/>
        </w:rPr>
        <w:t>Consider the number of parallel tracks and consider reducing the number of invited speakers.</w:t>
      </w:r>
    </w:p>
    <w:p w:rsidR="005A71A0" w:rsidRPr="00154ECF" w:rsidRDefault="005A71A0" w:rsidP="005A71A0">
      <w:pPr>
        <w:rPr>
          <w:rStyle w:val="IntenseEmphasis"/>
        </w:rPr>
      </w:pPr>
      <w:r w:rsidRPr="00154ECF">
        <w:rPr>
          <w:rStyle w:val="IntenseEmphasis"/>
        </w:rPr>
        <w:t>Other recommendations</w:t>
      </w:r>
    </w:p>
    <w:p w:rsidR="005A71A0" w:rsidRDefault="005A71A0" w:rsidP="005A71A0">
      <w:r>
        <w:sym w:font="Symbol" w:char="F0AE"/>
      </w:r>
      <w:r>
        <w:t xml:space="preserve"> </w:t>
      </w:r>
      <w:r w:rsidRPr="00154ECF">
        <w:rPr>
          <w:i/>
        </w:rPr>
        <w:t>The registration pages for EGI Council meetings co-located at an event should remind participants that they are expected to contribute with (at least) a one-day fee.</w:t>
      </w:r>
    </w:p>
    <w:p w:rsidR="005A71A0" w:rsidRDefault="005A71A0" w:rsidP="005A71A0">
      <w:r>
        <w:sym w:font="Symbol" w:char="F0AE"/>
      </w:r>
      <w:r>
        <w:t xml:space="preserve"> </w:t>
      </w:r>
      <w:r w:rsidRPr="00154ECF">
        <w:rPr>
          <w:i/>
        </w:rPr>
        <w:t>The online programme should be available early as possible to allow potential attendants to evaluate context and interest</w:t>
      </w:r>
      <w:r>
        <w:t>.</w:t>
      </w:r>
    </w:p>
    <w:p w:rsidR="005A71A0" w:rsidRDefault="005A71A0" w:rsidP="005A71A0"/>
    <w:p w:rsidR="001625FD" w:rsidRDefault="001625FD" w:rsidP="001625FD">
      <w:pPr>
        <w:pStyle w:val="Heading1"/>
      </w:pPr>
      <w:bookmarkStart w:id="25" w:name="_Toc438214173"/>
      <w:r>
        <w:lastRenderedPageBreak/>
        <w:t>EGI Community Forum 2015</w:t>
      </w:r>
      <w:bookmarkEnd w:id="25"/>
    </w:p>
    <w:p w:rsidR="001625FD" w:rsidRDefault="001625FD" w:rsidP="001625FD">
      <w:r>
        <w:t xml:space="preserve">The EGI Community Forum 2015 took place in Bari, Italy, between 10 and 13 November 2015. The event </w:t>
      </w:r>
      <w:r w:rsidRPr="007E0163">
        <w:t>was organised by EGI.eu in collaboration with the partners of the Italian National Grid Initiative (INFN, INAF and INGV) and hosted by INFN-Bari.</w:t>
      </w:r>
    </w:p>
    <w:p w:rsidR="001625FD" w:rsidRDefault="001625FD" w:rsidP="001625FD">
      <w:r>
        <w:t>The EGI Community Forum aims at gathering tool developers, infrastructure providers, data providers and research communities to work together towards open science.</w:t>
      </w:r>
    </w:p>
    <w:p w:rsidR="001625FD" w:rsidRDefault="001625FD" w:rsidP="001625FD">
      <w:r>
        <w:t xml:space="preserve">The EGI-Engage project organised a day of face-to-face meetings on the Monday ahead of the forum and three co-located meetings took place on Friday, 13 November. </w:t>
      </w:r>
    </w:p>
    <w:p w:rsidR="001625FD" w:rsidRDefault="001625FD" w:rsidP="001625FD">
      <w:r>
        <w:t>The forum attracted the sponsorship of several public and commercial organisations</w:t>
      </w:r>
      <w:r>
        <w:rPr>
          <w:rStyle w:val="FootnoteReference"/>
        </w:rPr>
        <w:footnoteReference w:id="5"/>
      </w:r>
      <w:r>
        <w:t xml:space="preserve">. </w:t>
      </w:r>
    </w:p>
    <w:p w:rsidR="001625FD" w:rsidRDefault="001625FD" w:rsidP="001625FD">
      <w:r>
        <w:t xml:space="preserve">Event website: </w:t>
      </w:r>
      <w:hyperlink r:id="rId34" w:history="1">
        <w:r w:rsidRPr="009343CE">
          <w:rPr>
            <w:rStyle w:val="Hyperlink"/>
          </w:rPr>
          <w:t>http://cf2015.egi.eu/</w:t>
        </w:r>
      </w:hyperlink>
      <w:r>
        <w:t xml:space="preserve"> </w:t>
      </w:r>
    </w:p>
    <w:p w:rsidR="001625FD" w:rsidRDefault="001625FD" w:rsidP="001625FD">
      <w:r>
        <w:t xml:space="preserve">Event’s </w:t>
      </w:r>
      <w:proofErr w:type="spellStart"/>
      <w:r>
        <w:t>Indico</w:t>
      </w:r>
      <w:proofErr w:type="spellEnd"/>
      <w:r>
        <w:t xml:space="preserve"> pages: </w:t>
      </w:r>
      <w:hyperlink r:id="rId35" w:history="1">
        <w:r w:rsidRPr="009343CE">
          <w:rPr>
            <w:rStyle w:val="Hyperlink"/>
          </w:rPr>
          <w:t>https://indico.egi.eu/indico/conferenceDisplay.py?confId=2544</w:t>
        </w:r>
      </w:hyperlink>
    </w:p>
    <w:p w:rsidR="001625FD" w:rsidRDefault="001625FD" w:rsidP="001625FD">
      <w:pPr>
        <w:pStyle w:val="Heading2"/>
      </w:pPr>
      <w:bookmarkStart w:id="26" w:name="_Toc438214174"/>
      <w:r>
        <w:t>General information</w:t>
      </w:r>
      <w:bookmarkEnd w:id="26"/>
      <w:r>
        <w:t xml:space="preserve"> </w:t>
      </w:r>
    </w:p>
    <w:p w:rsidR="001625FD" w:rsidRDefault="001625FD" w:rsidP="001625FD">
      <w:pPr>
        <w:pStyle w:val="Heading3"/>
      </w:pPr>
      <w:bookmarkStart w:id="27" w:name="_Toc438214175"/>
      <w:r>
        <w:t>Co-located events</w:t>
      </w:r>
      <w:bookmarkEnd w:id="27"/>
    </w:p>
    <w:p w:rsidR="001625FD" w:rsidRDefault="001625FD" w:rsidP="001625FD">
      <w:r>
        <w:t>The co-location policy for the CF2015 changed substantially with respect to previous events. As before, the prospective co-location partners were asked to:</w:t>
      </w:r>
    </w:p>
    <w:p w:rsidR="001625FD" w:rsidRDefault="001625FD" w:rsidP="001625FD">
      <w:pPr>
        <w:pStyle w:val="ListParagraph"/>
        <w:numPr>
          <w:ilvl w:val="0"/>
          <w:numId w:val="19"/>
        </w:numPr>
      </w:pPr>
      <w:r>
        <w:t>Develop content that complements (but not overlaps with) the programme of the EGI Conference</w:t>
      </w:r>
    </w:p>
    <w:p w:rsidR="001625FD" w:rsidRDefault="001625FD" w:rsidP="001625FD">
      <w:pPr>
        <w:pStyle w:val="ListParagraph"/>
        <w:numPr>
          <w:ilvl w:val="0"/>
          <w:numId w:val="19"/>
        </w:numPr>
      </w:pPr>
      <w:r>
        <w:t>Does not overlap with the main EGI Conference plenary sessions</w:t>
      </w:r>
    </w:p>
    <w:p w:rsidR="001625FD" w:rsidRDefault="001625FD" w:rsidP="001625FD">
      <w:r>
        <w:t xml:space="preserve">In previous events, the cost of organising the co-location was supported by the attendants of the co-location, via a registration / payment procedure joint with the main CF2015 event. </w:t>
      </w:r>
    </w:p>
    <w:p w:rsidR="001625FD" w:rsidRDefault="001625FD" w:rsidP="001625FD">
      <w:r>
        <w:t>This time, the local organisers offered a free registration to co-location attendants, and recouped the expense of co-location by charging the organisers directly. The organisers of each co-location were asked to:</w:t>
      </w:r>
    </w:p>
    <w:p w:rsidR="001625FD" w:rsidRDefault="001625FD" w:rsidP="001625FD">
      <w:pPr>
        <w:pStyle w:val="ListParagraph"/>
        <w:numPr>
          <w:ilvl w:val="0"/>
          <w:numId w:val="25"/>
        </w:numPr>
      </w:pPr>
      <w:r>
        <w:t>Pay for the cost of renting the room they used</w:t>
      </w:r>
    </w:p>
    <w:p w:rsidR="001625FD" w:rsidRDefault="001625FD" w:rsidP="001625FD">
      <w:pPr>
        <w:pStyle w:val="ListParagraph"/>
        <w:numPr>
          <w:ilvl w:val="0"/>
          <w:numId w:val="25"/>
        </w:numPr>
      </w:pPr>
      <w:r>
        <w:t>Pay for the cost of catering for X attendants, where X is the number of attendants registered in each co-location</w:t>
      </w:r>
    </w:p>
    <w:p w:rsidR="001625FD" w:rsidRDefault="001625FD" w:rsidP="001625FD">
      <w:pPr>
        <w:pStyle w:val="ListParagraph"/>
        <w:numPr>
          <w:ilvl w:val="0"/>
          <w:numId w:val="25"/>
        </w:numPr>
      </w:pPr>
      <w:r>
        <w:t>Make a pro rata contribution to the cost of renting common areas (e.g. catering area)</w:t>
      </w:r>
    </w:p>
    <w:p w:rsidR="001625FD" w:rsidRDefault="001625FD" w:rsidP="001625FD">
      <w:pPr>
        <w:pStyle w:val="ListParagraph"/>
        <w:numPr>
          <w:ilvl w:val="0"/>
          <w:numId w:val="25"/>
        </w:numPr>
      </w:pPr>
      <w:r>
        <w:t>Make a pro rata contribution towards expenses with technical equipment / facilities</w:t>
      </w:r>
    </w:p>
    <w:p w:rsidR="001625FD" w:rsidRDefault="001625FD" w:rsidP="001625FD">
      <w:pPr>
        <w:pStyle w:val="ListParagraph"/>
        <w:numPr>
          <w:ilvl w:val="0"/>
          <w:numId w:val="25"/>
        </w:numPr>
      </w:pPr>
      <w:r>
        <w:t>Make a contribution towards the general organisation of the event, as an overhead of 5-10%</w:t>
      </w:r>
    </w:p>
    <w:p w:rsidR="001625FD" w:rsidRDefault="001625FD" w:rsidP="001625FD"/>
    <w:p w:rsidR="001625FD" w:rsidRDefault="001625FD" w:rsidP="001625FD">
      <w:r>
        <w:lastRenderedPageBreak/>
        <w:t>The co-located events at the CF2015 were:</w:t>
      </w:r>
    </w:p>
    <w:p w:rsidR="001625FD" w:rsidRDefault="001625FD" w:rsidP="001625FD">
      <w:r>
        <w:t xml:space="preserve"> </w:t>
      </w:r>
    </w:p>
    <w:p w:rsidR="001625FD" w:rsidRDefault="001625FD" w:rsidP="001625FD">
      <w:pPr>
        <w:rPr>
          <w:rStyle w:val="IntenseEmphasis"/>
          <w:i w:val="0"/>
        </w:rPr>
      </w:pPr>
      <w:r w:rsidRPr="00773215">
        <w:rPr>
          <w:rStyle w:val="IntenseEmphasis"/>
        </w:rPr>
        <w:t xml:space="preserve">EDISON project: Expert Liaison Group meetings </w:t>
      </w:r>
      <w:r>
        <w:rPr>
          <w:rStyle w:val="FootnoteReference"/>
          <w:b/>
          <w:bCs/>
          <w:i/>
          <w:iCs/>
          <w:color w:val="4F81BD" w:themeColor="accent1"/>
        </w:rPr>
        <w:footnoteReference w:id="6"/>
      </w:r>
    </w:p>
    <w:p w:rsidR="001625FD" w:rsidRDefault="001625FD" w:rsidP="001625FD">
      <w:r>
        <w:t xml:space="preserve">This closed session is for those who have been invited to join one </w:t>
      </w:r>
      <w:proofErr w:type="gramStart"/>
      <w:r>
        <w:t>of the three Expert Liaison Groups (ELG)</w:t>
      </w:r>
      <w:proofErr w:type="gramEnd"/>
      <w:r>
        <w:t xml:space="preserve"> convened as part of the recently funded EU EDISON project. EDISON has been established to support the development of the data science career path into a recognised profession. The three ELGs represent employers, universities and data experts, and will meet to contribute to the project’s aim of supporting and accelerating the process of establishing data scientist as a certified profession. </w:t>
      </w:r>
    </w:p>
    <w:p w:rsidR="001625FD" w:rsidRDefault="001625FD" w:rsidP="001625FD">
      <w:r>
        <w:t xml:space="preserve">EDISON will run for 24 months and has seven core partners from across Europe. The project is coordinated by Yuri </w:t>
      </w:r>
      <w:proofErr w:type="spellStart"/>
      <w:r>
        <w:t>Demchenko</w:t>
      </w:r>
      <w:proofErr w:type="spellEnd"/>
      <w:r>
        <w:t xml:space="preserve"> at the University of Amsterdam in the Netherlands.</w:t>
      </w:r>
    </w:p>
    <w:p w:rsidR="001625FD" w:rsidRDefault="001625FD" w:rsidP="001625FD">
      <w:r>
        <w:t xml:space="preserve">See project website for further details on the aims and objectives of EDISON. </w:t>
      </w:r>
      <w:hyperlink r:id="rId36" w:history="1">
        <w:r w:rsidRPr="009343CE">
          <w:rPr>
            <w:rStyle w:val="Hyperlink"/>
          </w:rPr>
          <w:t>http://edison-project.eu</w:t>
        </w:r>
      </w:hyperlink>
      <w:r>
        <w:t xml:space="preserve"> </w:t>
      </w:r>
    </w:p>
    <w:p w:rsidR="001625FD" w:rsidRDefault="001625FD" w:rsidP="001625FD">
      <w:pPr>
        <w:rPr>
          <w:rStyle w:val="IntenseEmphasis"/>
        </w:rPr>
      </w:pPr>
    </w:p>
    <w:p w:rsidR="001625FD" w:rsidRDefault="001625FD" w:rsidP="001625FD">
      <w:pPr>
        <w:rPr>
          <w:rStyle w:val="IntenseEmphasis"/>
        </w:rPr>
      </w:pPr>
      <w:r w:rsidRPr="00773215">
        <w:rPr>
          <w:rStyle w:val="IntenseEmphasis"/>
        </w:rPr>
        <w:t xml:space="preserve">Community Workshop on the Open Science Cloud: Shaping the Open Science Cloud of the Future </w:t>
      </w:r>
      <w:r>
        <w:rPr>
          <w:rStyle w:val="FootnoteReference"/>
          <w:b/>
          <w:bCs/>
          <w:i/>
          <w:iCs/>
          <w:color w:val="4F81BD" w:themeColor="accent1"/>
        </w:rPr>
        <w:footnoteReference w:id="7"/>
      </w:r>
    </w:p>
    <w:p w:rsidR="001625FD" w:rsidRDefault="001625FD" w:rsidP="001625FD">
      <w:r>
        <w:t>The workshop offers an opportunity to focus on the requirements and challenges of the infrastructure needed for:</w:t>
      </w:r>
    </w:p>
    <w:p w:rsidR="001625FD" w:rsidRDefault="001625FD" w:rsidP="001625FD">
      <w:r>
        <w:t>- making the entire primary record of a research project publicly available online as it is recorded.</w:t>
      </w:r>
    </w:p>
    <w:p w:rsidR="001625FD" w:rsidRDefault="001625FD" w:rsidP="001625FD">
      <w:r>
        <w:t>- opening research data, i.e. managing research data to optimize access, discoverability and sharing for user and reuse</w:t>
      </w:r>
    </w:p>
    <w:p w:rsidR="001625FD" w:rsidRDefault="001625FD" w:rsidP="001625FD">
      <w:r>
        <w:t xml:space="preserve">- </w:t>
      </w:r>
      <w:proofErr w:type="gramStart"/>
      <w:r>
        <w:t>documenting</w:t>
      </w:r>
      <w:proofErr w:type="gramEnd"/>
      <w:r>
        <w:t>, opening and sharing research code, and making it freely available for collaboration</w:t>
      </w:r>
    </w:p>
    <w:p w:rsidR="001625FD" w:rsidRDefault="001625FD" w:rsidP="001625FD">
      <w:r>
        <w:t>- publishing the output of the research process and make it freely accessible for maximum use, reuse and impact</w:t>
      </w:r>
    </w:p>
    <w:p w:rsidR="001625FD" w:rsidRDefault="001625FD" w:rsidP="001625FD">
      <w:r>
        <w:t>- bridging the gap between research and society with citizen science</w:t>
      </w:r>
    </w:p>
    <w:p w:rsidR="001625FD" w:rsidRDefault="001625FD" w:rsidP="001625FD">
      <w:r>
        <w:t xml:space="preserve">The workshop, co-organized by EGI, GEANT, </w:t>
      </w:r>
      <w:proofErr w:type="spellStart"/>
      <w:r>
        <w:t>OpenAIRE</w:t>
      </w:r>
      <w:proofErr w:type="spellEnd"/>
      <w:r>
        <w:t xml:space="preserve"> and EUDAT2020, will devote ample time to discussion and will offer the opportunity to users, e-Infrastructure and Research Infrastructure providers, publicly funded and commercial cloud providers, data providers, international research collaborations and policy managers to gather and discuss three key points: </w:t>
      </w:r>
    </w:p>
    <w:p w:rsidR="001625FD" w:rsidRDefault="001625FD" w:rsidP="001625FD">
      <w:r>
        <w:t xml:space="preserve">1. </w:t>
      </w:r>
      <w:proofErr w:type="gramStart"/>
      <w:r>
        <w:t>the</w:t>
      </w:r>
      <w:proofErr w:type="gramEnd"/>
      <w:r>
        <w:t xml:space="preserve"> mission and vision: what are the needs that the Open Science infrastructure addresses and services it should offer? </w:t>
      </w:r>
    </w:p>
    <w:p w:rsidR="001625FD" w:rsidRDefault="001625FD" w:rsidP="001625FD">
      <w:r>
        <w:lastRenderedPageBreak/>
        <w:t xml:space="preserve">2. </w:t>
      </w:r>
      <w:proofErr w:type="gramStart"/>
      <w:r>
        <w:t>the</w:t>
      </w:r>
      <w:proofErr w:type="gramEnd"/>
      <w:r>
        <w:t xml:space="preserve"> development: what are the services and processes still missing that the infrastructure must deliver?</w:t>
      </w:r>
    </w:p>
    <w:p w:rsidR="001625FD" w:rsidRDefault="001625FD" w:rsidP="001625FD">
      <w:r>
        <w:t xml:space="preserve">3. </w:t>
      </w:r>
      <w:proofErr w:type="gramStart"/>
      <w:r>
        <w:t>the</w:t>
      </w:r>
      <w:proofErr w:type="gramEnd"/>
      <w:r>
        <w:t xml:space="preserve"> governance: who are the service providers and the users, who is responsible of funding and procuring such infrastructure, what are the policies that need to be changed? </w:t>
      </w:r>
    </w:p>
    <w:p w:rsidR="001625FD" w:rsidRDefault="001625FD" w:rsidP="001625FD"/>
    <w:p w:rsidR="001625FD" w:rsidRDefault="001625FD" w:rsidP="001625FD">
      <w:pPr>
        <w:rPr>
          <w:rStyle w:val="IntenseEmphasis"/>
        </w:rPr>
      </w:pPr>
      <w:r w:rsidRPr="00997396">
        <w:rPr>
          <w:rStyle w:val="IntenseEmphasis"/>
        </w:rPr>
        <w:t xml:space="preserve">INDIGO </w:t>
      </w:r>
      <w:proofErr w:type="spellStart"/>
      <w:r w:rsidRPr="00997396">
        <w:rPr>
          <w:rStyle w:val="IntenseEmphasis"/>
        </w:rPr>
        <w:t>DataCloud</w:t>
      </w:r>
      <w:proofErr w:type="spellEnd"/>
      <w:r w:rsidRPr="00997396">
        <w:rPr>
          <w:rStyle w:val="IntenseEmphasis"/>
        </w:rPr>
        <w:t xml:space="preserve"> project meeting </w:t>
      </w:r>
      <w:r>
        <w:rPr>
          <w:rStyle w:val="FootnoteReference"/>
          <w:b/>
          <w:bCs/>
          <w:i/>
          <w:iCs/>
          <w:color w:val="4F81BD" w:themeColor="accent1"/>
        </w:rPr>
        <w:footnoteReference w:id="8"/>
      </w:r>
    </w:p>
    <w:p w:rsidR="001625FD" w:rsidRDefault="001625FD" w:rsidP="001625FD">
      <w:r w:rsidRPr="00997396">
        <w:t>On Friday, Nov 13th, two meetings of the INDIGO-</w:t>
      </w:r>
      <w:proofErr w:type="spellStart"/>
      <w:r w:rsidRPr="00997396">
        <w:t>DataCloud</w:t>
      </w:r>
      <w:proofErr w:type="spellEnd"/>
      <w:r w:rsidRPr="00997396">
        <w:t xml:space="preserve"> project will take place immediately after the conclusion of the EGI Community Forum. These meetings, reserved to invited INDIGO-</w:t>
      </w:r>
      <w:proofErr w:type="spellStart"/>
      <w:r w:rsidRPr="00997396">
        <w:t>DataCloud</w:t>
      </w:r>
      <w:proofErr w:type="spellEnd"/>
      <w:r w:rsidRPr="00997396">
        <w:t xml:space="preserve"> participants, are the INDIGO Project Management Board</w:t>
      </w:r>
      <w:r>
        <w:rPr>
          <w:rFonts w:cs="Calibri"/>
        </w:rPr>
        <w:t>’</w:t>
      </w:r>
      <w:r w:rsidRPr="00997396">
        <w:t>s (PMB) in the morning and the INDIGO Technical Board</w:t>
      </w:r>
      <w:r>
        <w:rPr>
          <w:rFonts w:cs="Calibri"/>
        </w:rPr>
        <w:t>’</w:t>
      </w:r>
      <w:r w:rsidRPr="00997396">
        <w:t>s (TB) in the afternoon. These two bodies steer the technical development of the INDIGO-</w:t>
      </w:r>
      <w:proofErr w:type="spellStart"/>
      <w:r w:rsidRPr="00997396">
        <w:t>DataCloud</w:t>
      </w:r>
      <w:proofErr w:type="spellEnd"/>
      <w:r w:rsidRPr="00997396">
        <w:t xml:space="preserve"> project, whose goal is to create an open Cloud platform for Science. INDIGO-</w:t>
      </w:r>
      <w:proofErr w:type="spellStart"/>
      <w:r w:rsidRPr="00997396">
        <w:t>DataCloud</w:t>
      </w:r>
      <w:proofErr w:type="spellEnd"/>
      <w:r w:rsidRPr="00997396">
        <w:t xml:space="preserve"> is an H2020 project, funded from April 2015 to September 2017, involving 26 European partners and based on use cases and support provided by several multi-disciplinary scientific communities and e-infrastructures. The project will extend existing PaaS (Platform as a Service) solutions, allowing public and private e-infrastructures, including those provided by EGI, EUDAT, PRACE and Helix Nebula, to integrate their existing services and make them available through AAI services compliant with GEANT</w:t>
      </w:r>
      <w:r>
        <w:rPr>
          <w:rFonts w:cs="Calibri"/>
        </w:rPr>
        <w:t>’</w:t>
      </w:r>
      <w:r w:rsidRPr="00997396">
        <w:t>s inter-federation policies, thus guaranteeing transparency and trust in the provisioning of such services. INDIGO will also provide a flexible and modular presentation layer connected to the PaaS and SaaS frameworks developed within the project, allowing innovative user experiences and dynamic workflows, also from mobile appliances.</w:t>
      </w:r>
    </w:p>
    <w:p w:rsidR="001625FD" w:rsidRDefault="001625FD" w:rsidP="001625FD">
      <w:pPr>
        <w:pStyle w:val="Heading2"/>
      </w:pPr>
      <w:bookmarkStart w:id="28" w:name="_Toc438214176"/>
      <w:r>
        <w:t>Communications and outreach</w:t>
      </w:r>
      <w:bookmarkEnd w:id="28"/>
    </w:p>
    <w:p w:rsidR="001625FD" w:rsidRDefault="001625FD" w:rsidP="001625FD">
      <w:pPr>
        <w:pStyle w:val="Heading3"/>
      </w:pPr>
      <w:bookmarkStart w:id="29" w:name="_Toc438214177"/>
      <w:r>
        <w:t>News &amp; blog mentions</w:t>
      </w:r>
      <w:bookmarkEnd w:id="29"/>
    </w:p>
    <w:p w:rsidR="001625FD" w:rsidRDefault="001625FD" w:rsidP="001625FD">
      <w:r>
        <w:t xml:space="preserve">The Community Forum was covered by the local media in Italy, following a press release written by Pina </w:t>
      </w:r>
      <w:proofErr w:type="spellStart"/>
      <w:r>
        <w:t>Salente</w:t>
      </w:r>
      <w:proofErr w:type="spellEnd"/>
      <w:r>
        <w:t>, part of the local organising team. The success of the press release (and lessons to be taken in) is probably due to the fact that it was: 1) written in Italian, 2) by a professional that knows the media landscape, 3) focus on the local Bari / University of Bari role in the forum (not directly about the event itself). Examples of local coverage are:</w:t>
      </w:r>
    </w:p>
    <w:p w:rsidR="001625FD" w:rsidRDefault="001625FD" w:rsidP="001625FD">
      <w:pPr>
        <w:pStyle w:val="ListParagraph"/>
        <w:numPr>
          <w:ilvl w:val="0"/>
          <w:numId w:val="27"/>
        </w:numPr>
        <w:jc w:val="left"/>
      </w:pPr>
      <w:proofErr w:type="spellStart"/>
      <w:r>
        <w:t>Fisica</w:t>
      </w:r>
      <w:proofErr w:type="spellEnd"/>
      <w:r>
        <w:t xml:space="preserve">, per la prima </w:t>
      </w:r>
      <w:proofErr w:type="spellStart"/>
      <w:r>
        <w:t>volta</w:t>
      </w:r>
      <w:proofErr w:type="spellEnd"/>
      <w:r>
        <w:t xml:space="preserve"> in Italia </w:t>
      </w:r>
      <w:proofErr w:type="spellStart"/>
      <w:r>
        <w:t>il</w:t>
      </w:r>
      <w:proofErr w:type="spellEnd"/>
      <w:r>
        <w:t xml:space="preserve"> </w:t>
      </w:r>
      <w:proofErr w:type="spellStart"/>
      <w:r>
        <w:t>congresso</w:t>
      </w:r>
      <w:proofErr w:type="spellEnd"/>
      <w:r>
        <w:t xml:space="preserve"> </w:t>
      </w:r>
      <w:proofErr w:type="spellStart"/>
      <w:r>
        <w:t>europeo</w:t>
      </w:r>
      <w:proofErr w:type="spellEnd"/>
      <w:r>
        <w:t xml:space="preserve"> dell’«</w:t>
      </w:r>
      <w:proofErr w:type="spellStart"/>
      <w:r>
        <w:t>Egi</w:t>
      </w:r>
      <w:proofErr w:type="spellEnd"/>
      <w:r>
        <w:t>» (</w:t>
      </w:r>
      <w:proofErr w:type="spellStart"/>
      <w:r>
        <w:t>Corriere</w:t>
      </w:r>
      <w:proofErr w:type="spellEnd"/>
      <w:r>
        <w:t xml:space="preserve"> del </w:t>
      </w:r>
      <w:proofErr w:type="spellStart"/>
      <w:r>
        <w:t>Mezzogiorno</w:t>
      </w:r>
      <w:proofErr w:type="spellEnd"/>
      <w:r>
        <w:t xml:space="preserve">, 10 November 2015) </w:t>
      </w:r>
      <w:hyperlink r:id="rId37" w:history="1">
        <w:r w:rsidRPr="009343CE">
          <w:rPr>
            <w:rStyle w:val="Hyperlink"/>
          </w:rPr>
          <w:t>http://corrieredelmezzogiorno.corriere.it/bari/cronaca/15_novembre_10/fisica-la-prima-volta-italiail-congresso-europeo-dell-egi-d27b9010-8789-11e5-b16f-562f60a54edb.shtml</w:t>
        </w:r>
      </w:hyperlink>
    </w:p>
    <w:p w:rsidR="001625FD" w:rsidRDefault="001625FD" w:rsidP="001625FD">
      <w:pPr>
        <w:pStyle w:val="ListParagraph"/>
        <w:numPr>
          <w:ilvl w:val="0"/>
          <w:numId w:val="27"/>
        </w:numPr>
      </w:pPr>
      <w:r>
        <w:t xml:space="preserve">A Bari </w:t>
      </w:r>
      <w:proofErr w:type="spellStart"/>
      <w:r>
        <w:t>i</w:t>
      </w:r>
      <w:proofErr w:type="spellEnd"/>
      <w:r>
        <w:t xml:space="preserve"> </w:t>
      </w:r>
      <w:proofErr w:type="spellStart"/>
      <w:r>
        <w:t>geni</w:t>
      </w:r>
      <w:proofErr w:type="spellEnd"/>
      <w:r>
        <w:t xml:space="preserve"> </w:t>
      </w:r>
      <w:proofErr w:type="spellStart"/>
      <w:r>
        <w:t>europei</w:t>
      </w:r>
      <w:proofErr w:type="spellEnd"/>
      <w:r>
        <w:t xml:space="preserve"> </w:t>
      </w:r>
      <w:proofErr w:type="spellStart"/>
      <w:r>
        <w:t>dei</w:t>
      </w:r>
      <w:proofErr w:type="spellEnd"/>
      <w:r>
        <w:t xml:space="preserve"> </w:t>
      </w:r>
      <w:proofErr w:type="spellStart"/>
      <w:r>
        <w:t>supercalcolatori</w:t>
      </w:r>
      <w:proofErr w:type="spellEnd"/>
      <w:r>
        <w:t xml:space="preserve"> (</w:t>
      </w:r>
      <w:proofErr w:type="spellStart"/>
      <w:r>
        <w:t>Gazzetta</w:t>
      </w:r>
      <w:proofErr w:type="spellEnd"/>
      <w:r>
        <w:t xml:space="preserve"> del </w:t>
      </w:r>
      <w:proofErr w:type="spellStart"/>
      <w:r>
        <w:t>Mezzogiorno</w:t>
      </w:r>
      <w:proofErr w:type="spellEnd"/>
      <w:r>
        <w:t xml:space="preserve">, 9 November 2015) </w:t>
      </w:r>
      <w:hyperlink r:id="rId38" w:history="1">
        <w:r w:rsidRPr="009343CE">
          <w:rPr>
            <w:rStyle w:val="Hyperlink"/>
          </w:rPr>
          <w:t>http://www.egi.eu/export/sites/egi/news-and-media/press/Gazzetta-del-Mezzogiorno.jpg</w:t>
        </w:r>
      </w:hyperlink>
      <w:r>
        <w:t xml:space="preserve"> </w:t>
      </w:r>
    </w:p>
    <w:p w:rsidR="001625FD" w:rsidRDefault="001625FD" w:rsidP="001625FD"/>
    <w:p w:rsidR="001625FD" w:rsidRDefault="001625FD" w:rsidP="001625FD">
      <w:r>
        <w:t>The Community Forum was also mentioned by other external sources, for example:</w:t>
      </w:r>
    </w:p>
    <w:p w:rsidR="001625FD" w:rsidRDefault="001625FD" w:rsidP="001625FD">
      <w:pPr>
        <w:pStyle w:val="ListParagraph"/>
        <w:numPr>
          <w:ilvl w:val="0"/>
          <w:numId w:val="26"/>
        </w:numPr>
        <w:jc w:val="left"/>
      </w:pPr>
      <w:r w:rsidRPr="00CD4227">
        <w:t>EGI Community Forum 2015</w:t>
      </w:r>
      <w:r>
        <w:t xml:space="preserve"> </w:t>
      </w:r>
      <w:hyperlink r:id="rId39" w:history="1">
        <w:r w:rsidRPr="009343CE">
          <w:rPr>
            <w:rStyle w:val="Hyperlink"/>
          </w:rPr>
          <w:t>https://www.researchitaly.it/en/understanding/press-media/events/egi-community-forum-2015/</w:t>
        </w:r>
      </w:hyperlink>
    </w:p>
    <w:p w:rsidR="001625FD" w:rsidRDefault="001625FD" w:rsidP="001625FD">
      <w:pPr>
        <w:pStyle w:val="ListParagraph"/>
        <w:numPr>
          <w:ilvl w:val="0"/>
          <w:numId w:val="26"/>
        </w:numPr>
        <w:jc w:val="left"/>
      </w:pPr>
      <w:proofErr w:type="spellStart"/>
      <w:r w:rsidRPr="00CD4227">
        <w:t>Sci-GaIA</w:t>
      </w:r>
      <w:proofErr w:type="spellEnd"/>
      <w:r w:rsidRPr="00CD4227">
        <w:t xml:space="preserve"> to be presented during EGI Community Forum 2015</w:t>
      </w:r>
      <w:r>
        <w:t xml:space="preserve"> </w:t>
      </w:r>
      <w:hyperlink r:id="rId40" w:history="1">
        <w:r w:rsidRPr="009343CE">
          <w:rPr>
            <w:rStyle w:val="Hyperlink"/>
          </w:rPr>
          <w:t>http://www.sci-gaia.eu/2015/09/29/sci-gaia-to-be-presented-during-egi-community-forum-2015-bari-italy-november-10-13-2015/</w:t>
        </w:r>
      </w:hyperlink>
    </w:p>
    <w:p w:rsidR="001625FD" w:rsidRDefault="001625FD" w:rsidP="001625FD">
      <w:pPr>
        <w:pStyle w:val="ListParagraph"/>
        <w:numPr>
          <w:ilvl w:val="0"/>
          <w:numId w:val="26"/>
        </w:numPr>
        <w:jc w:val="left"/>
      </w:pPr>
      <w:r w:rsidRPr="00CD4227">
        <w:t>EGI E</w:t>
      </w:r>
      <w:r>
        <w:t>UDAT interoperability use cases</w:t>
      </w:r>
      <w:r w:rsidRPr="00CD4227">
        <w:t xml:space="preserve"> workshop at the upcoming EGI Community Forum 2015</w:t>
      </w:r>
      <w:r>
        <w:t xml:space="preserve"> </w:t>
      </w:r>
      <w:hyperlink r:id="rId41" w:history="1">
        <w:r w:rsidRPr="009343CE">
          <w:rPr>
            <w:rStyle w:val="Hyperlink"/>
          </w:rPr>
          <w:t>https://eudat.eu/events/egi-eudat-interoperability-use-cases-workshop-upcoming-egi-community-forum-2015-11-november</w:t>
        </w:r>
      </w:hyperlink>
    </w:p>
    <w:p w:rsidR="001625FD" w:rsidRDefault="001625FD" w:rsidP="001625FD">
      <w:pPr>
        <w:pStyle w:val="ListParagraph"/>
        <w:numPr>
          <w:ilvl w:val="0"/>
          <w:numId w:val="26"/>
        </w:numPr>
        <w:jc w:val="left"/>
      </w:pPr>
      <w:r w:rsidRPr="00CD4227">
        <w:t>EGI Community Forum 2015</w:t>
      </w:r>
      <w:r>
        <w:t xml:space="preserve"> </w:t>
      </w:r>
      <w:hyperlink r:id="rId42" w:history="1">
        <w:r w:rsidRPr="009343CE">
          <w:rPr>
            <w:rStyle w:val="Hyperlink"/>
          </w:rPr>
          <w:t>https://www.lifewatchgreece.eu/?q=content/egi-community-forum-2015</w:t>
        </w:r>
      </w:hyperlink>
    </w:p>
    <w:p w:rsidR="001625FD" w:rsidRDefault="001625FD" w:rsidP="001625FD">
      <w:pPr>
        <w:pStyle w:val="ListParagraph"/>
        <w:numPr>
          <w:ilvl w:val="0"/>
          <w:numId w:val="26"/>
        </w:numPr>
        <w:jc w:val="left"/>
      </w:pPr>
      <w:proofErr w:type="spellStart"/>
      <w:r w:rsidRPr="00CD4227">
        <w:t>BlueBRIDGE</w:t>
      </w:r>
      <w:proofErr w:type="spellEnd"/>
      <w:r w:rsidRPr="00CD4227">
        <w:t xml:space="preserve"> for research communities: how we have contributed to the EGI Community Forum 2015</w:t>
      </w:r>
      <w:r>
        <w:t xml:space="preserve"> </w:t>
      </w:r>
      <w:hyperlink r:id="rId43" w:history="1">
        <w:r w:rsidRPr="009343CE">
          <w:rPr>
            <w:rStyle w:val="Hyperlink"/>
          </w:rPr>
          <w:t>http://www.bluebridge-vres.eu/events/bluebridge-research-communities-how-we-have-contributed-egi-community-forum-2015</w:t>
        </w:r>
      </w:hyperlink>
    </w:p>
    <w:p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44" w:history="1">
        <w:r w:rsidRPr="009343CE">
          <w:rPr>
            <w:rStyle w:val="Hyperlink"/>
          </w:rPr>
          <w:t>https://www.eumonitor.eu/9353000/1/j9vvik7m1c3gyxp/vjup4jl76mze?ctx=vg9ibb65quyr&amp;tab=1&amp;start_tab1=5</w:t>
        </w:r>
      </w:hyperlink>
    </w:p>
    <w:p w:rsidR="001625FD" w:rsidRDefault="001625FD" w:rsidP="001625FD">
      <w:pPr>
        <w:pStyle w:val="ListParagraph"/>
        <w:numPr>
          <w:ilvl w:val="0"/>
          <w:numId w:val="26"/>
        </w:numPr>
        <w:jc w:val="left"/>
      </w:pPr>
      <w:r w:rsidRPr="00CD4227">
        <w:t>EGI Community Forum 2015</w:t>
      </w:r>
      <w:r>
        <w:t xml:space="preserve"> </w:t>
      </w:r>
      <w:hyperlink r:id="rId45" w:history="1">
        <w:r w:rsidRPr="009343CE">
          <w:rPr>
            <w:rStyle w:val="Hyperlink"/>
          </w:rPr>
          <w:t>http://www.h2020.cz/cs/vynikajici-veda/evropske-vyzkumne-infrastruktury/akce/egi-community-forum-2015</w:t>
        </w:r>
      </w:hyperlink>
    </w:p>
    <w:p w:rsidR="001625FD" w:rsidRDefault="001625FD" w:rsidP="001625FD">
      <w:pPr>
        <w:pStyle w:val="ListParagraph"/>
        <w:numPr>
          <w:ilvl w:val="0"/>
          <w:numId w:val="26"/>
        </w:numPr>
        <w:jc w:val="left"/>
      </w:pPr>
      <w:r w:rsidRPr="00CD4227">
        <w:t>European Grid Infrastructure (EGI) to open Call for Participation in EGI Community Forum 2015</w:t>
      </w:r>
      <w:r>
        <w:t xml:space="preserve"> </w:t>
      </w:r>
      <w:hyperlink r:id="rId46" w:history="1">
        <w:r w:rsidRPr="009343CE">
          <w:rPr>
            <w:rStyle w:val="Hyperlink"/>
          </w:rPr>
          <w:t>http://primeurmagazine.com/weekly/AE-PR-07-15-78.html</w:t>
        </w:r>
      </w:hyperlink>
    </w:p>
    <w:p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47" w:history="1">
        <w:r w:rsidRPr="009343CE">
          <w:rPr>
            <w:rStyle w:val="Hyperlink"/>
          </w:rPr>
          <w:t>http://www.europa-nu.nl/id/vjup4jl76mze/agenda/egi_community_forum_2015_building_next?ctx=vg9phwrz4dzh&amp;tab=1</w:t>
        </w:r>
      </w:hyperlink>
    </w:p>
    <w:p w:rsidR="001625FD" w:rsidRDefault="001625FD" w:rsidP="001625FD">
      <w:pPr>
        <w:jc w:val="left"/>
      </w:pPr>
    </w:p>
    <w:p w:rsidR="001625FD" w:rsidRPr="00AE4547" w:rsidRDefault="001625FD" w:rsidP="001625FD">
      <w:pPr>
        <w:jc w:val="left"/>
        <w:rPr>
          <w:lang w:val="pt-PT"/>
        </w:rPr>
      </w:pPr>
      <w:r w:rsidRPr="00AE4547">
        <w:rPr>
          <w:lang w:val="pt-PT"/>
        </w:rPr>
        <w:t>The conference was also a topic of the following news items, published in the EGI news feed:</w:t>
      </w:r>
    </w:p>
    <w:p w:rsidR="001625FD" w:rsidRDefault="001625FD" w:rsidP="001625FD">
      <w:pPr>
        <w:pStyle w:val="ListParagraph"/>
        <w:numPr>
          <w:ilvl w:val="0"/>
          <w:numId w:val="28"/>
        </w:numPr>
      </w:pPr>
      <w:r>
        <w:t xml:space="preserve">10-11-2015 </w:t>
      </w:r>
      <w:hyperlink r:id="rId48" w:history="1">
        <w:r>
          <w:rPr>
            <w:rStyle w:val="Hyperlink"/>
          </w:rPr>
          <w:t>EGI Community Forum 2015 gets started in Bari</w:t>
        </w:r>
      </w:hyperlink>
    </w:p>
    <w:p w:rsidR="001625FD" w:rsidRDefault="001625FD" w:rsidP="001625FD">
      <w:pPr>
        <w:pStyle w:val="ListParagraph"/>
        <w:numPr>
          <w:ilvl w:val="0"/>
          <w:numId w:val="28"/>
        </w:numPr>
      </w:pPr>
      <w:r>
        <w:t xml:space="preserve">12-10-2015 </w:t>
      </w:r>
      <w:hyperlink r:id="rId49" w:history="1">
        <w:r>
          <w:rPr>
            <w:rStyle w:val="Hyperlink"/>
          </w:rPr>
          <w:t>CF2015 - early-bird extension and programme details</w:t>
        </w:r>
      </w:hyperlink>
    </w:p>
    <w:p w:rsidR="001625FD" w:rsidRDefault="001625FD" w:rsidP="001625FD">
      <w:pPr>
        <w:pStyle w:val="ListParagraph"/>
        <w:numPr>
          <w:ilvl w:val="0"/>
          <w:numId w:val="28"/>
        </w:numPr>
      </w:pPr>
      <w:r>
        <w:t xml:space="preserve">08-09-2015 </w:t>
      </w:r>
      <w:hyperlink r:id="rId50" w:history="1">
        <w:r>
          <w:rPr>
            <w:rStyle w:val="Hyperlink"/>
          </w:rPr>
          <w:t>The registration for the Community Forum is open</w:t>
        </w:r>
      </w:hyperlink>
    </w:p>
    <w:p w:rsidR="001625FD" w:rsidRDefault="001625FD" w:rsidP="001625FD">
      <w:pPr>
        <w:pStyle w:val="ListParagraph"/>
        <w:numPr>
          <w:ilvl w:val="0"/>
          <w:numId w:val="28"/>
        </w:numPr>
      </w:pPr>
      <w:r>
        <w:t xml:space="preserve">11-06-2015 </w:t>
      </w:r>
      <w:hyperlink r:id="rId51" w:history="1">
        <w:r>
          <w:rPr>
            <w:rStyle w:val="Hyperlink"/>
          </w:rPr>
          <w:t>EGI Community Forum 2015: Call for Participation</w:t>
        </w:r>
      </w:hyperlink>
    </w:p>
    <w:p w:rsidR="001625FD" w:rsidRDefault="001625FD" w:rsidP="001625FD"/>
    <w:p w:rsidR="001625FD" w:rsidRDefault="001625FD" w:rsidP="001625FD">
      <w:pPr>
        <w:pStyle w:val="Heading3"/>
      </w:pPr>
      <w:bookmarkStart w:id="30" w:name="_Toc438214178"/>
      <w:r>
        <w:lastRenderedPageBreak/>
        <w:t>Outreach</w:t>
      </w:r>
      <w:bookmarkEnd w:id="30"/>
    </w:p>
    <w:p w:rsidR="001625FD" w:rsidRPr="00AE4547" w:rsidRDefault="001625FD" w:rsidP="001625FD">
      <w:pPr>
        <w:pStyle w:val="Heading4"/>
      </w:pPr>
      <w:r w:rsidRPr="00AE4547">
        <w:t>Event website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tblGrid>
      <w:tr w:rsidR="001625FD" w:rsidRPr="00AE4547" w:rsidTr="00B674DB">
        <w:tc>
          <w:tcPr>
            <w:tcW w:w="3044" w:type="dxa"/>
            <w:shd w:val="clear" w:color="auto" w:fill="auto"/>
          </w:tcPr>
          <w:p w:rsidR="001625FD" w:rsidRPr="00AE4547" w:rsidRDefault="001625FD" w:rsidP="00B674DB">
            <w:pPr>
              <w:rPr>
                <w:rStyle w:val="apple-style-span"/>
                <w:b/>
                <w:color w:val="000000"/>
              </w:rPr>
            </w:pPr>
            <w:r w:rsidRPr="00AE4547">
              <w:rPr>
                <w:rStyle w:val="apple-style-span"/>
                <w:b/>
                <w:color w:val="000000"/>
              </w:rPr>
              <w:t>Metric</w:t>
            </w:r>
          </w:p>
        </w:tc>
        <w:tc>
          <w:tcPr>
            <w:tcW w:w="2305" w:type="dxa"/>
            <w:shd w:val="clear" w:color="auto" w:fill="auto"/>
          </w:tcPr>
          <w:p w:rsidR="001625FD" w:rsidRPr="00AE4547" w:rsidRDefault="001625FD" w:rsidP="00B674DB">
            <w:pPr>
              <w:rPr>
                <w:b/>
              </w:rPr>
            </w:pPr>
            <w:r w:rsidRPr="00AE4547">
              <w:rPr>
                <w:b/>
              </w:rPr>
              <w:t>Value</w:t>
            </w:r>
          </w:p>
        </w:tc>
      </w:tr>
      <w:tr w:rsidR="001625FD" w:rsidRPr="00AE4547" w:rsidTr="00B674DB">
        <w:tc>
          <w:tcPr>
            <w:tcW w:w="3044" w:type="dxa"/>
            <w:shd w:val="clear" w:color="auto" w:fill="auto"/>
          </w:tcPr>
          <w:p w:rsidR="001625FD" w:rsidRPr="00AE4547" w:rsidRDefault="001625FD" w:rsidP="00B674DB">
            <w:r w:rsidRPr="00AE4547">
              <w:rPr>
                <w:rStyle w:val="apple-style-span"/>
                <w:color w:val="000000"/>
              </w:rPr>
              <w:t>Pages viewed</w:t>
            </w:r>
          </w:p>
        </w:tc>
        <w:tc>
          <w:tcPr>
            <w:tcW w:w="2305" w:type="dxa"/>
            <w:shd w:val="clear" w:color="auto" w:fill="auto"/>
          </w:tcPr>
          <w:p w:rsidR="001625FD" w:rsidRPr="00AE4547" w:rsidRDefault="001625FD" w:rsidP="00B674DB">
            <w:r>
              <w:t>8,593</w:t>
            </w:r>
          </w:p>
        </w:tc>
      </w:tr>
      <w:tr w:rsidR="001625FD" w:rsidRPr="00AE4547" w:rsidTr="00B674DB">
        <w:tc>
          <w:tcPr>
            <w:tcW w:w="3044" w:type="dxa"/>
            <w:shd w:val="clear" w:color="auto" w:fill="auto"/>
          </w:tcPr>
          <w:p w:rsidR="001625FD" w:rsidRPr="00AE4547" w:rsidRDefault="001625FD" w:rsidP="00B674DB">
            <w:pPr>
              <w:rPr>
                <w:rStyle w:val="apple-style-span"/>
                <w:color w:val="000000"/>
              </w:rPr>
            </w:pPr>
            <w:r w:rsidRPr="00AE4547">
              <w:rPr>
                <w:rStyle w:val="apple-style-span"/>
                <w:color w:val="000000"/>
              </w:rPr>
              <w:t>Unique page views</w:t>
            </w:r>
          </w:p>
        </w:tc>
        <w:tc>
          <w:tcPr>
            <w:tcW w:w="2305" w:type="dxa"/>
            <w:shd w:val="clear" w:color="auto" w:fill="auto"/>
          </w:tcPr>
          <w:p w:rsidR="001625FD" w:rsidRPr="00AE4547" w:rsidRDefault="001625FD" w:rsidP="00B674DB">
            <w:r>
              <w:t>7,005</w:t>
            </w:r>
          </w:p>
        </w:tc>
      </w:tr>
      <w:tr w:rsidR="001625FD" w:rsidRPr="00AE4547" w:rsidTr="00B674DB">
        <w:tc>
          <w:tcPr>
            <w:tcW w:w="3044" w:type="dxa"/>
            <w:shd w:val="clear" w:color="auto" w:fill="auto"/>
          </w:tcPr>
          <w:p w:rsidR="001625FD" w:rsidRPr="00AE4547" w:rsidRDefault="001625FD" w:rsidP="00B674DB">
            <w:r w:rsidRPr="00AE4547">
              <w:rPr>
                <w:rStyle w:val="apple-style-span"/>
                <w:color w:val="000000"/>
              </w:rPr>
              <w:t>Time spent on the page</w:t>
            </w:r>
          </w:p>
        </w:tc>
        <w:tc>
          <w:tcPr>
            <w:tcW w:w="2305" w:type="dxa"/>
            <w:shd w:val="clear" w:color="auto" w:fill="auto"/>
          </w:tcPr>
          <w:p w:rsidR="001625FD" w:rsidRPr="00AE4547" w:rsidRDefault="001625FD" w:rsidP="00B674DB">
            <w:r w:rsidRPr="00AE4547">
              <w:t>0</w:t>
            </w:r>
            <w:r>
              <w:t>0:52</w:t>
            </w:r>
          </w:p>
        </w:tc>
      </w:tr>
      <w:tr w:rsidR="001625FD" w:rsidRPr="00AE4547" w:rsidTr="00B674DB">
        <w:tc>
          <w:tcPr>
            <w:tcW w:w="3044" w:type="dxa"/>
            <w:shd w:val="clear" w:color="auto" w:fill="auto"/>
          </w:tcPr>
          <w:p w:rsidR="001625FD" w:rsidRPr="00AE4547" w:rsidRDefault="001625FD"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rsidR="001625FD" w:rsidRPr="00AE4547" w:rsidRDefault="001625FD" w:rsidP="00B674DB">
            <w:pPr>
              <w:rPr>
                <w:rStyle w:val="apple-style-span"/>
                <w:color w:val="000000"/>
              </w:rPr>
            </w:pPr>
            <w:r>
              <w:rPr>
                <w:rStyle w:val="apple-style-span"/>
                <w:color w:val="000000"/>
              </w:rPr>
              <w:t>488</w:t>
            </w:r>
          </w:p>
          <w:p w:rsidR="001625FD" w:rsidRPr="00AE4547" w:rsidRDefault="001625FD" w:rsidP="00B674DB">
            <w:pPr>
              <w:rPr>
                <w:rStyle w:val="apple-style-span"/>
                <w:color w:val="000000"/>
              </w:rPr>
            </w:pPr>
            <w:r w:rsidRPr="00AE4547">
              <w:rPr>
                <w:rStyle w:val="apple-style-span"/>
                <w:color w:val="000000"/>
              </w:rPr>
              <w:t>(</w:t>
            </w:r>
            <w:r>
              <w:rPr>
                <w:rStyle w:val="apple-style-span"/>
                <w:color w:val="000000"/>
              </w:rPr>
              <w:t>10 November</w:t>
            </w:r>
            <w:r w:rsidRPr="00AE4547">
              <w:rPr>
                <w:rStyle w:val="apple-style-span"/>
                <w:color w:val="000000"/>
              </w:rPr>
              <w:t>)</w:t>
            </w:r>
          </w:p>
        </w:tc>
      </w:tr>
    </w:tbl>
    <w:p w:rsidR="001625FD" w:rsidRDefault="001625FD" w:rsidP="001625FD">
      <w:r w:rsidRPr="00AE4547">
        <w:t xml:space="preserve">This table represents the number of visitors from </w:t>
      </w:r>
      <w:r>
        <w:t xml:space="preserve">1 June </w:t>
      </w:r>
      <w:r w:rsidRPr="00AE4547">
        <w:t xml:space="preserve">to </w:t>
      </w:r>
      <w:r>
        <w:t xml:space="preserve">24 November </w:t>
      </w:r>
      <w:r w:rsidRPr="00AE4547">
        <w:t>201</w:t>
      </w:r>
      <w:r>
        <w:t xml:space="preserve">5. No direct comparison is possible because EGI did not have a flagship event in </w:t>
      </w:r>
      <w:proofErr w:type="gramStart"/>
      <w:r>
        <w:t>Autumn</w:t>
      </w:r>
      <w:proofErr w:type="gramEnd"/>
      <w:r>
        <w:t xml:space="preserve"> 2014</w:t>
      </w:r>
      <w:r w:rsidRPr="00AE4547">
        <w:t>.</w:t>
      </w:r>
    </w:p>
    <w:p w:rsidR="001625FD" w:rsidRDefault="001625FD" w:rsidP="001625FD">
      <w:r>
        <w:t xml:space="preserve">The website metrics of EGI’s flagship events have been steadily declining from forum to forum. This trend is accompanied and explained by an increased prioritisation of </w:t>
      </w:r>
      <w:proofErr w:type="spellStart"/>
      <w:r>
        <w:t>Indico</w:t>
      </w:r>
      <w:proofErr w:type="spellEnd"/>
      <w:r>
        <w:t xml:space="preserve"> pages as main source of event information. </w:t>
      </w:r>
      <w:proofErr w:type="spellStart"/>
      <w:r>
        <w:t>Indico</w:t>
      </w:r>
      <w:proofErr w:type="spellEnd"/>
      <w:r>
        <w:t xml:space="preserve"> metrics will from now on be collected.</w:t>
      </w:r>
    </w:p>
    <w:p w:rsidR="001625FD" w:rsidRDefault="001625FD" w:rsidP="001625FD"/>
    <w:p w:rsidR="001625FD" w:rsidRDefault="001625FD" w:rsidP="001625FD">
      <w:pPr>
        <w:pStyle w:val="Heading4"/>
      </w:pPr>
      <w:proofErr w:type="spellStart"/>
      <w:r>
        <w:t>Indico</w:t>
      </w:r>
      <w:proofErr w:type="spellEnd"/>
      <w:r>
        <w:t xml:space="preserve"> pages</w:t>
      </w:r>
    </w:p>
    <w:p w:rsidR="001625FD" w:rsidRDefault="001625FD" w:rsidP="001625FD">
      <w:pPr>
        <w:jc w:val="left"/>
      </w:pPr>
      <w:r>
        <w:t xml:space="preserve">The main CF2015 </w:t>
      </w:r>
      <w:proofErr w:type="spellStart"/>
      <w:r>
        <w:t>Indico</w:t>
      </w:r>
      <w:proofErr w:type="spellEnd"/>
      <w:r>
        <w:t xml:space="preserve"> page can be found at: </w:t>
      </w:r>
      <w:hyperlink r:id="rId52" w:history="1">
        <w:r w:rsidRPr="009343CE">
          <w:rPr>
            <w:rStyle w:val="Hyperlink"/>
          </w:rPr>
          <w:t>https://indico.egi.eu/indico/conferenceDisplay.py?confId=2544</w:t>
        </w:r>
      </w:hyperlink>
      <w:r>
        <w:t xml:space="preserve"> </w:t>
      </w:r>
    </w:p>
    <w:p w:rsidR="001625FD" w:rsidRPr="00292414" w:rsidRDefault="001625FD" w:rsidP="001625FD">
      <w:pPr>
        <w:jc w:val="left"/>
      </w:pPr>
      <w:r>
        <w:t xml:space="preserve">What follows is metrics for the 10 most popular pages, regarding the period </w:t>
      </w:r>
      <w:proofErr w:type="gramStart"/>
      <w:r>
        <w:t xml:space="preserve">from </w:t>
      </w:r>
      <w:r w:rsidRPr="00AE4547">
        <w:t xml:space="preserve"> </w:t>
      </w:r>
      <w:r>
        <w:t>1</w:t>
      </w:r>
      <w:proofErr w:type="gramEnd"/>
      <w:r>
        <w:t xml:space="preserve"> June </w:t>
      </w:r>
      <w:r w:rsidRPr="00AE4547">
        <w:t xml:space="preserve">to </w:t>
      </w:r>
      <w:r>
        <w:t xml:space="preserve">24 November </w:t>
      </w:r>
      <w:r w:rsidRPr="00AE4547">
        <w:t>201</w:t>
      </w:r>
      <w:r>
        <w:t>5.</w:t>
      </w:r>
    </w:p>
    <w:tbl>
      <w:tblPr>
        <w:tblStyle w:val="TableGrid"/>
        <w:tblW w:w="0" w:type="auto"/>
        <w:tblLook w:val="04A0" w:firstRow="1" w:lastRow="0" w:firstColumn="1" w:lastColumn="0" w:noHBand="0" w:noVBand="1"/>
      </w:tblPr>
      <w:tblGrid>
        <w:gridCol w:w="3652"/>
        <w:gridCol w:w="1418"/>
        <w:gridCol w:w="1559"/>
        <w:gridCol w:w="2551"/>
      </w:tblGrid>
      <w:tr w:rsidR="001625FD" w:rsidRPr="00292414" w:rsidTr="00B674DB">
        <w:tc>
          <w:tcPr>
            <w:tcW w:w="3652" w:type="dxa"/>
          </w:tcPr>
          <w:p w:rsidR="001625FD" w:rsidRPr="00292414" w:rsidRDefault="001625FD" w:rsidP="00B674DB">
            <w:pPr>
              <w:rPr>
                <w:b/>
              </w:rPr>
            </w:pPr>
            <w:proofErr w:type="spellStart"/>
            <w:r w:rsidRPr="00292414">
              <w:rPr>
                <w:b/>
              </w:rPr>
              <w:t>Indico</w:t>
            </w:r>
            <w:proofErr w:type="spellEnd"/>
            <w:r w:rsidRPr="00292414">
              <w:rPr>
                <w:b/>
              </w:rPr>
              <w:t xml:space="preserve"> page</w:t>
            </w:r>
          </w:p>
        </w:tc>
        <w:tc>
          <w:tcPr>
            <w:tcW w:w="1418" w:type="dxa"/>
          </w:tcPr>
          <w:p w:rsidR="001625FD" w:rsidRPr="00292414" w:rsidRDefault="001625FD" w:rsidP="00B674DB">
            <w:pPr>
              <w:jc w:val="center"/>
              <w:rPr>
                <w:b/>
              </w:rPr>
            </w:pPr>
            <w:proofErr w:type="spellStart"/>
            <w:r w:rsidRPr="00292414">
              <w:rPr>
                <w:b/>
              </w:rPr>
              <w:t>Pageviews</w:t>
            </w:r>
            <w:proofErr w:type="spellEnd"/>
          </w:p>
        </w:tc>
        <w:tc>
          <w:tcPr>
            <w:tcW w:w="1559" w:type="dxa"/>
          </w:tcPr>
          <w:p w:rsidR="001625FD" w:rsidRPr="00292414" w:rsidRDefault="001625FD" w:rsidP="00B674DB">
            <w:pPr>
              <w:jc w:val="center"/>
              <w:rPr>
                <w:b/>
              </w:rPr>
            </w:pPr>
            <w:r w:rsidRPr="00292414">
              <w:rPr>
                <w:b/>
              </w:rPr>
              <w:t xml:space="preserve">Unique </w:t>
            </w:r>
            <w:proofErr w:type="spellStart"/>
            <w:r w:rsidRPr="00292414">
              <w:rPr>
                <w:b/>
              </w:rPr>
              <w:t>pageviews</w:t>
            </w:r>
            <w:proofErr w:type="spellEnd"/>
          </w:p>
        </w:tc>
        <w:tc>
          <w:tcPr>
            <w:tcW w:w="2551" w:type="dxa"/>
          </w:tcPr>
          <w:p w:rsidR="001625FD" w:rsidRPr="00292414" w:rsidRDefault="001625FD" w:rsidP="00B674DB">
            <w:pPr>
              <w:jc w:val="center"/>
              <w:rPr>
                <w:b/>
              </w:rPr>
            </w:pPr>
            <w:r w:rsidRPr="00292414">
              <w:rPr>
                <w:b/>
              </w:rPr>
              <w:t>Highest number of page views in a day</w:t>
            </w:r>
          </w:p>
        </w:tc>
      </w:tr>
      <w:tr w:rsidR="001625FD" w:rsidTr="00B674DB">
        <w:tc>
          <w:tcPr>
            <w:tcW w:w="3652" w:type="dxa"/>
          </w:tcPr>
          <w:p w:rsidR="001625FD" w:rsidRDefault="001625FD" w:rsidP="00B674DB">
            <w:r>
              <w:t>1) Timetable</w:t>
            </w:r>
          </w:p>
        </w:tc>
        <w:tc>
          <w:tcPr>
            <w:tcW w:w="1418" w:type="dxa"/>
          </w:tcPr>
          <w:p w:rsidR="001625FD" w:rsidRDefault="001625FD" w:rsidP="00B674DB">
            <w:pPr>
              <w:jc w:val="center"/>
            </w:pPr>
            <w:r>
              <w:t>7,197</w:t>
            </w:r>
          </w:p>
        </w:tc>
        <w:tc>
          <w:tcPr>
            <w:tcW w:w="1559" w:type="dxa"/>
          </w:tcPr>
          <w:p w:rsidR="001625FD" w:rsidRDefault="001625FD" w:rsidP="00B674DB">
            <w:pPr>
              <w:jc w:val="center"/>
            </w:pPr>
            <w:r>
              <w:t>4,192</w:t>
            </w:r>
          </w:p>
        </w:tc>
        <w:tc>
          <w:tcPr>
            <w:tcW w:w="2551" w:type="dxa"/>
          </w:tcPr>
          <w:p w:rsidR="001625FD" w:rsidRDefault="001625FD" w:rsidP="00B674DB">
            <w:pPr>
              <w:jc w:val="center"/>
            </w:pPr>
            <w:r>
              <w:t>1,002 (11 November)</w:t>
            </w:r>
          </w:p>
        </w:tc>
      </w:tr>
      <w:tr w:rsidR="001625FD" w:rsidTr="00B674DB">
        <w:tc>
          <w:tcPr>
            <w:tcW w:w="3652" w:type="dxa"/>
          </w:tcPr>
          <w:p w:rsidR="001625FD" w:rsidRDefault="001625FD" w:rsidP="00B674DB">
            <w:r>
              <w:t xml:space="preserve">2) Homepage </w:t>
            </w:r>
            <w:proofErr w:type="spellStart"/>
            <w:r>
              <w:t>Indico</w:t>
            </w:r>
            <w:proofErr w:type="spellEnd"/>
            <w:r>
              <w:t xml:space="preserve"> CF2015</w:t>
            </w:r>
          </w:p>
        </w:tc>
        <w:tc>
          <w:tcPr>
            <w:tcW w:w="1418" w:type="dxa"/>
          </w:tcPr>
          <w:p w:rsidR="001625FD" w:rsidRDefault="001625FD" w:rsidP="00B674DB">
            <w:pPr>
              <w:jc w:val="center"/>
            </w:pPr>
            <w:r>
              <w:t>4,754</w:t>
            </w:r>
          </w:p>
        </w:tc>
        <w:tc>
          <w:tcPr>
            <w:tcW w:w="1559" w:type="dxa"/>
          </w:tcPr>
          <w:p w:rsidR="001625FD" w:rsidRDefault="001625FD" w:rsidP="00B674DB">
            <w:pPr>
              <w:jc w:val="center"/>
            </w:pPr>
            <w:r>
              <w:t>3,514</w:t>
            </w:r>
          </w:p>
        </w:tc>
        <w:tc>
          <w:tcPr>
            <w:tcW w:w="2551" w:type="dxa"/>
          </w:tcPr>
          <w:p w:rsidR="001625FD" w:rsidRDefault="001625FD" w:rsidP="00B674DB">
            <w:pPr>
              <w:jc w:val="center"/>
            </w:pPr>
            <w:r>
              <w:t>207 (9 November)</w:t>
            </w:r>
          </w:p>
        </w:tc>
      </w:tr>
      <w:tr w:rsidR="001625FD" w:rsidTr="00B674DB">
        <w:tc>
          <w:tcPr>
            <w:tcW w:w="3652" w:type="dxa"/>
          </w:tcPr>
          <w:p w:rsidR="001625FD" w:rsidRDefault="001625FD" w:rsidP="00B674DB">
            <w:r>
              <w:t>3) Registration</w:t>
            </w:r>
          </w:p>
        </w:tc>
        <w:tc>
          <w:tcPr>
            <w:tcW w:w="1418" w:type="dxa"/>
          </w:tcPr>
          <w:p w:rsidR="001625FD" w:rsidRDefault="001625FD" w:rsidP="00B674DB">
            <w:pPr>
              <w:jc w:val="center"/>
            </w:pPr>
            <w:r>
              <w:t>1,747</w:t>
            </w:r>
          </w:p>
        </w:tc>
        <w:tc>
          <w:tcPr>
            <w:tcW w:w="1559" w:type="dxa"/>
          </w:tcPr>
          <w:p w:rsidR="001625FD" w:rsidRDefault="001625FD" w:rsidP="00B674DB">
            <w:pPr>
              <w:jc w:val="center"/>
            </w:pPr>
            <w:r>
              <w:t>1,235</w:t>
            </w:r>
          </w:p>
        </w:tc>
        <w:tc>
          <w:tcPr>
            <w:tcW w:w="2551" w:type="dxa"/>
          </w:tcPr>
          <w:p w:rsidR="001625FD" w:rsidRDefault="001625FD" w:rsidP="00B674DB">
            <w:pPr>
              <w:jc w:val="center"/>
            </w:pPr>
            <w:r>
              <w:t>124 (8 September)</w:t>
            </w:r>
          </w:p>
        </w:tc>
      </w:tr>
      <w:tr w:rsidR="001625FD" w:rsidTr="00B674DB">
        <w:tc>
          <w:tcPr>
            <w:tcW w:w="3652" w:type="dxa"/>
          </w:tcPr>
          <w:p w:rsidR="001625FD" w:rsidRDefault="001625FD" w:rsidP="00B674DB">
            <w:r>
              <w:t>4) Scientific Programme</w:t>
            </w:r>
          </w:p>
        </w:tc>
        <w:tc>
          <w:tcPr>
            <w:tcW w:w="1418" w:type="dxa"/>
          </w:tcPr>
          <w:p w:rsidR="001625FD" w:rsidRDefault="001625FD" w:rsidP="00B674DB">
            <w:pPr>
              <w:jc w:val="center"/>
            </w:pPr>
            <w:r>
              <w:t>1,627</w:t>
            </w:r>
          </w:p>
        </w:tc>
        <w:tc>
          <w:tcPr>
            <w:tcW w:w="1559" w:type="dxa"/>
          </w:tcPr>
          <w:p w:rsidR="001625FD" w:rsidRDefault="001625FD" w:rsidP="00B674DB">
            <w:pPr>
              <w:jc w:val="center"/>
            </w:pPr>
            <w:r>
              <w:t>1,226</w:t>
            </w:r>
          </w:p>
        </w:tc>
        <w:tc>
          <w:tcPr>
            <w:tcW w:w="2551" w:type="dxa"/>
          </w:tcPr>
          <w:p w:rsidR="001625FD" w:rsidRDefault="001625FD" w:rsidP="00B674DB">
            <w:pPr>
              <w:jc w:val="center"/>
            </w:pPr>
            <w:r>
              <w:t>82 (8 September)</w:t>
            </w:r>
          </w:p>
        </w:tc>
      </w:tr>
      <w:tr w:rsidR="001625FD" w:rsidTr="00B674DB">
        <w:tc>
          <w:tcPr>
            <w:tcW w:w="3652" w:type="dxa"/>
          </w:tcPr>
          <w:p w:rsidR="001625FD" w:rsidRDefault="001625FD" w:rsidP="00B674DB">
            <w:r>
              <w:t>5) Hotel Accommodation</w:t>
            </w:r>
          </w:p>
        </w:tc>
        <w:tc>
          <w:tcPr>
            <w:tcW w:w="1418" w:type="dxa"/>
          </w:tcPr>
          <w:p w:rsidR="001625FD" w:rsidRDefault="001625FD" w:rsidP="00B674DB">
            <w:pPr>
              <w:jc w:val="center"/>
            </w:pPr>
            <w:r>
              <w:t>1,468</w:t>
            </w:r>
          </w:p>
        </w:tc>
        <w:tc>
          <w:tcPr>
            <w:tcW w:w="1559" w:type="dxa"/>
          </w:tcPr>
          <w:p w:rsidR="001625FD" w:rsidRDefault="001625FD" w:rsidP="00B674DB">
            <w:pPr>
              <w:jc w:val="center"/>
            </w:pPr>
            <w:r>
              <w:t>844</w:t>
            </w:r>
          </w:p>
        </w:tc>
        <w:tc>
          <w:tcPr>
            <w:tcW w:w="2551" w:type="dxa"/>
          </w:tcPr>
          <w:p w:rsidR="001625FD" w:rsidRDefault="001625FD" w:rsidP="00B674DB">
            <w:pPr>
              <w:jc w:val="center"/>
            </w:pPr>
            <w:r>
              <w:t>73 (3 November)</w:t>
            </w:r>
          </w:p>
        </w:tc>
      </w:tr>
      <w:tr w:rsidR="001625FD" w:rsidTr="00B674DB">
        <w:tc>
          <w:tcPr>
            <w:tcW w:w="3652" w:type="dxa"/>
          </w:tcPr>
          <w:p w:rsidR="001625FD" w:rsidRDefault="001625FD" w:rsidP="00B674DB">
            <w:r>
              <w:t>6) Tutorials</w:t>
            </w:r>
          </w:p>
        </w:tc>
        <w:tc>
          <w:tcPr>
            <w:tcW w:w="1418" w:type="dxa"/>
          </w:tcPr>
          <w:p w:rsidR="001625FD" w:rsidRDefault="001625FD" w:rsidP="00B674DB">
            <w:pPr>
              <w:jc w:val="center"/>
            </w:pPr>
            <w:r>
              <w:t>1,064</w:t>
            </w:r>
          </w:p>
        </w:tc>
        <w:tc>
          <w:tcPr>
            <w:tcW w:w="1559" w:type="dxa"/>
          </w:tcPr>
          <w:p w:rsidR="001625FD" w:rsidRDefault="001625FD" w:rsidP="00B674DB">
            <w:pPr>
              <w:jc w:val="center"/>
            </w:pPr>
            <w:r>
              <w:t>716</w:t>
            </w:r>
          </w:p>
        </w:tc>
        <w:tc>
          <w:tcPr>
            <w:tcW w:w="2551" w:type="dxa"/>
          </w:tcPr>
          <w:p w:rsidR="001625FD" w:rsidRDefault="001625FD" w:rsidP="00B674DB">
            <w:pPr>
              <w:jc w:val="center"/>
            </w:pPr>
            <w:r>
              <w:t>69 (7 October)</w:t>
            </w:r>
          </w:p>
        </w:tc>
      </w:tr>
      <w:tr w:rsidR="001625FD" w:rsidTr="00B674DB">
        <w:tc>
          <w:tcPr>
            <w:tcW w:w="3652" w:type="dxa"/>
          </w:tcPr>
          <w:p w:rsidR="001625FD" w:rsidRDefault="001625FD" w:rsidP="00B674DB">
            <w:r>
              <w:t>7) Open Science Cloud workshop</w:t>
            </w:r>
          </w:p>
        </w:tc>
        <w:tc>
          <w:tcPr>
            <w:tcW w:w="1418" w:type="dxa"/>
          </w:tcPr>
          <w:p w:rsidR="001625FD" w:rsidRDefault="001625FD" w:rsidP="00B674DB">
            <w:pPr>
              <w:jc w:val="center"/>
            </w:pPr>
            <w:r>
              <w:t>915</w:t>
            </w:r>
          </w:p>
        </w:tc>
        <w:tc>
          <w:tcPr>
            <w:tcW w:w="1559" w:type="dxa"/>
          </w:tcPr>
          <w:p w:rsidR="001625FD" w:rsidRDefault="001625FD" w:rsidP="00B674DB">
            <w:pPr>
              <w:jc w:val="center"/>
            </w:pPr>
            <w:r>
              <w:t>659</w:t>
            </w:r>
          </w:p>
        </w:tc>
        <w:tc>
          <w:tcPr>
            <w:tcW w:w="2551" w:type="dxa"/>
          </w:tcPr>
          <w:p w:rsidR="001625FD" w:rsidRDefault="001625FD" w:rsidP="00B674DB">
            <w:pPr>
              <w:jc w:val="center"/>
            </w:pPr>
            <w:r>
              <w:t>101 (13 November)</w:t>
            </w:r>
          </w:p>
        </w:tc>
      </w:tr>
      <w:tr w:rsidR="001625FD" w:rsidTr="00B674DB">
        <w:tc>
          <w:tcPr>
            <w:tcW w:w="3652" w:type="dxa"/>
          </w:tcPr>
          <w:p w:rsidR="001625FD" w:rsidRDefault="001625FD" w:rsidP="00B674DB">
            <w:r>
              <w:t>8) Logistics</w:t>
            </w:r>
          </w:p>
        </w:tc>
        <w:tc>
          <w:tcPr>
            <w:tcW w:w="1418" w:type="dxa"/>
          </w:tcPr>
          <w:p w:rsidR="001625FD" w:rsidRDefault="001625FD" w:rsidP="00B674DB">
            <w:pPr>
              <w:jc w:val="center"/>
            </w:pPr>
            <w:r>
              <w:t>840</w:t>
            </w:r>
          </w:p>
        </w:tc>
        <w:tc>
          <w:tcPr>
            <w:tcW w:w="1559" w:type="dxa"/>
          </w:tcPr>
          <w:p w:rsidR="001625FD" w:rsidRDefault="001625FD" w:rsidP="00B674DB">
            <w:pPr>
              <w:jc w:val="center"/>
            </w:pPr>
            <w:r>
              <w:t>607</w:t>
            </w:r>
          </w:p>
        </w:tc>
        <w:tc>
          <w:tcPr>
            <w:tcW w:w="2551" w:type="dxa"/>
          </w:tcPr>
          <w:p w:rsidR="001625FD" w:rsidRDefault="001625FD" w:rsidP="00B674DB">
            <w:pPr>
              <w:jc w:val="center"/>
            </w:pPr>
            <w:r>
              <w:t>53 (6 November)</w:t>
            </w:r>
          </w:p>
        </w:tc>
      </w:tr>
      <w:tr w:rsidR="001625FD" w:rsidTr="00B674DB">
        <w:tc>
          <w:tcPr>
            <w:tcW w:w="3652" w:type="dxa"/>
          </w:tcPr>
          <w:p w:rsidR="001625FD" w:rsidRDefault="001625FD" w:rsidP="00B674DB">
            <w:r>
              <w:t>9) Social events</w:t>
            </w:r>
          </w:p>
        </w:tc>
        <w:tc>
          <w:tcPr>
            <w:tcW w:w="1418" w:type="dxa"/>
          </w:tcPr>
          <w:p w:rsidR="001625FD" w:rsidRDefault="001625FD" w:rsidP="00B674DB">
            <w:pPr>
              <w:jc w:val="center"/>
            </w:pPr>
            <w:r>
              <w:t>625</w:t>
            </w:r>
          </w:p>
        </w:tc>
        <w:tc>
          <w:tcPr>
            <w:tcW w:w="1559" w:type="dxa"/>
          </w:tcPr>
          <w:p w:rsidR="001625FD" w:rsidRDefault="001625FD" w:rsidP="00B674DB">
            <w:pPr>
              <w:jc w:val="center"/>
            </w:pPr>
            <w:r>
              <w:t>511</w:t>
            </w:r>
          </w:p>
        </w:tc>
        <w:tc>
          <w:tcPr>
            <w:tcW w:w="2551" w:type="dxa"/>
          </w:tcPr>
          <w:p w:rsidR="001625FD" w:rsidRDefault="001625FD" w:rsidP="00B674DB">
            <w:pPr>
              <w:jc w:val="center"/>
            </w:pPr>
            <w:r>
              <w:t>67 (6 November)</w:t>
            </w:r>
          </w:p>
        </w:tc>
      </w:tr>
      <w:tr w:rsidR="001625FD" w:rsidTr="00B674DB">
        <w:tc>
          <w:tcPr>
            <w:tcW w:w="3652" w:type="dxa"/>
          </w:tcPr>
          <w:p w:rsidR="001625FD" w:rsidRDefault="001625FD" w:rsidP="00B674DB">
            <w:r>
              <w:t>10) Schedule of demonstrations</w:t>
            </w:r>
          </w:p>
        </w:tc>
        <w:tc>
          <w:tcPr>
            <w:tcW w:w="1418" w:type="dxa"/>
          </w:tcPr>
          <w:p w:rsidR="001625FD" w:rsidRDefault="001625FD" w:rsidP="00B674DB">
            <w:pPr>
              <w:jc w:val="center"/>
            </w:pPr>
            <w:r>
              <w:t>362</w:t>
            </w:r>
          </w:p>
        </w:tc>
        <w:tc>
          <w:tcPr>
            <w:tcW w:w="1559" w:type="dxa"/>
          </w:tcPr>
          <w:p w:rsidR="001625FD" w:rsidRDefault="001625FD" w:rsidP="00B674DB">
            <w:pPr>
              <w:jc w:val="center"/>
            </w:pPr>
            <w:r>
              <w:t>278</w:t>
            </w:r>
          </w:p>
        </w:tc>
        <w:tc>
          <w:tcPr>
            <w:tcW w:w="2551" w:type="dxa"/>
          </w:tcPr>
          <w:p w:rsidR="001625FD" w:rsidRDefault="001625FD" w:rsidP="00B674DB">
            <w:pPr>
              <w:jc w:val="center"/>
            </w:pPr>
            <w:r>
              <w:t>42 (9 November)</w:t>
            </w:r>
          </w:p>
        </w:tc>
      </w:tr>
    </w:tbl>
    <w:p w:rsidR="001625FD" w:rsidRPr="00292414" w:rsidRDefault="001625FD" w:rsidP="001625FD"/>
    <w:p w:rsidR="001625FD" w:rsidRDefault="001625FD" w:rsidP="001625FD">
      <w:pPr>
        <w:pStyle w:val="Heading4"/>
      </w:pPr>
      <w:r>
        <w:t>Short links</w:t>
      </w:r>
    </w:p>
    <w:p w:rsidR="001625FD" w:rsidRDefault="001625FD" w:rsidP="001625FD">
      <w:r>
        <w:t xml:space="preserve">As a tool to measure the traffic to key event pages, we created google short links to monitor the amount of clicks. </w:t>
      </w:r>
    </w:p>
    <w:p w:rsidR="001625FD" w:rsidRDefault="001625FD" w:rsidP="001625FD">
      <w:r>
        <w:t>The results are:</w:t>
      </w:r>
    </w:p>
    <w:p w:rsidR="001625FD" w:rsidRDefault="001625FD" w:rsidP="001625FD">
      <w:pPr>
        <w:pStyle w:val="ListParagraph"/>
        <w:numPr>
          <w:ilvl w:val="0"/>
          <w:numId w:val="21"/>
        </w:numPr>
        <w:ind w:left="567" w:hanging="207"/>
      </w:pPr>
      <w:r>
        <w:t xml:space="preserve">Registration pages: </w:t>
      </w:r>
      <w:hyperlink r:id="rId53" w:history="1">
        <w:r w:rsidRPr="009343CE">
          <w:rPr>
            <w:rStyle w:val="Hyperlink"/>
          </w:rPr>
          <w:t>http://go.egi.eu/</w:t>
        </w:r>
        <w:r w:rsidRPr="009343CE">
          <w:rPr>
            <w:rStyle w:val="Hyperlink"/>
            <w:bCs/>
          </w:rPr>
          <w:t>cf15-reg</w:t>
        </w:r>
      </w:hyperlink>
      <w:r>
        <w:t xml:space="preserve"> </w:t>
      </w:r>
      <w:r>
        <w:tab/>
      </w:r>
      <w:r>
        <w:tab/>
        <w:t xml:space="preserve">314 clicks </w:t>
      </w:r>
    </w:p>
    <w:p w:rsidR="001625FD" w:rsidRDefault="001625FD" w:rsidP="001625FD">
      <w:pPr>
        <w:pStyle w:val="ListParagraph"/>
        <w:numPr>
          <w:ilvl w:val="0"/>
          <w:numId w:val="21"/>
        </w:numPr>
        <w:ind w:left="567" w:hanging="207"/>
      </w:pPr>
      <w:r>
        <w:t xml:space="preserve">Registration pages: </w:t>
      </w:r>
      <w:hyperlink r:id="rId54" w:history="1">
        <w:r w:rsidRPr="009343CE">
          <w:rPr>
            <w:rStyle w:val="Hyperlink"/>
          </w:rPr>
          <w:t>http://go.egi.eu/</w:t>
        </w:r>
        <w:r w:rsidRPr="007970D3">
          <w:rPr>
            <w:rStyle w:val="Hyperlink"/>
            <w:bCs/>
          </w:rPr>
          <w:t>cf15-reg-indico</w:t>
        </w:r>
      </w:hyperlink>
      <w:r>
        <w:tab/>
        <w:t>664 clicks</w:t>
      </w:r>
      <w:r>
        <w:rPr>
          <w:b/>
          <w:bCs/>
        </w:rPr>
        <w:t xml:space="preserve"> </w:t>
      </w:r>
    </w:p>
    <w:p w:rsidR="001625FD" w:rsidRDefault="001625FD" w:rsidP="001625FD">
      <w:pPr>
        <w:pStyle w:val="ListParagraph"/>
        <w:numPr>
          <w:ilvl w:val="0"/>
          <w:numId w:val="21"/>
        </w:numPr>
        <w:ind w:left="567" w:hanging="207"/>
      </w:pPr>
      <w:proofErr w:type="spellStart"/>
      <w:r>
        <w:t>Indico</w:t>
      </w:r>
      <w:proofErr w:type="spellEnd"/>
      <w:r>
        <w:t xml:space="preserve"> homepage: </w:t>
      </w:r>
      <w:hyperlink r:id="rId55" w:history="1">
        <w:r w:rsidRPr="009343CE">
          <w:rPr>
            <w:rStyle w:val="Hyperlink"/>
          </w:rPr>
          <w:t>http://go.egi.eu/cf15</w:t>
        </w:r>
      </w:hyperlink>
      <w:r>
        <w:tab/>
      </w:r>
      <w:r>
        <w:tab/>
      </w:r>
      <w:r>
        <w:tab/>
        <w:t xml:space="preserve">2196 clicks </w:t>
      </w:r>
    </w:p>
    <w:p w:rsidR="001625FD" w:rsidRDefault="001625FD" w:rsidP="001625FD"/>
    <w:p w:rsidR="001625FD" w:rsidRDefault="001625FD" w:rsidP="001625FD">
      <w:pPr>
        <w:pStyle w:val="Heading2"/>
      </w:pPr>
      <w:bookmarkStart w:id="31" w:name="_Toc438214179"/>
      <w:r>
        <w:t>Statistics</w:t>
      </w:r>
      <w:bookmarkEnd w:id="31"/>
    </w:p>
    <w:p w:rsidR="001625FD" w:rsidRDefault="001625FD" w:rsidP="001625FD">
      <w:r>
        <w:t>A substantial part of the figures reported in this section, in particular everything related to attendance, were provided by Giorgio Maggi, lead member of the local organising committee.</w:t>
      </w:r>
    </w:p>
    <w:p w:rsidR="001625FD" w:rsidRPr="007970D3" w:rsidRDefault="001625FD" w:rsidP="001625FD"/>
    <w:p w:rsidR="001625FD" w:rsidRDefault="001625FD" w:rsidP="001625FD">
      <w:pPr>
        <w:pStyle w:val="Heading3"/>
      </w:pPr>
      <w:bookmarkStart w:id="32" w:name="_Toc438214180"/>
      <w:r>
        <w:t>Overall</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1"/>
        <w:gridCol w:w="982"/>
        <w:gridCol w:w="982"/>
        <w:gridCol w:w="982"/>
        <w:gridCol w:w="982"/>
        <w:gridCol w:w="982"/>
      </w:tblGrid>
      <w:tr w:rsidR="001625FD" w:rsidRPr="00B217FA" w:rsidTr="00B674DB">
        <w:tc>
          <w:tcPr>
            <w:tcW w:w="2369" w:type="dxa"/>
            <w:shd w:val="clear" w:color="auto" w:fill="auto"/>
          </w:tcPr>
          <w:p w:rsidR="001625FD" w:rsidRPr="00B217FA" w:rsidRDefault="001625FD" w:rsidP="00B674DB">
            <w:pPr>
              <w:jc w:val="left"/>
              <w:rPr>
                <w:b/>
                <w:color w:val="D9D9D9"/>
                <w:szCs w:val="24"/>
              </w:rPr>
            </w:pPr>
            <w:r w:rsidRPr="00B217FA">
              <w:rPr>
                <w:b/>
                <w:szCs w:val="24"/>
              </w:rPr>
              <w:t>Number of...</w:t>
            </w:r>
            <w:r w:rsidRPr="00B217FA">
              <w:rPr>
                <w:rStyle w:val="FootnoteReference"/>
                <w:b/>
                <w:szCs w:val="24"/>
              </w:rPr>
              <w:footnoteReference w:id="9"/>
            </w:r>
          </w:p>
        </w:tc>
        <w:tc>
          <w:tcPr>
            <w:tcW w:w="981" w:type="dxa"/>
          </w:tcPr>
          <w:p w:rsidR="001625FD" w:rsidRPr="00B217FA" w:rsidRDefault="001625FD" w:rsidP="00B674DB">
            <w:pPr>
              <w:jc w:val="left"/>
              <w:rPr>
                <w:b/>
                <w:szCs w:val="24"/>
              </w:rPr>
            </w:pPr>
            <w:r>
              <w:rPr>
                <w:b/>
                <w:szCs w:val="24"/>
              </w:rPr>
              <w:t>CF2015</w:t>
            </w:r>
          </w:p>
        </w:tc>
        <w:tc>
          <w:tcPr>
            <w:tcW w:w="981" w:type="dxa"/>
          </w:tcPr>
          <w:p w:rsidR="001625FD" w:rsidRPr="00B217FA" w:rsidRDefault="001625FD"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tcPr>
          <w:p w:rsidR="001625FD" w:rsidRPr="00B217FA" w:rsidRDefault="001625FD" w:rsidP="00B674DB">
            <w:pPr>
              <w:jc w:val="left"/>
              <w:rPr>
                <w:b/>
                <w:szCs w:val="24"/>
              </w:rPr>
            </w:pPr>
            <w:r w:rsidRPr="00B217FA">
              <w:rPr>
                <w:b/>
                <w:szCs w:val="24"/>
              </w:rPr>
              <w:t>CF2014</w:t>
            </w:r>
          </w:p>
        </w:tc>
        <w:tc>
          <w:tcPr>
            <w:tcW w:w="982" w:type="dxa"/>
            <w:shd w:val="clear" w:color="auto" w:fill="auto"/>
          </w:tcPr>
          <w:p w:rsidR="001625FD" w:rsidRPr="00B217FA" w:rsidRDefault="001625FD" w:rsidP="00B674DB">
            <w:pPr>
              <w:jc w:val="left"/>
              <w:rPr>
                <w:b/>
                <w:szCs w:val="24"/>
              </w:rPr>
            </w:pPr>
            <w:r w:rsidRPr="00B217FA">
              <w:rPr>
                <w:b/>
                <w:szCs w:val="24"/>
              </w:rPr>
              <w:t>TF2013</w:t>
            </w:r>
          </w:p>
        </w:tc>
        <w:tc>
          <w:tcPr>
            <w:tcW w:w="982" w:type="dxa"/>
          </w:tcPr>
          <w:p w:rsidR="001625FD" w:rsidRPr="00B217FA" w:rsidRDefault="001625FD" w:rsidP="00B674DB">
            <w:pPr>
              <w:jc w:val="left"/>
              <w:rPr>
                <w:b/>
                <w:szCs w:val="24"/>
              </w:rPr>
            </w:pPr>
            <w:r w:rsidRPr="00B217FA">
              <w:rPr>
                <w:b/>
                <w:szCs w:val="24"/>
              </w:rPr>
              <w:t>CF2013</w:t>
            </w:r>
          </w:p>
        </w:tc>
        <w:tc>
          <w:tcPr>
            <w:tcW w:w="982" w:type="dxa"/>
          </w:tcPr>
          <w:p w:rsidR="001625FD" w:rsidRPr="00B217FA" w:rsidRDefault="001625FD" w:rsidP="00B674DB">
            <w:pPr>
              <w:jc w:val="left"/>
              <w:rPr>
                <w:b/>
                <w:szCs w:val="24"/>
              </w:rPr>
            </w:pPr>
            <w:r w:rsidRPr="00B217FA">
              <w:rPr>
                <w:b/>
                <w:szCs w:val="24"/>
              </w:rPr>
              <w:t>TF2012</w:t>
            </w:r>
          </w:p>
        </w:tc>
        <w:tc>
          <w:tcPr>
            <w:tcW w:w="982" w:type="dxa"/>
          </w:tcPr>
          <w:p w:rsidR="001625FD" w:rsidRPr="00B217FA" w:rsidRDefault="001625FD" w:rsidP="00B674DB">
            <w:pPr>
              <w:jc w:val="left"/>
              <w:rPr>
                <w:b/>
                <w:szCs w:val="24"/>
              </w:rPr>
            </w:pPr>
            <w:r w:rsidRPr="00B217FA">
              <w:rPr>
                <w:b/>
                <w:szCs w:val="24"/>
              </w:rPr>
              <w:t>CF2012</w:t>
            </w:r>
          </w:p>
        </w:tc>
      </w:tr>
      <w:tr w:rsidR="001625FD" w:rsidRPr="00B217FA" w:rsidTr="00B674DB">
        <w:tc>
          <w:tcPr>
            <w:tcW w:w="2369" w:type="dxa"/>
            <w:shd w:val="clear" w:color="auto" w:fill="auto"/>
          </w:tcPr>
          <w:p w:rsidR="001625FD" w:rsidRPr="00B217FA" w:rsidRDefault="001625FD" w:rsidP="00B674DB">
            <w:pPr>
              <w:jc w:val="left"/>
              <w:rPr>
                <w:szCs w:val="24"/>
              </w:rPr>
            </w:pPr>
            <w:r w:rsidRPr="00B217FA">
              <w:rPr>
                <w:szCs w:val="24"/>
              </w:rPr>
              <w:t>Registered participants</w:t>
            </w:r>
          </w:p>
        </w:tc>
        <w:tc>
          <w:tcPr>
            <w:tcW w:w="981" w:type="dxa"/>
          </w:tcPr>
          <w:p w:rsidR="001625FD" w:rsidRPr="008B12EB" w:rsidRDefault="001625FD" w:rsidP="00B674DB">
            <w:pPr>
              <w:jc w:val="left"/>
              <w:rPr>
                <w:b/>
                <w:szCs w:val="24"/>
                <w:vertAlign w:val="superscript"/>
              </w:rPr>
            </w:pPr>
            <w:r>
              <w:rPr>
                <w:b/>
                <w:szCs w:val="24"/>
              </w:rPr>
              <w:t>287</w:t>
            </w:r>
            <w:r>
              <w:rPr>
                <w:b/>
                <w:szCs w:val="24"/>
                <w:vertAlign w:val="superscript"/>
              </w:rPr>
              <w:t>*</w:t>
            </w:r>
          </w:p>
        </w:tc>
        <w:tc>
          <w:tcPr>
            <w:tcW w:w="981" w:type="dxa"/>
          </w:tcPr>
          <w:p w:rsidR="001625FD" w:rsidRPr="00B94218" w:rsidRDefault="001625FD" w:rsidP="00B674DB">
            <w:pPr>
              <w:jc w:val="left"/>
              <w:rPr>
                <w:szCs w:val="24"/>
              </w:rPr>
            </w:pPr>
            <w:r w:rsidRPr="00B94218">
              <w:rPr>
                <w:szCs w:val="24"/>
              </w:rPr>
              <w:t>260</w:t>
            </w:r>
          </w:p>
        </w:tc>
        <w:tc>
          <w:tcPr>
            <w:tcW w:w="982" w:type="dxa"/>
          </w:tcPr>
          <w:p w:rsidR="001625FD" w:rsidRPr="00B217FA" w:rsidRDefault="001625FD" w:rsidP="00B674DB">
            <w:pPr>
              <w:jc w:val="left"/>
              <w:rPr>
                <w:szCs w:val="24"/>
              </w:rPr>
            </w:pPr>
            <w:r w:rsidRPr="00B217FA">
              <w:rPr>
                <w:szCs w:val="24"/>
              </w:rPr>
              <w:t>373</w:t>
            </w:r>
          </w:p>
        </w:tc>
        <w:tc>
          <w:tcPr>
            <w:tcW w:w="982" w:type="dxa"/>
            <w:shd w:val="clear" w:color="auto" w:fill="auto"/>
          </w:tcPr>
          <w:p w:rsidR="001625FD" w:rsidRPr="00B217FA" w:rsidRDefault="001625FD" w:rsidP="00B674DB">
            <w:pPr>
              <w:jc w:val="left"/>
              <w:rPr>
                <w:szCs w:val="24"/>
              </w:rPr>
            </w:pPr>
            <w:r w:rsidRPr="00B217FA">
              <w:rPr>
                <w:szCs w:val="24"/>
              </w:rPr>
              <w:t>471</w:t>
            </w:r>
          </w:p>
        </w:tc>
        <w:tc>
          <w:tcPr>
            <w:tcW w:w="982" w:type="dxa"/>
          </w:tcPr>
          <w:p w:rsidR="001625FD" w:rsidRPr="00B217FA" w:rsidRDefault="001625FD" w:rsidP="00B674DB">
            <w:pPr>
              <w:jc w:val="left"/>
              <w:rPr>
                <w:szCs w:val="24"/>
              </w:rPr>
            </w:pPr>
            <w:r w:rsidRPr="00B217FA">
              <w:rPr>
                <w:szCs w:val="24"/>
              </w:rPr>
              <w:t>380</w:t>
            </w:r>
          </w:p>
        </w:tc>
        <w:tc>
          <w:tcPr>
            <w:tcW w:w="982" w:type="dxa"/>
          </w:tcPr>
          <w:p w:rsidR="001625FD" w:rsidRPr="00B217FA" w:rsidRDefault="001625FD" w:rsidP="00B674DB">
            <w:pPr>
              <w:jc w:val="left"/>
              <w:rPr>
                <w:szCs w:val="24"/>
              </w:rPr>
            </w:pPr>
            <w:r w:rsidRPr="00B217FA">
              <w:rPr>
                <w:szCs w:val="24"/>
              </w:rPr>
              <w:t>415</w:t>
            </w:r>
          </w:p>
        </w:tc>
        <w:tc>
          <w:tcPr>
            <w:tcW w:w="982" w:type="dxa"/>
          </w:tcPr>
          <w:p w:rsidR="001625FD" w:rsidRPr="00B217FA" w:rsidRDefault="001625FD" w:rsidP="00B674DB">
            <w:pPr>
              <w:jc w:val="left"/>
              <w:rPr>
                <w:szCs w:val="24"/>
              </w:rPr>
            </w:pPr>
            <w:r w:rsidRPr="00B217FA">
              <w:rPr>
                <w:szCs w:val="24"/>
              </w:rPr>
              <w:t>421</w:t>
            </w:r>
          </w:p>
        </w:tc>
      </w:tr>
      <w:tr w:rsidR="001625FD" w:rsidRPr="00B217FA" w:rsidTr="00B674DB">
        <w:tc>
          <w:tcPr>
            <w:tcW w:w="2369" w:type="dxa"/>
            <w:shd w:val="clear" w:color="auto" w:fill="auto"/>
          </w:tcPr>
          <w:p w:rsidR="001625FD" w:rsidRPr="00B217FA" w:rsidRDefault="001625FD" w:rsidP="00B674DB">
            <w:pPr>
              <w:jc w:val="left"/>
              <w:rPr>
                <w:szCs w:val="24"/>
              </w:rPr>
            </w:pPr>
            <w:r>
              <w:rPr>
                <w:szCs w:val="24"/>
              </w:rPr>
              <w:t>C</w:t>
            </w:r>
            <w:r w:rsidRPr="00B217FA">
              <w:rPr>
                <w:szCs w:val="24"/>
              </w:rPr>
              <w:t>ontributions</w:t>
            </w:r>
          </w:p>
        </w:tc>
        <w:tc>
          <w:tcPr>
            <w:tcW w:w="981" w:type="dxa"/>
          </w:tcPr>
          <w:p w:rsidR="001625FD" w:rsidRDefault="001625FD" w:rsidP="00B674DB">
            <w:pPr>
              <w:jc w:val="left"/>
              <w:rPr>
                <w:b/>
                <w:szCs w:val="24"/>
              </w:rPr>
            </w:pPr>
            <w:r>
              <w:rPr>
                <w:b/>
                <w:szCs w:val="24"/>
              </w:rPr>
              <w:t>219</w:t>
            </w:r>
          </w:p>
        </w:tc>
        <w:tc>
          <w:tcPr>
            <w:tcW w:w="981" w:type="dxa"/>
          </w:tcPr>
          <w:p w:rsidR="001625FD" w:rsidRPr="00B94218" w:rsidRDefault="001625FD" w:rsidP="00B674DB">
            <w:pPr>
              <w:jc w:val="left"/>
              <w:rPr>
                <w:szCs w:val="24"/>
              </w:rPr>
            </w:pPr>
            <w:r w:rsidRPr="00B94218">
              <w:rPr>
                <w:szCs w:val="24"/>
              </w:rPr>
              <w:t>178</w:t>
            </w:r>
          </w:p>
        </w:tc>
        <w:tc>
          <w:tcPr>
            <w:tcW w:w="982" w:type="dxa"/>
          </w:tcPr>
          <w:p w:rsidR="001625FD" w:rsidRPr="00B217FA" w:rsidRDefault="001625FD" w:rsidP="00B674DB">
            <w:pPr>
              <w:jc w:val="left"/>
              <w:rPr>
                <w:szCs w:val="24"/>
              </w:rPr>
            </w:pPr>
            <w:r w:rsidRPr="00B217FA">
              <w:rPr>
                <w:szCs w:val="24"/>
              </w:rPr>
              <w:t>270</w:t>
            </w:r>
          </w:p>
        </w:tc>
        <w:tc>
          <w:tcPr>
            <w:tcW w:w="982" w:type="dxa"/>
            <w:shd w:val="clear" w:color="auto" w:fill="auto"/>
          </w:tcPr>
          <w:p w:rsidR="001625FD" w:rsidRPr="00B217FA" w:rsidRDefault="001625FD" w:rsidP="00B674DB">
            <w:pPr>
              <w:jc w:val="left"/>
              <w:rPr>
                <w:szCs w:val="24"/>
              </w:rPr>
            </w:pPr>
            <w:r w:rsidRPr="00B217FA">
              <w:rPr>
                <w:szCs w:val="24"/>
              </w:rPr>
              <w:t>238</w:t>
            </w:r>
          </w:p>
        </w:tc>
        <w:tc>
          <w:tcPr>
            <w:tcW w:w="982" w:type="dxa"/>
          </w:tcPr>
          <w:p w:rsidR="001625FD" w:rsidRPr="00B217FA" w:rsidRDefault="001625FD" w:rsidP="00B674DB">
            <w:pPr>
              <w:jc w:val="left"/>
              <w:rPr>
                <w:szCs w:val="24"/>
              </w:rPr>
            </w:pPr>
            <w:r w:rsidRPr="00B217FA">
              <w:rPr>
                <w:szCs w:val="24"/>
              </w:rPr>
              <w:t>287</w:t>
            </w:r>
          </w:p>
        </w:tc>
        <w:tc>
          <w:tcPr>
            <w:tcW w:w="982" w:type="dxa"/>
          </w:tcPr>
          <w:p w:rsidR="001625FD" w:rsidRPr="00B217FA" w:rsidRDefault="001625FD" w:rsidP="00B674DB">
            <w:pPr>
              <w:jc w:val="left"/>
              <w:rPr>
                <w:szCs w:val="24"/>
              </w:rPr>
            </w:pPr>
            <w:r w:rsidRPr="00B217FA">
              <w:rPr>
                <w:szCs w:val="24"/>
              </w:rPr>
              <w:t>305</w:t>
            </w:r>
          </w:p>
        </w:tc>
        <w:tc>
          <w:tcPr>
            <w:tcW w:w="982" w:type="dxa"/>
          </w:tcPr>
          <w:p w:rsidR="001625FD" w:rsidRPr="00B217FA" w:rsidRDefault="001625FD" w:rsidP="00B674DB">
            <w:pPr>
              <w:jc w:val="left"/>
              <w:rPr>
                <w:szCs w:val="24"/>
              </w:rPr>
            </w:pPr>
            <w:r w:rsidRPr="00B217FA">
              <w:rPr>
                <w:szCs w:val="24"/>
              </w:rPr>
              <w:t>171</w:t>
            </w:r>
          </w:p>
        </w:tc>
      </w:tr>
      <w:tr w:rsidR="001625FD" w:rsidRPr="00B217FA" w:rsidTr="00B674DB">
        <w:tc>
          <w:tcPr>
            <w:tcW w:w="2369" w:type="dxa"/>
            <w:shd w:val="clear" w:color="auto" w:fill="auto"/>
          </w:tcPr>
          <w:p w:rsidR="001625FD" w:rsidRPr="00B217FA" w:rsidRDefault="001625FD" w:rsidP="00B674DB">
            <w:pPr>
              <w:jc w:val="left"/>
              <w:rPr>
                <w:szCs w:val="24"/>
              </w:rPr>
            </w:pPr>
            <w:r w:rsidRPr="00B217FA">
              <w:rPr>
                <w:szCs w:val="24"/>
              </w:rPr>
              <w:t>Speakers</w:t>
            </w:r>
          </w:p>
        </w:tc>
        <w:tc>
          <w:tcPr>
            <w:tcW w:w="981" w:type="dxa"/>
          </w:tcPr>
          <w:p w:rsidR="001625FD" w:rsidRDefault="001625FD" w:rsidP="00B674DB">
            <w:pPr>
              <w:jc w:val="left"/>
              <w:rPr>
                <w:b/>
                <w:szCs w:val="24"/>
              </w:rPr>
            </w:pPr>
            <w:r>
              <w:rPr>
                <w:b/>
                <w:szCs w:val="24"/>
              </w:rPr>
              <w:t>150</w:t>
            </w:r>
          </w:p>
        </w:tc>
        <w:tc>
          <w:tcPr>
            <w:tcW w:w="981" w:type="dxa"/>
          </w:tcPr>
          <w:p w:rsidR="001625FD" w:rsidRPr="00B94218" w:rsidRDefault="001625FD" w:rsidP="00B674DB">
            <w:pPr>
              <w:jc w:val="left"/>
              <w:rPr>
                <w:szCs w:val="24"/>
              </w:rPr>
            </w:pPr>
            <w:r w:rsidRPr="00B94218">
              <w:rPr>
                <w:szCs w:val="24"/>
              </w:rPr>
              <w:t>159</w:t>
            </w:r>
          </w:p>
        </w:tc>
        <w:tc>
          <w:tcPr>
            <w:tcW w:w="982" w:type="dxa"/>
          </w:tcPr>
          <w:p w:rsidR="001625FD" w:rsidRPr="00B217FA" w:rsidRDefault="001625FD" w:rsidP="00B674DB">
            <w:pPr>
              <w:jc w:val="left"/>
              <w:rPr>
                <w:szCs w:val="24"/>
              </w:rPr>
            </w:pPr>
            <w:r w:rsidRPr="00B217FA">
              <w:rPr>
                <w:szCs w:val="24"/>
              </w:rPr>
              <w:t>214</w:t>
            </w:r>
          </w:p>
        </w:tc>
        <w:tc>
          <w:tcPr>
            <w:tcW w:w="982" w:type="dxa"/>
            <w:shd w:val="clear" w:color="auto" w:fill="auto"/>
          </w:tcPr>
          <w:p w:rsidR="001625FD" w:rsidRPr="00B217FA" w:rsidRDefault="001625FD" w:rsidP="00B674DB">
            <w:pPr>
              <w:jc w:val="left"/>
              <w:rPr>
                <w:szCs w:val="24"/>
              </w:rPr>
            </w:pPr>
            <w:r w:rsidRPr="00B217FA">
              <w:rPr>
                <w:szCs w:val="24"/>
              </w:rPr>
              <w:t>142</w:t>
            </w:r>
          </w:p>
        </w:tc>
        <w:tc>
          <w:tcPr>
            <w:tcW w:w="982" w:type="dxa"/>
          </w:tcPr>
          <w:p w:rsidR="001625FD" w:rsidRPr="00B217FA" w:rsidRDefault="001625FD" w:rsidP="00B674DB">
            <w:pPr>
              <w:jc w:val="left"/>
              <w:rPr>
                <w:szCs w:val="24"/>
              </w:rPr>
            </w:pPr>
            <w:r w:rsidRPr="00B217FA">
              <w:rPr>
                <w:szCs w:val="24"/>
              </w:rPr>
              <w:t>199</w:t>
            </w:r>
          </w:p>
        </w:tc>
        <w:tc>
          <w:tcPr>
            <w:tcW w:w="982" w:type="dxa"/>
          </w:tcPr>
          <w:p w:rsidR="001625FD" w:rsidRPr="00B217FA" w:rsidRDefault="001625FD" w:rsidP="00B674DB">
            <w:pPr>
              <w:jc w:val="left"/>
              <w:rPr>
                <w:szCs w:val="24"/>
              </w:rPr>
            </w:pPr>
            <w:r w:rsidRPr="00B217FA">
              <w:rPr>
                <w:szCs w:val="24"/>
              </w:rPr>
              <w:t>203</w:t>
            </w:r>
          </w:p>
        </w:tc>
        <w:tc>
          <w:tcPr>
            <w:tcW w:w="982" w:type="dxa"/>
          </w:tcPr>
          <w:p w:rsidR="001625FD" w:rsidRPr="00B217FA" w:rsidRDefault="001625FD" w:rsidP="00B674DB">
            <w:pPr>
              <w:jc w:val="left"/>
              <w:rPr>
                <w:szCs w:val="24"/>
              </w:rPr>
            </w:pPr>
            <w:r w:rsidRPr="00B217FA">
              <w:rPr>
                <w:szCs w:val="24"/>
              </w:rPr>
              <w:t>208</w:t>
            </w:r>
          </w:p>
        </w:tc>
      </w:tr>
      <w:tr w:rsidR="001625FD" w:rsidRPr="00B217FA" w:rsidTr="00B674DB">
        <w:tc>
          <w:tcPr>
            <w:tcW w:w="2369" w:type="dxa"/>
            <w:shd w:val="clear" w:color="auto" w:fill="auto"/>
          </w:tcPr>
          <w:p w:rsidR="001625FD" w:rsidRPr="00B217FA" w:rsidRDefault="001625FD" w:rsidP="00B674DB">
            <w:pPr>
              <w:jc w:val="left"/>
              <w:rPr>
                <w:szCs w:val="24"/>
              </w:rPr>
            </w:pPr>
            <w:r w:rsidRPr="00B217FA">
              <w:rPr>
                <w:szCs w:val="24"/>
              </w:rPr>
              <w:t>Session conveners</w:t>
            </w:r>
          </w:p>
        </w:tc>
        <w:tc>
          <w:tcPr>
            <w:tcW w:w="981" w:type="dxa"/>
          </w:tcPr>
          <w:p w:rsidR="001625FD" w:rsidRDefault="001625FD" w:rsidP="00B674DB">
            <w:pPr>
              <w:jc w:val="left"/>
              <w:rPr>
                <w:b/>
                <w:szCs w:val="24"/>
              </w:rPr>
            </w:pPr>
            <w:r>
              <w:rPr>
                <w:b/>
                <w:szCs w:val="24"/>
              </w:rPr>
              <w:t>49</w:t>
            </w:r>
          </w:p>
        </w:tc>
        <w:tc>
          <w:tcPr>
            <w:tcW w:w="981" w:type="dxa"/>
          </w:tcPr>
          <w:p w:rsidR="001625FD" w:rsidRPr="00B94218" w:rsidRDefault="001625FD" w:rsidP="00B674DB">
            <w:pPr>
              <w:jc w:val="left"/>
              <w:rPr>
                <w:szCs w:val="24"/>
              </w:rPr>
            </w:pPr>
            <w:r w:rsidRPr="00B94218">
              <w:rPr>
                <w:szCs w:val="24"/>
              </w:rPr>
              <w:t>49</w:t>
            </w:r>
          </w:p>
        </w:tc>
        <w:tc>
          <w:tcPr>
            <w:tcW w:w="982" w:type="dxa"/>
          </w:tcPr>
          <w:p w:rsidR="001625FD" w:rsidRPr="00B217FA" w:rsidRDefault="001625FD" w:rsidP="00B674DB">
            <w:pPr>
              <w:jc w:val="left"/>
              <w:rPr>
                <w:szCs w:val="24"/>
              </w:rPr>
            </w:pPr>
            <w:r w:rsidRPr="00B217FA">
              <w:rPr>
                <w:szCs w:val="24"/>
              </w:rPr>
              <w:t>78</w:t>
            </w:r>
          </w:p>
        </w:tc>
        <w:tc>
          <w:tcPr>
            <w:tcW w:w="982" w:type="dxa"/>
            <w:shd w:val="clear" w:color="auto" w:fill="auto"/>
          </w:tcPr>
          <w:p w:rsidR="001625FD" w:rsidRPr="00B217FA" w:rsidRDefault="001625FD" w:rsidP="00B674DB">
            <w:pPr>
              <w:jc w:val="left"/>
              <w:rPr>
                <w:szCs w:val="24"/>
              </w:rPr>
            </w:pPr>
            <w:r w:rsidRPr="00B217FA">
              <w:rPr>
                <w:szCs w:val="24"/>
              </w:rPr>
              <w:t>47</w:t>
            </w:r>
          </w:p>
        </w:tc>
        <w:tc>
          <w:tcPr>
            <w:tcW w:w="982" w:type="dxa"/>
          </w:tcPr>
          <w:p w:rsidR="001625FD" w:rsidRPr="00B217FA" w:rsidRDefault="001625FD" w:rsidP="00B674DB">
            <w:pPr>
              <w:jc w:val="left"/>
              <w:rPr>
                <w:szCs w:val="24"/>
              </w:rPr>
            </w:pPr>
            <w:r w:rsidRPr="00B217FA">
              <w:rPr>
                <w:szCs w:val="24"/>
              </w:rPr>
              <w:t>43</w:t>
            </w:r>
          </w:p>
        </w:tc>
        <w:tc>
          <w:tcPr>
            <w:tcW w:w="982" w:type="dxa"/>
          </w:tcPr>
          <w:p w:rsidR="001625FD" w:rsidRPr="00B217FA" w:rsidRDefault="001625FD" w:rsidP="00B674DB">
            <w:pPr>
              <w:jc w:val="left"/>
              <w:rPr>
                <w:szCs w:val="24"/>
              </w:rPr>
            </w:pPr>
            <w:r w:rsidRPr="00B217FA">
              <w:rPr>
                <w:szCs w:val="24"/>
              </w:rPr>
              <w:t>42</w:t>
            </w:r>
          </w:p>
        </w:tc>
        <w:tc>
          <w:tcPr>
            <w:tcW w:w="982" w:type="dxa"/>
          </w:tcPr>
          <w:p w:rsidR="001625FD" w:rsidRPr="00B217FA" w:rsidRDefault="001625FD" w:rsidP="00B674DB">
            <w:pPr>
              <w:jc w:val="left"/>
              <w:rPr>
                <w:szCs w:val="24"/>
              </w:rPr>
            </w:pPr>
            <w:r w:rsidRPr="00B217FA">
              <w:rPr>
                <w:szCs w:val="24"/>
              </w:rPr>
              <w:t>44</w:t>
            </w:r>
          </w:p>
        </w:tc>
      </w:tr>
    </w:tbl>
    <w:p w:rsidR="001625FD" w:rsidRDefault="001625FD" w:rsidP="001625FD">
      <w:r w:rsidRPr="008B12EB">
        <w:rPr>
          <w:vertAlign w:val="superscript"/>
        </w:rPr>
        <w:t>*</w:t>
      </w:r>
      <w:r>
        <w:t xml:space="preserve"> </w:t>
      </w:r>
      <w:proofErr w:type="gramStart"/>
      <w:r>
        <w:t>of</w:t>
      </w:r>
      <w:proofErr w:type="gramEnd"/>
      <w:r>
        <w:t xml:space="preserve"> which: 4 were invited as sponsors, 8 were event staff and 275 were attendees and speakers</w:t>
      </w:r>
    </w:p>
    <w:p w:rsidR="001625FD" w:rsidRDefault="001625FD" w:rsidP="001625FD"/>
    <w:p w:rsidR="001625FD" w:rsidRDefault="001625FD" w:rsidP="001625FD">
      <w:pPr>
        <w:pStyle w:val="Heading3"/>
      </w:pPr>
      <w:bookmarkStart w:id="33" w:name="_Toc438214181"/>
      <w:r>
        <w:t>Registration breakdown</w:t>
      </w:r>
      <w:bookmarkEnd w:id="33"/>
    </w:p>
    <w:p w:rsidR="001625FD" w:rsidRPr="00C25D88" w:rsidRDefault="001625FD" w:rsidP="001625FD">
      <w:r>
        <w:t>The forum had 275 attendees and speakers. The breakdown of their registrations is as follows:</w:t>
      </w:r>
    </w:p>
    <w:tbl>
      <w:tblPr>
        <w:tblW w:w="8067" w:type="dxa"/>
        <w:tblInd w:w="93" w:type="dxa"/>
        <w:tblLayout w:type="fixed"/>
        <w:tblLook w:val="04A0" w:firstRow="1" w:lastRow="0" w:firstColumn="1" w:lastColumn="0" w:noHBand="0" w:noVBand="1"/>
      </w:tblPr>
      <w:tblGrid>
        <w:gridCol w:w="1858"/>
        <w:gridCol w:w="908"/>
        <w:gridCol w:w="909"/>
        <w:gridCol w:w="909"/>
        <w:gridCol w:w="909"/>
        <w:gridCol w:w="909"/>
        <w:gridCol w:w="909"/>
        <w:gridCol w:w="756"/>
      </w:tblGrid>
      <w:tr w:rsidR="001625FD" w:rsidRPr="00066379" w:rsidTr="00B674DB">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#Participants</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Total</w:t>
            </w:r>
          </w:p>
        </w:tc>
      </w:tr>
      <w:tr w:rsidR="001625FD" w:rsidRPr="00066379" w:rsidTr="00B674DB">
        <w:trPr>
          <w:trHeight w:val="276"/>
        </w:trPr>
        <w:tc>
          <w:tcPr>
            <w:tcW w:w="1858" w:type="dxa"/>
            <w:vMerge/>
            <w:tcBorders>
              <w:top w:val="single" w:sz="6" w:space="0" w:color="000000"/>
              <w:left w:val="single" w:sz="8" w:space="0" w:color="000000"/>
              <w:bottom w:val="single" w:sz="8" w:space="0" w:color="000000"/>
              <w:right w:val="single" w:sz="6" w:space="0" w:color="000000"/>
            </w:tcBorders>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Fee</w:t>
            </w:r>
          </w:p>
        </w:tc>
        <w:tc>
          <w:tcPr>
            <w:tcW w:w="756" w:type="dxa"/>
            <w:vMerge/>
            <w:tcBorders>
              <w:top w:val="single" w:sz="8" w:space="0" w:color="000000"/>
              <w:left w:val="single" w:sz="6" w:space="0" w:color="000000"/>
              <w:bottom w:val="single" w:sz="8" w:space="0" w:color="000000"/>
              <w:right w:val="single" w:sz="8" w:space="0" w:color="000000"/>
            </w:tcBorders>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r>
      <w:tr w:rsidR="001625FD" w:rsidRPr="00066379"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400</w:t>
            </w:r>
          </w:p>
        </w:tc>
        <w:tc>
          <w:tcPr>
            <w:tcW w:w="909" w:type="dxa"/>
            <w:tcBorders>
              <w:top w:val="single" w:sz="8" w:space="0" w:color="000000"/>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480</w:t>
            </w:r>
          </w:p>
        </w:tc>
        <w:tc>
          <w:tcPr>
            <w:tcW w:w="909" w:type="dxa"/>
            <w:tcBorders>
              <w:top w:val="single" w:sz="8" w:space="0" w:color="000000"/>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single" w:sz="8" w:space="0" w:color="000000"/>
              <w:left w:val="nil"/>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560</w:t>
            </w:r>
          </w:p>
        </w:tc>
        <w:tc>
          <w:tcPr>
            <w:tcW w:w="75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83</w:t>
            </w:r>
          </w:p>
        </w:tc>
      </w:tr>
      <w:tr w:rsidR="001625FD"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35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nil"/>
              <w:left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6</w:t>
            </w:r>
          </w:p>
        </w:tc>
        <w:tc>
          <w:tcPr>
            <w:tcW w:w="909" w:type="dxa"/>
            <w:tcBorders>
              <w:top w:val="nil"/>
              <w:left w:val="nil"/>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190</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37</w:t>
            </w:r>
          </w:p>
        </w:tc>
      </w:tr>
      <w:tr w:rsidR="001625FD"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2</w:t>
            </w:r>
          </w:p>
        </w:tc>
        <w:tc>
          <w:tcPr>
            <w:tcW w:w="909" w:type="dxa"/>
            <w:tcBorders>
              <w:top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245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295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nil"/>
              <w:left w:val="nil"/>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345</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25</w:t>
            </w:r>
          </w:p>
        </w:tc>
      </w:tr>
      <w:tr w:rsidR="001625FD" w:rsidRPr="00046903" w:rsidTr="00B674DB">
        <w:trPr>
          <w:trHeight w:val="276"/>
        </w:trPr>
        <w:tc>
          <w:tcPr>
            <w:tcW w:w="1858" w:type="dxa"/>
            <w:tcBorders>
              <w:top w:val="single" w:sz="4" w:space="0" w:color="000000"/>
              <w:left w:val="single" w:sz="8" w:space="0" w:color="000000"/>
              <w:bottom w:val="single" w:sz="8" w:space="0" w:color="000000"/>
              <w:right w:val="single" w:sz="6" w:space="0" w:color="000000"/>
            </w:tcBorders>
            <w:shd w:val="clear" w:color="auto" w:fill="auto"/>
            <w:noWrap/>
            <w:vAlign w:val="center"/>
          </w:tcPr>
          <w:p w:rsidR="001625FD" w:rsidRPr="00046903" w:rsidRDefault="001625FD" w:rsidP="00B674DB">
            <w:pPr>
              <w:spacing w:after="0" w:line="240" w:lineRule="auto"/>
              <w:jc w:val="left"/>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16"/>
                <w:lang w:eastAsia="en-GB"/>
              </w:rPr>
              <w:t>Co-located events only</w:t>
            </w:r>
          </w:p>
        </w:tc>
        <w:tc>
          <w:tcPr>
            <w:tcW w:w="908" w:type="dxa"/>
            <w:tcBorders>
              <w:top w:val="single" w:sz="4" w:space="0" w:color="000000"/>
              <w:left w:val="single" w:sz="6" w:space="0" w:color="000000"/>
              <w:bottom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20"/>
                <w:lang w:eastAsia="en-GB"/>
              </w:rPr>
              <w:t>7</w:t>
            </w:r>
          </w:p>
        </w:tc>
        <w:tc>
          <w:tcPr>
            <w:tcW w:w="909" w:type="dxa"/>
            <w:tcBorders>
              <w:top w:val="single" w:sz="4" w:space="0" w:color="000000"/>
              <w:bottom w:val="single" w:sz="8" w:space="0" w:color="000000"/>
              <w:right w:val="single" w:sz="6"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22</w:t>
            </w:r>
          </w:p>
        </w:tc>
        <w:tc>
          <w:tcPr>
            <w:tcW w:w="909" w:type="dxa"/>
            <w:tcBorders>
              <w:top w:val="single" w:sz="4" w:space="0" w:color="000000"/>
              <w:left w:val="nil"/>
              <w:bottom w:val="single" w:sz="8" w:space="0" w:color="000000"/>
              <w:right w:val="single" w:sz="6"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1</w:t>
            </w:r>
          </w:p>
        </w:tc>
        <w:tc>
          <w:tcPr>
            <w:tcW w:w="909" w:type="dxa"/>
            <w:tcBorders>
              <w:top w:val="single" w:sz="4" w:space="0" w:color="000000"/>
              <w:left w:val="nil"/>
              <w:bottom w:val="single" w:sz="8" w:space="0" w:color="000000"/>
              <w:right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756" w:type="dxa"/>
            <w:tcBorders>
              <w:top w:val="single" w:sz="4" w:space="0" w:color="000000"/>
              <w:left w:val="single" w:sz="8" w:space="0" w:color="000000"/>
              <w:bottom w:val="single" w:sz="8" w:space="0" w:color="000000"/>
              <w:right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30</w:t>
            </w:r>
          </w:p>
        </w:tc>
      </w:tr>
      <w:tr w:rsidR="001625FD" w:rsidRPr="00066379"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w:t>
            </w:r>
            <w:r>
              <w:rPr>
                <w:rFonts w:asciiTheme="minorHAnsi" w:eastAsia="Times New Roman" w:hAnsiTheme="minorHAnsi" w:cs="Times New Roman"/>
                <w:b/>
                <w:bCs/>
                <w:color w:val="000000"/>
                <w:spacing w:val="0"/>
                <w:sz w:val="20"/>
                <w:lang w:eastAsia="en-GB"/>
              </w:rPr>
              <w:t>99</w:t>
            </w:r>
          </w:p>
        </w:tc>
        <w:tc>
          <w:tcPr>
            <w:tcW w:w="909" w:type="dxa"/>
            <w:tcBorders>
              <w:top w:val="single" w:sz="8" w:space="0" w:color="000000"/>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65</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11</w:t>
            </w:r>
          </w:p>
        </w:tc>
        <w:tc>
          <w:tcPr>
            <w:tcW w:w="909" w:type="dxa"/>
            <w:tcBorders>
              <w:top w:val="single" w:sz="8" w:space="0" w:color="000000"/>
              <w:left w:val="nil"/>
              <w:bottom w:val="single" w:sz="8"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w:t>
            </w:r>
            <w:r>
              <w:rPr>
                <w:rFonts w:asciiTheme="minorHAnsi" w:eastAsia="Times New Roman" w:hAnsiTheme="minorHAnsi" w:cs="Times New Roman"/>
                <w:b/>
                <w:bCs/>
                <w:color w:val="000000"/>
                <w:spacing w:val="0"/>
                <w:sz w:val="20"/>
                <w:lang w:eastAsia="en-GB"/>
              </w:rPr>
              <w:t>75</w:t>
            </w:r>
          </w:p>
        </w:tc>
      </w:tr>
    </w:tbl>
    <w:p w:rsidR="001625FD" w:rsidRDefault="001625FD" w:rsidP="001625FD"/>
    <w:p w:rsidR="001625FD" w:rsidRDefault="001625FD" w:rsidP="001625FD">
      <w:r>
        <w:t>Registrations per co-located event:</w:t>
      </w:r>
    </w:p>
    <w:p w:rsidR="001625FD" w:rsidRDefault="001625FD" w:rsidP="001625FD">
      <w:pPr>
        <w:pStyle w:val="ListParagraph"/>
        <w:numPr>
          <w:ilvl w:val="0"/>
          <w:numId w:val="22"/>
        </w:numPr>
      </w:pPr>
      <w:r>
        <w:t xml:space="preserve">EDISON meeting </w:t>
      </w:r>
      <w:r>
        <w:tab/>
      </w:r>
      <w:r>
        <w:tab/>
        <w:t>15</w:t>
      </w:r>
    </w:p>
    <w:p w:rsidR="001625FD" w:rsidRDefault="001625FD" w:rsidP="001625FD">
      <w:pPr>
        <w:pStyle w:val="ListParagraph"/>
        <w:numPr>
          <w:ilvl w:val="0"/>
          <w:numId w:val="22"/>
        </w:numPr>
      </w:pPr>
      <w:r>
        <w:t>Open Science Cloud workshop</w:t>
      </w:r>
      <w:r>
        <w:tab/>
        <w:t>102</w:t>
      </w:r>
    </w:p>
    <w:p w:rsidR="001625FD" w:rsidRDefault="001625FD" w:rsidP="001625FD">
      <w:pPr>
        <w:pStyle w:val="ListParagraph"/>
        <w:numPr>
          <w:ilvl w:val="0"/>
          <w:numId w:val="22"/>
        </w:numPr>
      </w:pPr>
      <w:r>
        <w:t xml:space="preserve">INDIGO </w:t>
      </w:r>
      <w:proofErr w:type="spellStart"/>
      <w:r>
        <w:t>DataCloud</w:t>
      </w:r>
      <w:proofErr w:type="spellEnd"/>
      <w:r>
        <w:t xml:space="preserve"> meeting</w:t>
      </w:r>
      <w:r>
        <w:tab/>
        <w:t>34</w:t>
      </w:r>
    </w:p>
    <w:p w:rsidR="001625FD" w:rsidRDefault="001625FD" w:rsidP="001625FD"/>
    <w:p w:rsidR="001625FD" w:rsidRDefault="001625FD" w:rsidP="001625FD">
      <w:r>
        <w:t xml:space="preserve">Registrations per country of origin: </w:t>
      </w:r>
    </w:p>
    <w:tbl>
      <w:tblPr>
        <w:tblStyle w:val="LightList-Accent1"/>
        <w:tblW w:w="7479" w:type="dxa"/>
        <w:tblLook w:val="04A0" w:firstRow="1" w:lastRow="0" w:firstColumn="1" w:lastColumn="0" w:noHBand="0" w:noVBand="1"/>
      </w:tblPr>
      <w:tblGrid>
        <w:gridCol w:w="2376"/>
        <w:gridCol w:w="1330"/>
        <w:gridCol w:w="1931"/>
        <w:gridCol w:w="1842"/>
      </w:tblGrid>
      <w:tr w:rsidR="001625FD" w:rsidRPr="002330D3" w:rsidTr="00B674D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b w:val="0"/>
                <w:bCs w:val="0"/>
                <w:lang w:val="it-IT"/>
              </w:rPr>
            </w:pPr>
            <w:r>
              <w:rPr>
                <w:lang w:val="it-IT"/>
              </w:rPr>
              <w:t>Country</w:t>
            </w:r>
          </w:p>
        </w:tc>
        <w:tc>
          <w:tcPr>
            <w:tcW w:w="1330" w:type="dxa"/>
            <w:noWrap/>
            <w:hideMark/>
          </w:tcPr>
          <w:p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c>
          <w:tcPr>
            <w:tcW w:w="1931" w:type="dxa"/>
          </w:tcPr>
          <w:p w:rsidR="001625FD" w:rsidRPr="007C3B42" w:rsidRDefault="001625FD" w:rsidP="00B674DB">
            <w:pPr>
              <w:pStyle w:val="NoSpacing"/>
              <w:cnfStyle w:val="100000000000" w:firstRow="1" w:lastRow="0" w:firstColumn="0" w:lastColumn="0" w:oddVBand="0" w:evenVBand="0" w:oddHBand="0" w:evenHBand="0" w:firstRowFirstColumn="0" w:firstRowLastColumn="0" w:lastRowFirstColumn="0" w:lastRowLastColumn="0"/>
              <w:rPr>
                <w:bCs w:val="0"/>
                <w:lang w:val="it-IT"/>
              </w:rPr>
            </w:pPr>
            <w:r w:rsidRPr="007C3B42">
              <w:rPr>
                <w:lang w:val="it-IT"/>
              </w:rPr>
              <w:t>Country</w:t>
            </w:r>
          </w:p>
        </w:tc>
        <w:tc>
          <w:tcPr>
            <w:tcW w:w="1842" w:type="dxa"/>
          </w:tcPr>
          <w:p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Italy</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80</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Slovenia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Netherlands</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30</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Australia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France</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22</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Hungary</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United Kingdom</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22</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Slovakia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Spain</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15</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Ukraine</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Germany</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14</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Brazil</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Poland</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10</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Macedonia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Switzerland</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10</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Taiwan</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Greece</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Turkey</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Sweden</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8</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Romania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Czech Republic</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6</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Austria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Portugal</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Bulgaria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Belgium</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5</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Nigeria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Croatia</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United States</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rsidTr="00B674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Finland</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Canada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rsidTr="00B674DB">
        <w:trPr>
          <w:trHeight w:val="300"/>
        </w:trPr>
        <w:tc>
          <w:tcPr>
            <w:cnfStyle w:val="001000000000" w:firstRow="0" w:lastRow="0" w:firstColumn="1" w:lastColumn="0" w:oddVBand="0" w:evenVBand="0" w:oddHBand="0" w:evenHBand="0" w:firstRowFirstColumn="0" w:firstRowLastColumn="0" w:lastRowFirstColumn="0" w:lastRowLastColumn="0"/>
            <w:tcW w:w="2376" w:type="dxa"/>
            <w:noWrap/>
          </w:tcPr>
          <w:p w:rsidR="001625FD" w:rsidRPr="002330D3" w:rsidRDefault="001625FD" w:rsidP="00B674DB">
            <w:pPr>
              <w:pStyle w:val="NoSpacing"/>
              <w:rPr>
                <w:color w:val="000000"/>
                <w:lang w:val="it-IT"/>
              </w:rPr>
            </w:pPr>
          </w:p>
        </w:tc>
        <w:tc>
          <w:tcPr>
            <w:tcW w:w="1330" w:type="dxa"/>
            <w:noWrap/>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bCs/>
                <w:lang w:val="it-IT"/>
              </w:rPr>
            </w:pP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lang w:val="it-IT"/>
              </w:rPr>
            </w:pPr>
            <w:r w:rsidRPr="002330D3">
              <w:rPr>
                <w:lang w:val="it-IT"/>
              </w:rPr>
              <w:t>275</w:t>
            </w:r>
          </w:p>
        </w:tc>
      </w:tr>
    </w:tbl>
    <w:p w:rsidR="001625FD" w:rsidRDefault="001625FD" w:rsidP="001625FD"/>
    <w:p w:rsidR="00B674DB" w:rsidRDefault="00B674DB" w:rsidP="001625FD"/>
    <w:p w:rsidR="001625FD" w:rsidRPr="00FD613D" w:rsidRDefault="001625FD" w:rsidP="001625FD">
      <w:pPr>
        <w:pStyle w:val="Heading3"/>
      </w:pPr>
      <w:bookmarkStart w:id="34" w:name="_Toc438214182"/>
      <w:r>
        <w:t>Occupancy of rooms</w:t>
      </w:r>
      <w:bookmarkEnd w:id="34"/>
    </w:p>
    <w:p w:rsidR="001625FD" w:rsidRDefault="00B674DB" w:rsidP="001625FD">
      <w:r>
        <w:t xml:space="preserve">Below </w:t>
      </w:r>
      <w:r w:rsidR="001625FD">
        <w:t>is a breakdown of room occupancy per session, per day.</w:t>
      </w:r>
    </w:p>
    <w:p w:rsidR="001625FD" w:rsidRDefault="001625FD" w:rsidP="001625FD"/>
    <w:p w:rsidR="001625FD" w:rsidRDefault="001625FD" w:rsidP="001625FD"/>
    <w:p w:rsidR="001625FD" w:rsidRDefault="001625FD" w:rsidP="001625FD"/>
    <w:p w:rsidR="001625FD" w:rsidRDefault="001625FD" w:rsidP="001625FD"/>
    <w:p w:rsidR="001625FD" w:rsidRDefault="001625FD" w:rsidP="001625FD"/>
    <w:p w:rsidR="001625FD" w:rsidRDefault="001625FD" w:rsidP="001625FD"/>
    <w:p w:rsidR="001625FD" w:rsidRPr="001625FD" w:rsidRDefault="001625FD" w:rsidP="001625FD">
      <w:pPr>
        <w:pStyle w:val="Heading4"/>
      </w:pPr>
      <w:r w:rsidRPr="001625FD">
        <w:lastRenderedPageBreak/>
        <w:t>Tuesday, 10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rsidTr="00B674DB">
        <w:tc>
          <w:tcPr>
            <w:tcW w:w="1407" w:type="dxa"/>
            <w:vAlign w:val="center"/>
          </w:tcPr>
          <w:p w:rsidR="001625FD" w:rsidRPr="004327CC" w:rsidRDefault="001625FD" w:rsidP="00B674DB">
            <w:pPr>
              <w:pStyle w:val="NoSpacing"/>
              <w:rPr>
                <w:b/>
              </w:rPr>
            </w:pPr>
            <w:r w:rsidRPr="004327CC">
              <w:rPr>
                <w:b/>
              </w:rPr>
              <w:t>Session</w:t>
            </w:r>
          </w:p>
          <w:p w:rsidR="001625FD" w:rsidRPr="004327CC" w:rsidRDefault="001625FD" w:rsidP="00B674DB">
            <w:pPr>
              <w:pStyle w:val="NoSpacing"/>
              <w:rPr>
                <w:b/>
              </w:rPr>
            </w:pPr>
            <w:r w:rsidRPr="004327CC">
              <w:rPr>
                <w:b/>
              </w:rPr>
              <w:t>[Attendants]</w:t>
            </w:r>
          </w:p>
        </w:tc>
        <w:tc>
          <w:tcPr>
            <w:tcW w:w="1958" w:type="dxa"/>
            <w:vAlign w:val="center"/>
          </w:tcPr>
          <w:p w:rsidR="001625FD" w:rsidRPr="004327CC" w:rsidRDefault="001625FD" w:rsidP="00B674DB">
            <w:pPr>
              <w:pStyle w:val="NoSpacing"/>
            </w:pPr>
            <w:r w:rsidRPr="004327CC">
              <w:rPr>
                <w:rFonts w:eastAsia="Times New Roman" w:cs="Times New Roman"/>
                <w:b/>
                <w:bCs/>
                <w:color w:val="000000"/>
                <w:spacing w:val="0"/>
                <w:lang w:eastAsia="en-GB"/>
              </w:rPr>
              <w:t>Europa</w:t>
            </w:r>
          </w:p>
        </w:tc>
        <w:tc>
          <w:tcPr>
            <w:tcW w:w="1959" w:type="dxa"/>
            <w:vAlign w:val="center"/>
          </w:tcPr>
          <w:p w:rsidR="001625FD" w:rsidRPr="004327CC" w:rsidRDefault="001625FD" w:rsidP="00B674DB">
            <w:pPr>
              <w:pStyle w:val="NoSpacing"/>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vAlign w:val="center"/>
          </w:tcPr>
          <w:p w:rsidR="001625FD" w:rsidRPr="004327CC" w:rsidRDefault="001625FD" w:rsidP="00B674DB">
            <w:pPr>
              <w:pStyle w:val="NoSpacing"/>
            </w:pPr>
            <w:r w:rsidRPr="004327CC">
              <w:rPr>
                <w:rFonts w:eastAsia="Times New Roman" w:cs="Times New Roman"/>
                <w:b/>
                <w:bCs/>
                <w:color w:val="000000"/>
                <w:spacing w:val="0"/>
                <w:lang w:eastAsia="en-GB"/>
              </w:rPr>
              <w:t>Federico II</w:t>
            </w:r>
          </w:p>
        </w:tc>
        <w:tc>
          <w:tcPr>
            <w:tcW w:w="1959" w:type="dxa"/>
            <w:vAlign w:val="center"/>
          </w:tcPr>
          <w:p w:rsidR="001625FD" w:rsidRPr="004327CC" w:rsidRDefault="001625FD" w:rsidP="00B674DB">
            <w:pPr>
              <w:pStyle w:val="NoSpacing"/>
            </w:pPr>
            <w:r w:rsidRPr="004327CC">
              <w:rPr>
                <w:rFonts w:eastAsia="Times New Roman" w:cs="Times New Roman"/>
                <w:b/>
                <w:bCs/>
                <w:color w:val="000000"/>
                <w:spacing w:val="0"/>
                <w:lang w:eastAsia="en-GB"/>
              </w:rPr>
              <w:t>Sala A+A1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FedCloud use cases</w:t>
            </w:r>
            <w:r w:rsidRPr="004327CC">
              <w:rPr>
                <w:rFonts w:eastAsia="Times New Roman" w:cs="Times New Roman"/>
                <w:spacing w:val="0"/>
                <w:lang w:eastAsia="en-GB"/>
              </w:rPr>
              <w:t xml:space="preserve"> </w:t>
            </w:r>
          </w:p>
          <w:p w:rsidR="001625FD" w:rsidRPr="004327CC" w:rsidRDefault="001625FD" w:rsidP="00B674DB">
            <w:pPr>
              <w:pStyle w:val="NoSpacing"/>
              <w:jc w:val="left"/>
            </w:pPr>
            <w:r w:rsidRPr="004327CC">
              <w:rPr>
                <w:rFonts w:eastAsia="Times New Roman" w:cs="Times New Roman"/>
                <w:spacing w:val="0"/>
                <w:lang w:eastAsia="en-GB"/>
              </w:rPr>
              <w:t>[60]</w:t>
            </w:r>
          </w:p>
        </w:tc>
        <w:tc>
          <w:tcPr>
            <w:tcW w:w="1959" w:type="dxa"/>
            <w:vAlign w:val="center"/>
          </w:tcPr>
          <w:p w:rsidR="001625FD" w:rsidRPr="004327CC" w:rsidRDefault="001625FD" w:rsidP="00B674DB">
            <w:pPr>
              <w:pStyle w:val="NoSpacing"/>
              <w:jc w:val="left"/>
            </w:pPr>
            <w:r w:rsidRPr="007C3B42">
              <w:rPr>
                <w:rFonts w:eastAsia="Times New Roman" w:cs="Times New Roman"/>
                <w:spacing w:val="0"/>
                <w:lang w:eastAsia="en-GB"/>
              </w:rPr>
              <w:t>Cross-border procurement</w:t>
            </w:r>
            <w:r>
              <w:rPr>
                <w:rFonts w:eastAsia="Times New Roman" w:cs="Times New Roman"/>
                <w:spacing w:val="0"/>
                <w:lang w:eastAsia="en-GB"/>
              </w:rPr>
              <w:t xml:space="preserve"> [20]</w:t>
            </w:r>
          </w:p>
        </w:tc>
        <w:tc>
          <w:tcPr>
            <w:tcW w:w="1959" w:type="dxa"/>
            <w:vAlign w:val="center"/>
          </w:tcPr>
          <w:p w:rsidR="001625FD" w:rsidRPr="004327CC" w:rsidRDefault="001625FD" w:rsidP="00B674DB">
            <w:pPr>
              <w:pStyle w:val="NoSpacing"/>
              <w:jc w:val="left"/>
            </w:pPr>
            <w:r w:rsidRPr="007C3B42">
              <w:rPr>
                <w:rFonts w:eastAsia="Times New Roman" w:cs="Times New Roman"/>
                <w:spacing w:val="0"/>
                <w:lang w:eastAsia="en-GB"/>
              </w:rPr>
              <w:t>Open Grid Forum</w:t>
            </w:r>
            <w:r>
              <w:rPr>
                <w:rFonts w:eastAsia="Times New Roman" w:cs="Times New Roman"/>
                <w:spacing w:val="0"/>
                <w:lang w:eastAsia="en-GB"/>
              </w:rPr>
              <w:t xml:space="preserve"> [7]</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Security groups progress</w:t>
            </w:r>
          </w:p>
          <w:p w:rsidR="001625FD" w:rsidRPr="004327CC" w:rsidRDefault="001625FD" w:rsidP="00B674DB">
            <w:pPr>
              <w:pStyle w:val="NoSpacing"/>
              <w:jc w:val="left"/>
            </w:pPr>
            <w:r>
              <w:rPr>
                <w:rFonts w:eastAsia="Times New Roman" w:cs="Times New Roman"/>
                <w:spacing w:val="0"/>
                <w:lang w:eastAsia="en-GB"/>
              </w:rPr>
              <w:t>[21]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[36]</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EGI Marketplace</w:t>
            </w:r>
          </w:p>
          <w:p w:rsidR="001625FD" w:rsidRPr="004327CC" w:rsidRDefault="001625FD" w:rsidP="00B674DB">
            <w:pPr>
              <w:pStyle w:val="NoSpacing"/>
              <w:jc w:val="left"/>
            </w:pPr>
            <w:r>
              <w:rPr>
                <w:rFonts w:eastAsia="Times New Roman" w:cs="Times New Roman"/>
                <w:spacing w:val="0"/>
                <w:lang w:eastAsia="en-GB"/>
              </w:rPr>
              <w:t>[21]</w:t>
            </w:r>
          </w:p>
        </w:tc>
        <w:tc>
          <w:tcPr>
            <w:tcW w:w="1959" w:type="dxa"/>
            <w:vAlign w:val="center"/>
          </w:tcPr>
          <w:p w:rsidR="001625FD" w:rsidRPr="004327CC" w:rsidRDefault="001625FD" w:rsidP="00B674DB">
            <w:pPr>
              <w:pStyle w:val="NoSpacing"/>
              <w:jc w:val="left"/>
            </w:pPr>
            <w:r w:rsidRPr="007C3B42">
              <w:rPr>
                <w:rFonts w:eastAsia="Times New Roman" w:cs="Times New Roman"/>
                <w:spacing w:val="0"/>
                <w:lang w:eastAsia="en-GB"/>
              </w:rPr>
              <w:t>Tutorial: Introduction to the FedCloud</w:t>
            </w:r>
            <w:r>
              <w:rPr>
                <w:rFonts w:eastAsia="Times New Roman" w:cs="Times New Roman"/>
                <w:spacing w:val="0"/>
                <w:lang w:eastAsia="en-GB"/>
              </w:rPr>
              <w:t xml:space="preserve"> [&gt;60,full]</w:t>
            </w:r>
          </w:p>
        </w:tc>
        <w:tc>
          <w:tcPr>
            <w:tcW w:w="1959" w:type="dxa"/>
            <w:vAlign w:val="center"/>
          </w:tcPr>
          <w:p w:rsidR="001625FD" w:rsidRPr="004327CC" w:rsidRDefault="001625FD" w:rsidP="00B674DB">
            <w:pPr>
              <w:pStyle w:val="NoSpacing"/>
              <w:jc w:val="left"/>
            </w:pPr>
            <w:r w:rsidRPr="007C3B42">
              <w:rPr>
                <w:rFonts w:eastAsia="Times New Roman" w:cs="Times New Roman"/>
                <w:color w:val="A6A6A6" w:themeColor="background1" w:themeShade="A6"/>
                <w:spacing w:val="0"/>
                <w:sz w:val="18"/>
                <w:lang w:eastAsia="en-GB"/>
              </w:rPr>
              <w:t>EGI-Engage Collaboration Board (closed)</w:t>
            </w:r>
            <w:r>
              <w:rPr>
                <w:rFonts w:eastAsia="Times New Roman" w:cs="Times New Roman"/>
                <w:color w:val="A6A6A6" w:themeColor="background1" w:themeShade="A6"/>
                <w:spacing w:val="0"/>
                <w:sz w:val="18"/>
                <w:lang w:eastAsia="en-GB"/>
              </w:rPr>
              <w:t xml:space="preserve"> [22]</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[35]</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Innovating with SMEs &amp; industry</w:t>
            </w:r>
          </w:p>
          <w:p w:rsidR="001625FD" w:rsidRPr="004327CC" w:rsidRDefault="001625FD" w:rsidP="00B674DB">
            <w:pPr>
              <w:pStyle w:val="NoSpacing"/>
              <w:jc w:val="left"/>
            </w:pPr>
            <w:r>
              <w:rPr>
                <w:rFonts w:eastAsia="Times New Roman" w:cs="Times New Roman"/>
                <w:spacing w:val="0"/>
                <w:lang w:eastAsia="en-GB"/>
              </w:rPr>
              <w:t>[36]</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Virtual Appliances</w:t>
            </w:r>
          </w:p>
          <w:p w:rsidR="001625FD" w:rsidRPr="004327CC" w:rsidRDefault="001625FD" w:rsidP="00B674DB">
            <w:pPr>
              <w:pStyle w:val="NoSpacing"/>
              <w:jc w:val="left"/>
            </w:pPr>
            <w:r>
              <w:rPr>
                <w:rFonts w:eastAsia="Times New Roman" w:cs="Times New Roman"/>
                <w:spacing w:val="0"/>
                <w:lang w:eastAsia="en-GB"/>
              </w:rPr>
              <w:t>[38]</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DIRAC service</w:t>
            </w:r>
          </w:p>
          <w:p w:rsidR="001625FD" w:rsidRPr="004327CC" w:rsidRDefault="001625FD" w:rsidP="00B674DB">
            <w:pPr>
              <w:pStyle w:val="NoSpacing"/>
              <w:jc w:val="left"/>
            </w:pPr>
            <w:r>
              <w:rPr>
                <w:rFonts w:eastAsia="Times New Roman" w:cs="Times New Roman"/>
                <w:spacing w:val="0"/>
                <w:lang w:eastAsia="en-GB"/>
              </w:rPr>
              <w:t>[16]</w:t>
            </w:r>
          </w:p>
        </w:tc>
      </w:tr>
    </w:tbl>
    <w:p w:rsidR="001625FD" w:rsidRDefault="001625FD" w:rsidP="001625FD"/>
    <w:p w:rsidR="001625FD" w:rsidRDefault="001625FD" w:rsidP="001625FD"/>
    <w:p w:rsidR="001625FD" w:rsidRDefault="001625FD" w:rsidP="001625FD">
      <w:pPr>
        <w:pStyle w:val="Heading4"/>
      </w:pPr>
      <w:r>
        <w:t>Wednesday, 11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rsidTr="00B674DB">
        <w:tc>
          <w:tcPr>
            <w:tcW w:w="1407" w:type="dxa"/>
            <w:vAlign w:val="center"/>
          </w:tcPr>
          <w:p w:rsidR="001625FD" w:rsidRPr="004327CC" w:rsidRDefault="001625FD" w:rsidP="00B674DB">
            <w:pPr>
              <w:pStyle w:val="NoSpacing"/>
              <w:rPr>
                <w:b/>
              </w:rPr>
            </w:pPr>
            <w:r w:rsidRPr="004327CC">
              <w:rPr>
                <w:b/>
              </w:rPr>
              <w:t>Session</w:t>
            </w:r>
          </w:p>
          <w:p w:rsidR="001625FD" w:rsidRPr="004327CC" w:rsidRDefault="001625FD" w:rsidP="00B674DB">
            <w:pPr>
              <w:pStyle w:val="NoSpacing"/>
              <w:rPr>
                <w:b/>
              </w:rPr>
            </w:pPr>
            <w:r w:rsidRPr="004327CC">
              <w:rPr>
                <w:b/>
              </w:rPr>
              <w:t>[Attendants]</w:t>
            </w:r>
          </w:p>
        </w:tc>
        <w:tc>
          <w:tcPr>
            <w:tcW w:w="1958" w:type="dxa"/>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1959" w:type="dxa"/>
            <w:vAlign w:val="center"/>
          </w:tcPr>
          <w:p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1959" w:type="dxa"/>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EGI-EUDAT interoperability</w:t>
            </w:r>
            <w:r>
              <w:rPr>
                <w:rFonts w:asciiTheme="minorHAnsi" w:eastAsia="Times New Roman" w:hAnsiTheme="minorHAnsi" w:cs="Times New Roman"/>
                <w:spacing w:val="0"/>
                <w:lang w:eastAsia="en-GB"/>
              </w:rPr>
              <w:t xml:space="preserve"> [50]</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Research Infrastr</w:t>
            </w:r>
            <w:r>
              <w:rPr>
                <w:rFonts w:asciiTheme="minorHAnsi" w:eastAsia="Times New Roman" w:hAnsiTheme="minorHAnsi" w:cs="Times New Roman"/>
                <w:spacing w:val="0"/>
                <w:lang w:eastAsia="en-GB"/>
              </w:rPr>
              <w:t>uctures</w:t>
            </w:r>
            <w:r w:rsidRPr="00AA5050">
              <w:rPr>
                <w:rFonts w:asciiTheme="minorHAnsi" w:eastAsia="Times New Roman" w:hAnsiTheme="minorHAnsi" w:cs="Times New Roman"/>
                <w:spacing w:val="0"/>
                <w:lang w:eastAsia="en-GB"/>
              </w:rPr>
              <w:t xml:space="preserve"> Horizon 2020</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[32]</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HAPPI toolkit</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proofErr w:type="spellStart"/>
            <w:r w:rsidRPr="00AA5050">
              <w:rPr>
                <w:rFonts w:asciiTheme="minorHAnsi" w:eastAsia="Times New Roman" w:hAnsiTheme="minorHAnsi" w:cs="Times New Roman"/>
                <w:spacing w:val="0"/>
                <w:lang w:eastAsia="en-GB"/>
              </w:rPr>
              <w:t>LifeWatch</w:t>
            </w:r>
            <w:proofErr w:type="spellEnd"/>
            <w:r w:rsidRPr="00AA5050">
              <w:rPr>
                <w:rFonts w:asciiTheme="minorHAnsi" w:eastAsia="Times New Roman" w:hAnsiTheme="minorHAnsi" w:cs="Times New Roman"/>
                <w:spacing w:val="0"/>
                <w:lang w:eastAsia="en-GB"/>
              </w:rPr>
              <w:t xml:space="preserve"> CC workshop</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[16]</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legal</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[31]</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Federated accelerated computing</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[60]</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 xml:space="preserve">Tutorial: </w:t>
            </w:r>
            <w:proofErr w:type="spellStart"/>
            <w:r w:rsidRPr="00AA5050">
              <w:rPr>
                <w:rFonts w:asciiTheme="minorHAnsi" w:eastAsia="Times New Roman" w:hAnsiTheme="minorHAnsi" w:cs="Times New Roman"/>
                <w:spacing w:val="0"/>
                <w:lang w:eastAsia="en-GB"/>
              </w:rPr>
              <w:t>Chipster</w:t>
            </w:r>
            <w:proofErr w:type="spellEnd"/>
            <w:r w:rsidRPr="00AA5050">
              <w:rPr>
                <w:rFonts w:asciiTheme="minorHAnsi" w:eastAsia="Times New Roman" w:hAnsiTheme="minorHAnsi" w:cs="Times New Roman"/>
                <w:spacing w:val="0"/>
                <w:lang w:eastAsia="en-GB"/>
              </w:rPr>
              <w:t xml:space="preserve"> in the FedCloud</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Disaster Mitigation CC workshop</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[10]</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markets &amp; requirements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[82]</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NGS data analysis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Services for human brain research</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[23]</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metadata</w:t>
            </w:r>
            <w:r>
              <w:rPr>
                <w:rFonts w:asciiTheme="minorHAnsi" w:eastAsia="Times New Roman" w:hAnsiTheme="minorHAnsi" w:cs="Times New Roman"/>
                <w:spacing w:val="0"/>
                <w:lang w:eastAsia="en-GB"/>
              </w:rPr>
              <w:t xml:space="preserve"> </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[29]</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[44]</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Programming w/ COMPSs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Long Tail of Science: tools and services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[42]</w:t>
            </w:r>
          </w:p>
        </w:tc>
      </w:tr>
    </w:tbl>
    <w:p w:rsidR="001625FD" w:rsidRDefault="001625FD" w:rsidP="001625FD"/>
    <w:p w:rsidR="001625FD" w:rsidRDefault="001625FD" w:rsidP="001625FD">
      <w:pPr>
        <w:pStyle w:val="Heading4"/>
      </w:pPr>
      <w:r>
        <w:lastRenderedPageBreak/>
        <w:t>Thursday, 12 November</w:t>
      </w:r>
    </w:p>
    <w:tbl>
      <w:tblPr>
        <w:tblStyle w:val="TableGrid"/>
        <w:tblW w:w="0" w:type="auto"/>
        <w:tblLook w:val="04A0" w:firstRow="1" w:lastRow="0" w:firstColumn="1" w:lastColumn="0" w:noHBand="0" w:noVBand="1"/>
      </w:tblPr>
      <w:tblGrid>
        <w:gridCol w:w="1407"/>
        <w:gridCol w:w="1111"/>
        <w:gridCol w:w="2241"/>
        <w:gridCol w:w="2241"/>
        <w:gridCol w:w="2242"/>
      </w:tblGrid>
      <w:tr w:rsidR="001625FD" w:rsidRPr="004327CC" w:rsidTr="00B674DB">
        <w:tc>
          <w:tcPr>
            <w:tcW w:w="1407" w:type="dxa"/>
            <w:vAlign w:val="center"/>
          </w:tcPr>
          <w:p w:rsidR="001625FD" w:rsidRPr="004327CC" w:rsidRDefault="001625FD" w:rsidP="00B674DB">
            <w:pPr>
              <w:pStyle w:val="NoSpacing"/>
              <w:rPr>
                <w:b/>
              </w:rPr>
            </w:pPr>
            <w:r w:rsidRPr="004327CC">
              <w:rPr>
                <w:b/>
              </w:rPr>
              <w:t>Session</w:t>
            </w:r>
          </w:p>
          <w:p w:rsidR="001625FD" w:rsidRPr="004327CC" w:rsidRDefault="001625FD" w:rsidP="00B674DB">
            <w:pPr>
              <w:pStyle w:val="NoSpacing"/>
              <w:rPr>
                <w:b/>
              </w:rPr>
            </w:pPr>
            <w:r w:rsidRPr="004327CC">
              <w:rPr>
                <w:b/>
              </w:rPr>
              <w:t>[Attendants]</w:t>
            </w:r>
          </w:p>
        </w:tc>
        <w:tc>
          <w:tcPr>
            <w:tcW w:w="1111" w:type="dxa"/>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2241" w:type="dxa"/>
            <w:vAlign w:val="center"/>
          </w:tcPr>
          <w:p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2241" w:type="dxa"/>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2242" w:type="dxa"/>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111" w:type="dxa"/>
            <w:vMerge w:val="restart"/>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color w:val="A6A6A6" w:themeColor="background1" w:themeShade="A6"/>
                <w:spacing w:val="0"/>
                <w:sz w:val="18"/>
                <w:lang w:eastAsia="en-GB"/>
              </w:rPr>
              <w:t>Council (closed)</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Status &amp; evolution of the EGI AAI</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[74]</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D4Science</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2242"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Demand of data science skills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[24]</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AARC project workshop</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[27]</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Security training</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[36]</w:t>
            </w:r>
          </w:p>
        </w:tc>
        <w:tc>
          <w:tcPr>
            <w:tcW w:w="2242"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Academic supply of data science</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13:30-15:</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0</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Astronomy and Astrophysics e-infrastructures</w:t>
            </w:r>
            <w:r>
              <w:rPr>
                <w:rFonts w:asciiTheme="minorHAnsi" w:eastAsia="Times New Roman" w:hAnsiTheme="minorHAnsi" w:cs="Times New Roman"/>
                <w:spacing w:val="0"/>
                <w:lang w:eastAsia="en-GB"/>
              </w:rPr>
              <w:t xml:space="preserve"> [38]</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EUDAT infrastructure</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X</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Pr>
                <w:rFonts w:eastAsia="Times New Roman" w:cs="Times New Roman"/>
                <w:b/>
                <w:bCs/>
                <w:color w:val="000000"/>
                <w:spacing w:val="0"/>
                <w:lang w:eastAsia="en-GB"/>
              </w:rPr>
              <w:t>15:30</w:t>
            </w:r>
            <w:r w:rsidRPr="004327CC">
              <w:rPr>
                <w:rFonts w:eastAsia="Times New Roman" w:cs="Times New Roman"/>
                <w:b/>
                <w:bCs/>
                <w:color w:val="000000"/>
                <w:spacing w:val="0"/>
                <w:lang w:eastAsia="en-GB"/>
              </w:rPr>
              <w:t>-1</w:t>
            </w:r>
            <w:r>
              <w:rPr>
                <w:rFonts w:eastAsia="Times New Roman" w:cs="Times New Roman"/>
                <w:b/>
                <w:bCs/>
                <w:color w:val="000000"/>
                <w:spacing w:val="0"/>
                <w:lang w:eastAsia="en-GB"/>
              </w:rPr>
              <w:t>7</w:t>
            </w:r>
            <w:r w:rsidRPr="004327CC">
              <w:rPr>
                <w:rFonts w:eastAsia="Times New Roman" w:cs="Times New Roman"/>
                <w:b/>
                <w:bCs/>
                <w:color w:val="000000"/>
                <w:spacing w:val="0"/>
                <w:lang w:eastAsia="en-GB"/>
              </w:rPr>
              <w:t>:00</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Community Clouds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[26]</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Virtual Research Environments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[21]</w:t>
            </w: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 xml:space="preserve">Advances in </w:t>
            </w:r>
            <w:proofErr w:type="spellStart"/>
            <w:r w:rsidRPr="001D11EE">
              <w:rPr>
                <w:rFonts w:asciiTheme="minorHAnsi" w:eastAsia="Times New Roman" w:hAnsiTheme="minorHAnsi" w:cs="Times New Roman"/>
                <w:spacing w:val="0"/>
                <w:lang w:eastAsia="en-GB"/>
              </w:rPr>
              <w:t>CompChem</w:t>
            </w:r>
            <w:proofErr w:type="spellEnd"/>
            <w:r w:rsidRPr="001D11EE">
              <w:rPr>
                <w:rFonts w:asciiTheme="minorHAnsi" w:eastAsia="Times New Roman" w:hAnsiTheme="minorHAnsi" w:cs="Times New Roman"/>
                <w:spacing w:val="0"/>
                <w:lang w:eastAsia="en-GB"/>
              </w:rPr>
              <w:t xml:space="preserve"> and mat</w:t>
            </w:r>
            <w:r>
              <w:rPr>
                <w:rFonts w:asciiTheme="minorHAnsi" w:eastAsia="Times New Roman" w:hAnsiTheme="minorHAnsi" w:cs="Times New Roman"/>
                <w:spacing w:val="0"/>
                <w:lang w:eastAsia="en-GB"/>
              </w:rPr>
              <w:t>e</w:t>
            </w:r>
            <w:r w:rsidRPr="001D11EE">
              <w:rPr>
                <w:rFonts w:asciiTheme="minorHAnsi" w:eastAsia="Times New Roman" w:hAnsiTheme="minorHAnsi" w:cs="Times New Roman"/>
                <w:spacing w:val="0"/>
                <w:lang w:eastAsia="en-GB"/>
              </w:rPr>
              <w:t>rial science</w:t>
            </w:r>
            <w:r>
              <w:rPr>
                <w:rFonts w:asciiTheme="minorHAnsi" w:eastAsia="Times New Roman" w:hAnsiTheme="minorHAnsi" w:cs="Times New Roman"/>
                <w:spacing w:val="0"/>
                <w:lang w:eastAsia="en-GB"/>
              </w:rPr>
              <w:t xml:space="preserve"> [11]</w:t>
            </w:r>
          </w:p>
        </w:tc>
      </w:tr>
    </w:tbl>
    <w:p w:rsidR="001625FD" w:rsidRDefault="001625FD" w:rsidP="001625FD"/>
    <w:p w:rsidR="001625FD" w:rsidRDefault="001625FD" w:rsidP="001625FD">
      <w:pPr>
        <w:pStyle w:val="Heading2"/>
      </w:pPr>
      <w:bookmarkStart w:id="35" w:name="_Toc438214183"/>
      <w:r>
        <w:t>Survey</w:t>
      </w:r>
      <w:bookmarkEnd w:id="35"/>
    </w:p>
    <w:p w:rsidR="001625FD" w:rsidRDefault="001625FD" w:rsidP="001625FD">
      <w:r>
        <w:t>Following the event, we sent an online survey to all participants, of which 48 replied. An identical survey was released through the Conference4Me app, but only 2 people replied. The reason for lack of response may be related to deficient promoting of the survey through the app.</w:t>
      </w:r>
    </w:p>
    <w:p w:rsidR="001625FD" w:rsidRDefault="001625FD" w:rsidP="001625FD"/>
    <w:p w:rsidR="001625FD" w:rsidRDefault="001625FD" w:rsidP="001625FD">
      <w:r>
        <w:t xml:space="preserve">The questions were: </w:t>
      </w:r>
    </w:p>
    <w:p w:rsidR="001625FD" w:rsidRDefault="001625FD" w:rsidP="001625FD">
      <w:pPr>
        <w:pStyle w:val="NoSpacing"/>
      </w:pPr>
      <w:r w:rsidRPr="00727DBA">
        <w:rPr>
          <w:b/>
        </w:rPr>
        <w:t>Q1:</w:t>
      </w:r>
      <w:r>
        <w:t xml:space="preserve"> </w:t>
      </w:r>
      <w:r>
        <w:tab/>
        <w:t>Do you have any comments about the programme for the event, for example the plenary speakers, parallel sessions or workshops?</w:t>
      </w:r>
    </w:p>
    <w:p w:rsidR="001625FD" w:rsidRDefault="001625FD" w:rsidP="001625FD">
      <w:pPr>
        <w:pStyle w:val="NoSpacing"/>
      </w:pPr>
    </w:p>
    <w:p w:rsidR="001625FD" w:rsidRDefault="001625FD" w:rsidP="001625FD">
      <w:pPr>
        <w:pStyle w:val="NoSpacing"/>
      </w:pPr>
      <w:r w:rsidRPr="00727DBA">
        <w:rPr>
          <w:b/>
        </w:rPr>
        <w:t>Q2:</w:t>
      </w:r>
      <w:r>
        <w:t xml:space="preserve"> </w:t>
      </w:r>
      <w:r>
        <w:tab/>
        <w:t>What was your main source of information about the conference?</w:t>
      </w:r>
    </w:p>
    <w:p w:rsidR="001625FD" w:rsidRDefault="001625FD" w:rsidP="001625FD">
      <w:pPr>
        <w:pStyle w:val="NoSpacing"/>
      </w:pPr>
      <w:r>
        <w:t xml:space="preserve">Options given: The INDICO pages, The Conference4Me app, The CF2015 website, Mails and news </w:t>
      </w:r>
    </w:p>
    <w:p w:rsidR="001625FD" w:rsidRDefault="001625FD" w:rsidP="001625FD">
      <w:pPr>
        <w:pStyle w:val="NoSpacing"/>
      </w:pPr>
    </w:p>
    <w:p w:rsidR="001625FD" w:rsidRDefault="001625FD" w:rsidP="001625FD">
      <w:pPr>
        <w:pStyle w:val="NoSpacing"/>
      </w:pPr>
      <w:r w:rsidRPr="00727DBA">
        <w:rPr>
          <w:b/>
        </w:rPr>
        <w:t>Q3:</w:t>
      </w:r>
      <w:r>
        <w:t xml:space="preserve"> </w:t>
      </w:r>
      <w:r>
        <w:tab/>
        <w:t>During registration and before the event, was the organising team helpful?</w:t>
      </w:r>
    </w:p>
    <w:p w:rsidR="001625FD" w:rsidRDefault="001625FD" w:rsidP="001625FD">
      <w:pPr>
        <w:pStyle w:val="NoSpacing"/>
      </w:pPr>
      <w:r>
        <w:t xml:space="preserve">Options given: Very helpful, </w:t>
      </w:r>
      <w:proofErr w:type="gramStart"/>
      <w:r>
        <w:t>Quite</w:t>
      </w:r>
      <w:proofErr w:type="gramEnd"/>
      <w:r>
        <w:t xml:space="preserve"> Helpful, Not at all helpful, I don't know</w:t>
      </w:r>
    </w:p>
    <w:p w:rsidR="001625FD" w:rsidRDefault="001625FD" w:rsidP="001625FD">
      <w:pPr>
        <w:pStyle w:val="NoSpacing"/>
      </w:pPr>
    </w:p>
    <w:p w:rsidR="001625FD" w:rsidRDefault="001625FD" w:rsidP="001625FD">
      <w:pPr>
        <w:pStyle w:val="NoSpacing"/>
      </w:pPr>
      <w:r w:rsidRPr="00727DBA">
        <w:rPr>
          <w:b/>
        </w:rPr>
        <w:t>Q4:</w:t>
      </w:r>
      <w:r>
        <w:t xml:space="preserve"> </w:t>
      </w:r>
      <w:r>
        <w:tab/>
        <w:t xml:space="preserve">Please let us know your feedback on the conference catering i.e. the coffee breaks, the welcome reception and the lunchtime catering </w:t>
      </w:r>
    </w:p>
    <w:p w:rsidR="001625FD" w:rsidRDefault="001625FD" w:rsidP="001625FD">
      <w:pPr>
        <w:pStyle w:val="NoSpacing"/>
      </w:pPr>
    </w:p>
    <w:p w:rsidR="001625FD" w:rsidRDefault="001625FD" w:rsidP="001625FD">
      <w:pPr>
        <w:pStyle w:val="NoSpacing"/>
      </w:pPr>
      <w:r w:rsidRPr="00727DBA">
        <w:rPr>
          <w:b/>
        </w:rPr>
        <w:t>Q5:</w:t>
      </w:r>
      <w:r>
        <w:t xml:space="preserve"> </w:t>
      </w:r>
      <w:r>
        <w:tab/>
        <w:t>Do you have any comments on the conference dinner on Thursday, for example about the menu, the service or the venue? Did you like the city tour before dinner? Should we repeat this format in future events?</w:t>
      </w:r>
    </w:p>
    <w:p w:rsidR="001625FD" w:rsidRDefault="001625FD" w:rsidP="001625FD">
      <w:pPr>
        <w:pStyle w:val="NoSpacing"/>
      </w:pPr>
    </w:p>
    <w:p w:rsidR="001625FD" w:rsidRDefault="001625FD" w:rsidP="001625FD">
      <w:pPr>
        <w:pStyle w:val="NoSpacing"/>
      </w:pPr>
      <w:r w:rsidRPr="00727DBA">
        <w:rPr>
          <w:b/>
        </w:rPr>
        <w:lastRenderedPageBreak/>
        <w:t>Q6:</w:t>
      </w:r>
      <w:r>
        <w:rPr>
          <w:b/>
        </w:rPr>
        <w:tab/>
      </w:r>
      <w:r>
        <w:t>Do you have any comments on the conference materials, e.g. online programme, conference bag?</w:t>
      </w:r>
    </w:p>
    <w:p w:rsidR="001625FD" w:rsidRDefault="001625FD" w:rsidP="001625FD">
      <w:pPr>
        <w:pStyle w:val="NoSpacing"/>
      </w:pPr>
    </w:p>
    <w:p w:rsidR="001625FD" w:rsidRDefault="001625FD" w:rsidP="001625FD">
      <w:pPr>
        <w:pStyle w:val="NoSpacing"/>
      </w:pPr>
      <w:r w:rsidRPr="00727DBA">
        <w:rPr>
          <w:b/>
        </w:rPr>
        <w:t>Q7:</w:t>
      </w:r>
      <w:r>
        <w:t xml:space="preserve"> </w:t>
      </w:r>
      <w:r>
        <w:tab/>
        <w:t>How was the Internet connection throughout the week?</w:t>
      </w:r>
    </w:p>
    <w:p w:rsidR="001625FD" w:rsidRDefault="001625FD" w:rsidP="001625FD">
      <w:pPr>
        <w:pStyle w:val="NoSpacing"/>
        <w:rPr>
          <w:b/>
        </w:rPr>
      </w:pPr>
    </w:p>
    <w:p w:rsidR="001625FD" w:rsidRDefault="001625FD" w:rsidP="001625FD">
      <w:pPr>
        <w:pStyle w:val="NoSpacing"/>
      </w:pPr>
      <w:r w:rsidRPr="00727DBA">
        <w:rPr>
          <w:b/>
        </w:rPr>
        <w:t>Q8:</w:t>
      </w:r>
      <w:r>
        <w:t xml:space="preserve"> </w:t>
      </w:r>
      <w:r>
        <w:tab/>
        <w:t>Do you have any comments about the online registration &amp; payments system?</w:t>
      </w:r>
    </w:p>
    <w:p w:rsidR="001625FD" w:rsidRDefault="001625FD" w:rsidP="001625FD">
      <w:pPr>
        <w:pStyle w:val="NoSpacing"/>
      </w:pPr>
    </w:p>
    <w:p w:rsidR="001625FD" w:rsidRDefault="001625FD" w:rsidP="001625FD">
      <w:pPr>
        <w:pStyle w:val="NoSpacing"/>
      </w:pPr>
      <w:r w:rsidRPr="00727DBA">
        <w:rPr>
          <w:b/>
        </w:rPr>
        <w:t>Q9:</w:t>
      </w:r>
      <w:r>
        <w:t xml:space="preserve"> </w:t>
      </w:r>
      <w:r>
        <w:tab/>
        <w:t>Do you have any comments on the conference venue, for example the size and layout of the rooms, how easy it was to get to the venue, acoustics or equipment?</w:t>
      </w:r>
    </w:p>
    <w:p w:rsidR="001625FD" w:rsidRDefault="001625FD" w:rsidP="001625FD">
      <w:pPr>
        <w:pStyle w:val="NoSpacing"/>
      </w:pPr>
    </w:p>
    <w:p w:rsidR="001625FD" w:rsidRDefault="001625FD" w:rsidP="001625FD">
      <w:pPr>
        <w:pStyle w:val="NoSpacing"/>
      </w:pPr>
      <w:r w:rsidRPr="00727DBA">
        <w:rPr>
          <w:b/>
        </w:rPr>
        <w:t>Q10:</w:t>
      </w:r>
      <w:r>
        <w:t xml:space="preserve"> </w:t>
      </w:r>
      <w:r>
        <w:tab/>
        <w:t xml:space="preserve">If you were an exhibitor or a demonstrator, do you have any comments on your experiences at the event e.g. the instructions, the space allocated, the facilities, the </w:t>
      </w:r>
      <w:proofErr w:type="spellStart"/>
      <w:r>
        <w:t>wifi</w:t>
      </w:r>
      <w:proofErr w:type="spellEnd"/>
      <w:r>
        <w:t xml:space="preserve">, the booth costs, </w:t>
      </w:r>
      <w:proofErr w:type="gramStart"/>
      <w:r>
        <w:t>the</w:t>
      </w:r>
      <w:proofErr w:type="gramEnd"/>
      <w:r>
        <w:t xml:space="preserve"> exhibition and demo hall?</w:t>
      </w:r>
    </w:p>
    <w:p w:rsidR="001625FD" w:rsidRDefault="001625FD" w:rsidP="001625FD">
      <w:pPr>
        <w:pStyle w:val="NoSpacing"/>
      </w:pPr>
    </w:p>
    <w:p w:rsidR="001625FD" w:rsidRDefault="001625FD" w:rsidP="001625FD">
      <w:pPr>
        <w:pStyle w:val="NoSpacing"/>
      </w:pPr>
      <w:r w:rsidRPr="00727DBA">
        <w:rPr>
          <w:b/>
        </w:rPr>
        <w:t>Q11:</w:t>
      </w:r>
      <w:r>
        <w:t xml:space="preserve"> </w:t>
      </w:r>
      <w:r>
        <w:tab/>
        <w:t>Compared to similar events that you have attended, do you have any feedback on the fees for the event?</w:t>
      </w:r>
    </w:p>
    <w:p w:rsidR="001625FD" w:rsidRDefault="001625FD" w:rsidP="001625FD">
      <w:pPr>
        <w:pStyle w:val="NoSpacing"/>
      </w:pPr>
      <w:r>
        <w:t xml:space="preserve">Options given: </w:t>
      </w:r>
    </w:p>
    <w:p w:rsidR="001625FD" w:rsidRDefault="001625FD" w:rsidP="001625FD">
      <w:pPr>
        <w:pStyle w:val="NoSpacing"/>
        <w:ind w:firstLine="720"/>
      </w:pPr>
      <w:r>
        <w:t xml:space="preserve">The registration fees: Very expensive, Expensive, Acceptable, Good value, </w:t>
      </w:r>
      <w:proofErr w:type="gramStart"/>
      <w:r>
        <w:t>Does</w:t>
      </w:r>
      <w:proofErr w:type="gramEnd"/>
      <w:r>
        <w:t xml:space="preserve"> not apply</w:t>
      </w:r>
    </w:p>
    <w:p w:rsidR="001625FD" w:rsidRDefault="001625FD" w:rsidP="001625FD">
      <w:pPr>
        <w:pStyle w:val="NoSpacing"/>
        <w:ind w:firstLine="720"/>
      </w:pPr>
      <w:r>
        <w:t xml:space="preserve">Accommodation fees: Very expensive, Expensive, Acceptable, Good value, </w:t>
      </w:r>
      <w:proofErr w:type="gramStart"/>
      <w:r>
        <w:t>Does</w:t>
      </w:r>
      <w:proofErr w:type="gramEnd"/>
      <w:r>
        <w:t xml:space="preserve"> not apply</w:t>
      </w:r>
    </w:p>
    <w:p w:rsidR="001625FD" w:rsidRPr="001625FD" w:rsidRDefault="001625FD" w:rsidP="001625FD">
      <w:pPr>
        <w:pStyle w:val="NoSpacing"/>
        <w:ind w:firstLine="720"/>
      </w:pPr>
      <w:r>
        <w:t xml:space="preserve">Travel to the event: Very expensive, Expensive, Acceptable, Good value, </w:t>
      </w:r>
      <w:proofErr w:type="gramStart"/>
      <w:r>
        <w:t>Does</w:t>
      </w:r>
      <w:proofErr w:type="gramEnd"/>
      <w:r>
        <w:t xml:space="preserve"> not apply</w:t>
      </w:r>
    </w:p>
    <w:p w:rsidR="001625FD" w:rsidRDefault="001625FD" w:rsidP="001625FD">
      <w:pPr>
        <w:pStyle w:val="NoSpacing"/>
        <w:rPr>
          <w:b/>
        </w:rPr>
      </w:pPr>
    </w:p>
    <w:p w:rsidR="001625FD" w:rsidRDefault="001625FD" w:rsidP="001625FD">
      <w:pPr>
        <w:pStyle w:val="NoSpacing"/>
      </w:pPr>
      <w:r w:rsidRPr="00727DBA">
        <w:rPr>
          <w:b/>
        </w:rPr>
        <w:t>Q12:</w:t>
      </w:r>
      <w:r>
        <w:t xml:space="preserve"> </w:t>
      </w:r>
      <w:r>
        <w:tab/>
        <w:t>The next EGI event will likely be in Amsterdam in April. Do you have any suggestion for the Programme Committee?</w:t>
      </w:r>
    </w:p>
    <w:p w:rsidR="001625FD" w:rsidRDefault="001625FD" w:rsidP="001625FD">
      <w:pPr>
        <w:pStyle w:val="NoSpacing"/>
      </w:pPr>
    </w:p>
    <w:p w:rsidR="001625FD" w:rsidRDefault="001625FD" w:rsidP="001625FD">
      <w:pPr>
        <w:pStyle w:val="NoSpacing"/>
      </w:pPr>
      <w:r w:rsidRPr="00727DBA">
        <w:rPr>
          <w:b/>
        </w:rPr>
        <w:t>Q13:</w:t>
      </w:r>
      <w:r>
        <w:t xml:space="preserve"> </w:t>
      </w:r>
      <w:r>
        <w:tab/>
        <w:t>Finally, is there any other feedback you would like to give us?</w:t>
      </w:r>
    </w:p>
    <w:p w:rsidR="001625FD" w:rsidRDefault="001625FD" w:rsidP="001625FD"/>
    <w:p w:rsidR="00C63FE2" w:rsidRDefault="001625FD" w:rsidP="001625FD">
      <w:r>
        <w:t xml:space="preserve">The complete answers to the survey are given in an annex to this report. </w:t>
      </w:r>
    </w:p>
    <w:p w:rsidR="001625FD" w:rsidRDefault="001625FD" w:rsidP="001625FD">
      <w:r>
        <w:t>A summary of the replies to multi-choice questions is provided below:</w:t>
      </w:r>
    </w:p>
    <w:p w:rsidR="00C63FE2" w:rsidRDefault="00C63FE2" w:rsidP="001625FD"/>
    <w:p w:rsidR="001625FD" w:rsidRPr="00C63FE2" w:rsidRDefault="001625FD" w:rsidP="00C63FE2">
      <w:pPr>
        <w:pStyle w:val="Heading3"/>
        <w:numPr>
          <w:ilvl w:val="0"/>
          <w:numId w:val="0"/>
        </w:numPr>
        <w:ind w:left="720" w:hanging="720"/>
        <w:rPr>
          <w:rStyle w:val="IntenseEmphasis"/>
        </w:rPr>
      </w:pPr>
      <w:bookmarkStart w:id="36" w:name="_Toc438214184"/>
      <w:r w:rsidRPr="00C63FE2">
        <w:rPr>
          <w:rStyle w:val="IntenseEmphasis"/>
        </w:rPr>
        <w:t>(Q2) What was your main source of information about the conference?</w:t>
      </w:r>
      <w:bookmarkEnd w:id="36"/>
    </w:p>
    <w:p w:rsidR="001625FD" w:rsidRDefault="001625FD" w:rsidP="001625FD">
      <w:r>
        <w:t xml:space="preserve">Answers (multiple </w:t>
      </w:r>
      <w:proofErr w:type="gramStart"/>
      <w:r>
        <w:t>choice</w:t>
      </w:r>
      <w:proofErr w:type="gramEnd"/>
      <w:r>
        <w:t xml:space="preserve"> possible):</w:t>
      </w:r>
    </w:p>
    <w:tbl>
      <w:tblPr>
        <w:tblStyle w:val="TableGrid"/>
        <w:tblW w:w="0" w:type="auto"/>
        <w:tblLook w:val="04A0" w:firstRow="1" w:lastRow="0" w:firstColumn="1" w:lastColumn="0" w:noHBand="0" w:noVBand="1"/>
      </w:tblPr>
      <w:tblGrid>
        <w:gridCol w:w="2660"/>
        <w:gridCol w:w="1417"/>
        <w:gridCol w:w="1198"/>
      </w:tblGrid>
      <w:tr w:rsidR="001625FD" w:rsidRPr="00DF1CCC" w:rsidTr="00B674DB">
        <w:tc>
          <w:tcPr>
            <w:tcW w:w="2660" w:type="dxa"/>
          </w:tcPr>
          <w:p w:rsidR="001625FD" w:rsidRPr="00DF1CCC" w:rsidRDefault="001625FD" w:rsidP="00B674DB">
            <w:pPr>
              <w:rPr>
                <w:b/>
              </w:rPr>
            </w:pPr>
            <w:r w:rsidRPr="00DF1CCC">
              <w:rPr>
                <w:b/>
              </w:rPr>
              <w:t>Choices</w:t>
            </w:r>
          </w:p>
        </w:tc>
        <w:tc>
          <w:tcPr>
            <w:tcW w:w="2615" w:type="dxa"/>
            <w:gridSpan w:val="2"/>
          </w:tcPr>
          <w:p w:rsidR="001625FD" w:rsidRPr="00DF1CCC" w:rsidRDefault="001625FD" w:rsidP="00B674DB">
            <w:pPr>
              <w:jc w:val="center"/>
              <w:rPr>
                <w:b/>
              </w:rPr>
            </w:pPr>
            <w:r w:rsidRPr="00DF1CCC">
              <w:rPr>
                <w:b/>
              </w:rPr>
              <w:t>Responses</w:t>
            </w:r>
          </w:p>
        </w:tc>
      </w:tr>
      <w:tr w:rsidR="001625FD" w:rsidTr="00B674DB">
        <w:tc>
          <w:tcPr>
            <w:tcW w:w="2660" w:type="dxa"/>
          </w:tcPr>
          <w:p w:rsidR="001625FD" w:rsidRDefault="001625FD" w:rsidP="00B674DB">
            <w:r>
              <w:t>The INDICO pages</w:t>
            </w:r>
          </w:p>
        </w:tc>
        <w:tc>
          <w:tcPr>
            <w:tcW w:w="1417" w:type="dxa"/>
          </w:tcPr>
          <w:p w:rsidR="001625FD" w:rsidRDefault="001625FD" w:rsidP="00B674DB">
            <w:pPr>
              <w:jc w:val="center"/>
            </w:pPr>
            <w:r>
              <w:t>40</w:t>
            </w:r>
          </w:p>
        </w:tc>
        <w:tc>
          <w:tcPr>
            <w:tcW w:w="1198" w:type="dxa"/>
          </w:tcPr>
          <w:p w:rsidR="001625FD" w:rsidRDefault="001625FD" w:rsidP="00B674DB">
            <w:pPr>
              <w:jc w:val="center"/>
            </w:pPr>
            <w:r>
              <w:t>83.33%</w:t>
            </w:r>
          </w:p>
        </w:tc>
      </w:tr>
      <w:tr w:rsidR="001625FD" w:rsidTr="00B674DB">
        <w:tc>
          <w:tcPr>
            <w:tcW w:w="2660" w:type="dxa"/>
          </w:tcPr>
          <w:p w:rsidR="001625FD" w:rsidRDefault="001625FD" w:rsidP="00B674DB">
            <w:r>
              <w:t>The Conference4Me app</w:t>
            </w:r>
          </w:p>
        </w:tc>
        <w:tc>
          <w:tcPr>
            <w:tcW w:w="1417" w:type="dxa"/>
          </w:tcPr>
          <w:p w:rsidR="001625FD" w:rsidRDefault="001625FD" w:rsidP="00B674DB">
            <w:pPr>
              <w:jc w:val="center"/>
            </w:pPr>
            <w:r>
              <w:t>8</w:t>
            </w:r>
          </w:p>
        </w:tc>
        <w:tc>
          <w:tcPr>
            <w:tcW w:w="1198" w:type="dxa"/>
          </w:tcPr>
          <w:p w:rsidR="001625FD" w:rsidRDefault="001625FD" w:rsidP="00B674DB">
            <w:pPr>
              <w:jc w:val="center"/>
            </w:pPr>
            <w:r>
              <w:t>16.67%</w:t>
            </w:r>
          </w:p>
        </w:tc>
      </w:tr>
      <w:tr w:rsidR="001625FD" w:rsidTr="00B674DB">
        <w:tc>
          <w:tcPr>
            <w:tcW w:w="2660" w:type="dxa"/>
          </w:tcPr>
          <w:p w:rsidR="001625FD" w:rsidRDefault="001625FD" w:rsidP="00B674DB">
            <w:r>
              <w:t>The CF2015 website</w:t>
            </w:r>
          </w:p>
        </w:tc>
        <w:tc>
          <w:tcPr>
            <w:tcW w:w="1417" w:type="dxa"/>
          </w:tcPr>
          <w:p w:rsidR="001625FD" w:rsidRDefault="001625FD" w:rsidP="00B674DB">
            <w:pPr>
              <w:jc w:val="center"/>
            </w:pPr>
            <w:r>
              <w:t>12</w:t>
            </w:r>
          </w:p>
        </w:tc>
        <w:tc>
          <w:tcPr>
            <w:tcW w:w="1198" w:type="dxa"/>
          </w:tcPr>
          <w:p w:rsidR="001625FD" w:rsidRDefault="001625FD" w:rsidP="00B674DB">
            <w:pPr>
              <w:jc w:val="center"/>
            </w:pPr>
            <w:r>
              <w:t>25.00%</w:t>
            </w:r>
          </w:p>
        </w:tc>
      </w:tr>
      <w:tr w:rsidR="001625FD" w:rsidTr="00B674DB">
        <w:tc>
          <w:tcPr>
            <w:tcW w:w="2660" w:type="dxa"/>
          </w:tcPr>
          <w:p w:rsidR="001625FD" w:rsidRDefault="001625FD" w:rsidP="00B674DB">
            <w:r>
              <w:t>Mails and news</w:t>
            </w:r>
          </w:p>
        </w:tc>
        <w:tc>
          <w:tcPr>
            <w:tcW w:w="1417" w:type="dxa"/>
          </w:tcPr>
          <w:p w:rsidR="001625FD" w:rsidRDefault="001625FD" w:rsidP="00B674DB">
            <w:pPr>
              <w:jc w:val="center"/>
            </w:pPr>
            <w:r>
              <w:t>14</w:t>
            </w:r>
          </w:p>
        </w:tc>
        <w:tc>
          <w:tcPr>
            <w:tcW w:w="1198" w:type="dxa"/>
          </w:tcPr>
          <w:p w:rsidR="001625FD" w:rsidRDefault="001625FD" w:rsidP="00B674DB">
            <w:pPr>
              <w:jc w:val="center"/>
            </w:pPr>
            <w:r>
              <w:t>29.17%</w:t>
            </w:r>
          </w:p>
        </w:tc>
      </w:tr>
    </w:tbl>
    <w:p w:rsidR="001625FD" w:rsidRDefault="001625FD" w:rsidP="001625FD"/>
    <w:p w:rsidR="00C63FE2" w:rsidRDefault="00C63FE2" w:rsidP="001625FD"/>
    <w:p w:rsidR="00C63FE2" w:rsidRDefault="00C63FE2" w:rsidP="001625FD"/>
    <w:p w:rsidR="001625FD" w:rsidRPr="00C63FE2" w:rsidRDefault="001625FD" w:rsidP="00C63FE2">
      <w:pPr>
        <w:rPr>
          <w:rStyle w:val="IntenseEmphasis"/>
        </w:rPr>
      </w:pPr>
      <w:bookmarkStart w:id="37" w:name="_Toc438214185"/>
      <w:r w:rsidRPr="00C63FE2">
        <w:rPr>
          <w:rStyle w:val="IntenseEmphasis"/>
        </w:rPr>
        <w:lastRenderedPageBreak/>
        <w:t>(Q3) During registration and before the event, was the organising team helpful?</w:t>
      </w:r>
      <w:bookmarkEnd w:id="37"/>
    </w:p>
    <w:tbl>
      <w:tblPr>
        <w:tblStyle w:val="TableGrid"/>
        <w:tblW w:w="0" w:type="auto"/>
        <w:tblLook w:val="04A0" w:firstRow="1" w:lastRow="0" w:firstColumn="1" w:lastColumn="0" w:noHBand="0" w:noVBand="1"/>
      </w:tblPr>
      <w:tblGrid>
        <w:gridCol w:w="2660"/>
        <w:gridCol w:w="1417"/>
        <w:gridCol w:w="1198"/>
      </w:tblGrid>
      <w:tr w:rsidR="001625FD" w:rsidRPr="00DF1CCC" w:rsidTr="00B674DB">
        <w:tc>
          <w:tcPr>
            <w:tcW w:w="2660" w:type="dxa"/>
          </w:tcPr>
          <w:p w:rsidR="001625FD" w:rsidRPr="00DF1CCC" w:rsidRDefault="001625FD" w:rsidP="00B674DB">
            <w:pPr>
              <w:rPr>
                <w:b/>
              </w:rPr>
            </w:pPr>
            <w:r w:rsidRPr="00DF1CCC">
              <w:rPr>
                <w:b/>
              </w:rPr>
              <w:t>Choices</w:t>
            </w:r>
          </w:p>
        </w:tc>
        <w:tc>
          <w:tcPr>
            <w:tcW w:w="2615" w:type="dxa"/>
            <w:gridSpan w:val="2"/>
          </w:tcPr>
          <w:p w:rsidR="001625FD" w:rsidRPr="00DF1CCC" w:rsidRDefault="001625FD" w:rsidP="00B674DB">
            <w:pPr>
              <w:jc w:val="center"/>
              <w:rPr>
                <w:b/>
              </w:rPr>
            </w:pPr>
            <w:r w:rsidRPr="00DF1CCC">
              <w:rPr>
                <w:b/>
              </w:rPr>
              <w:t>Responses</w:t>
            </w:r>
          </w:p>
        </w:tc>
      </w:tr>
      <w:tr w:rsidR="001625FD" w:rsidTr="00B674DB">
        <w:tc>
          <w:tcPr>
            <w:tcW w:w="2660" w:type="dxa"/>
          </w:tcPr>
          <w:p w:rsidR="001625FD" w:rsidRDefault="001625FD" w:rsidP="00B674DB">
            <w:r>
              <w:t>Very helpful</w:t>
            </w:r>
          </w:p>
        </w:tc>
        <w:tc>
          <w:tcPr>
            <w:tcW w:w="1417" w:type="dxa"/>
          </w:tcPr>
          <w:p w:rsidR="001625FD" w:rsidRDefault="001625FD" w:rsidP="00B674DB">
            <w:pPr>
              <w:jc w:val="center"/>
            </w:pPr>
            <w:r>
              <w:t>36</w:t>
            </w:r>
          </w:p>
        </w:tc>
        <w:tc>
          <w:tcPr>
            <w:tcW w:w="1198" w:type="dxa"/>
          </w:tcPr>
          <w:p w:rsidR="001625FD" w:rsidRDefault="001625FD" w:rsidP="00B674DB">
            <w:pPr>
              <w:jc w:val="center"/>
            </w:pPr>
            <w:r>
              <w:t>75.00%</w:t>
            </w:r>
          </w:p>
        </w:tc>
      </w:tr>
      <w:tr w:rsidR="001625FD" w:rsidTr="00B674DB">
        <w:tc>
          <w:tcPr>
            <w:tcW w:w="2660" w:type="dxa"/>
          </w:tcPr>
          <w:p w:rsidR="001625FD" w:rsidRDefault="001625FD" w:rsidP="00B674DB">
            <w:r>
              <w:t>Quite Helpful</w:t>
            </w:r>
          </w:p>
        </w:tc>
        <w:tc>
          <w:tcPr>
            <w:tcW w:w="1417" w:type="dxa"/>
          </w:tcPr>
          <w:p w:rsidR="001625FD" w:rsidRDefault="001625FD" w:rsidP="00B674DB">
            <w:pPr>
              <w:jc w:val="center"/>
            </w:pPr>
            <w:r>
              <w:t>10</w:t>
            </w:r>
          </w:p>
        </w:tc>
        <w:tc>
          <w:tcPr>
            <w:tcW w:w="1198" w:type="dxa"/>
          </w:tcPr>
          <w:p w:rsidR="001625FD" w:rsidRDefault="001625FD" w:rsidP="00B674DB">
            <w:pPr>
              <w:jc w:val="center"/>
            </w:pPr>
            <w:r>
              <w:t>20.83%</w:t>
            </w:r>
          </w:p>
        </w:tc>
      </w:tr>
      <w:tr w:rsidR="001625FD" w:rsidTr="00B674DB">
        <w:tc>
          <w:tcPr>
            <w:tcW w:w="2660" w:type="dxa"/>
          </w:tcPr>
          <w:p w:rsidR="001625FD" w:rsidRDefault="001625FD" w:rsidP="00B674DB">
            <w:r>
              <w:t>Not at all helpful</w:t>
            </w:r>
          </w:p>
        </w:tc>
        <w:tc>
          <w:tcPr>
            <w:tcW w:w="1417" w:type="dxa"/>
          </w:tcPr>
          <w:p w:rsidR="001625FD" w:rsidRDefault="001625FD" w:rsidP="00B674DB">
            <w:pPr>
              <w:jc w:val="center"/>
            </w:pPr>
            <w:r>
              <w:t>0</w:t>
            </w:r>
          </w:p>
        </w:tc>
        <w:tc>
          <w:tcPr>
            <w:tcW w:w="1198" w:type="dxa"/>
          </w:tcPr>
          <w:p w:rsidR="001625FD" w:rsidRDefault="001625FD" w:rsidP="00B674DB">
            <w:pPr>
              <w:jc w:val="center"/>
            </w:pPr>
            <w:r>
              <w:t>0%</w:t>
            </w:r>
          </w:p>
        </w:tc>
      </w:tr>
      <w:tr w:rsidR="001625FD" w:rsidTr="00B674DB">
        <w:tc>
          <w:tcPr>
            <w:tcW w:w="2660" w:type="dxa"/>
          </w:tcPr>
          <w:p w:rsidR="001625FD" w:rsidRDefault="001625FD" w:rsidP="00B674DB">
            <w:r>
              <w:t>I don't know</w:t>
            </w:r>
          </w:p>
        </w:tc>
        <w:tc>
          <w:tcPr>
            <w:tcW w:w="1417" w:type="dxa"/>
          </w:tcPr>
          <w:p w:rsidR="001625FD" w:rsidRDefault="001625FD" w:rsidP="00B674DB">
            <w:pPr>
              <w:jc w:val="center"/>
            </w:pPr>
            <w:r>
              <w:t>2</w:t>
            </w:r>
          </w:p>
        </w:tc>
        <w:tc>
          <w:tcPr>
            <w:tcW w:w="1198" w:type="dxa"/>
          </w:tcPr>
          <w:p w:rsidR="001625FD" w:rsidRDefault="001625FD" w:rsidP="00B674DB">
            <w:pPr>
              <w:jc w:val="center"/>
            </w:pPr>
            <w:r>
              <w:t>4.17%</w:t>
            </w:r>
          </w:p>
        </w:tc>
      </w:tr>
    </w:tbl>
    <w:p w:rsidR="001625FD" w:rsidRDefault="001625FD" w:rsidP="001625FD"/>
    <w:p w:rsidR="001625FD" w:rsidRPr="00C63FE2" w:rsidRDefault="001625FD" w:rsidP="00C63FE2">
      <w:pPr>
        <w:rPr>
          <w:rStyle w:val="IntenseEmphasis"/>
        </w:rPr>
      </w:pPr>
      <w:bookmarkStart w:id="38" w:name="_Toc438214186"/>
      <w:r w:rsidRPr="00C63FE2">
        <w:rPr>
          <w:rStyle w:val="IntenseEmphasis"/>
        </w:rPr>
        <w:t>(Q11) Compared to similar events that you have attended, do you have any feedback on the fees for the event?</w:t>
      </w:r>
      <w:bookmarkEnd w:id="38"/>
    </w:p>
    <w:tbl>
      <w:tblPr>
        <w:tblStyle w:val="TableGrid"/>
        <w:tblW w:w="0" w:type="auto"/>
        <w:tblLook w:val="04A0" w:firstRow="1" w:lastRow="0" w:firstColumn="1" w:lastColumn="0" w:noHBand="0" w:noVBand="1"/>
      </w:tblPr>
      <w:tblGrid>
        <w:gridCol w:w="2660"/>
        <w:gridCol w:w="1304"/>
        <w:gridCol w:w="1304"/>
        <w:gridCol w:w="1304"/>
        <w:gridCol w:w="1304"/>
        <w:gridCol w:w="1304"/>
      </w:tblGrid>
      <w:tr w:rsidR="001625FD" w:rsidRPr="00DF1CCC" w:rsidTr="00B674DB">
        <w:tc>
          <w:tcPr>
            <w:tcW w:w="2660" w:type="dxa"/>
          </w:tcPr>
          <w:p w:rsidR="001625FD" w:rsidRPr="00DF1CCC" w:rsidRDefault="001625FD" w:rsidP="00B674DB">
            <w:pPr>
              <w:rPr>
                <w:b/>
              </w:rPr>
            </w:pPr>
            <w:r w:rsidRPr="00DF1CCC">
              <w:rPr>
                <w:b/>
              </w:rPr>
              <w:t>Choices</w:t>
            </w:r>
          </w:p>
        </w:tc>
        <w:tc>
          <w:tcPr>
            <w:tcW w:w="1304" w:type="dxa"/>
          </w:tcPr>
          <w:p w:rsidR="001625FD" w:rsidRPr="00E50FA3" w:rsidRDefault="001625FD" w:rsidP="00B674DB">
            <w:pPr>
              <w:rPr>
                <w:b/>
              </w:rPr>
            </w:pPr>
            <w:r w:rsidRPr="00E50FA3">
              <w:rPr>
                <w:b/>
              </w:rPr>
              <w:t>Very expensive</w:t>
            </w:r>
          </w:p>
        </w:tc>
        <w:tc>
          <w:tcPr>
            <w:tcW w:w="1304" w:type="dxa"/>
          </w:tcPr>
          <w:p w:rsidR="001625FD" w:rsidRPr="00E50FA3" w:rsidRDefault="001625FD" w:rsidP="00B674DB">
            <w:pPr>
              <w:rPr>
                <w:b/>
              </w:rPr>
            </w:pPr>
            <w:r w:rsidRPr="00E50FA3">
              <w:rPr>
                <w:b/>
              </w:rPr>
              <w:t>Expensive</w:t>
            </w:r>
          </w:p>
        </w:tc>
        <w:tc>
          <w:tcPr>
            <w:tcW w:w="1304" w:type="dxa"/>
          </w:tcPr>
          <w:p w:rsidR="001625FD" w:rsidRPr="00E50FA3" w:rsidRDefault="001625FD" w:rsidP="00B674DB">
            <w:pPr>
              <w:rPr>
                <w:b/>
              </w:rPr>
            </w:pPr>
            <w:r w:rsidRPr="00E50FA3">
              <w:rPr>
                <w:b/>
              </w:rPr>
              <w:t>Acceptable</w:t>
            </w:r>
          </w:p>
        </w:tc>
        <w:tc>
          <w:tcPr>
            <w:tcW w:w="1304" w:type="dxa"/>
          </w:tcPr>
          <w:p w:rsidR="001625FD" w:rsidRPr="00E50FA3" w:rsidRDefault="001625FD" w:rsidP="00B674DB">
            <w:pPr>
              <w:rPr>
                <w:b/>
              </w:rPr>
            </w:pPr>
            <w:r w:rsidRPr="00E50FA3">
              <w:rPr>
                <w:b/>
              </w:rPr>
              <w:t>Good value</w:t>
            </w:r>
          </w:p>
        </w:tc>
        <w:tc>
          <w:tcPr>
            <w:tcW w:w="1304" w:type="dxa"/>
          </w:tcPr>
          <w:p w:rsidR="001625FD" w:rsidRPr="00E50FA3" w:rsidRDefault="001625FD" w:rsidP="00B674DB">
            <w:pPr>
              <w:rPr>
                <w:b/>
              </w:rPr>
            </w:pPr>
            <w:r w:rsidRPr="00E50FA3">
              <w:rPr>
                <w:b/>
              </w:rPr>
              <w:t>Does not apply</w:t>
            </w:r>
          </w:p>
        </w:tc>
      </w:tr>
      <w:tr w:rsidR="001625FD" w:rsidTr="00B674DB">
        <w:tc>
          <w:tcPr>
            <w:tcW w:w="2660" w:type="dxa"/>
          </w:tcPr>
          <w:p w:rsidR="001625FD" w:rsidRDefault="001625FD" w:rsidP="00B674DB">
            <w:r>
              <w:t>The registration fees</w:t>
            </w:r>
          </w:p>
        </w:tc>
        <w:tc>
          <w:tcPr>
            <w:tcW w:w="1304" w:type="dxa"/>
          </w:tcPr>
          <w:p w:rsidR="001625FD" w:rsidRDefault="001625FD" w:rsidP="00B674DB">
            <w:pPr>
              <w:jc w:val="center"/>
            </w:pPr>
            <w:r>
              <w:t>2 (4.26%)</w:t>
            </w:r>
          </w:p>
        </w:tc>
        <w:tc>
          <w:tcPr>
            <w:tcW w:w="1304" w:type="dxa"/>
          </w:tcPr>
          <w:p w:rsidR="001625FD" w:rsidRDefault="001625FD" w:rsidP="00B674DB">
            <w:pPr>
              <w:jc w:val="center"/>
            </w:pPr>
            <w:r>
              <w:t>12 (25.53%)</w:t>
            </w:r>
          </w:p>
        </w:tc>
        <w:tc>
          <w:tcPr>
            <w:tcW w:w="1304" w:type="dxa"/>
          </w:tcPr>
          <w:p w:rsidR="001625FD" w:rsidRDefault="001625FD" w:rsidP="00B674DB">
            <w:pPr>
              <w:jc w:val="center"/>
            </w:pPr>
            <w:r>
              <w:t>28 (58.57%)</w:t>
            </w:r>
          </w:p>
        </w:tc>
        <w:tc>
          <w:tcPr>
            <w:tcW w:w="1304" w:type="dxa"/>
          </w:tcPr>
          <w:p w:rsidR="001625FD" w:rsidRDefault="001625FD" w:rsidP="00B674DB">
            <w:pPr>
              <w:jc w:val="center"/>
            </w:pPr>
            <w:r>
              <w:t>5 (10.64%)</w:t>
            </w:r>
          </w:p>
        </w:tc>
        <w:tc>
          <w:tcPr>
            <w:tcW w:w="1304" w:type="dxa"/>
          </w:tcPr>
          <w:p w:rsidR="001625FD" w:rsidRDefault="001625FD" w:rsidP="00B674DB">
            <w:pPr>
              <w:jc w:val="center"/>
            </w:pPr>
            <w:r>
              <w:t>5 (10.64%)</w:t>
            </w:r>
          </w:p>
        </w:tc>
      </w:tr>
      <w:tr w:rsidR="001625FD" w:rsidTr="00B674DB">
        <w:tc>
          <w:tcPr>
            <w:tcW w:w="2660" w:type="dxa"/>
          </w:tcPr>
          <w:p w:rsidR="001625FD" w:rsidRDefault="001625FD" w:rsidP="00B674DB">
            <w:r>
              <w:t>Accommodation fees</w:t>
            </w:r>
          </w:p>
        </w:tc>
        <w:tc>
          <w:tcPr>
            <w:tcW w:w="1304" w:type="dxa"/>
          </w:tcPr>
          <w:p w:rsidR="001625FD" w:rsidRDefault="001625FD" w:rsidP="00B674DB">
            <w:pPr>
              <w:jc w:val="center"/>
            </w:pPr>
            <w:r>
              <w:t>2 (4.26%)</w:t>
            </w:r>
          </w:p>
        </w:tc>
        <w:tc>
          <w:tcPr>
            <w:tcW w:w="1304" w:type="dxa"/>
          </w:tcPr>
          <w:p w:rsidR="001625FD" w:rsidRDefault="001625FD" w:rsidP="00B674DB">
            <w:pPr>
              <w:jc w:val="center"/>
            </w:pPr>
            <w:r>
              <w:t>2 (4.26%)</w:t>
            </w:r>
          </w:p>
        </w:tc>
        <w:tc>
          <w:tcPr>
            <w:tcW w:w="1304" w:type="dxa"/>
          </w:tcPr>
          <w:p w:rsidR="001625FD" w:rsidRDefault="001625FD" w:rsidP="00B674DB">
            <w:pPr>
              <w:jc w:val="center"/>
            </w:pPr>
            <w:r>
              <w:t>30 (63.83%)</w:t>
            </w:r>
          </w:p>
        </w:tc>
        <w:tc>
          <w:tcPr>
            <w:tcW w:w="1304" w:type="dxa"/>
          </w:tcPr>
          <w:p w:rsidR="001625FD" w:rsidRDefault="001625FD" w:rsidP="00B674DB">
            <w:pPr>
              <w:jc w:val="center"/>
            </w:pPr>
            <w:r>
              <w:t>11 (23.40%)</w:t>
            </w:r>
          </w:p>
        </w:tc>
        <w:tc>
          <w:tcPr>
            <w:tcW w:w="1304" w:type="dxa"/>
          </w:tcPr>
          <w:p w:rsidR="001625FD" w:rsidRDefault="001625FD" w:rsidP="00B674DB">
            <w:pPr>
              <w:jc w:val="center"/>
            </w:pPr>
            <w:r>
              <w:t>2 (4.26%)</w:t>
            </w:r>
          </w:p>
        </w:tc>
      </w:tr>
      <w:tr w:rsidR="001625FD" w:rsidTr="00B674DB">
        <w:tc>
          <w:tcPr>
            <w:tcW w:w="2660" w:type="dxa"/>
          </w:tcPr>
          <w:p w:rsidR="001625FD" w:rsidRDefault="001625FD" w:rsidP="00B674DB">
            <w:r>
              <w:t>Travel to the event</w:t>
            </w:r>
          </w:p>
        </w:tc>
        <w:tc>
          <w:tcPr>
            <w:tcW w:w="1304" w:type="dxa"/>
          </w:tcPr>
          <w:p w:rsidR="001625FD" w:rsidRDefault="001625FD" w:rsidP="00B674DB">
            <w:pPr>
              <w:jc w:val="center"/>
            </w:pPr>
            <w:r>
              <w:t>2 (4.26%)</w:t>
            </w:r>
          </w:p>
        </w:tc>
        <w:tc>
          <w:tcPr>
            <w:tcW w:w="1304" w:type="dxa"/>
          </w:tcPr>
          <w:p w:rsidR="001625FD" w:rsidRDefault="001625FD" w:rsidP="00B674DB">
            <w:pPr>
              <w:jc w:val="center"/>
            </w:pPr>
            <w:r>
              <w:t>5 (10.64%)</w:t>
            </w:r>
          </w:p>
        </w:tc>
        <w:tc>
          <w:tcPr>
            <w:tcW w:w="1304" w:type="dxa"/>
          </w:tcPr>
          <w:p w:rsidR="001625FD" w:rsidRDefault="001625FD" w:rsidP="00B674DB">
            <w:pPr>
              <w:jc w:val="center"/>
            </w:pPr>
            <w:r>
              <w:t>30 (63.83%)</w:t>
            </w:r>
          </w:p>
        </w:tc>
        <w:tc>
          <w:tcPr>
            <w:tcW w:w="1304" w:type="dxa"/>
          </w:tcPr>
          <w:p w:rsidR="001625FD" w:rsidRDefault="001625FD" w:rsidP="00B674DB">
            <w:pPr>
              <w:jc w:val="center"/>
            </w:pPr>
            <w:r>
              <w:t>10 (21.28%)</w:t>
            </w:r>
          </w:p>
        </w:tc>
        <w:tc>
          <w:tcPr>
            <w:tcW w:w="1304" w:type="dxa"/>
          </w:tcPr>
          <w:p w:rsidR="001625FD" w:rsidRDefault="001625FD" w:rsidP="00B674DB">
            <w:pPr>
              <w:jc w:val="center"/>
            </w:pPr>
            <w:r>
              <w:t>0</w:t>
            </w:r>
          </w:p>
        </w:tc>
      </w:tr>
      <w:tr w:rsidR="001625FD" w:rsidTr="00B674DB">
        <w:tc>
          <w:tcPr>
            <w:tcW w:w="2660" w:type="dxa"/>
          </w:tcPr>
          <w:p w:rsidR="001625FD" w:rsidRPr="00DF1CCC" w:rsidRDefault="001625FD" w:rsidP="00B674DB">
            <w:pPr>
              <w:rPr>
                <w:i/>
              </w:rPr>
            </w:pPr>
            <w:r w:rsidRPr="00DF1CCC">
              <w:rPr>
                <w:i/>
              </w:rPr>
              <w:t>Total</w:t>
            </w:r>
          </w:p>
        </w:tc>
        <w:tc>
          <w:tcPr>
            <w:tcW w:w="1304" w:type="dxa"/>
          </w:tcPr>
          <w:p w:rsidR="001625FD" w:rsidRDefault="001625FD" w:rsidP="00B674DB">
            <w:pPr>
              <w:jc w:val="center"/>
            </w:pPr>
            <w:r>
              <w:t>6</w:t>
            </w:r>
          </w:p>
        </w:tc>
        <w:tc>
          <w:tcPr>
            <w:tcW w:w="1304" w:type="dxa"/>
          </w:tcPr>
          <w:p w:rsidR="001625FD" w:rsidRDefault="001625FD" w:rsidP="00B674DB">
            <w:pPr>
              <w:jc w:val="center"/>
            </w:pPr>
            <w:r>
              <w:t>19</w:t>
            </w:r>
          </w:p>
        </w:tc>
        <w:tc>
          <w:tcPr>
            <w:tcW w:w="1304" w:type="dxa"/>
          </w:tcPr>
          <w:p w:rsidR="001625FD" w:rsidRDefault="001625FD" w:rsidP="00B674DB">
            <w:pPr>
              <w:jc w:val="center"/>
            </w:pPr>
            <w:r>
              <w:t>88</w:t>
            </w:r>
          </w:p>
        </w:tc>
        <w:tc>
          <w:tcPr>
            <w:tcW w:w="1304" w:type="dxa"/>
          </w:tcPr>
          <w:p w:rsidR="001625FD" w:rsidRDefault="001625FD" w:rsidP="00B674DB">
            <w:pPr>
              <w:jc w:val="center"/>
            </w:pPr>
            <w:r>
              <w:t>26</w:t>
            </w:r>
          </w:p>
        </w:tc>
        <w:tc>
          <w:tcPr>
            <w:tcW w:w="1304" w:type="dxa"/>
          </w:tcPr>
          <w:p w:rsidR="001625FD" w:rsidRDefault="001625FD" w:rsidP="00B674DB">
            <w:pPr>
              <w:jc w:val="center"/>
            </w:pPr>
            <w:r>
              <w:t>7</w:t>
            </w:r>
          </w:p>
        </w:tc>
      </w:tr>
    </w:tbl>
    <w:p w:rsidR="001625FD" w:rsidRPr="00DF1CCC" w:rsidRDefault="001625FD" w:rsidP="001625FD"/>
    <w:p w:rsidR="001625FD" w:rsidRDefault="00B674DB" w:rsidP="00B674DB">
      <w:pPr>
        <w:pStyle w:val="Heading2"/>
      </w:pPr>
      <w:bookmarkStart w:id="39" w:name="_Toc438214187"/>
      <w:r>
        <w:t>Final remarks</w:t>
      </w:r>
      <w:bookmarkEnd w:id="39"/>
    </w:p>
    <w:p w:rsidR="00030C3A" w:rsidRDefault="00CF04C2" w:rsidP="00CF04C2">
      <w:pPr>
        <w:rPr>
          <w:noProof/>
          <w:lang w:eastAsia="en-GB"/>
        </w:rPr>
      </w:pPr>
      <w:r>
        <w:t xml:space="preserve">The EGI Community Forum attracted 287 registrants to participate in a 4-day event. </w:t>
      </w:r>
      <w:r w:rsidRPr="003E38D5">
        <w:rPr>
          <w:noProof/>
          <w:lang w:eastAsia="en-GB"/>
        </w:rPr>
        <w:t xml:space="preserve">Overall, the event was judged to be a success by the delegates who have answered the post-forum survey. </w:t>
      </w:r>
    </w:p>
    <w:p w:rsidR="00CF04C2" w:rsidRDefault="00CF04C2" w:rsidP="00CF04C2">
      <w:pPr>
        <w:rPr>
          <w:noProof/>
          <w:lang w:eastAsia="en-GB"/>
        </w:rPr>
      </w:pPr>
      <w:r>
        <w:rPr>
          <w:noProof/>
          <w:lang w:eastAsia="en-GB"/>
        </w:rPr>
        <w:t>Take away points:</w:t>
      </w:r>
    </w:p>
    <w:p w:rsidR="00CF04C2" w:rsidRPr="00CF04C2" w:rsidRDefault="00CF04C2" w:rsidP="00CF04C2">
      <w:pPr>
        <w:rPr>
          <w:rStyle w:val="IntenseEmphasis"/>
        </w:rPr>
      </w:pPr>
      <w:r w:rsidRPr="00CF04C2">
        <w:rPr>
          <w:rStyle w:val="IntenseEmphasis"/>
        </w:rPr>
        <w:t>Absence of plenary sessions on every conference day</w:t>
      </w:r>
    </w:p>
    <w:p w:rsidR="00CF04C2" w:rsidRDefault="00CF04C2" w:rsidP="00CF04C2">
      <w:r>
        <w:t>On one hand, the lack of plenary talks was welcomed by the delegates. Informal feedback suggests that the subsequent increase in time for workshops / sessions was a plus.</w:t>
      </w:r>
    </w:p>
    <w:p w:rsidR="00CF04C2" w:rsidRDefault="00CF04C2" w:rsidP="00CF04C2">
      <w:r>
        <w:t>On the other hand, some delegates have expressed the view that the conference seemed less well attended and more fragmented – precisely because we didn’t have a unifying event at the beginning of each day.</w:t>
      </w:r>
    </w:p>
    <w:p w:rsidR="00CF04C2" w:rsidRDefault="00CF04C2" w:rsidP="00CF04C2">
      <w:r>
        <w:rPr>
          <w:i/>
        </w:rPr>
        <w:sym w:font="Symbol" w:char="F0AE"/>
      </w:r>
      <w:r>
        <w:rPr>
          <w:i/>
        </w:rPr>
        <w:t xml:space="preserve"> There seems to be pros and cons to the approach. No generic lesson can be taken from this one experiment. </w:t>
      </w:r>
    </w:p>
    <w:p w:rsidR="00CF04C2" w:rsidRDefault="00CF04C2" w:rsidP="00CF04C2">
      <w:pPr>
        <w:rPr>
          <w:rStyle w:val="IntenseEmphasis"/>
        </w:rPr>
      </w:pPr>
      <w:r w:rsidRPr="00CF04C2">
        <w:rPr>
          <w:rStyle w:val="IntenseEmphasis"/>
        </w:rPr>
        <w:t>Social events</w:t>
      </w:r>
    </w:p>
    <w:p w:rsidR="00CF04C2" w:rsidRDefault="00C63FE2" w:rsidP="00CF04C2">
      <w:r>
        <w:t>The comments on the social dinner were positive overall. From the survey, we can extract two main lessons:</w:t>
      </w:r>
    </w:p>
    <w:p w:rsidR="00CF04C2" w:rsidRDefault="00C63FE2" w:rsidP="00CF04C2">
      <w:r>
        <w:lastRenderedPageBreak/>
        <w:sym w:font="Symbol" w:char="F0AE"/>
      </w:r>
      <w:r>
        <w:t xml:space="preserve"> Extra care should be exercised when choosing entertainment for the conference dinner. The organisers must make sure that music (if present) should be ambient and should not be too loud that conversations become impossible.</w:t>
      </w:r>
    </w:p>
    <w:p w:rsidR="00C63FE2" w:rsidRPr="00C63FE2" w:rsidRDefault="00C63FE2" w:rsidP="00CF04C2">
      <w:pPr>
        <w:rPr>
          <w:i/>
        </w:rPr>
      </w:pPr>
      <w:r w:rsidRPr="00C63FE2">
        <w:rPr>
          <w:i/>
        </w:rPr>
        <w:sym w:font="Symbol" w:char="F0AE"/>
      </w:r>
      <w:r w:rsidRPr="00C63FE2">
        <w:rPr>
          <w:i/>
        </w:rPr>
        <w:t xml:space="preserve"> The guided tour of Bari was very well received and respondents recommended a repetition of this type of social event. Although keeping in mind that not all host cities are appropriate for such initiatives, organisers of future events are encouraged to propose social events of a cultural as a complement to food &amp; drink receptions.</w:t>
      </w:r>
    </w:p>
    <w:p w:rsidR="00CF04C2" w:rsidRPr="00CF04C2" w:rsidRDefault="00CF04C2" w:rsidP="00CF04C2">
      <w:pPr>
        <w:rPr>
          <w:rStyle w:val="IntenseEmphasis"/>
        </w:rPr>
      </w:pPr>
      <w:r w:rsidRPr="00CF04C2">
        <w:rPr>
          <w:rStyle w:val="IntenseEmphasis"/>
        </w:rPr>
        <w:t>Co-location policy</w:t>
      </w:r>
    </w:p>
    <w:p w:rsidR="00CF04C2" w:rsidRDefault="00C63FE2" w:rsidP="00CF04C2">
      <w:r>
        <w:t>The change in co-location policy made sure that co-located events did not become a burden to the overall budget. If the model is followed in future events:</w:t>
      </w:r>
    </w:p>
    <w:p w:rsidR="00C63FE2" w:rsidRPr="00030C3A" w:rsidRDefault="00C63FE2" w:rsidP="00CF04C2">
      <w:pPr>
        <w:rPr>
          <w:i/>
        </w:rPr>
      </w:pPr>
      <w:r w:rsidRPr="00030C3A">
        <w:rPr>
          <w:i/>
        </w:rPr>
        <w:sym w:font="Symbol" w:char="F0AE"/>
      </w:r>
      <w:r w:rsidRPr="00030C3A">
        <w:rPr>
          <w:i/>
        </w:rPr>
        <w:t xml:space="preserve"> Invoicing details should be collected ahead of the event, to expedite the collection of financial contributions after the forum</w:t>
      </w:r>
    </w:p>
    <w:p w:rsidR="00CF04C2" w:rsidRPr="00030C3A" w:rsidRDefault="00C63FE2" w:rsidP="00CF04C2">
      <w:pPr>
        <w:rPr>
          <w:i/>
        </w:rPr>
      </w:pPr>
      <w:r w:rsidRPr="00030C3A">
        <w:rPr>
          <w:i/>
        </w:rPr>
        <w:sym w:font="Symbol" w:char="F0AE"/>
      </w:r>
      <w:r w:rsidRPr="00030C3A">
        <w:rPr>
          <w:i/>
        </w:rPr>
        <w:t xml:space="preserve"> All </w:t>
      </w:r>
      <w:r w:rsidR="00030C3A" w:rsidRPr="00030C3A">
        <w:rPr>
          <w:i/>
        </w:rPr>
        <w:t>financial arrangements should be clearly stated in emails (potentially an MoU) circulated and acknowledged well ahead of the event itself</w:t>
      </w:r>
    </w:p>
    <w:p w:rsidR="00CF04C2" w:rsidRPr="00CF04C2" w:rsidRDefault="00CF04C2" w:rsidP="00CF04C2">
      <w:pPr>
        <w:rPr>
          <w:rStyle w:val="IntenseEmphasis"/>
        </w:rPr>
      </w:pPr>
      <w:r w:rsidRPr="00CF04C2">
        <w:rPr>
          <w:rStyle w:val="IntenseEmphasis"/>
        </w:rPr>
        <w:t>Catering</w:t>
      </w:r>
    </w:p>
    <w:p w:rsidR="00030C3A" w:rsidRDefault="00030C3A" w:rsidP="00CF04C2">
      <w:r>
        <w:t>Although the quality of the food was overall praised, the survey’s responses highlight that:</w:t>
      </w:r>
    </w:p>
    <w:p w:rsidR="00CF04C2" w:rsidRPr="00030C3A" w:rsidRDefault="00030C3A" w:rsidP="00CF04C2">
      <w:pPr>
        <w:rPr>
          <w:i/>
        </w:rPr>
      </w:pPr>
      <w:r w:rsidRPr="00030C3A">
        <w:rPr>
          <w:i/>
        </w:rPr>
        <w:sym w:font="Symbol" w:char="F0AE"/>
      </w:r>
      <w:r w:rsidRPr="00030C3A">
        <w:rPr>
          <w:i/>
        </w:rPr>
        <w:t xml:space="preserve"> </w:t>
      </w:r>
      <w:proofErr w:type="gramStart"/>
      <w:r w:rsidRPr="00030C3A">
        <w:rPr>
          <w:i/>
        </w:rPr>
        <w:t>the</w:t>
      </w:r>
      <w:proofErr w:type="gramEnd"/>
      <w:r w:rsidRPr="00030C3A">
        <w:rPr>
          <w:i/>
        </w:rPr>
        <w:t xml:space="preserve"> organisers must ensure that catering will be provided in sufficient quantities throughout the entire lunch/coffee break (and not just at the start).</w:t>
      </w:r>
    </w:p>
    <w:p w:rsidR="00CF04C2" w:rsidRDefault="00CF04C2" w:rsidP="00CF04C2"/>
    <w:p w:rsidR="00CF04C2" w:rsidRDefault="00CF04C2" w:rsidP="00CF04C2"/>
    <w:p w:rsidR="00CF04C2" w:rsidRDefault="00CF04C2" w:rsidP="00CF04C2"/>
    <w:p w:rsidR="00CF04C2" w:rsidRDefault="00CF04C2" w:rsidP="00CF04C2"/>
    <w:p w:rsidR="00CF04C2" w:rsidRDefault="00CF04C2" w:rsidP="00CF04C2"/>
    <w:p w:rsidR="00CF04C2" w:rsidRDefault="00CF04C2" w:rsidP="00CF04C2"/>
    <w:p w:rsidR="00CF04C2" w:rsidRDefault="00CF04C2" w:rsidP="00CF04C2"/>
    <w:p w:rsidR="00CF04C2" w:rsidRPr="00CF04C2" w:rsidRDefault="00CF04C2" w:rsidP="00CF04C2">
      <w:pPr>
        <w:rPr>
          <w:rStyle w:val="IntenseEmphasis"/>
          <w:b w:val="0"/>
          <w:bCs w:val="0"/>
          <w:i w:val="0"/>
          <w:iCs w:val="0"/>
          <w:color w:val="auto"/>
        </w:rPr>
      </w:pPr>
    </w:p>
    <w:sectPr w:rsidR="00CF04C2" w:rsidRPr="00CF04C2" w:rsidSect="00D065EF">
      <w:headerReference w:type="even" r:id="rId56"/>
      <w:headerReference w:type="default" r:id="rId57"/>
      <w:footerReference w:type="even" r:id="rId58"/>
      <w:footerReference w:type="default" r:id="rId59"/>
      <w:headerReference w:type="first" r:id="rId60"/>
      <w:footerReference w:type="first" r:id="rId6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17E" w:rsidRDefault="0099617E" w:rsidP="00835E24">
      <w:pPr>
        <w:spacing w:after="0" w:line="240" w:lineRule="auto"/>
      </w:pPr>
      <w:r>
        <w:separator/>
      </w:r>
    </w:p>
  </w:endnote>
  <w:endnote w:type="continuationSeparator" w:id="0">
    <w:p w:rsidR="0099617E" w:rsidRDefault="0099617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E2" w:rsidRDefault="00C6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E2" w:rsidRDefault="00C63FE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63FE2" w:rsidTr="00D065EF">
      <w:trPr>
        <w:trHeight w:val="857"/>
      </w:trPr>
      <w:tc>
        <w:tcPr>
          <w:tcW w:w="3060" w:type="dxa"/>
          <w:vAlign w:val="bottom"/>
        </w:tcPr>
        <w:p w:rsidR="00C63FE2" w:rsidRDefault="00C63FE2"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C63FE2" w:rsidRDefault="00C63FE2" w:rsidP="00B674D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7BF9">
                <w:rPr>
                  <w:noProof/>
                </w:rPr>
                <w:t>2</w:t>
              </w:r>
              <w:r>
                <w:rPr>
                  <w:noProof/>
                </w:rPr>
                <w:fldChar w:fldCharType="end"/>
              </w:r>
            </w:sdtContent>
          </w:sdt>
        </w:p>
      </w:tc>
      <w:tc>
        <w:tcPr>
          <w:tcW w:w="3060" w:type="dxa"/>
          <w:vAlign w:val="bottom"/>
        </w:tcPr>
        <w:p w:rsidR="00C63FE2" w:rsidRDefault="00C63FE2" w:rsidP="00B674DB">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C63FE2" w:rsidRDefault="00C63FE2"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63FE2" w:rsidTr="0010672E">
      <w:tc>
        <w:tcPr>
          <w:tcW w:w="1242" w:type="dxa"/>
          <w:vAlign w:val="center"/>
        </w:tcPr>
        <w:p w:rsidR="00C63FE2" w:rsidRDefault="00C63FE2"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C63FE2" w:rsidRPr="00962667" w:rsidRDefault="00C63FE2"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C63FE2" w:rsidRPr="00962667" w:rsidRDefault="00C63FE2"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C63FE2" w:rsidRDefault="00C63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17E" w:rsidRDefault="0099617E" w:rsidP="00835E24">
      <w:pPr>
        <w:spacing w:after="0" w:line="240" w:lineRule="auto"/>
      </w:pPr>
      <w:r>
        <w:separator/>
      </w:r>
    </w:p>
  </w:footnote>
  <w:footnote w:type="continuationSeparator" w:id="0">
    <w:p w:rsidR="0099617E" w:rsidRDefault="0099617E" w:rsidP="00835E24">
      <w:pPr>
        <w:spacing w:after="0" w:line="240" w:lineRule="auto"/>
      </w:pPr>
      <w:r>
        <w:continuationSeparator/>
      </w:r>
    </w:p>
  </w:footnote>
  <w:footnote w:id="1">
    <w:p w:rsidR="00C63FE2" w:rsidRPr="00E2791E" w:rsidRDefault="00C63FE2" w:rsidP="005A71A0">
      <w:pPr>
        <w:pStyle w:val="FootnoteText"/>
        <w:rPr>
          <w:rFonts w:asciiTheme="minorHAnsi" w:hAnsiTheme="minorHAnsi"/>
        </w:rPr>
      </w:pPr>
      <w:r w:rsidRPr="00E2791E">
        <w:rPr>
          <w:rStyle w:val="FootnoteReference"/>
          <w:rFonts w:asciiTheme="minorHAnsi" w:hAnsiTheme="minorHAnsi"/>
        </w:rPr>
        <w:footnoteRef/>
      </w:r>
      <w:r w:rsidRPr="00E2791E">
        <w:rPr>
          <w:rFonts w:asciiTheme="minorHAnsi" w:hAnsiTheme="minorHAnsi"/>
        </w:rPr>
        <w:t xml:space="preserve"> http://lisboa.lip.pt/index.php?lg=pt</w:t>
      </w:r>
    </w:p>
  </w:footnote>
  <w:footnote w:id="2">
    <w:p w:rsidR="00C63FE2" w:rsidRPr="009A018A" w:rsidRDefault="00C63FE2" w:rsidP="005A71A0">
      <w:pPr>
        <w:rPr>
          <w:sz w:val="18"/>
        </w:rPr>
      </w:pPr>
      <w:r w:rsidRPr="009A018A">
        <w:rPr>
          <w:rStyle w:val="FootnoteReference"/>
          <w:sz w:val="18"/>
        </w:rPr>
        <w:footnoteRef/>
      </w:r>
      <w:r w:rsidRPr="009A018A">
        <w:rPr>
          <w:sz w:val="18"/>
        </w:rPr>
        <w:t xml:space="preserve"> MS248 EGI Community Forum 2014 Event Report - </w:t>
      </w:r>
      <w:hyperlink r:id="rId1" w:history="1">
        <w:r w:rsidRPr="009A018A">
          <w:rPr>
            <w:rStyle w:val="Hyperlink"/>
            <w:sz w:val="11"/>
            <w:szCs w:val="15"/>
          </w:rPr>
          <w:t>https://documents.egi.eu/document/2242</w:t>
        </w:r>
      </w:hyperlink>
    </w:p>
  </w:footnote>
  <w:footnote w:id="3">
    <w:p w:rsidR="00C63FE2" w:rsidRPr="00EA5A26" w:rsidRDefault="00C63FE2" w:rsidP="005A71A0">
      <w:pPr>
        <w:pStyle w:val="FootnoteText"/>
        <w:rPr>
          <w:rFonts w:asciiTheme="minorHAnsi" w:hAnsiTheme="minorHAnsi"/>
        </w:rPr>
      </w:pPr>
      <w:r w:rsidRPr="00EA5A26">
        <w:rPr>
          <w:rStyle w:val="FootnoteReference"/>
          <w:rFonts w:asciiTheme="minorHAnsi" w:hAnsiTheme="minorHAnsi"/>
        </w:rPr>
        <w:footnoteRef/>
      </w:r>
      <w:r w:rsidRPr="00EA5A26">
        <w:rPr>
          <w:rFonts w:asciiTheme="minorHAnsi" w:hAnsiTheme="minorHAnsi"/>
        </w:rPr>
        <w:t xml:space="preserve"> </w:t>
      </w:r>
      <w:proofErr w:type="gramStart"/>
      <w:r w:rsidRPr="00EA5A26">
        <w:rPr>
          <w:rFonts w:asciiTheme="minorHAnsi" w:hAnsiTheme="minorHAnsi"/>
        </w:rPr>
        <w:t>Taking into account the speakers and the sessions of co-located events.</w:t>
      </w:r>
      <w:proofErr w:type="gramEnd"/>
    </w:p>
  </w:footnote>
  <w:footnote w:id="4">
    <w:p w:rsidR="00C63FE2" w:rsidRDefault="00C63FE2" w:rsidP="005A71A0">
      <w:r>
        <w:rPr>
          <w:rStyle w:val="FootnoteReference"/>
        </w:rPr>
        <w:footnoteRef/>
      </w:r>
      <w:r>
        <w:t xml:space="preserve"> The first answer (which appears at the end of the tabled replies is a test)</w:t>
      </w:r>
    </w:p>
  </w:footnote>
  <w:footnote w:id="5">
    <w:p w:rsidR="00C63FE2" w:rsidRPr="00997396" w:rsidRDefault="00C63FE2" w:rsidP="001625FD">
      <w:pPr>
        <w:pStyle w:val="FootnoteText"/>
        <w:rPr>
          <w:rStyle w:val="FootnoteReference"/>
        </w:rPr>
      </w:pPr>
      <w:r w:rsidRPr="00997396">
        <w:rPr>
          <w:rStyle w:val="FootnoteReference"/>
        </w:rPr>
        <w:footnoteRef/>
      </w:r>
      <w:r w:rsidRPr="00997396">
        <w:rPr>
          <w:rStyle w:val="FootnoteReference"/>
        </w:rPr>
        <w:t xml:space="preserve"> http://cf2015.egi.eu/sponsors/</w:t>
      </w:r>
    </w:p>
  </w:footnote>
  <w:footnote w:id="6">
    <w:p w:rsidR="00C63FE2" w:rsidRDefault="00C63FE2" w:rsidP="001625FD">
      <w:pPr>
        <w:pStyle w:val="FootnoteText"/>
      </w:pPr>
      <w:r>
        <w:rPr>
          <w:rStyle w:val="FootnoteReference"/>
        </w:rPr>
        <w:footnoteRef/>
      </w:r>
      <w:r>
        <w:t xml:space="preserve"> </w:t>
      </w:r>
      <w:r w:rsidRPr="00203F63">
        <w:t>https://indico.egi.eu/indico/sessionDisplay.py?sessionId=61&amp;confId=2544#20151113</w:t>
      </w:r>
    </w:p>
  </w:footnote>
  <w:footnote w:id="7">
    <w:p w:rsidR="00C63FE2" w:rsidRDefault="00C63FE2" w:rsidP="001625FD">
      <w:pPr>
        <w:pStyle w:val="FootnoteText"/>
      </w:pPr>
      <w:r>
        <w:rPr>
          <w:rStyle w:val="FootnoteReference"/>
        </w:rPr>
        <w:footnoteRef/>
      </w:r>
      <w:r>
        <w:t xml:space="preserve"> </w:t>
      </w:r>
      <w:r w:rsidRPr="00997396">
        <w:t>https://indico.egi.eu/indico/sessionDisplay.py?sessionId=62&amp;confId=2544#20151113</w:t>
      </w:r>
    </w:p>
  </w:footnote>
  <w:footnote w:id="8">
    <w:p w:rsidR="00C63FE2" w:rsidRPr="00997396" w:rsidRDefault="00C63FE2" w:rsidP="001625FD">
      <w:pPr>
        <w:pStyle w:val="FootnoteText"/>
      </w:pPr>
      <w:r w:rsidRPr="00997396">
        <w:rPr>
          <w:rStyle w:val="FootnoteReference"/>
        </w:rPr>
        <w:footnoteRef/>
      </w:r>
      <w:r w:rsidRPr="00997396">
        <w:t xml:space="preserve"> https://indico.egi.eu/indico/sessionDisplay.py?sessionId=63&amp;confId=2544#20151113</w:t>
      </w:r>
    </w:p>
  </w:footnote>
  <w:footnote w:id="9">
    <w:p w:rsidR="00C63FE2" w:rsidRPr="00EA5A26" w:rsidRDefault="00C63FE2" w:rsidP="001625FD">
      <w:pPr>
        <w:pStyle w:val="FootnoteText"/>
      </w:pPr>
      <w:r w:rsidRPr="00EA5A26">
        <w:rPr>
          <w:rStyle w:val="FootnoteReference"/>
        </w:rPr>
        <w:footnoteRef/>
      </w:r>
      <w:r w:rsidRPr="00EA5A26">
        <w:t xml:space="preserve"> </w:t>
      </w:r>
      <w:proofErr w:type="gramStart"/>
      <w:r w:rsidRPr="00EA5A26">
        <w:t>Taking into account the speakers and the sessions of co-located events.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E2" w:rsidRDefault="00C63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63FE2" w:rsidTr="00D065EF">
      <w:tc>
        <w:tcPr>
          <w:tcW w:w="4621" w:type="dxa"/>
        </w:tcPr>
        <w:p w:rsidR="00C63FE2" w:rsidRDefault="00C63FE2" w:rsidP="00163455"/>
      </w:tc>
      <w:tc>
        <w:tcPr>
          <w:tcW w:w="4621" w:type="dxa"/>
        </w:tcPr>
        <w:p w:rsidR="00C63FE2" w:rsidRDefault="00C63FE2" w:rsidP="00D065EF">
          <w:pPr>
            <w:jc w:val="right"/>
          </w:pPr>
          <w:r>
            <w:t>EGI-Engage</w:t>
          </w:r>
        </w:p>
      </w:tc>
    </w:tr>
  </w:tbl>
  <w:p w:rsidR="00C63FE2" w:rsidRDefault="00C63FE2"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E2" w:rsidRDefault="00C63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2B25DB"/>
    <w:multiLevelType w:val="hybridMultilevel"/>
    <w:tmpl w:val="E974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0"/>
  </w:num>
  <w:num w:numId="5">
    <w:abstractNumId w:val="2"/>
  </w:num>
  <w:num w:numId="6">
    <w:abstractNumId w:val="11"/>
  </w:num>
  <w:num w:numId="7">
    <w:abstractNumId w:val="11"/>
    <w:lvlOverride w:ilvl="0">
      <w:startOverride w:val="1"/>
    </w:lvlOverride>
  </w:num>
  <w:num w:numId="8">
    <w:abstractNumId w:val="9"/>
  </w:num>
  <w:num w:numId="9">
    <w:abstractNumId w:val="3"/>
  </w:num>
  <w:num w:numId="10">
    <w:abstractNumId w:val="6"/>
  </w:num>
  <w:num w:numId="11">
    <w:abstractNumId w:val="1"/>
  </w:num>
  <w:num w:numId="12">
    <w:abstractNumId w:val="23"/>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1"/>
  </w:num>
  <w:num w:numId="18">
    <w:abstractNumId w:val="22"/>
  </w:num>
  <w:num w:numId="19">
    <w:abstractNumId w:val="24"/>
  </w:num>
  <w:num w:numId="20">
    <w:abstractNumId w:val="19"/>
  </w:num>
  <w:num w:numId="21">
    <w:abstractNumId w:val="4"/>
  </w:num>
  <w:num w:numId="22">
    <w:abstractNumId w:val="15"/>
  </w:num>
  <w:num w:numId="23">
    <w:abstractNumId w:val="17"/>
  </w:num>
  <w:num w:numId="24">
    <w:abstractNumId w:val="7"/>
  </w:num>
  <w:num w:numId="25">
    <w:abstractNumId w:val="5"/>
  </w:num>
  <w:num w:numId="26">
    <w:abstractNumId w:val="10"/>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502D5"/>
    <w:rsid w:val="00062C7D"/>
    <w:rsid w:val="000852E1"/>
    <w:rsid w:val="000E00D2"/>
    <w:rsid w:val="000E17FC"/>
    <w:rsid w:val="000F13BA"/>
    <w:rsid w:val="001013F4"/>
    <w:rsid w:val="0010672E"/>
    <w:rsid w:val="001100E5"/>
    <w:rsid w:val="00130F8B"/>
    <w:rsid w:val="001624FB"/>
    <w:rsid w:val="001625FD"/>
    <w:rsid w:val="00163455"/>
    <w:rsid w:val="001C5D2E"/>
    <w:rsid w:val="001C68FD"/>
    <w:rsid w:val="00221D0C"/>
    <w:rsid w:val="00227F47"/>
    <w:rsid w:val="002539A4"/>
    <w:rsid w:val="002815D7"/>
    <w:rsid w:val="00283160"/>
    <w:rsid w:val="002A3C5A"/>
    <w:rsid w:val="002A7241"/>
    <w:rsid w:val="002E5F1F"/>
    <w:rsid w:val="00337DFA"/>
    <w:rsid w:val="0035124F"/>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A71A0"/>
    <w:rsid w:val="005D14DF"/>
    <w:rsid w:val="005E5D31"/>
    <w:rsid w:val="006669E7"/>
    <w:rsid w:val="00674443"/>
    <w:rsid w:val="006971E0"/>
    <w:rsid w:val="006D527C"/>
    <w:rsid w:val="006E664E"/>
    <w:rsid w:val="006F7556"/>
    <w:rsid w:val="0072045A"/>
    <w:rsid w:val="00733386"/>
    <w:rsid w:val="00782A92"/>
    <w:rsid w:val="007C78CA"/>
    <w:rsid w:val="00813ED4"/>
    <w:rsid w:val="00817BF9"/>
    <w:rsid w:val="00835E24"/>
    <w:rsid w:val="00840515"/>
    <w:rsid w:val="008B1E35"/>
    <w:rsid w:val="008B2F11"/>
    <w:rsid w:val="008D1EC3"/>
    <w:rsid w:val="008D75C7"/>
    <w:rsid w:val="009138D4"/>
    <w:rsid w:val="00931656"/>
    <w:rsid w:val="00947A45"/>
    <w:rsid w:val="00976A73"/>
    <w:rsid w:val="0099617E"/>
    <w:rsid w:val="009F1E23"/>
    <w:rsid w:val="00A060EB"/>
    <w:rsid w:val="00A312B2"/>
    <w:rsid w:val="00A5267D"/>
    <w:rsid w:val="00A53F7F"/>
    <w:rsid w:val="00A67816"/>
    <w:rsid w:val="00B107DD"/>
    <w:rsid w:val="00B440D5"/>
    <w:rsid w:val="00B60F00"/>
    <w:rsid w:val="00B674DB"/>
    <w:rsid w:val="00B80FB4"/>
    <w:rsid w:val="00B85B70"/>
    <w:rsid w:val="00C40D39"/>
    <w:rsid w:val="00C63FE2"/>
    <w:rsid w:val="00C82428"/>
    <w:rsid w:val="00C96C8F"/>
    <w:rsid w:val="00CD57DB"/>
    <w:rsid w:val="00CF04C2"/>
    <w:rsid w:val="00CF1E31"/>
    <w:rsid w:val="00D04EA5"/>
    <w:rsid w:val="00D065EF"/>
    <w:rsid w:val="00D075E1"/>
    <w:rsid w:val="00D26F29"/>
    <w:rsid w:val="00D42568"/>
    <w:rsid w:val="00D9315C"/>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ico.egi.eu/indico/conferenceDisplay.py?confId=2452" TargetMode="External"/><Relationship Id="rId18" Type="http://schemas.openxmlformats.org/officeDocument/2006/relationships/hyperlink" Target="http://www.isgtw.org/feature/opening-science-world-opening-world-science" TargetMode="External"/><Relationship Id="rId26" Type="http://schemas.openxmlformats.org/officeDocument/2006/relationships/hyperlink" Target="http://www.egi.eu/news-and-media/newsfeed/news_2015_009.html" TargetMode="External"/><Relationship Id="rId39" Type="http://schemas.openxmlformats.org/officeDocument/2006/relationships/hyperlink" Target="https://www.researchitaly.it/en/understanding/press-media/events/egi-community-forum-2015/" TargetMode="External"/><Relationship Id="rId21" Type="http://schemas.openxmlformats.org/officeDocument/2006/relationships/hyperlink" Target="http://www.inertia-project.eu/inertia/news/show.html?id=87" TargetMode="External"/><Relationship Id="rId34" Type="http://schemas.openxmlformats.org/officeDocument/2006/relationships/hyperlink" Target="http://cf2015.egi.eu/" TargetMode="External"/><Relationship Id="rId42" Type="http://schemas.openxmlformats.org/officeDocument/2006/relationships/hyperlink" Target="https://www.lifewatchgreece.eu/?q=content/egi-community-forum-2015" TargetMode="External"/><Relationship Id="rId47" Type="http://schemas.openxmlformats.org/officeDocument/2006/relationships/hyperlink" Target="http://www.europa-nu.nl/id/vjup4jl76mze/agenda/egi_community_forum_2015_building_next?ctx=vg9phwrz4dzh&amp;tab=1" TargetMode="External"/><Relationship Id="rId50" Type="http://schemas.openxmlformats.org/officeDocument/2006/relationships/hyperlink" Target="http://www.egi.eu/news-and-media/newsfeed/news_2015_026.html" TargetMode="External"/><Relationship Id="rId55" Type="http://schemas.openxmlformats.org/officeDocument/2006/relationships/hyperlink" Target="http://go.egi.eu/cf15"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gcf.eu/events/egcf-2015/" TargetMode="External"/><Relationship Id="rId20" Type="http://schemas.openxmlformats.org/officeDocument/2006/relationships/hyperlink" Target="http://eudat.eu/events/eudat-egi-conference-2015-18-22-may-2015-lisbon-portugal" TargetMode="External"/><Relationship Id="rId29" Type="http://schemas.openxmlformats.org/officeDocument/2006/relationships/hyperlink" Target="http://www.egi.eu/news-and-media/newsfeed/news_2015_003.html" TargetMode="External"/><Relationship Id="rId41" Type="http://schemas.openxmlformats.org/officeDocument/2006/relationships/hyperlink" Target="https://eudat.eu/events/egi-eudat-interoperability-use-cases-workshop-upcoming-egi-community-forum-2015-11-november" TargetMode="External"/><Relationship Id="rId54" Type="http://schemas.openxmlformats.org/officeDocument/2006/relationships/hyperlink" Target="http://go.egi.eu/cf15-reg-indic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www.lifewatchgreece.eu/?q=content/egi-conference-2015" TargetMode="External"/><Relationship Id="rId32" Type="http://schemas.openxmlformats.org/officeDocument/2006/relationships/hyperlink" Target="http://go.egi.eu/c15" TargetMode="External"/><Relationship Id="rId37" Type="http://schemas.openxmlformats.org/officeDocument/2006/relationships/hyperlink" Target="http://corrieredelmezzogiorno.corriere.it/bari/cronaca/15_novembre_10/fisica-la-prima-volta-italiail-congresso-europeo-dell-egi-d27b9010-8789-11e5-b16f-562f60a54edb.shtml" TargetMode="External"/><Relationship Id="rId40" Type="http://schemas.openxmlformats.org/officeDocument/2006/relationships/hyperlink" Target="http://www.sci-gaia.eu/2015/09/29/sci-gaia-to-be-presented-during-egi-community-forum-2015-bari-italy-november-10-13-2015/" TargetMode="External"/><Relationship Id="rId45" Type="http://schemas.openxmlformats.org/officeDocument/2006/relationships/hyperlink" Target="http://www.h2020.cz/cs/vynikajici-veda/evropske-vyzkumne-infrastruktury/akce/egi-community-forum-2015" TargetMode="External"/><Relationship Id="rId53" Type="http://schemas.openxmlformats.org/officeDocument/2006/relationships/hyperlink" Target="http://go.egi.eu/cf15-reg"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ubrazilcloudconnect.eu/" TargetMode="External"/><Relationship Id="rId23" Type="http://schemas.openxmlformats.org/officeDocument/2006/relationships/hyperlink" Target="http://www.promoter.it/platforms-for-citizen-science-by-civic-epistemologies-lisbon-19-may-2015" TargetMode="External"/><Relationship Id="rId28" Type="http://schemas.openxmlformats.org/officeDocument/2006/relationships/hyperlink" Target="http://www.egi.eu/news-and-media/newsfeed/news_2015_005.html" TargetMode="External"/><Relationship Id="rId36" Type="http://schemas.openxmlformats.org/officeDocument/2006/relationships/hyperlink" Target="http://edison-project.eu" TargetMode="External"/><Relationship Id="rId49" Type="http://schemas.openxmlformats.org/officeDocument/2006/relationships/hyperlink" Target="http://www.egi.eu/news-and-media/newsfeed/news_2015_031.html"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blog.agro-know.com/?p=3462" TargetMode="External"/><Relationship Id="rId31" Type="http://schemas.openxmlformats.org/officeDocument/2006/relationships/hyperlink" Target="http://go.egi.eu/reg2015" TargetMode="External"/><Relationship Id="rId44" Type="http://schemas.openxmlformats.org/officeDocument/2006/relationships/hyperlink" Target="https://www.eumonitor.eu/9353000/1/j9vvik7m1c3gyxp/vjup4jl76mze?ctx=vg9ibb65quyr&amp;tab=1&amp;start_tab1=5" TargetMode="External"/><Relationship Id="rId52" Type="http://schemas.openxmlformats.org/officeDocument/2006/relationships/hyperlink" Target="https://indico.egi.eu/indico/conferenceDisplay.py?confId=2544"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onf2015.egi.eu/colocated/" TargetMode="External"/><Relationship Id="rId22" Type="http://schemas.openxmlformats.org/officeDocument/2006/relationships/hyperlink" Target="http://www.software.ac.uk/news/2015-02-24-egi-workshop-how-choose-open-license-data-or-code" TargetMode="External"/><Relationship Id="rId27" Type="http://schemas.openxmlformats.org/officeDocument/2006/relationships/hyperlink" Target="http://www.egi.eu/news-and-media/newsfeed/news_2015_008.html" TargetMode="External"/><Relationship Id="rId30" Type="http://schemas.openxmlformats.org/officeDocument/2006/relationships/hyperlink" Target="http://www.egi.eu/news-and-media/newsfeed/news_2014_042.html" TargetMode="External"/><Relationship Id="rId35" Type="http://schemas.openxmlformats.org/officeDocument/2006/relationships/hyperlink" Target="https://indico.egi.eu/indico/conferenceDisplay.py?confId=2544" TargetMode="External"/><Relationship Id="rId43" Type="http://schemas.openxmlformats.org/officeDocument/2006/relationships/hyperlink" Target="http://www.bluebridge-vres.eu/events/bluebridge-research-communities-how-we-have-contributed-egi-community-forum-2015" TargetMode="External"/><Relationship Id="rId48" Type="http://schemas.openxmlformats.org/officeDocument/2006/relationships/hyperlink" Target="http://www.egi.eu/news-and-media/newsfeed/news_2015_035.html"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egi.eu/news-and-media/newsfeed/news_2015_020.html" TargetMode="External"/><Relationship Id="rId3" Type="http://schemas.openxmlformats.org/officeDocument/2006/relationships/styles" Target="styles.xml"/><Relationship Id="rId12" Type="http://schemas.openxmlformats.org/officeDocument/2006/relationships/hyperlink" Target="http://conf2015.egi.eu/index.html" TargetMode="External"/><Relationship Id="rId17" Type="http://schemas.openxmlformats.org/officeDocument/2006/relationships/hyperlink" Target="http://www.isgtw.org/feature/supporting-research-grid-computing-and-more" TargetMode="External"/><Relationship Id="rId25" Type="http://schemas.openxmlformats.org/officeDocument/2006/relationships/hyperlink" Target="http://www.egi.eu/news-and-media/newsfeed/news_2015_015.html" TargetMode="External"/><Relationship Id="rId33" Type="http://schemas.openxmlformats.org/officeDocument/2006/relationships/hyperlink" Target="http://go.egi.eu/C15-PD" TargetMode="External"/><Relationship Id="rId38" Type="http://schemas.openxmlformats.org/officeDocument/2006/relationships/hyperlink" Target="http://www.egi.eu/export/sites/egi/news-and-media/press/Gazzetta-del-Mezzogiorno.jpg" TargetMode="External"/><Relationship Id="rId46" Type="http://schemas.openxmlformats.org/officeDocument/2006/relationships/hyperlink" Target="http://primeurmagazine.com/weekly/AE-PR-07-15-78.html" TargetMode="External"/><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2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A560-95CB-4407-87ED-BA27E75B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24</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 C</cp:lastModifiedBy>
  <cp:revision>46</cp:revision>
  <dcterms:created xsi:type="dcterms:W3CDTF">2015-04-13T14:52:00Z</dcterms:created>
  <dcterms:modified xsi:type="dcterms:W3CDTF">2015-12-18T14:14:00Z</dcterms:modified>
</cp:coreProperties>
</file>