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273456" w:rsidRDefault="000502D5" w:rsidP="000502D5">
      <w:pPr>
        <w:jc w:val="center"/>
        <w:rPr>
          <w:b/>
          <w:color w:val="0067B1"/>
          <w:sz w:val="48"/>
        </w:rPr>
      </w:pPr>
      <w:r w:rsidRPr="00E04C11">
        <w:rPr>
          <w:b/>
          <w:color w:val="0067B1"/>
          <w:sz w:val="56"/>
        </w:rPr>
        <w:t>EGI-Engage</w:t>
      </w:r>
      <w:r w:rsidR="00AE3AC3">
        <w:rPr>
          <w:b/>
          <w:color w:val="0067B1"/>
          <w:sz w:val="56"/>
        </w:rPr>
        <w:br/>
      </w:r>
    </w:p>
    <w:p w:rsidR="00AE3AC3" w:rsidRPr="00273456" w:rsidRDefault="00AE3AC3" w:rsidP="000502D5">
      <w:pPr>
        <w:jc w:val="center"/>
        <w:rPr>
          <w:b/>
          <w:color w:val="0067B1"/>
          <w:sz w:val="44"/>
        </w:rPr>
      </w:pPr>
      <w:r w:rsidRPr="00273456">
        <w:rPr>
          <w:b/>
          <w:color w:val="0067B1"/>
          <w:sz w:val="44"/>
        </w:rPr>
        <w:t>ELIXIR Competence Centre</w:t>
      </w:r>
    </w:p>
    <w:p w:rsidR="000502D5" w:rsidRPr="00E04C11" w:rsidRDefault="00AE3AC3" w:rsidP="000502D5">
      <w:pPr>
        <w:pStyle w:val="Title"/>
        <w:rPr>
          <w:i w:val="0"/>
        </w:rPr>
      </w:pPr>
      <w:r w:rsidRPr="00AE3AC3">
        <w:rPr>
          <w:i w:val="0"/>
        </w:rPr>
        <w:t xml:space="preserve">Life science requirements analysis and driver </w:t>
      </w:r>
      <w:r w:rsidR="00791F89">
        <w:rPr>
          <w:i w:val="0"/>
        </w:rPr>
        <w:br/>
      </w:r>
      <w:r w:rsidRPr="00AE3AC3">
        <w:rPr>
          <w:i w:val="0"/>
        </w:rPr>
        <w:t>use case(s) with implementation roadmap</w:t>
      </w:r>
    </w:p>
    <w:p w:rsidR="001C5D2E" w:rsidRDefault="00AE3AC3" w:rsidP="006669E7">
      <w:pPr>
        <w:pStyle w:val="Subtitle"/>
      </w:pPr>
      <w:r>
        <w:t>M6.3</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273456" w:rsidP="00CF1E31">
            <w:pPr>
              <w:pStyle w:val="NoSpacing"/>
            </w:pPr>
            <w:r>
              <w:t xml:space="preserve">Xx </w:t>
            </w:r>
            <w:proofErr w:type="spellStart"/>
            <w:r>
              <w:t>xx</w:t>
            </w:r>
            <w:proofErr w:type="spellEnd"/>
            <w:r>
              <w:t xml:space="preserve"> </w:t>
            </w:r>
            <w:proofErr w:type="spellStart"/>
            <w:r>
              <w:t>xxxx</w:t>
            </w:r>
            <w:proofErr w:type="spellEnd"/>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273456"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273456"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1071A4" w:rsidP="00CF1E31">
            <w:pPr>
              <w:pStyle w:val="NoSpacing"/>
            </w:pPr>
            <w:hyperlink r:id="rId10" w:history="1">
              <w:r w:rsidR="00273456" w:rsidRPr="00877A4D">
                <w:rPr>
                  <w:rStyle w:val="Hyperlink"/>
                </w:rPr>
                <w:t>https://documents.egi.eu/document/2675</w:t>
              </w:r>
            </w:hyperlink>
            <w:r w:rsidR="00273456">
              <w:t xml:space="preserve"> </w:t>
            </w:r>
          </w:p>
        </w:tc>
      </w:tr>
    </w:tbl>
    <w:p w:rsidR="000502D5" w:rsidRDefault="000502D5" w:rsidP="000502D5"/>
    <w:p w:rsidR="00835E24" w:rsidRPr="000502D5" w:rsidRDefault="00835E24" w:rsidP="00EA73F8">
      <w:pPr>
        <w:pStyle w:val="Subtitle"/>
      </w:pPr>
      <w:r>
        <w:t>Abstract</w:t>
      </w:r>
    </w:p>
    <w:p w:rsidR="00835E24" w:rsidRDefault="0061242C" w:rsidP="00835E24">
      <w:r>
        <w:t xml:space="preserve">The ELIXIR Competence Centre of the EGI-Engage project </w:t>
      </w:r>
      <w:r w:rsidR="008C149A">
        <w:t>facilitates</w:t>
      </w:r>
      <w:r>
        <w:t xml:space="preserve"> collaboration between EGI and ELIXIR service </w:t>
      </w:r>
      <w:r w:rsidR="00A159C9">
        <w:t xml:space="preserve">developers and </w:t>
      </w:r>
      <w:r>
        <w:t xml:space="preserve">providers </w:t>
      </w:r>
      <w:r w:rsidR="008C149A">
        <w:t xml:space="preserve">by </w:t>
      </w:r>
      <w:r w:rsidR="00A159C9">
        <w:t>collect</w:t>
      </w:r>
      <w:r w:rsidR="008C149A">
        <w:t>ing</w:t>
      </w:r>
      <w:r w:rsidR="00A159C9">
        <w:t>, analys</w:t>
      </w:r>
      <w:r w:rsidR="008C149A">
        <w:t>ing</w:t>
      </w:r>
      <w:r>
        <w:t xml:space="preserve"> </w:t>
      </w:r>
      <w:r w:rsidR="00A159C9">
        <w:t>and compar</w:t>
      </w:r>
      <w:r w:rsidR="008C149A">
        <w:t>ing</w:t>
      </w:r>
      <w:r w:rsidR="00A159C9">
        <w:t xml:space="preserve"> </w:t>
      </w:r>
      <w:r>
        <w:t xml:space="preserve">life science community needs </w:t>
      </w:r>
      <w:r w:rsidR="00A159C9">
        <w:t xml:space="preserve">with </w:t>
      </w:r>
      <w:r>
        <w:t>EGI technical offer</w:t>
      </w:r>
      <w:r w:rsidR="00A159C9">
        <w:t>ings</w:t>
      </w:r>
      <w:r w:rsidR="008C149A">
        <w:t>. The process is driven by</w:t>
      </w:r>
      <w:r>
        <w:t xml:space="preserve"> </w:t>
      </w:r>
      <w:r w:rsidR="008C149A">
        <w:t>scientific</w:t>
      </w:r>
      <w:r>
        <w:t xml:space="preserve"> use cases that are selected </w:t>
      </w:r>
      <w:r w:rsidR="00791F89">
        <w:t>for the 18 month long work</w:t>
      </w:r>
      <w:r>
        <w:t xml:space="preserve">. This document is the first </w:t>
      </w:r>
      <w:r w:rsidR="00791F89">
        <w:t xml:space="preserve">milestone </w:t>
      </w:r>
      <w:r>
        <w:t>of th</w:t>
      </w:r>
      <w:r w:rsidR="008C149A">
        <w:t>e Competence Centre</w:t>
      </w:r>
      <w:r>
        <w:t xml:space="preserve"> ef</w:t>
      </w:r>
      <w:r w:rsidR="008C149A">
        <w:t>fort: a selection of those science</w:t>
      </w:r>
      <w:r>
        <w:t xml:space="preserve"> </w:t>
      </w:r>
      <w:r w:rsidR="00791F89">
        <w:t>cases</w:t>
      </w:r>
      <w:r>
        <w:t xml:space="preserve"> from the ELIXIR community that could benefit from </w:t>
      </w:r>
      <w:r w:rsidR="00791F89">
        <w:t>EGI services</w:t>
      </w:r>
      <w:r w:rsidR="008C149A">
        <w:t>;</w:t>
      </w:r>
      <w:r>
        <w:t xml:space="preserve"> an initial analysis of the requirements</w:t>
      </w:r>
      <w:r w:rsidR="00791F89">
        <w:t xml:space="preserve"> derived from these </w:t>
      </w:r>
      <w:r w:rsidR="008C149A">
        <w:t xml:space="preserve">science </w:t>
      </w:r>
      <w:r w:rsidR="00791F89">
        <w:t>cases</w:t>
      </w:r>
      <w:r w:rsidR="008C149A">
        <w:t>;</w:t>
      </w:r>
      <w:r>
        <w:t xml:space="preserve"> </w:t>
      </w:r>
      <w:r w:rsidR="00791F89">
        <w:t xml:space="preserve">and a roadmap to implement these </w:t>
      </w:r>
      <w:r w:rsidR="008C149A">
        <w:t xml:space="preserve">science </w:t>
      </w:r>
      <w:r w:rsidR="00791F89">
        <w:t>cases</w:t>
      </w:r>
      <w:r>
        <w:t xml:space="preserve"> </w:t>
      </w:r>
      <w:r w:rsidR="00791F89">
        <w:t>with the use of EGI services</w:t>
      </w:r>
      <w:r w:rsidR="008C149A">
        <w:t>, within the ELIXIR Compute Platform.</w:t>
      </w:r>
      <w:r w:rsidR="00751A57">
        <w:t xml:space="preserve"> The document also provides a roadmap for the integration of EGI services into this platform. </w:t>
      </w:r>
    </w:p>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rsidTr="0061242C">
        <w:tc>
          <w:tcPr>
            <w:tcW w:w="812" w:type="dxa"/>
            <w:shd w:val="clear" w:color="auto" w:fill="B8CCE4" w:themeFill="accent1" w:themeFillTint="66"/>
          </w:tcPr>
          <w:p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rsidR="002E5F1F" w:rsidRPr="002E5F1F" w:rsidRDefault="002E5F1F" w:rsidP="00A159C9">
            <w:pPr>
              <w:pStyle w:val="NoSpacing"/>
              <w:rPr>
                <w:b/>
                <w:i/>
              </w:rPr>
            </w:pPr>
            <w:r>
              <w:rPr>
                <w:b/>
                <w:i/>
              </w:rPr>
              <w:t>Date</w:t>
            </w:r>
          </w:p>
        </w:tc>
        <w:tc>
          <w:tcPr>
            <w:tcW w:w="4259" w:type="dxa"/>
            <w:shd w:val="clear" w:color="auto" w:fill="B8CCE4" w:themeFill="accent1" w:themeFillTint="66"/>
          </w:tcPr>
          <w:p w:rsidR="002E5F1F" w:rsidRPr="002E5F1F" w:rsidRDefault="002E5F1F" w:rsidP="00A159C9">
            <w:pPr>
              <w:pStyle w:val="NoSpacing"/>
              <w:rPr>
                <w:b/>
                <w:i/>
              </w:rPr>
            </w:pPr>
            <w:r>
              <w:rPr>
                <w:b/>
                <w:i/>
              </w:rPr>
              <w:t>Comment</w:t>
            </w:r>
          </w:p>
        </w:tc>
        <w:tc>
          <w:tcPr>
            <w:tcW w:w="2755" w:type="dxa"/>
            <w:shd w:val="clear" w:color="auto" w:fill="B8CCE4" w:themeFill="accent1" w:themeFillTint="66"/>
          </w:tcPr>
          <w:p w:rsidR="002E5F1F" w:rsidRPr="002E5F1F" w:rsidRDefault="002E5F1F" w:rsidP="00A159C9">
            <w:pPr>
              <w:pStyle w:val="NoSpacing"/>
              <w:rPr>
                <w:b/>
                <w:i/>
              </w:rPr>
            </w:pPr>
            <w:r>
              <w:rPr>
                <w:b/>
                <w:i/>
              </w:rPr>
              <w:t>Author/Partner</w:t>
            </w:r>
          </w:p>
        </w:tc>
      </w:tr>
      <w:tr w:rsidR="002E5F1F" w:rsidTr="0061242C">
        <w:tc>
          <w:tcPr>
            <w:tcW w:w="812" w:type="dxa"/>
            <w:shd w:val="clear" w:color="auto" w:fill="auto"/>
          </w:tcPr>
          <w:p w:rsidR="002E5F1F" w:rsidRPr="002E5F1F" w:rsidRDefault="002E5F1F" w:rsidP="00A159C9">
            <w:pPr>
              <w:pStyle w:val="NoSpacing"/>
              <w:rPr>
                <w:b/>
              </w:rPr>
            </w:pPr>
            <w:r>
              <w:rPr>
                <w:b/>
              </w:rPr>
              <w:t>v.1</w:t>
            </w:r>
          </w:p>
        </w:tc>
        <w:tc>
          <w:tcPr>
            <w:tcW w:w="1416" w:type="dxa"/>
            <w:shd w:val="clear" w:color="auto" w:fill="auto"/>
          </w:tcPr>
          <w:p w:rsidR="002E5F1F" w:rsidRDefault="0061242C" w:rsidP="00906F71">
            <w:pPr>
              <w:pStyle w:val="NoSpacing"/>
            </w:pPr>
            <w:r>
              <w:t>1</w:t>
            </w:r>
            <w:r w:rsidR="00906F71">
              <w:t>2</w:t>
            </w:r>
            <w:r>
              <w:t>/Jan/2016</w:t>
            </w:r>
          </w:p>
        </w:tc>
        <w:tc>
          <w:tcPr>
            <w:tcW w:w="4259" w:type="dxa"/>
            <w:shd w:val="clear" w:color="auto" w:fill="auto"/>
          </w:tcPr>
          <w:p w:rsidR="002E5F1F" w:rsidRDefault="0061242C" w:rsidP="0061242C">
            <w:pPr>
              <w:pStyle w:val="NoSpacing"/>
            </w:pPr>
            <w:proofErr w:type="spellStart"/>
            <w:r>
              <w:t>ToC</w:t>
            </w:r>
            <w:proofErr w:type="spellEnd"/>
            <w:r>
              <w:t xml:space="preserve"> with initial text</w:t>
            </w:r>
            <w:r w:rsidR="00B01860">
              <w:t xml:space="preserve"> for ELIXIR-CC</w:t>
            </w:r>
          </w:p>
        </w:tc>
        <w:tc>
          <w:tcPr>
            <w:tcW w:w="2755" w:type="dxa"/>
            <w:shd w:val="clear" w:color="auto" w:fill="auto"/>
          </w:tcPr>
          <w:p w:rsidR="002E5F1F" w:rsidRDefault="0061242C" w:rsidP="00A159C9">
            <w:pPr>
              <w:pStyle w:val="NoSpacing"/>
            </w:pPr>
            <w:r>
              <w:t>G. Sipos / EGI.eu-SZTAKI</w:t>
            </w:r>
          </w:p>
        </w:tc>
      </w:tr>
      <w:tr w:rsidR="002E5F1F" w:rsidTr="0061242C">
        <w:tc>
          <w:tcPr>
            <w:tcW w:w="812" w:type="dxa"/>
            <w:shd w:val="clear" w:color="auto" w:fill="auto"/>
          </w:tcPr>
          <w:p w:rsidR="002E5F1F" w:rsidRPr="002E5F1F" w:rsidRDefault="0061242C" w:rsidP="00A159C9">
            <w:pPr>
              <w:pStyle w:val="NoSpacing"/>
              <w:rPr>
                <w:b/>
              </w:rPr>
            </w:pPr>
            <w:r>
              <w:rPr>
                <w:b/>
              </w:rPr>
              <w:t>v.2</w:t>
            </w:r>
          </w:p>
        </w:tc>
        <w:tc>
          <w:tcPr>
            <w:tcW w:w="1416" w:type="dxa"/>
            <w:shd w:val="clear" w:color="auto" w:fill="auto"/>
          </w:tcPr>
          <w:p w:rsidR="002E5F1F" w:rsidRDefault="00B01860" w:rsidP="00A159C9">
            <w:pPr>
              <w:pStyle w:val="NoSpacing"/>
            </w:pPr>
            <w:r>
              <w:t>31</w:t>
            </w:r>
            <w:r w:rsidR="00242E70">
              <w:t>/Jan/2016</w:t>
            </w:r>
          </w:p>
        </w:tc>
        <w:tc>
          <w:tcPr>
            <w:tcW w:w="4259" w:type="dxa"/>
            <w:shd w:val="clear" w:color="auto" w:fill="auto"/>
          </w:tcPr>
          <w:p w:rsidR="002E5F1F" w:rsidRDefault="00B01860" w:rsidP="00B01860">
            <w:pPr>
              <w:pStyle w:val="NoSpacing"/>
            </w:pPr>
            <w:r>
              <w:t>Text added about EGI developments for ECP</w:t>
            </w:r>
          </w:p>
        </w:tc>
        <w:tc>
          <w:tcPr>
            <w:tcW w:w="2755" w:type="dxa"/>
            <w:shd w:val="clear" w:color="auto" w:fill="auto"/>
          </w:tcPr>
          <w:p w:rsidR="002E5F1F" w:rsidRDefault="00242E70" w:rsidP="00A159C9">
            <w:pPr>
              <w:pStyle w:val="NoSpacing"/>
            </w:pPr>
            <w:r>
              <w:t>G. Sipos / EGI.eu-SZTAKI</w:t>
            </w:r>
          </w:p>
        </w:tc>
      </w:tr>
      <w:tr w:rsidR="002E5F1F" w:rsidTr="0061242C">
        <w:tc>
          <w:tcPr>
            <w:tcW w:w="812" w:type="dxa"/>
            <w:shd w:val="clear" w:color="auto" w:fill="auto"/>
          </w:tcPr>
          <w:p w:rsidR="002E5F1F" w:rsidRPr="002E5F1F" w:rsidRDefault="002E5F1F" w:rsidP="00A159C9">
            <w:pPr>
              <w:pStyle w:val="NoSpacing"/>
              <w:rPr>
                <w:b/>
              </w:rPr>
            </w:pPr>
            <w:r>
              <w:rPr>
                <w:b/>
              </w:rPr>
              <w:t>...</w:t>
            </w:r>
          </w:p>
        </w:tc>
        <w:tc>
          <w:tcPr>
            <w:tcW w:w="1416" w:type="dxa"/>
            <w:shd w:val="clear" w:color="auto" w:fill="auto"/>
          </w:tcPr>
          <w:p w:rsidR="002E5F1F" w:rsidRDefault="002E5F1F" w:rsidP="00A159C9">
            <w:pPr>
              <w:pStyle w:val="NoSpacing"/>
            </w:pPr>
            <w:bookmarkStart w:id="0" w:name="_GoBack"/>
            <w:bookmarkEnd w:id="0"/>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r w:rsidR="002E5F1F" w:rsidTr="0061242C">
        <w:tc>
          <w:tcPr>
            <w:tcW w:w="812" w:type="dxa"/>
            <w:shd w:val="clear" w:color="auto" w:fill="auto"/>
          </w:tcPr>
          <w:p w:rsidR="002E5F1F" w:rsidRPr="002E5F1F" w:rsidRDefault="002E5F1F" w:rsidP="00A159C9">
            <w:pPr>
              <w:pStyle w:val="NoSpacing"/>
              <w:rPr>
                <w:b/>
              </w:rPr>
            </w:pPr>
            <w:proofErr w:type="spellStart"/>
            <w:r>
              <w:rPr>
                <w:b/>
              </w:rPr>
              <w:t>v.n</w:t>
            </w:r>
            <w:proofErr w:type="spellEnd"/>
          </w:p>
        </w:tc>
        <w:tc>
          <w:tcPr>
            <w:tcW w:w="1416" w:type="dxa"/>
            <w:shd w:val="clear" w:color="auto" w:fill="auto"/>
          </w:tcPr>
          <w:p w:rsidR="002E5F1F" w:rsidRDefault="002E5F1F" w:rsidP="00A159C9">
            <w:pPr>
              <w:pStyle w:val="NoSpacing"/>
            </w:pPr>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2349D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960992" w:history="1">
            <w:r w:rsidR="002349D7" w:rsidRPr="002252B1">
              <w:rPr>
                <w:rStyle w:val="Hyperlink"/>
                <w:noProof/>
              </w:rPr>
              <w:t>1</w:t>
            </w:r>
            <w:r w:rsidR="002349D7">
              <w:rPr>
                <w:rFonts w:asciiTheme="minorHAnsi" w:eastAsiaTheme="minorEastAsia" w:hAnsiTheme="minorHAnsi"/>
                <w:noProof/>
                <w:spacing w:val="0"/>
                <w:lang w:eastAsia="en-GB"/>
              </w:rPr>
              <w:tab/>
            </w:r>
            <w:r w:rsidR="002349D7" w:rsidRPr="002252B1">
              <w:rPr>
                <w:rStyle w:val="Hyperlink"/>
                <w:noProof/>
              </w:rPr>
              <w:t>Introduction</w:t>
            </w:r>
            <w:r w:rsidR="002349D7">
              <w:rPr>
                <w:noProof/>
                <w:webHidden/>
              </w:rPr>
              <w:tab/>
            </w:r>
            <w:r w:rsidR="002349D7">
              <w:rPr>
                <w:noProof/>
                <w:webHidden/>
              </w:rPr>
              <w:fldChar w:fldCharType="begin"/>
            </w:r>
            <w:r w:rsidR="002349D7">
              <w:rPr>
                <w:noProof/>
                <w:webHidden/>
              </w:rPr>
              <w:instrText xml:space="preserve"> PAGEREF _Toc441960992 \h </w:instrText>
            </w:r>
            <w:r w:rsidR="002349D7">
              <w:rPr>
                <w:noProof/>
                <w:webHidden/>
              </w:rPr>
            </w:r>
            <w:r w:rsidR="002349D7">
              <w:rPr>
                <w:noProof/>
                <w:webHidden/>
              </w:rPr>
              <w:fldChar w:fldCharType="separate"/>
            </w:r>
            <w:r w:rsidR="002349D7">
              <w:rPr>
                <w:noProof/>
                <w:webHidden/>
              </w:rPr>
              <w:t>5</w:t>
            </w:r>
            <w:r w:rsidR="002349D7">
              <w:rPr>
                <w:noProof/>
                <w:webHidden/>
              </w:rPr>
              <w:fldChar w:fldCharType="end"/>
            </w:r>
          </w:hyperlink>
        </w:p>
        <w:p w:rsidR="002349D7" w:rsidRDefault="001071A4">
          <w:pPr>
            <w:pStyle w:val="TOC1"/>
            <w:tabs>
              <w:tab w:val="left" w:pos="400"/>
              <w:tab w:val="right" w:leader="dot" w:pos="9016"/>
            </w:tabs>
            <w:rPr>
              <w:rFonts w:asciiTheme="minorHAnsi" w:eastAsiaTheme="minorEastAsia" w:hAnsiTheme="minorHAnsi"/>
              <w:noProof/>
              <w:spacing w:val="0"/>
              <w:lang w:eastAsia="en-GB"/>
            </w:rPr>
          </w:pPr>
          <w:hyperlink w:anchor="_Toc441960993" w:history="1">
            <w:r w:rsidR="002349D7" w:rsidRPr="002252B1">
              <w:rPr>
                <w:rStyle w:val="Hyperlink"/>
                <w:noProof/>
              </w:rPr>
              <w:t>2</w:t>
            </w:r>
            <w:r w:rsidR="002349D7">
              <w:rPr>
                <w:rFonts w:asciiTheme="minorHAnsi" w:eastAsiaTheme="minorEastAsia" w:hAnsiTheme="minorHAnsi"/>
                <w:noProof/>
                <w:spacing w:val="0"/>
                <w:lang w:eastAsia="en-GB"/>
              </w:rPr>
              <w:tab/>
            </w:r>
            <w:r w:rsidR="002349D7" w:rsidRPr="002252B1">
              <w:rPr>
                <w:rStyle w:val="Hyperlink"/>
                <w:noProof/>
              </w:rPr>
              <w:t>Scientific use cases</w:t>
            </w:r>
            <w:r w:rsidR="002349D7">
              <w:rPr>
                <w:noProof/>
                <w:webHidden/>
              </w:rPr>
              <w:tab/>
            </w:r>
            <w:r w:rsidR="002349D7">
              <w:rPr>
                <w:noProof/>
                <w:webHidden/>
              </w:rPr>
              <w:fldChar w:fldCharType="begin"/>
            </w:r>
            <w:r w:rsidR="002349D7">
              <w:rPr>
                <w:noProof/>
                <w:webHidden/>
              </w:rPr>
              <w:instrText xml:space="preserve"> PAGEREF _Toc441960993 \h </w:instrText>
            </w:r>
            <w:r w:rsidR="002349D7">
              <w:rPr>
                <w:noProof/>
                <w:webHidden/>
              </w:rPr>
            </w:r>
            <w:r w:rsidR="002349D7">
              <w:rPr>
                <w:noProof/>
                <w:webHidden/>
              </w:rPr>
              <w:fldChar w:fldCharType="separate"/>
            </w:r>
            <w:r w:rsidR="002349D7">
              <w:rPr>
                <w:noProof/>
                <w:webHidden/>
              </w:rPr>
              <w:t>6</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0994" w:history="1">
            <w:r w:rsidR="002349D7" w:rsidRPr="002252B1">
              <w:rPr>
                <w:rStyle w:val="Hyperlink"/>
                <w:noProof/>
              </w:rPr>
              <w:t>2.1</w:t>
            </w:r>
            <w:r w:rsidR="002349D7">
              <w:rPr>
                <w:rFonts w:asciiTheme="minorHAnsi" w:eastAsiaTheme="minorEastAsia" w:hAnsiTheme="minorHAnsi"/>
                <w:noProof/>
                <w:spacing w:val="0"/>
                <w:lang w:eastAsia="en-GB"/>
              </w:rPr>
              <w:tab/>
            </w:r>
            <w:r w:rsidR="002349D7" w:rsidRPr="002252B1">
              <w:rPr>
                <w:rStyle w:val="Hyperlink"/>
                <w:noProof/>
              </w:rPr>
              <w:t xml:space="preserve">Marine metagenomics use case </w:t>
            </w:r>
            <w:r w:rsidR="002349D7" w:rsidRPr="002252B1">
              <w:rPr>
                <w:rStyle w:val="Hyperlink"/>
                <w:noProof/>
                <w:highlight w:val="yellow"/>
              </w:rPr>
              <w:t>- Kimmo</w:t>
            </w:r>
            <w:r w:rsidR="002349D7">
              <w:rPr>
                <w:noProof/>
                <w:webHidden/>
              </w:rPr>
              <w:tab/>
            </w:r>
            <w:r w:rsidR="002349D7">
              <w:rPr>
                <w:noProof/>
                <w:webHidden/>
              </w:rPr>
              <w:fldChar w:fldCharType="begin"/>
            </w:r>
            <w:r w:rsidR="002349D7">
              <w:rPr>
                <w:noProof/>
                <w:webHidden/>
              </w:rPr>
              <w:instrText xml:space="preserve"> PAGEREF _Toc441960994 \h </w:instrText>
            </w:r>
            <w:r w:rsidR="002349D7">
              <w:rPr>
                <w:noProof/>
                <w:webHidden/>
              </w:rPr>
            </w:r>
            <w:r w:rsidR="002349D7">
              <w:rPr>
                <w:noProof/>
                <w:webHidden/>
              </w:rPr>
              <w:fldChar w:fldCharType="separate"/>
            </w:r>
            <w:r w:rsidR="002349D7">
              <w:rPr>
                <w:noProof/>
                <w:webHidden/>
              </w:rPr>
              <w:t>6</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0995" w:history="1">
            <w:r w:rsidR="002349D7" w:rsidRPr="002252B1">
              <w:rPr>
                <w:rStyle w:val="Hyperlink"/>
                <w:noProof/>
              </w:rPr>
              <w:t>2.1.1</w:t>
            </w:r>
            <w:r w:rsidR="002349D7">
              <w:rPr>
                <w:rFonts w:asciiTheme="minorHAnsi" w:eastAsiaTheme="minorEastAsia" w:hAnsiTheme="minorHAnsi"/>
                <w:noProof/>
                <w:spacing w:val="0"/>
                <w:lang w:eastAsia="en-GB"/>
              </w:rPr>
              <w:tab/>
            </w:r>
            <w:r w:rsidR="002349D7" w:rsidRPr="002252B1">
              <w:rPr>
                <w:rStyle w:val="Hyperlink"/>
                <w:noProof/>
              </w:rPr>
              <w:t>Introduction</w:t>
            </w:r>
            <w:r w:rsidR="002349D7">
              <w:rPr>
                <w:noProof/>
                <w:webHidden/>
              </w:rPr>
              <w:tab/>
            </w:r>
            <w:r w:rsidR="002349D7">
              <w:rPr>
                <w:noProof/>
                <w:webHidden/>
              </w:rPr>
              <w:fldChar w:fldCharType="begin"/>
            </w:r>
            <w:r w:rsidR="002349D7">
              <w:rPr>
                <w:noProof/>
                <w:webHidden/>
              </w:rPr>
              <w:instrText xml:space="preserve"> PAGEREF _Toc441960995 \h </w:instrText>
            </w:r>
            <w:r w:rsidR="002349D7">
              <w:rPr>
                <w:noProof/>
                <w:webHidden/>
              </w:rPr>
            </w:r>
            <w:r w:rsidR="002349D7">
              <w:rPr>
                <w:noProof/>
                <w:webHidden/>
              </w:rPr>
              <w:fldChar w:fldCharType="separate"/>
            </w:r>
            <w:r w:rsidR="002349D7">
              <w:rPr>
                <w:noProof/>
                <w:webHidden/>
              </w:rPr>
              <w:t>6</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0996" w:history="1">
            <w:r w:rsidR="002349D7" w:rsidRPr="002252B1">
              <w:rPr>
                <w:rStyle w:val="Hyperlink"/>
                <w:noProof/>
              </w:rPr>
              <w:t>2.1.2</w:t>
            </w:r>
            <w:r w:rsidR="002349D7">
              <w:rPr>
                <w:rFonts w:asciiTheme="minorHAnsi" w:eastAsiaTheme="minorEastAsia" w:hAnsiTheme="minorHAnsi"/>
                <w:noProof/>
                <w:spacing w:val="0"/>
                <w:lang w:eastAsia="en-GB"/>
              </w:rPr>
              <w:tab/>
            </w:r>
            <w:r w:rsidR="002349D7" w:rsidRPr="002252B1">
              <w:rPr>
                <w:rStyle w:val="Hyperlink"/>
                <w:noProof/>
              </w:rPr>
              <w:t>Scientific use case description</w:t>
            </w:r>
            <w:r w:rsidR="002349D7">
              <w:rPr>
                <w:noProof/>
                <w:webHidden/>
              </w:rPr>
              <w:tab/>
            </w:r>
            <w:r w:rsidR="002349D7">
              <w:rPr>
                <w:noProof/>
                <w:webHidden/>
              </w:rPr>
              <w:fldChar w:fldCharType="begin"/>
            </w:r>
            <w:r w:rsidR="002349D7">
              <w:rPr>
                <w:noProof/>
                <w:webHidden/>
              </w:rPr>
              <w:instrText xml:space="preserve"> PAGEREF _Toc441960996 \h </w:instrText>
            </w:r>
            <w:r w:rsidR="002349D7">
              <w:rPr>
                <w:noProof/>
                <w:webHidden/>
              </w:rPr>
            </w:r>
            <w:r w:rsidR="002349D7">
              <w:rPr>
                <w:noProof/>
                <w:webHidden/>
              </w:rPr>
              <w:fldChar w:fldCharType="separate"/>
            </w:r>
            <w:r w:rsidR="002349D7">
              <w:rPr>
                <w:noProof/>
                <w:webHidden/>
              </w:rPr>
              <w:t>6</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0997" w:history="1">
            <w:r w:rsidR="002349D7" w:rsidRPr="002252B1">
              <w:rPr>
                <w:rStyle w:val="Hyperlink"/>
                <w:noProof/>
              </w:rPr>
              <w:t>2.1.3</w:t>
            </w:r>
            <w:r w:rsidR="002349D7">
              <w:rPr>
                <w:rFonts w:asciiTheme="minorHAnsi" w:eastAsiaTheme="minorEastAsia" w:hAnsiTheme="minorHAnsi"/>
                <w:noProof/>
                <w:spacing w:val="0"/>
                <w:lang w:eastAsia="en-GB"/>
              </w:rPr>
              <w:tab/>
            </w:r>
            <w:r w:rsidR="002349D7" w:rsidRPr="002252B1">
              <w:rPr>
                <w:rStyle w:val="Hyperlink"/>
                <w:noProof/>
              </w:rPr>
              <w:t>E-infrastructure requirements</w:t>
            </w:r>
            <w:r w:rsidR="002349D7">
              <w:rPr>
                <w:noProof/>
                <w:webHidden/>
              </w:rPr>
              <w:tab/>
            </w:r>
            <w:r w:rsidR="002349D7">
              <w:rPr>
                <w:noProof/>
                <w:webHidden/>
              </w:rPr>
              <w:fldChar w:fldCharType="begin"/>
            </w:r>
            <w:r w:rsidR="002349D7">
              <w:rPr>
                <w:noProof/>
                <w:webHidden/>
              </w:rPr>
              <w:instrText xml:space="preserve"> PAGEREF _Toc441960997 \h </w:instrText>
            </w:r>
            <w:r w:rsidR="002349D7">
              <w:rPr>
                <w:noProof/>
                <w:webHidden/>
              </w:rPr>
            </w:r>
            <w:r w:rsidR="002349D7">
              <w:rPr>
                <w:noProof/>
                <w:webHidden/>
              </w:rPr>
              <w:fldChar w:fldCharType="separate"/>
            </w:r>
            <w:r w:rsidR="002349D7">
              <w:rPr>
                <w:noProof/>
                <w:webHidden/>
              </w:rPr>
              <w:t>7</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0998" w:history="1">
            <w:r w:rsidR="002349D7" w:rsidRPr="002252B1">
              <w:rPr>
                <w:rStyle w:val="Hyperlink"/>
                <w:noProof/>
              </w:rPr>
              <w:t>2.1.4</w:t>
            </w:r>
            <w:r w:rsidR="002349D7">
              <w:rPr>
                <w:rFonts w:asciiTheme="minorHAnsi" w:eastAsiaTheme="minorEastAsia" w:hAnsiTheme="minorHAnsi"/>
                <w:noProof/>
                <w:spacing w:val="0"/>
                <w:lang w:eastAsia="en-GB"/>
              </w:rPr>
              <w:tab/>
            </w:r>
            <w:r w:rsidR="002349D7" w:rsidRPr="002252B1">
              <w:rPr>
                <w:rStyle w:val="Hyperlink"/>
                <w:noProof/>
              </w:rPr>
              <w:t>Impact</w:t>
            </w:r>
            <w:r w:rsidR="002349D7">
              <w:rPr>
                <w:noProof/>
                <w:webHidden/>
              </w:rPr>
              <w:tab/>
            </w:r>
            <w:r w:rsidR="002349D7">
              <w:rPr>
                <w:noProof/>
                <w:webHidden/>
              </w:rPr>
              <w:fldChar w:fldCharType="begin"/>
            </w:r>
            <w:r w:rsidR="002349D7">
              <w:rPr>
                <w:noProof/>
                <w:webHidden/>
              </w:rPr>
              <w:instrText xml:space="preserve"> PAGEREF _Toc441960998 \h </w:instrText>
            </w:r>
            <w:r w:rsidR="002349D7">
              <w:rPr>
                <w:noProof/>
                <w:webHidden/>
              </w:rPr>
            </w:r>
            <w:r w:rsidR="002349D7">
              <w:rPr>
                <w:noProof/>
                <w:webHidden/>
              </w:rPr>
              <w:fldChar w:fldCharType="separate"/>
            </w:r>
            <w:r w:rsidR="002349D7">
              <w:rPr>
                <w:noProof/>
                <w:webHidden/>
              </w:rPr>
              <w:t>7</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0999" w:history="1">
            <w:r w:rsidR="002349D7" w:rsidRPr="002252B1">
              <w:rPr>
                <w:rStyle w:val="Hyperlink"/>
                <w:noProof/>
              </w:rPr>
              <w:t>2.2</w:t>
            </w:r>
            <w:r w:rsidR="002349D7">
              <w:rPr>
                <w:rFonts w:asciiTheme="minorHAnsi" w:eastAsiaTheme="minorEastAsia" w:hAnsiTheme="minorHAnsi"/>
                <w:noProof/>
                <w:spacing w:val="0"/>
                <w:lang w:eastAsia="en-GB"/>
              </w:rPr>
              <w:tab/>
            </w:r>
            <w:r w:rsidR="002349D7" w:rsidRPr="002252B1">
              <w:rPr>
                <w:rStyle w:val="Hyperlink"/>
                <w:noProof/>
              </w:rPr>
              <w:t xml:space="preserve">Phenomenal project use case </w:t>
            </w:r>
            <w:r w:rsidR="002349D7" w:rsidRPr="002252B1">
              <w:rPr>
                <w:rStyle w:val="Hyperlink"/>
                <w:noProof/>
                <w:highlight w:val="yellow"/>
              </w:rPr>
              <w:t>- Steven, Enol</w:t>
            </w:r>
            <w:r w:rsidR="002349D7">
              <w:rPr>
                <w:noProof/>
                <w:webHidden/>
              </w:rPr>
              <w:tab/>
            </w:r>
            <w:r w:rsidR="002349D7">
              <w:rPr>
                <w:noProof/>
                <w:webHidden/>
              </w:rPr>
              <w:fldChar w:fldCharType="begin"/>
            </w:r>
            <w:r w:rsidR="002349D7">
              <w:rPr>
                <w:noProof/>
                <w:webHidden/>
              </w:rPr>
              <w:instrText xml:space="preserve"> PAGEREF _Toc441960999 \h </w:instrText>
            </w:r>
            <w:r w:rsidR="002349D7">
              <w:rPr>
                <w:noProof/>
                <w:webHidden/>
              </w:rPr>
            </w:r>
            <w:r w:rsidR="002349D7">
              <w:rPr>
                <w:noProof/>
                <w:webHidden/>
              </w:rPr>
              <w:fldChar w:fldCharType="separate"/>
            </w:r>
            <w:r w:rsidR="002349D7">
              <w:rPr>
                <w:noProof/>
                <w:webHidden/>
              </w:rPr>
              <w:t>8</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0" w:history="1">
            <w:r w:rsidR="002349D7" w:rsidRPr="002252B1">
              <w:rPr>
                <w:rStyle w:val="Hyperlink"/>
                <w:noProof/>
              </w:rPr>
              <w:t>2.2.1</w:t>
            </w:r>
            <w:r w:rsidR="002349D7">
              <w:rPr>
                <w:rFonts w:asciiTheme="minorHAnsi" w:eastAsiaTheme="minorEastAsia" w:hAnsiTheme="minorHAnsi"/>
                <w:noProof/>
                <w:spacing w:val="0"/>
                <w:lang w:eastAsia="en-GB"/>
              </w:rPr>
              <w:tab/>
            </w:r>
            <w:r w:rsidR="002349D7" w:rsidRPr="002252B1">
              <w:rPr>
                <w:rStyle w:val="Hyperlink"/>
                <w:noProof/>
              </w:rPr>
              <w:t>Introduction</w:t>
            </w:r>
            <w:r w:rsidR="002349D7">
              <w:rPr>
                <w:noProof/>
                <w:webHidden/>
              </w:rPr>
              <w:tab/>
            </w:r>
            <w:r w:rsidR="002349D7">
              <w:rPr>
                <w:noProof/>
                <w:webHidden/>
              </w:rPr>
              <w:fldChar w:fldCharType="begin"/>
            </w:r>
            <w:r w:rsidR="002349D7">
              <w:rPr>
                <w:noProof/>
                <w:webHidden/>
              </w:rPr>
              <w:instrText xml:space="preserve"> PAGEREF _Toc441961000 \h </w:instrText>
            </w:r>
            <w:r w:rsidR="002349D7">
              <w:rPr>
                <w:noProof/>
                <w:webHidden/>
              </w:rPr>
            </w:r>
            <w:r w:rsidR="002349D7">
              <w:rPr>
                <w:noProof/>
                <w:webHidden/>
              </w:rPr>
              <w:fldChar w:fldCharType="separate"/>
            </w:r>
            <w:r w:rsidR="002349D7">
              <w:rPr>
                <w:noProof/>
                <w:webHidden/>
              </w:rPr>
              <w:t>8</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1" w:history="1">
            <w:r w:rsidR="002349D7" w:rsidRPr="002252B1">
              <w:rPr>
                <w:rStyle w:val="Hyperlink"/>
                <w:noProof/>
              </w:rPr>
              <w:t>2.2.2</w:t>
            </w:r>
            <w:r w:rsidR="002349D7">
              <w:rPr>
                <w:rFonts w:asciiTheme="minorHAnsi" w:eastAsiaTheme="minorEastAsia" w:hAnsiTheme="minorHAnsi"/>
                <w:noProof/>
                <w:spacing w:val="0"/>
                <w:lang w:eastAsia="en-GB"/>
              </w:rPr>
              <w:tab/>
            </w:r>
            <w:r w:rsidR="002349D7" w:rsidRPr="002252B1">
              <w:rPr>
                <w:rStyle w:val="Hyperlink"/>
                <w:noProof/>
              </w:rPr>
              <w:t>Scientific use case description</w:t>
            </w:r>
            <w:r w:rsidR="002349D7">
              <w:rPr>
                <w:noProof/>
                <w:webHidden/>
              </w:rPr>
              <w:tab/>
            </w:r>
            <w:r w:rsidR="002349D7">
              <w:rPr>
                <w:noProof/>
                <w:webHidden/>
              </w:rPr>
              <w:fldChar w:fldCharType="begin"/>
            </w:r>
            <w:r w:rsidR="002349D7">
              <w:rPr>
                <w:noProof/>
                <w:webHidden/>
              </w:rPr>
              <w:instrText xml:space="preserve"> PAGEREF _Toc441961001 \h </w:instrText>
            </w:r>
            <w:r w:rsidR="002349D7">
              <w:rPr>
                <w:noProof/>
                <w:webHidden/>
              </w:rPr>
            </w:r>
            <w:r w:rsidR="002349D7">
              <w:rPr>
                <w:noProof/>
                <w:webHidden/>
              </w:rPr>
              <w:fldChar w:fldCharType="separate"/>
            </w:r>
            <w:r w:rsidR="002349D7">
              <w:rPr>
                <w:noProof/>
                <w:webHidden/>
              </w:rPr>
              <w:t>8</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2" w:history="1">
            <w:r w:rsidR="002349D7" w:rsidRPr="002252B1">
              <w:rPr>
                <w:rStyle w:val="Hyperlink"/>
                <w:noProof/>
              </w:rPr>
              <w:t>2.2.3</w:t>
            </w:r>
            <w:r w:rsidR="002349D7">
              <w:rPr>
                <w:rFonts w:asciiTheme="minorHAnsi" w:eastAsiaTheme="minorEastAsia" w:hAnsiTheme="minorHAnsi"/>
                <w:noProof/>
                <w:spacing w:val="0"/>
                <w:lang w:eastAsia="en-GB"/>
              </w:rPr>
              <w:tab/>
            </w:r>
            <w:r w:rsidR="002349D7" w:rsidRPr="002252B1">
              <w:rPr>
                <w:rStyle w:val="Hyperlink"/>
                <w:noProof/>
              </w:rPr>
              <w:t>E-infrastructure requirements</w:t>
            </w:r>
            <w:r w:rsidR="002349D7">
              <w:rPr>
                <w:noProof/>
                <w:webHidden/>
              </w:rPr>
              <w:tab/>
            </w:r>
            <w:r w:rsidR="002349D7">
              <w:rPr>
                <w:noProof/>
                <w:webHidden/>
              </w:rPr>
              <w:fldChar w:fldCharType="begin"/>
            </w:r>
            <w:r w:rsidR="002349D7">
              <w:rPr>
                <w:noProof/>
                <w:webHidden/>
              </w:rPr>
              <w:instrText xml:space="preserve"> PAGEREF _Toc441961002 \h </w:instrText>
            </w:r>
            <w:r w:rsidR="002349D7">
              <w:rPr>
                <w:noProof/>
                <w:webHidden/>
              </w:rPr>
            </w:r>
            <w:r w:rsidR="002349D7">
              <w:rPr>
                <w:noProof/>
                <w:webHidden/>
              </w:rPr>
              <w:fldChar w:fldCharType="separate"/>
            </w:r>
            <w:r w:rsidR="002349D7">
              <w:rPr>
                <w:noProof/>
                <w:webHidden/>
              </w:rPr>
              <w:t>8</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3" w:history="1">
            <w:r w:rsidR="002349D7" w:rsidRPr="002252B1">
              <w:rPr>
                <w:rStyle w:val="Hyperlink"/>
                <w:noProof/>
              </w:rPr>
              <w:t>2.2.4</w:t>
            </w:r>
            <w:r w:rsidR="002349D7">
              <w:rPr>
                <w:rFonts w:asciiTheme="minorHAnsi" w:eastAsiaTheme="minorEastAsia" w:hAnsiTheme="minorHAnsi"/>
                <w:noProof/>
                <w:spacing w:val="0"/>
                <w:lang w:eastAsia="en-GB"/>
              </w:rPr>
              <w:tab/>
            </w:r>
            <w:r w:rsidR="002349D7" w:rsidRPr="002252B1">
              <w:rPr>
                <w:rStyle w:val="Hyperlink"/>
                <w:noProof/>
              </w:rPr>
              <w:t>Impact</w:t>
            </w:r>
            <w:r w:rsidR="002349D7">
              <w:rPr>
                <w:noProof/>
                <w:webHidden/>
              </w:rPr>
              <w:tab/>
            </w:r>
            <w:r w:rsidR="002349D7">
              <w:rPr>
                <w:noProof/>
                <w:webHidden/>
              </w:rPr>
              <w:fldChar w:fldCharType="begin"/>
            </w:r>
            <w:r w:rsidR="002349D7">
              <w:rPr>
                <w:noProof/>
                <w:webHidden/>
              </w:rPr>
              <w:instrText xml:space="preserve"> PAGEREF _Toc441961003 \h </w:instrText>
            </w:r>
            <w:r w:rsidR="002349D7">
              <w:rPr>
                <w:noProof/>
                <w:webHidden/>
              </w:rPr>
            </w:r>
            <w:r w:rsidR="002349D7">
              <w:rPr>
                <w:noProof/>
                <w:webHidden/>
              </w:rPr>
              <w:fldChar w:fldCharType="separate"/>
            </w:r>
            <w:r w:rsidR="002349D7">
              <w:rPr>
                <w:noProof/>
                <w:webHidden/>
              </w:rPr>
              <w:t>9</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04" w:history="1">
            <w:r w:rsidR="002349D7" w:rsidRPr="002252B1">
              <w:rPr>
                <w:rStyle w:val="Hyperlink"/>
                <w:noProof/>
              </w:rPr>
              <w:t>2.3</w:t>
            </w:r>
            <w:r w:rsidR="002349D7">
              <w:rPr>
                <w:rFonts w:asciiTheme="minorHAnsi" w:eastAsiaTheme="minorEastAsia" w:hAnsiTheme="minorHAnsi"/>
                <w:noProof/>
                <w:spacing w:val="0"/>
                <w:lang w:eastAsia="en-GB"/>
              </w:rPr>
              <w:tab/>
            </w:r>
            <w:r w:rsidR="002349D7" w:rsidRPr="002252B1">
              <w:rPr>
                <w:rStyle w:val="Hyperlink"/>
                <w:noProof/>
              </w:rPr>
              <w:t xml:space="preserve">cBioPortal replication use case </w:t>
            </w:r>
            <w:r w:rsidR="002349D7" w:rsidRPr="002252B1">
              <w:rPr>
                <w:rStyle w:val="Hyperlink"/>
                <w:noProof/>
                <w:highlight w:val="yellow"/>
              </w:rPr>
              <w:t>- Miroslav, Michal</w:t>
            </w:r>
            <w:r w:rsidR="002349D7">
              <w:rPr>
                <w:noProof/>
                <w:webHidden/>
              </w:rPr>
              <w:tab/>
            </w:r>
            <w:r w:rsidR="002349D7">
              <w:rPr>
                <w:noProof/>
                <w:webHidden/>
              </w:rPr>
              <w:fldChar w:fldCharType="begin"/>
            </w:r>
            <w:r w:rsidR="002349D7">
              <w:rPr>
                <w:noProof/>
                <w:webHidden/>
              </w:rPr>
              <w:instrText xml:space="preserve"> PAGEREF _Toc441961004 \h </w:instrText>
            </w:r>
            <w:r w:rsidR="002349D7">
              <w:rPr>
                <w:noProof/>
                <w:webHidden/>
              </w:rPr>
            </w:r>
            <w:r w:rsidR="002349D7">
              <w:rPr>
                <w:noProof/>
                <w:webHidden/>
              </w:rPr>
              <w:fldChar w:fldCharType="separate"/>
            </w:r>
            <w:r w:rsidR="002349D7">
              <w:rPr>
                <w:noProof/>
                <w:webHidden/>
              </w:rPr>
              <w:t>10</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5" w:history="1">
            <w:r w:rsidR="002349D7" w:rsidRPr="002252B1">
              <w:rPr>
                <w:rStyle w:val="Hyperlink"/>
                <w:noProof/>
              </w:rPr>
              <w:t>2.3.1</w:t>
            </w:r>
            <w:r w:rsidR="002349D7">
              <w:rPr>
                <w:rFonts w:asciiTheme="minorHAnsi" w:eastAsiaTheme="minorEastAsia" w:hAnsiTheme="minorHAnsi"/>
                <w:noProof/>
                <w:spacing w:val="0"/>
                <w:lang w:eastAsia="en-GB"/>
              </w:rPr>
              <w:tab/>
            </w:r>
            <w:r w:rsidR="002349D7" w:rsidRPr="002252B1">
              <w:rPr>
                <w:rStyle w:val="Hyperlink"/>
                <w:noProof/>
              </w:rPr>
              <w:t>Scientific use case description</w:t>
            </w:r>
            <w:r w:rsidR="002349D7">
              <w:rPr>
                <w:noProof/>
                <w:webHidden/>
              </w:rPr>
              <w:tab/>
            </w:r>
            <w:r w:rsidR="002349D7">
              <w:rPr>
                <w:noProof/>
                <w:webHidden/>
              </w:rPr>
              <w:fldChar w:fldCharType="begin"/>
            </w:r>
            <w:r w:rsidR="002349D7">
              <w:rPr>
                <w:noProof/>
                <w:webHidden/>
              </w:rPr>
              <w:instrText xml:space="preserve"> PAGEREF _Toc441961005 \h </w:instrText>
            </w:r>
            <w:r w:rsidR="002349D7">
              <w:rPr>
                <w:noProof/>
                <w:webHidden/>
              </w:rPr>
            </w:r>
            <w:r w:rsidR="002349D7">
              <w:rPr>
                <w:noProof/>
                <w:webHidden/>
              </w:rPr>
              <w:fldChar w:fldCharType="separate"/>
            </w:r>
            <w:r w:rsidR="002349D7">
              <w:rPr>
                <w:noProof/>
                <w:webHidden/>
              </w:rPr>
              <w:t>10</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6" w:history="1">
            <w:r w:rsidR="002349D7" w:rsidRPr="002252B1">
              <w:rPr>
                <w:rStyle w:val="Hyperlink"/>
                <w:noProof/>
              </w:rPr>
              <w:t>2.3.2</w:t>
            </w:r>
            <w:r w:rsidR="002349D7">
              <w:rPr>
                <w:rFonts w:asciiTheme="minorHAnsi" w:eastAsiaTheme="minorEastAsia" w:hAnsiTheme="minorHAnsi"/>
                <w:noProof/>
                <w:spacing w:val="0"/>
                <w:lang w:eastAsia="en-GB"/>
              </w:rPr>
              <w:tab/>
            </w:r>
            <w:r w:rsidR="002349D7" w:rsidRPr="002252B1">
              <w:rPr>
                <w:rStyle w:val="Hyperlink"/>
                <w:noProof/>
              </w:rPr>
              <w:t>Scientific use case description</w:t>
            </w:r>
            <w:r w:rsidR="002349D7">
              <w:rPr>
                <w:noProof/>
                <w:webHidden/>
              </w:rPr>
              <w:tab/>
            </w:r>
            <w:r w:rsidR="002349D7">
              <w:rPr>
                <w:noProof/>
                <w:webHidden/>
              </w:rPr>
              <w:fldChar w:fldCharType="begin"/>
            </w:r>
            <w:r w:rsidR="002349D7">
              <w:rPr>
                <w:noProof/>
                <w:webHidden/>
              </w:rPr>
              <w:instrText xml:space="preserve"> PAGEREF _Toc441961006 \h </w:instrText>
            </w:r>
            <w:r w:rsidR="002349D7">
              <w:rPr>
                <w:noProof/>
                <w:webHidden/>
              </w:rPr>
            </w:r>
            <w:r w:rsidR="002349D7">
              <w:rPr>
                <w:noProof/>
                <w:webHidden/>
              </w:rPr>
              <w:fldChar w:fldCharType="separate"/>
            </w:r>
            <w:r w:rsidR="002349D7">
              <w:rPr>
                <w:noProof/>
                <w:webHidden/>
              </w:rPr>
              <w:t>10</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7" w:history="1">
            <w:r w:rsidR="002349D7" w:rsidRPr="002252B1">
              <w:rPr>
                <w:rStyle w:val="Hyperlink"/>
                <w:noProof/>
              </w:rPr>
              <w:t>2.3.3</w:t>
            </w:r>
            <w:r w:rsidR="002349D7">
              <w:rPr>
                <w:rFonts w:asciiTheme="minorHAnsi" w:eastAsiaTheme="minorEastAsia" w:hAnsiTheme="minorHAnsi"/>
                <w:noProof/>
                <w:spacing w:val="0"/>
                <w:lang w:eastAsia="en-GB"/>
              </w:rPr>
              <w:tab/>
            </w:r>
            <w:r w:rsidR="002349D7" w:rsidRPr="002252B1">
              <w:rPr>
                <w:rStyle w:val="Hyperlink"/>
                <w:noProof/>
              </w:rPr>
              <w:t>E-infrastructure requirements</w:t>
            </w:r>
            <w:r w:rsidR="002349D7">
              <w:rPr>
                <w:noProof/>
                <w:webHidden/>
              </w:rPr>
              <w:tab/>
            </w:r>
            <w:r w:rsidR="002349D7">
              <w:rPr>
                <w:noProof/>
                <w:webHidden/>
              </w:rPr>
              <w:fldChar w:fldCharType="begin"/>
            </w:r>
            <w:r w:rsidR="002349D7">
              <w:rPr>
                <w:noProof/>
                <w:webHidden/>
              </w:rPr>
              <w:instrText xml:space="preserve"> PAGEREF _Toc441961007 \h </w:instrText>
            </w:r>
            <w:r w:rsidR="002349D7">
              <w:rPr>
                <w:noProof/>
                <w:webHidden/>
              </w:rPr>
            </w:r>
            <w:r w:rsidR="002349D7">
              <w:rPr>
                <w:noProof/>
                <w:webHidden/>
              </w:rPr>
              <w:fldChar w:fldCharType="separate"/>
            </w:r>
            <w:r w:rsidR="002349D7">
              <w:rPr>
                <w:noProof/>
                <w:webHidden/>
              </w:rPr>
              <w:t>10</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08" w:history="1">
            <w:r w:rsidR="002349D7" w:rsidRPr="002252B1">
              <w:rPr>
                <w:rStyle w:val="Hyperlink"/>
                <w:noProof/>
              </w:rPr>
              <w:t>2.3.4</w:t>
            </w:r>
            <w:r w:rsidR="002349D7">
              <w:rPr>
                <w:rFonts w:asciiTheme="minorHAnsi" w:eastAsiaTheme="minorEastAsia" w:hAnsiTheme="minorHAnsi"/>
                <w:noProof/>
                <w:spacing w:val="0"/>
                <w:lang w:eastAsia="en-GB"/>
              </w:rPr>
              <w:tab/>
            </w:r>
            <w:r w:rsidR="002349D7" w:rsidRPr="002252B1">
              <w:rPr>
                <w:rStyle w:val="Hyperlink"/>
                <w:noProof/>
              </w:rPr>
              <w:t>Impact</w:t>
            </w:r>
            <w:r w:rsidR="002349D7">
              <w:rPr>
                <w:noProof/>
                <w:webHidden/>
              </w:rPr>
              <w:tab/>
            </w:r>
            <w:r w:rsidR="002349D7">
              <w:rPr>
                <w:noProof/>
                <w:webHidden/>
              </w:rPr>
              <w:fldChar w:fldCharType="begin"/>
            </w:r>
            <w:r w:rsidR="002349D7">
              <w:rPr>
                <w:noProof/>
                <w:webHidden/>
              </w:rPr>
              <w:instrText xml:space="preserve"> PAGEREF _Toc441961008 \h </w:instrText>
            </w:r>
            <w:r w:rsidR="002349D7">
              <w:rPr>
                <w:noProof/>
                <w:webHidden/>
              </w:rPr>
            </w:r>
            <w:r w:rsidR="002349D7">
              <w:rPr>
                <w:noProof/>
                <w:webHidden/>
              </w:rPr>
              <w:fldChar w:fldCharType="separate"/>
            </w:r>
            <w:r w:rsidR="002349D7">
              <w:rPr>
                <w:noProof/>
                <w:webHidden/>
              </w:rPr>
              <w:t>11</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09" w:history="1">
            <w:r w:rsidR="002349D7" w:rsidRPr="002252B1">
              <w:rPr>
                <w:rStyle w:val="Hyperlink"/>
                <w:noProof/>
              </w:rPr>
              <w:t>2.4</w:t>
            </w:r>
            <w:r w:rsidR="002349D7">
              <w:rPr>
                <w:rFonts w:asciiTheme="minorHAnsi" w:eastAsiaTheme="minorEastAsia" w:hAnsiTheme="minorHAnsi"/>
                <w:noProof/>
                <w:spacing w:val="0"/>
                <w:lang w:eastAsia="en-GB"/>
              </w:rPr>
              <w:tab/>
            </w:r>
            <w:r w:rsidR="002349D7" w:rsidRPr="002252B1">
              <w:rPr>
                <w:rStyle w:val="Hyperlink"/>
                <w:noProof/>
              </w:rPr>
              <w:t xml:space="preserve">SurfSara use case? </w:t>
            </w:r>
            <w:r w:rsidR="002349D7" w:rsidRPr="002252B1">
              <w:rPr>
                <w:rStyle w:val="Hyperlink"/>
                <w:noProof/>
                <w:highlight w:val="yellow"/>
              </w:rPr>
              <w:t>- Irene</w:t>
            </w:r>
            <w:r w:rsidR="002349D7">
              <w:rPr>
                <w:noProof/>
                <w:webHidden/>
              </w:rPr>
              <w:tab/>
            </w:r>
            <w:r w:rsidR="002349D7">
              <w:rPr>
                <w:noProof/>
                <w:webHidden/>
              </w:rPr>
              <w:fldChar w:fldCharType="begin"/>
            </w:r>
            <w:r w:rsidR="002349D7">
              <w:rPr>
                <w:noProof/>
                <w:webHidden/>
              </w:rPr>
              <w:instrText xml:space="preserve"> PAGEREF _Toc441961009 \h </w:instrText>
            </w:r>
            <w:r w:rsidR="002349D7">
              <w:rPr>
                <w:noProof/>
                <w:webHidden/>
              </w:rPr>
            </w:r>
            <w:r w:rsidR="002349D7">
              <w:rPr>
                <w:noProof/>
                <w:webHidden/>
              </w:rPr>
              <w:fldChar w:fldCharType="separate"/>
            </w:r>
            <w:r w:rsidR="002349D7">
              <w:rPr>
                <w:noProof/>
                <w:webHidden/>
              </w:rPr>
              <w:t>11</w:t>
            </w:r>
            <w:r w:rsidR="002349D7">
              <w:rPr>
                <w:noProof/>
                <w:webHidden/>
              </w:rPr>
              <w:fldChar w:fldCharType="end"/>
            </w:r>
          </w:hyperlink>
        </w:p>
        <w:p w:rsidR="002349D7" w:rsidRDefault="001071A4">
          <w:pPr>
            <w:pStyle w:val="TOC1"/>
            <w:tabs>
              <w:tab w:val="left" w:pos="400"/>
              <w:tab w:val="right" w:leader="dot" w:pos="9016"/>
            </w:tabs>
            <w:rPr>
              <w:rFonts w:asciiTheme="minorHAnsi" w:eastAsiaTheme="minorEastAsia" w:hAnsiTheme="minorHAnsi"/>
              <w:noProof/>
              <w:spacing w:val="0"/>
              <w:lang w:eastAsia="en-GB"/>
            </w:rPr>
          </w:pPr>
          <w:hyperlink w:anchor="_Toc441961010" w:history="1">
            <w:r w:rsidR="002349D7" w:rsidRPr="002252B1">
              <w:rPr>
                <w:rStyle w:val="Hyperlink"/>
                <w:noProof/>
              </w:rPr>
              <w:t>3</w:t>
            </w:r>
            <w:r w:rsidR="002349D7">
              <w:rPr>
                <w:rFonts w:asciiTheme="minorHAnsi" w:eastAsiaTheme="minorEastAsia" w:hAnsiTheme="minorHAnsi"/>
                <w:noProof/>
                <w:spacing w:val="0"/>
                <w:lang w:eastAsia="en-GB"/>
              </w:rPr>
              <w:tab/>
            </w:r>
            <w:r w:rsidR="002349D7" w:rsidRPr="002252B1">
              <w:rPr>
                <w:rStyle w:val="Hyperlink"/>
                <w:noProof/>
              </w:rPr>
              <w:t>Implementation roadmap</w:t>
            </w:r>
            <w:r w:rsidR="002349D7">
              <w:rPr>
                <w:noProof/>
                <w:webHidden/>
              </w:rPr>
              <w:tab/>
            </w:r>
            <w:r w:rsidR="002349D7">
              <w:rPr>
                <w:noProof/>
                <w:webHidden/>
              </w:rPr>
              <w:fldChar w:fldCharType="begin"/>
            </w:r>
            <w:r w:rsidR="002349D7">
              <w:rPr>
                <w:noProof/>
                <w:webHidden/>
              </w:rPr>
              <w:instrText xml:space="preserve"> PAGEREF _Toc441961010 \h </w:instrText>
            </w:r>
            <w:r w:rsidR="002349D7">
              <w:rPr>
                <w:noProof/>
                <w:webHidden/>
              </w:rPr>
            </w:r>
            <w:r w:rsidR="002349D7">
              <w:rPr>
                <w:noProof/>
                <w:webHidden/>
              </w:rPr>
              <w:fldChar w:fldCharType="separate"/>
            </w:r>
            <w:r w:rsidR="002349D7">
              <w:rPr>
                <w:noProof/>
                <w:webHidden/>
              </w:rPr>
              <w:t>12</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1" w:history="1">
            <w:r w:rsidR="002349D7" w:rsidRPr="002252B1">
              <w:rPr>
                <w:rStyle w:val="Hyperlink"/>
                <w:noProof/>
              </w:rPr>
              <w:t>3.1</w:t>
            </w:r>
            <w:r w:rsidR="002349D7">
              <w:rPr>
                <w:rFonts w:asciiTheme="minorHAnsi" w:eastAsiaTheme="minorEastAsia" w:hAnsiTheme="minorHAnsi"/>
                <w:noProof/>
                <w:spacing w:val="0"/>
                <w:lang w:eastAsia="en-GB"/>
              </w:rPr>
              <w:tab/>
            </w:r>
            <w:r w:rsidR="002349D7" w:rsidRPr="002252B1">
              <w:rPr>
                <w:rStyle w:val="Hyperlink"/>
                <w:noProof/>
              </w:rPr>
              <w:t>Introduction</w:t>
            </w:r>
            <w:r w:rsidR="002349D7">
              <w:rPr>
                <w:noProof/>
                <w:webHidden/>
              </w:rPr>
              <w:tab/>
            </w:r>
            <w:r w:rsidR="002349D7">
              <w:rPr>
                <w:noProof/>
                <w:webHidden/>
              </w:rPr>
              <w:fldChar w:fldCharType="begin"/>
            </w:r>
            <w:r w:rsidR="002349D7">
              <w:rPr>
                <w:noProof/>
                <w:webHidden/>
              </w:rPr>
              <w:instrText xml:space="preserve"> PAGEREF _Toc441961011 \h </w:instrText>
            </w:r>
            <w:r w:rsidR="002349D7">
              <w:rPr>
                <w:noProof/>
                <w:webHidden/>
              </w:rPr>
            </w:r>
            <w:r w:rsidR="002349D7">
              <w:rPr>
                <w:noProof/>
                <w:webHidden/>
              </w:rPr>
              <w:fldChar w:fldCharType="separate"/>
            </w:r>
            <w:r w:rsidR="002349D7">
              <w:rPr>
                <w:noProof/>
                <w:webHidden/>
              </w:rPr>
              <w:t>12</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2" w:history="1">
            <w:r w:rsidR="002349D7" w:rsidRPr="002252B1">
              <w:rPr>
                <w:rStyle w:val="Hyperlink"/>
                <w:noProof/>
              </w:rPr>
              <w:t>3.2</w:t>
            </w:r>
            <w:r w:rsidR="002349D7">
              <w:rPr>
                <w:rFonts w:asciiTheme="minorHAnsi" w:eastAsiaTheme="minorEastAsia" w:hAnsiTheme="minorHAnsi"/>
                <w:noProof/>
                <w:spacing w:val="0"/>
                <w:lang w:eastAsia="en-GB"/>
              </w:rPr>
              <w:tab/>
            </w:r>
            <w:r w:rsidR="002349D7" w:rsidRPr="002252B1">
              <w:rPr>
                <w:rStyle w:val="Hyperlink"/>
                <w:noProof/>
              </w:rPr>
              <w:t xml:space="preserve">The ELIXIR Compute Platform </w:t>
            </w:r>
            <w:r w:rsidR="002349D7" w:rsidRPr="002252B1">
              <w:rPr>
                <w:rStyle w:val="Hyperlink"/>
                <w:noProof/>
                <w:highlight w:val="yellow"/>
              </w:rPr>
              <w:t>– Steven</w:t>
            </w:r>
            <w:r w:rsidR="002349D7">
              <w:rPr>
                <w:noProof/>
                <w:webHidden/>
              </w:rPr>
              <w:tab/>
            </w:r>
            <w:r w:rsidR="002349D7">
              <w:rPr>
                <w:noProof/>
                <w:webHidden/>
              </w:rPr>
              <w:fldChar w:fldCharType="begin"/>
            </w:r>
            <w:r w:rsidR="002349D7">
              <w:rPr>
                <w:noProof/>
                <w:webHidden/>
              </w:rPr>
              <w:instrText xml:space="preserve"> PAGEREF _Toc441961012 \h </w:instrText>
            </w:r>
            <w:r w:rsidR="002349D7">
              <w:rPr>
                <w:noProof/>
                <w:webHidden/>
              </w:rPr>
            </w:r>
            <w:r w:rsidR="002349D7">
              <w:rPr>
                <w:noProof/>
                <w:webHidden/>
              </w:rPr>
              <w:fldChar w:fldCharType="separate"/>
            </w:r>
            <w:r w:rsidR="002349D7">
              <w:rPr>
                <w:noProof/>
                <w:webHidden/>
              </w:rPr>
              <w:t>12</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13" w:history="1">
            <w:r w:rsidR="002349D7" w:rsidRPr="002252B1">
              <w:rPr>
                <w:rStyle w:val="Hyperlink"/>
                <w:noProof/>
              </w:rPr>
              <w:t>3.2.1</w:t>
            </w:r>
            <w:r w:rsidR="002349D7">
              <w:rPr>
                <w:rFonts w:asciiTheme="minorHAnsi" w:eastAsiaTheme="minorEastAsia" w:hAnsiTheme="minorHAnsi"/>
                <w:noProof/>
                <w:spacing w:val="0"/>
                <w:lang w:eastAsia="en-GB"/>
              </w:rPr>
              <w:tab/>
            </w:r>
            <w:r w:rsidR="002349D7" w:rsidRPr="002252B1">
              <w:rPr>
                <w:rStyle w:val="Hyperlink"/>
                <w:noProof/>
              </w:rPr>
              <w:t xml:space="preserve">EGI services in the ELIXIR Compute Platform  </w:t>
            </w:r>
            <w:r w:rsidR="002349D7" w:rsidRPr="002252B1">
              <w:rPr>
                <w:rStyle w:val="Hyperlink"/>
                <w:noProof/>
                <w:highlight w:val="yellow"/>
              </w:rPr>
              <w:t>– Gergely</w:t>
            </w:r>
            <w:r w:rsidR="002349D7">
              <w:rPr>
                <w:noProof/>
                <w:webHidden/>
              </w:rPr>
              <w:tab/>
            </w:r>
            <w:r w:rsidR="002349D7">
              <w:rPr>
                <w:noProof/>
                <w:webHidden/>
              </w:rPr>
              <w:fldChar w:fldCharType="begin"/>
            </w:r>
            <w:r w:rsidR="002349D7">
              <w:rPr>
                <w:noProof/>
                <w:webHidden/>
              </w:rPr>
              <w:instrText xml:space="preserve"> PAGEREF _Toc441961013 \h </w:instrText>
            </w:r>
            <w:r w:rsidR="002349D7">
              <w:rPr>
                <w:noProof/>
                <w:webHidden/>
              </w:rPr>
            </w:r>
            <w:r w:rsidR="002349D7">
              <w:rPr>
                <w:noProof/>
                <w:webHidden/>
              </w:rPr>
              <w:fldChar w:fldCharType="separate"/>
            </w:r>
            <w:r w:rsidR="002349D7">
              <w:rPr>
                <w:noProof/>
                <w:webHidden/>
              </w:rPr>
              <w:t>12</w:t>
            </w:r>
            <w:r w:rsidR="002349D7">
              <w:rPr>
                <w:noProof/>
                <w:webHidden/>
              </w:rPr>
              <w:fldChar w:fldCharType="end"/>
            </w:r>
          </w:hyperlink>
        </w:p>
        <w:p w:rsidR="002349D7" w:rsidRDefault="001071A4">
          <w:pPr>
            <w:pStyle w:val="TOC3"/>
            <w:tabs>
              <w:tab w:val="left" w:pos="1100"/>
              <w:tab w:val="right" w:leader="dot" w:pos="9016"/>
            </w:tabs>
            <w:rPr>
              <w:rFonts w:asciiTheme="minorHAnsi" w:eastAsiaTheme="minorEastAsia" w:hAnsiTheme="minorHAnsi"/>
              <w:noProof/>
              <w:spacing w:val="0"/>
              <w:lang w:eastAsia="en-GB"/>
            </w:rPr>
          </w:pPr>
          <w:hyperlink w:anchor="_Toc441961014" w:history="1">
            <w:r w:rsidR="002349D7" w:rsidRPr="002252B1">
              <w:rPr>
                <w:rStyle w:val="Hyperlink"/>
                <w:noProof/>
              </w:rPr>
              <w:t>3.2.2</w:t>
            </w:r>
            <w:r w:rsidR="002349D7">
              <w:rPr>
                <w:rFonts w:asciiTheme="minorHAnsi" w:eastAsiaTheme="minorEastAsia" w:hAnsiTheme="minorHAnsi"/>
                <w:noProof/>
                <w:spacing w:val="0"/>
                <w:lang w:eastAsia="en-GB"/>
              </w:rPr>
              <w:tab/>
            </w:r>
            <w:r w:rsidR="002349D7" w:rsidRPr="002252B1">
              <w:rPr>
                <w:rStyle w:val="Hyperlink"/>
                <w:noProof/>
              </w:rPr>
              <w:t>New EGI AAI proxy service</w:t>
            </w:r>
            <w:r w:rsidR="002349D7">
              <w:rPr>
                <w:noProof/>
                <w:webHidden/>
              </w:rPr>
              <w:tab/>
            </w:r>
            <w:r w:rsidR="002349D7">
              <w:rPr>
                <w:noProof/>
                <w:webHidden/>
              </w:rPr>
              <w:fldChar w:fldCharType="begin"/>
            </w:r>
            <w:r w:rsidR="002349D7">
              <w:rPr>
                <w:noProof/>
                <w:webHidden/>
              </w:rPr>
              <w:instrText xml:space="preserve"> PAGEREF _Toc441961014 \h </w:instrText>
            </w:r>
            <w:r w:rsidR="002349D7">
              <w:rPr>
                <w:noProof/>
                <w:webHidden/>
              </w:rPr>
            </w:r>
            <w:r w:rsidR="002349D7">
              <w:rPr>
                <w:noProof/>
                <w:webHidden/>
              </w:rPr>
              <w:fldChar w:fldCharType="separate"/>
            </w:r>
            <w:r w:rsidR="002349D7">
              <w:rPr>
                <w:noProof/>
                <w:webHidden/>
              </w:rPr>
              <w:t>14</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5" w:history="1">
            <w:r w:rsidR="002349D7" w:rsidRPr="002252B1">
              <w:rPr>
                <w:rStyle w:val="Hyperlink"/>
                <w:noProof/>
              </w:rPr>
              <w:t>3.3</w:t>
            </w:r>
            <w:r w:rsidR="002349D7">
              <w:rPr>
                <w:rFonts w:asciiTheme="minorHAnsi" w:eastAsiaTheme="minorEastAsia" w:hAnsiTheme="minorHAnsi"/>
                <w:noProof/>
                <w:spacing w:val="0"/>
                <w:lang w:eastAsia="en-GB"/>
              </w:rPr>
              <w:tab/>
            </w:r>
            <w:r w:rsidR="002349D7" w:rsidRPr="002252B1">
              <w:rPr>
                <w:rStyle w:val="Hyperlink"/>
                <w:noProof/>
              </w:rPr>
              <w:t xml:space="preserve">Marine metagenomics use case </w:t>
            </w:r>
            <w:r w:rsidR="002349D7" w:rsidRPr="002252B1">
              <w:rPr>
                <w:rStyle w:val="Hyperlink"/>
                <w:noProof/>
                <w:highlight w:val="yellow"/>
              </w:rPr>
              <w:t>- Kimmo</w:t>
            </w:r>
            <w:r w:rsidR="002349D7">
              <w:rPr>
                <w:noProof/>
                <w:webHidden/>
              </w:rPr>
              <w:tab/>
            </w:r>
            <w:r w:rsidR="002349D7">
              <w:rPr>
                <w:noProof/>
                <w:webHidden/>
              </w:rPr>
              <w:fldChar w:fldCharType="begin"/>
            </w:r>
            <w:r w:rsidR="002349D7">
              <w:rPr>
                <w:noProof/>
                <w:webHidden/>
              </w:rPr>
              <w:instrText xml:space="preserve"> PAGEREF _Toc441961015 \h </w:instrText>
            </w:r>
            <w:r w:rsidR="002349D7">
              <w:rPr>
                <w:noProof/>
                <w:webHidden/>
              </w:rPr>
            </w:r>
            <w:r w:rsidR="002349D7">
              <w:rPr>
                <w:noProof/>
                <w:webHidden/>
              </w:rPr>
              <w:fldChar w:fldCharType="separate"/>
            </w:r>
            <w:r w:rsidR="002349D7">
              <w:rPr>
                <w:noProof/>
                <w:webHidden/>
              </w:rPr>
              <w:t>16</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6" w:history="1">
            <w:r w:rsidR="002349D7" w:rsidRPr="002252B1">
              <w:rPr>
                <w:rStyle w:val="Hyperlink"/>
                <w:noProof/>
              </w:rPr>
              <w:t>3.4</w:t>
            </w:r>
            <w:r w:rsidR="002349D7">
              <w:rPr>
                <w:rFonts w:asciiTheme="minorHAnsi" w:eastAsiaTheme="minorEastAsia" w:hAnsiTheme="minorHAnsi"/>
                <w:noProof/>
                <w:spacing w:val="0"/>
                <w:lang w:eastAsia="en-GB"/>
              </w:rPr>
              <w:tab/>
            </w:r>
            <w:r w:rsidR="002349D7" w:rsidRPr="002252B1">
              <w:rPr>
                <w:rStyle w:val="Hyperlink"/>
                <w:noProof/>
              </w:rPr>
              <w:t xml:space="preserve">Phenomenal project use case </w:t>
            </w:r>
            <w:r w:rsidR="002349D7" w:rsidRPr="002252B1">
              <w:rPr>
                <w:rStyle w:val="Hyperlink"/>
                <w:noProof/>
                <w:highlight w:val="yellow"/>
              </w:rPr>
              <w:t>– Steven, Enol</w:t>
            </w:r>
            <w:r w:rsidR="002349D7">
              <w:rPr>
                <w:noProof/>
                <w:webHidden/>
              </w:rPr>
              <w:tab/>
            </w:r>
            <w:r w:rsidR="002349D7">
              <w:rPr>
                <w:noProof/>
                <w:webHidden/>
              </w:rPr>
              <w:fldChar w:fldCharType="begin"/>
            </w:r>
            <w:r w:rsidR="002349D7">
              <w:rPr>
                <w:noProof/>
                <w:webHidden/>
              </w:rPr>
              <w:instrText xml:space="preserve"> PAGEREF _Toc441961016 \h </w:instrText>
            </w:r>
            <w:r w:rsidR="002349D7">
              <w:rPr>
                <w:noProof/>
                <w:webHidden/>
              </w:rPr>
            </w:r>
            <w:r w:rsidR="002349D7">
              <w:rPr>
                <w:noProof/>
                <w:webHidden/>
              </w:rPr>
              <w:fldChar w:fldCharType="separate"/>
            </w:r>
            <w:r w:rsidR="002349D7">
              <w:rPr>
                <w:noProof/>
                <w:webHidden/>
              </w:rPr>
              <w:t>16</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7" w:history="1">
            <w:r w:rsidR="002349D7" w:rsidRPr="002252B1">
              <w:rPr>
                <w:rStyle w:val="Hyperlink"/>
                <w:noProof/>
              </w:rPr>
              <w:t>3.5</w:t>
            </w:r>
            <w:r w:rsidR="002349D7">
              <w:rPr>
                <w:rFonts w:asciiTheme="minorHAnsi" w:eastAsiaTheme="minorEastAsia" w:hAnsiTheme="minorHAnsi"/>
                <w:noProof/>
                <w:spacing w:val="0"/>
                <w:lang w:eastAsia="en-GB"/>
              </w:rPr>
              <w:tab/>
            </w:r>
            <w:r w:rsidR="002349D7" w:rsidRPr="002252B1">
              <w:rPr>
                <w:rStyle w:val="Hyperlink"/>
                <w:noProof/>
              </w:rPr>
              <w:t xml:space="preserve">cBioPortal replication use case </w:t>
            </w:r>
            <w:r w:rsidR="002349D7" w:rsidRPr="002252B1">
              <w:rPr>
                <w:rStyle w:val="Hyperlink"/>
                <w:noProof/>
                <w:highlight w:val="yellow"/>
              </w:rPr>
              <w:t>- Miroslav, Michal</w:t>
            </w:r>
            <w:r w:rsidR="002349D7">
              <w:rPr>
                <w:noProof/>
                <w:webHidden/>
              </w:rPr>
              <w:tab/>
            </w:r>
            <w:r w:rsidR="002349D7">
              <w:rPr>
                <w:noProof/>
                <w:webHidden/>
              </w:rPr>
              <w:fldChar w:fldCharType="begin"/>
            </w:r>
            <w:r w:rsidR="002349D7">
              <w:rPr>
                <w:noProof/>
                <w:webHidden/>
              </w:rPr>
              <w:instrText xml:space="preserve"> PAGEREF _Toc441961017 \h </w:instrText>
            </w:r>
            <w:r w:rsidR="002349D7">
              <w:rPr>
                <w:noProof/>
                <w:webHidden/>
              </w:rPr>
            </w:r>
            <w:r w:rsidR="002349D7">
              <w:rPr>
                <w:noProof/>
                <w:webHidden/>
              </w:rPr>
              <w:fldChar w:fldCharType="separate"/>
            </w:r>
            <w:r w:rsidR="002349D7">
              <w:rPr>
                <w:noProof/>
                <w:webHidden/>
              </w:rPr>
              <w:t>16</w:t>
            </w:r>
            <w:r w:rsidR="002349D7">
              <w:rPr>
                <w:noProof/>
                <w:webHidden/>
              </w:rPr>
              <w:fldChar w:fldCharType="end"/>
            </w:r>
          </w:hyperlink>
        </w:p>
        <w:p w:rsidR="002349D7" w:rsidRDefault="001071A4">
          <w:pPr>
            <w:pStyle w:val="TOC2"/>
            <w:tabs>
              <w:tab w:val="left" w:pos="880"/>
              <w:tab w:val="right" w:leader="dot" w:pos="9016"/>
            </w:tabs>
            <w:rPr>
              <w:rFonts w:asciiTheme="minorHAnsi" w:eastAsiaTheme="minorEastAsia" w:hAnsiTheme="minorHAnsi"/>
              <w:noProof/>
              <w:spacing w:val="0"/>
              <w:lang w:eastAsia="en-GB"/>
            </w:rPr>
          </w:pPr>
          <w:hyperlink w:anchor="_Toc441961018" w:history="1">
            <w:r w:rsidR="002349D7" w:rsidRPr="002252B1">
              <w:rPr>
                <w:rStyle w:val="Hyperlink"/>
                <w:noProof/>
                <w:highlight w:val="yellow"/>
              </w:rPr>
              <w:t>3.6</w:t>
            </w:r>
            <w:r w:rsidR="002349D7">
              <w:rPr>
                <w:rFonts w:asciiTheme="minorHAnsi" w:eastAsiaTheme="minorEastAsia" w:hAnsiTheme="minorHAnsi"/>
                <w:noProof/>
                <w:spacing w:val="0"/>
                <w:lang w:eastAsia="en-GB"/>
              </w:rPr>
              <w:tab/>
            </w:r>
            <w:r w:rsidR="002349D7" w:rsidRPr="002252B1">
              <w:rPr>
                <w:rStyle w:val="Hyperlink"/>
                <w:noProof/>
              </w:rPr>
              <w:t xml:space="preserve">SurfSara use case </w:t>
            </w:r>
            <w:r w:rsidR="002349D7" w:rsidRPr="002252B1">
              <w:rPr>
                <w:rStyle w:val="Hyperlink"/>
                <w:noProof/>
                <w:highlight w:val="yellow"/>
              </w:rPr>
              <w:t>- Irene</w:t>
            </w:r>
            <w:r w:rsidR="002349D7">
              <w:rPr>
                <w:noProof/>
                <w:webHidden/>
              </w:rPr>
              <w:tab/>
            </w:r>
            <w:r w:rsidR="002349D7">
              <w:rPr>
                <w:noProof/>
                <w:webHidden/>
              </w:rPr>
              <w:fldChar w:fldCharType="begin"/>
            </w:r>
            <w:r w:rsidR="002349D7">
              <w:rPr>
                <w:noProof/>
                <w:webHidden/>
              </w:rPr>
              <w:instrText xml:space="preserve"> PAGEREF _Toc441961018 \h </w:instrText>
            </w:r>
            <w:r w:rsidR="002349D7">
              <w:rPr>
                <w:noProof/>
                <w:webHidden/>
              </w:rPr>
            </w:r>
            <w:r w:rsidR="002349D7">
              <w:rPr>
                <w:noProof/>
                <w:webHidden/>
              </w:rPr>
              <w:fldChar w:fldCharType="separate"/>
            </w:r>
            <w:r w:rsidR="002349D7">
              <w:rPr>
                <w:noProof/>
                <w:webHidden/>
              </w:rPr>
              <w:t>16</w:t>
            </w:r>
            <w:r w:rsidR="002349D7">
              <w:rPr>
                <w:noProof/>
                <w:webHidden/>
              </w:rPr>
              <w:fldChar w:fldCharType="end"/>
            </w:r>
          </w:hyperlink>
        </w:p>
        <w:p w:rsidR="00227F47" w:rsidRDefault="00227F47">
          <w:r>
            <w:rPr>
              <w:b/>
              <w:bCs/>
              <w:noProof/>
            </w:rPr>
            <w:fldChar w:fldCharType="end"/>
          </w:r>
        </w:p>
      </w:sdtContent>
    </w:sdt>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Pr="00227F47" w:rsidRDefault="008C149A" w:rsidP="001100E5">
      <w:proofErr w:type="spellStart"/>
      <w:r>
        <w:t>Aaaa</w:t>
      </w:r>
      <w:proofErr w:type="spellEnd"/>
      <w:r>
        <w:t xml:space="preserve"> </w:t>
      </w:r>
    </w:p>
    <w:p w:rsidR="001100E5" w:rsidRDefault="001100E5" w:rsidP="001100E5"/>
    <w:p w:rsidR="001100E5" w:rsidRDefault="001100E5" w:rsidP="001100E5">
      <w:pPr>
        <w:pStyle w:val="Heading1"/>
      </w:pPr>
      <w:bookmarkStart w:id="1" w:name="_Toc441960992"/>
      <w:r>
        <w:lastRenderedPageBreak/>
        <w:t>Introduction</w:t>
      </w:r>
      <w:bookmarkEnd w:id="1"/>
    </w:p>
    <w:p w:rsidR="00790A48" w:rsidRDefault="0061242C" w:rsidP="00790A48">
      <w:r>
        <w:t>ELIXIR is a pan-European research infrastructure in agreement between 1</w:t>
      </w:r>
      <w:r w:rsidR="008C149A">
        <w:t>5</w:t>
      </w:r>
      <w:r>
        <w:t xml:space="preserve"> European governments to build a sustainable European infrastructure for biological information, supporting life science research and its translation to medicine, agriculture, </w:t>
      </w:r>
      <w:proofErr w:type="spellStart"/>
      <w:r>
        <w:t>bioindustries</w:t>
      </w:r>
      <w:proofErr w:type="spellEnd"/>
      <w:r>
        <w:t xml:space="preserve"> and society. </w:t>
      </w:r>
    </w:p>
    <w:p w:rsidR="00790A48" w:rsidRDefault="00790A48" w:rsidP="00790A48">
      <w:r>
        <w:t>Life science is a fast moving field. For the EGI services to become relevant and help keep European Life Sciences globally competitive, it is important to develop mechanisms that allow the research infrastructure to flexibly meet new challenges and respond to new scientific and technical developments.</w:t>
      </w:r>
    </w:p>
    <w:p w:rsidR="00790A48" w:rsidRDefault="00790A48" w:rsidP="00790A48">
      <w:r>
        <w:t xml:space="preserve">The ELIXIR Competence Centre of the EGI-Engage project </w:t>
      </w:r>
      <w:r w:rsidR="00203DBA">
        <w:t>evaluates</w:t>
      </w:r>
      <w:r w:rsidR="006022DC">
        <w:t>, adopts</w:t>
      </w:r>
      <w:r w:rsidR="008C149A">
        <w:t xml:space="preserve"> and </w:t>
      </w:r>
      <w:r>
        <w:t xml:space="preserve">promotes technologies and resources </w:t>
      </w:r>
      <w:r w:rsidR="006022DC">
        <w:t>from</w:t>
      </w:r>
      <w:r>
        <w:t xml:space="preserve"> the EGI Federated Cloud </w:t>
      </w:r>
      <w:r w:rsidR="006022DC">
        <w:t>towards</w:t>
      </w:r>
      <w:r>
        <w:t xml:space="preserve"> the wider ELIXIR research com</w:t>
      </w:r>
      <w:r w:rsidR="008C149A">
        <w:t>munity. This is achieved with</w:t>
      </w:r>
      <w:r>
        <w:t xml:space="preserve"> an iterative approach:</w:t>
      </w:r>
    </w:p>
    <w:p w:rsidR="00790A48" w:rsidRDefault="00790A48" w:rsidP="00790A48">
      <w:pPr>
        <w:pStyle w:val="ListParagraph"/>
        <w:numPr>
          <w:ilvl w:val="0"/>
          <w:numId w:val="18"/>
        </w:numPr>
      </w:pPr>
      <w:r>
        <w:t>Bringing together designated life science experts from ELIXIR and technical experts from EGI’s Federated Cloud</w:t>
      </w:r>
      <w:r w:rsidR="008C149A">
        <w:t xml:space="preserve"> collaboration</w:t>
      </w:r>
      <w:r>
        <w:t xml:space="preserve">. </w:t>
      </w:r>
    </w:p>
    <w:p w:rsidR="00790A48" w:rsidRDefault="00790A48" w:rsidP="00790A48">
      <w:pPr>
        <w:pStyle w:val="ListParagraph"/>
        <w:numPr>
          <w:ilvl w:val="0"/>
          <w:numId w:val="18"/>
        </w:numPr>
      </w:pPr>
      <w:r>
        <w:t>Identify life science use cases w</w:t>
      </w:r>
      <w:r w:rsidR="008C149A">
        <w:t xml:space="preserve">hich could benefit from the EGI Federated Cloud services and could make big </w:t>
      </w:r>
      <w:r>
        <w:t>impact on ELIXIR and EGI communities</w:t>
      </w:r>
      <w:r w:rsidR="008C149A">
        <w:t>. A</w:t>
      </w:r>
      <w:r>
        <w:t>nalyse their e-infrastructure requirements</w:t>
      </w:r>
      <w:r w:rsidR="008C149A">
        <w:t>,</w:t>
      </w:r>
      <w:r>
        <w:t xml:space="preserve"> especially with respect to the use of </w:t>
      </w:r>
      <w:r w:rsidR="008C149A">
        <w:t xml:space="preserve">services and technologies adopted within the </w:t>
      </w:r>
      <w:r>
        <w:t xml:space="preserve">EGI Federated Cloud. </w:t>
      </w:r>
    </w:p>
    <w:p w:rsidR="00790A48" w:rsidRDefault="00790A48" w:rsidP="00790A48">
      <w:pPr>
        <w:pStyle w:val="ListParagraph"/>
        <w:numPr>
          <w:ilvl w:val="0"/>
          <w:numId w:val="18"/>
        </w:numPr>
      </w:pPr>
      <w:r>
        <w:t xml:space="preserve">Implement selected </w:t>
      </w:r>
      <w:r w:rsidR="008C149A">
        <w:t xml:space="preserve">life science </w:t>
      </w:r>
      <w:r>
        <w:t>use cases based on EGI</w:t>
      </w:r>
      <w:r w:rsidR="008C149A">
        <w:t>. Collaborate on the implementation with EGI’s and ELIXIR’s partner e-infrastructures, primarily EUDAT.</w:t>
      </w:r>
    </w:p>
    <w:p w:rsidR="00790A48" w:rsidRDefault="00790A48" w:rsidP="00790A48">
      <w:pPr>
        <w:pStyle w:val="ListParagraph"/>
        <w:numPr>
          <w:ilvl w:val="0"/>
          <w:numId w:val="18"/>
        </w:numPr>
      </w:pPr>
      <w:r>
        <w:t>Evaluate the implementations</w:t>
      </w:r>
      <w:r w:rsidR="008C149A">
        <w:t xml:space="preserve"> and </w:t>
      </w:r>
      <w:r>
        <w:t>disseminate the experience</w:t>
      </w:r>
      <w:r w:rsidR="008C149A">
        <w:t>s</w:t>
      </w:r>
      <w:r>
        <w:t xml:space="preserve"> gained with </w:t>
      </w:r>
      <w:r w:rsidR="008C149A">
        <w:t xml:space="preserve">the </w:t>
      </w:r>
      <w:r>
        <w:t xml:space="preserve">use cases </w:t>
      </w:r>
      <w:r w:rsidR="008C149A">
        <w:t xml:space="preserve">and with the EGI services </w:t>
      </w:r>
      <w:r>
        <w:t xml:space="preserve">towards ELIXIR, EGI and other relevant communities. </w:t>
      </w:r>
    </w:p>
    <w:p w:rsidR="00790A48" w:rsidRDefault="00790A48" w:rsidP="00790A48">
      <w:r>
        <w:t xml:space="preserve">This document is a milestone </w:t>
      </w:r>
      <w:r w:rsidR="008C149A">
        <w:t>after</w:t>
      </w:r>
      <w:r>
        <w:t xml:space="preserve"> stage 2 </w:t>
      </w:r>
      <w:r w:rsidR="008C149A">
        <w:t>of</w:t>
      </w:r>
      <w:r>
        <w:t xml:space="preserve"> this process. The document was written by life science and e-infrastructure experts from ELIXIR and EGI</w:t>
      </w:r>
      <w:r w:rsidR="008C149A">
        <w:t xml:space="preserve">, who were brought together within the competence centre. The document captures </w:t>
      </w:r>
      <w:r>
        <w:t>scie</w:t>
      </w:r>
      <w:r w:rsidR="008C149A">
        <w:t>ntific use cases, derived</w:t>
      </w:r>
      <w:r>
        <w:t xml:space="preserve"> requirements and </w:t>
      </w:r>
      <w:r w:rsidR="008C149A">
        <w:t>envisaged</w:t>
      </w:r>
      <w:r w:rsidR="00BA5E04">
        <w:t xml:space="preserve"> </w:t>
      </w:r>
      <w:r>
        <w:t xml:space="preserve">implementation roadmap </w:t>
      </w:r>
      <w:r w:rsidR="00BA5E04">
        <w:t>based on EGI services. Contributors of the report were:</w:t>
      </w:r>
    </w:p>
    <w:tbl>
      <w:tblPr>
        <w:tblStyle w:val="TableGrid"/>
        <w:tblW w:w="0" w:type="auto"/>
        <w:tblLook w:val="04A0" w:firstRow="1" w:lastRow="0" w:firstColumn="1" w:lastColumn="0" w:noHBand="0" w:noVBand="1"/>
      </w:tblPr>
      <w:tblGrid>
        <w:gridCol w:w="1490"/>
        <w:gridCol w:w="3013"/>
        <w:gridCol w:w="4739"/>
      </w:tblGrid>
      <w:tr w:rsidR="00BA5E04" w:rsidTr="00BA5E04">
        <w:tc>
          <w:tcPr>
            <w:tcW w:w="1490" w:type="dxa"/>
          </w:tcPr>
          <w:p w:rsidR="00BA5E04" w:rsidRPr="00BA5E04" w:rsidRDefault="00BA5E04" w:rsidP="00790A48">
            <w:pPr>
              <w:rPr>
                <w:highlight w:val="yellow"/>
              </w:rPr>
            </w:pPr>
            <w:r w:rsidRPr="00BA5E04">
              <w:rPr>
                <w:highlight w:val="yellow"/>
              </w:rPr>
              <w:t>Name</w:t>
            </w:r>
          </w:p>
        </w:tc>
        <w:tc>
          <w:tcPr>
            <w:tcW w:w="3013" w:type="dxa"/>
          </w:tcPr>
          <w:p w:rsidR="00BA5E04" w:rsidRPr="00BA5E04" w:rsidRDefault="00BA5E04" w:rsidP="00790A48">
            <w:pPr>
              <w:rPr>
                <w:highlight w:val="yellow"/>
              </w:rPr>
            </w:pPr>
            <w:r w:rsidRPr="00BA5E04">
              <w:rPr>
                <w:highlight w:val="yellow"/>
              </w:rPr>
              <w:t>Role in ELIXIR/EGI</w:t>
            </w:r>
          </w:p>
        </w:tc>
        <w:tc>
          <w:tcPr>
            <w:tcW w:w="4739" w:type="dxa"/>
          </w:tcPr>
          <w:p w:rsidR="00BA5E04" w:rsidRDefault="00BA5E04" w:rsidP="00790A48">
            <w:r w:rsidRPr="00BA5E04">
              <w:rPr>
                <w:highlight w:val="yellow"/>
              </w:rPr>
              <w:t>Contribution to the report</w:t>
            </w:r>
          </w:p>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bl>
    <w:p w:rsidR="00BA5E04" w:rsidRDefault="00BA5E04" w:rsidP="00790A48"/>
    <w:p w:rsidR="00227F47" w:rsidRDefault="00BA5E04" w:rsidP="004D249B">
      <w:pPr>
        <w:pStyle w:val="Heading1"/>
      </w:pPr>
      <w:bookmarkStart w:id="2" w:name="_Toc441960993"/>
      <w:commentRangeStart w:id="3"/>
      <w:r>
        <w:lastRenderedPageBreak/>
        <w:t>Scientific use cases</w:t>
      </w:r>
      <w:commentRangeEnd w:id="3"/>
      <w:r w:rsidR="00362C68">
        <w:rPr>
          <w:rStyle w:val="CommentReference"/>
          <w:rFonts w:eastAsiaTheme="minorHAnsi" w:cstheme="minorBidi"/>
          <w:b w:val="0"/>
          <w:bCs w:val="0"/>
          <w:color w:val="auto"/>
          <w:spacing w:val="2"/>
        </w:rPr>
        <w:commentReference w:id="3"/>
      </w:r>
      <w:bookmarkEnd w:id="2"/>
    </w:p>
    <w:p w:rsidR="00BA5E04" w:rsidRDefault="00BA5E04" w:rsidP="00BA5E04">
      <w:r>
        <w:t xml:space="preserve">This section provides </w:t>
      </w:r>
      <w:r w:rsidR="00FB793B">
        <w:t xml:space="preserve">information </w:t>
      </w:r>
      <w:r>
        <w:t>about the use cases that have been identified by the Competence Centre. The</w:t>
      </w:r>
      <w:r w:rsidR="008C149A">
        <w:t>se</w:t>
      </w:r>
      <w:r>
        <w:t xml:space="preserve"> use cases represent scientific workflows that can be ported to the EGI Federated Cloud. The search for use cases was restricted to </w:t>
      </w:r>
      <w:r w:rsidR="00FB793B">
        <w:t xml:space="preserve">workflows </w:t>
      </w:r>
      <w:r>
        <w:t xml:space="preserve">that </w:t>
      </w:r>
      <w:r w:rsidR="008C149A">
        <w:t>require only</w:t>
      </w:r>
      <w:r>
        <w:t xml:space="preserve"> ‘non-sensitive’ data</w:t>
      </w:r>
      <w:r w:rsidR="008C149A">
        <w:t>,</w:t>
      </w:r>
      <w:r>
        <w:t xml:space="preserve"> </w:t>
      </w:r>
      <w:r w:rsidR="00FB793B">
        <w:t xml:space="preserve">because </w:t>
      </w:r>
      <w:r w:rsidR="008C149A">
        <w:t xml:space="preserve">this simplifies complexity, and also make the </w:t>
      </w:r>
      <w:r w:rsidR="00FB793B">
        <w:t xml:space="preserve">ELIXIR Competence Centre </w:t>
      </w:r>
      <w:r w:rsidR="008C149A">
        <w:t xml:space="preserve">effort </w:t>
      </w:r>
      <w:r>
        <w:t>complemen</w:t>
      </w:r>
      <w:r w:rsidR="006E504A">
        <w:t>t</w:t>
      </w:r>
      <w:r w:rsidR="008C149A">
        <w:t xml:space="preserve">ary to the </w:t>
      </w:r>
      <w:r>
        <w:t xml:space="preserve">BBMRI Competence Centre </w:t>
      </w:r>
      <w:r w:rsidR="006E504A">
        <w:t xml:space="preserve">activities </w:t>
      </w:r>
      <w:r w:rsidR="00FB793B">
        <w:t>(task SA6.4 of EGI-Engage)</w:t>
      </w:r>
      <w:r w:rsidR="008C149A">
        <w:t>, where the</w:t>
      </w:r>
      <w:r w:rsidR="006E504A">
        <w:t xml:space="preserve"> focus </w:t>
      </w:r>
      <w:r w:rsidR="008C149A">
        <w:t xml:space="preserve">is on </w:t>
      </w:r>
      <w:r w:rsidR="00FB793B">
        <w:t xml:space="preserve">handling </w:t>
      </w:r>
      <w:r w:rsidR="006E504A">
        <w:t>sensitive data</w:t>
      </w:r>
      <w:r w:rsidR="00FB793B">
        <w:t xml:space="preserve"> with EGI services. </w:t>
      </w:r>
      <w:r w:rsidR="008C149A">
        <w:t xml:space="preserve">Each of the </w:t>
      </w:r>
      <w:r w:rsidR="00FB793B">
        <w:t>use cases are described from three perspectives:</w:t>
      </w:r>
    </w:p>
    <w:p w:rsidR="00FB793B" w:rsidRDefault="00FB793B" w:rsidP="00FB793B">
      <w:pPr>
        <w:pStyle w:val="ListParagraph"/>
        <w:numPr>
          <w:ilvl w:val="0"/>
          <w:numId w:val="24"/>
        </w:numPr>
      </w:pPr>
      <w:r>
        <w:t>Scientific</w:t>
      </w:r>
    </w:p>
    <w:p w:rsidR="00FB793B" w:rsidRDefault="00FB793B" w:rsidP="00FB793B">
      <w:pPr>
        <w:pStyle w:val="ListParagraph"/>
        <w:numPr>
          <w:ilvl w:val="0"/>
          <w:numId w:val="24"/>
        </w:numPr>
      </w:pPr>
      <w:r>
        <w:t>E-infrastructure</w:t>
      </w:r>
    </w:p>
    <w:p w:rsidR="00FB793B" w:rsidRDefault="00FB793B" w:rsidP="00FB793B">
      <w:pPr>
        <w:pStyle w:val="ListParagraph"/>
        <w:numPr>
          <w:ilvl w:val="0"/>
          <w:numId w:val="24"/>
        </w:numPr>
      </w:pPr>
      <w:r>
        <w:t>Impact</w:t>
      </w:r>
    </w:p>
    <w:p w:rsidR="00FB793B" w:rsidRPr="00BA5E04" w:rsidRDefault="00FB793B" w:rsidP="00FB793B">
      <w:r>
        <w:t xml:space="preserve">These aspects </w:t>
      </w:r>
      <w:r w:rsidR="00F82B63">
        <w:t xml:space="preserve">together provide a comprehensive view on the use cases and help the Competence Centre focus </w:t>
      </w:r>
      <w:r w:rsidR="008C149A">
        <w:t>its</w:t>
      </w:r>
      <w:r w:rsidR="00F82B63">
        <w:t xml:space="preserve"> </w:t>
      </w:r>
      <w:r w:rsidR="008C149A">
        <w:t xml:space="preserve">limited </w:t>
      </w:r>
      <w:r w:rsidR="00F82B63">
        <w:t>effort on those cases that would offer the best value</w:t>
      </w:r>
      <w:r w:rsidR="008C149A">
        <w:t xml:space="preserve"> vs. implementation and operational cost. </w:t>
      </w:r>
    </w:p>
    <w:p w:rsidR="00227F47" w:rsidRPr="00D065EF" w:rsidRDefault="006E504A" w:rsidP="00D065EF">
      <w:pPr>
        <w:pStyle w:val="Heading2"/>
      </w:pPr>
      <w:bookmarkStart w:id="4" w:name="_Toc441960994"/>
      <w:r>
        <w:t>Marine metagenomic</w:t>
      </w:r>
      <w:r w:rsidR="00626C69">
        <w:t>s use case</w:t>
      </w:r>
      <w:r w:rsidR="00447D2B">
        <w:t xml:space="preserve"> </w:t>
      </w:r>
      <w:r w:rsidR="00447D2B" w:rsidRPr="00447D2B">
        <w:rPr>
          <w:highlight w:val="yellow"/>
        </w:rPr>
        <w:t>- Kimmo</w:t>
      </w:r>
      <w:bookmarkEnd w:id="4"/>
    </w:p>
    <w:p w:rsidR="00626C69" w:rsidRDefault="00626C69" w:rsidP="00041E6D">
      <w:pPr>
        <w:pStyle w:val="Heading3"/>
      </w:pPr>
      <w:bookmarkStart w:id="5" w:name="_Toc441960995"/>
      <w:r>
        <w:t>Introduction</w:t>
      </w:r>
      <w:bookmarkEnd w:id="5"/>
    </w:p>
    <w:p w:rsidR="00626C69" w:rsidRPr="00626C69" w:rsidRDefault="00626C69" w:rsidP="00626C69">
      <w:proofErr w:type="spellStart"/>
      <w:r>
        <w:t>Aaaaa</w:t>
      </w:r>
      <w:proofErr w:type="spellEnd"/>
      <w:r>
        <w:t xml:space="preserve"> </w:t>
      </w:r>
    </w:p>
    <w:p w:rsidR="00041E6D" w:rsidRDefault="00041E6D" w:rsidP="00041E6D">
      <w:pPr>
        <w:pStyle w:val="Heading3"/>
      </w:pPr>
      <w:bookmarkStart w:id="6" w:name="_Toc441960996"/>
      <w:r>
        <w:t>Scientific use case description</w:t>
      </w:r>
      <w:bookmarkEnd w:id="6"/>
    </w:p>
    <w:tbl>
      <w:tblPr>
        <w:tblStyle w:val="MediumGrid1-Accent1"/>
        <w:tblW w:w="0" w:type="auto"/>
        <w:tblInd w:w="0" w:type="dxa"/>
        <w:tblLook w:val="04A0" w:firstRow="1" w:lastRow="0" w:firstColumn="1" w:lastColumn="0" w:noHBand="0" w:noVBand="1"/>
      </w:tblPr>
      <w:tblGrid>
        <w:gridCol w:w="1384"/>
        <w:gridCol w:w="2835"/>
        <w:gridCol w:w="4831"/>
      </w:tblGrid>
      <w:tr w:rsidR="00041E6D" w:rsidTr="00F82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041E6D" w:rsidRDefault="00041E6D" w:rsidP="00041E6D">
      <w:pPr>
        <w:pStyle w:val="Heading3"/>
      </w:pPr>
      <w:bookmarkStart w:id="7" w:name="_Toc300491560"/>
      <w:bookmarkStart w:id="8" w:name="_Toc441960997"/>
      <w:r>
        <w:lastRenderedPageBreak/>
        <w:t>E-infrastructure requirement</w:t>
      </w:r>
      <w:bookmarkEnd w:id="7"/>
      <w:r>
        <w:t>s</w:t>
      </w:r>
      <w:bookmarkEnd w:id="8"/>
    </w:p>
    <w:tbl>
      <w:tblPr>
        <w:tblStyle w:val="MediumGrid1-Accent1"/>
        <w:tblW w:w="5000" w:type="pct"/>
        <w:tblInd w:w="0" w:type="dxa"/>
        <w:tblLook w:val="04A0" w:firstRow="1" w:lastRow="0" w:firstColumn="1" w:lastColumn="0" w:noHBand="0" w:noVBand="1"/>
      </w:tblPr>
      <w:tblGrid>
        <w:gridCol w:w="1432"/>
        <w:gridCol w:w="2786"/>
        <w:gridCol w:w="5024"/>
      </w:tblGrid>
      <w:tr w:rsidR="00041E6D" w:rsidTr="00F82B63">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041E6D" w:rsidTr="00F82B63">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w:t>
            </w:r>
            <w:r w:rsidR="00BA4388">
              <w:rPr>
                <w:rFonts w:cs="Arial"/>
                <w:bCs/>
                <w:i/>
              </w:rPr>
              <w:t xml:space="preserve">estimated </w:t>
            </w:r>
            <w:r>
              <w:rPr>
                <w:rFonts w:cs="Arial"/>
                <w:bCs/>
                <w:i/>
              </w:rPr>
              <w:t>PMs)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w:t>
            </w:r>
            <w:r w:rsidR="00BA4388">
              <w:rPr>
                <w:rFonts w:cs="Arial"/>
                <w:bCs/>
                <w:i/>
              </w:rPr>
              <w:t xml:space="preserve"> beyond the lifetime of the CC</w:t>
            </w:r>
            <w:r>
              <w:rPr>
                <w:rFonts w:cs="Arial"/>
                <w:bCs/>
                <w:i/>
              </w:rPr>
              <w:t>.</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NGIs interested on supporting these services.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041E6D" w:rsidRDefault="00FB793B" w:rsidP="00041E6D">
      <w:pPr>
        <w:pStyle w:val="Heading3"/>
      </w:pPr>
      <w:bookmarkStart w:id="9" w:name="_Toc441960998"/>
      <w:r>
        <w:t>Impact</w:t>
      </w:r>
      <w:bookmarkEnd w:id="9"/>
    </w:p>
    <w:tbl>
      <w:tblPr>
        <w:tblStyle w:val="MediumGrid1-Accent1"/>
        <w:tblW w:w="9062" w:type="dxa"/>
        <w:tblInd w:w="0" w:type="dxa"/>
        <w:tblLook w:val="04A0" w:firstRow="1" w:lastRow="0" w:firstColumn="1" w:lastColumn="0" w:noHBand="0" w:noVBand="1"/>
      </w:tblPr>
      <w:tblGrid>
        <w:gridCol w:w="1526"/>
        <w:gridCol w:w="2693"/>
        <w:gridCol w:w="4843"/>
      </w:tblGrid>
      <w:tr w:rsidR="00041E6D" w:rsidTr="00F82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 xml:space="preserve">What are the organisational, technical, financial, market and/or legal risks associated </w:t>
            </w:r>
            <w:r>
              <w:rPr>
                <w:rFonts w:cs="Arial"/>
                <w:b w:val="0"/>
                <w:i/>
              </w:rPr>
              <w:lastRenderedPageBreak/>
              <w:t>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rPr>
                <w:sz w:val="24"/>
                <w:szCs w:val="22"/>
                <w:lang w:eastAsia="en-US"/>
              </w:rPr>
            </w:pPr>
            <w:r>
              <w:rPr>
                <w:sz w:val="24"/>
              </w:rPr>
              <w:lastRenderedPageBreak/>
              <w:t>Business plan 2</w:t>
            </w:r>
          </w:p>
          <w:p w:rsidR="00041E6D" w:rsidRDefault="00041E6D">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041E6D" w:rsidRDefault="00041E6D" w:rsidP="00041E6D">
      <w:pPr>
        <w:pStyle w:val="Heading2"/>
        <w:numPr>
          <w:ilvl w:val="0"/>
          <w:numId w:val="0"/>
        </w:numPr>
      </w:pPr>
    </w:p>
    <w:p w:rsidR="006E504A" w:rsidRDefault="006E504A" w:rsidP="006E504A">
      <w:pPr>
        <w:pStyle w:val="Heading2"/>
      </w:pPr>
      <w:bookmarkStart w:id="10" w:name="_Toc441960999"/>
      <w:r>
        <w:t>Phenomenal projec</w:t>
      </w:r>
      <w:r w:rsidR="00626C69">
        <w:t>t use case</w:t>
      </w:r>
      <w:r w:rsidR="00447D2B">
        <w:t xml:space="preserve"> </w:t>
      </w:r>
      <w:r w:rsidR="00447D2B" w:rsidRPr="00447D2B">
        <w:rPr>
          <w:highlight w:val="yellow"/>
        </w:rPr>
        <w:t>- Steven, Enol</w:t>
      </w:r>
      <w:bookmarkEnd w:id="10"/>
    </w:p>
    <w:p w:rsidR="00626C69" w:rsidRDefault="00626C69" w:rsidP="00626C69">
      <w:pPr>
        <w:pStyle w:val="Heading3"/>
      </w:pPr>
      <w:bookmarkStart w:id="11" w:name="_Toc441961000"/>
      <w:r>
        <w:t>Introduction</w:t>
      </w:r>
      <w:bookmarkEnd w:id="11"/>
    </w:p>
    <w:p w:rsidR="00626C69" w:rsidRPr="00626C69" w:rsidRDefault="00626C69" w:rsidP="00626C69">
      <w:proofErr w:type="spellStart"/>
      <w:r>
        <w:t>Aaaaaa</w:t>
      </w:r>
      <w:proofErr w:type="spellEnd"/>
      <w:r>
        <w:t xml:space="preserve"> </w:t>
      </w:r>
    </w:p>
    <w:p w:rsidR="003B5964" w:rsidRDefault="003B5964" w:rsidP="003B5964">
      <w:pPr>
        <w:pStyle w:val="Heading3"/>
      </w:pPr>
      <w:bookmarkStart w:id="12" w:name="_Toc441961001"/>
      <w:r>
        <w:t>Scientific use case description</w:t>
      </w:r>
      <w:bookmarkEnd w:id="12"/>
    </w:p>
    <w:tbl>
      <w:tblPr>
        <w:tblStyle w:val="MediumGrid1-Accent1"/>
        <w:tblW w:w="0" w:type="auto"/>
        <w:tblInd w:w="0" w:type="dxa"/>
        <w:tblLook w:val="04A0" w:firstRow="1" w:lastRow="0" w:firstColumn="1" w:lastColumn="0" w:noHBand="0" w:noVBand="1"/>
      </w:tblPr>
      <w:tblGrid>
        <w:gridCol w:w="1384"/>
        <w:gridCol w:w="2835"/>
        <w:gridCol w:w="4831"/>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3B5964" w:rsidRDefault="003B5964" w:rsidP="003B5964">
      <w:pPr>
        <w:pStyle w:val="Heading3"/>
      </w:pPr>
      <w:bookmarkStart w:id="13" w:name="_Toc441961002"/>
      <w:r>
        <w:t>E-infrastructure requirements</w:t>
      </w:r>
      <w:bookmarkEnd w:id="13"/>
    </w:p>
    <w:tbl>
      <w:tblPr>
        <w:tblStyle w:val="MediumGrid1-Accent1"/>
        <w:tblW w:w="5000" w:type="pct"/>
        <w:tblInd w:w="0" w:type="dxa"/>
        <w:tblLook w:val="04A0" w:firstRow="1" w:lastRow="0" w:firstColumn="1" w:lastColumn="0" w:noHBand="0" w:noVBand="1"/>
      </w:tblPr>
      <w:tblGrid>
        <w:gridCol w:w="1432"/>
        <w:gridCol w:w="2786"/>
        <w:gridCol w:w="5024"/>
      </w:tblGrid>
      <w:tr w:rsidR="00BA4388" w:rsidTr="00BA438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BA4388" w:rsidRDefault="00BA4388" w:rsidP="004738E8">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4738E8">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BA4388" w:rsidRDefault="00BA4388" w:rsidP="004738E8">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4738E8">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BA4388" w:rsidTr="00BA4388">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lastRenderedPageBreak/>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(estimated PMs)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4738E8">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 beyond the lifetime of the CC.</w:t>
            </w:r>
          </w:p>
          <w:p w:rsidR="00BA4388" w:rsidRDefault="00BA4388" w:rsidP="004738E8">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NGIs interested on supporting these services.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4738E8">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3B5964" w:rsidRDefault="003B5964" w:rsidP="003B5964">
      <w:pPr>
        <w:pStyle w:val="Heading3"/>
      </w:pPr>
      <w:bookmarkStart w:id="14" w:name="_Toc441961003"/>
      <w:r>
        <w:t>Impact</w:t>
      </w:r>
      <w:bookmarkEnd w:id="14"/>
    </w:p>
    <w:tbl>
      <w:tblPr>
        <w:tblStyle w:val="MediumGrid1-Accent1"/>
        <w:tblW w:w="9062" w:type="dxa"/>
        <w:tblInd w:w="0" w:type="dxa"/>
        <w:tblLook w:val="04A0" w:firstRow="1" w:lastRow="0" w:firstColumn="1" w:lastColumn="0" w:noHBand="0" w:noVBand="1"/>
      </w:tblPr>
      <w:tblGrid>
        <w:gridCol w:w="1526"/>
        <w:gridCol w:w="2693"/>
        <w:gridCol w:w="4843"/>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What are the organisational, technical, financial, market and/or legal risks associated 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rPr>
                <w:sz w:val="24"/>
                <w:szCs w:val="22"/>
                <w:lang w:eastAsia="en-US"/>
              </w:rPr>
            </w:pPr>
            <w:r>
              <w:rPr>
                <w:sz w:val="24"/>
              </w:rPr>
              <w:t>Business plan 2</w:t>
            </w:r>
          </w:p>
          <w:p w:rsidR="003B5964" w:rsidRDefault="003B5964" w:rsidP="00A159C9">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6E504A" w:rsidRDefault="006E504A" w:rsidP="006E504A"/>
    <w:p w:rsidR="006E504A" w:rsidRPr="00D065EF" w:rsidRDefault="006E504A" w:rsidP="006E504A">
      <w:pPr>
        <w:pStyle w:val="Heading2"/>
      </w:pPr>
      <w:bookmarkStart w:id="15" w:name="_Toc441961004"/>
      <w:proofErr w:type="spellStart"/>
      <w:proofErr w:type="gramStart"/>
      <w:r>
        <w:lastRenderedPageBreak/>
        <w:t>cBioPortal</w:t>
      </w:r>
      <w:proofErr w:type="spellEnd"/>
      <w:proofErr w:type="gramEnd"/>
      <w:r>
        <w:t xml:space="preserve"> replicatio</w:t>
      </w:r>
      <w:r w:rsidR="00626C69">
        <w:t>n use case</w:t>
      </w:r>
      <w:r w:rsidR="00447D2B">
        <w:t xml:space="preserve"> </w:t>
      </w:r>
      <w:r w:rsidR="00447D2B" w:rsidRPr="00447D2B">
        <w:rPr>
          <w:highlight w:val="yellow"/>
        </w:rPr>
        <w:t>- Miroslav, Michal</w:t>
      </w:r>
      <w:bookmarkEnd w:id="15"/>
    </w:p>
    <w:p w:rsidR="00626C69" w:rsidRDefault="00626C69" w:rsidP="00626C69">
      <w:pPr>
        <w:pStyle w:val="Heading3"/>
      </w:pPr>
      <w:bookmarkStart w:id="16" w:name="_Toc441961005"/>
      <w:r>
        <w:t>Scientific use case description</w:t>
      </w:r>
      <w:bookmarkEnd w:id="16"/>
    </w:p>
    <w:p w:rsidR="00626C69" w:rsidRPr="00626C69" w:rsidRDefault="00626C69" w:rsidP="00626C69">
      <w:proofErr w:type="spellStart"/>
      <w:r>
        <w:t>Aaaaaa</w:t>
      </w:r>
      <w:proofErr w:type="spellEnd"/>
      <w:r>
        <w:t xml:space="preserve"> </w:t>
      </w:r>
    </w:p>
    <w:p w:rsidR="003B5964" w:rsidRDefault="003B5964" w:rsidP="003B5964">
      <w:pPr>
        <w:pStyle w:val="Heading3"/>
      </w:pPr>
      <w:bookmarkStart w:id="17" w:name="_Toc441961006"/>
      <w:r>
        <w:t>Scientific use case description</w:t>
      </w:r>
      <w:bookmarkEnd w:id="17"/>
    </w:p>
    <w:tbl>
      <w:tblPr>
        <w:tblStyle w:val="MediumGrid1-Accent1"/>
        <w:tblW w:w="0" w:type="auto"/>
        <w:tblInd w:w="0" w:type="dxa"/>
        <w:tblLook w:val="04A0" w:firstRow="1" w:lastRow="0" w:firstColumn="1" w:lastColumn="0" w:noHBand="0" w:noVBand="1"/>
      </w:tblPr>
      <w:tblGrid>
        <w:gridCol w:w="1384"/>
        <w:gridCol w:w="2835"/>
        <w:gridCol w:w="4831"/>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3B5964" w:rsidRDefault="003B5964" w:rsidP="003B5964">
      <w:pPr>
        <w:pStyle w:val="Heading3"/>
      </w:pPr>
      <w:bookmarkStart w:id="18" w:name="_Toc441961007"/>
      <w:r>
        <w:t>E-infrastructure requirements</w:t>
      </w:r>
      <w:bookmarkEnd w:id="18"/>
    </w:p>
    <w:tbl>
      <w:tblPr>
        <w:tblStyle w:val="MediumGrid1-Accent1"/>
        <w:tblW w:w="5000" w:type="pct"/>
        <w:tblInd w:w="0" w:type="dxa"/>
        <w:tblLook w:val="04A0" w:firstRow="1" w:lastRow="0" w:firstColumn="1" w:lastColumn="0" w:noHBand="0" w:noVBand="1"/>
      </w:tblPr>
      <w:tblGrid>
        <w:gridCol w:w="1432"/>
        <w:gridCol w:w="2786"/>
        <w:gridCol w:w="5024"/>
      </w:tblGrid>
      <w:tr w:rsidR="00BA4388" w:rsidTr="00BA438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BA4388" w:rsidRDefault="00BA4388" w:rsidP="004738E8">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BA4388" w:rsidRDefault="00BA4388" w:rsidP="004738E8">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BA4388" w:rsidTr="00BA4388">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(estimated PMs)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BA4388" w:rsidRDefault="00BA4388" w:rsidP="004738E8">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 beyond the lifetime of the CC.</w:t>
            </w:r>
          </w:p>
          <w:p w:rsidR="00BA4388" w:rsidRDefault="00BA4388" w:rsidP="004738E8">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lastRenderedPageBreak/>
              <w:t>List the NGIs interested on supporting these services.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3B5964" w:rsidRDefault="003B5964" w:rsidP="003B5964">
      <w:pPr>
        <w:pStyle w:val="Heading3"/>
      </w:pPr>
      <w:bookmarkStart w:id="19" w:name="_Toc441961008"/>
      <w:r>
        <w:lastRenderedPageBreak/>
        <w:t>Impact</w:t>
      </w:r>
      <w:bookmarkEnd w:id="19"/>
    </w:p>
    <w:tbl>
      <w:tblPr>
        <w:tblStyle w:val="MediumGrid1-Accent1"/>
        <w:tblW w:w="9062" w:type="dxa"/>
        <w:tblInd w:w="0" w:type="dxa"/>
        <w:tblLook w:val="04A0" w:firstRow="1" w:lastRow="0" w:firstColumn="1" w:lastColumn="0" w:noHBand="0" w:noVBand="1"/>
      </w:tblPr>
      <w:tblGrid>
        <w:gridCol w:w="1526"/>
        <w:gridCol w:w="2693"/>
        <w:gridCol w:w="4843"/>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What are the organisational, technical, financial, market and/or legal risks associated 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rPr>
                <w:sz w:val="24"/>
                <w:szCs w:val="22"/>
                <w:lang w:eastAsia="en-US"/>
              </w:rPr>
            </w:pPr>
            <w:r>
              <w:rPr>
                <w:sz w:val="24"/>
              </w:rPr>
              <w:t>Business plan 2</w:t>
            </w:r>
          </w:p>
          <w:p w:rsidR="003B5964" w:rsidRDefault="003B5964" w:rsidP="00A159C9">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6E504A" w:rsidRDefault="006E504A" w:rsidP="006E504A"/>
    <w:p w:rsidR="004738E8" w:rsidRPr="00D065EF" w:rsidRDefault="004738E8" w:rsidP="004738E8">
      <w:pPr>
        <w:pStyle w:val="Heading2"/>
      </w:pPr>
      <w:bookmarkStart w:id="20" w:name="_Toc441961009"/>
      <w:proofErr w:type="spellStart"/>
      <w:r>
        <w:t>SurfSara</w:t>
      </w:r>
      <w:proofErr w:type="spellEnd"/>
      <w:r>
        <w:t xml:space="preserve"> use case? </w:t>
      </w:r>
      <w:r w:rsidRPr="004738E8">
        <w:rPr>
          <w:highlight w:val="yellow"/>
        </w:rPr>
        <w:t>- Irene</w:t>
      </w:r>
      <w:bookmarkEnd w:id="20"/>
    </w:p>
    <w:p w:rsidR="006E504A" w:rsidRDefault="006E504A" w:rsidP="006E504A"/>
    <w:p w:rsidR="00D95F48" w:rsidRPr="004338C6" w:rsidRDefault="006E504A" w:rsidP="004D249B">
      <w:pPr>
        <w:pStyle w:val="Heading1"/>
      </w:pPr>
      <w:bookmarkStart w:id="21" w:name="_Toc441961010"/>
      <w:r>
        <w:lastRenderedPageBreak/>
        <w:t>Implementation roadmap</w:t>
      </w:r>
      <w:bookmarkEnd w:id="21"/>
    </w:p>
    <w:p w:rsidR="00D95F48" w:rsidRDefault="00626C69" w:rsidP="00855770">
      <w:pPr>
        <w:pStyle w:val="Heading2"/>
      </w:pPr>
      <w:bookmarkStart w:id="22" w:name="_Toc441961011"/>
      <w:r>
        <w:t>Introduction</w:t>
      </w:r>
      <w:bookmarkEnd w:id="22"/>
    </w:p>
    <w:p w:rsidR="00855770" w:rsidRDefault="00855770" w:rsidP="00855770">
      <w:r>
        <w:t xml:space="preserve">During 2015 the ELIXIR community – in collaboration with </w:t>
      </w:r>
      <w:r w:rsidR="00BA4388">
        <w:t xml:space="preserve">various </w:t>
      </w:r>
      <w:r>
        <w:t xml:space="preserve">e-infrastructures and other </w:t>
      </w:r>
      <w:r w:rsidR="00BA4388">
        <w:t xml:space="preserve">service providers – initiated </w:t>
      </w:r>
      <w:r>
        <w:t xml:space="preserve">the development of </w:t>
      </w:r>
      <w:proofErr w:type="gramStart"/>
      <w:r w:rsidRPr="00855770">
        <w:t>a reference</w:t>
      </w:r>
      <w:proofErr w:type="gramEnd"/>
      <w:r w:rsidRPr="00855770">
        <w:t xml:space="preserve"> </w:t>
      </w:r>
      <w:r>
        <w:t>architecture for ELIXIR, called the ‘ELIXIR Compute Platform’ (ECP). The prim</w:t>
      </w:r>
      <w:r w:rsidR="00BA4388">
        <w:t>e</w:t>
      </w:r>
      <w:r>
        <w:t xml:space="preserve"> role of </w:t>
      </w:r>
      <w:r w:rsidR="00BA4388">
        <w:t xml:space="preserve">the </w:t>
      </w:r>
      <w:r>
        <w:t xml:space="preserve">ECP is to support the use cases </w:t>
      </w:r>
      <w:r w:rsidR="00BA4388">
        <w:t xml:space="preserve">of </w:t>
      </w:r>
      <w:r>
        <w:t>the ELIXIR-EXCELERATE H2020 project</w:t>
      </w:r>
      <w:r w:rsidR="00BA4388">
        <w:t>, h</w:t>
      </w:r>
      <w:r>
        <w:t xml:space="preserve">owever, </w:t>
      </w:r>
      <w:r w:rsidR="00BA4388">
        <w:t xml:space="preserve">the platform </w:t>
      </w:r>
      <w:r>
        <w:t xml:space="preserve">is expected to serve </w:t>
      </w:r>
      <w:r w:rsidR="00BA4388">
        <w:t>other</w:t>
      </w:r>
      <w:r>
        <w:t xml:space="preserve"> ELIXIR-related use cases</w:t>
      </w:r>
      <w:r w:rsidR="00BA4388">
        <w:t xml:space="preserve"> as well as </w:t>
      </w:r>
      <w:r>
        <w:t xml:space="preserve">use cases from other biomedical sciences Research Infrastructures. </w:t>
      </w:r>
      <w:r w:rsidR="00BA4388">
        <w:t>Because of the fundamental role of the ECP within ELIXIR, EGI-Engage</w:t>
      </w:r>
      <w:r>
        <w:t xml:space="preserve"> Competence Centre use cases should </w:t>
      </w:r>
      <w:r w:rsidR="00BA4388">
        <w:t xml:space="preserve">also </w:t>
      </w:r>
      <w:r>
        <w:t xml:space="preserve">consider the ELIXIR ECP as a foundational infrastructure, </w:t>
      </w:r>
      <w:r w:rsidR="00BA4388">
        <w:t xml:space="preserve">and support EGI’s effort in integrating EGI services into this platform. </w:t>
      </w:r>
      <w:r>
        <w:t>The next subsections describe the architecture of the ECP</w:t>
      </w:r>
      <w:r w:rsidR="00BA4388">
        <w:t>, the ongoing activities in integrating EGI services into the ECP, and the</w:t>
      </w:r>
      <w:r>
        <w:t xml:space="preserve"> </w:t>
      </w:r>
      <w:r w:rsidR="00626C69">
        <w:t>implementation roadmap for the previously described use cases on top of th</w:t>
      </w:r>
      <w:r w:rsidR="00BA4388">
        <w:t>e ECP</w:t>
      </w:r>
      <w:r w:rsidR="00626C69">
        <w:t xml:space="preserve">. </w:t>
      </w:r>
    </w:p>
    <w:p w:rsidR="00626C69" w:rsidRDefault="00626C69" w:rsidP="00626C69">
      <w:pPr>
        <w:pStyle w:val="Heading2"/>
      </w:pPr>
      <w:bookmarkStart w:id="23" w:name="_Toc441961012"/>
      <w:r>
        <w:t>The ELIXIR Compute Platform</w:t>
      </w:r>
      <w:r w:rsidR="00447D2B">
        <w:t xml:space="preserve"> </w:t>
      </w:r>
      <w:r w:rsidR="00447D2B" w:rsidRPr="00447D2B">
        <w:rPr>
          <w:highlight w:val="yellow"/>
        </w:rPr>
        <w:t>–</w:t>
      </w:r>
      <w:r w:rsidR="00447D2B">
        <w:rPr>
          <w:highlight w:val="yellow"/>
        </w:rPr>
        <w:t xml:space="preserve"> Steven</w:t>
      </w:r>
      <w:bookmarkEnd w:id="23"/>
    </w:p>
    <w:p w:rsidR="00855770" w:rsidRDefault="00855770" w:rsidP="00855770">
      <w:r>
        <w:t xml:space="preserve">The capabilities and functional building blocks of the ECP have been discussed and identified in 2015 through a series of workshops and online consultation meetings. </w:t>
      </w:r>
      <w:r w:rsidR="00447D2B">
        <w:t>….</w:t>
      </w:r>
    </w:p>
    <w:p w:rsidR="00447D2B" w:rsidRDefault="00447D2B" w:rsidP="002349D7">
      <w:pPr>
        <w:pStyle w:val="Heading3"/>
      </w:pPr>
      <w:bookmarkStart w:id="24" w:name="_Toc441961013"/>
      <w:r>
        <w:t xml:space="preserve">EGI services in the ELIXIR Compute </w:t>
      </w:r>
      <w:proofErr w:type="gramStart"/>
      <w:r>
        <w:t xml:space="preserve">Platform  </w:t>
      </w:r>
      <w:r w:rsidRPr="00447D2B">
        <w:rPr>
          <w:highlight w:val="yellow"/>
        </w:rPr>
        <w:t>–</w:t>
      </w:r>
      <w:proofErr w:type="gramEnd"/>
      <w:r>
        <w:rPr>
          <w:highlight w:val="yellow"/>
        </w:rPr>
        <w:t xml:space="preserve"> </w:t>
      </w:r>
      <w:proofErr w:type="spellStart"/>
      <w:r>
        <w:rPr>
          <w:highlight w:val="yellow"/>
        </w:rPr>
        <w:t>Gergely</w:t>
      </w:r>
      <w:bookmarkEnd w:id="24"/>
      <w:proofErr w:type="spellEnd"/>
      <w:r>
        <w:rPr>
          <w:highlight w:val="yellow"/>
        </w:rPr>
        <w:t xml:space="preserve"> </w:t>
      </w:r>
    </w:p>
    <w:p w:rsidR="00406A2C" w:rsidRDefault="00406A2C" w:rsidP="0011398D">
      <w:r>
        <w:t xml:space="preserve">This section </w:t>
      </w:r>
      <w:r w:rsidRPr="00BA4388">
        <w:t xml:space="preserve">provides details about the development activities that </w:t>
      </w:r>
      <w:r w:rsidR="00A61BCF">
        <w:t xml:space="preserve">are </w:t>
      </w:r>
      <w:r w:rsidR="00EF7CFC">
        <w:t>required</w:t>
      </w:r>
      <w:r w:rsidR="00A61BCF">
        <w:t xml:space="preserve"> </w:t>
      </w:r>
      <w:r w:rsidR="00EF7CFC">
        <w:t xml:space="preserve">and are </w:t>
      </w:r>
      <w:proofErr w:type="gramStart"/>
      <w:r w:rsidR="00EF7CFC">
        <w:t>ongoing/planned</w:t>
      </w:r>
      <w:proofErr w:type="gramEnd"/>
      <w:r w:rsidR="00EF7CFC">
        <w:t xml:space="preserve"> in</w:t>
      </w:r>
      <w:r w:rsidRPr="00BA4388">
        <w:t xml:space="preserve"> </w:t>
      </w:r>
      <w:r w:rsidR="00EF7CFC">
        <w:t>EGI to customise</w:t>
      </w:r>
      <w:r w:rsidRPr="00BA4388">
        <w:t xml:space="preserve"> services for inclusion in the </w:t>
      </w:r>
      <w:r>
        <w:t>ECP</w:t>
      </w:r>
      <w:r w:rsidR="00EF7CFC">
        <w:t>. These requirements are based on the</w:t>
      </w:r>
      <w:r w:rsidR="009A60D3">
        <w:t xml:space="preserve"> </w:t>
      </w:r>
      <w:r w:rsidR="00EF7CFC">
        <w:t xml:space="preserve">EGI-related </w:t>
      </w:r>
      <w:r w:rsidRPr="00BA4388">
        <w:t xml:space="preserve">recommendations of the ‘The ELIXIR Compute Platform: A Reference Technical Services Architecture for supporting </w:t>
      </w:r>
      <w:r w:rsidR="009A60D3">
        <w:t xml:space="preserve">Life Science Research’ document, and </w:t>
      </w:r>
      <w:r w:rsidR="00EF7CFC">
        <w:t xml:space="preserve">additional recommendations that emerged for EGI from already </w:t>
      </w:r>
      <w:r w:rsidR="009A60D3">
        <w:t xml:space="preserve">ongoing ECP-related developments. </w:t>
      </w:r>
    </w:p>
    <w:p w:rsidR="0011398D" w:rsidRDefault="00302154" w:rsidP="0011398D">
      <w:r>
        <w:t xml:space="preserve">There are </w:t>
      </w:r>
      <w:r w:rsidR="004C21DF">
        <w:t>three</w:t>
      </w:r>
      <w:r>
        <w:t xml:space="preserve"> key </w:t>
      </w:r>
      <w:r w:rsidR="009A60D3">
        <w:t xml:space="preserve">aspects of the </w:t>
      </w:r>
      <w:r>
        <w:t xml:space="preserve">ECP </w:t>
      </w:r>
      <w:r w:rsidR="00406A2C">
        <w:t xml:space="preserve">that </w:t>
      </w:r>
      <w:r w:rsidR="009A60D3">
        <w:t>influence the EGI service developments</w:t>
      </w:r>
      <w:r w:rsidR="002232BE">
        <w:t xml:space="preserve">: </w:t>
      </w:r>
    </w:p>
    <w:p w:rsidR="0011398D" w:rsidRDefault="00406A2C" w:rsidP="0011398D">
      <w:pPr>
        <w:pStyle w:val="ListParagraph"/>
        <w:numPr>
          <w:ilvl w:val="0"/>
          <w:numId w:val="25"/>
        </w:numPr>
      </w:pPr>
      <w:r>
        <w:t xml:space="preserve">The ECP will include </w:t>
      </w:r>
      <w:r w:rsidR="004C21DF">
        <w:t xml:space="preserve">a </w:t>
      </w:r>
      <w:r w:rsidR="0011398D">
        <w:t xml:space="preserve">federated cloud </w:t>
      </w:r>
      <w:r w:rsidR="009A60D3">
        <w:t>Virtual Organisation</w:t>
      </w:r>
      <w:r w:rsidR="00EF7CFC">
        <w:t xml:space="preserve"> from EGI</w:t>
      </w:r>
      <w:r w:rsidR="009A60D3">
        <w:t xml:space="preserve">. This </w:t>
      </w:r>
      <w:r w:rsidR="0011398D">
        <w:t>VO</w:t>
      </w:r>
      <w:r w:rsidR="00EF7CFC">
        <w:t xml:space="preserve"> together with the included </w:t>
      </w:r>
      <w:r w:rsidR="004C21DF">
        <w:t xml:space="preserve">cloud sites </w:t>
      </w:r>
      <w:r w:rsidR="009A60D3">
        <w:t xml:space="preserve">and Virtual Machine images </w:t>
      </w:r>
      <w:r w:rsidR="0011398D">
        <w:t>will be ma</w:t>
      </w:r>
      <w:r w:rsidR="009A60D3">
        <w:t xml:space="preserve">intained </w:t>
      </w:r>
      <w:r w:rsidR="0011398D">
        <w:t>by representatives of the ELIXIR community</w:t>
      </w:r>
      <w:r w:rsidR="004C21DF">
        <w:t xml:space="preserve"> (VO managers, site managers</w:t>
      </w:r>
      <w:r w:rsidR="009A60D3">
        <w:t>, VM developers</w:t>
      </w:r>
      <w:r w:rsidR="004C21DF">
        <w:t>)</w:t>
      </w:r>
      <w:r w:rsidR="0011398D">
        <w:t xml:space="preserve">. </w:t>
      </w:r>
    </w:p>
    <w:p w:rsidR="004C21DF" w:rsidRDefault="0011398D" w:rsidP="0011398D">
      <w:pPr>
        <w:pStyle w:val="ListParagraph"/>
        <w:numPr>
          <w:ilvl w:val="0"/>
          <w:numId w:val="25"/>
        </w:numPr>
      </w:pPr>
      <w:r>
        <w:t>ELIXIR operates an Identity Provider (</w:t>
      </w:r>
      <w:proofErr w:type="spellStart"/>
      <w:proofErr w:type="gramStart"/>
      <w:r>
        <w:t>IdP</w:t>
      </w:r>
      <w:proofErr w:type="spellEnd"/>
      <w:proofErr w:type="gramEnd"/>
      <w:r>
        <w:t>) at CESNET</w:t>
      </w:r>
      <w:r w:rsidR="004C21DF">
        <w:t>. Every ELIXIR user will have</w:t>
      </w:r>
      <w:r>
        <w:t xml:space="preserve"> a user account </w:t>
      </w:r>
      <w:r w:rsidR="004C21DF">
        <w:t>and</w:t>
      </w:r>
      <w:r>
        <w:t xml:space="preserve"> user attributes at this </w:t>
      </w:r>
      <w:proofErr w:type="spellStart"/>
      <w:proofErr w:type="gramStart"/>
      <w:r>
        <w:t>IdP</w:t>
      </w:r>
      <w:proofErr w:type="spellEnd"/>
      <w:proofErr w:type="gramEnd"/>
      <w:r>
        <w:t xml:space="preserve">. </w:t>
      </w:r>
      <w:r w:rsidR="00EF7CFC">
        <w:t>ECP services</w:t>
      </w:r>
      <w:r>
        <w:t xml:space="preserve"> </w:t>
      </w:r>
      <w:r w:rsidR="004C21DF">
        <w:t xml:space="preserve">– including those contributed by EGI – </w:t>
      </w:r>
      <w:r>
        <w:t xml:space="preserve">must </w:t>
      </w:r>
      <w:r w:rsidR="00EF7CFC">
        <w:t xml:space="preserve">be able to </w:t>
      </w:r>
      <w:r>
        <w:t xml:space="preserve">authenticate and authorise users </w:t>
      </w:r>
      <w:r w:rsidR="004C21DF">
        <w:t>by their</w:t>
      </w:r>
      <w:r>
        <w:t xml:space="preserve"> ELIXIR accounts</w:t>
      </w:r>
      <w:r w:rsidR="00EF7CFC">
        <w:t xml:space="preserve"> and attributes</w:t>
      </w:r>
      <w:r>
        <w:t xml:space="preserve">. </w:t>
      </w:r>
    </w:p>
    <w:p w:rsidR="0011398D" w:rsidRDefault="004C21DF" w:rsidP="0011398D">
      <w:pPr>
        <w:pStyle w:val="ListParagraph"/>
        <w:numPr>
          <w:ilvl w:val="0"/>
          <w:numId w:val="25"/>
        </w:numPr>
      </w:pPr>
      <w:r>
        <w:t xml:space="preserve">The ELIXIR </w:t>
      </w:r>
      <w:proofErr w:type="spellStart"/>
      <w:proofErr w:type="gramStart"/>
      <w:r>
        <w:t>IdP</w:t>
      </w:r>
      <w:proofErr w:type="spellEnd"/>
      <w:proofErr w:type="gramEnd"/>
      <w:r>
        <w:t xml:space="preserve"> provides only the hashed </w:t>
      </w:r>
      <w:proofErr w:type="spellStart"/>
      <w:r>
        <w:t>eppn</w:t>
      </w:r>
      <w:proofErr w:type="spellEnd"/>
      <w:r>
        <w:t xml:space="preserve"> for SPs that are not committing to the GEANT Code of Conduct (</w:t>
      </w:r>
      <w:proofErr w:type="spellStart"/>
      <w:r>
        <w:t>CoCo</w:t>
      </w:r>
      <w:proofErr w:type="spellEnd"/>
      <w:r>
        <w:t>)</w:t>
      </w:r>
      <w:r>
        <w:rPr>
          <w:rStyle w:val="FootnoteReference"/>
        </w:rPr>
        <w:footnoteReference w:id="1"/>
      </w:r>
      <w:r>
        <w:t xml:space="preserve">. </w:t>
      </w:r>
      <w:r w:rsidR="0011398D">
        <w:t>The ELIXIR IDP provides the following set of attributes for Service Providers that are committing</w:t>
      </w:r>
      <w:r>
        <w:t xml:space="preserve"> to the </w:t>
      </w:r>
      <w:proofErr w:type="spellStart"/>
      <w:r>
        <w:t>CoCo</w:t>
      </w:r>
      <w:proofErr w:type="spellEnd"/>
      <w:r w:rsidR="0011398D">
        <w:t>:</w:t>
      </w:r>
    </w:p>
    <w:p w:rsidR="0011398D" w:rsidRDefault="0011398D" w:rsidP="0011398D">
      <w:pPr>
        <w:pStyle w:val="ListParagraph"/>
        <w:numPr>
          <w:ilvl w:val="1"/>
          <w:numId w:val="25"/>
        </w:numPr>
      </w:pPr>
      <w:proofErr w:type="spellStart"/>
      <w:r>
        <w:t>eduPersonPrincipalName</w:t>
      </w:r>
      <w:proofErr w:type="spellEnd"/>
      <w:r>
        <w:t xml:space="preserve"> - ELIXIR ID</w:t>
      </w:r>
    </w:p>
    <w:p w:rsidR="0011398D" w:rsidRDefault="0011398D" w:rsidP="0011398D">
      <w:pPr>
        <w:pStyle w:val="ListParagraph"/>
        <w:numPr>
          <w:ilvl w:val="1"/>
          <w:numId w:val="25"/>
        </w:numPr>
      </w:pPr>
      <w:proofErr w:type="spellStart"/>
      <w:r>
        <w:lastRenderedPageBreak/>
        <w:t>displayName</w:t>
      </w:r>
      <w:proofErr w:type="spellEnd"/>
    </w:p>
    <w:p w:rsidR="0011398D" w:rsidRDefault="0011398D" w:rsidP="0011398D">
      <w:pPr>
        <w:pStyle w:val="ListParagraph"/>
        <w:numPr>
          <w:ilvl w:val="1"/>
          <w:numId w:val="25"/>
        </w:numPr>
      </w:pPr>
      <w:r>
        <w:t>email</w:t>
      </w:r>
    </w:p>
    <w:p w:rsidR="0011398D" w:rsidRDefault="00EF7CFC" w:rsidP="001A147B">
      <w:r>
        <w:t xml:space="preserve">The following table provides a listing of the use case requirements that were </w:t>
      </w:r>
      <w:r w:rsidR="009A60D3">
        <w:t xml:space="preserve">derived </w:t>
      </w:r>
      <w:r>
        <w:t>for</w:t>
      </w:r>
      <w:r w:rsidR="009A60D3">
        <w:t xml:space="preserve"> EGI services</w:t>
      </w:r>
      <w:r>
        <w:t xml:space="preserve"> from the above three points, and indicates the status of ongoing developments. </w:t>
      </w:r>
      <w:r w:rsidR="001A147B">
        <w:t>The table is an updated version of the ‘ELIXIR Compute Platform Timeline of EGI developments’ document</w:t>
      </w:r>
      <w:r w:rsidR="001A147B">
        <w:rPr>
          <w:rStyle w:val="FootnoteReference"/>
        </w:rPr>
        <w:footnoteReference w:id="2"/>
      </w:r>
      <w:r w:rsidR="001A147B">
        <w:t xml:space="preserve">. </w:t>
      </w:r>
    </w:p>
    <w:tbl>
      <w:tblPr>
        <w:tblStyle w:val="TableGrid"/>
        <w:tblW w:w="0" w:type="auto"/>
        <w:tblLook w:val="04A0" w:firstRow="1" w:lastRow="0" w:firstColumn="1" w:lastColumn="0" w:noHBand="0" w:noVBand="1"/>
      </w:tblPr>
      <w:tblGrid>
        <w:gridCol w:w="1809"/>
        <w:gridCol w:w="3402"/>
        <w:gridCol w:w="993"/>
        <w:gridCol w:w="3038"/>
      </w:tblGrid>
      <w:tr w:rsidR="008521D7" w:rsidTr="00C7471F">
        <w:tc>
          <w:tcPr>
            <w:tcW w:w="1809" w:type="dxa"/>
          </w:tcPr>
          <w:p w:rsidR="008521D7" w:rsidRPr="00EF7CFC" w:rsidRDefault="008521D7" w:rsidP="0011398D">
            <w:pPr>
              <w:rPr>
                <w:b/>
              </w:rPr>
            </w:pPr>
            <w:r w:rsidRPr="00EF7CFC">
              <w:rPr>
                <w:b/>
              </w:rPr>
              <w:t>EGI service</w:t>
            </w:r>
          </w:p>
        </w:tc>
        <w:tc>
          <w:tcPr>
            <w:tcW w:w="3402" w:type="dxa"/>
          </w:tcPr>
          <w:p w:rsidR="008521D7" w:rsidRPr="00EF7CFC" w:rsidRDefault="008521D7" w:rsidP="0011398D">
            <w:pPr>
              <w:rPr>
                <w:b/>
              </w:rPr>
            </w:pPr>
            <w:r w:rsidRPr="00EF7CFC">
              <w:rPr>
                <w:b/>
              </w:rPr>
              <w:t>Requirement</w:t>
            </w:r>
          </w:p>
        </w:tc>
        <w:tc>
          <w:tcPr>
            <w:tcW w:w="993" w:type="dxa"/>
          </w:tcPr>
          <w:p w:rsidR="008521D7" w:rsidRPr="00EF7CFC" w:rsidRDefault="008521D7" w:rsidP="0011398D">
            <w:pPr>
              <w:rPr>
                <w:b/>
              </w:rPr>
            </w:pPr>
            <w:r>
              <w:rPr>
                <w:b/>
              </w:rPr>
              <w:t>Priority</w:t>
            </w:r>
          </w:p>
        </w:tc>
        <w:tc>
          <w:tcPr>
            <w:tcW w:w="3038" w:type="dxa"/>
          </w:tcPr>
          <w:p w:rsidR="008521D7" w:rsidRPr="00EF7CFC" w:rsidRDefault="008521D7" w:rsidP="0011398D">
            <w:pPr>
              <w:rPr>
                <w:b/>
              </w:rPr>
            </w:pPr>
            <w:r w:rsidRPr="00EF7CFC">
              <w:rPr>
                <w:b/>
              </w:rPr>
              <w:t>Status of development</w:t>
            </w:r>
          </w:p>
        </w:tc>
      </w:tr>
      <w:tr w:rsidR="008521D7" w:rsidTr="00C7471F">
        <w:tc>
          <w:tcPr>
            <w:tcW w:w="1809" w:type="dxa"/>
          </w:tcPr>
          <w:p w:rsidR="008521D7" w:rsidRDefault="008521D7" w:rsidP="0011398D">
            <w:commentRangeStart w:id="25"/>
            <w:r>
              <w:t xml:space="preserve">VO Membership </w:t>
            </w:r>
            <w:commentRangeEnd w:id="25"/>
            <w:r>
              <w:rPr>
                <w:rStyle w:val="CommentReference"/>
              </w:rPr>
              <w:commentReference w:id="25"/>
            </w:r>
            <w:r>
              <w:t>Management tool (PERUN)</w:t>
            </w:r>
          </w:p>
        </w:tc>
        <w:tc>
          <w:tcPr>
            <w:tcW w:w="3402" w:type="dxa"/>
          </w:tcPr>
          <w:p w:rsidR="008521D7" w:rsidRDefault="008521D7" w:rsidP="0011398D">
            <w:r>
              <w:t>ELIXIR members should be able to join the ELIXIR VO with their ELIXIR ID.</w:t>
            </w:r>
          </w:p>
        </w:tc>
        <w:tc>
          <w:tcPr>
            <w:tcW w:w="993" w:type="dxa"/>
          </w:tcPr>
          <w:p w:rsidR="008521D7" w:rsidRDefault="008521D7" w:rsidP="0011398D">
            <w:r>
              <w:t>High</w:t>
            </w:r>
          </w:p>
        </w:tc>
        <w:tc>
          <w:tcPr>
            <w:tcW w:w="3038" w:type="dxa"/>
          </w:tcPr>
          <w:p w:rsidR="008521D7" w:rsidRDefault="008521D7" w:rsidP="0011398D">
            <w:r>
              <w:t>Completed and deployment is in place for the vo.elixir-europe.eu VO.</w:t>
            </w:r>
          </w:p>
        </w:tc>
      </w:tr>
      <w:tr w:rsidR="008521D7" w:rsidTr="00C7471F">
        <w:tc>
          <w:tcPr>
            <w:tcW w:w="1809" w:type="dxa"/>
          </w:tcPr>
          <w:p w:rsidR="008521D7" w:rsidRDefault="008521D7" w:rsidP="0011398D">
            <w:commentRangeStart w:id="26"/>
            <w:r>
              <w:t xml:space="preserve">Applications Database </w:t>
            </w:r>
            <w:commentRangeEnd w:id="26"/>
            <w:r>
              <w:rPr>
                <w:rStyle w:val="CommentReference"/>
              </w:rPr>
              <w:commentReference w:id="26"/>
            </w:r>
            <w:r>
              <w:t>Virtual Machine Marketplace (</w:t>
            </w:r>
            <w:proofErr w:type="spellStart"/>
            <w:r>
              <w:t>AppDB</w:t>
            </w:r>
            <w:proofErr w:type="spellEnd"/>
            <w:r>
              <w:t>)</w:t>
            </w:r>
          </w:p>
        </w:tc>
        <w:tc>
          <w:tcPr>
            <w:tcW w:w="3402" w:type="dxa"/>
          </w:tcPr>
          <w:p w:rsidR="008521D7" w:rsidRDefault="008521D7" w:rsidP="00EF7CFC">
            <w:r>
              <w:t xml:space="preserve">ELIXIR users should be able to login to </w:t>
            </w:r>
            <w:proofErr w:type="spellStart"/>
            <w:r>
              <w:t>AppDB</w:t>
            </w:r>
            <w:proofErr w:type="spellEnd"/>
            <w:r>
              <w:t xml:space="preserve"> with ELIXIR IDs. </w:t>
            </w:r>
            <w:proofErr w:type="spellStart"/>
            <w:r>
              <w:t>AppDB</w:t>
            </w:r>
            <w:proofErr w:type="spellEnd"/>
            <w:r>
              <w:t xml:space="preserve"> should recognise ELIXIR VM admins and allow them to add manage the ELIXIR VO VM image list.</w:t>
            </w:r>
          </w:p>
        </w:tc>
        <w:tc>
          <w:tcPr>
            <w:tcW w:w="993" w:type="dxa"/>
          </w:tcPr>
          <w:p w:rsidR="008521D7" w:rsidRDefault="008521D7" w:rsidP="00EF7CFC">
            <w:r>
              <w:t>High</w:t>
            </w:r>
          </w:p>
        </w:tc>
        <w:tc>
          <w:tcPr>
            <w:tcW w:w="3038" w:type="dxa"/>
          </w:tcPr>
          <w:p w:rsidR="008521D7" w:rsidRDefault="008521D7" w:rsidP="00EF7CFC">
            <w:r>
              <w:t xml:space="preserve">Direct integration with the ELIXIR </w:t>
            </w:r>
            <w:proofErr w:type="spellStart"/>
            <w:r>
              <w:t>IdP</w:t>
            </w:r>
            <w:proofErr w:type="spellEnd"/>
            <w:r>
              <w:t xml:space="preserve"> is completed and deployed in the </w:t>
            </w:r>
            <w:proofErr w:type="spellStart"/>
            <w:r>
              <w:t>AppDB</w:t>
            </w:r>
            <w:proofErr w:type="spellEnd"/>
            <w:r>
              <w:t xml:space="preserve"> development instance</w:t>
            </w:r>
            <w:r>
              <w:rPr>
                <w:rStyle w:val="FootnoteReference"/>
              </w:rPr>
              <w:footnoteReference w:id="3"/>
            </w:r>
            <w:r>
              <w:t xml:space="preserve">. </w:t>
            </w:r>
          </w:p>
          <w:p w:rsidR="008521D7" w:rsidRDefault="008521D7" w:rsidP="008521D7">
            <w:r>
              <w:t>The setup will be reassessed in 2016 Q1, when the EGI AAI proxy</w:t>
            </w:r>
            <w:r>
              <w:rPr>
                <w:rStyle w:val="FootnoteReference"/>
              </w:rPr>
              <w:footnoteReference w:id="4"/>
            </w:r>
            <w:r>
              <w:t xml:space="preserve"> will come online. </w:t>
            </w:r>
          </w:p>
        </w:tc>
      </w:tr>
      <w:tr w:rsidR="008521D7" w:rsidTr="00C7471F">
        <w:tc>
          <w:tcPr>
            <w:tcW w:w="1809" w:type="dxa"/>
          </w:tcPr>
          <w:p w:rsidR="008521D7" w:rsidRDefault="008521D7" w:rsidP="0011398D">
            <w:commentRangeStart w:id="27"/>
            <w:r>
              <w:t>Operations Portal</w:t>
            </w:r>
            <w:commentRangeEnd w:id="27"/>
            <w:r>
              <w:rPr>
                <w:rStyle w:val="CommentReference"/>
              </w:rPr>
              <w:commentReference w:id="27"/>
            </w:r>
          </w:p>
        </w:tc>
        <w:tc>
          <w:tcPr>
            <w:tcW w:w="3402" w:type="dxa"/>
          </w:tcPr>
          <w:p w:rsidR="008521D7" w:rsidRDefault="008521D7" w:rsidP="0011398D">
            <w:r>
              <w:t xml:space="preserve">ELIXIR cloud providers and VO admins should be able to login to the Operations Portal with their ELIXIR identity to send service downtime broadcast messages to members of the ELIXIR VO. </w:t>
            </w:r>
          </w:p>
        </w:tc>
        <w:tc>
          <w:tcPr>
            <w:tcW w:w="993" w:type="dxa"/>
          </w:tcPr>
          <w:p w:rsidR="008521D7" w:rsidRDefault="008521D7" w:rsidP="008521D7">
            <w:r>
              <w:t>High</w:t>
            </w:r>
          </w:p>
        </w:tc>
        <w:tc>
          <w:tcPr>
            <w:tcW w:w="3038" w:type="dxa"/>
          </w:tcPr>
          <w:p w:rsidR="008521D7" w:rsidRDefault="008521D7" w:rsidP="008521D7">
            <w:r>
              <w:t>Integration of the Operations Portal with the ELIXIR IDP will be achieved through the EGI AAI proxy in 2016 Q2.</w:t>
            </w:r>
          </w:p>
        </w:tc>
      </w:tr>
      <w:tr w:rsidR="001A147B" w:rsidTr="00C7471F">
        <w:trPr>
          <w:trHeight w:val="557"/>
        </w:trPr>
        <w:tc>
          <w:tcPr>
            <w:tcW w:w="1809" w:type="dxa"/>
            <w:vMerge w:val="restart"/>
          </w:tcPr>
          <w:p w:rsidR="001A147B" w:rsidRDefault="001A147B" w:rsidP="0011398D">
            <w:r>
              <w:t>Service monitoring (ARGO)</w:t>
            </w:r>
          </w:p>
        </w:tc>
        <w:tc>
          <w:tcPr>
            <w:tcW w:w="3402" w:type="dxa"/>
          </w:tcPr>
          <w:p w:rsidR="001A147B" w:rsidRDefault="001A147B" w:rsidP="001A147B">
            <w:r>
              <w:t>Create a site listing feature under 'Site status reports'. (Currently it's only a search function so the user must know what to look for.)</w:t>
            </w:r>
          </w:p>
        </w:tc>
        <w:tc>
          <w:tcPr>
            <w:tcW w:w="993" w:type="dxa"/>
            <w:vMerge w:val="restart"/>
          </w:tcPr>
          <w:p w:rsidR="001A147B" w:rsidRDefault="00C7471F" w:rsidP="008521D7">
            <w:r>
              <w:t>Medium</w:t>
            </w:r>
          </w:p>
        </w:tc>
        <w:tc>
          <w:tcPr>
            <w:tcW w:w="3038" w:type="dxa"/>
            <w:vMerge w:val="restart"/>
          </w:tcPr>
          <w:p w:rsidR="001A147B" w:rsidRDefault="00C7471F" w:rsidP="00C7471F">
            <w:r>
              <w:t>Requires only service configuration. This will be done after there is at least one ELIXIR cloud site in the ELIXIR VO. (EBI cloud site is currently under setup in the VO.)</w:t>
            </w:r>
          </w:p>
        </w:tc>
      </w:tr>
      <w:tr w:rsidR="001A147B" w:rsidTr="00C7471F">
        <w:trPr>
          <w:trHeight w:val="897"/>
        </w:trPr>
        <w:tc>
          <w:tcPr>
            <w:tcW w:w="1809" w:type="dxa"/>
            <w:vMerge/>
          </w:tcPr>
          <w:p w:rsidR="001A147B" w:rsidRDefault="001A147B" w:rsidP="0011398D"/>
        </w:tc>
        <w:tc>
          <w:tcPr>
            <w:tcW w:w="3402" w:type="dxa"/>
          </w:tcPr>
          <w:p w:rsidR="001A147B" w:rsidRDefault="001A147B" w:rsidP="001A147B">
            <w:r>
              <w:t xml:space="preserve">Add the first set of ELIXIR sites to the site list: EBI, CSC, CESNET, </w:t>
            </w:r>
            <w:proofErr w:type="spellStart"/>
            <w:proofErr w:type="gramStart"/>
            <w:r>
              <w:t>SURFsara</w:t>
            </w:r>
            <w:proofErr w:type="spellEnd"/>
            <w:proofErr w:type="gramEnd"/>
            <w:r>
              <w:t>.</w:t>
            </w:r>
          </w:p>
        </w:tc>
        <w:tc>
          <w:tcPr>
            <w:tcW w:w="993" w:type="dxa"/>
            <w:vMerge/>
          </w:tcPr>
          <w:p w:rsidR="001A147B" w:rsidRDefault="001A147B" w:rsidP="008521D7"/>
        </w:tc>
        <w:tc>
          <w:tcPr>
            <w:tcW w:w="3038" w:type="dxa"/>
            <w:vMerge/>
          </w:tcPr>
          <w:p w:rsidR="001A147B" w:rsidRDefault="001A147B" w:rsidP="001A147B"/>
        </w:tc>
      </w:tr>
      <w:tr w:rsidR="001A147B" w:rsidTr="00C7471F">
        <w:trPr>
          <w:trHeight w:val="1492"/>
        </w:trPr>
        <w:tc>
          <w:tcPr>
            <w:tcW w:w="1809" w:type="dxa"/>
            <w:vMerge/>
          </w:tcPr>
          <w:p w:rsidR="001A147B" w:rsidRDefault="001A147B" w:rsidP="0011398D"/>
        </w:tc>
        <w:tc>
          <w:tcPr>
            <w:tcW w:w="3402" w:type="dxa"/>
          </w:tcPr>
          <w:p w:rsidR="001A147B" w:rsidRDefault="001A147B" w:rsidP="001A147B">
            <w:r>
              <w:t>In the Availabilities/Reliabilities menu introduce a new subcategory: ELIXIR REPORT</w:t>
            </w:r>
            <w:r>
              <w:rPr>
                <w:rStyle w:val="FootnoteReference"/>
              </w:rPr>
              <w:footnoteReference w:id="5"/>
            </w:r>
            <w:r>
              <w:t>. The ELIXIR sites should be listed in this subcategory.</w:t>
            </w:r>
          </w:p>
        </w:tc>
        <w:tc>
          <w:tcPr>
            <w:tcW w:w="993" w:type="dxa"/>
            <w:vMerge/>
          </w:tcPr>
          <w:p w:rsidR="001A147B" w:rsidRDefault="001A147B" w:rsidP="008521D7"/>
        </w:tc>
        <w:tc>
          <w:tcPr>
            <w:tcW w:w="3038" w:type="dxa"/>
            <w:vMerge/>
          </w:tcPr>
          <w:p w:rsidR="001A147B" w:rsidRDefault="001A147B" w:rsidP="001A147B"/>
        </w:tc>
      </w:tr>
      <w:tr w:rsidR="008521D7" w:rsidTr="00C7471F">
        <w:tc>
          <w:tcPr>
            <w:tcW w:w="1809" w:type="dxa"/>
          </w:tcPr>
          <w:p w:rsidR="008521D7" w:rsidRDefault="008521D7" w:rsidP="0011398D">
            <w:r>
              <w:t>Service registry (GOCDB)</w:t>
            </w:r>
          </w:p>
        </w:tc>
        <w:tc>
          <w:tcPr>
            <w:tcW w:w="3402" w:type="dxa"/>
          </w:tcPr>
          <w:p w:rsidR="008521D7" w:rsidRDefault="008521D7" w:rsidP="008521D7">
            <w:r>
              <w:t>ELIXIR cloud providers should be able to login to GOCDB to register/update information about their site.</w:t>
            </w:r>
          </w:p>
        </w:tc>
        <w:tc>
          <w:tcPr>
            <w:tcW w:w="993" w:type="dxa"/>
          </w:tcPr>
          <w:p w:rsidR="008521D7" w:rsidRDefault="008521D7" w:rsidP="008521D7">
            <w:commentRangeStart w:id="28"/>
            <w:r>
              <w:t>Low</w:t>
            </w:r>
            <w:commentRangeEnd w:id="28"/>
            <w:r>
              <w:rPr>
                <w:rStyle w:val="CommentReference"/>
              </w:rPr>
              <w:commentReference w:id="28"/>
            </w:r>
          </w:p>
        </w:tc>
        <w:tc>
          <w:tcPr>
            <w:tcW w:w="3038" w:type="dxa"/>
          </w:tcPr>
          <w:p w:rsidR="001A147B" w:rsidRDefault="001A147B" w:rsidP="001A147B">
            <w:r>
              <w:t xml:space="preserve">Direct integration with the ELIXIR </w:t>
            </w:r>
            <w:proofErr w:type="spellStart"/>
            <w:r>
              <w:t>IdP</w:t>
            </w:r>
            <w:proofErr w:type="spellEnd"/>
            <w:r>
              <w:t xml:space="preserve"> is completed and deployed in the GOCDB development instance</w:t>
            </w:r>
            <w:r>
              <w:rPr>
                <w:rStyle w:val="FootnoteReference"/>
              </w:rPr>
              <w:footnoteReference w:id="6"/>
            </w:r>
            <w:r>
              <w:t xml:space="preserve">. </w:t>
            </w:r>
          </w:p>
          <w:p w:rsidR="008521D7" w:rsidRDefault="001A147B" w:rsidP="001A147B">
            <w:r>
              <w:t>The setup will be reassessed in 2016 Q1, when the EGI AAI proxy will come online.</w:t>
            </w:r>
          </w:p>
        </w:tc>
      </w:tr>
      <w:tr w:rsidR="00EE0881" w:rsidTr="008E4B31">
        <w:tc>
          <w:tcPr>
            <w:tcW w:w="1809" w:type="dxa"/>
          </w:tcPr>
          <w:p w:rsidR="00EE0881" w:rsidRDefault="00EE0881" w:rsidP="008E4B31">
            <w:r>
              <w:t xml:space="preserve">Per-user </w:t>
            </w:r>
            <w:proofErr w:type="spellStart"/>
            <w:r>
              <w:t>subproxy</w:t>
            </w:r>
            <w:proofErr w:type="spellEnd"/>
            <w:r>
              <w:t xml:space="preserve"> system (PUSP) of the EGI long-tail of science platform</w:t>
            </w:r>
          </w:p>
        </w:tc>
        <w:tc>
          <w:tcPr>
            <w:tcW w:w="3402" w:type="dxa"/>
          </w:tcPr>
          <w:p w:rsidR="00EE0881" w:rsidRDefault="00EE0881" w:rsidP="008E4B31">
            <w:r>
              <w:t xml:space="preserve">When the PSUP system with some gateways becomes fully operational in the long-tail platform, then give a demo to ELIXIR about this. </w:t>
            </w:r>
          </w:p>
        </w:tc>
        <w:tc>
          <w:tcPr>
            <w:tcW w:w="993" w:type="dxa"/>
          </w:tcPr>
          <w:p w:rsidR="00EE0881" w:rsidRDefault="00EE0881" w:rsidP="008E4B31">
            <w:r>
              <w:t>Low</w:t>
            </w:r>
          </w:p>
        </w:tc>
        <w:tc>
          <w:tcPr>
            <w:tcW w:w="3038" w:type="dxa"/>
          </w:tcPr>
          <w:p w:rsidR="00EE0881" w:rsidRDefault="009F599E" w:rsidP="009F599E">
            <w:r>
              <w:t xml:space="preserve">The PSUP within the long-tail platform is delivered at the end of February 2016 as D4. By EGI-Engage. A demo van </w:t>
            </w:r>
            <w:proofErr w:type="gramStart"/>
            <w:r>
              <w:t>be</w:t>
            </w:r>
            <w:proofErr w:type="gramEnd"/>
            <w:r>
              <w:t xml:space="preserve"> given at one of the upcoming ELIXIR CC teleconferences.</w:t>
            </w:r>
          </w:p>
        </w:tc>
      </w:tr>
      <w:tr w:rsidR="00C7471F" w:rsidTr="008E4B31">
        <w:tc>
          <w:tcPr>
            <w:tcW w:w="1809" w:type="dxa"/>
          </w:tcPr>
          <w:p w:rsidR="00C7471F" w:rsidRDefault="00C7471F" w:rsidP="008E4B31">
            <w:r>
              <w:t>Accounting system (APEL)</w:t>
            </w:r>
          </w:p>
        </w:tc>
        <w:tc>
          <w:tcPr>
            <w:tcW w:w="3402" w:type="dxa"/>
          </w:tcPr>
          <w:p w:rsidR="00C7471F" w:rsidRDefault="00C7471F" w:rsidP="008E4B31">
            <w:r>
              <w:t>The EXCELERATE project will define the ELIXIR Metrics database and portal. APEL should gather and s</w:t>
            </w:r>
            <w:r w:rsidRPr="00C7471F">
              <w:t xml:space="preserve">end accounting data from the ELIXIR sites to </w:t>
            </w:r>
            <w:r>
              <w:t xml:space="preserve">this </w:t>
            </w:r>
            <w:r w:rsidRPr="00C7471F">
              <w:t xml:space="preserve">ELIXIR metrics database. </w:t>
            </w:r>
          </w:p>
        </w:tc>
        <w:tc>
          <w:tcPr>
            <w:tcW w:w="993" w:type="dxa"/>
          </w:tcPr>
          <w:p w:rsidR="00C7471F" w:rsidRDefault="00C7471F" w:rsidP="008E4B31">
            <w:r>
              <w:t>No</w:t>
            </w:r>
          </w:p>
        </w:tc>
        <w:tc>
          <w:tcPr>
            <w:tcW w:w="3038" w:type="dxa"/>
          </w:tcPr>
          <w:p w:rsidR="00C7471F" w:rsidRDefault="00C7471F" w:rsidP="008E4B31">
            <w:r>
              <w:t xml:space="preserve">Development can start approx. in spring 2016, when the ELIXIR metrics database and portal are specified. </w:t>
            </w:r>
          </w:p>
        </w:tc>
      </w:tr>
    </w:tbl>
    <w:p w:rsidR="009F599E" w:rsidRDefault="009F599E" w:rsidP="009F599E">
      <w:pPr>
        <w:pStyle w:val="Heading3"/>
      </w:pPr>
      <w:bookmarkStart w:id="29" w:name="_Toc441961014"/>
      <w:commentRangeStart w:id="30"/>
      <w:r>
        <w:t>New E</w:t>
      </w:r>
      <w:r w:rsidR="00751A57">
        <w:t>GI AAI</w:t>
      </w:r>
      <w:commentRangeEnd w:id="30"/>
      <w:r w:rsidR="00F74673">
        <w:rPr>
          <w:rStyle w:val="CommentReference"/>
          <w:rFonts w:eastAsiaTheme="minorHAnsi" w:cstheme="minorBidi"/>
          <w:b w:val="0"/>
          <w:bCs w:val="0"/>
          <w:color w:val="auto"/>
          <w:spacing w:val="2"/>
        </w:rPr>
        <w:commentReference w:id="30"/>
      </w:r>
      <w:bookmarkEnd w:id="29"/>
    </w:p>
    <w:p w:rsidR="009E215C" w:rsidRDefault="006D3BC3" w:rsidP="00855770">
      <w:r>
        <w:t>Several</w:t>
      </w:r>
      <w:r w:rsidR="00C05214">
        <w:t xml:space="preserve"> </w:t>
      </w:r>
      <w:r w:rsidR="009F599E">
        <w:t>European Research Infrastructure</w:t>
      </w:r>
      <w:r w:rsidR="00C05214">
        <w:t xml:space="preserve">s recently </w:t>
      </w:r>
      <w:r>
        <w:t>decided to</w:t>
      </w:r>
      <w:r w:rsidR="00C05214">
        <w:t xml:space="preserve"> operat</w:t>
      </w:r>
      <w:r>
        <w:t>e</w:t>
      </w:r>
      <w:r w:rsidR="00C05214">
        <w:t xml:space="preserve"> </w:t>
      </w:r>
      <w:r>
        <w:t xml:space="preserve">their own </w:t>
      </w:r>
      <w:r w:rsidR="00C05214">
        <w:t>AAI (Authentication and Authorisation Infrastructure)</w:t>
      </w:r>
      <w:r>
        <w:t xml:space="preserve"> to</w:t>
      </w:r>
      <w:r w:rsidR="00C05214">
        <w:t xml:space="preserve"> provide user identity and user attributes for </w:t>
      </w:r>
      <w:r>
        <w:t xml:space="preserve">their community members. </w:t>
      </w:r>
      <w:r w:rsidR="00D27EC1">
        <w:t>These RI-specific AAIs</w:t>
      </w:r>
      <w:r w:rsidR="00C05214">
        <w:t xml:space="preserve"> </w:t>
      </w:r>
      <w:r w:rsidR="009E215C">
        <w:t xml:space="preserve">simplify and </w:t>
      </w:r>
      <w:r w:rsidR="00C05214">
        <w:t xml:space="preserve">harmonise access to online services across institutional and national borders. ELIXIR recently also established its own </w:t>
      </w:r>
      <w:r w:rsidR="009E215C">
        <w:t>AAI</w:t>
      </w:r>
      <w:r w:rsidR="00D27EC1">
        <w:t xml:space="preserve">, hosted at CESNET from late 2015. </w:t>
      </w:r>
    </w:p>
    <w:p w:rsidR="00C05214" w:rsidRDefault="00D27EC1" w:rsidP="00855770">
      <w:r>
        <w:t xml:space="preserve">The trend of dedicated RI AAIs </w:t>
      </w:r>
      <w:r w:rsidR="00C05214">
        <w:t>made EGI reassess its own AAI architecture</w:t>
      </w:r>
      <w:r>
        <w:t xml:space="preserve">. The community concluded that it needs to </w:t>
      </w:r>
      <w:r w:rsidR="00C05214">
        <w:t xml:space="preserve">evolve </w:t>
      </w:r>
      <w:r>
        <w:t>its own AAI architecture to</w:t>
      </w:r>
      <w:r w:rsidR="009E215C">
        <w:t xml:space="preserve"> </w:t>
      </w:r>
      <w:r>
        <w:t>allow</w:t>
      </w:r>
      <w:r w:rsidR="009E215C">
        <w:t xml:space="preserve"> coordinated </w:t>
      </w:r>
      <w:r>
        <w:t xml:space="preserve">linkage of </w:t>
      </w:r>
      <w:r w:rsidR="009E215C">
        <w:t xml:space="preserve">EGI services with externally operated RI AAIs. </w:t>
      </w:r>
      <w:r w:rsidR="006B5750">
        <w:t>The EGI</w:t>
      </w:r>
      <w:r>
        <w:t xml:space="preserve"> community</w:t>
      </w:r>
      <w:r w:rsidR="006B5750">
        <w:t xml:space="preserve"> </w:t>
      </w:r>
      <w:r>
        <w:t>–</w:t>
      </w:r>
      <w:r w:rsidR="006B5750">
        <w:t xml:space="preserve"> within the JRA1.1 task</w:t>
      </w:r>
      <w:r w:rsidR="006B5750">
        <w:rPr>
          <w:rStyle w:val="FootnoteReference"/>
        </w:rPr>
        <w:footnoteReference w:id="7"/>
      </w:r>
      <w:r w:rsidR="006B5750">
        <w:t xml:space="preserve"> of the EGI-Engage project </w:t>
      </w:r>
      <w:r>
        <w:t>– started the design and development of the new EGI AAI</w:t>
      </w:r>
      <w:r w:rsidR="00F840D3">
        <w:t xml:space="preserve"> in March 2015</w:t>
      </w:r>
      <w:r>
        <w:t xml:space="preserve">. The work </w:t>
      </w:r>
      <w:r w:rsidR="00F840D3">
        <w:t>aimed</w:t>
      </w:r>
      <w:r>
        <w:t xml:space="preserve"> at a system that</w:t>
      </w:r>
    </w:p>
    <w:p w:rsidR="009F599E" w:rsidRDefault="00D27EC1" w:rsidP="009F599E">
      <w:pPr>
        <w:pStyle w:val="ListParagraph"/>
        <w:numPr>
          <w:ilvl w:val="0"/>
          <w:numId w:val="29"/>
        </w:numPr>
      </w:pPr>
      <w:r>
        <w:lastRenderedPageBreak/>
        <w:t xml:space="preserve"> </w:t>
      </w:r>
      <w:proofErr w:type="gramStart"/>
      <w:r>
        <w:t>simplifies</w:t>
      </w:r>
      <w:proofErr w:type="gramEnd"/>
      <w:r w:rsidR="009F599E" w:rsidRPr="009F599E">
        <w:t xml:space="preserve"> the process of connecting EGI services </w:t>
      </w:r>
      <w:r>
        <w:t xml:space="preserve">(e.g. </w:t>
      </w:r>
      <w:proofErr w:type="spellStart"/>
      <w:r>
        <w:t>AppDB</w:t>
      </w:r>
      <w:proofErr w:type="spellEnd"/>
      <w:r>
        <w:t xml:space="preserve">, </w:t>
      </w:r>
      <w:r w:rsidR="007E57AD">
        <w:t>Operations Portal</w:t>
      </w:r>
      <w:r>
        <w:t>,</w:t>
      </w:r>
      <w:r w:rsidR="007E57AD">
        <w:t xml:space="preserve"> GOCDB</w:t>
      </w:r>
      <w:r>
        <w:t>, etc.) with</w:t>
      </w:r>
      <w:r w:rsidR="009F599E" w:rsidRPr="009F599E">
        <w:t xml:space="preserve"> AAI architec</w:t>
      </w:r>
      <w:r w:rsidR="009F599E">
        <w:t>tu</w:t>
      </w:r>
      <w:r w:rsidR="009F599E" w:rsidRPr="009F599E">
        <w:t>res operated by external infrast</w:t>
      </w:r>
      <w:r w:rsidR="009F599E">
        <w:t>ructures</w:t>
      </w:r>
      <w:r>
        <w:t xml:space="preserve">, </w:t>
      </w:r>
      <w:r w:rsidR="009F599E">
        <w:t xml:space="preserve">such as the ELIXIR. </w:t>
      </w:r>
    </w:p>
    <w:p w:rsidR="009F599E" w:rsidRDefault="009F599E" w:rsidP="009F599E">
      <w:pPr>
        <w:ind w:left="360"/>
      </w:pPr>
      <w:r>
        <w:t>AND</w:t>
      </w:r>
    </w:p>
    <w:p w:rsidR="00447D2B" w:rsidRDefault="009F599E" w:rsidP="009F599E">
      <w:pPr>
        <w:pStyle w:val="ListParagraph"/>
        <w:numPr>
          <w:ilvl w:val="0"/>
          <w:numId w:val="29"/>
        </w:numPr>
      </w:pPr>
      <w:proofErr w:type="gramStart"/>
      <w:r w:rsidRPr="009F599E">
        <w:t>harmonise</w:t>
      </w:r>
      <w:r w:rsidR="00D27EC1">
        <w:t>s</w:t>
      </w:r>
      <w:proofErr w:type="gramEnd"/>
      <w:r w:rsidRPr="009F599E">
        <w:t xml:space="preserve"> the integration of EGI services across </w:t>
      </w:r>
      <w:r w:rsidR="00D27EC1">
        <w:t>multiple, externally operated RI AAI</w:t>
      </w:r>
      <w:r w:rsidRPr="009F599E">
        <w:t>s. (</w:t>
      </w:r>
      <w:proofErr w:type="gramStart"/>
      <w:r w:rsidRPr="009F599E">
        <w:t>e.g</w:t>
      </w:r>
      <w:proofErr w:type="gramEnd"/>
      <w:r w:rsidRPr="009F599E">
        <w:t xml:space="preserve">. </w:t>
      </w:r>
      <w:proofErr w:type="spellStart"/>
      <w:r>
        <w:t>AppDB</w:t>
      </w:r>
      <w:proofErr w:type="spellEnd"/>
      <w:r>
        <w:t xml:space="preserve"> </w:t>
      </w:r>
      <w:r w:rsidR="00D27EC1">
        <w:t>would be connected to the</w:t>
      </w:r>
      <w:r>
        <w:t xml:space="preserve"> ELIXIR </w:t>
      </w:r>
      <w:r w:rsidR="00D27EC1">
        <w:t>AAI</w:t>
      </w:r>
      <w:r>
        <w:t xml:space="preserve">, </w:t>
      </w:r>
      <w:r w:rsidR="00D27EC1">
        <w:t>the</w:t>
      </w:r>
      <w:r>
        <w:t xml:space="preserve"> DARIAH </w:t>
      </w:r>
      <w:r w:rsidR="00D27EC1">
        <w:t>AAI</w:t>
      </w:r>
      <w:r>
        <w:t xml:space="preserve">, </w:t>
      </w:r>
      <w:r w:rsidR="00D27EC1">
        <w:t>the</w:t>
      </w:r>
      <w:r>
        <w:t xml:space="preserve"> EPOS </w:t>
      </w:r>
      <w:r w:rsidR="00D27EC1">
        <w:t xml:space="preserve">AAI in a harmonised way). </w:t>
      </w:r>
    </w:p>
    <w:p w:rsidR="00F74673" w:rsidRDefault="00F840D3" w:rsidP="007E57AD">
      <w:pPr>
        <w:pStyle w:val="Default"/>
        <w:jc w:val="both"/>
      </w:pPr>
      <w:r>
        <w:rPr>
          <w:sz w:val="22"/>
          <w:szCs w:val="22"/>
        </w:rPr>
        <w:t xml:space="preserve">The design </w:t>
      </w:r>
      <w:r w:rsidR="0036452D">
        <w:rPr>
          <w:sz w:val="22"/>
          <w:szCs w:val="22"/>
        </w:rPr>
        <w:t xml:space="preserve">of the new EGI AAI system has finished in 2015, and the first development release will be available for early adopter use cases in </w:t>
      </w:r>
      <w:commentRangeStart w:id="31"/>
      <w:r w:rsidR="0036452D">
        <w:rPr>
          <w:sz w:val="22"/>
          <w:szCs w:val="22"/>
        </w:rPr>
        <w:t>XX/XX</w:t>
      </w:r>
      <w:commentRangeEnd w:id="31"/>
      <w:r w:rsidR="0036452D">
        <w:rPr>
          <w:rStyle w:val="CommentReference"/>
          <w:rFonts w:cstheme="minorBidi"/>
          <w:color w:val="auto"/>
          <w:spacing w:val="2"/>
        </w:rPr>
        <w:commentReference w:id="31"/>
      </w:r>
      <w:r w:rsidR="0036452D">
        <w:rPr>
          <w:sz w:val="22"/>
          <w:szCs w:val="22"/>
        </w:rPr>
        <w:t>. In the heart of the new AAI there is a</w:t>
      </w:r>
      <w:r w:rsidR="0036452D" w:rsidRPr="0036452D">
        <w:rPr>
          <w:sz w:val="22"/>
          <w:szCs w:val="22"/>
        </w:rPr>
        <w:t>n</w:t>
      </w:r>
      <w:r w:rsidRPr="0036452D">
        <w:rPr>
          <w:bCs/>
          <w:sz w:val="22"/>
          <w:szCs w:val="22"/>
        </w:rPr>
        <w:t xml:space="preserve"> </w:t>
      </w:r>
      <w:r w:rsidR="0036452D">
        <w:rPr>
          <w:bCs/>
          <w:sz w:val="22"/>
          <w:szCs w:val="22"/>
        </w:rPr>
        <w:t>‘</w:t>
      </w:r>
      <w:proofErr w:type="spellStart"/>
      <w:r w:rsidRPr="0036452D">
        <w:rPr>
          <w:bCs/>
          <w:sz w:val="22"/>
          <w:szCs w:val="22"/>
        </w:rPr>
        <w:t>IdP</w:t>
      </w:r>
      <w:proofErr w:type="spellEnd"/>
      <w:r w:rsidRPr="0036452D">
        <w:rPr>
          <w:bCs/>
          <w:sz w:val="22"/>
          <w:szCs w:val="22"/>
        </w:rPr>
        <w:t>/SP Proxy</w:t>
      </w:r>
      <w:r w:rsidR="0036452D">
        <w:rPr>
          <w:bCs/>
          <w:sz w:val="22"/>
          <w:szCs w:val="22"/>
        </w:rPr>
        <w:t>’</w:t>
      </w:r>
      <w:r w:rsidRPr="0036452D">
        <w:rPr>
          <w:bCs/>
          <w:sz w:val="22"/>
          <w:szCs w:val="22"/>
        </w:rPr>
        <w:t xml:space="preserve"> component based on SAML technology</w:t>
      </w:r>
      <w:r w:rsidR="0036452D">
        <w:rPr>
          <w:bCs/>
          <w:sz w:val="22"/>
          <w:szCs w:val="22"/>
        </w:rPr>
        <w:t xml:space="preserve"> (See </w:t>
      </w:r>
      <w:r w:rsidR="0036452D">
        <w:rPr>
          <w:bCs/>
          <w:sz w:val="22"/>
          <w:szCs w:val="22"/>
        </w:rPr>
        <w:fldChar w:fldCharType="begin"/>
      </w:r>
      <w:r w:rsidR="0036452D">
        <w:rPr>
          <w:bCs/>
          <w:sz w:val="22"/>
          <w:szCs w:val="22"/>
        </w:rPr>
        <w:instrText xml:space="preserve"> REF _Ref441960041 \h </w:instrText>
      </w:r>
      <w:r w:rsidR="0036452D">
        <w:rPr>
          <w:bCs/>
          <w:sz w:val="22"/>
          <w:szCs w:val="22"/>
        </w:rPr>
      </w:r>
      <w:r w:rsidR="0036452D">
        <w:rPr>
          <w:bCs/>
          <w:sz w:val="22"/>
          <w:szCs w:val="22"/>
        </w:rPr>
        <w:fldChar w:fldCharType="separate"/>
      </w:r>
      <w:r w:rsidR="0036452D">
        <w:t xml:space="preserve">Figure </w:t>
      </w:r>
      <w:r w:rsidR="0036452D">
        <w:rPr>
          <w:noProof/>
        </w:rPr>
        <w:t>1</w:t>
      </w:r>
      <w:r w:rsidR="0036452D">
        <w:rPr>
          <w:bCs/>
          <w:sz w:val="22"/>
          <w:szCs w:val="22"/>
        </w:rPr>
        <w:fldChar w:fldCharType="end"/>
      </w:r>
      <w:r w:rsidR="0036452D">
        <w:rPr>
          <w:bCs/>
          <w:sz w:val="22"/>
          <w:szCs w:val="22"/>
        </w:rPr>
        <w:t xml:space="preserve">). </w:t>
      </w:r>
      <w:r w:rsidR="0036452D">
        <w:rPr>
          <w:sz w:val="22"/>
          <w:szCs w:val="22"/>
        </w:rPr>
        <w:t xml:space="preserve">This component acts as a Service Provider (SP) for the supported identity federation (e.g. the ELIXIR </w:t>
      </w:r>
      <w:proofErr w:type="spellStart"/>
      <w:proofErr w:type="gramStart"/>
      <w:r w:rsidR="0036452D">
        <w:rPr>
          <w:sz w:val="22"/>
          <w:szCs w:val="22"/>
        </w:rPr>
        <w:t>IdP</w:t>
      </w:r>
      <w:proofErr w:type="spellEnd"/>
      <w:proofErr w:type="gramEnd"/>
      <w:r w:rsidR="0036452D">
        <w:rPr>
          <w:sz w:val="22"/>
          <w:szCs w:val="22"/>
        </w:rPr>
        <w:t>), while at the same time, it will act as an Identity Provider (</w:t>
      </w:r>
      <w:proofErr w:type="spellStart"/>
      <w:r w:rsidR="0036452D">
        <w:rPr>
          <w:sz w:val="22"/>
          <w:szCs w:val="22"/>
        </w:rPr>
        <w:t>IdP</w:t>
      </w:r>
      <w:proofErr w:type="spellEnd"/>
      <w:r w:rsidR="0036452D">
        <w:rPr>
          <w:sz w:val="22"/>
          <w:szCs w:val="22"/>
        </w:rPr>
        <w:t xml:space="preserve">) for the EGI services (e.g. </w:t>
      </w:r>
      <w:proofErr w:type="spellStart"/>
      <w:r w:rsidR="007E57AD">
        <w:t>AppDB</w:t>
      </w:r>
      <w:proofErr w:type="spellEnd"/>
      <w:r w:rsidR="007E57AD">
        <w:t>, Operations P</w:t>
      </w:r>
      <w:r w:rsidR="007E57AD" w:rsidRPr="007E57AD">
        <w:t>ortal, GOCDB, etc.)</w:t>
      </w:r>
      <w:r w:rsidR="007E57AD" w:rsidRPr="007E57AD">
        <w:rPr>
          <w:sz w:val="22"/>
          <w:szCs w:val="22"/>
        </w:rPr>
        <w:t xml:space="preserve">. </w:t>
      </w:r>
      <w:r w:rsidR="0036452D" w:rsidRPr="007E57AD">
        <w:rPr>
          <w:bCs/>
          <w:sz w:val="22"/>
          <w:szCs w:val="22"/>
        </w:rPr>
        <w:t xml:space="preserve">The </w:t>
      </w:r>
      <w:proofErr w:type="spellStart"/>
      <w:r w:rsidR="0036452D" w:rsidRPr="007E57AD">
        <w:rPr>
          <w:bCs/>
          <w:sz w:val="22"/>
          <w:szCs w:val="22"/>
        </w:rPr>
        <w:t>IdP</w:t>
      </w:r>
      <w:proofErr w:type="spellEnd"/>
      <w:r w:rsidR="0036452D" w:rsidRPr="007E57AD">
        <w:rPr>
          <w:bCs/>
          <w:sz w:val="22"/>
          <w:szCs w:val="22"/>
        </w:rPr>
        <w:t>/SP Proxy will be responsible for mapping a</w:t>
      </w:r>
      <w:r w:rsidR="007E57AD" w:rsidRPr="007E57AD">
        <w:rPr>
          <w:bCs/>
          <w:sz w:val="22"/>
          <w:szCs w:val="22"/>
        </w:rPr>
        <w:t>n external</w:t>
      </w:r>
      <w:r w:rsidR="0036452D" w:rsidRPr="007E57AD">
        <w:rPr>
          <w:bCs/>
          <w:sz w:val="22"/>
          <w:szCs w:val="22"/>
        </w:rPr>
        <w:t xml:space="preserve"> user identity to </w:t>
      </w:r>
      <w:r w:rsidR="007E57AD" w:rsidRPr="007E57AD">
        <w:rPr>
          <w:bCs/>
          <w:sz w:val="22"/>
          <w:szCs w:val="22"/>
        </w:rPr>
        <w:t xml:space="preserve">an </w:t>
      </w:r>
      <w:r w:rsidR="007E57AD" w:rsidRPr="007E57AD">
        <w:rPr>
          <w:bCs/>
          <w:sz w:val="22"/>
          <w:szCs w:val="22"/>
          <w:lang w:val="en-US"/>
        </w:rPr>
        <w:t>‘EGI</w:t>
      </w:r>
      <w:r w:rsidR="0036452D" w:rsidRPr="007E57AD">
        <w:rPr>
          <w:bCs/>
          <w:sz w:val="22"/>
          <w:szCs w:val="22"/>
        </w:rPr>
        <w:t xml:space="preserve"> identifier</w:t>
      </w:r>
      <w:r w:rsidR="007E57AD" w:rsidRPr="007E57AD">
        <w:rPr>
          <w:bCs/>
          <w:sz w:val="22"/>
          <w:szCs w:val="22"/>
        </w:rPr>
        <w:t xml:space="preserve">’ which will be used for the same user across all the EGI services. </w:t>
      </w:r>
      <w:r w:rsidR="0036452D" w:rsidRPr="007E57AD">
        <w:rPr>
          <w:bCs/>
        </w:rPr>
        <w:t xml:space="preserve">The </w:t>
      </w:r>
      <w:proofErr w:type="spellStart"/>
      <w:r w:rsidR="0036452D" w:rsidRPr="007E57AD">
        <w:rPr>
          <w:bCs/>
        </w:rPr>
        <w:t>IdP</w:t>
      </w:r>
      <w:proofErr w:type="spellEnd"/>
      <w:r w:rsidR="0036452D" w:rsidRPr="007E57AD">
        <w:rPr>
          <w:bCs/>
        </w:rPr>
        <w:t xml:space="preserve">/SP Proxy will </w:t>
      </w:r>
      <w:r w:rsidR="007E57AD" w:rsidRPr="007E57AD">
        <w:rPr>
          <w:bCs/>
        </w:rPr>
        <w:t>be able to import</w:t>
      </w:r>
      <w:r w:rsidR="0036452D" w:rsidRPr="007E57AD">
        <w:rPr>
          <w:bCs/>
        </w:rPr>
        <w:t xml:space="preserve"> attribute</w:t>
      </w:r>
      <w:r w:rsidR="007E57AD" w:rsidRPr="007E57AD">
        <w:rPr>
          <w:bCs/>
        </w:rPr>
        <w:t>s from external attribute</w:t>
      </w:r>
      <w:r w:rsidR="0036452D" w:rsidRPr="007E57AD">
        <w:rPr>
          <w:bCs/>
        </w:rPr>
        <w:t xml:space="preserve"> authorities </w:t>
      </w:r>
      <w:r w:rsidR="007E57AD" w:rsidRPr="007E57AD">
        <w:rPr>
          <w:bCs/>
        </w:rPr>
        <w:t xml:space="preserve">(e.g. from ELIXIR </w:t>
      </w:r>
      <w:proofErr w:type="spellStart"/>
      <w:proofErr w:type="gramStart"/>
      <w:r w:rsidR="007E57AD" w:rsidRPr="007E57AD">
        <w:rPr>
          <w:bCs/>
        </w:rPr>
        <w:t>IdP</w:t>
      </w:r>
      <w:proofErr w:type="spellEnd"/>
      <w:proofErr w:type="gramEnd"/>
      <w:r w:rsidR="007E57AD" w:rsidRPr="007E57AD">
        <w:rPr>
          <w:bCs/>
        </w:rPr>
        <w:t xml:space="preserve">) and assign these to the internal EGI user identifier. </w:t>
      </w:r>
      <w:r w:rsidR="007E57AD" w:rsidRPr="007E57AD">
        <w:t xml:space="preserve">Based on the imported </w:t>
      </w:r>
      <w:r w:rsidR="0036452D" w:rsidRPr="007E57AD">
        <w:t>attributes the EGI services</w:t>
      </w:r>
      <w:r w:rsidR="007E57AD" w:rsidRPr="007E57AD">
        <w:t xml:space="preserve"> can authorise users across the whole EGI network in a coherent way</w:t>
      </w:r>
      <w:r w:rsidR="0036452D" w:rsidRPr="007E57AD">
        <w:t>.</w:t>
      </w:r>
      <w:r w:rsidR="007E57AD" w:rsidRPr="007E57AD">
        <w:t xml:space="preserve"> (</w:t>
      </w:r>
      <w:proofErr w:type="gramStart"/>
      <w:r w:rsidR="007E57AD" w:rsidRPr="007E57AD">
        <w:t>e.g</w:t>
      </w:r>
      <w:proofErr w:type="gramEnd"/>
      <w:r w:rsidR="007E57AD" w:rsidRPr="007E57AD">
        <w:t xml:space="preserve">. an ELIXIR site manager will be recognised in both GOCDB and Operations Portal). </w:t>
      </w:r>
    </w:p>
    <w:p w:rsidR="0036452D" w:rsidRDefault="0036452D" w:rsidP="0036452D">
      <w:pPr>
        <w:pStyle w:val="Default"/>
        <w:keepNext/>
      </w:pPr>
      <w:r>
        <w:rPr>
          <w:bCs/>
          <w:noProof/>
          <w:sz w:val="22"/>
          <w:szCs w:val="22"/>
          <w:lang w:eastAsia="en-GB"/>
        </w:rPr>
        <w:drawing>
          <wp:inline distT="0" distB="0" distL="0" distR="0" wp14:anchorId="7285786A" wp14:editId="056979D1">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rsidR="0036452D" w:rsidRDefault="0036452D" w:rsidP="0036452D">
      <w:pPr>
        <w:pStyle w:val="Caption"/>
        <w:jc w:val="center"/>
        <w:rPr>
          <w:bCs w:val="0"/>
          <w:sz w:val="22"/>
          <w:szCs w:val="22"/>
        </w:rPr>
      </w:pPr>
      <w:bookmarkStart w:id="32" w:name="_Ref441960041"/>
      <w:proofErr w:type="gramStart"/>
      <w:r>
        <w:t xml:space="preserve">Figure </w:t>
      </w:r>
      <w:fldSimple w:instr=" SEQ Figure \* ARABIC ">
        <w:r>
          <w:rPr>
            <w:noProof/>
          </w:rPr>
          <w:t>1</w:t>
        </w:r>
      </w:fldSimple>
      <w:bookmarkEnd w:id="32"/>
      <w:r>
        <w:t>.</w:t>
      </w:r>
      <w:proofErr w:type="gramEnd"/>
      <w:r>
        <w:t xml:space="preserve"> </w:t>
      </w:r>
      <w:proofErr w:type="gramStart"/>
      <w:r>
        <w:t>Architecture of the new EGI AAI.</w:t>
      </w:r>
      <w:proofErr w:type="gramEnd"/>
    </w:p>
    <w:p w:rsidR="0036452D" w:rsidRDefault="00F74673" w:rsidP="00F74673">
      <w:pPr>
        <w:pStyle w:val="Default"/>
        <w:jc w:val="both"/>
        <w:rPr>
          <w:bCs/>
          <w:sz w:val="22"/>
          <w:szCs w:val="22"/>
        </w:rPr>
      </w:pPr>
      <w:r>
        <w:t xml:space="preserve">During 2015 both </w:t>
      </w:r>
      <w:proofErr w:type="spellStart"/>
      <w:r>
        <w:t>AppDB</w:t>
      </w:r>
      <w:proofErr w:type="spellEnd"/>
      <w:r>
        <w:t xml:space="preserve"> and GOCDB were directly connected to the ELIXIR </w:t>
      </w:r>
      <w:proofErr w:type="spellStart"/>
      <w:proofErr w:type="gramStart"/>
      <w:r>
        <w:t>IdP</w:t>
      </w:r>
      <w:proofErr w:type="spellEnd"/>
      <w:proofErr w:type="gramEnd"/>
      <w:r>
        <w:t xml:space="preserve">. As soon as the new EGI AAI becomes available these connections will be reassessed and should be changed to connections through the </w:t>
      </w:r>
      <w:proofErr w:type="spellStart"/>
      <w:r>
        <w:t>IdP</w:t>
      </w:r>
      <w:proofErr w:type="spellEnd"/>
      <w:r>
        <w:t xml:space="preserve">/SP Proxy. The benefit of this would be a coherent integration among EGI and ELIXIR AAI which would lower the cost of maintenance and </w:t>
      </w:r>
      <w:r>
        <w:lastRenderedPageBreak/>
        <w:t>further development of the collaborative ELIXIR – EGI setup</w:t>
      </w:r>
      <w:r w:rsidR="002349D7">
        <w:t>.</w:t>
      </w:r>
      <w:r>
        <w:t xml:space="preserve"> The Operations Portal </w:t>
      </w:r>
      <w:proofErr w:type="gramStart"/>
      <w:r w:rsidR="002349D7">
        <w:t>have</w:t>
      </w:r>
      <w:proofErr w:type="gramEnd"/>
      <w:r w:rsidR="002349D7">
        <w:t xml:space="preserve"> not been connected to the ELIXIR AAI yet. The connection will be realised </w:t>
      </w:r>
      <w:commentRangeStart w:id="33"/>
      <w:r w:rsidR="002349D7">
        <w:t xml:space="preserve">in </w:t>
      </w:r>
      <w:proofErr w:type="spellStart"/>
      <w:r w:rsidR="002349D7">
        <w:t>xxxx</w:t>
      </w:r>
      <w:commentRangeEnd w:id="33"/>
      <w:proofErr w:type="spellEnd"/>
      <w:r w:rsidR="002349D7">
        <w:rPr>
          <w:rStyle w:val="CommentReference"/>
          <w:rFonts w:cstheme="minorBidi"/>
          <w:color w:val="auto"/>
          <w:spacing w:val="2"/>
        </w:rPr>
        <w:commentReference w:id="33"/>
      </w:r>
      <w:r w:rsidR="002349D7">
        <w:t xml:space="preserve"> through the </w:t>
      </w:r>
      <w:proofErr w:type="spellStart"/>
      <w:r w:rsidR="002349D7">
        <w:t>IdP</w:t>
      </w:r>
      <w:proofErr w:type="spellEnd"/>
      <w:r w:rsidR="002349D7">
        <w:t xml:space="preserve">/SP Proxy. </w:t>
      </w:r>
    </w:p>
    <w:p w:rsidR="00F74673" w:rsidRDefault="00F74673" w:rsidP="0036452D">
      <w:pPr>
        <w:pStyle w:val="Default"/>
        <w:rPr>
          <w:sz w:val="22"/>
          <w:szCs w:val="22"/>
        </w:rPr>
      </w:pPr>
    </w:p>
    <w:p w:rsidR="00626C69" w:rsidRDefault="00626C69" w:rsidP="002349D7">
      <w:pPr>
        <w:pStyle w:val="Heading2"/>
      </w:pPr>
      <w:bookmarkStart w:id="34" w:name="_Toc441961015"/>
      <w:r>
        <w:t>Marine metagenomics use case</w:t>
      </w:r>
      <w:r w:rsidR="00447D2B">
        <w:t xml:space="preserve"> </w:t>
      </w:r>
      <w:r w:rsidR="00447D2B" w:rsidRPr="00447D2B">
        <w:rPr>
          <w:highlight w:val="yellow"/>
        </w:rPr>
        <w:t>- Kimmo</w:t>
      </w:r>
      <w:bookmarkEnd w:id="34"/>
    </w:p>
    <w:p w:rsidR="00626C69" w:rsidRDefault="00626C69" w:rsidP="00626C69">
      <w:proofErr w:type="spellStart"/>
      <w:r>
        <w:t>Aaaaaa</w:t>
      </w:r>
      <w:proofErr w:type="spellEnd"/>
    </w:p>
    <w:p w:rsidR="00626C69" w:rsidRDefault="00626C69" w:rsidP="002349D7">
      <w:pPr>
        <w:pStyle w:val="Heading2"/>
      </w:pPr>
      <w:bookmarkStart w:id="35" w:name="_Toc441961016"/>
      <w:r>
        <w:t>Phenomenal project use case</w:t>
      </w:r>
      <w:r w:rsidR="00447D2B">
        <w:t xml:space="preserve"> </w:t>
      </w:r>
      <w:r w:rsidR="004738E8" w:rsidRPr="004738E8">
        <w:rPr>
          <w:highlight w:val="yellow"/>
        </w:rPr>
        <w:t>–</w:t>
      </w:r>
      <w:r w:rsidR="00447D2B" w:rsidRPr="004738E8">
        <w:rPr>
          <w:highlight w:val="yellow"/>
        </w:rPr>
        <w:t xml:space="preserve"> Steven</w:t>
      </w:r>
      <w:r w:rsidR="004738E8" w:rsidRPr="004738E8">
        <w:rPr>
          <w:highlight w:val="yellow"/>
        </w:rPr>
        <w:t>, Enol</w:t>
      </w:r>
      <w:bookmarkEnd w:id="35"/>
    </w:p>
    <w:p w:rsidR="00626C69" w:rsidRPr="00626C69" w:rsidRDefault="00626C69" w:rsidP="00626C69">
      <w:proofErr w:type="spellStart"/>
      <w:r>
        <w:t>Aaaaaa</w:t>
      </w:r>
      <w:proofErr w:type="spellEnd"/>
      <w:r>
        <w:t xml:space="preserve"> </w:t>
      </w:r>
    </w:p>
    <w:p w:rsidR="00626C69" w:rsidRPr="00626C69" w:rsidRDefault="00626C69" w:rsidP="002349D7">
      <w:pPr>
        <w:pStyle w:val="Heading2"/>
      </w:pPr>
      <w:bookmarkStart w:id="36" w:name="_Toc441961017"/>
      <w:proofErr w:type="spellStart"/>
      <w:proofErr w:type="gramStart"/>
      <w:r w:rsidRPr="00626C69">
        <w:t>cBioPortal</w:t>
      </w:r>
      <w:proofErr w:type="spellEnd"/>
      <w:proofErr w:type="gramEnd"/>
      <w:r w:rsidRPr="00626C69">
        <w:t xml:space="preserve"> replication use case</w:t>
      </w:r>
      <w:r w:rsidR="00447D2B">
        <w:t xml:space="preserve"> </w:t>
      </w:r>
      <w:r w:rsidR="00447D2B" w:rsidRPr="00447D2B">
        <w:rPr>
          <w:highlight w:val="yellow"/>
        </w:rPr>
        <w:t>- Miroslav, Michal</w:t>
      </w:r>
      <w:bookmarkEnd w:id="36"/>
    </w:p>
    <w:p w:rsidR="00626C69" w:rsidRDefault="00626C69" w:rsidP="00626C69">
      <w:proofErr w:type="spellStart"/>
      <w:r>
        <w:t>Aaaaaa</w:t>
      </w:r>
      <w:proofErr w:type="spellEnd"/>
    </w:p>
    <w:p w:rsidR="004738E8" w:rsidRPr="004738E8" w:rsidRDefault="004738E8" w:rsidP="002349D7">
      <w:pPr>
        <w:pStyle w:val="Heading2"/>
        <w:rPr>
          <w:highlight w:val="yellow"/>
        </w:rPr>
      </w:pPr>
      <w:bookmarkStart w:id="37" w:name="_Toc441961018"/>
      <w:proofErr w:type="spellStart"/>
      <w:r>
        <w:t>SurfSara</w:t>
      </w:r>
      <w:proofErr w:type="spellEnd"/>
      <w:r>
        <w:t xml:space="preserve"> use case </w:t>
      </w:r>
      <w:r w:rsidRPr="00447D2B">
        <w:rPr>
          <w:highlight w:val="yellow"/>
        </w:rPr>
        <w:t>-</w:t>
      </w:r>
      <w:r w:rsidRPr="004738E8">
        <w:rPr>
          <w:highlight w:val="yellow"/>
        </w:rPr>
        <w:t xml:space="preserve"> Irene</w:t>
      </w:r>
      <w:bookmarkEnd w:id="37"/>
    </w:p>
    <w:p w:rsidR="004738E8" w:rsidRDefault="004738E8" w:rsidP="004738E8">
      <w:proofErr w:type="spellStart"/>
      <w:r>
        <w:t>Aaaaaa</w:t>
      </w:r>
      <w:proofErr w:type="spellEnd"/>
    </w:p>
    <w:p w:rsidR="00855770" w:rsidRPr="00855770" w:rsidRDefault="00855770" w:rsidP="00855770"/>
    <w:sectPr w:rsidR="00855770" w:rsidRPr="00855770"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ergely Sipos" w:date="2016-01-12T12:14:00Z" w:initials="GS">
    <w:p w:rsidR="008521D7" w:rsidRDefault="008521D7">
      <w:pPr>
        <w:pStyle w:val="CommentText"/>
      </w:pPr>
      <w:r>
        <w:rPr>
          <w:rStyle w:val="CommentReference"/>
        </w:rPr>
        <w:annotationRef/>
      </w:r>
      <w:r>
        <w:t xml:space="preserve">Initial info about the use cases are at </w:t>
      </w:r>
      <w:hyperlink r:id="rId1" w:history="1">
        <w:r w:rsidRPr="007B0863">
          <w:rPr>
            <w:rStyle w:val="Hyperlink"/>
          </w:rPr>
          <w:t>https://wiki.egi.eu/wiki/Use_case_candidates</w:t>
        </w:r>
      </w:hyperlink>
      <w:r>
        <w:t xml:space="preserve"> </w:t>
      </w:r>
    </w:p>
  </w:comment>
  <w:comment w:id="25" w:author="Gergely Sipos" w:date="2016-01-30T22:13:00Z" w:initials="GS">
    <w:p w:rsidR="008521D7" w:rsidRDefault="008521D7">
      <w:pPr>
        <w:pStyle w:val="CommentText"/>
      </w:pPr>
      <w:r>
        <w:rPr>
          <w:rStyle w:val="CommentReference"/>
        </w:rPr>
        <w:annotationRef/>
      </w:r>
      <w:r>
        <w:t>Boris to check</w:t>
      </w:r>
    </w:p>
  </w:comment>
  <w:comment w:id="26" w:author="Gergely Sipos" w:date="2016-01-30T22:13:00Z" w:initials="GS">
    <w:p w:rsidR="008521D7" w:rsidRDefault="008521D7">
      <w:pPr>
        <w:pStyle w:val="CommentText"/>
      </w:pPr>
      <w:r>
        <w:rPr>
          <w:rStyle w:val="CommentReference"/>
        </w:rPr>
        <w:annotationRef/>
      </w:r>
      <w:proofErr w:type="spellStart"/>
      <w:r>
        <w:t>Marios</w:t>
      </w:r>
      <w:proofErr w:type="spellEnd"/>
      <w:r>
        <w:t xml:space="preserve"> to check</w:t>
      </w:r>
    </w:p>
  </w:comment>
  <w:comment w:id="27" w:author="Gergely Sipos" w:date="2016-01-30T22:13:00Z" w:initials="GS">
    <w:p w:rsidR="008521D7" w:rsidRDefault="008521D7">
      <w:pPr>
        <w:pStyle w:val="CommentText"/>
      </w:pPr>
      <w:r>
        <w:rPr>
          <w:rStyle w:val="CommentReference"/>
        </w:rPr>
        <w:annotationRef/>
      </w:r>
      <w:r>
        <w:t>Cyril to check</w:t>
      </w:r>
    </w:p>
  </w:comment>
  <w:comment w:id="28" w:author="Gergely Sipos" w:date="2016-01-30T23:50:00Z" w:initials="GS">
    <w:p w:rsidR="008521D7" w:rsidRDefault="008521D7">
      <w:pPr>
        <w:pStyle w:val="CommentText"/>
      </w:pPr>
      <w:r>
        <w:rPr>
          <w:rStyle w:val="CommentReference"/>
        </w:rPr>
        <w:annotationRef/>
      </w:r>
      <w:r>
        <w:t xml:space="preserve">Because we agreed that ELIXIR site admins will have personal certificates, I don’t see the need to enable certificate-less write access to GOCDB. Those who need to write content in GOCDB will have certificate even in ELIXIR. </w:t>
      </w:r>
    </w:p>
    <w:p w:rsidR="00751A57" w:rsidRDefault="00751A57">
      <w:pPr>
        <w:pStyle w:val="CommentText"/>
      </w:pPr>
    </w:p>
    <w:p w:rsidR="00751A57" w:rsidRDefault="00751A57">
      <w:pPr>
        <w:pStyle w:val="CommentText"/>
      </w:pPr>
      <w:r>
        <w:t>David, what do you think?</w:t>
      </w:r>
    </w:p>
  </w:comment>
  <w:comment w:id="30" w:author="Gergely Sipos" w:date="2016-01-30T23:43:00Z" w:initials="GS">
    <w:p w:rsidR="00F74673" w:rsidRDefault="00F74673">
      <w:pPr>
        <w:pStyle w:val="CommentText"/>
      </w:pPr>
      <w:r>
        <w:rPr>
          <w:rStyle w:val="CommentReference"/>
        </w:rPr>
        <w:annotationRef/>
      </w:r>
      <w:r>
        <w:t>Christos, Diego, Peter to check.</w:t>
      </w:r>
    </w:p>
  </w:comment>
  <w:comment w:id="31" w:author="Gergely Sipos" w:date="2016-01-30T23:23:00Z" w:initials="GS">
    <w:p w:rsidR="0036452D" w:rsidRDefault="0036452D">
      <w:pPr>
        <w:pStyle w:val="CommentText"/>
      </w:pPr>
      <w:r>
        <w:rPr>
          <w:rStyle w:val="CommentReference"/>
        </w:rPr>
        <w:annotationRef/>
      </w:r>
      <w:r>
        <w:t>Christos, Diego, Peter?</w:t>
      </w:r>
    </w:p>
  </w:comment>
  <w:comment w:id="33" w:author="Gergely Sipos" w:date="2016-01-30T23:45:00Z" w:initials="GS">
    <w:p w:rsidR="002349D7" w:rsidRDefault="002349D7">
      <w:pPr>
        <w:pStyle w:val="CommentText"/>
      </w:pPr>
      <w:r>
        <w:rPr>
          <w:rStyle w:val="CommentReference"/>
        </w:rPr>
        <w:annotationRef/>
      </w:r>
      <w:r>
        <w:t>In 2016 Q2? Cyril, Christos, Diego?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A4" w:rsidRDefault="001071A4" w:rsidP="00835E24">
      <w:pPr>
        <w:spacing w:after="0" w:line="240" w:lineRule="auto"/>
      </w:pPr>
      <w:r>
        <w:separator/>
      </w:r>
    </w:p>
  </w:endnote>
  <w:endnote w:type="continuationSeparator" w:id="0">
    <w:p w:rsidR="001071A4" w:rsidRDefault="001071A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D7" w:rsidRDefault="00852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D7" w:rsidRDefault="008521D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521D7" w:rsidTr="00D065EF">
      <w:trPr>
        <w:trHeight w:val="857"/>
      </w:trPr>
      <w:tc>
        <w:tcPr>
          <w:tcW w:w="3060" w:type="dxa"/>
          <w:vAlign w:val="bottom"/>
        </w:tcPr>
        <w:p w:rsidR="008521D7" w:rsidRDefault="008521D7" w:rsidP="00D065EF">
          <w:pPr>
            <w:pStyle w:val="Header"/>
            <w:jc w:val="left"/>
          </w:pPr>
          <w:r>
            <w:rPr>
              <w:noProof/>
              <w:lang w:eastAsia="en-GB"/>
            </w:rPr>
            <w:drawing>
              <wp:inline distT="0" distB="0" distL="0" distR="0" wp14:anchorId="2EBA66F7" wp14:editId="400CD0D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521D7" w:rsidRDefault="001071A4" w:rsidP="00A159C9">
          <w:pPr>
            <w:pStyle w:val="Header"/>
            <w:jc w:val="center"/>
          </w:pPr>
          <w:sdt>
            <w:sdtPr>
              <w:id w:val="1030074310"/>
              <w:docPartObj>
                <w:docPartGallery w:val="Page Numbers (Bottom of Page)"/>
                <w:docPartUnique/>
              </w:docPartObj>
            </w:sdtPr>
            <w:sdtEndPr>
              <w:rPr>
                <w:noProof/>
              </w:rPr>
            </w:sdtEndPr>
            <w:sdtContent>
              <w:r w:rsidR="008521D7">
                <w:fldChar w:fldCharType="begin"/>
              </w:r>
              <w:r w:rsidR="008521D7">
                <w:instrText xml:space="preserve"> PAGE   \* MERGEFORMAT </w:instrText>
              </w:r>
              <w:r w:rsidR="008521D7">
                <w:fldChar w:fldCharType="separate"/>
              </w:r>
              <w:r w:rsidR="00B01860">
                <w:rPr>
                  <w:noProof/>
                </w:rPr>
                <w:t>3</w:t>
              </w:r>
              <w:r w:rsidR="008521D7">
                <w:rPr>
                  <w:noProof/>
                </w:rPr>
                <w:fldChar w:fldCharType="end"/>
              </w:r>
            </w:sdtContent>
          </w:sdt>
        </w:p>
      </w:tc>
      <w:tc>
        <w:tcPr>
          <w:tcW w:w="3060" w:type="dxa"/>
          <w:vAlign w:val="bottom"/>
        </w:tcPr>
        <w:p w:rsidR="008521D7" w:rsidRDefault="008521D7" w:rsidP="00A159C9">
          <w:pPr>
            <w:pStyle w:val="Header"/>
            <w:jc w:val="right"/>
          </w:pPr>
          <w:r>
            <w:rPr>
              <w:noProof/>
              <w:lang w:eastAsia="en-GB"/>
            </w:rPr>
            <w:drawing>
              <wp:inline distT="0" distB="0" distL="0" distR="0" wp14:anchorId="46B3EB62" wp14:editId="7F59DDB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521D7" w:rsidRDefault="008521D7"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521D7" w:rsidTr="0010672E">
      <w:tc>
        <w:tcPr>
          <w:tcW w:w="1242" w:type="dxa"/>
          <w:vAlign w:val="center"/>
        </w:tcPr>
        <w:p w:rsidR="008521D7" w:rsidRDefault="008521D7" w:rsidP="0010672E">
          <w:pPr>
            <w:pStyle w:val="Footer"/>
            <w:jc w:val="center"/>
          </w:pPr>
          <w:r>
            <w:rPr>
              <w:noProof/>
              <w:lang w:eastAsia="en-GB"/>
            </w:rPr>
            <w:drawing>
              <wp:inline distT="0" distB="0" distL="0" distR="0" wp14:anchorId="359BFB38" wp14:editId="3C01544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521D7" w:rsidRPr="00962667" w:rsidRDefault="008521D7"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8521D7" w:rsidRPr="00962667" w:rsidRDefault="008521D7"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8521D7" w:rsidRDefault="00852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A4" w:rsidRDefault="001071A4" w:rsidP="00835E24">
      <w:pPr>
        <w:spacing w:after="0" w:line="240" w:lineRule="auto"/>
      </w:pPr>
      <w:r>
        <w:separator/>
      </w:r>
    </w:p>
  </w:footnote>
  <w:footnote w:type="continuationSeparator" w:id="0">
    <w:p w:rsidR="001071A4" w:rsidRDefault="001071A4" w:rsidP="00835E24">
      <w:pPr>
        <w:spacing w:after="0" w:line="240" w:lineRule="auto"/>
      </w:pPr>
      <w:r>
        <w:continuationSeparator/>
      </w:r>
    </w:p>
  </w:footnote>
  <w:footnote w:id="1">
    <w:p w:rsidR="008521D7" w:rsidRPr="004C21DF" w:rsidRDefault="008521D7">
      <w:pPr>
        <w:pStyle w:val="FootnoteText"/>
        <w:rPr>
          <w:lang w:val="en-US"/>
        </w:rPr>
      </w:pPr>
      <w:r>
        <w:rPr>
          <w:rStyle w:val="FootnoteReference"/>
        </w:rPr>
        <w:footnoteRef/>
      </w:r>
      <w:r>
        <w:t xml:space="preserve"> </w:t>
      </w:r>
      <w:hyperlink r:id="rId1" w:history="1">
        <w:r w:rsidRPr="00A428B1">
          <w:rPr>
            <w:rStyle w:val="Hyperlink"/>
          </w:rPr>
          <w:t>https://wiki.edugain.org/Data_Protection_Code_of_Conduct_Cookbook</w:t>
        </w:r>
      </w:hyperlink>
      <w:r>
        <w:t xml:space="preserve"> </w:t>
      </w:r>
    </w:p>
  </w:footnote>
  <w:footnote w:id="2">
    <w:p w:rsidR="001A147B" w:rsidRDefault="001A147B">
      <w:pPr>
        <w:pStyle w:val="FootnoteText"/>
      </w:pPr>
      <w:r>
        <w:rPr>
          <w:rStyle w:val="FootnoteReference"/>
        </w:rPr>
        <w:footnoteRef/>
      </w:r>
      <w:r>
        <w:t xml:space="preserve"> </w:t>
      </w:r>
      <w:hyperlink r:id="rId2" w:anchor="heading=h.idg60lt9pvvi" w:history="1">
        <w:r w:rsidRPr="0037504D">
          <w:rPr>
            <w:rStyle w:val="Hyperlink"/>
          </w:rPr>
          <w:t>https://docs.google.com/document/d/1J3XPAvX0jVhJ_pFex5gXWYBazRweKNKbqRfTUJF56M0/edit#heading=h.idg60lt9pvvi</w:t>
        </w:r>
      </w:hyperlink>
      <w:r>
        <w:t xml:space="preserve"> </w:t>
      </w:r>
    </w:p>
  </w:footnote>
  <w:footnote w:id="3">
    <w:p w:rsidR="008521D7" w:rsidRDefault="008521D7">
      <w:pPr>
        <w:pStyle w:val="FootnoteText"/>
      </w:pPr>
      <w:r>
        <w:rPr>
          <w:rStyle w:val="FootnoteReference"/>
        </w:rPr>
        <w:footnoteRef/>
      </w:r>
      <w:r>
        <w:t xml:space="preserve"> </w:t>
      </w:r>
      <w:hyperlink r:id="rId3" w:history="1">
        <w:r w:rsidRPr="0037504D">
          <w:rPr>
            <w:rStyle w:val="Hyperlink"/>
          </w:rPr>
          <w:t>https://appdb-dev.marie.hellasgrid.gr</w:t>
        </w:r>
      </w:hyperlink>
      <w:r>
        <w:t xml:space="preserve"> </w:t>
      </w:r>
    </w:p>
  </w:footnote>
  <w:footnote w:id="4">
    <w:p w:rsidR="008521D7" w:rsidRDefault="008521D7">
      <w:pPr>
        <w:pStyle w:val="FootnoteText"/>
      </w:pPr>
      <w:r>
        <w:rPr>
          <w:rStyle w:val="FootnoteReference"/>
        </w:rPr>
        <w:footnoteRef/>
      </w:r>
      <w:r>
        <w:t xml:space="preserve"> The EGI AAI proxy will provide harmonised AAI integration facility between EGI services and community-specific AAI systems, such as the ELIXIR </w:t>
      </w:r>
      <w:proofErr w:type="spellStart"/>
      <w:proofErr w:type="gramStart"/>
      <w:r>
        <w:t>IdP</w:t>
      </w:r>
      <w:proofErr w:type="spellEnd"/>
      <w:proofErr w:type="gramEnd"/>
      <w:r>
        <w:t xml:space="preserve">. </w:t>
      </w:r>
    </w:p>
  </w:footnote>
  <w:footnote w:id="5">
    <w:p w:rsidR="001A147B" w:rsidRDefault="001A147B">
      <w:pPr>
        <w:pStyle w:val="FootnoteText"/>
      </w:pPr>
      <w:r>
        <w:rPr>
          <w:rStyle w:val="FootnoteReference"/>
        </w:rPr>
        <w:footnoteRef/>
      </w:r>
      <w:r>
        <w:t xml:space="preserve">  ELIXIR would like to have its own identity on the portal even if it reuses sites from EGI and EUDAT at the infrastructure level.</w:t>
      </w:r>
    </w:p>
  </w:footnote>
  <w:footnote w:id="6">
    <w:p w:rsidR="001A147B" w:rsidRDefault="001A147B" w:rsidP="001A147B">
      <w:pPr>
        <w:pStyle w:val="FootnoteText"/>
      </w:pPr>
      <w:r>
        <w:rPr>
          <w:rStyle w:val="FootnoteReference"/>
        </w:rPr>
        <w:footnoteRef/>
      </w:r>
      <w:r>
        <w:t xml:space="preserve"> </w:t>
      </w:r>
      <w:r w:rsidRPr="006B5750">
        <w:rPr>
          <w:highlight w:val="yellow"/>
        </w:rPr>
        <w:t>&lt;David to add&gt;</w:t>
      </w:r>
      <w:r>
        <w:t xml:space="preserve"> </w:t>
      </w:r>
    </w:p>
  </w:footnote>
  <w:footnote w:id="7">
    <w:p w:rsidR="006B5750" w:rsidRDefault="006B5750">
      <w:pPr>
        <w:pStyle w:val="FootnoteText"/>
      </w:pPr>
      <w:r>
        <w:rPr>
          <w:rStyle w:val="FootnoteReference"/>
        </w:rPr>
        <w:footnoteRef/>
      </w:r>
      <w:r>
        <w:t xml:space="preserve"> </w:t>
      </w:r>
      <w:hyperlink r:id="rId4" w:anchor="TASK_JRA1.1_Authentication_and_Authorisation_Infrastructure" w:history="1">
        <w:r w:rsidRPr="0037504D">
          <w:rPr>
            <w:rStyle w:val="Hyperlink"/>
          </w:rPr>
          <w:t>https://wiki.egi.eu/wiki/EGI-Engage:WP3#TASK_JRA1.1_Authentication_and_Authorisation_Infrastructure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D7" w:rsidRDefault="00852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21D7" w:rsidTr="00D065EF">
      <w:tc>
        <w:tcPr>
          <w:tcW w:w="4621" w:type="dxa"/>
        </w:tcPr>
        <w:p w:rsidR="008521D7" w:rsidRDefault="008521D7" w:rsidP="00163455"/>
      </w:tc>
      <w:tc>
        <w:tcPr>
          <w:tcW w:w="4621" w:type="dxa"/>
        </w:tcPr>
        <w:p w:rsidR="008521D7" w:rsidRDefault="008521D7" w:rsidP="00D065EF">
          <w:pPr>
            <w:jc w:val="right"/>
          </w:pPr>
          <w:r>
            <w:t>EGI-Engage</w:t>
          </w:r>
        </w:p>
      </w:tc>
    </w:tr>
  </w:tbl>
  <w:p w:rsidR="008521D7" w:rsidRDefault="008521D7"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D7" w:rsidRDefault="00852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82F54"/>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D354D7"/>
    <w:multiLevelType w:val="hybridMultilevel"/>
    <w:tmpl w:val="E8349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6D10D9"/>
    <w:multiLevelType w:val="hybridMultilevel"/>
    <w:tmpl w:val="334C4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95763D"/>
    <w:multiLevelType w:val="hybridMultilevel"/>
    <w:tmpl w:val="3B7437EA"/>
    <w:lvl w:ilvl="0" w:tplc="286C40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3161EEB"/>
    <w:multiLevelType w:val="hybridMultilevel"/>
    <w:tmpl w:val="94D0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3"/>
  </w:num>
  <w:num w:numId="5">
    <w:abstractNumId w:val="6"/>
  </w:num>
  <w:num w:numId="6">
    <w:abstractNumId w:val="14"/>
  </w:num>
  <w:num w:numId="7">
    <w:abstractNumId w:val="14"/>
    <w:lvlOverride w:ilvl="0">
      <w:startOverride w:val="1"/>
    </w:lvlOverride>
  </w:num>
  <w:num w:numId="8">
    <w:abstractNumId w:val="12"/>
  </w:num>
  <w:num w:numId="9">
    <w:abstractNumId w:val="7"/>
  </w:num>
  <w:num w:numId="10">
    <w:abstractNumId w:val="9"/>
  </w:num>
  <w:num w:numId="11">
    <w:abstractNumId w:val="5"/>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24"/>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 w:numId="24">
    <w:abstractNumId w:val="1"/>
  </w:num>
  <w:num w:numId="25">
    <w:abstractNumId w:val="22"/>
  </w:num>
  <w:num w:numId="26">
    <w:abstractNumId w:val="17"/>
  </w:num>
  <w:num w:numId="27">
    <w:abstractNumId w:val="10"/>
  </w:num>
  <w:num w:numId="28">
    <w:abstractNumId w:val="19"/>
  </w:num>
  <w:num w:numId="29">
    <w:abstractNumId w:val="1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E6D"/>
    <w:rsid w:val="000502D5"/>
    <w:rsid w:val="00062C7D"/>
    <w:rsid w:val="000852E1"/>
    <w:rsid w:val="000E00D2"/>
    <w:rsid w:val="000E17FC"/>
    <w:rsid w:val="000F13BA"/>
    <w:rsid w:val="001013F4"/>
    <w:rsid w:val="0010672E"/>
    <w:rsid w:val="001071A4"/>
    <w:rsid w:val="001100E5"/>
    <w:rsid w:val="0011398D"/>
    <w:rsid w:val="00130F8B"/>
    <w:rsid w:val="00135BA2"/>
    <w:rsid w:val="001624FB"/>
    <w:rsid w:val="00163455"/>
    <w:rsid w:val="001A147B"/>
    <w:rsid w:val="001C5D2E"/>
    <w:rsid w:val="001C68FD"/>
    <w:rsid w:val="00203DBA"/>
    <w:rsid w:val="00221D0C"/>
    <w:rsid w:val="002232BE"/>
    <w:rsid w:val="00227F47"/>
    <w:rsid w:val="002349D7"/>
    <w:rsid w:val="00242E70"/>
    <w:rsid w:val="00251851"/>
    <w:rsid w:val="002539A4"/>
    <w:rsid w:val="00273456"/>
    <w:rsid w:val="002815D7"/>
    <w:rsid w:val="00283160"/>
    <w:rsid w:val="002A3C5A"/>
    <w:rsid w:val="002A7241"/>
    <w:rsid w:val="002E5F1F"/>
    <w:rsid w:val="00302154"/>
    <w:rsid w:val="00337DFA"/>
    <w:rsid w:val="0035124F"/>
    <w:rsid w:val="00362B1D"/>
    <w:rsid w:val="00362C68"/>
    <w:rsid w:val="0036452D"/>
    <w:rsid w:val="00385DD4"/>
    <w:rsid w:val="003B5964"/>
    <w:rsid w:val="003E529C"/>
    <w:rsid w:val="00404ABF"/>
    <w:rsid w:val="00406A2C"/>
    <w:rsid w:val="004161FD"/>
    <w:rsid w:val="00416C17"/>
    <w:rsid w:val="004338C6"/>
    <w:rsid w:val="00447D2B"/>
    <w:rsid w:val="0045445D"/>
    <w:rsid w:val="00454D75"/>
    <w:rsid w:val="004738E8"/>
    <w:rsid w:val="0049232C"/>
    <w:rsid w:val="004A3ECF"/>
    <w:rsid w:val="004B04FF"/>
    <w:rsid w:val="004B108D"/>
    <w:rsid w:val="004C21DF"/>
    <w:rsid w:val="004D249B"/>
    <w:rsid w:val="004E24E2"/>
    <w:rsid w:val="00501E2A"/>
    <w:rsid w:val="00551BFA"/>
    <w:rsid w:val="0056751B"/>
    <w:rsid w:val="0057147E"/>
    <w:rsid w:val="005962E0"/>
    <w:rsid w:val="005A339C"/>
    <w:rsid w:val="005D14DF"/>
    <w:rsid w:val="005E5D31"/>
    <w:rsid w:val="006022DC"/>
    <w:rsid w:val="0061242C"/>
    <w:rsid w:val="00626C69"/>
    <w:rsid w:val="006669E7"/>
    <w:rsid w:val="00674443"/>
    <w:rsid w:val="006971E0"/>
    <w:rsid w:val="006B5750"/>
    <w:rsid w:val="006D3BC3"/>
    <w:rsid w:val="006D527C"/>
    <w:rsid w:val="006E504A"/>
    <w:rsid w:val="006E664E"/>
    <w:rsid w:val="006F7556"/>
    <w:rsid w:val="0072045A"/>
    <w:rsid w:val="00733386"/>
    <w:rsid w:val="00751A57"/>
    <w:rsid w:val="00782A92"/>
    <w:rsid w:val="00790A48"/>
    <w:rsid w:val="00791F89"/>
    <w:rsid w:val="007C78CA"/>
    <w:rsid w:val="007E57AD"/>
    <w:rsid w:val="00813ED4"/>
    <w:rsid w:val="0083417B"/>
    <w:rsid w:val="00835E24"/>
    <w:rsid w:val="00840515"/>
    <w:rsid w:val="008521D7"/>
    <w:rsid w:val="00855770"/>
    <w:rsid w:val="00880E2C"/>
    <w:rsid w:val="00892AAF"/>
    <w:rsid w:val="008B1E35"/>
    <w:rsid w:val="008B2F11"/>
    <w:rsid w:val="008C149A"/>
    <w:rsid w:val="008D1EC3"/>
    <w:rsid w:val="008D75C7"/>
    <w:rsid w:val="00906F71"/>
    <w:rsid w:val="009138D4"/>
    <w:rsid w:val="00931656"/>
    <w:rsid w:val="00947A45"/>
    <w:rsid w:val="00976A73"/>
    <w:rsid w:val="009A60D3"/>
    <w:rsid w:val="009E215C"/>
    <w:rsid w:val="009F1E23"/>
    <w:rsid w:val="009F599E"/>
    <w:rsid w:val="00A060EB"/>
    <w:rsid w:val="00A159C9"/>
    <w:rsid w:val="00A312B2"/>
    <w:rsid w:val="00A5267D"/>
    <w:rsid w:val="00A53F7F"/>
    <w:rsid w:val="00A61BCF"/>
    <w:rsid w:val="00A67816"/>
    <w:rsid w:val="00AB0400"/>
    <w:rsid w:val="00AE3AC3"/>
    <w:rsid w:val="00B01860"/>
    <w:rsid w:val="00B107DD"/>
    <w:rsid w:val="00B440D5"/>
    <w:rsid w:val="00B60F00"/>
    <w:rsid w:val="00B80FB4"/>
    <w:rsid w:val="00B81A9C"/>
    <w:rsid w:val="00B85B70"/>
    <w:rsid w:val="00BA4388"/>
    <w:rsid w:val="00BA5E04"/>
    <w:rsid w:val="00BC2BF6"/>
    <w:rsid w:val="00C05214"/>
    <w:rsid w:val="00C40D39"/>
    <w:rsid w:val="00C61D43"/>
    <w:rsid w:val="00C7471F"/>
    <w:rsid w:val="00C82428"/>
    <w:rsid w:val="00C96C8F"/>
    <w:rsid w:val="00CD57DB"/>
    <w:rsid w:val="00CF1E31"/>
    <w:rsid w:val="00D04EA5"/>
    <w:rsid w:val="00D065EF"/>
    <w:rsid w:val="00D075E1"/>
    <w:rsid w:val="00D26F29"/>
    <w:rsid w:val="00D27EC1"/>
    <w:rsid w:val="00D42568"/>
    <w:rsid w:val="00D61DED"/>
    <w:rsid w:val="00D9315C"/>
    <w:rsid w:val="00D95F48"/>
    <w:rsid w:val="00DC0E50"/>
    <w:rsid w:val="00E04C11"/>
    <w:rsid w:val="00E06277"/>
    <w:rsid w:val="00E06D2A"/>
    <w:rsid w:val="00E208DA"/>
    <w:rsid w:val="00E8128D"/>
    <w:rsid w:val="00E9073A"/>
    <w:rsid w:val="00EA73F8"/>
    <w:rsid w:val="00EC75A5"/>
    <w:rsid w:val="00EE0881"/>
    <w:rsid w:val="00EF7CFC"/>
    <w:rsid w:val="00F337DD"/>
    <w:rsid w:val="00F42F91"/>
    <w:rsid w:val="00F74673"/>
    <w:rsid w:val="00F81A6C"/>
    <w:rsid w:val="00F82B63"/>
    <w:rsid w:val="00F840D3"/>
    <w:rsid w:val="00FB5C97"/>
    <w:rsid w:val="00FB793B"/>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uiPriority w:val="99"/>
    <w:semiHidden/>
    <w:unhideWhenUsed/>
    <w:rsid w:val="004C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1DF"/>
    <w:rPr>
      <w:rFonts w:ascii="Calibri" w:hAnsi="Calibri"/>
      <w:spacing w:val="2"/>
      <w:sz w:val="20"/>
      <w:szCs w:val="20"/>
    </w:rPr>
  </w:style>
  <w:style w:type="character" w:styleId="FootnoteReference">
    <w:name w:val="footnote reference"/>
    <w:basedOn w:val="DefaultParagraphFont"/>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iki.egi.eu/wiki/Use_case_candidate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appdb-dev.marie.hellasgrid.gr" TargetMode="External"/><Relationship Id="rId2" Type="http://schemas.openxmlformats.org/officeDocument/2006/relationships/hyperlink" Target="https://docs.google.com/document/d/1J3XPAvX0jVhJ_pFex5gXWYBazRweKNKbqRfTUJF56M0/edit" TargetMode="External"/><Relationship Id="rId1" Type="http://schemas.openxmlformats.org/officeDocument/2006/relationships/hyperlink" Target="https://wiki.edugain.org/Data_Protection_Code_of_Conduct_Cookbook" TargetMode="External"/><Relationship Id="rId4"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39A4-2A6A-4A29-98A3-0FB992C5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17</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17</cp:revision>
  <dcterms:created xsi:type="dcterms:W3CDTF">2016-01-15T08:53:00Z</dcterms:created>
  <dcterms:modified xsi:type="dcterms:W3CDTF">2016-01-30T23:06:00Z</dcterms:modified>
</cp:coreProperties>
</file>