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3AD15" w14:textId="77777777" w:rsidR="004B04FF" w:rsidRDefault="000502D5" w:rsidP="00CF1E31">
      <w:pPr>
        <w:jc w:val="center"/>
      </w:pPr>
      <w:r>
        <w:rPr>
          <w:noProof/>
          <w:lang w:val="it-IT" w:eastAsia="it-IT"/>
        </w:rPr>
        <w:drawing>
          <wp:inline distT="0" distB="0" distL="0" distR="0" wp14:anchorId="0D880408" wp14:editId="360F61C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1013B2B5" w14:textId="77777777" w:rsidR="000502D5" w:rsidRDefault="000502D5" w:rsidP="000502D5">
      <w:pPr>
        <w:jc w:val="center"/>
        <w:rPr>
          <w:b/>
          <w:color w:val="0067B1"/>
          <w:sz w:val="56"/>
        </w:rPr>
      </w:pPr>
      <w:r w:rsidRPr="00E04C11">
        <w:rPr>
          <w:b/>
          <w:color w:val="0067B1"/>
          <w:sz w:val="56"/>
        </w:rPr>
        <w:t>EGI-Engage</w:t>
      </w:r>
    </w:p>
    <w:p w14:paraId="5EBB8672" w14:textId="77777777" w:rsidR="001C5D2E" w:rsidRPr="00E04C11" w:rsidRDefault="001C5D2E" w:rsidP="00E04C11"/>
    <w:p w14:paraId="5B21A232" w14:textId="77777777" w:rsidR="000B23C8" w:rsidRDefault="00CB278D" w:rsidP="000502D5">
      <w:pPr>
        <w:pStyle w:val="Titolo"/>
        <w:rPr>
          <w:i w:val="0"/>
        </w:rPr>
      </w:pPr>
      <w:r>
        <w:rPr>
          <w:i w:val="0"/>
        </w:rPr>
        <w:t>Deliverable</w:t>
      </w:r>
      <w:r w:rsidR="006F735A">
        <w:rPr>
          <w:i w:val="0"/>
        </w:rPr>
        <w:t>/Milestone</w:t>
      </w:r>
      <w:r>
        <w:rPr>
          <w:i w:val="0"/>
        </w:rPr>
        <w:t xml:space="preserve"> review form</w:t>
      </w:r>
      <w:r w:rsidR="005E53BA">
        <w:rPr>
          <w:i w:val="0"/>
        </w:rPr>
        <w:t xml:space="preserve"> </w:t>
      </w:r>
    </w:p>
    <w:p w14:paraId="34584FC0" w14:textId="77777777" w:rsidR="000502D5" w:rsidRPr="00E04C11" w:rsidRDefault="005E53BA" w:rsidP="000502D5">
      <w:pPr>
        <w:pStyle w:val="Titolo"/>
        <w:rPr>
          <w:i w:val="0"/>
        </w:rPr>
      </w:pPr>
      <w:r>
        <w:rPr>
          <w:i w:val="0"/>
        </w:rPr>
        <w:t>Software</w:t>
      </w:r>
    </w:p>
    <w:p w14:paraId="3AF84EB2"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23225E1F"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62EFC340" w14:textId="77777777" w:rsidR="00CB278D" w:rsidRPr="00AF072F" w:rsidRDefault="00CB278D" w:rsidP="00801F9D">
            <w:pPr>
              <w:pStyle w:val="Testocommento"/>
              <w:jc w:val="center"/>
              <w:rPr>
                <w:b/>
                <w:szCs w:val="22"/>
              </w:rPr>
            </w:pPr>
            <w:r w:rsidRPr="00AF072F">
              <w:rPr>
                <w:b/>
                <w:szCs w:val="22"/>
              </w:rPr>
              <w:t>Details of the document being reviewed</w:t>
            </w:r>
          </w:p>
        </w:tc>
      </w:tr>
      <w:tr w:rsidR="00CB278D" w14:paraId="7B62D6AE" w14:textId="77777777" w:rsidTr="00CB278D">
        <w:trPr>
          <w:cantSplit/>
        </w:trPr>
        <w:tc>
          <w:tcPr>
            <w:tcW w:w="1276" w:type="dxa"/>
            <w:tcBorders>
              <w:left w:val="single" w:sz="6" w:space="0" w:color="auto"/>
              <w:bottom w:val="single" w:sz="6" w:space="0" w:color="auto"/>
            </w:tcBorders>
          </w:tcPr>
          <w:p w14:paraId="78818601" w14:textId="77777777"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14:paraId="4C75FAA4" w14:textId="31705094" w:rsidR="00924A0F" w:rsidRPr="00924A0F" w:rsidRDefault="00924A0F" w:rsidP="00872B2F">
            <w:pPr>
              <w:ind w:right="113"/>
              <w:jc w:val="left"/>
              <w:rPr>
                <w:b/>
              </w:rPr>
            </w:pPr>
            <w:r w:rsidRPr="00924A0F">
              <w:rPr>
                <w:b/>
              </w:rPr>
              <w:t xml:space="preserve"> Data repository for DARIAH</w:t>
            </w:r>
          </w:p>
          <w:p w14:paraId="1BFEBDCA" w14:textId="0DE87A0B" w:rsidR="00CB278D" w:rsidRDefault="00CB278D" w:rsidP="00924A0F">
            <w:pPr>
              <w:ind w:right="113"/>
              <w:jc w:val="left"/>
              <w:rPr>
                <w:b/>
              </w:rPr>
            </w:pPr>
          </w:p>
        </w:tc>
        <w:tc>
          <w:tcPr>
            <w:tcW w:w="2268" w:type="dxa"/>
            <w:tcBorders>
              <w:left w:val="single" w:sz="6" w:space="0" w:color="auto"/>
              <w:bottom w:val="single" w:sz="6" w:space="0" w:color="auto"/>
            </w:tcBorders>
          </w:tcPr>
          <w:p w14:paraId="16C3B7BE" w14:textId="77777777"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6D6CA0D4" w14:textId="7C33240C" w:rsidR="00CB278D" w:rsidRPr="0079377B" w:rsidRDefault="00872B2F" w:rsidP="00801F9D">
            <w:pPr>
              <w:ind w:right="113"/>
              <w:jc w:val="left"/>
              <w:rPr>
                <w:b/>
                <w:highlight w:val="yellow"/>
              </w:rPr>
            </w:pPr>
            <w:r>
              <w:rPr>
                <w:b/>
                <w:highlight w:val="yellow"/>
              </w:rPr>
              <w:t>D6.2</w:t>
            </w:r>
          </w:p>
        </w:tc>
      </w:tr>
      <w:tr w:rsidR="00CB278D" w14:paraId="68BDBDA5" w14:textId="77777777" w:rsidTr="00CB278D">
        <w:trPr>
          <w:cantSplit/>
        </w:trPr>
        <w:tc>
          <w:tcPr>
            <w:tcW w:w="1276" w:type="dxa"/>
            <w:tcBorders>
              <w:top w:val="single" w:sz="6" w:space="0" w:color="auto"/>
              <w:left w:val="single" w:sz="6" w:space="0" w:color="auto"/>
              <w:bottom w:val="single" w:sz="6" w:space="0" w:color="auto"/>
            </w:tcBorders>
          </w:tcPr>
          <w:p w14:paraId="19D2C02F" w14:textId="77777777"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45237F00"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7DCBF81D"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14FA7DEE" w14:textId="77777777" w:rsidR="00CB278D" w:rsidRDefault="0079377B" w:rsidP="00801F9D">
            <w:pPr>
              <w:ind w:right="113"/>
              <w:jc w:val="left"/>
              <w:rPr>
                <w:b/>
              </w:rPr>
            </w:pPr>
            <w:r w:rsidRPr="0079377B">
              <w:rPr>
                <w:b/>
                <w:highlight w:val="yellow"/>
              </w:rPr>
              <w:t>[please fill in]</w:t>
            </w:r>
          </w:p>
        </w:tc>
      </w:tr>
      <w:tr w:rsidR="0079377B" w14:paraId="48BCF8CB" w14:textId="77777777" w:rsidTr="00CB278D">
        <w:trPr>
          <w:cantSplit/>
        </w:trPr>
        <w:tc>
          <w:tcPr>
            <w:tcW w:w="1276" w:type="dxa"/>
            <w:tcBorders>
              <w:top w:val="single" w:sz="6" w:space="0" w:color="auto"/>
              <w:left w:val="single" w:sz="6" w:space="0" w:color="auto"/>
              <w:bottom w:val="single" w:sz="6" w:space="0" w:color="auto"/>
            </w:tcBorders>
          </w:tcPr>
          <w:p w14:paraId="522146E5" w14:textId="77777777"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61A9A4DE" w14:textId="4032EC57" w:rsidR="0079377B" w:rsidRDefault="0079377B" w:rsidP="00801F9D">
            <w:pPr>
              <w:ind w:left="113" w:right="113"/>
              <w:jc w:val="left"/>
              <w:rPr>
                <w:b/>
              </w:rPr>
            </w:pPr>
          </w:p>
        </w:tc>
        <w:tc>
          <w:tcPr>
            <w:tcW w:w="2268" w:type="dxa"/>
            <w:tcBorders>
              <w:top w:val="single" w:sz="6" w:space="0" w:color="auto"/>
              <w:left w:val="single" w:sz="6" w:space="0" w:color="auto"/>
              <w:bottom w:val="single" w:sz="6" w:space="0" w:color="auto"/>
            </w:tcBorders>
          </w:tcPr>
          <w:p w14:paraId="4426C525" w14:textId="77777777"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14:paraId="1E65F6E2" w14:textId="77777777" w:rsidR="0079377B" w:rsidRPr="0079377B" w:rsidRDefault="0079377B" w:rsidP="00801F9D">
            <w:pPr>
              <w:ind w:right="113"/>
              <w:jc w:val="left"/>
              <w:rPr>
                <w:b/>
                <w:highlight w:val="yellow"/>
              </w:rPr>
            </w:pPr>
            <w:r w:rsidRPr="0079377B">
              <w:rPr>
                <w:b/>
                <w:highlight w:val="yellow"/>
              </w:rPr>
              <w:t>[please fill in]</w:t>
            </w:r>
          </w:p>
        </w:tc>
      </w:tr>
    </w:tbl>
    <w:p w14:paraId="14A16289"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59B0126E" w14:textId="77777777" w:rsidTr="00CB278D">
        <w:trPr>
          <w:cantSplit/>
        </w:trPr>
        <w:tc>
          <w:tcPr>
            <w:tcW w:w="9639" w:type="dxa"/>
            <w:gridSpan w:val="4"/>
            <w:shd w:val="clear" w:color="auto" w:fill="95B3D7" w:themeFill="accent1" w:themeFillTint="99"/>
          </w:tcPr>
          <w:p w14:paraId="0E4DCCA2" w14:textId="77777777" w:rsidR="00CB278D" w:rsidRPr="00AF072F" w:rsidRDefault="00CB278D" w:rsidP="00801F9D">
            <w:pPr>
              <w:pStyle w:val="Testocommento"/>
              <w:jc w:val="center"/>
              <w:rPr>
                <w:b/>
                <w:szCs w:val="22"/>
              </w:rPr>
            </w:pPr>
            <w:r w:rsidRPr="00AF072F">
              <w:rPr>
                <w:b/>
                <w:szCs w:val="22"/>
              </w:rPr>
              <w:t>Identification of the reviewer</w:t>
            </w:r>
          </w:p>
        </w:tc>
      </w:tr>
      <w:tr w:rsidR="00CB278D" w14:paraId="0218B9A4" w14:textId="77777777" w:rsidTr="00CB278D">
        <w:trPr>
          <w:cantSplit/>
        </w:trPr>
        <w:tc>
          <w:tcPr>
            <w:tcW w:w="1418" w:type="dxa"/>
          </w:tcPr>
          <w:p w14:paraId="52BFECE9" w14:textId="77777777" w:rsidR="00CB278D" w:rsidRDefault="00CB278D" w:rsidP="00801F9D">
            <w:pPr>
              <w:ind w:left="113" w:right="113"/>
              <w:rPr>
                <w:i/>
              </w:rPr>
            </w:pPr>
            <w:r>
              <w:rPr>
                <w:i/>
              </w:rPr>
              <w:t>Reviewer:</w:t>
            </w:r>
          </w:p>
        </w:tc>
        <w:tc>
          <w:tcPr>
            <w:tcW w:w="3260" w:type="dxa"/>
          </w:tcPr>
          <w:p w14:paraId="27F09684" w14:textId="2468669C" w:rsidR="00CB278D" w:rsidRDefault="00924A0F" w:rsidP="00924A0F">
            <w:pPr>
              <w:ind w:right="113"/>
              <w:jc w:val="left"/>
              <w:rPr>
                <w:b/>
              </w:rPr>
            </w:pPr>
            <w:r>
              <w:rPr>
                <w:b/>
              </w:rPr>
              <w:t>Donatella Castelli</w:t>
            </w:r>
          </w:p>
        </w:tc>
        <w:tc>
          <w:tcPr>
            <w:tcW w:w="1134" w:type="dxa"/>
          </w:tcPr>
          <w:p w14:paraId="53CB00B2" w14:textId="77777777" w:rsidR="00CB278D" w:rsidRDefault="00CB278D" w:rsidP="00801F9D">
            <w:pPr>
              <w:ind w:left="113" w:right="113"/>
              <w:rPr>
                <w:b/>
              </w:rPr>
            </w:pPr>
            <w:r>
              <w:rPr>
                <w:i/>
              </w:rPr>
              <w:t>Activity:</w:t>
            </w:r>
          </w:p>
        </w:tc>
        <w:tc>
          <w:tcPr>
            <w:tcW w:w="3827" w:type="dxa"/>
          </w:tcPr>
          <w:p w14:paraId="2DE69617" w14:textId="77777777" w:rsidR="00CB278D" w:rsidRDefault="0079377B" w:rsidP="00801F9D">
            <w:pPr>
              <w:ind w:right="113"/>
              <w:rPr>
                <w:b/>
                <w:bCs/>
                <w:iCs/>
              </w:rPr>
            </w:pPr>
            <w:r w:rsidRPr="0079377B">
              <w:rPr>
                <w:b/>
                <w:highlight w:val="yellow"/>
              </w:rPr>
              <w:t>[please fill in]</w:t>
            </w:r>
          </w:p>
        </w:tc>
      </w:tr>
    </w:tbl>
    <w:p w14:paraId="09966E6C" w14:textId="77777777" w:rsidR="00CB278D" w:rsidRDefault="00CB278D" w:rsidP="00CB278D">
      <w:pPr>
        <w:rPr>
          <w:b/>
          <w:bCs/>
        </w:rPr>
      </w:pPr>
    </w:p>
    <w:p w14:paraId="6B16CE4C"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29C3AF68" w14:textId="77777777" w:rsidTr="00823F4B">
        <w:trPr>
          <w:trHeight w:val="333"/>
        </w:trPr>
        <w:tc>
          <w:tcPr>
            <w:tcW w:w="9622" w:type="dxa"/>
            <w:shd w:val="clear" w:color="auto" w:fill="95B3D7" w:themeFill="accent1" w:themeFillTint="99"/>
          </w:tcPr>
          <w:p w14:paraId="64F518C2" w14:textId="77777777" w:rsidR="00823F4B" w:rsidRPr="00823F4B" w:rsidRDefault="00823F4B" w:rsidP="00801F9D">
            <w:r>
              <w:rPr>
                <w:b/>
                <w:bCs/>
              </w:rPr>
              <w:t>Comments from Reviewer:</w:t>
            </w:r>
          </w:p>
        </w:tc>
      </w:tr>
      <w:tr w:rsidR="00CB278D" w14:paraId="7EE49549" w14:textId="77777777" w:rsidTr="00CB278D">
        <w:trPr>
          <w:trHeight w:val="900"/>
        </w:trPr>
        <w:tc>
          <w:tcPr>
            <w:tcW w:w="9622" w:type="dxa"/>
          </w:tcPr>
          <w:p w14:paraId="1A046340" w14:textId="0EF985D3" w:rsidR="006F6FF8" w:rsidRPr="00461AA7" w:rsidRDefault="006F6FF8" w:rsidP="006F6FF8">
            <w:pPr>
              <w:widowControl w:val="0"/>
              <w:autoSpaceDE w:val="0"/>
              <w:autoSpaceDN w:val="0"/>
              <w:adjustRightInd w:val="0"/>
              <w:spacing w:after="0" w:line="240" w:lineRule="auto"/>
              <w:jc w:val="left"/>
              <w:rPr>
                <w:rFonts w:ascii="Cambria" w:hAnsi="Cambria" w:cs="Cambria"/>
                <w:spacing w:val="0"/>
                <w:sz w:val="24"/>
                <w:szCs w:val="24"/>
              </w:rPr>
            </w:pPr>
            <w:r w:rsidRPr="00461AA7">
              <w:rPr>
                <w:rFonts w:ascii="Cambria" w:hAnsi="Cambria" w:cs="Cambria"/>
                <w:spacing w:val="0"/>
                <w:sz w:val="24"/>
                <w:szCs w:val="24"/>
              </w:rPr>
              <w:t>Major issues are summarised below. </w:t>
            </w:r>
          </w:p>
          <w:p w14:paraId="35604672" w14:textId="77777777" w:rsidR="006F6FF8" w:rsidRPr="00461AA7" w:rsidRDefault="006F6FF8" w:rsidP="006F6FF8">
            <w:pPr>
              <w:widowControl w:val="0"/>
              <w:autoSpaceDE w:val="0"/>
              <w:autoSpaceDN w:val="0"/>
              <w:adjustRightInd w:val="0"/>
              <w:spacing w:after="0" w:line="240" w:lineRule="auto"/>
              <w:jc w:val="left"/>
              <w:rPr>
                <w:rFonts w:ascii="Cambria" w:hAnsi="Cambria" w:cs="Cambria"/>
                <w:spacing w:val="0"/>
                <w:sz w:val="24"/>
                <w:szCs w:val="24"/>
              </w:rPr>
            </w:pPr>
          </w:p>
          <w:p w14:paraId="497B6618" w14:textId="77777777" w:rsidR="006F6FF8" w:rsidRPr="00461AA7" w:rsidRDefault="006F6FF8" w:rsidP="006F6FF8">
            <w:pPr>
              <w:widowControl w:val="0"/>
              <w:autoSpaceDE w:val="0"/>
              <w:autoSpaceDN w:val="0"/>
              <w:adjustRightInd w:val="0"/>
              <w:spacing w:after="0" w:line="240" w:lineRule="auto"/>
              <w:jc w:val="left"/>
              <w:rPr>
                <w:rFonts w:ascii="Cambria" w:hAnsi="Cambria" w:cs="Cambria"/>
                <w:spacing w:val="0"/>
                <w:sz w:val="24"/>
                <w:szCs w:val="24"/>
              </w:rPr>
            </w:pPr>
            <w:r w:rsidRPr="00461AA7">
              <w:rPr>
                <w:rFonts w:ascii="Cambria" w:hAnsi="Cambria" w:cs="Cambria"/>
                <w:spacing w:val="0"/>
                <w:sz w:val="24"/>
                <w:szCs w:val="24"/>
              </w:rPr>
              <w:t>i) The objectives of the activity  should be better specified. Same for the results achieved. By reading the text several interpretations are possible.</w:t>
            </w:r>
          </w:p>
          <w:p w14:paraId="1E088907" w14:textId="77777777" w:rsidR="006F6FF8" w:rsidRPr="00461AA7" w:rsidRDefault="006F6FF8" w:rsidP="006F6FF8">
            <w:pPr>
              <w:widowControl w:val="0"/>
              <w:autoSpaceDE w:val="0"/>
              <w:autoSpaceDN w:val="0"/>
              <w:adjustRightInd w:val="0"/>
              <w:spacing w:after="0" w:line="240" w:lineRule="auto"/>
              <w:jc w:val="left"/>
              <w:rPr>
                <w:rFonts w:ascii="Cambria" w:hAnsi="Cambria" w:cs="Cambria"/>
                <w:spacing w:val="0"/>
                <w:sz w:val="24"/>
                <w:szCs w:val="24"/>
              </w:rPr>
            </w:pPr>
            <w:r w:rsidRPr="00461AA7">
              <w:rPr>
                <w:rFonts w:ascii="Cambria" w:hAnsi="Cambria" w:cs="Cambria"/>
                <w:spacing w:val="0"/>
                <w:sz w:val="24"/>
                <w:szCs w:val="24"/>
              </w:rPr>
              <w:t>ii) The work actually done should be clarified - it’s difficult to distinguish between the pre-existing system and what has been developed in EGI-ENGAGE.</w:t>
            </w:r>
          </w:p>
          <w:p w14:paraId="487D9102" w14:textId="77777777" w:rsidR="006F6FF8" w:rsidRPr="00461AA7" w:rsidRDefault="006F6FF8" w:rsidP="006F6FF8">
            <w:pPr>
              <w:widowControl w:val="0"/>
              <w:autoSpaceDE w:val="0"/>
              <w:autoSpaceDN w:val="0"/>
              <w:adjustRightInd w:val="0"/>
              <w:spacing w:after="0" w:line="240" w:lineRule="auto"/>
              <w:jc w:val="left"/>
              <w:rPr>
                <w:rFonts w:ascii="Cambria" w:hAnsi="Cambria" w:cs="Cambria"/>
                <w:spacing w:val="0"/>
                <w:sz w:val="24"/>
                <w:szCs w:val="24"/>
              </w:rPr>
            </w:pPr>
            <w:r w:rsidRPr="00461AA7">
              <w:rPr>
                <w:rFonts w:ascii="Cambria" w:hAnsi="Cambria" w:cs="Cambria"/>
                <w:spacing w:val="0"/>
                <w:sz w:val="24"/>
                <w:szCs w:val="24"/>
              </w:rPr>
              <w:t>iii) Some terminology seems to be used differently along the document.</w:t>
            </w:r>
          </w:p>
          <w:p w14:paraId="532CF5F5" w14:textId="1430CDCD" w:rsidR="00CB278D" w:rsidRDefault="006F6FF8" w:rsidP="006F6FF8">
            <w:r w:rsidRPr="00461AA7">
              <w:rPr>
                <w:rFonts w:ascii="Cambria" w:hAnsi="Cambria" w:cs="Cambria"/>
                <w:spacing w:val="0"/>
                <w:sz w:val="24"/>
                <w:szCs w:val="24"/>
              </w:rPr>
              <w:lastRenderedPageBreak/>
              <w:t>iv) I understand that the exercise is done to serve the DH community, but it is unclear what are the specific requirement of this  community and the advantages brought by this solution.</w:t>
            </w:r>
          </w:p>
        </w:tc>
      </w:tr>
      <w:tr w:rsidR="00823F4B" w14:paraId="0FC68E71" w14:textId="77777777" w:rsidTr="00823F4B">
        <w:trPr>
          <w:trHeight w:val="358"/>
        </w:trPr>
        <w:tc>
          <w:tcPr>
            <w:tcW w:w="9622" w:type="dxa"/>
            <w:shd w:val="clear" w:color="auto" w:fill="95B3D7" w:themeFill="accent1" w:themeFillTint="99"/>
          </w:tcPr>
          <w:p w14:paraId="22401732" w14:textId="77777777" w:rsidR="00823F4B" w:rsidRDefault="00823F4B" w:rsidP="00801F9D">
            <w:pPr>
              <w:rPr>
                <w:b/>
                <w:bCs/>
              </w:rPr>
            </w:pPr>
            <w:r>
              <w:rPr>
                <w:b/>
                <w:bCs/>
              </w:rPr>
              <w:lastRenderedPageBreak/>
              <w:t xml:space="preserve">Response from Author: </w:t>
            </w:r>
          </w:p>
        </w:tc>
      </w:tr>
      <w:tr w:rsidR="00CB278D" w14:paraId="4783FB04" w14:textId="77777777" w:rsidTr="00CB278D">
        <w:trPr>
          <w:trHeight w:val="914"/>
        </w:trPr>
        <w:tc>
          <w:tcPr>
            <w:tcW w:w="9622" w:type="dxa"/>
          </w:tcPr>
          <w:p w14:paraId="4F533E25" w14:textId="77777777" w:rsidR="00CB278D" w:rsidRPr="00AF072F" w:rsidRDefault="00CB278D" w:rsidP="00823F4B">
            <w:pPr>
              <w:rPr>
                <w:b/>
                <w:bCs/>
              </w:rPr>
            </w:pPr>
          </w:p>
        </w:tc>
      </w:tr>
    </w:tbl>
    <w:p w14:paraId="2D419FAC" w14:textId="77777777" w:rsidR="002333CB" w:rsidRDefault="002333CB" w:rsidP="002333CB">
      <w:pPr>
        <w:rPr>
          <w:b/>
          <w:bCs/>
        </w:rPr>
      </w:pPr>
    </w:p>
    <w:p w14:paraId="49974D72" w14:textId="77777777" w:rsidR="002333CB" w:rsidRDefault="002333CB" w:rsidP="002333CB">
      <w:pPr>
        <w:rPr>
          <w:b/>
          <w:bCs/>
        </w:rPr>
      </w:pPr>
    </w:p>
    <w:p w14:paraId="4C82DE96" w14:textId="77777777" w:rsidR="002333CB" w:rsidRDefault="002333CB" w:rsidP="002333CB">
      <w:pPr>
        <w:rPr>
          <w:b/>
          <w:bCs/>
        </w:rPr>
      </w:pPr>
    </w:p>
    <w:p w14:paraId="53A207F8" w14:textId="77777777" w:rsidR="002333CB" w:rsidRDefault="002333CB" w:rsidP="002333CB">
      <w:pPr>
        <w:rPr>
          <w:b/>
          <w:bCs/>
        </w:rPr>
      </w:pPr>
    </w:p>
    <w:p w14:paraId="0A188904" w14:textId="77777777" w:rsidR="002333CB" w:rsidRDefault="002333CB" w:rsidP="002333CB">
      <w:pPr>
        <w:rPr>
          <w:b/>
          <w:bCs/>
        </w:rPr>
      </w:pPr>
    </w:p>
    <w:p w14:paraId="6A4D22B6" w14:textId="77777777" w:rsidR="002333CB" w:rsidRDefault="002333CB" w:rsidP="002333CB">
      <w:pPr>
        <w:rPr>
          <w:b/>
          <w:bCs/>
          <w:sz w:val="24"/>
        </w:rPr>
      </w:pPr>
      <w:r w:rsidRPr="002333CB">
        <w:rPr>
          <w:b/>
          <w:bCs/>
          <w:sz w:val="24"/>
        </w:rPr>
        <w:t xml:space="preserve">Additional comments </w:t>
      </w:r>
    </w:p>
    <w:p w14:paraId="2C398C2A" w14:textId="77777777"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71A0B2AA" w14:textId="77777777" w:rsidTr="00823F4B">
        <w:trPr>
          <w:trHeight w:val="370"/>
        </w:trPr>
        <w:tc>
          <w:tcPr>
            <w:tcW w:w="9622" w:type="dxa"/>
            <w:shd w:val="clear" w:color="auto" w:fill="95B3D7" w:themeFill="accent1" w:themeFillTint="99"/>
          </w:tcPr>
          <w:p w14:paraId="36C2FE40" w14:textId="77777777" w:rsidR="00823F4B" w:rsidRDefault="00823F4B" w:rsidP="00801F9D">
            <w:pPr>
              <w:rPr>
                <w:b/>
                <w:bCs/>
              </w:rPr>
            </w:pPr>
            <w:r>
              <w:rPr>
                <w:b/>
                <w:bCs/>
              </w:rPr>
              <w:t>From reviewer:</w:t>
            </w:r>
          </w:p>
        </w:tc>
      </w:tr>
      <w:tr w:rsidR="002333CB" w14:paraId="571EE175" w14:textId="77777777" w:rsidTr="00801F9D">
        <w:trPr>
          <w:trHeight w:val="1265"/>
        </w:trPr>
        <w:tc>
          <w:tcPr>
            <w:tcW w:w="9622" w:type="dxa"/>
          </w:tcPr>
          <w:p w14:paraId="3CF326A8" w14:textId="77777777" w:rsidR="002333CB" w:rsidRDefault="002333CB" w:rsidP="00801F9D"/>
        </w:tc>
      </w:tr>
    </w:tbl>
    <w:p w14:paraId="56BC2AF5" w14:textId="77777777" w:rsidR="00CB278D" w:rsidRDefault="00CB278D" w:rsidP="00CB278D">
      <w:pPr>
        <w:outlineLvl w:val="0"/>
        <w:rPr>
          <w:b/>
          <w:bCs/>
        </w:rPr>
      </w:pPr>
    </w:p>
    <w:p w14:paraId="0BC8D099"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18184E5C"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31F73E06" w14:textId="77777777" w:rsidR="00CB278D" w:rsidRDefault="00CB278D" w:rsidP="00CB278D">
            <w:pPr>
              <w:pStyle w:val="Nessunaspaziatura"/>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751327BF" w14:textId="77777777" w:rsidR="00CB278D" w:rsidRDefault="00CB278D" w:rsidP="00CB278D">
            <w:pPr>
              <w:pStyle w:val="Nessunaspaziatura"/>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7AE8B3BC" w14:textId="77777777" w:rsidR="00CB278D" w:rsidRDefault="00CB278D" w:rsidP="00CB278D">
            <w:pPr>
              <w:pStyle w:val="Nessunaspaziatura"/>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C441C1F" w14:textId="77777777" w:rsidR="00CB278D" w:rsidRPr="006F6FF8" w:rsidRDefault="00CB278D" w:rsidP="00CB278D">
            <w:pPr>
              <w:pStyle w:val="Nessunaspaziatura"/>
              <w:rPr>
                <w:b/>
                <w:sz w:val="24"/>
                <w:szCs w:val="24"/>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6BF7AF98" w14:textId="77777777" w:rsidR="00CB278D" w:rsidRDefault="00CB278D" w:rsidP="00CB278D">
            <w:pPr>
              <w:pStyle w:val="Nessunaspaziatura"/>
              <w:rPr>
                <w:b/>
              </w:rPr>
            </w:pPr>
            <w:r>
              <w:rPr>
                <w:b/>
              </w:rPr>
              <w:t>Reply from author</w:t>
            </w:r>
            <w:r w:rsidRPr="00CB278D">
              <w:rPr>
                <w:b/>
              </w:rPr>
              <w:br/>
              <w:t>(correction / reject,  …)</w:t>
            </w:r>
          </w:p>
        </w:tc>
      </w:tr>
      <w:tr w:rsidR="00CB278D" w14:paraId="77665408" w14:textId="77777777" w:rsidTr="00B43C81">
        <w:trPr>
          <w:cantSplit/>
          <w:trHeight w:val="5699"/>
        </w:trPr>
        <w:tc>
          <w:tcPr>
            <w:tcW w:w="426" w:type="dxa"/>
            <w:tcBorders>
              <w:top w:val="single" w:sz="6" w:space="0" w:color="auto"/>
              <w:left w:val="single" w:sz="6" w:space="0" w:color="auto"/>
              <w:bottom w:val="single" w:sz="6" w:space="0" w:color="auto"/>
              <w:right w:val="single" w:sz="6" w:space="0" w:color="auto"/>
            </w:tcBorders>
          </w:tcPr>
          <w:p w14:paraId="7782E7E0" w14:textId="158F97AB" w:rsidR="00CB278D" w:rsidRDefault="006F6FF8" w:rsidP="00CB278D">
            <w:pPr>
              <w:pStyle w:val="Nessunaspaziatura"/>
              <w:rPr>
                <w:b/>
              </w:rPr>
            </w:pPr>
            <w:r>
              <w:rPr>
                <w:b/>
              </w:rPr>
              <w:t>1</w:t>
            </w:r>
          </w:p>
        </w:tc>
        <w:tc>
          <w:tcPr>
            <w:tcW w:w="567" w:type="dxa"/>
            <w:tcBorders>
              <w:top w:val="single" w:sz="6" w:space="0" w:color="auto"/>
              <w:left w:val="single" w:sz="6" w:space="0" w:color="auto"/>
              <w:bottom w:val="single" w:sz="6" w:space="0" w:color="auto"/>
              <w:right w:val="single" w:sz="6" w:space="0" w:color="auto"/>
            </w:tcBorders>
          </w:tcPr>
          <w:p w14:paraId="74066F03" w14:textId="77777777"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35DDC2FF" w14:textId="77777777" w:rsidR="00CB278D" w:rsidRPr="006F6FF8" w:rsidRDefault="00CB278D" w:rsidP="00CB278D">
            <w:pPr>
              <w:pStyle w:val="Nessunaspaziatura"/>
              <w:rPr>
                <w:b/>
                <w:sz w:val="24"/>
                <w:szCs w:val="24"/>
              </w:rPr>
            </w:pPr>
          </w:p>
        </w:tc>
        <w:tc>
          <w:tcPr>
            <w:tcW w:w="4961" w:type="dxa"/>
            <w:tcBorders>
              <w:top w:val="single" w:sz="6" w:space="0" w:color="auto"/>
              <w:left w:val="single" w:sz="6" w:space="0" w:color="auto"/>
              <w:bottom w:val="single" w:sz="6" w:space="0" w:color="auto"/>
              <w:right w:val="single" w:sz="6" w:space="0" w:color="auto"/>
            </w:tcBorders>
          </w:tcPr>
          <w:p w14:paraId="2FDB395B" w14:textId="77777777" w:rsidR="006F6FF8" w:rsidRPr="00461AA7" w:rsidRDefault="006F6FF8" w:rsidP="006F6FF8">
            <w:pPr>
              <w:widowControl w:val="0"/>
              <w:autoSpaceDE w:val="0"/>
              <w:autoSpaceDN w:val="0"/>
              <w:adjustRightInd w:val="0"/>
              <w:spacing w:after="0" w:line="240" w:lineRule="auto"/>
              <w:jc w:val="left"/>
              <w:rPr>
                <w:rFonts w:ascii="Cambria" w:hAnsi="Cambria" w:cs="Cambria"/>
                <w:spacing w:val="0"/>
                <w:sz w:val="24"/>
                <w:szCs w:val="24"/>
              </w:rPr>
            </w:pPr>
            <w:r w:rsidRPr="00461AA7">
              <w:rPr>
                <w:rFonts w:ascii="Cambria" w:hAnsi="Cambria" w:cs="Cambria"/>
                <w:spacing w:val="0"/>
                <w:sz w:val="24"/>
                <w:szCs w:val="24"/>
              </w:rPr>
              <w:t>1. In the document  often two different  concepts are mixed: </w:t>
            </w:r>
          </w:p>
          <w:p w14:paraId="5769592E" w14:textId="083416C7" w:rsidR="006F6FF8" w:rsidRPr="00461AA7" w:rsidRDefault="006F6FF8" w:rsidP="006F6FF8">
            <w:pPr>
              <w:widowControl w:val="0"/>
              <w:autoSpaceDE w:val="0"/>
              <w:autoSpaceDN w:val="0"/>
              <w:adjustRightInd w:val="0"/>
              <w:spacing w:after="0" w:line="240" w:lineRule="auto"/>
              <w:jc w:val="left"/>
              <w:rPr>
                <w:rFonts w:ascii="Cambria" w:hAnsi="Cambria" w:cs="Cambria"/>
                <w:spacing w:val="0"/>
                <w:sz w:val="24"/>
                <w:szCs w:val="24"/>
              </w:rPr>
            </w:pPr>
            <w:r w:rsidRPr="00461AA7">
              <w:rPr>
                <w:rFonts w:ascii="Cambria" w:hAnsi="Cambria" w:cs="Cambria"/>
                <w:spacing w:val="0"/>
                <w:sz w:val="24"/>
                <w:szCs w:val="24"/>
              </w:rPr>
              <w:t>a) he sw that can be instantiated to create a repository /search engine </w:t>
            </w:r>
          </w:p>
          <w:p w14:paraId="7F8F308B" w14:textId="77777777" w:rsidR="006F6FF8" w:rsidRPr="00461AA7" w:rsidRDefault="006F6FF8" w:rsidP="006F6FF8">
            <w:pPr>
              <w:widowControl w:val="0"/>
              <w:autoSpaceDE w:val="0"/>
              <w:autoSpaceDN w:val="0"/>
              <w:adjustRightInd w:val="0"/>
              <w:spacing w:after="0" w:line="240" w:lineRule="auto"/>
              <w:jc w:val="left"/>
              <w:rPr>
                <w:rFonts w:ascii="Cambria" w:hAnsi="Cambria" w:cs="Cambria"/>
                <w:spacing w:val="0"/>
                <w:sz w:val="24"/>
                <w:szCs w:val="24"/>
              </w:rPr>
            </w:pPr>
            <w:r w:rsidRPr="00461AA7">
              <w:rPr>
                <w:rFonts w:ascii="Cambria" w:hAnsi="Cambria" w:cs="Cambria"/>
                <w:spacing w:val="0"/>
                <w:sz w:val="24"/>
                <w:szCs w:val="24"/>
              </w:rPr>
              <w:t>b) The repository service, managed by a specific responsible entity,  built by deploying the sw on certain servers and uploading specific collection </w:t>
            </w:r>
          </w:p>
          <w:p w14:paraId="334647D9" w14:textId="77777777" w:rsidR="006F6FF8" w:rsidRPr="00461AA7" w:rsidRDefault="006F6FF8" w:rsidP="006F6FF8">
            <w:pPr>
              <w:widowControl w:val="0"/>
              <w:autoSpaceDE w:val="0"/>
              <w:autoSpaceDN w:val="0"/>
              <w:adjustRightInd w:val="0"/>
              <w:spacing w:after="0" w:line="240" w:lineRule="auto"/>
              <w:jc w:val="left"/>
              <w:rPr>
                <w:rFonts w:ascii="Cambria" w:hAnsi="Cambria" w:cs="Cambria"/>
                <w:spacing w:val="0"/>
                <w:sz w:val="24"/>
                <w:szCs w:val="24"/>
              </w:rPr>
            </w:pPr>
          </w:p>
          <w:p w14:paraId="50D5E3B2" w14:textId="77777777" w:rsidR="00CB278D" w:rsidRPr="00461AA7" w:rsidRDefault="006F6FF8" w:rsidP="006F6FF8">
            <w:pPr>
              <w:pStyle w:val="Nessunaspaziatura"/>
              <w:rPr>
                <w:rFonts w:ascii="Cambria" w:hAnsi="Cambria" w:cs="Cambria"/>
                <w:spacing w:val="0"/>
                <w:sz w:val="24"/>
                <w:szCs w:val="24"/>
              </w:rPr>
            </w:pPr>
            <w:r w:rsidRPr="00461AA7">
              <w:rPr>
                <w:rFonts w:ascii="Cambria" w:hAnsi="Cambria" w:cs="Cambria"/>
                <w:spacing w:val="0"/>
                <w:sz w:val="24"/>
                <w:szCs w:val="24"/>
              </w:rPr>
              <w:t>This mix  starts from the abstract:</w:t>
            </w:r>
          </w:p>
          <w:p w14:paraId="50BB616E" w14:textId="7E667DA0" w:rsidR="006F6FF8" w:rsidRPr="00461AA7" w:rsidRDefault="006F6FF8" w:rsidP="006F6FF8">
            <w:pPr>
              <w:widowControl w:val="0"/>
              <w:autoSpaceDE w:val="0"/>
              <w:autoSpaceDN w:val="0"/>
              <w:adjustRightInd w:val="0"/>
              <w:spacing w:after="0" w:line="240" w:lineRule="auto"/>
              <w:jc w:val="left"/>
              <w:rPr>
                <w:rFonts w:ascii="Cambria" w:hAnsi="Cambria" w:cs="Cambria"/>
                <w:spacing w:val="0"/>
                <w:sz w:val="24"/>
                <w:szCs w:val="24"/>
              </w:rPr>
            </w:pPr>
            <w:r w:rsidRPr="00461AA7">
              <w:rPr>
                <w:rFonts w:ascii="Cambria" w:hAnsi="Cambria" w:cs="Cambria"/>
                <w:spacing w:val="0"/>
                <w:sz w:val="24"/>
                <w:szCs w:val="24"/>
              </w:rPr>
              <w:t>“The activity developed and deployed two systems: a digital repository system based on gL</w:t>
            </w:r>
            <w:r w:rsidR="00CF17A0">
              <w:rPr>
                <w:rFonts w:ascii="Cambria" w:hAnsi="Cambria" w:cs="Cambria"/>
                <w:spacing w:val="0"/>
                <w:sz w:val="24"/>
                <w:szCs w:val="24"/>
              </w:rPr>
              <w:t>ibrary framework …….”</w:t>
            </w:r>
          </w:p>
          <w:p w14:paraId="3F9599D8" w14:textId="77777777" w:rsidR="006F6FF8" w:rsidRPr="00461AA7" w:rsidRDefault="006F6FF8" w:rsidP="006F6FF8">
            <w:pPr>
              <w:widowControl w:val="0"/>
              <w:autoSpaceDE w:val="0"/>
              <w:autoSpaceDN w:val="0"/>
              <w:adjustRightInd w:val="0"/>
              <w:spacing w:after="0" w:line="240" w:lineRule="auto"/>
              <w:jc w:val="left"/>
              <w:rPr>
                <w:rFonts w:ascii="Cambria" w:hAnsi="Cambria" w:cs="Cambria"/>
                <w:spacing w:val="0"/>
                <w:sz w:val="24"/>
                <w:szCs w:val="24"/>
              </w:rPr>
            </w:pPr>
          </w:p>
          <w:p w14:paraId="693BC7FC" w14:textId="77777777" w:rsidR="006F6FF8" w:rsidRPr="00461AA7" w:rsidRDefault="006F6FF8" w:rsidP="006F6FF8">
            <w:pPr>
              <w:widowControl w:val="0"/>
              <w:autoSpaceDE w:val="0"/>
              <w:autoSpaceDN w:val="0"/>
              <w:adjustRightInd w:val="0"/>
              <w:spacing w:after="0" w:line="240" w:lineRule="auto"/>
              <w:jc w:val="left"/>
              <w:rPr>
                <w:rFonts w:ascii="Cambria" w:hAnsi="Cambria" w:cs="Cambria"/>
                <w:spacing w:val="0"/>
                <w:sz w:val="24"/>
                <w:szCs w:val="24"/>
              </w:rPr>
            </w:pPr>
            <w:r w:rsidRPr="00461AA7">
              <w:rPr>
                <w:rFonts w:ascii="Cambria" w:hAnsi="Cambria" w:cs="Cambria"/>
                <w:spacing w:val="0"/>
                <w:sz w:val="24"/>
                <w:szCs w:val="24"/>
              </w:rPr>
              <w:t>Often, the term “system” is used to mean both the sw &amp; the service. I have highlighted in yellow in the text some of such occurrences. It is unclear if the aim of the Task is to develop a sw or to offer a service.</w:t>
            </w:r>
          </w:p>
          <w:p w14:paraId="178E82B0" w14:textId="2A3F1358" w:rsidR="006F6FF8" w:rsidRPr="00AD6B06" w:rsidRDefault="006F6FF8" w:rsidP="006F6FF8">
            <w:pPr>
              <w:pStyle w:val="Nessunaspaziatura"/>
              <w:rPr>
                <w:b/>
                <w:sz w:val="24"/>
                <w:szCs w:val="24"/>
              </w:rPr>
            </w:pPr>
          </w:p>
        </w:tc>
        <w:tc>
          <w:tcPr>
            <w:tcW w:w="2835" w:type="dxa"/>
            <w:tcBorders>
              <w:top w:val="single" w:sz="6" w:space="0" w:color="auto"/>
              <w:bottom w:val="single" w:sz="6" w:space="0" w:color="auto"/>
              <w:right w:val="single" w:sz="6" w:space="0" w:color="auto"/>
            </w:tcBorders>
          </w:tcPr>
          <w:p w14:paraId="51384971" w14:textId="1745EEE9" w:rsidR="00CB278D" w:rsidRPr="00CB278D" w:rsidRDefault="00CF17A0" w:rsidP="00CB278D">
            <w:pPr>
              <w:pStyle w:val="Nessunaspaziatura"/>
              <w:rPr>
                <w:b/>
              </w:rPr>
            </w:pPr>
            <w:r>
              <w:rPr>
                <w:b/>
              </w:rPr>
              <w:t>The aim was to develop a new software for the A&amp;H community which can be used as a service.</w:t>
            </w:r>
          </w:p>
        </w:tc>
      </w:tr>
      <w:tr w:rsidR="00CB278D" w14:paraId="0A5AFB7D"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2BB2AAE6" w14:textId="15C96C8B" w:rsidR="00CB278D" w:rsidRDefault="00D1613F" w:rsidP="00CB278D">
            <w:pPr>
              <w:pStyle w:val="Nessunaspaziatura"/>
              <w:rPr>
                <w:b/>
              </w:rPr>
            </w:pPr>
            <w:r>
              <w:rPr>
                <w:b/>
              </w:rPr>
              <w:t>2</w:t>
            </w:r>
          </w:p>
        </w:tc>
        <w:tc>
          <w:tcPr>
            <w:tcW w:w="567" w:type="dxa"/>
            <w:tcBorders>
              <w:top w:val="single" w:sz="6" w:space="0" w:color="auto"/>
              <w:left w:val="single" w:sz="6" w:space="0" w:color="auto"/>
              <w:bottom w:val="single" w:sz="6" w:space="0" w:color="auto"/>
              <w:right w:val="single" w:sz="6" w:space="0" w:color="auto"/>
            </w:tcBorders>
          </w:tcPr>
          <w:p w14:paraId="0052F3EE" w14:textId="77777777"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096491AF" w14:textId="77777777"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14:paraId="72359E18" w14:textId="4690D7D1" w:rsidR="00CB278D" w:rsidRPr="00AD6B06" w:rsidRDefault="00D1613F" w:rsidP="00D1613F">
            <w:pPr>
              <w:pStyle w:val="Nessunaspaziatura"/>
              <w:rPr>
                <w:b/>
                <w:sz w:val="24"/>
                <w:szCs w:val="24"/>
              </w:rPr>
            </w:pPr>
            <w:r w:rsidRPr="00461AA7">
              <w:rPr>
                <w:rFonts w:ascii="Cambria" w:hAnsi="Cambria" w:cs="Cambria"/>
                <w:spacing w:val="0"/>
                <w:sz w:val="24"/>
                <w:szCs w:val="24"/>
              </w:rPr>
              <w:t>For this pilot application the DARIAH contents have been provided by the Austrian Academy of Sciences” - No description of this pilot application is given - Is the feedback expected be collected based on this application? DARIAH includes a very variegated pool of providers of heterogeneous content. How is are the collection provided by this single provider representative of this variegated context?</w:t>
            </w:r>
          </w:p>
        </w:tc>
        <w:tc>
          <w:tcPr>
            <w:tcW w:w="2835" w:type="dxa"/>
            <w:tcBorders>
              <w:top w:val="single" w:sz="6" w:space="0" w:color="auto"/>
              <w:bottom w:val="single" w:sz="6" w:space="0" w:color="auto"/>
              <w:right w:val="single" w:sz="6" w:space="0" w:color="auto"/>
            </w:tcBorders>
          </w:tcPr>
          <w:p w14:paraId="3C6FC4AA" w14:textId="7C9BC718" w:rsidR="00CB278D" w:rsidRDefault="00461AA7" w:rsidP="00CB278D">
            <w:pPr>
              <w:pStyle w:val="Nessunaspaziatura"/>
              <w:rPr>
                <w:b/>
              </w:rPr>
            </w:pPr>
            <w:r>
              <w:rPr>
                <w:b/>
              </w:rPr>
              <w:t>Additional information about the AAS datasets have bee</w:t>
            </w:r>
            <w:r w:rsidR="00E657A2">
              <w:rPr>
                <w:b/>
              </w:rPr>
              <w:t>n included in the D6.2 (v5</w:t>
            </w:r>
            <w:r>
              <w:rPr>
                <w:b/>
              </w:rPr>
              <w:t>).</w:t>
            </w:r>
          </w:p>
          <w:p w14:paraId="0DFEFDCB" w14:textId="5FF45BB9" w:rsidR="00461AA7" w:rsidRPr="00CB278D" w:rsidRDefault="00461AA7" w:rsidP="00CB278D">
            <w:pPr>
              <w:pStyle w:val="Nessunaspaziatura"/>
              <w:rPr>
                <w:b/>
              </w:rPr>
            </w:pPr>
          </w:p>
        </w:tc>
      </w:tr>
      <w:tr w:rsidR="00CB278D" w14:paraId="1B3A8B8F"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5F6E9A5D" w14:textId="26D87C49" w:rsidR="00CB278D" w:rsidRDefault="00AD6B06" w:rsidP="00CB278D">
            <w:pPr>
              <w:pStyle w:val="Nessunaspaziatura"/>
              <w:rPr>
                <w:b/>
              </w:rPr>
            </w:pPr>
            <w:r>
              <w:rPr>
                <w:b/>
              </w:rPr>
              <w:t>3</w:t>
            </w:r>
          </w:p>
        </w:tc>
        <w:tc>
          <w:tcPr>
            <w:tcW w:w="567" w:type="dxa"/>
            <w:tcBorders>
              <w:top w:val="single" w:sz="6" w:space="0" w:color="auto"/>
              <w:left w:val="single" w:sz="6" w:space="0" w:color="auto"/>
              <w:bottom w:val="single" w:sz="6" w:space="0" w:color="auto"/>
              <w:right w:val="single" w:sz="6" w:space="0" w:color="auto"/>
            </w:tcBorders>
          </w:tcPr>
          <w:p w14:paraId="3124C537" w14:textId="77777777"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6AAEAA3E" w14:textId="77777777"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14:paraId="6A22C205" w14:textId="77777777" w:rsidR="00AD6B06" w:rsidRPr="00461AA7" w:rsidRDefault="00AD6B06" w:rsidP="00AD6B06">
            <w:pPr>
              <w:widowControl w:val="0"/>
              <w:autoSpaceDE w:val="0"/>
              <w:autoSpaceDN w:val="0"/>
              <w:adjustRightInd w:val="0"/>
              <w:spacing w:after="0" w:line="240" w:lineRule="auto"/>
              <w:jc w:val="left"/>
              <w:rPr>
                <w:rFonts w:ascii="Cambria" w:hAnsi="Cambria" w:cs="Cambria"/>
                <w:spacing w:val="0"/>
                <w:sz w:val="24"/>
                <w:szCs w:val="24"/>
              </w:rPr>
            </w:pPr>
            <w:r w:rsidRPr="00461AA7">
              <w:rPr>
                <w:rFonts w:ascii="Cambria" w:hAnsi="Cambria" w:cs="Cambria"/>
                <w:spacing w:val="0"/>
                <w:sz w:val="24"/>
                <w:szCs w:val="24"/>
              </w:rPr>
              <w:t>"The first setup of the pilot provides to a lightweight and sophisticate tool for members of the DH community to organize and manage digital repositories on top of the EGI Federated Cloud.” -here I understand that the aim of the activity is to offer a tool to organise and manage already existing digital repositories  - at this point I am really confused. </w:t>
            </w:r>
          </w:p>
          <w:p w14:paraId="49C5EF81" w14:textId="527A1CA5" w:rsidR="00CB278D" w:rsidRPr="00AD6B06" w:rsidRDefault="00AD6B06" w:rsidP="00AD6B06">
            <w:pPr>
              <w:pStyle w:val="Nessunaspaziatura"/>
              <w:rPr>
                <w:b/>
                <w:sz w:val="24"/>
                <w:szCs w:val="24"/>
              </w:rPr>
            </w:pPr>
            <w:r w:rsidRPr="00461AA7">
              <w:rPr>
                <w:rFonts w:ascii="Cambria" w:hAnsi="Cambria" w:cs="Cambria"/>
                <w:spacing w:val="0"/>
                <w:sz w:val="24"/>
                <w:szCs w:val="24"/>
              </w:rPr>
              <w:t xml:space="preserve"> In section 3 you say "In this deliverable we have presented a solution to manage digital repository in cloud-based infrastructure”. </w:t>
            </w:r>
            <w:r w:rsidRPr="00AD6B06">
              <w:rPr>
                <w:rFonts w:ascii="Cambria" w:hAnsi="Cambria" w:cs="Cambria"/>
                <w:spacing w:val="0"/>
                <w:sz w:val="24"/>
                <w:szCs w:val="24"/>
                <w:lang w:val="it-IT"/>
              </w:rPr>
              <w:t>What the aim of the activity really is?</w:t>
            </w:r>
          </w:p>
        </w:tc>
        <w:tc>
          <w:tcPr>
            <w:tcW w:w="2835" w:type="dxa"/>
            <w:tcBorders>
              <w:top w:val="single" w:sz="6" w:space="0" w:color="auto"/>
              <w:bottom w:val="single" w:sz="6" w:space="0" w:color="auto"/>
              <w:right w:val="single" w:sz="6" w:space="0" w:color="auto"/>
            </w:tcBorders>
          </w:tcPr>
          <w:p w14:paraId="3366E7AE" w14:textId="77777777" w:rsidR="00CB278D" w:rsidRDefault="00461AA7" w:rsidP="00CB278D">
            <w:pPr>
              <w:pStyle w:val="Nessunaspaziatura"/>
              <w:rPr>
                <w:b/>
              </w:rPr>
            </w:pPr>
            <w:r>
              <w:rPr>
                <w:b/>
              </w:rPr>
              <w:t>The original aim of this pilot was to create a digital repository of DARIAH contents with the possibility to exploit the EGI FedCloud testbed.</w:t>
            </w:r>
          </w:p>
          <w:p w14:paraId="323575C8" w14:textId="39B9729F" w:rsidR="008E38D2" w:rsidRDefault="00461AA7" w:rsidP="00CB278D">
            <w:pPr>
              <w:pStyle w:val="Nessunaspaziatura"/>
              <w:rPr>
                <w:b/>
              </w:rPr>
            </w:pPr>
            <w:r>
              <w:rPr>
                <w:b/>
              </w:rPr>
              <w:t>As describe</w:t>
            </w:r>
            <w:r w:rsidR="00E657A2">
              <w:rPr>
                <w:b/>
              </w:rPr>
              <w:t>d in v5</w:t>
            </w:r>
            <w:r w:rsidR="008E38D2">
              <w:rPr>
                <w:b/>
              </w:rPr>
              <w:t xml:space="preserve"> during the work-plan these</w:t>
            </w:r>
            <w:r>
              <w:rPr>
                <w:b/>
              </w:rPr>
              <w:t xml:space="preserve"> objectives shifted a little bit.</w:t>
            </w:r>
            <w:r w:rsidR="008E38D2">
              <w:rPr>
                <w:b/>
              </w:rPr>
              <w:t xml:space="preserve"> </w:t>
            </w:r>
          </w:p>
          <w:p w14:paraId="52E505CE" w14:textId="47F4597D" w:rsidR="00461AA7" w:rsidRDefault="00461AA7" w:rsidP="00CB278D">
            <w:pPr>
              <w:pStyle w:val="Nessunaspaziatura"/>
              <w:rPr>
                <w:b/>
              </w:rPr>
            </w:pPr>
            <w:r>
              <w:rPr>
                <w:b/>
              </w:rPr>
              <w:t xml:space="preserve"> </w:t>
            </w:r>
          </w:p>
          <w:p w14:paraId="54DFD353" w14:textId="1A6F0685" w:rsidR="00461AA7" w:rsidRDefault="008E38D2" w:rsidP="008E38D2">
            <w:pPr>
              <w:pStyle w:val="Nessunaspaziatura"/>
              <w:rPr>
                <w:b/>
              </w:rPr>
            </w:pPr>
            <w:r>
              <w:rPr>
                <w:b/>
              </w:rPr>
              <w:t xml:space="preserve">- </w:t>
            </w:r>
            <w:r w:rsidR="00461AA7">
              <w:rPr>
                <w:b/>
              </w:rPr>
              <w:t xml:space="preserve">INFN customized the </w:t>
            </w:r>
            <w:r w:rsidR="00E657A2">
              <w:rPr>
                <w:b/>
              </w:rPr>
              <w:t>P</w:t>
            </w:r>
            <w:r w:rsidR="00461AA7">
              <w:rPr>
                <w:b/>
              </w:rPr>
              <w:t>SSE to take into account new requirements coming from the A&amp;H community. For this service a first demonstrator is now available.</w:t>
            </w:r>
          </w:p>
          <w:p w14:paraId="23FF7578" w14:textId="77777777" w:rsidR="008E38D2" w:rsidRDefault="008E38D2" w:rsidP="008E38D2">
            <w:pPr>
              <w:pStyle w:val="Nessunaspaziatura"/>
              <w:rPr>
                <w:b/>
              </w:rPr>
            </w:pPr>
          </w:p>
          <w:p w14:paraId="4981FFAE" w14:textId="3059DE1B" w:rsidR="00461AA7" w:rsidRPr="00CB278D" w:rsidRDefault="00E657A2" w:rsidP="00E657A2">
            <w:pPr>
              <w:pStyle w:val="Nessunaspaziatura"/>
              <w:rPr>
                <w:b/>
              </w:rPr>
            </w:pPr>
            <w:r>
              <w:rPr>
                <w:b/>
              </w:rPr>
              <w:t xml:space="preserve">- </w:t>
            </w:r>
            <w:r w:rsidR="008E38D2">
              <w:rPr>
                <w:b/>
              </w:rPr>
              <w:t xml:space="preserve">INFN updated the </w:t>
            </w:r>
            <w:r w:rsidR="00461AA7">
              <w:rPr>
                <w:b/>
              </w:rPr>
              <w:t xml:space="preserve">architecture of the gLibrary to create digital repositories collecting datasets stored in different database back-ends and offer the possibility to interact with the EGI FedCloud object storage. For this  service we are waiting for some contribution from AAS. </w:t>
            </w:r>
          </w:p>
        </w:tc>
      </w:tr>
      <w:tr w:rsidR="00CB278D" w14:paraId="4379A03F"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30089C28" w14:textId="29BAF8DC" w:rsidR="00CB278D" w:rsidRDefault="00AD6B06" w:rsidP="00CB278D">
            <w:pPr>
              <w:pStyle w:val="Nessunaspaziatura"/>
              <w:rPr>
                <w:b/>
              </w:rPr>
            </w:pPr>
            <w:r>
              <w:rPr>
                <w:b/>
              </w:rPr>
              <w:t>4</w:t>
            </w:r>
          </w:p>
        </w:tc>
        <w:tc>
          <w:tcPr>
            <w:tcW w:w="567" w:type="dxa"/>
            <w:tcBorders>
              <w:top w:val="single" w:sz="6" w:space="0" w:color="auto"/>
              <w:left w:val="single" w:sz="6" w:space="0" w:color="auto"/>
              <w:bottom w:val="single" w:sz="6" w:space="0" w:color="auto"/>
              <w:right w:val="single" w:sz="6" w:space="0" w:color="auto"/>
            </w:tcBorders>
          </w:tcPr>
          <w:p w14:paraId="555B6EA4" w14:textId="77777777"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2FB067B0" w14:textId="77777777"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14:paraId="69A6E905" w14:textId="2F3AA9F3" w:rsidR="00AD6B06" w:rsidRPr="00461AA7" w:rsidRDefault="00AD6B06" w:rsidP="00AD6B06">
            <w:pPr>
              <w:widowControl w:val="0"/>
              <w:autoSpaceDE w:val="0"/>
              <w:autoSpaceDN w:val="0"/>
              <w:adjustRightInd w:val="0"/>
              <w:spacing w:after="0" w:line="240" w:lineRule="auto"/>
              <w:jc w:val="left"/>
              <w:rPr>
                <w:rFonts w:ascii="Cambria" w:hAnsi="Cambria" w:cs="Cambria"/>
                <w:spacing w:val="0"/>
                <w:sz w:val="24"/>
                <w:szCs w:val="24"/>
              </w:rPr>
            </w:pPr>
            <w:r w:rsidRPr="00461AA7">
              <w:rPr>
                <w:rFonts w:ascii="Cambria" w:hAnsi="Cambria" w:cs="Cambria"/>
                <w:spacing w:val="0"/>
                <w:sz w:val="24"/>
                <w:szCs w:val="24"/>
              </w:rPr>
              <w:t>It unclear what has been developed in the context of the EGI-ENGAGE project and what in different ones.  In Section 1 you say:</w:t>
            </w:r>
          </w:p>
          <w:p w14:paraId="43465E20" w14:textId="77777777" w:rsidR="00AD6B06" w:rsidRPr="00461AA7" w:rsidRDefault="00AD6B06" w:rsidP="00AD6B06">
            <w:pPr>
              <w:widowControl w:val="0"/>
              <w:autoSpaceDE w:val="0"/>
              <w:autoSpaceDN w:val="0"/>
              <w:adjustRightInd w:val="0"/>
              <w:spacing w:after="0" w:line="240" w:lineRule="auto"/>
              <w:jc w:val="left"/>
              <w:rPr>
                <w:rFonts w:ascii="Cambria" w:hAnsi="Cambria" w:cs="Cambria"/>
                <w:spacing w:val="0"/>
                <w:sz w:val="24"/>
                <w:szCs w:val="24"/>
              </w:rPr>
            </w:pPr>
          </w:p>
          <w:p w14:paraId="7D95CE62" w14:textId="77777777" w:rsidR="00AD6B06" w:rsidRPr="00461AA7" w:rsidRDefault="00AD6B06" w:rsidP="00AD6B06">
            <w:pPr>
              <w:widowControl w:val="0"/>
              <w:autoSpaceDE w:val="0"/>
              <w:autoSpaceDN w:val="0"/>
              <w:adjustRightInd w:val="0"/>
              <w:spacing w:after="0" w:line="240" w:lineRule="auto"/>
              <w:jc w:val="left"/>
              <w:rPr>
                <w:rFonts w:ascii="Cambria" w:hAnsi="Cambria" w:cs="Cambria"/>
                <w:spacing w:val="0"/>
                <w:sz w:val="24"/>
                <w:szCs w:val="24"/>
              </w:rPr>
            </w:pPr>
            <w:r w:rsidRPr="00461AA7">
              <w:rPr>
                <w:rFonts w:ascii="Cambria" w:hAnsi="Cambria" w:cs="Cambria"/>
                <w:spacing w:val="0"/>
                <w:sz w:val="24"/>
                <w:szCs w:val="24"/>
              </w:rPr>
              <w:t>“services have been further extended and improved"    </w:t>
            </w:r>
          </w:p>
          <w:p w14:paraId="771B80DB" w14:textId="77777777" w:rsidR="00AD6B06" w:rsidRPr="00461AA7" w:rsidRDefault="00AD6B06" w:rsidP="00AD6B06">
            <w:pPr>
              <w:widowControl w:val="0"/>
              <w:autoSpaceDE w:val="0"/>
              <w:autoSpaceDN w:val="0"/>
              <w:adjustRightInd w:val="0"/>
              <w:spacing w:after="0" w:line="240" w:lineRule="auto"/>
              <w:jc w:val="left"/>
              <w:rPr>
                <w:rFonts w:ascii="Cambria" w:hAnsi="Cambria" w:cs="Cambria"/>
                <w:spacing w:val="0"/>
                <w:sz w:val="24"/>
                <w:szCs w:val="24"/>
              </w:rPr>
            </w:pPr>
          </w:p>
          <w:p w14:paraId="752B4A1E" w14:textId="77777777" w:rsidR="00AD6B06" w:rsidRPr="00461AA7" w:rsidRDefault="00AD6B06" w:rsidP="00AD6B06">
            <w:pPr>
              <w:widowControl w:val="0"/>
              <w:autoSpaceDE w:val="0"/>
              <w:autoSpaceDN w:val="0"/>
              <w:adjustRightInd w:val="0"/>
              <w:spacing w:after="0" w:line="240" w:lineRule="auto"/>
              <w:jc w:val="left"/>
              <w:rPr>
                <w:rFonts w:ascii="Cambria" w:hAnsi="Cambria" w:cs="Cambria"/>
                <w:spacing w:val="0"/>
                <w:sz w:val="24"/>
                <w:szCs w:val="24"/>
              </w:rPr>
            </w:pPr>
            <w:r w:rsidRPr="00461AA7">
              <w:rPr>
                <w:rFonts w:ascii="Cambria" w:hAnsi="Cambria" w:cs="Cambria"/>
                <w:spacing w:val="0"/>
                <w:sz w:val="24"/>
                <w:szCs w:val="24"/>
              </w:rPr>
              <w:t>while later you say:</w:t>
            </w:r>
          </w:p>
          <w:p w14:paraId="18C744C8" w14:textId="77777777" w:rsidR="00AD6B06" w:rsidRPr="00461AA7" w:rsidRDefault="00AD6B06" w:rsidP="00AD6B06">
            <w:pPr>
              <w:widowControl w:val="0"/>
              <w:autoSpaceDE w:val="0"/>
              <w:autoSpaceDN w:val="0"/>
              <w:adjustRightInd w:val="0"/>
              <w:spacing w:after="0" w:line="240" w:lineRule="auto"/>
              <w:jc w:val="left"/>
              <w:rPr>
                <w:rFonts w:ascii="Cambria" w:hAnsi="Cambria" w:cs="Cambria"/>
                <w:spacing w:val="0"/>
                <w:sz w:val="24"/>
                <w:szCs w:val="24"/>
              </w:rPr>
            </w:pPr>
          </w:p>
          <w:p w14:paraId="1D86AA2C" w14:textId="2FA66514" w:rsidR="00CB278D" w:rsidRPr="00AD6B06" w:rsidRDefault="00AD6B06" w:rsidP="00AD6B06">
            <w:pPr>
              <w:pStyle w:val="Nessunaspaziatura"/>
              <w:rPr>
                <w:b/>
                <w:sz w:val="24"/>
                <w:szCs w:val="24"/>
              </w:rPr>
            </w:pPr>
            <w:r w:rsidRPr="00461AA7">
              <w:rPr>
                <w:rFonts w:ascii="Cambria" w:hAnsi="Cambria" w:cs="Cambria"/>
                <w:spacing w:val="0"/>
                <w:sz w:val="24"/>
                <w:szCs w:val="24"/>
              </w:rPr>
              <w:t>"The remaining of this document presents the architecture of the two frameworks that have been setup and tailored for the DH community - you do not specify what has been done to tailor what you had for the DH community " </w:t>
            </w:r>
          </w:p>
        </w:tc>
        <w:tc>
          <w:tcPr>
            <w:tcW w:w="2835" w:type="dxa"/>
            <w:tcBorders>
              <w:top w:val="single" w:sz="6" w:space="0" w:color="auto"/>
              <w:bottom w:val="single" w:sz="6" w:space="0" w:color="auto"/>
              <w:right w:val="single" w:sz="6" w:space="0" w:color="auto"/>
            </w:tcBorders>
          </w:tcPr>
          <w:p w14:paraId="66CD57F1" w14:textId="77777777" w:rsidR="008B1582" w:rsidRDefault="008B1582" w:rsidP="00CB278D">
            <w:pPr>
              <w:pStyle w:val="Nessunaspaziatura"/>
              <w:rPr>
                <w:b/>
              </w:rPr>
            </w:pPr>
            <w:r>
              <w:rPr>
                <w:b/>
              </w:rPr>
              <w:t xml:space="preserve">In the contest of this project </w:t>
            </w:r>
            <w:r w:rsidR="00461AA7">
              <w:rPr>
                <w:b/>
              </w:rPr>
              <w:t xml:space="preserve">INFN </w:t>
            </w:r>
            <w:r>
              <w:rPr>
                <w:b/>
              </w:rPr>
              <w:t>has:</w:t>
            </w:r>
          </w:p>
          <w:p w14:paraId="0AA64292" w14:textId="36A5D626" w:rsidR="00CB278D" w:rsidRDefault="008B1582" w:rsidP="008B1582">
            <w:pPr>
              <w:pStyle w:val="Nessunaspaziatura"/>
              <w:numPr>
                <w:ilvl w:val="0"/>
                <w:numId w:val="19"/>
              </w:numPr>
              <w:rPr>
                <w:b/>
              </w:rPr>
            </w:pPr>
            <w:r>
              <w:rPr>
                <w:b/>
              </w:rPr>
              <w:t>C</w:t>
            </w:r>
            <w:r w:rsidR="00461AA7">
              <w:rPr>
                <w:b/>
              </w:rPr>
              <w:t xml:space="preserve">ustomized the </w:t>
            </w:r>
            <w:r w:rsidR="00E657A2">
              <w:rPr>
                <w:b/>
              </w:rPr>
              <w:t xml:space="preserve">Parallel </w:t>
            </w:r>
            <w:r w:rsidR="00461AA7">
              <w:rPr>
                <w:b/>
              </w:rPr>
              <w:t>Semantic Search Engine to run SPARQL queries on additional digit</w:t>
            </w:r>
            <w:r>
              <w:rPr>
                <w:b/>
              </w:rPr>
              <w:t>al repositories provided by AAS.</w:t>
            </w:r>
          </w:p>
          <w:p w14:paraId="523B2EA7" w14:textId="0C2CFE8A" w:rsidR="008E38D2" w:rsidRPr="00CB278D" w:rsidRDefault="008B1582" w:rsidP="008B1582">
            <w:pPr>
              <w:pStyle w:val="Nessunaspaziatura"/>
              <w:numPr>
                <w:ilvl w:val="0"/>
                <w:numId w:val="19"/>
              </w:numPr>
              <w:rPr>
                <w:b/>
              </w:rPr>
            </w:pPr>
            <w:r>
              <w:rPr>
                <w:b/>
              </w:rPr>
              <w:t>I</w:t>
            </w:r>
            <w:r w:rsidR="008E38D2">
              <w:rPr>
                <w:b/>
              </w:rPr>
              <w:t>mproved the architecture of gLibrary to create digital repositories stored in different DB back-ends.</w:t>
            </w:r>
          </w:p>
        </w:tc>
      </w:tr>
      <w:tr w:rsidR="00CB278D" w14:paraId="5712CEE4"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2C057A16" w14:textId="6EB3A8F1" w:rsidR="00CB278D" w:rsidRDefault="00AD6B06" w:rsidP="00CB278D">
            <w:pPr>
              <w:pStyle w:val="Nessunaspaziatura"/>
              <w:rPr>
                <w:b/>
              </w:rPr>
            </w:pPr>
            <w:r>
              <w:rPr>
                <w:b/>
              </w:rPr>
              <w:t>5</w:t>
            </w:r>
          </w:p>
        </w:tc>
        <w:tc>
          <w:tcPr>
            <w:tcW w:w="567" w:type="dxa"/>
            <w:tcBorders>
              <w:top w:val="single" w:sz="6" w:space="0" w:color="auto"/>
              <w:left w:val="single" w:sz="6" w:space="0" w:color="auto"/>
              <w:bottom w:val="single" w:sz="6" w:space="0" w:color="auto"/>
              <w:right w:val="single" w:sz="6" w:space="0" w:color="auto"/>
            </w:tcBorders>
          </w:tcPr>
          <w:p w14:paraId="692978BA" w14:textId="77777777"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7709767F" w14:textId="77777777"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14:paraId="6D3A59A5" w14:textId="42EC0339" w:rsidR="00AD6B06" w:rsidRPr="00461AA7" w:rsidRDefault="00AD6B06" w:rsidP="00AD6B06">
            <w:pPr>
              <w:widowControl w:val="0"/>
              <w:autoSpaceDE w:val="0"/>
              <w:autoSpaceDN w:val="0"/>
              <w:adjustRightInd w:val="0"/>
              <w:spacing w:after="0" w:line="240" w:lineRule="auto"/>
              <w:jc w:val="left"/>
              <w:rPr>
                <w:rFonts w:ascii="Cambria" w:hAnsi="Cambria" w:cs="Cambria"/>
                <w:spacing w:val="0"/>
                <w:sz w:val="24"/>
                <w:szCs w:val="24"/>
              </w:rPr>
            </w:pPr>
            <w:r w:rsidRPr="00461AA7">
              <w:rPr>
                <w:rFonts w:ascii="Cambria" w:hAnsi="Cambria" w:cs="Cambria"/>
                <w:spacing w:val="0"/>
                <w:sz w:val="24"/>
                <w:szCs w:val="24"/>
              </w:rPr>
              <w:t>The relation between gLibrary, gLibrary1 and gLibrary2. The name of the tool is “gLibrary” but then the documentation refers to the other two.</w:t>
            </w:r>
          </w:p>
          <w:p w14:paraId="4113DACD" w14:textId="77777777" w:rsidR="00CB278D" w:rsidRPr="00AD6B06" w:rsidRDefault="00CB278D" w:rsidP="00CB278D">
            <w:pPr>
              <w:pStyle w:val="Nessunaspaziatura"/>
              <w:rPr>
                <w:b/>
                <w:sz w:val="24"/>
                <w:szCs w:val="24"/>
              </w:rPr>
            </w:pPr>
          </w:p>
        </w:tc>
        <w:tc>
          <w:tcPr>
            <w:tcW w:w="2835" w:type="dxa"/>
            <w:tcBorders>
              <w:top w:val="single" w:sz="6" w:space="0" w:color="auto"/>
              <w:bottom w:val="single" w:sz="6" w:space="0" w:color="auto"/>
              <w:right w:val="single" w:sz="6" w:space="0" w:color="auto"/>
            </w:tcBorders>
          </w:tcPr>
          <w:p w14:paraId="5B206664" w14:textId="77777777" w:rsidR="00CB278D" w:rsidRDefault="008E38D2" w:rsidP="008E38D2">
            <w:pPr>
              <w:pStyle w:val="Nessunaspaziatura"/>
              <w:rPr>
                <w:b/>
              </w:rPr>
            </w:pPr>
            <w:r>
              <w:rPr>
                <w:b/>
              </w:rPr>
              <w:t>gLibrary was the first release of the service (before DARIAH).</w:t>
            </w:r>
          </w:p>
          <w:p w14:paraId="31BDBD45" w14:textId="6FC516CD" w:rsidR="008E38D2" w:rsidRPr="00CB278D" w:rsidRDefault="008E38D2" w:rsidP="008E38D2">
            <w:pPr>
              <w:pStyle w:val="Nessunaspaziatura"/>
              <w:rPr>
                <w:b/>
              </w:rPr>
            </w:pPr>
            <w:r>
              <w:rPr>
                <w:b/>
              </w:rPr>
              <w:t>gLibrary2 has been developed during the DARIAH CC. There is no gLibrary1</w:t>
            </w:r>
          </w:p>
        </w:tc>
      </w:tr>
      <w:tr w:rsidR="00CB278D" w14:paraId="66547945"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0797DDF8" w14:textId="0504F94D" w:rsidR="00CB278D" w:rsidRDefault="00AD6B06" w:rsidP="00CB278D">
            <w:pPr>
              <w:pStyle w:val="Nessunaspaziatura"/>
              <w:rPr>
                <w:b/>
              </w:rPr>
            </w:pPr>
            <w:r>
              <w:rPr>
                <w:b/>
              </w:rPr>
              <w:t>6</w:t>
            </w:r>
          </w:p>
        </w:tc>
        <w:tc>
          <w:tcPr>
            <w:tcW w:w="567" w:type="dxa"/>
            <w:tcBorders>
              <w:top w:val="single" w:sz="6" w:space="0" w:color="auto"/>
              <w:left w:val="single" w:sz="6" w:space="0" w:color="auto"/>
              <w:bottom w:val="single" w:sz="6" w:space="0" w:color="auto"/>
              <w:right w:val="single" w:sz="6" w:space="0" w:color="auto"/>
            </w:tcBorders>
          </w:tcPr>
          <w:p w14:paraId="682B1E1A" w14:textId="77777777"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592EAF53" w14:textId="77777777"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14:paraId="6F08E1DC" w14:textId="24C0417B" w:rsidR="00CB278D" w:rsidRPr="00AD6B06" w:rsidRDefault="00AD6B06" w:rsidP="00CB278D">
            <w:pPr>
              <w:pStyle w:val="Nessunaspaziatura"/>
              <w:rPr>
                <w:b/>
                <w:sz w:val="24"/>
                <w:szCs w:val="24"/>
              </w:rPr>
            </w:pPr>
            <w:r w:rsidRPr="00461AA7">
              <w:rPr>
                <w:rFonts w:ascii="Cambria" w:hAnsi="Cambria" w:cs="Cambria"/>
                <w:spacing w:val="0"/>
                <w:sz w:val="24"/>
                <w:szCs w:val="24"/>
              </w:rPr>
              <w:t>I would have expected that requirements had something to so with the DH community. Actually, the document refers to this community at the beginning, but then nothing is said on the peculiar requirements of this community  in the rest of the document.</w:t>
            </w:r>
          </w:p>
        </w:tc>
        <w:tc>
          <w:tcPr>
            <w:tcW w:w="2835" w:type="dxa"/>
            <w:tcBorders>
              <w:top w:val="single" w:sz="6" w:space="0" w:color="auto"/>
              <w:bottom w:val="single" w:sz="6" w:space="0" w:color="auto"/>
              <w:right w:val="single" w:sz="6" w:space="0" w:color="auto"/>
            </w:tcBorders>
          </w:tcPr>
          <w:p w14:paraId="42CDA58A" w14:textId="7708A19E" w:rsidR="00CB278D" w:rsidRPr="00CB278D" w:rsidRDefault="008E38D2" w:rsidP="00CB278D">
            <w:pPr>
              <w:pStyle w:val="Nessunaspaziatura"/>
              <w:rPr>
                <w:b/>
              </w:rPr>
            </w:pPr>
            <w:r>
              <w:rPr>
                <w:b/>
              </w:rPr>
              <w:t>The requirements have been included in the new version of D6.2</w:t>
            </w:r>
          </w:p>
        </w:tc>
      </w:tr>
      <w:tr w:rsidR="00AD6B06" w14:paraId="229242E8"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21950B77" w14:textId="63B69C01" w:rsidR="00AD6B06" w:rsidRDefault="00AD6B06" w:rsidP="00CB278D">
            <w:pPr>
              <w:pStyle w:val="Nessunaspaziatura"/>
              <w:rPr>
                <w:b/>
              </w:rPr>
            </w:pPr>
            <w:r>
              <w:rPr>
                <w:b/>
              </w:rPr>
              <w:t>7</w:t>
            </w:r>
          </w:p>
        </w:tc>
        <w:tc>
          <w:tcPr>
            <w:tcW w:w="567" w:type="dxa"/>
            <w:tcBorders>
              <w:top w:val="single" w:sz="6" w:space="0" w:color="auto"/>
              <w:left w:val="single" w:sz="6" w:space="0" w:color="auto"/>
              <w:bottom w:val="single" w:sz="6" w:space="0" w:color="auto"/>
              <w:right w:val="single" w:sz="6" w:space="0" w:color="auto"/>
            </w:tcBorders>
          </w:tcPr>
          <w:p w14:paraId="6DE59843" w14:textId="77777777" w:rsidR="00AD6B06" w:rsidRPr="00CB278D" w:rsidRDefault="00AD6B06"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1C0F3FD9" w14:textId="77777777" w:rsidR="00AD6B06" w:rsidRPr="00CB278D" w:rsidRDefault="00AD6B06"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14:paraId="101124E7" w14:textId="6F8BCD2B" w:rsidR="00AD6B06" w:rsidRPr="00461AA7" w:rsidRDefault="00AD6B06" w:rsidP="00AD6B06">
            <w:pPr>
              <w:pStyle w:val="Nessunaspaziatura"/>
              <w:rPr>
                <w:rFonts w:ascii="Cambria" w:hAnsi="Cambria" w:cs="Cambria"/>
                <w:spacing w:val="0"/>
                <w:sz w:val="24"/>
                <w:szCs w:val="24"/>
              </w:rPr>
            </w:pPr>
            <w:r w:rsidRPr="00461AA7">
              <w:rPr>
                <w:rFonts w:ascii="Cambria" w:hAnsi="Cambria" w:cs="Cambria"/>
                <w:spacing w:val="0"/>
                <w:sz w:val="24"/>
                <w:szCs w:val="24"/>
              </w:rPr>
              <w:t>The User &amp; the Technical documentation is the same. I would have expected to find two different ones. </w:t>
            </w:r>
          </w:p>
        </w:tc>
        <w:tc>
          <w:tcPr>
            <w:tcW w:w="2835" w:type="dxa"/>
            <w:tcBorders>
              <w:top w:val="single" w:sz="6" w:space="0" w:color="auto"/>
              <w:bottom w:val="single" w:sz="6" w:space="0" w:color="auto"/>
              <w:right w:val="single" w:sz="6" w:space="0" w:color="auto"/>
            </w:tcBorders>
          </w:tcPr>
          <w:p w14:paraId="7CC166D0" w14:textId="212D20DD" w:rsidR="00AD6B06" w:rsidRPr="00CB278D" w:rsidRDefault="008E38D2" w:rsidP="00CB278D">
            <w:pPr>
              <w:pStyle w:val="Nessunaspaziatura"/>
              <w:rPr>
                <w:b/>
              </w:rPr>
            </w:pPr>
            <w:r>
              <w:rPr>
                <w:b/>
              </w:rPr>
              <w:t>We have removed the User documentation.</w:t>
            </w:r>
          </w:p>
        </w:tc>
      </w:tr>
      <w:tr w:rsidR="00AD6B06" w14:paraId="63A96298"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7E27C222" w14:textId="614ADFA8" w:rsidR="00AD6B06" w:rsidRDefault="00AD6B06" w:rsidP="00CB278D">
            <w:pPr>
              <w:pStyle w:val="Nessunaspaziatura"/>
              <w:rPr>
                <w:b/>
              </w:rPr>
            </w:pPr>
            <w:r>
              <w:rPr>
                <w:b/>
              </w:rPr>
              <w:t>8</w:t>
            </w:r>
          </w:p>
        </w:tc>
        <w:tc>
          <w:tcPr>
            <w:tcW w:w="567" w:type="dxa"/>
            <w:tcBorders>
              <w:top w:val="single" w:sz="6" w:space="0" w:color="auto"/>
              <w:left w:val="single" w:sz="6" w:space="0" w:color="auto"/>
              <w:bottom w:val="single" w:sz="6" w:space="0" w:color="auto"/>
              <w:right w:val="single" w:sz="6" w:space="0" w:color="auto"/>
            </w:tcBorders>
          </w:tcPr>
          <w:p w14:paraId="564F8F42" w14:textId="77777777" w:rsidR="00AD6B06" w:rsidRPr="00CB278D" w:rsidRDefault="00AD6B06"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4537A906" w14:textId="77777777" w:rsidR="00AD6B06" w:rsidRPr="00CB278D" w:rsidRDefault="00AD6B06"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14:paraId="035C210D" w14:textId="1836FEA9" w:rsidR="00AD6B06" w:rsidRPr="00461AA7" w:rsidRDefault="008E38D2" w:rsidP="00CB278D">
            <w:pPr>
              <w:pStyle w:val="Nessunaspaziatura"/>
              <w:rPr>
                <w:rFonts w:ascii="Cambria" w:hAnsi="Cambria" w:cs="Cambria"/>
                <w:spacing w:val="0"/>
                <w:sz w:val="24"/>
                <w:szCs w:val="24"/>
              </w:rPr>
            </w:pPr>
            <w:r w:rsidRPr="00461AA7">
              <w:rPr>
                <w:rFonts w:ascii="Cambria" w:hAnsi="Cambria" w:cs="Cambria"/>
                <w:spacing w:val="0"/>
                <w:sz w:val="24"/>
                <w:szCs w:val="24"/>
              </w:rPr>
              <w:t>For a deliverable like this one I was expecting that requirements and validation play a very relevant role. Instead the corresponding sections are either very limited  or empty! Have you set up any evaluation environment? If so, the work done for this activity should be reported as well.</w:t>
            </w:r>
          </w:p>
        </w:tc>
        <w:tc>
          <w:tcPr>
            <w:tcW w:w="2835" w:type="dxa"/>
            <w:tcBorders>
              <w:top w:val="single" w:sz="6" w:space="0" w:color="auto"/>
              <w:bottom w:val="single" w:sz="6" w:space="0" w:color="auto"/>
              <w:right w:val="single" w:sz="6" w:space="0" w:color="auto"/>
            </w:tcBorders>
          </w:tcPr>
          <w:p w14:paraId="006CA959" w14:textId="1431E18A" w:rsidR="00AD6B06" w:rsidRPr="00CB278D" w:rsidRDefault="00E657A2" w:rsidP="00CB278D">
            <w:pPr>
              <w:pStyle w:val="Nessunaspaziatura"/>
              <w:rPr>
                <w:b/>
              </w:rPr>
            </w:pPr>
            <w:r>
              <w:rPr>
                <w:b/>
              </w:rPr>
              <w:t>Requirements were set at preparation stage of the Competence Centre proposal and they were quite general. Detailed evaluation of the services is in progress although preliminary feedbacks are positive.</w:t>
            </w:r>
          </w:p>
        </w:tc>
      </w:tr>
      <w:tr w:rsidR="00AD6B06" w14:paraId="41BB2CC2"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3228B8F2" w14:textId="2C7BD193" w:rsidR="00AD6B06" w:rsidRDefault="00AD6B06" w:rsidP="00CB278D">
            <w:pPr>
              <w:pStyle w:val="Nessunaspaziatura"/>
              <w:rPr>
                <w:b/>
              </w:rPr>
            </w:pPr>
            <w:r>
              <w:rPr>
                <w:b/>
              </w:rPr>
              <w:t>9</w:t>
            </w:r>
          </w:p>
        </w:tc>
        <w:tc>
          <w:tcPr>
            <w:tcW w:w="567" w:type="dxa"/>
            <w:tcBorders>
              <w:top w:val="single" w:sz="6" w:space="0" w:color="auto"/>
              <w:left w:val="single" w:sz="6" w:space="0" w:color="auto"/>
              <w:bottom w:val="single" w:sz="6" w:space="0" w:color="auto"/>
              <w:right w:val="single" w:sz="6" w:space="0" w:color="auto"/>
            </w:tcBorders>
          </w:tcPr>
          <w:p w14:paraId="5F4BF5FA" w14:textId="77777777" w:rsidR="00AD6B06" w:rsidRPr="00CB278D" w:rsidRDefault="00AD6B06"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00285E67" w14:textId="77777777" w:rsidR="00AD6B06" w:rsidRPr="00CB278D" w:rsidRDefault="00AD6B06"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14:paraId="27BA3C15" w14:textId="73E7B220" w:rsidR="00AD6B06" w:rsidRPr="00461AA7" w:rsidRDefault="008E38D2" w:rsidP="00AD6B06">
            <w:pPr>
              <w:pStyle w:val="Nessunaspaziatura"/>
              <w:rPr>
                <w:rFonts w:ascii="Cambria" w:hAnsi="Cambria" w:cs="Cambria"/>
                <w:spacing w:val="0"/>
                <w:sz w:val="24"/>
                <w:szCs w:val="24"/>
              </w:rPr>
            </w:pPr>
            <w:r w:rsidRPr="00461AA7">
              <w:rPr>
                <w:rFonts w:ascii="Cambria" w:hAnsi="Cambria" w:cs="Cambria"/>
                <w:spacing w:val="0"/>
                <w:sz w:val="24"/>
                <w:szCs w:val="24"/>
              </w:rPr>
              <w:t>Notice that by “publication/data repository” in literature and in common practice it is meant an “on-line service” (e.g. </w:t>
            </w:r>
            <w:hyperlink r:id="rId9" w:history="1">
              <w:r w:rsidRPr="00461AA7">
                <w:rPr>
                  <w:rFonts w:ascii="Cambria" w:hAnsi="Cambria" w:cs="Cambria"/>
                  <w:color w:val="386EFF"/>
                  <w:spacing w:val="0"/>
                  <w:sz w:val="24"/>
                  <w:szCs w:val="24"/>
                  <w:u w:val="single" w:color="386EFF"/>
                </w:rPr>
                <w:t>https://en.wikipedia.org/wiki/Institutional_repository</w:t>
              </w:r>
            </w:hyperlink>
            <w:r w:rsidRPr="00461AA7">
              <w:rPr>
                <w:rFonts w:ascii="Cambria" w:hAnsi="Cambria" w:cs="Cambria"/>
                <w:spacing w:val="0"/>
                <w:sz w:val="24"/>
                <w:szCs w:val="24"/>
              </w:rPr>
              <w:t>, </w:t>
            </w:r>
            <w:hyperlink r:id="rId10" w:history="1">
              <w:r w:rsidRPr="00461AA7">
                <w:rPr>
                  <w:rFonts w:ascii="Cambria" w:hAnsi="Cambria" w:cs="Cambria"/>
                  <w:color w:val="386EFF"/>
                  <w:spacing w:val="0"/>
                  <w:sz w:val="24"/>
                  <w:szCs w:val="24"/>
                  <w:u w:val="single" w:color="386EFF"/>
                </w:rPr>
                <w:t>http://publications.jr</w:t>
              </w:r>
              <w:r w:rsidRPr="00461AA7">
                <w:rPr>
                  <w:rFonts w:ascii="Cambria" w:hAnsi="Cambria" w:cs="Cambria"/>
                  <w:color w:val="386EFF"/>
                  <w:spacing w:val="0"/>
                  <w:sz w:val="24"/>
                  <w:szCs w:val="24"/>
                  <w:u w:val="single" w:color="386EFF"/>
                </w:rPr>
                <w:t>c</w:t>
              </w:r>
              <w:r w:rsidRPr="00461AA7">
                <w:rPr>
                  <w:rFonts w:ascii="Cambria" w:hAnsi="Cambria" w:cs="Cambria"/>
                  <w:color w:val="386EFF"/>
                  <w:spacing w:val="0"/>
                  <w:sz w:val="24"/>
                  <w:szCs w:val="24"/>
                  <w:u w:val="single" w:color="386EFF"/>
                </w:rPr>
                <w:t>.ec.europa.eu/repository/</w:t>
              </w:r>
            </w:hyperlink>
            <w:r w:rsidRPr="00461AA7">
              <w:rPr>
                <w:rFonts w:ascii="Cambria" w:hAnsi="Cambria" w:cs="Cambria"/>
                <w:spacing w:val="0"/>
                <w:sz w:val="24"/>
                <w:szCs w:val="24"/>
              </w:rPr>
              <w:t>). The definition given in the deliverable looks different from this one. Notice that the repository service usually offers also facilities for content submission.</w:t>
            </w:r>
          </w:p>
        </w:tc>
        <w:tc>
          <w:tcPr>
            <w:tcW w:w="2835" w:type="dxa"/>
            <w:tcBorders>
              <w:top w:val="single" w:sz="6" w:space="0" w:color="auto"/>
              <w:bottom w:val="single" w:sz="6" w:space="0" w:color="auto"/>
              <w:right w:val="single" w:sz="6" w:space="0" w:color="auto"/>
            </w:tcBorders>
          </w:tcPr>
          <w:p w14:paraId="2E9FC0FB" w14:textId="776C963A" w:rsidR="00AD6B06" w:rsidRPr="00CB278D" w:rsidRDefault="00E657A2" w:rsidP="00CB278D">
            <w:pPr>
              <w:pStyle w:val="Nessunaspaziatura"/>
              <w:rPr>
                <w:b/>
              </w:rPr>
            </w:pPr>
            <w:r>
              <w:rPr>
                <w:b/>
              </w:rPr>
              <w:t>gLibrary-based repositories are online although they can be private and not-open. The level of privacy depends on the use cases and it is up to the community to decide it.</w:t>
            </w:r>
            <w:bookmarkStart w:id="0" w:name="_GoBack"/>
            <w:bookmarkEnd w:id="0"/>
          </w:p>
        </w:tc>
      </w:tr>
      <w:tr w:rsidR="00AD6B06" w14:paraId="283FB15A"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2AD0F833" w14:textId="5084717F" w:rsidR="00AD6B06" w:rsidRDefault="00AD6B06" w:rsidP="00CB278D">
            <w:pPr>
              <w:pStyle w:val="Nessunaspaziatura"/>
              <w:rPr>
                <w:b/>
              </w:rPr>
            </w:pPr>
            <w:r>
              <w:rPr>
                <w:b/>
              </w:rPr>
              <w:t>10</w:t>
            </w:r>
          </w:p>
        </w:tc>
        <w:tc>
          <w:tcPr>
            <w:tcW w:w="567" w:type="dxa"/>
            <w:tcBorders>
              <w:top w:val="single" w:sz="6" w:space="0" w:color="auto"/>
              <w:left w:val="single" w:sz="6" w:space="0" w:color="auto"/>
              <w:bottom w:val="single" w:sz="6" w:space="0" w:color="auto"/>
              <w:right w:val="single" w:sz="6" w:space="0" w:color="auto"/>
            </w:tcBorders>
          </w:tcPr>
          <w:p w14:paraId="2DCE7CF8" w14:textId="77777777" w:rsidR="00AD6B06" w:rsidRPr="00CB278D" w:rsidRDefault="00AD6B06"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659CF1A9" w14:textId="77777777" w:rsidR="00AD6B06" w:rsidRPr="00CB278D" w:rsidRDefault="00AD6B06"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14:paraId="50EFC9BE" w14:textId="29EC74B1" w:rsidR="00AD6B06" w:rsidRPr="00461AA7" w:rsidRDefault="008E38D2" w:rsidP="008E38D2">
            <w:pPr>
              <w:widowControl w:val="0"/>
              <w:autoSpaceDE w:val="0"/>
              <w:autoSpaceDN w:val="0"/>
              <w:adjustRightInd w:val="0"/>
              <w:spacing w:after="0" w:line="240" w:lineRule="auto"/>
              <w:jc w:val="left"/>
              <w:rPr>
                <w:rFonts w:ascii="Cambria" w:hAnsi="Cambria" w:cs="Cambria"/>
                <w:spacing w:val="0"/>
                <w:sz w:val="24"/>
                <w:szCs w:val="24"/>
              </w:rPr>
            </w:pPr>
            <w:r w:rsidRPr="00461AA7">
              <w:rPr>
                <w:rFonts w:asciiTheme="majorHAnsi" w:hAnsiTheme="majorHAnsi" w:cs="Cambria"/>
                <w:spacing w:val="0"/>
                <w:sz w:val="24"/>
                <w:szCs w:val="24"/>
              </w:rPr>
              <w:t xml:space="preserve">Concerning the links to the tool, please, check the link to gLibrary (i.e. Current link: </w:t>
            </w:r>
            <w:hyperlink r:id="rId11" w:history="1">
              <w:r w:rsidRPr="00461AA7">
                <w:rPr>
                  <w:rFonts w:asciiTheme="majorHAnsi" w:hAnsiTheme="majorHAnsi" w:cs="Cambria"/>
                  <w:color w:val="386EFF"/>
                  <w:spacing w:val="0"/>
                  <w:sz w:val="24"/>
                  <w:szCs w:val="24"/>
                  <w:u w:val="single" w:color="386EFF"/>
                </w:rPr>
                <w:t>https://glibrary.ct.infn.it</w:t>
              </w:r>
            </w:hyperlink>
            <w:r w:rsidRPr="00461AA7">
              <w:rPr>
                <w:rFonts w:asciiTheme="majorHAnsi" w:hAnsiTheme="majorHAnsi" w:cs="Cambria"/>
                <w:spacing w:val="0"/>
                <w:sz w:val="24"/>
                <w:szCs w:val="24"/>
              </w:rPr>
              <w:t>, </w:t>
            </w:r>
            <w:r w:rsidRPr="00461AA7">
              <w:rPr>
                <w:rFonts w:asciiTheme="majorHAnsi" w:hAnsiTheme="majorHAnsi" w:cs="Calibri"/>
                <w:spacing w:val="0"/>
                <w:sz w:val="24"/>
                <w:szCs w:val="24"/>
              </w:rPr>
              <w:t xml:space="preserve">Testing endpoint: </w:t>
            </w:r>
            <w:hyperlink r:id="rId12" w:history="1">
              <w:r w:rsidRPr="00461AA7">
                <w:rPr>
                  <w:rFonts w:asciiTheme="majorHAnsi" w:hAnsiTheme="majorHAnsi" w:cs="Calibri"/>
                  <w:color w:val="386EFF"/>
                  <w:spacing w:val="0"/>
                  <w:sz w:val="24"/>
                  <w:szCs w:val="24"/>
                  <w:u w:val="single" w:color="386EFF"/>
                </w:rPr>
                <w:t>https://glibrary.ct.infn.it:3500</w:t>
              </w:r>
            </w:hyperlink>
            <w:r w:rsidRPr="00461AA7">
              <w:rPr>
                <w:rFonts w:asciiTheme="majorHAnsi" w:hAnsiTheme="majorHAnsi" w:cs="Cambria"/>
                <w:spacing w:val="0"/>
                <w:sz w:val="24"/>
                <w:szCs w:val="24"/>
              </w:rPr>
              <w:t>). I do not understand what is the difference between “current link” and “testing endpoint”.</w:t>
            </w:r>
            <w:r w:rsidR="00AD6B06" w:rsidRPr="00461AA7">
              <w:rPr>
                <w:rFonts w:ascii="Cambria" w:hAnsi="Cambria" w:cs="Cambria"/>
                <w:spacing w:val="0"/>
                <w:sz w:val="24"/>
                <w:szCs w:val="24"/>
              </w:rPr>
              <w:t> </w:t>
            </w:r>
          </w:p>
        </w:tc>
        <w:tc>
          <w:tcPr>
            <w:tcW w:w="2835" w:type="dxa"/>
            <w:tcBorders>
              <w:top w:val="single" w:sz="6" w:space="0" w:color="auto"/>
              <w:bottom w:val="single" w:sz="6" w:space="0" w:color="auto"/>
              <w:right w:val="single" w:sz="6" w:space="0" w:color="auto"/>
            </w:tcBorders>
          </w:tcPr>
          <w:p w14:paraId="1A1B66B3" w14:textId="34F4AF0E" w:rsidR="00AD6B06" w:rsidRPr="00CB278D" w:rsidRDefault="008E38D2" w:rsidP="00CB278D">
            <w:pPr>
              <w:pStyle w:val="Nessunaspaziatura"/>
              <w:rPr>
                <w:b/>
              </w:rPr>
            </w:pPr>
            <w:r>
              <w:rPr>
                <w:b/>
              </w:rPr>
              <w:t>The testing endpoint is now working.</w:t>
            </w:r>
          </w:p>
        </w:tc>
      </w:tr>
      <w:tr w:rsidR="00AD6B06" w14:paraId="28B89B0E"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FEB5462" w14:textId="7833F2AA" w:rsidR="00AD6B06" w:rsidRDefault="00AD6B06"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14:paraId="12111A42" w14:textId="77777777" w:rsidR="00AD6B06" w:rsidRPr="00CB278D" w:rsidRDefault="00AD6B06"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3529039C" w14:textId="77777777" w:rsidR="00AD6B06" w:rsidRPr="00CB278D" w:rsidRDefault="00AD6B06"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14:paraId="017C42E7" w14:textId="2B341E1A" w:rsidR="00AD6B06" w:rsidRDefault="00AD6B06" w:rsidP="00AD6B06">
            <w:pPr>
              <w:widowControl w:val="0"/>
              <w:autoSpaceDE w:val="0"/>
              <w:autoSpaceDN w:val="0"/>
              <w:adjustRightInd w:val="0"/>
              <w:spacing w:after="0" w:line="240" w:lineRule="auto"/>
              <w:jc w:val="left"/>
              <w:rPr>
                <w:rFonts w:ascii="Cambria" w:hAnsi="Cambria" w:cs="Cambria"/>
                <w:spacing w:val="0"/>
                <w:sz w:val="28"/>
                <w:szCs w:val="28"/>
                <w:lang w:val="it-IT"/>
              </w:rPr>
            </w:pPr>
          </w:p>
        </w:tc>
        <w:tc>
          <w:tcPr>
            <w:tcW w:w="2835" w:type="dxa"/>
            <w:tcBorders>
              <w:top w:val="single" w:sz="6" w:space="0" w:color="auto"/>
              <w:bottom w:val="single" w:sz="6" w:space="0" w:color="auto"/>
              <w:right w:val="single" w:sz="6" w:space="0" w:color="auto"/>
            </w:tcBorders>
          </w:tcPr>
          <w:p w14:paraId="171F597C" w14:textId="77777777" w:rsidR="00AD6B06" w:rsidRPr="00CB278D" w:rsidRDefault="00AD6B06" w:rsidP="00CB278D">
            <w:pPr>
              <w:pStyle w:val="Nessunaspaziatura"/>
              <w:rPr>
                <w:b/>
              </w:rPr>
            </w:pPr>
          </w:p>
        </w:tc>
      </w:tr>
      <w:tr w:rsidR="00AD6B06" w14:paraId="620043AE"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0E737B46" w14:textId="77777777" w:rsidR="00AD6B06" w:rsidRDefault="00AD6B06"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14:paraId="7F4CF4F5" w14:textId="77777777" w:rsidR="00AD6B06" w:rsidRPr="00CB278D" w:rsidRDefault="00AD6B06"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14:paraId="465E549D" w14:textId="77777777" w:rsidR="00AD6B06" w:rsidRPr="00CB278D" w:rsidRDefault="00AD6B06"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14:paraId="2BE0DD62" w14:textId="77777777" w:rsidR="00AD6B06" w:rsidRDefault="00AD6B06" w:rsidP="00CB278D">
            <w:pPr>
              <w:pStyle w:val="Nessunaspaziatura"/>
              <w:rPr>
                <w:rFonts w:ascii="Cambria" w:hAnsi="Cambria" w:cs="Cambria"/>
                <w:spacing w:val="0"/>
                <w:sz w:val="28"/>
                <w:szCs w:val="28"/>
                <w:lang w:val="it-IT"/>
              </w:rPr>
            </w:pPr>
          </w:p>
        </w:tc>
        <w:tc>
          <w:tcPr>
            <w:tcW w:w="2835" w:type="dxa"/>
            <w:tcBorders>
              <w:top w:val="single" w:sz="6" w:space="0" w:color="auto"/>
              <w:bottom w:val="single" w:sz="6" w:space="0" w:color="auto"/>
              <w:right w:val="single" w:sz="6" w:space="0" w:color="auto"/>
            </w:tcBorders>
          </w:tcPr>
          <w:p w14:paraId="6C99C3FA" w14:textId="77777777" w:rsidR="00AD6B06" w:rsidRPr="00CB278D" w:rsidRDefault="00AD6B06" w:rsidP="00CB278D">
            <w:pPr>
              <w:pStyle w:val="Nessunaspaziatura"/>
              <w:rPr>
                <w:b/>
              </w:rPr>
            </w:pPr>
          </w:p>
        </w:tc>
      </w:tr>
    </w:tbl>
    <w:p w14:paraId="51BD399C" w14:textId="77777777" w:rsidR="00CB278D" w:rsidRDefault="00CB278D" w:rsidP="00CB278D"/>
    <w:p w14:paraId="635804F0" w14:textId="77777777" w:rsidR="00CB278D" w:rsidRPr="0079377B" w:rsidRDefault="00CB278D" w:rsidP="00CB278D">
      <w:pPr>
        <w:outlineLvl w:val="0"/>
        <w:rPr>
          <w:b/>
          <w:bCs/>
          <w:sz w:val="24"/>
        </w:rPr>
      </w:pPr>
      <w:r w:rsidRPr="0079377B">
        <w:rPr>
          <w:b/>
          <w:bCs/>
          <w:sz w:val="24"/>
        </w:rPr>
        <w:t>English and other corrections:</w:t>
      </w:r>
    </w:p>
    <w:p w14:paraId="42C26146" w14:textId="77777777" w:rsidR="00CB278D"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361A9E76" w14:textId="77777777" w:rsidR="00491A6B" w:rsidRDefault="00491A6B" w:rsidP="00CB278D"/>
    <w:p w14:paraId="363DDB27" w14:textId="77777777" w:rsidR="00491A6B" w:rsidRDefault="00491A6B" w:rsidP="00491A6B">
      <w:pPr>
        <w:pStyle w:val="Titolo1"/>
      </w:pPr>
      <w:r>
        <w:t>User Story: XXX</w:t>
      </w:r>
    </w:p>
    <w:p w14:paraId="7E0D292D" w14:textId="77777777" w:rsidR="00491A6B" w:rsidRDefault="00491A6B" w:rsidP="00491A6B">
      <w:pPr>
        <w:pStyle w:val="Titolo2"/>
      </w:pPr>
      <w:r>
        <w:t>Description</w:t>
      </w:r>
    </w:p>
    <w:p w14:paraId="59F1A486" w14:textId="77777777" w:rsidR="00491A6B" w:rsidRPr="004528D6" w:rsidRDefault="00491A6B" w:rsidP="00491A6B"/>
    <w:p w14:paraId="26418837" w14:textId="77777777" w:rsidR="00491A6B" w:rsidRDefault="00491A6B" w:rsidP="00491A6B">
      <w:pPr>
        <w:pStyle w:val="Titolo2"/>
      </w:pPr>
      <w:r>
        <w:t>Structured review</w:t>
      </w:r>
    </w:p>
    <w:p w14:paraId="3B137029" w14:textId="77777777" w:rsidR="00491A6B" w:rsidRDefault="00491A6B" w:rsidP="00491A6B">
      <w:pPr>
        <w:rPr>
          <w:b/>
        </w:rPr>
      </w:pPr>
      <w:r>
        <w:rPr>
          <w:b/>
        </w:rPr>
        <w:t xml:space="preserve"> </w:t>
      </w:r>
    </w:p>
    <w:tbl>
      <w:tblPr>
        <w:tblStyle w:val="Grigliatabella"/>
        <w:tblW w:w="0" w:type="auto"/>
        <w:tblLook w:val="04A0" w:firstRow="1" w:lastRow="0" w:firstColumn="1" w:lastColumn="0" w:noHBand="0" w:noVBand="1"/>
      </w:tblPr>
      <w:tblGrid>
        <w:gridCol w:w="2358"/>
        <w:gridCol w:w="6884"/>
      </w:tblGrid>
      <w:tr w:rsidR="00491A6B" w14:paraId="5D9D5306" w14:textId="77777777" w:rsidTr="00AD1167">
        <w:tc>
          <w:tcPr>
            <w:tcW w:w="2358" w:type="dxa"/>
          </w:tcPr>
          <w:p w14:paraId="73C2A7FD" w14:textId="77777777" w:rsidR="00491A6B" w:rsidRDefault="00491A6B" w:rsidP="00AD1167">
            <w:pPr>
              <w:rPr>
                <w:b/>
              </w:rPr>
            </w:pPr>
            <w:r w:rsidRPr="006300D6">
              <w:rPr>
                <w:b/>
              </w:rPr>
              <w:t xml:space="preserve">Is the tool </w:t>
            </w:r>
            <w:r>
              <w:rPr>
                <w:b/>
              </w:rPr>
              <w:t>satisfying the use case?</w:t>
            </w:r>
          </w:p>
          <w:p w14:paraId="0DB37F9D" w14:textId="77777777" w:rsidR="00491A6B" w:rsidRDefault="00491A6B" w:rsidP="00AD1167">
            <w:pPr>
              <w:rPr>
                <w:b/>
              </w:rPr>
            </w:pPr>
          </w:p>
        </w:tc>
        <w:tc>
          <w:tcPr>
            <w:tcW w:w="6884" w:type="dxa"/>
          </w:tcPr>
          <w:p w14:paraId="3A335053" w14:textId="2BAA975B" w:rsidR="00491A6B" w:rsidRPr="002D1FE9" w:rsidRDefault="00491A6B" w:rsidP="00AD1167">
            <w:pPr>
              <w:rPr>
                <w:i/>
              </w:rPr>
            </w:pPr>
          </w:p>
        </w:tc>
      </w:tr>
      <w:tr w:rsidR="00491A6B" w14:paraId="0351BBC1" w14:textId="77777777" w:rsidTr="00AD1167">
        <w:tc>
          <w:tcPr>
            <w:tcW w:w="2358" w:type="dxa"/>
          </w:tcPr>
          <w:p w14:paraId="7786E2F8" w14:textId="77777777" w:rsidR="00491A6B" w:rsidRDefault="00491A6B" w:rsidP="00AD1167">
            <w:pPr>
              <w:rPr>
                <w:b/>
              </w:rPr>
            </w:pPr>
            <w:r>
              <w:rPr>
                <w:b/>
              </w:rPr>
              <w:t>Are all the sections and links properly working?</w:t>
            </w:r>
          </w:p>
          <w:p w14:paraId="0CBE437A" w14:textId="77777777" w:rsidR="00491A6B" w:rsidRDefault="00491A6B" w:rsidP="00AD1167">
            <w:pPr>
              <w:rPr>
                <w:b/>
              </w:rPr>
            </w:pPr>
          </w:p>
        </w:tc>
        <w:tc>
          <w:tcPr>
            <w:tcW w:w="6884" w:type="dxa"/>
          </w:tcPr>
          <w:p w14:paraId="7A2F4AB3" w14:textId="77777777" w:rsidR="00491A6B" w:rsidRDefault="00491A6B" w:rsidP="00AD1167">
            <w:pPr>
              <w:rPr>
                <w:b/>
              </w:rPr>
            </w:pPr>
            <w:r w:rsidRPr="002D1FE9">
              <w:rPr>
                <w:i/>
              </w:rPr>
              <w:t>&lt;Please report your findings here&gt;</w:t>
            </w:r>
          </w:p>
        </w:tc>
      </w:tr>
      <w:tr w:rsidR="00491A6B" w14:paraId="4D8B2A8B" w14:textId="77777777" w:rsidTr="00AD1167">
        <w:tc>
          <w:tcPr>
            <w:tcW w:w="2358" w:type="dxa"/>
          </w:tcPr>
          <w:p w14:paraId="719C7F00" w14:textId="77777777" w:rsidR="00491A6B" w:rsidRDefault="00491A6B" w:rsidP="00AD1167">
            <w:pPr>
              <w:rPr>
                <w:b/>
              </w:rPr>
            </w:pPr>
            <w:r>
              <w:rPr>
                <w:b/>
              </w:rPr>
              <w:t>Learnability (how easy is it for users to accomplish basic tasks of the use case?)</w:t>
            </w:r>
          </w:p>
          <w:p w14:paraId="1BC1236F" w14:textId="77777777" w:rsidR="00491A6B" w:rsidRDefault="00491A6B" w:rsidP="00AD1167">
            <w:pPr>
              <w:rPr>
                <w:b/>
              </w:rPr>
            </w:pPr>
          </w:p>
        </w:tc>
        <w:tc>
          <w:tcPr>
            <w:tcW w:w="6884" w:type="dxa"/>
          </w:tcPr>
          <w:p w14:paraId="5B790A40" w14:textId="77777777" w:rsidR="00491A6B" w:rsidRDefault="00491A6B" w:rsidP="00AD1167">
            <w:pPr>
              <w:rPr>
                <w:b/>
              </w:rPr>
            </w:pPr>
            <w:r w:rsidRPr="002D1FE9">
              <w:rPr>
                <w:i/>
              </w:rPr>
              <w:t>&lt;Please report your findings here&gt;</w:t>
            </w:r>
          </w:p>
        </w:tc>
      </w:tr>
      <w:tr w:rsidR="00491A6B" w14:paraId="149A37B7" w14:textId="77777777" w:rsidTr="00AD1167">
        <w:tc>
          <w:tcPr>
            <w:tcW w:w="2358" w:type="dxa"/>
          </w:tcPr>
          <w:p w14:paraId="6EEBE28C" w14:textId="77777777" w:rsidR="00491A6B" w:rsidRDefault="00491A6B" w:rsidP="00AD1167">
            <w:pPr>
              <w:rPr>
                <w:b/>
              </w:rPr>
            </w:pPr>
            <w:r>
              <w:rPr>
                <w:b/>
              </w:rPr>
              <w:t>Ease in finding the information in the tool</w:t>
            </w:r>
          </w:p>
          <w:p w14:paraId="6A5EFCB5" w14:textId="77777777" w:rsidR="00491A6B" w:rsidRDefault="00491A6B" w:rsidP="00AD1167">
            <w:pPr>
              <w:rPr>
                <w:b/>
              </w:rPr>
            </w:pPr>
          </w:p>
        </w:tc>
        <w:tc>
          <w:tcPr>
            <w:tcW w:w="6884" w:type="dxa"/>
          </w:tcPr>
          <w:p w14:paraId="5911A2AA" w14:textId="77777777" w:rsidR="00491A6B" w:rsidRDefault="00491A6B" w:rsidP="00AD1167">
            <w:pPr>
              <w:rPr>
                <w:b/>
              </w:rPr>
            </w:pPr>
            <w:r w:rsidRPr="002D1FE9">
              <w:rPr>
                <w:i/>
              </w:rPr>
              <w:t>&lt;Please report your findings here&gt;</w:t>
            </w:r>
          </w:p>
        </w:tc>
      </w:tr>
      <w:tr w:rsidR="00491A6B" w14:paraId="50FDAA7F" w14:textId="77777777" w:rsidTr="00AD1167">
        <w:tc>
          <w:tcPr>
            <w:tcW w:w="2358" w:type="dxa"/>
          </w:tcPr>
          <w:p w14:paraId="7B5826CB" w14:textId="77777777" w:rsidR="00491A6B" w:rsidRDefault="00491A6B" w:rsidP="00AD1167">
            <w:pPr>
              <w:rPr>
                <w:b/>
              </w:rPr>
            </w:pPr>
            <w:r>
              <w:rPr>
                <w:b/>
              </w:rPr>
              <w:t>Ease to keep track of the location in the site</w:t>
            </w:r>
          </w:p>
          <w:p w14:paraId="7FD5263D" w14:textId="77777777" w:rsidR="00491A6B" w:rsidRDefault="00491A6B" w:rsidP="00AD1167">
            <w:pPr>
              <w:rPr>
                <w:b/>
              </w:rPr>
            </w:pPr>
          </w:p>
        </w:tc>
        <w:tc>
          <w:tcPr>
            <w:tcW w:w="6884" w:type="dxa"/>
          </w:tcPr>
          <w:p w14:paraId="2F28F2F7" w14:textId="77777777" w:rsidR="00491A6B" w:rsidRDefault="00491A6B" w:rsidP="00AD1167">
            <w:pPr>
              <w:rPr>
                <w:b/>
              </w:rPr>
            </w:pPr>
            <w:r w:rsidRPr="002D1FE9">
              <w:rPr>
                <w:i/>
              </w:rPr>
              <w:t>&lt;Please report your findings here&gt;</w:t>
            </w:r>
          </w:p>
        </w:tc>
      </w:tr>
      <w:tr w:rsidR="00491A6B" w14:paraId="04B8A2C8" w14:textId="77777777" w:rsidTr="00AD1167">
        <w:tc>
          <w:tcPr>
            <w:tcW w:w="2358" w:type="dxa"/>
          </w:tcPr>
          <w:p w14:paraId="2E82AFE4" w14:textId="77777777" w:rsidR="00491A6B" w:rsidRDefault="00491A6B" w:rsidP="00AD1167">
            <w:pPr>
              <w:rPr>
                <w:b/>
              </w:rPr>
            </w:pPr>
            <w:r>
              <w:rPr>
                <w:b/>
              </w:rPr>
              <w:t>Is the help section explaining well how to use the tool?</w:t>
            </w:r>
          </w:p>
        </w:tc>
        <w:tc>
          <w:tcPr>
            <w:tcW w:w="6884" w:type="dxa"/>
          </w:tcPr>
          <w:p w14:paraId="66A28AED" w14:textId="77777777" w:rsidR="00491A6B" w:rsidRDefault="00491A6B" w:rsidP="00AD1167">
            <w:pPr>
              <w:rPr>
                <w:b/>
              </w:rPr>
            </w:pPr>
            <w:r w:rsidRPr="002D1FE9">
              <w:rPr>
                <w:i/>
              </w:rPr>
              <w:t>&lt;Please report your findings here&gt;</w:t>
            </w:r>
          </w:p>
        </w:tc>
      </w:tr>
      <w:tr w:rsidR="00491A6B" w14:paraId="4228E993" w14:textId="77777777" w:rsidTr="00AD1167">
        <w:tc>
          <w:tcPr>
            <w:tcW w:w="2358" w:type="dxa"/>
          </w:tcPr>
          <w:p w14:paraId="3A498FB9" w14:textId="77777777" w:rsidR="00491A6B" w:rsidRDefault="00491A6B" w:rsidP="00AD1167">
            <w:pPr>
              <w:rPr>
                <w:b/>
              </w:rPr>
            </w:pPr>
            <w:r>
              <w:rPr>
                <w:b/>
              </w:rPr>
              <w:t>Ease to make mistakes when performing an action</w:t>
            </w:r>
          </w:p>
        </w:tc>
        <w:tc>
          <w:tcPr>
            <w:tcW w:w="6884" w:type="dxa"/>
          </w:tcPr>
          <w:p w14:paraId="331B8779" w14:textId="77777777" w:rsidR="00491A6B" w:rsidRDefault="00491A6B" w:rsidP="00AD1167">
            <w:pPr>
              <w:rPr>
                <w:b/>
              </w:rPr>
            </w:pPr>
            <w:r w:rsidRPr="002D1FE9">
              <w:rPr>
                <w:i/>
              </w:rPr>
              <w:t>&lt;Please report your findings here&gt;</w:t>
            </w:r>
          </w:p>
        </w:tc>
      </w:tr>
      <w:tr w:rsidR="00491A6B" w14:paraId="522B8E81" w14:textId="77777777" w:rsidTr="00AD1167">
        <w:tc>
          <w:tcPr>
            <w:tcW w:w="2358" w:type="dxa"/>
          </w:tcPr>
          <w:p w14:paraId="36958438" w14:textId="77777777" w:rsidR="00491A6B" w:rsidRDefault="00491A6B" w:rsidP="00AD1167">
            <w:pPr>
              <w:rPr>
                <w:b/>
              </w:rPr>
            </w:pPr>
            <w:r>
              <w:rPr>
                <w:b/>
              </w:rPr>
              <w:t>Is the interface familiar/intuitive for the users?</w:t>
            </w:r>
          </w:p>
        </w:tc>
        <w:tc>
          <w:tcPr>
            <w:tcW w:w="6884" w:type="dxa"/>
          </w:tcPr>
          <w:p w14:paraId="20FE2DB0" w14:textId="77777777" w:rsidR="00491A6B" w:rsidRDefault="00491A6B" w:rsidP="00AD1167">
            <w:pPr>
              <w:rPr>
                <w:b/>
              </w:rPr>
            </w:pPr>
            <w:r w:rsidRPr="002D1FE9">
              <w:rPr>
                <w:i/>
              </w:rPr>
              <w:t>&lt;Please report your findings here&gt;</w:t>
            </w:r>
          </w:p>
        </w:tc>
      </w:tr>
      <w:tr w:rsidR="00491A6B" w14:paraId="0DB9B5EF" w14:textId="77777777" w:rsidTr="00AD1167">
        <w:tc>
          <w:tcPr>
            <w:tcW w:w="2358" w:type="dxa"/>
          </w:tcPr>
          <w:p w14:paraId="6C06D556" w14:textId="77777777" w:rsidR="00491A6B" w:rsidRDefault="00491A6B" w:rsidP="00AD1167">
            <w:pPr>
              <w:rPr>
                <w:b/>
              </w:rPr>
            </w:pPr>
            <w:r>
              <w:rPr>
                <w:b/>
              </w:rPr>
              <w:t>Unexpected or confusing behaviour of the tool, including bugs</w:t>
            </w:r>
          </w:p>
        </w:tc>
        <w:tc>
          <w:tcPr>
            <w:tcW w:w="6884" w:type="dxa"/>
          </w:tcPr>
          <w:p w14:paraId="5D33225A" w14:textId="77777777" w:rsidR="00491A6B" w:rsidRDefault="00491A6B" w:rsidP="00AD1167">
            <w:pPr>
              <w:rPr>
                <w:b/>
              </w:rPr>
            </w:pPr>
            <w:r w:rsidRPr="002D1FE9">
              <w:rPr>
                <w:i/>
              </w:rPr>
              <w:t>&lt;Please report your findings here&gt;</w:t>
            </w:r>
          </w:p>
        </w:tc>
      </w:tr>
    </w:tbl>
    <w:p w14:paraId="28854022" w14:textId="77777777" w:rsidR="00491A6B" w:rsidRPr="00AF072F" w:rsidRDefault="00491A6B" w:rsidP="00CB278D"/>
    <w:p w14:paraId="1AFA1592" w14:textId="77777777" w:rsidR="00835E24" w:rsidRDefault="00835E24" w:rsidP="00835E24"/>
    <w:p w14:paraId="071A44E1" w14:textId="77777777" w:rsidR="004D249B" w:rsidRPr="004D249B" w:rsidRDefault="004D249B" w:rsidP="00CB278D">
      <w:pPr>
        <w:spacing w:after="200"/>
        <w:jc w:val="left"/>
      </w:pPr>
    </w:p>
    <w:p w14:paraId="15D1201E" w14:textId="77777777" w:rsidR="004D249B" w:rsidRPr="004D249B" w:rsidRDefault="004D249B" w:rsidP="004D249B"/>
    <w:p w14:paraId="12C9D11A" w14:textId="77777777" w:rsidR="00D95F48" w:rsidRDefault="00D95F48" w:rsidP="00D95F48"/>
    <w:p w14:paraId="6367A0BE" w14:textId="77777777" w:rsidR="004338C6" w:rsidRDefault="004338C6" w:rsidP="004338C6"/>
    <w:p w14:paraId="198E921C" w14:textId="77777777" w:rsidR="004338C6" w:rsidRPr="00D95F48" w:rsidRDefault="004338C6" w:rsidP="004338C6"/>
    <w:sectPr w:rsidR="004338C6" w:rsidRPr="00D95F48"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230FD" w14:textId="77777777" w:rsidR="0006587E" w:rsidRDefault="0006587E" w:rsidP="00835E24">
      <w:pPr>
        <w:spacing w:after="0" w:line="240" w:lineRule="auto"/>
      </w:pPr>
      <w:r>
        <w:separator/>
      </w:r>
    </w:p>
  </w:endnote>
  <w:endnote w:type="continuationSeparator" w:id="0">
    <w:p w14:paraId="29012FE6" w14:textId="77777777" w:rsidR="0006587E" w:rsidRDefault="0006587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F91AB" w14:textId="77777777" w:rsidR="002539A4" w:rsidRDefault="002539A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537E78CD" w14:textId="77777777" w:rsidTr="00D065EF">
      <w:trPr>
        <w:trHeight w:val="857"/>
      </w:trPr>
      <w:tc>
        <w:tcPr>
          <w:tcW w:w="3060" w:type="dxa"/>
          <w:vAlign w:val="bottom"/>
        </w:tcPr>
        <w:p w14:paraId="6A33FB80" w14:textId="77777777" w:rsidR="00D065EF" w:rsidRDefault="00D065EF" w:rsidP="00D065EF">
          <w:pPr>
            <w:pStyle w:val="Intestazione"/>
            <w:jc w:val="left"/>
          </w:pPr>
          <w:r>
            <w:rPr>
              <w:noProof/>
              <w:lang w:val="it-IT" w:eastAsia="it-IT"/>
            </w:rPr>
            <w:drawing>
              <wp:inline distT="0" distB="0" distL="0" distR="0" wp14:anchorId="1DB60A77" wp14:editId="6BBC389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744480C" w14:textId="77777777" w:rsidR="00D065EF" w:rsidRDefault="0006587E" w:rsidP="00675273">
          <w:pPr>
            <w:pStyle w:val="Intestazione"/>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E657A2">
                <w:rPr>
                  <w:noProof/>
                </w:rPr>
                <w:t>5</w:t>
              </w:r>
              <w:r w:rsidR="00D065EF">
                <w:rPr>
                  <w:noProof/>
                </w:rPr>
                <w:fldChar w:fldCharType="end"/>
              </w:r>
            </w:sdtContent>
          </w:sdt>
        </w:p>
      </w:tc>
      <w:tc>
        <w:tcPr>
          <w:tcW w:w="3060" w:type="dxa"/>
          <w:vAlign w:val="bottom"/>
        </w:tcPr>
        <w:p w14:paraId="418CD970" w14:textId="77777777" w:rsidR="00D065EF" w:rsidRDefault="00D065EF" w:rsidP="00675273">
          <w:pPr>
            <w:pStyle w:val="Intestazione"/>
            <w:jc w:val="right"/>
          </w:pPr>
          <w:r>
            <w:rPr>
              <w:noProof/>
              <w:lang w:val="it-IT" w:eastAsia="it-IT"/>
            </w:rPr>
            <w:drawing>
              <wp:inline distT="0" distB="0" distL="0" distR="0" wp14:anchorId="2ED2FB80" wp14:editId="6F073BD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5ED2584" w14:textId="77777777" w:rsidR="00D065EF" w:rsidRDefault="00D065EF"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14:paraId="6DCE2721" w14:textId="77777777" w:rsidTr="00962667">
      <w:tc>
        <w:tcPr>
          <w:tcW w:w="1242" w:type="dxa"/>
          <w:vAlign w:val="center"/>
        </w:tcPr>
        <w:p w14:paraId="555D5CAF" w14:textId="77777777" w:rsidR="002539A4" w:rsidRPr="00962667" w:rsidRDefault="002539A4" w:rsidP="00962667">
          <w:pPr>
            <w:pStyle w:val="Pidipagina"/>
            <w:jc w:val="center"/>
            <w:rPr>
              <w:sz w:val="20"/>
            </w:rPr>
          </w:pPr>
          <w:r w:rsidRPr="00962667">
            <w:rPr>
              <w:noProof/>
              <w:sz w:val="20"/>
              <w:lang w:val="it-IT" w:eastAsia="it-IT"/>
            </w:rPr>
            <w:drawing>
              <wp:inline distT="0" distB="0" distL="0" distR="0" wp14:anchorId="038F4E86" wp14:editId="2BC40CC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9B9822F" w14:textId="77777777" w:rsidR="00962667" w:rsidRPr="00962667" w:rsidRDefault="00962667" w:rsidP="00962667">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5CC43265" w14:textId="77777777" w:rsidR="002539A4" w:rsidRPr="00962667" w:rsidRDefault="00962667" w:rsidP="00962667">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18C0000C" w14:textId="77777777" w:rsidR="002539A4" w:rsidRPr="00962667" w:rsidRDefault="002539A4">
    <w:pPr>
      <w:pStyle w:val="Pidipagin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E5819" w14:textId="77777777" w:rsidR="0006587E" w:rsidRDefault="0006587E" w:rsidP="00835E24">
      <w:pPr>
        <w:spacing w:after="0" w:line="240" w:lineRule="auto"/>
      </w:pPr>
      <w:r>
        <w:separator/>
      </w:r>
    </w:p>
  </w:footnote>
  <w:footnote w:type="continuationSeparator" w:id="0">
    <w:p w14:paraId="3577D353" w14:textId="77777777" w:rsidR="0006587E" w:rsidRDefault="0006587E"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2DD6532B" w14:textId="77777777" w:rsidTr="00D065EF">
      <w:tc>
        <w:tcPr>
          <w:tcW w:w="4621" w:type="dxa"/>
        </w:tcPr>
        <w:p w14:paraId="0F24E8E4" w14:textId="77777777" w:rsidR="00B80FB4" w:rsidRDefault="00B80FB4" w:rsidP="00163455"/>
      </w:tc>
      <w:tc>
        <w:tcPr>
          <w:tcW w:w="4621" w:type="dxa"/>
        </w:tcPr>
        <w:p w14:paraId="16073704" w14:textId="77777777" w:rsidR="00B80FB4" w:rsidRDefault="00B80FB4" w:rsidP="00D065EF">
          <w:pPr>
            <w:jc w:val="right"/>
          </w:pPr>
          <w:r>
            <w:t>EGI-Engage</w:t>
          </w:r>
        </w:p>
      </w:tc>
    </w:tr>
  </w:tbl>
  <w:p w14:paraId="124173BD" w14:textId="77777777" w:rsidR="000852E1" w:rsidRDefault="000852E1">
    <w:pPr>
      <w:pStyle w:val="Intestazione"/>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 w15:restartNumberingAfterBreak="0">
    <w:nsid w:val="1B1E081E"/>
    <w:multiLevelType w:val="hybridMultilevel"/>
    <w:tmpl w:val="603E963A"/>
    <w:lvl w:ilvl="0" w:tplc="06C64D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10342"/>
    <w:multiLevelType w:val="hybridMultilevel"/>
    <w:tmpl w:val="15E41D2A"/>
    <w:lvl w:ilvl="0" w:tplc="7AD6D522">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BD7AD9"/>
    <w:multiLevelType w:val="singleLevel"/>
    <w:tmpl w:val="08B21172"/>
    <w:lvl w:ilvl="0">
      <w:start w:val="1"/>
      <w:numFmt w:val="decimal"/>
      <w:lvlText w:val="%1"/>
      <w:legacy w:legacy="1" w:legacySpace="0" w:legacyIndent="0"/>
      <w:lvlJc w:val="center"/>
      <w:pPr>
        <w:ind w:left="0" w:firstLine="0"/>
      </w:p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D523FC"/>
    <w:multiLevelType w:val="hybridMultilevel"/>
    <w:tmpl w:val="3D6810C4"/>
    <w:lvl w:ilvl="0" w:tplc="4BC2E6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0"/>
  </w:num>
  <w:num w:numId="5">
    <w:abstractNumId w:val="2"/>
  </w:num>
  <w:num w:numId="6">
    <w:abstractNumId w:val="9"/>
  </w:num>
  <w:num w:numId="7">
    <w:abstractNumId w:val="9"/>
    <w:lvlOverride w:ilvl="0">
      <w:startOverride w:val="1"/>
    </w:lvlOverride>
  </w:num>
  <w:num w:numId="8">
    <w:abstractNumId w:val="8"/>
  </w:num>
  <w:num w:numId="9">
    <w:abstractNumId w:val="3"/>
  </w:num>
  <w:num w:numId="10">
    <w:abstractNumId w:val="7"/>
  </w:num>
  <w:num w:numId="11">
    <w:abstractNumId w:val="1"/>
  </w:num>
  <w:num w:numId="12">
    <w:abstractNumId w:val="16"/>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4"/>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6587E"/>
    <w:rsid w:val="000852E1"/>
    <w:rsid w:val="000B23C8"/>
    <w:rsid w:val="000E00D2"/>
    <w:rsid w:val="000E17FC"/>
    <w:rsid w:val="001013F4"/>
    <w:rsid w:val="001624FB"/>
    <w:rsid w:val="00163455"/>
    <w:rsid w:val="00182B40"/>
    <w:rsid w:val="001855D9"/>
    <w:rsid w:val="001C5D2E"/>
    <w:rsid w:val="001C68FD"/>
    <w:rsid w:val="00221D0C"/>
    <w:rsid w:val="00227F47"/>
    <w:rsid w:val="00232534"/>
    <w:rsid w:val="002333CB"/>
    <w:rsid w:val="002539A4"/>
    <w:rsid w:val="00275BE9"/>
    <w:rsid w:val="002A3C5A"/>
    <w:rsid w:val="002A7241"/>
    <w:rsid w:val="002E5F1F"/>
    <w:rsid w:val="00337DFA"/>
    <w:rsid w:val="0035124F"/>
    <w:rsid w:val="004161FD"/>
    <w:rsid w:val="004338C6"/>
    <w:rsid w:val="00454D75"/>
    <w:rsid w:val="00461AA7"/>
    <w:rsid w:val="00491A6B"/>
    <w:rsid w:val="0049232C"/>
    <w:rsid w:val="004A3ECF"/>
    <w:rsid w:val="004B04FF"/>
    <w:rsid w:val="004D053C"/>
    <w:rsid w:val="004D249B"/>
    <w:rsid w:val="004E24E2"/>
    <w:rsid w:val="00501E2A"/>
    <w:rsid w:val="00551BFA"/>
    <w:rsid w:val="0056751B"/>
    <w:rsid w:val="005962E0"/>
    <w:rsid w:val="005A2A5E"/>
    <w:rsid w:val="005A339C"/>
    <w:rsid w:val="005B3B03"/>
    <w:rsid w:val="005B5E20"/>
    <w:rsid w:val="005E53BA"/>
    <w:rsid w:val="0060055D"/>
    <w:rsid w:val="00611E09"/>
    <w:rsid w:val="00631912"/>
    <w:rsid w:val="006669E7"/>
    <w:rsid w:val="006971E0"/>
    <w:rsid w:val="006D527C"/>
    <w:rsid w:val="006F6FF8"/>
    <w:rsid w:val="006F735A"/>
    <w:rsid w:val="006F7556"/>
    <w:rsid w:val="007019E3"/>
    <w:rsid w:val="0072045A"/>
    <w:rsid w:val="00733386"/>
    <w:rsid w:val="00782A92"/>
    <w:rsid w:val="0079377B"/>
    <w:rsid w:val="007C78CA"/>
    <w:rsid w:val="00813ED4"/>
    <w:rsid w:val="00823F4B"/>
    <w:rsid w:val="00835E24"/>
    <w:rsid w:val="00840515"/>
    <w:rsid w:val="00872B2F"/>
    <w:rsid w:val="008B1582"/>
    <w:rsid w:val="008B1E35"/>
    <w:rsid w:val="008B2F11"/>
    <w:rsid w:val="008D1EC3"/>
    <w:rsid w:val="008E38D2"/>
    <w:rsid w:val="009138D4"/>
    <w:rsid w:val="00924A0F"/>
    <w:rsid w:val="00931656"/>
    <w:rsid w:val="00947A45"/>
    <w:rsid w:val="00962667"/>
    <w:rsid w:val="00976A73"/>
    <w:rsid w:val="0098016B"/>
    <w:rsid w:val="009F1E23"/>
    <w:rsid w:val="00A05E5B"/>
    <w:rsid w:val="00A312B2"/>
    <w:rsid w:val="00A5267D"/>
    <w:rsid w:val="00A67816"/>
    <w:rsid w:val="00A940FF"/>
    <w:rsid w:val="00AD6B06"/>
    <w:rsid w:val="00B107DD"/>
    <w:rsid w:val="00B43C81"/>
    <w:rsid w:val="00B60F00"/>
    <w:rsid w:val="00B735EB"/>
    <w:rsid w:val="00B80FB4"/>
    <w:rsid w:val="00B85B70"/>
    <w:rsid w:val="00C40D39"/>
    <w:rsid w:val="00C82428"/>
    <w:rsid w:val="00C96C8F"/>
    <w:rsid w:val="00CB278D"/>
    <w:rsid w:val="00CC2975"/>
    <w:rsid w:val="00CD57DB"/>
    <w:rsid w:val="00CF17A0"/>
    <w:rsid w:val="00CF1E31"/>
    <w:rsid w:val="00D065EF"/>
    <w:rsid w:val="00D075E1"/>
    <w:rsid w:val="00D1613F"/>
    <w:rsid w:val="00D26F29"/>
    <w:rsid w:val="00D42568"/>
    <w:rsid w:val="00D57FBE"/>
    <w:rsid w:val="00D95F48"/>
    <w:rsid w:val="00E04C11"/>
    <w:rsid w:val="00E06D2A"/>
    <w:rsid w:val="00E208DA"/>
    <w:rsid w:val="00E657A2"/>
    <w:rsid w:val="00E8128D"/>
    <w:rsid w:val="00EA73F8"/>
    <w:rsid w:val="00EC75A5"/>
    <w:rsid w:val="00F337DD"/>
    <w:rsid w:val="00F42F91"/>
    <w:rsid w:val="00F800B2"/>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BCBA5"/>
  <w15:docId w15:val="{4B5E7822-3D7C-4228-8FE4-0E3C013D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60719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library.ct.infn.it:35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ibrary.ct.infn.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ublications.jrc.ec.europa.eu/repository/" TargetMode="External"/><Relationship Id="rId4" Type="http://schemas.openxmlformats.org/officeDocument/2006/relationships/settings" Target="settings.xml"/><Relationship Id="rId9" Type="http://schemas.openxmlformats.org/officeDocument/2006/relationships/hyperlink" Target="https://en.wikipedia.org/wiki/Institutional_repositor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FC799-496C-4C34-9FD0-73820C331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1146</Words>
  <Characters>6537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Title of the Document / Number if required</vt:lpstr>
    </vt:vector>
  </TitlesOfParts>
  <Company/>
  <LinksUpToDate>false</LinksUpToDate>
  <CharactersWithSpaces>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Roberto Barbera</cp:lastModifiedBy>
  <cp:revision>7</cp:revision>
  <dcterms:created xsi:type="dcterms:W3CDTF">2016-01-17T14:50:00Z</dcterms:created>
  <dcterms:modified xsi:type="dcterms:W3CDTF">2016-01-26T16:45:00Z</dcterms:modified>
</cp:coreProperties>
</file>