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drawing>
          <wp:inline distB="0" distT="0" distL="0" distR="0">
            <wp:extent cx="2042656" cy="1622452"/>
            <wp:effectExtent b="0" l="0" r="0" t="0"/>
            <wp:docPr id="1" name="image03.png"/>
            <a:graphic>
              <a:graphicData uri="http://schemas.openxmlformats.org/drawingml/2006/picture">
                <pic:pic>
                  <pic:nvPicPr>
                    <pic:cNvPr id="0" name="image03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42656" cy="1622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b w:val="1"/>
          <w:color w:val="0067b1"/>
          <w:sz w:val="56"/>
          <w:szCs w:val="56"/>
          <w:rtl w:val="0"/>
        </w:rPr>
        <w:t xml:space="preserve">EGI-Engage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Title"/>
        <w:contextualSpacing w:val="0"/>
      </w:pPr>
      <w:r w:rsidDel="00000000" w:rsidR="00000000" w:rsidRPr="00000000">
        <w:rPr>
          <w:i w:val="0"/>
          <w:rtl w:val="0"/>
        </w:rPr>
        <w:t xml:space="preserve">Deliverable/Milestone review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1"/>
        <w:bidi w:val="0"/>
        <w:tblW w:w="9639.999999999998" w:type="dxa"/>
        <w:jc w:val="left"/>
        <w:tblInd w:w="8.0" w:type="dxa"/>
        <w:tblLayout w:type="fixed"/>
        <w:tblLook w:val="0000"/>
      </w:tblPr>
      <w:tblGrid>
        <w:gridCol w:w="1276"/>
        <w:gridCol w:w="3402"/>
        <w:gridCol w:w="2268"/>
        <w:gridCol w:w="2694"/>
        <w:tblGridChange w:id="0">
          <w:tblGrid>
            <w:gridCol w:w="1276"/>
            <w:gridCol w:w="3402"/>
            <w:gridCol w:w="2268"/>
            <w:gridCol w:w="2694"/>
          </w:tblGrid>
        </w:tblGridChange>
      </w:tblGrid>
      <w:t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5b3d7"/>
          </w:tcPr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Details of the document being reviewed</w:t>
            </w:r>
          </w:p>
        </w:tc>
      </w:tr>
      <w:tr>
        <w:tc>
          <w:tcPr>
            <w:tcBorders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>
            <w:pPr>
              <w:ind w:left="113" w:right="113" w:firstLine="0"/>
              <w:contextualSpacing w:val="0"/>
            </w:pPr>
            <w:r w:rsidDel="00000000" w:rsidR="00000000" w:rsidRPr="00000000">
              <w:rPr>
                <w:i w:val="1"/>
                <w:rtl w:val="0"/>
              </w:rPr>
              <w:t xml:space="preserve">Title: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113" w:right="113" w:firstLine="0"/>
              <w:contextualSpacing w:val="0"/>
              <w:jc w:val="left"/>
            </w:pPr>
            <w:r w:rsidDel="00000000" w:rsidR="00000000" w:rsidRPr="00000000">
              <w:rPr>
                <w:b w:val="1"/>
                <w:rtl w:val="0"/>
              </w:rPr>
              <w:t xml:space="preserve">First release of the operational tools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>
            <w:pPr>
              <w:ind w:left="113" w:right="113" w:firstLine="0"/>
              <w:contextualSpacing w:val="0"/>
            </w:pPr>
            <w:r w:rsidDel="00000000" w:rsidR="00000000" w:rsidRPr="00000000">
              <w:rPr>
                <w:i w:val="1"/>
                <w:rtl w:val="0"/>
              </w:rPr>
              <w:t xml:space="preserve">Document identifier: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right="113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EGI-doc-2679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>
            <w:pPr>
              <w:ind w:left="113" w:right="113" w:firstLine="0"/>
              <w:contextualSpacing w:val="0"/>
            </w:pPr>
            <w:r w:rsidDel="00000000" w:rsidR="00000000" w:rsidRPr="00000000">
              <w:rPr>
                <w:i w:val="1"/>
                <w:rtl w:val="0"/>
              </w:rPr>
              <w:t xml:space="preserve">Project: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113" w:right="113" w:firstLine="0"/>
              <w:contextualSpacing w:val="0"/>
              <w:jc w:val="left"/>
            </w:pPr>
            <w:r w:rsidDel="00000000" w:rsidR="00000000" w:rsidRPr="00000000">
              <w:rPr>
                <w:b w:val="1"/>
                <w:rtl w:val="0"/>
              </w:rPr>
              <w:t xml:space="preserve">EGI-Engage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>
            <w:pPr>
              <w:ind w:left="113" w:right="113" w:firstLine="0"/>
              <w:contextualSpacing w:val="0"/>
            </w:pPr>
            <w:r w:rsidDel="00000000" w:rsidR="00000000" w:rsidRPr="00000000">
              <w:rPr>
                <w:i w:val="1"/>
                <w:rtl w:val="0"/>
              </w:rPr>
              <w:t xml:space="preserve">Document url: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right="113"/>
              <w:contextualSpacing w:val="0"/>
              <w:jc w:val="left"/>
            </w:pPr>
            <w:hyperlink r:id="rId6">
              <w:r w:rsidDel="00000000" w:rsidR="00000000" w:rsidRPr="00000000">
                <w:rPr>
                  <w:color w:val="0000ff"/>
                  <w:sz w:val="15"/>
                  <w:szCs w:val="15"/>
                  <w:u w:val="single"/>
                  <w:rtl w:val="0"/>
                </w:rPr>
                <w:t xml:space="preserve">https://documents.egi.eu/document/2679</w:t>
              </w:r>
            </w:hyperlink>
            <w:hyperlink r:id="rId7">
              <w:r w:rsidDel="00000000" w:rsidR="00000000" w:rsidRPr="00000000">
                <w:rPr>
                  <w:rtl w:val="0"/>
                </w:rPr>
              </w:r>
            </w:hyperlink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>
            <w:pPr>
              <w:ind w:left="113" w:right="113" w:firstLine="0"/>
              <w:contextualSpacing w:val="0"/>
            </w:pPr>
            <w:r w:rsidDel="00000000" w:rsidR="00000000" w:rsidRPr="00000000">
              <w:rPr>
                <w:i w:val="1"/>
                <w:rtl w:val="0"/>
              </w:rPr>
              <w:t xml:space="preserve">Author(s):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113" w:right="113" w:firstLine="0"/>
              <w:contextualSpacing w:val="0"/>
              <w:jc w:val="left"/>
            </w:pPr>
            <w:r w:rsidDel="00000000" w:rsidR="00000000" w:rsidRPr="00000000">
              <w:rPr>
                <w:b w:val="1"/>
                <w:rtl w:val="0"/>
              </w:rPr>
              <w:t xml:space="preserve">Cyril L’Orphelin </w:t>
              <w:br w:type="textWrapping"/>
              <w:t xml:space="preserve">Christos Kanellopoulos </w:t>
              <w:br w:type="textWrapping"/>
              <w:t xml:space="preserve">David Meredith</w:t>
              <w:br w:type="textWrapping"/>
              <w:t xml:space="preserve">Daniel Kouril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>
            <w:pPr>
              <w:ind w:left="113" w:right="113" w:firstLine="0"/>
              <w:contextualSpacing w:val="0"/>
            </w:pPr>
            <w:r w:rsidDel="00000000" w:rsidR="00000000" w:rsidRPr="00000000">
              <w:rPr>
                <w:i w:val="1"/>
                <w:rtl w:val="0"/>
              </w:rPr>
              <w:t xml:space="preserve">Date: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right="113"/>
              <w:contextualSpacing w:val="0"/>
              <w:jc w:val="left"/>
            </w:pPr>
            <w:r w:rsidDel="00000000" w:rsidR="00000000" w:rsidRPr="00000000">
              <w:rPr>
                <w:b w:val="1"/>
                <w:rtl w:val="0"/>
              </w:rPr>
              <w:t xml:space="preserve">17/02/2016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2"/>
        <w:bidi w:val="0"/>
        <w:tblW w:w="9639.0" w:type="dxa"/>
        <w:jc w:val="left"/>
        <w:tblInd w:w="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18"/>
        <w:gridCol w:w="3260"/>
        <w:gridCol w:w="1134"/>
        <w:gridCol w:w="3827"/>
        <w:tblGridChange w:id="0">
          <w:tblGrid>
            <w:gridCol w:w="1418"/>
            <w:gridCol w:w="3260"/>
            <w:gridCol w:w="1134"/>
            <w:gridCol w:w="3827"/>
          </w:tblGrid>
        </w:tblGridChange>
      </w:tblGrid>
      <w:tr>
        <w:tc>
          <w:tcPr>
            <w:gridSpan w:val="4"/>
            <w:shd w:fill="95b3d7"/>
          </w:tcPr>
          <w:p w:rsidR="00000000" w:rsidDel="00000000" w:rsidP="00000000" w:rsidRDefault="00000000" w:rsidRPr="00000000">
            <w:pPr>
              <w:spacing w:after="120" w:before="0" w:line="240" w:lineRule="auto"/>
              <w:contextualSpacing w:val="0"/>
              <w:jc w:val="center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Identification of the reviewer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ind w:left="113" w:right="113" w:firstLine="0"/>
              <w:contextualSpacing w:val="0"/>
            </w:pPr>
            <w:r w:rsidDel="00000000" w:rsidR="00000000" w:rsidRPr="00000000">
              <w:rPr>
                <w:i w:val="1"/>
                <w:rtl w:val="0"/>
              </w:rPr>
              <w:t xml:space="preserve">Reviewer:</w:t>
            </w:r>
          </w:p>
        </w:tc>
        <w:tc>
          <w:tcPr/>
          <w:p w:rsidR="00000000" w:rsidDel="00000000" w:rsidP="00000000" w:rsidRDefault="00000000" w:rsidRPr="00000000">
            <w:pPr>
              <w:ind w:left="113" w:right="113" w:firstLine="0"/>
              <w:contextualSpacing w:val="0"/>
              <w:jc w:val="left"/>
            </w:pPr>
            <w:r w:rsidDel="00000000" w:rsidR="00000000" w:rsidRPr="00000000">
              <w:rPr>
                <w:b w:val="1"/>
                <w:rtl w:val="0"/>
              </w:rPr>
              <w:t xml:space="preserve">Giuseppe La Rocca</w:t>
            </w:r>
          </w:p>
        </w:tc>
        <w:tc>
          <w:tcPr/>
          <w:p w:rsidR="00000000" w:rsidDel="00000000" w:rsidP="00000000" w:rsidRDefault="00000000" w:rsidRPr="00000000">
            <w:pPr>
              <w:ind w:left="113" w:right="113" w:firstLine="0"/>
              <w:contextualSpacing w:val="0"/>
            </w:pPr>
            <w:r w:rsidDel="00000000" w:rsidR="00000000" w:rsidRPr="00000000">
              <w:rPr>
                <w:i w:val="1"/>
                <w:rtl w:val="0"/>
              </w:rPr>
              <w:t xml:space="preserve">Activity: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ind w:right="113"/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EGI-Engage SA2</w:t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4"/>
          <w:szCs w:val="24"/>
          <w:rtl w:val="0"/>
        </w:rPr>
        <w:t xml:space="preserve">General comments on the content</w:t>
      </w:r>
    </w:p>
    <w:tbl>
      <w:tblPr>
        <w:tblStyle w:val="Table3"/>
        <w:bidi w:val="0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22"/>
        <w:tblGridChange w:id="0">
          <w:tblGrid>
            <w:gridCol w:w="9622"/>
          </w:tblGrid>
        </w:tblGridChange>
      </w:tblGrid>
      <w:tr>
        <w:trPr>
          <w:trHeight w:val="320" w:hRule="atLeast"/>
        </w:trPr>
        <w:tc>
          <w:tcPr>
            <w:shd w:fill="95b3d7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Comments from Reviewer: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  <w:t xml:space="preserve">The document outlines in a clear way the main features developed during the first year of the project in the Operations Portal, ARGO, GOCDB and the Security Monitoring tools. This description is clear.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  <w:t xml:space="preserve">Security Monitoring: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spacing w:after="0" w:before="0" w:line="276" w:lineRule="auto"/>
              <w:ind w:left="720" w:hanging="360"/>
              <w:contextualSpacing w:val="1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Documentation links are not available in the table of section 4.1;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spacing w:after="120" w:before="0" w:line="276" w:lineRule="auto"/>
              <w:ind w:left="720" w:hanging="360"/>
              <w:contextualSpacing w:val="1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The Release notes should include the main features implemented in the first release.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  <w:t xml:space="preserve">ARGO:</w:t>
            </w:r>
          </w:p>
          <w:p w:rsidR="00000000" w:rsidDel="00000000" w:rsidP="00000000" w:rsidRDefault="00000000" w:rsidRPr="00000000">
            <w:pPr>
              <w:numPr>
                <w:ilvl w:val="0"/>
                <w:numId w:val="3"/>
              </w:numPr>
              <w:spacing w:after="0" w:before="0" w:line="276" w:lineRule="auto"/>
              <w:ind w:left="720" w:hanging="360"/>
              <w:contextualSpacing w:val="1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Describe the ARGO dependencies from other tools in section 2.2.2. Highlight any change with respect the previous release;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numPr>
                <w:ilvl w:val="0"/>
                <w:numId w:val="3"/>
              </w:numPr>
              <w:spacing w:after="120" w:before="0" w:line="276" w:lineRule="auto"/>
              <w:ind w:left="720" w:hanging="360"/>
              <w:contextualSpacing w:val="1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In Appendix I, you should also add the instructions to roll-back to the previous release in case of issues in production and describe how the risk of data loss (e.g. for A/R and accounting) is managed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  <w:t xml:space="preserve">GOCDB:</w:t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spacing w:after="120" w:before="0" w:line="276" w:lineRule="auto"/>
              <w:ind w:left="720" w:hanging="360"/>
              <w:contextualSpacing w:val="1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In section 3.2.1 it is stated that the tool has been intentionally designed to have few dependencies but these are not listed in section 3.2.2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  <w:t xml:space="preserve">Some minor edits have been suggested. </w:t>
            </w:r>
          </w:p>
        </w:tc>
      </w:tr>
      <w:tr>
        <w:trPr>
          <w:trHeight w:val="340" w:hRule="atLeast"/>
        </w:trPr>
        <w:tc>
          <w:tcPr>
            <w:shd w:fill="95b3d7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Response from Author: </w:t>
            </w:r>
          </w:p>
        </w:tc>
      </w:tr>
      <w:tr>
        <w:trPr>
          <w:trHeight w:val="900" w:hRule="atLeast"/>
        </w:trP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Security Monitoring</w:t>
            </w:r>
            <w:r w:rsidDel="00000000" w:rsidR="00000000" w:rsidRPr="00000000">
              <w:rPr>
                <w:rtl w:val="0"/>
              </w:rPr>
              <w:t xml:space="preserve"> : the documention link and the list of the features have been added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ARGO</w:t>
            </w:r>
            <w:r w:rsidDel="00000000" w:rsidR="00000000" w:rsidRPr="00000000">
              <w:rPr>
                <w:rtl w:val="0"/>
              </w:rPr>
              <w:t xml:space="preserve"> : Dependencies added . Concerning the roll-back this part is not covered under EGI-Engage side but within Core Activities 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GOCDB</w:t>
            </w:r>
            <w:r w:rsidDel="00000000" w:rsidR="00000000" w:rsidRPr="00000000">
              <w:rPr>
                <w:rtl w:val="0"/>
              </w:rPr>
              <w:t xml:space="preserve"> : few depencendies =&gt; no dependencies</w:t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4"/>
          <w:szCs w:val="24"/>
          <w:rtl w:val="0"/>
        </w:rPr>
        <w:t xml:space="preserve">Additional comments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i w:val="1"/>
          <w:rtl w:val="0"/>
        </w:rPr>
        <w:t xml:space="preserve">(not affecting the document content e.g.  recommendations for the future)</w:t>
      </w:r>
    </w:p>
    <w:tbl>
      <w:tblPr>
        <w:tblStyle w:val="Table4"/>
        <w:bidi w:val="0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22"/>
        <w:tblGridChange w:id="0">
          <w:tblGrid>
            <w:gridCol w:w="9622"/>
          </w:tblGrid>
        </w:tblGridChange>
      </w:tblGrid>
      <w:tr>
        <w:trPr>
          <w:trHeight w:val="360" w:hRule="atLeast"/>
        </w:trPr>
        <w:tc>
          <w:tcPr>
            <w:shd w:fill="95b3d7"/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From reviewer:</w:t>
            </w:r>
          </w:p>
        </w:tc>
      </w:tr>
      <w:tr>
        <w:trPr>
          <w:trHeight w:val="1260" w:hRule="atLeast"/>
        </w:trP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4"/>
          <w:szCs w:val="24"/>
          <w:rtl w:val="0"/>
        </w:rPr>
        <w:t xml:space="preserve">Detailed comments on the content</w:t>
      </w:r>
    </w:p>
    <w:tbl>
      <w:tblPr>
        <w:tblStyle w:val="Table5"/>
        <w:bidi w:val="0"/>
        <w:tblW w:w="9639.0" w:type="dxa"/>
        <w:jc w:val="left"/>
        <w:tblInd w:w="8.0" w:type="dxa"/>
        <w:tblLayout w:type="fixed"/>
        <w:tblLook w:val="0000"/>
      </w:tblPr>
      <w:tblGrid>
        <w:gridCol w:w="426"/>
        <w:gridCol w:w="567"/>
        <w:gridCol w:w="850"/>
        <w:gridCol w:w="4961"/>
        <w:gridCol w:w="2835"/>
        <w:tblGridChange w:id="0">
          <w:tblGrid>
            <w:gridCol w:w="426"/>
            <w:gridCol w:w="567"/>
            <w:gridCol w:w="850"/>
            <w:gridCol w:w="4961"/>
            <w:gridCol w:w="2835"/>
          </w:tblGrid>
        </w:tblGridChange>
      </w:tblGrid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5b3d7"/>
            <w:vAlign w:val="center"/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5b3d7"/>
            <w:vAlign w:val="center"/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5b3d7"/>
            <w:vAlign w:val="center"/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§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5b3d7"/>
            <w:vAlign w:val="center"/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Observations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5b3d7"/>
            <w:vAlign w:val="center"/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Reply from author</w:t>
              <w:br w:type="textWrapping"/>
              <w:t xml:space="preserve">(correction / reject,  …)</w:t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24"/>
          <w:szCs w:val="24"/>
          <w:rtl w:val="0"/>
        </w:rPr>
        <w:t xml:space="preserve">English and other corrections: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Note: English and typo corrections can be made directly in the document as comments.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footerReference r:id="rId10" w:type="first"/>
      <w:pgSz w:h="16838" w:w="11906"/>
      <w:pgMar w:bottom="1440" w:top="1985" w:left="1440" w:right="144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spacing w:after="0" w:before="0" w:line="240" w:lineRule="auto"/>
      <w:contextualSpacing w:val="0"/>
      <w:jc w:val="both"/>
    </w:pPr>
    <w:r w:rsidDel="00000000" w:rsidR="00000000" w:rsidRPr="00000000">
      <w:rPr>
        <w:rtl w:val="0"/>
      </w:rPr>
    </w:r>
  </w:p>
  <w:tbl>
    <w:tblPr>
      <w:tblStyle w:val="Table7"/>
      <w:bidi w:val="0"/>
      <w:tblW w:w="9180.0" w:type="dxa"/>
      <w:jc w:val="left"/>
      <w:tblInd w:w="-115.0" w:type="dxa"/>
      <w:tblBorders>
        <w:top w:color="000000" w:space="0" w:sz="4" w:val="single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3060"/>
      <w:gridCol w:w="3060"/>
      <w:gridCol w:w="3060"/>
      <w:tblGridChange w:id="0">
        <w:tblGrid>
          <w:gridCol w:w="3060"/>
          <w:gridCol w:w="3060"/>
          <w:gridCol w:w="3060"/>
        </w:tblGrid>
      </w:tblGridChange>
    </w:tblGrid>
    <w:tr>
      <w:trPr>
        <w:trHeight w:val="840" w:hRule="atLeast"/>
      </w:trPr>
      <w:tc>
        <w:tcPr>
          <w:vAlign w:val="bottom"/>
        </w:tcPr>
        <w:p w:rsidR="00000000" w:rsidDel="00000000" w:rsidP="00000000" w:rsidRDefault="00000000" w:rsidRPr="00000000">
          <w:pPr>
            <w:tabs>
              <w:tab w:val="center" w:pos="4513"/>
              <w:tab w:val="right" w:pos="9026"/>
            </w:tabs>
            <w:spacing w:after="844" w:before="0" w:line="240" w:lineRule="auto"/>
            <w:contextualSpacing w:val="0"/>
            <w:jc w:val="left"/>
          </w:pPr>
          <w:r w:rsidDel="00000000" w:rsidR="00000000" w:rsidRPr="00000000">
            <w:drawing>
              <wp:inline distB="0" distT="0" distL="0" distR="0">
                <wp:extent cx="765570" cy="432000"/>
                <wp:effectExtent b="0" l="0" r="0" t="0"/>
                <wp:docPr id="3" name="image05.gif"/>
                <a:graphic>
                  <a:graphicData uri="http://schemas.openxmlformats.org/drawingml/2006/picture">
                    <pic:pic>
                      <pic:nvPicPr>
                        <pic:cNvPr id="0" name="image05.gif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bottom"/>
        </w:tcPr>
        <w:p w:rsidR="00000000" w:rsidDel="00000000" w:rsidP="00000000" w:rsidRDefault="00000000" w:rsidRPr="00000000">
          <w:pPr>
            <w:tabs>
              <w:tab w:val="center" w:pos="4513"/>
              <w:tab w:val="right" w:pos="9026"/>
            </w:tabs>
            <w:spacing w:after="844" w:before="0" w:line="240" w:lineRule="auto"/>
            <w:contextualSpacing w:val="0"/>
            <w:jc w:val="center"/>
          </w:pPr>
          <w:fldSimple w:instr="PAGE" w:fldLock="0" w:dirty="0"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</w:rPr>
            </w:r>
          </w:fldSimple>
          <w:r w:rsidDel="00000000" w:rsidR="00000000" w:rsidRPr="00000000">
            <w:rPr>
              <w:rtl w:val="0"/>
            </w:rPr>
          </w:r>
        </w:p>
      </w:tc>
      <w:tc>
        <w:tcPr>
          <w:vAlign w:val="bottom"/>
        </w:tcPr>
        <w:p w:rsidR="00000000" w:rsidDel="00000000" w:rsidP="00000000" w:rsidRDefault="00000000" w:rsidRPr="00000000">
          <w:pPr>
            <w:tabs>
              <w:tab w:val="center" w:pos="4513"/>
              <w:tab w:val="right" w:pos="9026"/>
            </w:tabs>
            <w:spacing w:after="844" w:before="0" w:line="240" w:lineRule="auto"/>
            <w:contextualSpacing w:val="0"/>
            <w:jc w:val="right"/>
          </w:pPr>
          <w:r w:rsidDel="00000000" w:rsidR="00000000" w:rsidRPr="00000000">
            <w:drawing>
              <wp:inline distB="0" distT="0" distL="0" distR="0">
                <wp:extent cx="540030" cy="360000"/>
                <wp:effectExtent b="0" l="0" r="0" t="0"/>
                <wp:docPr id="2" name="image04.png"/>
                <a:graphic>
                  <a:graphicData uri="http://schemas.openxmlformats.org/drawingml/2006/picture">
                    <pic:pic>
                      <pic:nvPicPr>
                        <pic:cNvPr id="0" name="image04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>
    <w:pPr>
      <w:spacing w:after="844" w:before="0" w:line="240" w:lineRule="auto"/>
      <w:contextualSpacing w:val="0"/>
      <w:jc w:val="both"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spacing w:after="0" w:before="0" w:line="276" w:lineRule="auto"/>
      <w:ind w:left="0" w:right="0" w:firstLine="0"/>
      <w:contextualSpacing w:val="0"/>
      <w:jc w:val="left"/>
    </w:pPr>
    <w:r w:rsidDel="00000000" w:rsidR="00000000" w:rsidRPr="00000000">
      <w:rPr>
        <w:rtl w:val="0"/>
      </w:rPr>
    </w:r>
  </w:p>
  <w:tbl>
    <w:tblPr>
      <w:tblStyle w:val="Table8"/>
      <w:bidi w:val="0"/>
      <w:tblW w:w="9242.0" w:type="dxa"/>
      <w:jc w:val="left"/>
      <w:tblInd w:w="-115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1242"/>
      <w:gridCol w:w="8000"/>
      <w:tblGridChange w:id="0">
        <w:tblGrid>
          <w:gridCol w:w="1242"/>
          <w:gridCol w:w="8000"/>
        </w:tblGrid>
      </w:tblGridChange>
    </w:tblGrid>
    <w:tr>
      <w:tc>
        <w:tcPr>
          <w:vAlign w:val="center"/>
        </w:tcPr>
        <w:p w:rsidR="00000000" w:rsidDel="00000000" w:rsidP="00000000" w:rsidRDefault="00000000" w:rsidRPr="00000000">
          <w:pPr>
            <w:tabs>
              <w:tab w:val="center" w:pos="4513"/>
              <w:tab w:val="right" w:pos="9026"/>
            </w:tabs>
            <w:spacing w:after="844" w:before="0" w:line="240" w:lineRule="auto"/>
            <w:contextualSpacing w:val="0"/>
            <w:jc w:val="center"/>
          </w:pPr>
          <w:r w:rsidDel="00000000" w:rsidR="00000000" w:rsidRPr="00000000">
            <w:drawing>
              <wp:inline distB="0" distT="0" distL="0" distR="0">
                <wp:extent cx="648036" cy="432000"/>
                <wp:effectExtent b="0" l="0" r="0" t="0"/>
                <wp:docPr id="4" name="image06.png"/>
                <a:graphic>
                  <a:graphicData uri="http://schemas.openxmlformats.org/drawingml/2006/picture">
                    <pic:pic>
                      <pic:nvPicPr>
                        <pic:cNvPr id="0" name="image06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>
          <w:pPr>
            <w:tabs>
              <w:tab w:val="center" w:pos="4513"/>
              <w:tab w:val="right" w:pos="9026"/>
            </w:tabs>
            <w:spacing w:after="0" w:before="0" w:line="240" w:lineRule="auto"/>
            <w:contextualSpacing w:val="0"/>
            <w:jc w:val="left"/>
          </w:pPr>
          <w:r w:rsidDel="00000000" w:rsidR="00000000" w:rsidRPr="00000000">
            <w:rPr>
              <w:rFonts w:ascii="Calibri" w:cs="Calibri" w:eastAsia="Calibri" w:hAnsi="Calibri"/>
              <w:b w:val="0"/>
              <w:sz w:val="20"/>
              <w:szCs w:val="20"/>
              <w:rtl w:val="0"/>
            </w:rPr>
            <w:t xml:space="preserve">This material by Parties of the EGI-Engage Consortium is licensed under a </w:t>
          </w:r>
          <w:hyperlink r:id="rId2">
            <w:r w:rsidDel="00000000" w:rsidR="00000000" w:rsidRPr="00000000">
              <w:rPr>
                <w:rFonts w:ascii="Calibri" w:cs="Calibri" w:eastAsia="Calibri" w:hAnsi="Calibri"/>
                <w:b w:val="0"/>
                <w:color w:val="0000ff"/>
                <w:sz w:val="20"/>
                <w:szCs w:val="20"/>
                <w:u w:val="single"/>
                <w:rtl w:val="0"/>
              </w:rPr>
              <w:t xml:space="preserve">Creative Commons Attribution 4.0 International License</w:t>
            </w:r>
          </w:hyperlink>
          <w:r w:rsidDel="00000000" w:rsidR="00000000" w:rsidRPr="00000000">
            <w:rPr>
              <w:rFonts w:ascii="Calibri" w:cs="Calibri" w:eastAsia="Calibri" w:hAnsi="Calibri"/>
              <w:b w:val="0"/>
              <w:sz w:val="20"/>
              <w:szCs w:val="20"/>
              <w:rtl w:val="0"/>
            </w:rPr>
            <w:t xml:space="preserve">. </w:t>
          </w:r>
        </w:p>
        <w:p w:rsidR="00000000" w:rsidDel="00000000" w:rsidP="00000000" w:rsidRDefault="00000000" w:rsidRPr="00000000">
          <w:pPr>
            <w:tabs>
              <w:tab w:val="center" w:pos="4513"/>
              <w:tab w:val="right" w:pos="9026"/>
            </w:tabs>
            <w:spacing w:after="844" w:before="0" w:line="240" w:lineRule="auto"/>
            <w:contextualSpacing w:val="0"/>
            <w:jc w:val="left"/>
          </w:pPr>
          <w:r w:rsidDel="00000000" w:rsidR="00000000" w:rsidRPr="00000000">
            <w:rPr>
              <w:rFonts w:ascii="Calibri" w:cs="Calibri" w:eastAsia="Calibri" w:hAnsi="Calibri"/>
              <w:b w:val="0"/>
              <w:sz w:val="20"/>
              <w:szCs w:val="20"/>
              <w:rtl w:val="0"/>
            </w:rPr>
            <w:t xml:space="preserve">The EGI-Engage project is co-funded by the European Union (EU) Horizon 2020 program under Grant number 654142 </w:t>
          </w:r>
          <w:hyperlink r:id="rId3">
            <w:r w:rsidDel="00000000" w:rsidR="00000000" w:rsidRPr="00000000">
              <w:rPr>
                <w:rFonts w:ascii="Calibri" w:cs="Calibri" w:eastAsia="Calibri" w:hAnsi="Calibri"/>
                <w:b w:val="0"/>
                <w:color w:val="0000ff"/>
                <w:sz w:val="20"/>
                <w:szCs w:val="20"/>
                <w:u w:val="single"/>
                <w:rtl w:val="0"/>
              </w:rPr>
              <w:t xml:space="preserve">http://go.egi.eu/eng</w:t>
            </w:r>
          </w:hyperlink>
          <w:hyperlink r:id="rId4">
            <w:r w:rsidDel="00000000" w:rsidR="00000000" w:rsidRPr="00000000">
              <w:rPr>
                <w:rtl w:val="0"/>
              </w:rPr>
            </w:r>
          </w:hyperlink>
        </w:p>
      </w:tc>
    </w:tr>
  </w:tbl>
  <w:p w:rsidR="00000000" w:rsidDel="00000000" w:rsidP="00000000" w:rsidRDefault="00000000" w:rsidRPr="00000000">
    <w:pPr>
      <w:tabs>
        <w:tab w:val="center" w:pos="4513"/>
        <w:tab w:val="right" w:pos="9026"/>
      </w:tabs>
      <w:spacing w:after="844" w:before="0" w:line="240" w:lineRule="auto"/>
      <w:contextualSpacing w:val="0"/>
      <w:jc w:val="both"/>
    </w:pPr>
    <w:hyperlink r:id="rId5">
      <w:r w:rsidDel="00000000" w:rsidR="00000000" w:rsidRPr="00000000">
        <w:rPr>
          <w:rtl w:val="0"/>
        </w:rPr>
      </w:r>
    </w:hyperlink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spacing w:after="0" w:before="0" w:line="276" w:lineRule="auto"/>
      <w:ind w:left="0" w:right="0" w:firstLine="0"/>
      <w:contextualSpacing w:val="0"/>
      <w:jc w:val="left"/>
    </w:pPr>
    <w:r w:rsidDel="00000000" w:rsidR="00000000" w:rsidRPr="00000000">
      <w:rPr>
        <w:rtl w:val="0"/>
      </w:rPr>
    </w:r>
  </w:p>
  <w:tbl>
    <w:tblPr>
      <w:tblStyle w:val="Table6"/>
      <w:bidi w:val="0"/>
      <w:tblW w:w="9242.0" w:type="dxa"/>
      <w:jc w:val="left"/>
      <w:tblInd w:w="-115.0" w:type="dxa"/>
      <w:tblBorders>
        <w:top w:color="000000" w:space="0" w:sz="0" w:val="nil"/>
        <w:left w:color="000000" w:space="0" w:sz="0" w:val="nil"/>
        <w:bottom w:color="000000" w:space="0" w:sz="4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621"/>
      <w:gridCol w:w="4621"/>
      <w:tblGridChange w:id="0">
        <w:tblGrid>
          <w:gridCol w:w="4621"/>
          <w:gridCol w:w="4621"/>
        </w:tblGrid>
      </w:tblGridChange>
    </w:tblGrid>
    <w:tr>
      <w:tc>
        <w:tcPr/>
        <w:p w:rsidR="00000000" w:rsidDel="00000000" w:rsidP="00000000" w:rsidRDefault="00000000" w:rsidRPr="00000000">
          <w:pPr>
            <w:contextualSpacing w:val="0"/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>
          <w:pPr>
            <w:spacing w:before="993" w:lineRule="auto"/>
            <w:contextualSpacing w:val="0"/>
            <w:jc w:val="right"/>
          </w:pPr>
          <w:r w:rsidDel="00000000" w:rsidR="00000000" w:rsidRPr="00000000">
            <w:rPr>
              <w:rtl w:val="0"/>
            </w:rPr>
            <w:t xml:space="preserve">EGI-Engage</w:t>
          </w:r>
        </w:p>
      </w:tc>
    </w:tr>
  </w:tbl>
  <w:p w:rsidR="00000000" w:rsidDel="00000000" w:rsidP="00000000" w:rsidRDefault="00000000" w:rsidRPr="00000000">
    <w:pPr>
      <w:tabs>
        <w:tab w:val="center" w:pos="4513"/>
        <w:tab w:val="right" w:pos="9026"/>
      </w:tabs>
      <w:spacing w:after="0" w:before="993" w:line="240" w:lineRule="auto"/>
      <w:contextualSpacing w:val="0"/>
      <w:jc w:val="both"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120" w:before="0" w:line="276" w:lineRule="auto"/>
        <w:ind w:left="0" w:right="0" w:firstLine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="276" w:lineRule="auto"/>
      <w:ind w:left="431" w:hanging="431"/>
      <w:jc w:val="both"/>
    </w:pPr>
    <w:rPr>
      <w:rFonts w:ascii="Calibri" w:cs="Calibri" w:eastAsia="Calibri" w:hAnsi="Calibri"/>
      <w:b w:val="1"/>
      <w:color w:val="0063aa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200" w:line="276" w:lineRule="auto"/>
      <w:ind w:left="576" w:hanging="576"/>
      <w:jc w:val="both"/>
    </w:pPr>
    <w:rPr>
      <w:rFonts w:ascii="Calibri" w:cs="Calibri" w:eastAsia="Calibri" w:hAnsi="Calibri"/>
      <w:b w:val="0"/>
      <w:color w:val="0063aa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120" w:before="200" w:line="276" w:lineRule="auto"/>
      <w:ind w:left="720" w:hanging="720"/>
      <w:jc w:val="both"/>
    </w:pPr>
    <w:rPr>
      <w:rFonts w:ascii="Calibri" w:cs="Calibri" w:eastAsia="Calibri" w:hAnsi="Calibri"/>
      <w:b w:val="1"/>
      <w:color w:val="0063a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120" w:before="200" w:line="276" w:lineRule="auto"/>
      <w:ind w:left="864" w:hanging="864"/>
      <w:jc w:val="both"/>
    </w:pPr>
    <w:rPr>
      <w:rFonts w:ascii="Calibri" w:cs="Calibri" w:eastAsia="Calibri" w:hAnsi="Calibri"/>
      <w:b w:val="0"/>
      <w:i w:val="1"/>
      <w:color w:val="0063aa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120" w:before="200" w:line="276" w:lineRule="auto"/>
      <w:ind w:left="1008" w:hanging="1008"/>
      <w:jc w:val="both"/>
    </w:pPr>
    <w:rPr>
      <w:rFonts w:ascii="Calibri" w:cs="Calibri" w:eastAsia="Calibri" w:hAnsi="Calibri"/>
      <w:b w:val="0"/>
      <w:color w:val="0063aa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120" w:before="200" w:line="276" w:lineRule="auto"/>
      <w:ind w:left="1008" w:hanging="1008"/>
      <w:jc w:val="both"/>
    </w:pPr>
    <w:rPr>
      <w:rFonts w:ascii="Calibri" w:cs="Calibri" w:eastAsia="Calibri" w:hAnsi="Calibri"/>
      <w:b w:val="0"/>
      <w:color w:val="0063aa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0" w:line="276" w:lineRule="auto"/>
      <w:jc w:val="center"/>
    </w:pPr>
    <w:rPr>
      <w:rFonts w:ascii="Calibri" w:cs="Calibri" w:eastAsia="Calibri" w:hAnsi="Calibri"/>
      <w:b w:val="1"/>
      <w:i w:val="1"/>
      <w:sz w:val="44"/>
      <w:szCs w:val="44"/>
    </w:rPr>
  </w:style>
  <w:style w:type="paragraph" w:styleId="Subtitle">
    <w:name w:val="Subtitle"/>
    <w:basedOn w:val="Normal"/>
    <w:next w:val="Normal"/>
    <w:pPr>
      <w:keepNext w:val="1"/>
      <w:keepLines w:val="1"/>
      <w:spacing w:after="120" w:before="0" w:line="276" w:lineRule="auto"/>
      <w:jc w:val="center"/>
    </w:pPr>
    <w:rPr>
      <w:rFonts w:ascii="Calibri" w:cs="Calibri" w:eastAsia="Calibri" w:hAnsi="Calibri"/>
      <w:b w:val="1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6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7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8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image" Target="media/image03.png"/><Relationship Id="rId6" Type="http://schemas.openxmlformats.org/officeDocument/2006/relationships/hyperlink" Target="https://documents.egi.eu/document/2679" TargetMode="External"/><Relationship Id="rId7" Type="http://schemas.openxmlformats.org/officeDocument/2006/relationships/hyperlink" Target="https://documents.egi.eu/document/2679" TargetMode="Externa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05.gif"/><Relationship Id="rId2" Type="http://schemas.openxmlformats.org/officeDocument/2006/relationships/image" Target="media/image04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06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Relationship Id="rId4" Type="http://schemas.openxmlformats.org/officeDocument/2006/relationships/hyperlink" Target="http://go.egi.eu/eng" TargetMode="External"/><Relationship Id="rId5" Type="http://schemas.openxmlformats.org/officeDocument/2006/relationships/hyperlink" Target="http://go.egi.eu/eng" TargetMode="External"/></Relationships>
</file>