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rPr>
              <w:t>BILS/vo.nbis.se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7777777" w:rsidR="006D1955" w:rsidRPr="006D1955" w:rsidRDefault="006D1955" w:rsidP="0053196A">
            <w:pPr>
              <w:pStyle w:val="DocDate"/>
              <w:snapToGrid w:val="0"/>
              <w:jc w:val="left"/>
              <w:rPr>
                <w:rFonts w:asciiTheme="minorHAnsi" w:hAnsiTheme="minorHAnsi" w:cs="Open Sans"/>
                <w:b w:val="0"/>
              </w:rPr>
            </w:pPr>
            <w:r w:rsidRPr="006D1955">
              <w:rPr>
                <w:rFonts w:asciiTheme="minorHAnsi" w:hAnsiTheme="minorHAnsi" w:cs="Open Sans"/>
                <w:b w:val="0"/>
              </w:rPr>
              <w:t>01/12/2015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7777777" w:rsidR="006D1955" w:rsidRPr="006D1955" w:rsidRDefault="006D1955" w:rsidP="0053196A">
            <w:pPr>
              <w:pStyle w:val="DocDate"/>
              <w:snapToGrid w:val="0"/>
              <w:jc w:val="left"/>
              <w:rPr>
                <w:rFonts w:asciiTheme="minorHAnsi" w:hAnsiTheme="minorHAnsi" w:cs="Open Sans"/>
              </w:rPr>
            </w:pPr>
            <w:r w:rsidRPr="006D1955">
              <w:rPr>
                <w:rFonts w:asciiTheme="minorHAnsi" w:hAnsiTheme="minorHAnsi" w:cs="Open Sans"/>
                <w:b w:val="0"/>
              </w:rPr>
              <w:t>01/12/2017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2044B5C" w:rsidR="006D1955" w:rsidRPr="006D1955" w:rsidRDefault="00A05867" w:rsidP="0053196A">
            <w:pPr>
              <w:pStyle w:val="DocDate"/>
              <w:snapToGrid w:val="0"/>
              <w:jc w:val="left"/>
              <w:rPr>
                <w:rFonts w:asciiTheme="minorHAnsi" w:hAnsiTheme="minorHAnsi" w:cs="Open Sans"/>
                <w:b w:val="0"/>
                <w:highlight w:val="yellow"/>
              </w:rPr>
            </w:pPr>
            <w:r w:rsidRPr="00A05867">
              <w:rPr>
                <w:rFonts w:asciiTheme="minorHAnsi" w:hAnsiTheme="minorHAnsi" w:cs="Open Sans"/>
                <w:b w:val="0"/>
              </w:rPr>
              <w:t>30/11/2015</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77777777" w:rsidR="006D1955" w:rsidRPr="006D1955" w:rsidRDefault="006D1955" w:rsidP="0053196A">
            <w:pPr>
              <w:pStyle w:val="DocDate"/>
              <w:snapToGrid w:val="0"/>
              <w:jc w:val="left"/>
              <w:rPr>
                <w:rFonts w:asciiTheme="minorHAnsi" w:hAnsiTheme="minorHAnsi" w:cs="Open Sans"/>
                <w:b w:val="0"/>
                <w:highlight w:val="yellow"/>
              </w:rPr>
            </w:pPr>
            <w:r w:rsidRPr="006D1955">
              <w:rPr>
                <w:rFonts w:asciiTheme="minorHAnsi" w:hAnsiTheme="minorHAnsi" w:cs="Open Sans"/>
                <w:b w:val="0"/>
              </w:rPr>
              <w:t>N.A.</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7777777" w:rsidR="006D1955" w:rsidRPr="006D1955" w:rsidRDefault="006D1955" w:rsidP="0053196A">
            <w:pPr>
              <w:pStyle w:val="DocDate"/>
              <w:snapToGrid w:val="0"/>
              <w:jc w:val="left"/>
              <w:rPr>
                <w:rFonts w:asciiTheme="minorHAnsi" w:hAnsiTheme="minorHAnsi" w:cs="Open Sans"/>
                <w:highlight w:val="yellow"/>
              </w:rPr>
            </w:pPr>
            <w:r w:rsidRPr="006D1955">
              <w:rPr>
                <w:rFonts w:asciiTheme="minorHAnsi" w:hAnsiTheme="minorHAnsi" w:cs="Open Sans"/>
                <w:b w:val="0"/>
              </w:rPr>
              <w:t>N.A.</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E53D2CC" w:rsidR="00EC504F" w:rsidRPr="002E5F1F" w:rsidRDefault="00592516" w:rsidP="0053196A">
            <w:pPr>
              <w:pStyle w:val="NoSpacing"/>
              <w:rPr>
                <w:b/>
              </w:rPr>
            </w:pPr>
            <w:r>
              <w:rPr>
                <w:b/>
              </w:rPr>
              <w:t>FINAL</w:t>
            </w:r>
          </w:p>
        </w:tc>
        <w:tc>
          <w:tcPr>
            <w:tcW w:w="1418" w:type="dxa"/>
            <w:shd w:val="clear" w:color="auto" w:fill="auto"/>
          </w:tcPr>
          <w:p w14:paraId="549B6DAB" w14:textId="40CA8698" w:rsidR="00EC504F" w:rsidRDefault="00592516" w:rsidP="0053196A">
            <w:pPr>
              <w:pStyle w:val="NoSpacing"/>
            </w:pPr>
            <w:r>
              <w:t>30.11.2015</w:t>
            </w:r>
          </w:p>
        </w:tc>
        <w:tc>
          <w:tcPr>
            <w:tcW w:w="4536" w:type="dxa"/>
            <w:shd w:val="clear" w:color="auto" w:fill="auto"/>
          </w:tcPr>
          <w:p w14:paraId="69CB229F" w14:textId="0ACF96F0" w:rsidR="00EC504F" w:rsidRDefault="00592516" w:rsidP="0053196A">
            <w:pPr>
              <w:pStyle w:val="NoSpacing"/>
            </w:pPr>
            <w:r>
              <w:t>Final version agreed with the Customer</w:t>
            </w:r>
          </w:p>
        </w:tc>
        <w:tc>
          <w:tcPr>
            <w:tcW w:w="2471" w:type="dxa"/>
            <w:shd w:val="clear" w:color="auto" w:fill="auto"/>
          </w:tcPr>
          <w:p w14:paraId="349A4EAF" w14:textId="77777777" w:rsidR="00EC504F" w:rsidRDefault="00592516" w:rsidP="0053196A">
            <w:pPr>
              <w:pStyle w:val="NoSpacing"/>
            </w:pPr>
            <w:proofErr w:type="spellStart"/>
            <w:r>
              <w:t>Małgorzata</w:t>
            </w:r>
            <w:proofErr w:type="spellEnd"/>
            <w:r>
              <w:t xml:space="preserve"> </w:t>
            </w:r>
            <w:proofErr w:type="spellStart"/>
            <w:r>
              <w:t>Krakowian</w:t>
            </w:r>
            <w:proofErr w:type="spellEnd"/>
          </w:p>
          <w:p w14:paraId="30FC1504" w14:textId="5859AE19" w:rsidR="00592516" w:rsidRDefault="00592516" w:rsidP="0053196A">
            <w:pPr>
              <w:pStyle w:val="NoSpacing"/>
            </w:pPr>
            <w:r>
              <w:t xml:space="preserve">Diego </w:t>
            </w:r>
            <w:proofErr w:type="spellStart"/>
            <w:r>
              <w:t>Scardaci</w:t>
            </w:r>
            <w:proofErr w:type="spellEnd"/>
            <w:r>
              <w:t xml:space="preserve"> </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45E38D1" w14:textId="77777777" w:rsidR="008F510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6223009" w:history="1">
            <w:r w:rsidR="008F5101" w:rsidRPr="001211BD">
              <w:rPr>
                <w:rStyle w:val="Hyperlink"/>
                <w:noProof/>
              </w:rPr>
              <w:t>1</w:t>
            </w:r>
            <w:r w:rsidR="008F5101">
              <w:rPr>
                <w:rFonts w:asciiTheme="minorHAnsi" w:eastAsiaTheme="minorEastAsia" w:hAnsiTheme="minorHAnsi"/>
                <w:noProof/>
                <w:spacing w:val="0"/>
                <w:lang w:eastAsia="en-GB"/>
              </w:rPr>
              <w:tab/>
            </w:r>
            <w:r w:rsidR="008F5101" w:rsidRPr="001211BD">
              <w:rPr>
                <w:rStyle w:val="Hyperlink"/>
                <w:noProof/>
              </w:rPr>
              <w:t>The Services</w:t>
            </w:r>
            <w:r w:rsidR="008F5101">
              <w:rPr>
                <w:noProof/>
                <w:webHidden/>
              </w:rPr>
              <w:tab/>
            </w:r>
            <w:r w:rsidR="008F5101">
              <w:rPr>
                <w:noProof/>
                <w:webHidden/>
              </w:rPr>
              <w:fldChar w:fldCharType="begin"/>
            </w:r>
            <w:r w:rsidR="008F5101">
              <w:rPr>
                <w:noProof/>
                <w:webHidden/>
              </w:rPr>
              <w:instrText xml:space="preserve"> PAGEREF _Toc436223009 \h </w:instrText>
            </w:r>
            <w:r w:rsidR="008F5101">
              <w:rPr>
                <w:noProof/>
                <w:webHidden/>
              </w:rPr>
            </w:r>
            <w:r w:rsidR="008F5101">
              <w:rPr>
                <w:noProof/>
                <w:webHidden/>
              </w:rPr>
              <w:fldChar w:fldCharType="separate"/>
            </w:r>
            <w:r w:rsidR="00D46739">
              <w:rPr>
                <w:noProof/>
                <w:webHidden/>
              </w:rPr>
              <w:t>4</w:t>
            </w:r>
            <w:r w:rsidR="008F5101">
              <w:rPr>
                <w:noProof/>
                <w:webHidden/>
              </w:rPr>
              <w:fldChar w:fldCharType="end"/>
            </w:r>
          </w:hyperlink>
        </w:p>
        <w:p w14:paraId="0DB69228"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10" w:history="1">
            <w:r w:rsidR="008F5101" w:rsidRPr="001211BD">
              <w:rPr>
                <w:rStyle w:val="Hyperlink"/>
                <w:noProof/>
              </w:rPr>
              <w:t>2</w:t>
            </w:r>
            <w:r w:rsidR="008F5101">
              <w:rPr>
                <w:rFonts w:asciiTheme="minorHAnsi" w:eastAsiaTheme="minorEastAsia" w:hAnsiTheme="minorHAnsi"/>
                <w:noProof/>
                <w:spacing w:val="0"/>
                <w:lang w:eastAsia="en-GB"/>
              </w:rPr>
              <w:tab/>
            </w:r>
            <w:r w:rsidR="008F5101" w:rsidRPr="001211BD">
              <w:rPr>
                <w:rStyle w:val="Hyperlink"/>
                <w:noProof/>
              </w:rPr>
              <w:t>Service hours and exceptions</w:t>
            </w:r>
            <w:r w:rsidR="008F5101">
              <w:rPr>
                <w:noProof/>
                <w:webHidden/>
              </w:rPr>
              <w:tab/>
            </w:r>
            <w:r w:rsidR="008F5101">
              <w:rPr>
                <w:noProof/>
                <w:webHidden/>
              </w:rPr>
              <w:fldChar w:fldCharType="begin"/>
            </w:r>
            <w:r w:rsidR="008F5101">
              <w:rPr>
                <w:noProof/>
                <w:webHidden/>
              </w:rPr>
              <w:instrText xml:space="preserve"> PAGEREF _Toc436223010 \h </w:instrText>
            </w:r>
            <w:r w:rsidR="008F5101">
              <w:rPr>
                <w:noProof/>
                <w:webHidden/>
              </w:rPr>
            </w:r>
            <w:r w:rsidR="008F5101">
              <w:rPr>
                <w:noProof/>
                <w:webHidden/>
              </w:rPr>
              <w:fldChar w:fldCharType="separate"/>
            </w:r>
            <w:r w:rsidR="00D46739">
              <w:rPr>
                <w:noProof/>
                <w:webHidden/>
              </w:rPr>
              <w:t>6</w:t>
            </w:r>
            <w:r w:rsidR="008F5101">
              <w:rPr>
                <w:noProof/>
                <w:webHidden/>
              </w:rPr>
              <w:fldChar w:fldCharType="end"/>
            </w:r>
          </w:hyperlink>
        </w:p>
        <w:p w14:paraId="3011AF0C"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11" w:history="1">
            <w:r w:rsidR="008F5101" w:rsidRPr="001211BD">
              <w:rPr>
                <w:rStyle w:val="Hyperlink"/>
                <w:noProof/>
              </w:rPr>
              <w:t>3</w:t>
            </w:r>
            <w:r w:rsidR="008F5101">
              <w:rPr>
                <w:rFonts w:asciiTheme="minorHAnsi" w:eastAsiaTheme="minorEastAsia" w:hAnsiTheme="minorHAnsi"/>
                <w:noProof/>
                <w:spacing w:val="0"/>
                <w:lang w:eastAsia="en-GB"/>
              </w:rPr>
              <w:tab/>
            </w:r>
            <w:r w:rsidR="008F5101" w:rsidRPr="001211BD">
              <w:rPr>
                <w:rStyle w:val="Hyperlink"/>
                <w:noProof/>
              </w:rPr>
              <w:t>Support</w:t>
            </w:r>
            <w:r w:rsidR="008F5101">
              <w:rPr>
                <w:noProof/>
                <w:webHidden/>
              </w:rPr>
              <w:tab/>
            </w:r>
            <w:r w:rsidR="008F5101">
              <w:rPr>
                <w:noProof/>
                <w:webHidden/>
              </w:rPr>
              <w:fldChar w:fldCharType="begin"/>
            </w:r>
            <w:r w:rsidR="008F5101">
              <w:rPr>
                <w:noProof/>
                <w:webHidden/>
              </w:rPr>
              <w:instrText xml:space="preserve"> PAGEREF _Toc436223011 \h </w:instrText>
            </w:r>
            <w:r w:rsidR="008F5101">
              <w:rPr>
                <w:noProof/>
                <w:webHidden/>
              </w:rPr>
            </w:r>
            <w:r w:rsidR="008F5101">
              <w:rPr>
                <w:noProof/>
                <w:webHidden/>
              </w:rPr>
              <w:fldChar w:fldCharType="separate"/>
            </w:r>
            <w:r w:rsidR="00D46739">
              <w:rPr>
                <w:noProof/>
                <w:webHidden/>
              </w:rPr>
              <w:t>6</w:t>
            </w:r>
            <w:r w:rsidR="008F5101">
              <w:rPr>
                <w:noProof/>
                <w:webHidden/>
              </w:rPr>
              <w:fldChar w:fldCharType="end"/>
            </w:r>
          </w:hyperlink>
        </w:p>
        <w:p w14:paraId="317520C6"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12" w:history="1">
            <w:r w:rsidR="008F5101" w:rsidRPr="001211BD">
              <w:rPr>
                <w:rStyle w:val="Hyperlink"/>
                <w:noProof/>
              </w:rPr>
              <w:t>3.1</w:t>
            </w:r>
            <w:r w:rsidR="008F5101">
              <w:rPr>
                <w:rFonts w:asciiTheme="minorHAnsi" w:eastAsiaTheme="minorEastAsia" w:hAnsiTheme="minorHAnsi"/>
                <w:noProof/>
                <w:spacing w:val="0"/>
                <w:lang w:eastAsia="en-GB"/>
              </w:rPr>
              <w:tab/>
            </w:r>
            <w:r w:rsidR="008F5101" w:rsidRPr="001211BD">
              <w:rPr>
                <w:rStyle w:val="Hyperlink"/>
                <w:noProof/>
              </w:rPr>
              <w:t>Incident handling</w:t>
            </w:r>
            <w:r w:rsidR="008F5101">
              <w:rPr>
                <w:noProof/>
                <w:webHidden/>
              </w:rPr>
              <w:tab/>
            </w:r>
            <w:r w:rsidR="008F5101">
              <w:rPr>
                <w:noProof/>
                <w:webHidden/>
              </w:rPr>
              <w:fldChar w:fldCharType="begin"/>
            </w:r>
            <w:r w:rsidR="008F5101">
              <w:rPr>
                <w:noProof/>
                <w:webHidden/>
              </w:rPr>
              <w:instrText xml:space="preserve"> PAGEREF _Toc436223012 \h </w:instrText>
            </w:r>
            <w:r w:rsidR="008F5101">
              <w:rPr>
                <w:noProof/>
                <w:webHidden/>
              </w:rPr>
            </w:r>
            <w:r w:rsidR="008F5101">
              <w:rPr>
                <w:noProof/>
                <w:webHidden/>
              </w:rPr>
              <w:fldChar w:fldCharType="separate"/>
            </w:r>
            <w:r w:rsidR="00D46739">
              <w:rPr>
                <w:noProof/>
                <w:webHidden/>
              </w:rPr>
              <w:t>6</w:t>
            </w:r>
            <w:r w:rsidR="008F5101">
              <w:rPr>
                <w:noProof/>
                <w:webHidden/>
              </w:rPr>
              <w:fldChar w:fldCharType="end"/>
            </w:r>
          </w:hyperlink>
        </w:p>
        <w:p w14:paraId="7577155B"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13" w:history="1">
            <w:r w:rsidR="008F5101" w:rsidRPr="001211BD">
              <w:rPr>
                <w:rStyle w:val="Hyperlink"/>
                <w:noProof/>
              </w:rPr>
              <w:t>3.2</w:t>
            </w:r>
            <w:r w:rsidR="008F5101">
              <w:rPr>
                <w:rFonts w:asciiTheme="minorHAnsi" w:eastAsiaTheme="minorEastAsia" w:hAnsiTheme="minorHAnsi"/>
                <w:noProof/>
                <w:spacing w:val="0"/>
                <w:lang w:eastAsia="en-GB"/>
              </w:rPr>
              <w:tab/>
            </w:r>
            <w:r w:rsidR="008F5101" w:rsidRPr="001211BD">
              <w:rPr>
                <w:rStyle w:val="Hyperlink"/>
                <w:noProof/>
              </w:rPr>
              <w:t>Service requests</w:t>
            </w:r>
            <w:r w:rsidR="008F5101">
              <w:rPr>
                <w:noProof/>
                <w:webHidden/>
              </w:rPr>
              <w:tab/>
            </w:r>
            <w:r w:rsidR="008F5101">
              <w:rPr>
                <w:noProof/>
                <w:webHidden/>
              </w:rPr>
              <w:fldChar w:fldCharType="begin"/>
            </w:r>
            <w:r w:rsidR="008F5101">
              <w:rPr>
                <w:noProof/>
                <w:webHidden/>
              </w:rPr>
              <w:instrText xml:space="preserve"> PAGEREF _Toc436223013 \h </w:instrText>
            </w:r>
            <w:r w:rsidR="008F5101">
              <w:rPr>
                <w:noProof/>
                <w:webHidden/>
              </w:rPr>
            </w:r>
            <w:r w:rsidR="008F5101">
              <w:rPr>
                <w:noProof/>
                <w:webHidden/>
              </w:rPr>
              <w:fldChar w:fldCharType="separate"/>
            </w:r>
            <w:r w:rsidR="00D46739">
              <w:rPr>
                <w:noProof/>
                <w:webHidden/>
              </w:rPr>
              <w:t>7</w:t>
            </w:r>
            <w:r w:rsidR="008F5101">
              <w:rPr>
                <w:noProof/>
                <w:webHidden/>
              </w:rPr>
              <w:fldChar w:fldCharType="end"/>
            </w:r>
          </w:hyperlink>
        </w:p>
        <w:p w14:paraId="747B448F"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14" w:history="1">
            <w:r w:rsidR="008F5101" w:rsidRPr="001211BD">
              <w:rPr>
                <w:rStyle w:val="Hyperlink"/>
                <w:noProof/>
              </w:rPr>
              <w:t>4</w:t>
            </w:r>
            <w:r w:rsidR="008F5101">
              <w:rPr>
                <w:rFonts w:asciiTheme="minorHAnsi" w:eastAsiaTheme="minorEastAsia" w:hAnsiTheme="minorHAnsi"/>
                <w:noProof/>
                <w:spacing w:val="0"/>
                <w:lang w:eastAsia="en-GB"/>
              </w:rPr>
              <w:tab/>
            </w:r>
            <w:r w:rsidR="008F5101" w:rsidRPr="001211BD">
              <w:rPr>
                <w:rStyle w:val="Hyperlink"/>
                <w:noProof/>
              </w:rPr>
              <w:t>Service level targets</w:t>
            </w:r>
            <w:r w:rsidR="008F5101">
              <w:rPr>
                <w:noProof/>
                <w:webHidden/>
              </w:rPr>
              <w:tab/>
            </w:r>
            <w:r w:rsidR="008F5101">
              <w:rPr>
                <w:noProof/>
                <w:webHidden/>
              </w:rPr>
              <w:fldChar w:fldCharType="begin"/>
            </w:r>
            <w:r w:rsidR="008F5101">
              <w:rPr>
                <w:noProof/>
                <w:webHidden/>
              </w:rPr>
              <w:instrText xml:space="preserve"> PAGEREF _Toc436223014 \h </w:instrText>
            </w:r>
            <w:r w:rsidR="008F5101">
              <w:rPr>
                <w:noProof/>
                <w:webHidden/>
              </w:rPr>
            </w:r>
            <w:r w:rsidR="008F5101">
              <w:rPr>
                <w:noProof/>
                <w:webHidden/>
              </w:rPr>
              <w:fldChar w:fldCharType="separate"/>
            </w:r>
            <w:r w:rsidR="00D46739">
              <w:rPr>
                <w:noProof/>
                <w:webHidden/>
              </w:rPr>
              <w:t>7</w:t>
            </w:r>
            <w:r w:rsidR="008F5101">
              <w:rPr>
                <w:noProof/>
                <w:webHidden/>
              </w:rPr>
              <w:fldChar w:fldCharType="end"/>
            </w:r>
          </w:hyperlink>
        </w:p>
        <w:p w14:paraId="38020F92"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15" w:history="1">
            <w:r w:rsidR="008F5101" w:rsidRPr="001211BD">
              <w:rPr>
                <w:rStyle w:val="Hyperlink"/>
                <w:noProof/>
              </w:rPr>
              <w:t>5</w:t>
            </w:r>
            <w:r w:rsidR="008F5101">
              <w:rPr>
                <w:rFonts w:asciiTheme="minorHAnsi" w:eastAsiaTheme="minorEastAsia" w:hAnsiTheme="minorHAnsi"/>
                <w:noProof/>
                <w:spacing w:val="0"/>
                <w:lang w:eastAsia="en-GB"/>
              </w:rPr>
              <w:tab/>
            </w:r>
            <w:r w:rsidR="008F5101" w:rsidRPr="001211BD">
              <w:rPr>
                <w:rStyle w:val="Hyperlink"/>
                <w:noProof/>
              </w:rPr>
              <w:t>Limitations and constraints</w:t>
            </w:r>
            <w:r w:rsidR="008F5101">
              <w:rPr>
                <w:noProof/>
                <w:webHidden/>
              </w:rPr>
              <w:tab/>
            </w:r>
            <w:r w:rsidR="008F5101">
              <w:rPr>
                <w:noProof/>
                <w:webHidden/>
              </w:rPr>
              <w:fldChar w:fldCharType="begin"/>
            </w:r>
            <w:r w:rsidR="008F5101">
              <w:rPr>
                <w:noProof/>
                <w:webHidden/>
              </w:rPr>
              <w:instrText xml:space="preserve"> PAGEREF _Toc436223015 \h </w:instrText>
            </w:r>
            <w:r w:rsidR="008F5101">
              <w:rPr>
                <w:noProof/>
                <w:webHidden/>
              </w:rPr>
            </w:r>
            <w:r w:rsidR="008F5101">
              <w:rPr>
                <w:noProof/>
                <w:webHidden/>
              </w:rPr>
              <w:fldChar w:fldCharType="separate"/>
            </w:r>
            <w:r w:rsidR="00D46739">
              <w:rPr>
                <w:noProof/>
                <w:webHidden/>
              </w:rPr>
              <w:t>7</w:t>
            </w:r>
            <w:r w:rsidR="008F5101">
              <w:rPr>
                <w:noProof/>
                <w:webHidden/>
              </w:rPr>
              <w:fldChar w:fldCharType="end"/>
            </w:r>
          </w:hyperlink>
        </w:p>
        <w:p w14:paraId="421C23FD"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16" w:history="1">
            <w:r w:rsidR="008F5101" w:rsidRPr="001211BD">
              <w:rPr>
                <w:rStyle w:val="Hyperlink"/>
                <w:noProof/>
              </w:rPr>
              <w:t>6</w:t>
            </w:r>
            <w:r w:rsidR="008F5101">
              <w:rPr>
                <w:rFonts w:asciiTheme="minorHAnsi" w:eastAsiaTheme="minorEastAsia" w:hAnsiTheme="minorHAnsi"/>
                <w:noProof/>
                <w:spacing w:val="0"/>
                <w:lang w:eastAsia="en-GB"/>
              </w:rPr>
              <w:tab/>
            </w:r>
            <w:r w:rsidR="008F5101" w:rsidRPr="001211BD">
              <w:rPr>
                <w:rStyle w:val="Hyperlink"/>
                <w:noProof/>
              </w:rPr>
              <w:t>Communication, reporting and escalation</w:t>
            </w:r>
            <w:r w:rsidR="008F5101">
              <w:rPr>
                <w:noProof/>
                <w:webHidden/>
              </w:rPr>
              <w:tab/>
            </w:r>
            <w:r w:rsidR="008F5101">
              <w:rPr>
                <w:noProof/>
                <w:webHidden/>
              </w:rPr>
              <w:fldChar w:fldCharType="begin"/>
            </w:r>
            <w:r w:rsidR="008F5101">
              <w:rPr>
                <w:noProof/>
                <w:webHidden/>
              </w:rPr>
              <w:instrText xml:space="preserve"> PAGEREF _Toc436223016 \h </w:instrText>
            </w:r>
            <w:r w:rsidR="008F5101">
              <w:rPr>
                <w:noProof/>
                <w:webHidden/>
              </w:rPr>
            </w:r>
            <w:r w:rsidR="008F5101">
              <w:rPr>
                <w:noProof/>
                <w:webHidden/>
              </w:rPr>
              <w:fldChar w:fldCharType="separate"/>
            </w:r>
            <w:r w:rsidR="00D46739">
              <w:rPr>
                <w:noProof/>
                <w:webHidden/>
              </w:rPr>
              <w:t>8</w:t>
            </w:r>
            <w:r w:rsidR="008F5101">
              <w:rPr>
                <w:noProof/>
                <w:webHidden/>
              </w:rPr>
              <w:fldChar w:fldCharType="end"/>
            </w:r>
          </w:hyperlink>
        </w:p>
        <w:p w14:paraId="4C9D737B"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17" w:history="1">
            <w:r w:rsidR="008F5101" w:rsidRPr="001211BD">
              <w:rPr>
                <w:rStyle w:val="Hyperlink"/>
                <w:noProof/>
              </w:rPr>
              <w:t>6.1</w:t>
            </w:r>
            <w:r w:rsidR="008F5101">
              <w:rPr>
                <w:rFonts w:asciiTheme="minorHAnsi" w:eastAsiaTheme="minorEastAsia" w:hAnsiTheme="minorHAnsi"/>
                <w:noProof/>
                <w:spacing w:val="0"/>
                <w:lang w:eastAsia="en-GB"/>
              </w:rPr>
              <w:tab/>
            </w:r>
            <w:r w:rsidR="008F5101" w:rsidRPr="001211BD">
              <w:rPr>
                <w:rStyle w:val="Hyperlink"/>
                <w:noProof/>
              </w:rPr>
              <w:t>General communication</w:t>
            </w:r>
            <w:r w:rsidR="008F5101">
              <w:rPr>
                <w:noProof/>
                <w:webHidden/>
              </w:rPr>
              <w:tab/>
            </w:r>
            <w:r w:rsidR="008F5101">
              <w:rPr>
                <w:noProof/>
                <w:webHidden/>
              </w:rPr>
              <w:fldChar w:fldCharType="begin"/>
            </w:r>
            <w:r w:rsidR="008F5101">
              <w:rPr>
                <w:noProof/>
                <w:webHidden/>
              </w:rPr>
              <w:instrText xml:space="preserve"> PAGEREF _Toc436223017 \h </w:instrText>
            </w:r>
            <w:r w:rsidR="008F5101">
              <w:rPr>
                <w:noProof/>
                <w:webHidden/>
              </w:rPr>
            </w:r>
            <w:r w:rsidR="008F5101">
              <w:rPr>
                <w:noProof/>
                <w:webHidden/>
              </w:rPr>
              <w:fldChar w:fldCharType="separate"/>
            </w:r>
            <w:r w:rsidR="00D46739">
              <w:rPr>
                <w:noProof/>
                <w:webHidden/>
              </w:rPr>
              <w:t>8</w:t>
            </w:r>
            <w:r w:rsidR="008F5101">
              <w:rPr>
                <w:noProof/>
                <w:webHidden/>
              </w:rPr>
              <w:fldChar w:fldCharType="end"/>
            </w:r>
          </w:hyperlink>
        </w:p>
        <w:p w14:paraId="4F6415F7"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18" w:history="1">
            <w:r w:rsidR="008F5101" w:rsidRPr="001211BD">
              <w:rPr>
                <w:rStyle w:val="Hyperlink"/>
                <w:noProof/>
              </w:rPr>
              <w:t>6.2</w:t>
            </w:r>
            <w:r w:rsidR="008F5101">
              <w:rPr>
                <w:rFonts w:asciiTheme="minorHAnsi" w:eastAsiaTheme="minorEastAsia" w:hAnsiTheme="minorHAnsi"/>
                <w:noProof/>
                <w:spacing w:val="0"/>
                <w:lang w:eastAsia="en-GB"/>
              </w:rPr>
              <w:tab/>
            </w:r>
            <w:r w:rsidR="008F5101" w:rsidRPr="001211BD">
              <w:rPr>
                <w:rStyle w:val="Hyperlink"/>
                <w:noProof/>
              </w:rPr>
              <w:t>Regular reporting</w:t>
            </w:r>
            <w:r w:rsidR="008F5101">
              <w:rPr>
                <w:noProof/>
                <w:webHidden/>
              </w:rPr>
              <w:tab/>
            </w:r>
            <w:r w:rsidR="008F5101">
              <w:rPr>
                <w:noProof/>
                <w:webHidden/>
              </w:rPr>
              <w:fldChar w:fldCharType="begin"/>
            </w:r>
            <w:r w:rsidR="008F5101">
              <w:rPr>
                <w:noProof/>
                <w:webHidden/>
              </w:rPr>
              <w:instrText xml:space="preserve"> PAGEREF _Toc436223018 \h </w:instrText>
            </w:r>
            <w:r w:rsidR="008F5101">
              <w:rPr>
                <w:noProof/>
                <w:webHidden/>
              </w:rPr>
            </w:r>
            <w:r w:rsidR="008F5101">
              <w:rPr>
                <w:noProof/>
                <w:webHidden/>
              </w:rPr>
              <w:fldChar w:fldCharType="separate"/>
            </w:r>
            <w:r w:rsidR="00D46739">
              <w:rPr>
                <w:noProof/>
                <w:webHidden/>
              </w:rPr>
              <w:t>8</w:t>
            </w:r>
            <w:r w:rsidR="008F5101">
              <w:rPr>
                <w:noProof/>
                <w:webHidden/>
              </w:rPr>
              <w:fldChar w:fldCharType="end"/>
            </w:r>
          </w:hyperlink>
        </w:p>
        <w:p w14:paraId="4DAB8E3B"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19" w:history="1">
            <w:r w:rsidR="008F5101" w:rsidRPr="001211BD">
              <w:rPr>
                <w:rStyle w:val="Hyperlink"/>
                <w:noProof/>
              </w:rPr>
              <w:t>6.3</w:t>
            </w:r>
            <w:r w:rsidR="008F5101">
              <w:rPr>
                <w:rFonts w:asciiTheme="minorHAnsi" w:eastAsiaTheme="minorEastAsia" w:hAnsiTheme="minorHAnsi"/>
                <w:noProof/>
                <w:spacing w:val="0"/>
                <w:lang w:eastAsia="en-GB"/>
              </w:rPr>
              <w:tab/>
            </w:r>
            <w:r w:rsidR="008F5101" w:rsidRPr="001211BD">
              <w:rPr>
                <w:rStyle w:val="Hyperlink"/>
                <w:noProof/>
              </w:rPr>
              <w:t>Violations</w:t>
            </w:r>
            <w:r w:rsidR="008F5101">
              <w:rPr>
                <w:noProof/>
                <w:webHidden/>
              </w:rPr>
              <w:tab/>
            </w:r>
            <w:r w:rsidR="008F5101">
              <w:rPr>
                <w:noProof/>
                <w:webHidden/>
              </w:rPr>
              <w:fldChar w:fldCharType="begin"/>
            </w:r>
            <w:r w:rsidR="008F5101">
              <w:rPr>
                <w:noProof/>
                <w:webHidden/>
              </w:rPr>
              <w:instrText xml:space="preserve"> PAGEREF _Toc436223019 \h </w:instrText>
            </w:r>
            <w:r w:rsidR="008F5101">
              <w:rPr>
                <w:noProof/>
                <w:webHidden/>
              </w:rPr>
            </w:r>
            <w:r w:rsidR="008F5101">
              <w:rPr>
                <w:noProof/>
                <w:webHidden/>
              </w:rPr>
              <w:fldChar w:fldCharType="separate"/>
            </w:r>
            <w:r w:rsidR="00D46739">
              <w:rPr>
                <w:noProof/>
                <w:webHidden/>
              </w:rPr>
              <w:t>9</w:t>
            </w:r>
            <w:r w:rsidR="008F5101">
              <w:rPr>
                <w:noProof/>
                <w:webHidden/>
              </w:rPr>
              <w:fldChar w:fldCharType="end"/>
            </w:r>
          </w:hyperlink>
        </w:p>
        <w:p w14:paraId="497C3DAE"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20" w:history="1">
            <w:r w:rsidR="008F5101" w:rsidRPr="001211BD">
              <w:rPr>
                <w:rStyle w:val="Hyperlink"/>
                <w:noProof/>
              </w:rPr>
              <w:t>6.4</w:t>
            </w:r>
            <w:r w:rsidR="008F5101">
              <w:rPr>
                <w:rFonts w:asciiTheme="minorHAnsi" w:eastAsiaTheme="minorEastAsia" w:hAnsiTheme="minorHAnsi"/>
                <w:noProof/>
                <w:spacing w:val="0"/>
                <w:lang w:eastAsia="en-GB"/>
              </w:rPr>
              <w:tab/>
            </w:r>
            <w:r w:rsidR="008F5101" w:rsidRPr="001211BD">
              <w:rPr>
                <w:rStyle w:val="Hyperlink"/>
                <w:noProof/>
              </w:rPr>
              <w:t>Escalation and complaints</w:t>
            </w:r>
            <w:r w:rsidR="008F5101">
              <w:rPr>
                <w:noProof/>
                <w:webHidden/>
              </w:rPr>
              <w:tab/>
            </w:r>
            <w:r w:rsidR="008F5101">
              <w:rPr>
                <w:noProof/>
                <w:webHidden/>
              </w:rPr>
              <w:fldChar w:fldCharType="begin"/>
            </w:r>
            <w:r w:rsidR="008F5101">
              <w:rPr>
                <w:noProof/>
                <w:webHidden/>
              </w:rPr>
              <w:instrText xml:space="preserve"> PAGEREF _Toc436223020 \h </w:instrText>
            </w:r>
            <w:r w:rsidR="008F5101">
              <w:rPr>
                <w:noProof/>
                <w:webHidden/>
              </w:rPr>
            </w:r>
            <w:r w:rsidR="008F5101">
              <w:rPr>
                <w:noProof/>
                <w:webHidden/>
              </w:rPr>
              <w:fldChar w:fldCharType="separate"/>
            </w:r>
            <w:r w:rsidR="00D46739">
              <w:rPr>
                <w:noProof/>
                <w:webHidden/>
              </w:rPr>
              <w:t>9</w:t>
            </w:r>
            <w:r w:rsidR="008F5101">
              <w:rPr>
                <w:noProof/>
                <w:webHidden/>
              </w:rPr>
              <w:fldChar w:fldCharType="end"/>
            </w:r>
          </w:hyperlink>
        </w:p>
        <w:p w14:paraId="3E572AA8"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21" w:history="1">
            <w:r w:rsidR="008F5101" w:rsidRPr="001211BD">
              <w:rPr>
                <w:rStyle w:val="Hyperlink"/>
                <w:noProof/>
              </w:rPr>
              <w:t>7</w:t>
            </w:r>
            <w:r w:rsidR="008F5101">
              <w:rPr>
                <w:rFonts w:asciiTheme="minorHAnsi" w:eastAsiaTheme="minorEastAsia" w:hAnsiTheme="minorHAnsi"/>
                <w:noProof/>
                <w:spacing w:val="0"/>
                <w:lang w:eastAsia="en-GB"/>
              </w:rPr>
              <w:tab/>
            </w:r>
            <w:r w:rsidR="008F5101" w:rsidRPr="001211BD">
              <w:rPr>
                <w:rStyle w:val="Hyperlink"/>
                <w:noProof/>
              </w:rPr>
              <w:t>Information security and data protection</w:t>
            </w:r>
            <w:r w:rsidR="008F5101">
              <w:rPr>
                <w:noProof/>
                <w:webHidden/>
              </w:rPr>
              <w:tab/>
            </w:r>
            <w:r w:rsidR="008F5101">
              <w:rPr>
                <w:noProof/>
                <w:webHidden/>
              </w:rPr>
              <w:fldChar w:fldCharType="begin"/>
            </w:r>
            <w:r w:rsidR="008F5101">
              <w:rPr>
                <w:noProof/>
                <w:webHidden/>
              </w:rPr>
              <w:instrText xml:space="preserve"> PAGEREF _Toc436223021 \h </w:instrText>
            </w:r>
            <w:r w:rsidR="008F5101">
              <w:rPr>
                <w:noProof/>
                <w:webHidden/>
              </w:rPr>
            </w:r>
            <w:r w:rsidR="008F5101">
              <w:rPr>
                <w:noProof/>
                <w:webHidden/>
              </w:rPr>
              <w:fldChar w:fldCharType="separate"/>
            </w:r>
            <w:r w:rsidR="00D46739">
              <w:rPr>
                <w:noProof/>
                <w:webHidden/>
              </w:rPr>
              <w:t>9</w:t>
            </w:r>
            <w:r w:rsidR="008F5101">
              <w:rPr>
                <w:noProof/>
                <w:webHidden/>
              </w:rPr>
              <w:fldChar w:fldCharType="end"/>
            </w:r>
          </w:hyperlink>
        </w:p>
        <w:p w14:paraId="310C3ED5"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22" w:history="1">
            <w:r w:rsidR="008F5101" w:rsidRPr="001211BD">
              <w:rPr>
                <w:rStyle w:val="Hyperlink"/>
                <w:noProof/>
              </w:rPr>
              <w:t>8</w:t>
            </w:r>
            <w:r w:rsidR="008F5101">
              <w:rPr>
                <w:rFonts w:asciiTheme="minorHAnsi" w:eastAsiaTheme="minorEastAsia" w:hAnsiTheme="minorHAnsi"/>
                <w:noProof/>
                <w:spacing w:val="0"/>
                <w:lang w:eastAsia="en-GB"/>
              </w:rPr>
              <w:tab/>
            </w:r>
            <w:r w:rsidR="008F5101" w:rsidRPr="001211BD">
              <w:rPr>
                <w:rStyle w:val="Hyperlink"/>
                <w:noProof/>
              </w:rPr>
              <w:t>Responsibilities</w:t>
            </w:r>
            <w:r w:rsidR="008F5101">
              <w:rPr>
                <w:noProof/>
                <w:webHidden/>
              </w:rPr>
              <w:tab/>
            </w:r>
            <w:r w:rsidR="008F5101">
              <w:rPr>
                <w:noProof/>
                <w:webHidden/>
              </w:rPr>
              <w:fldChar w:fldCharType="begin"/>
            </w:r>
            <w:r w:rsidR="008F5101">
              <w:rPr>
                <w:noProof/>
                <w:webHidden/>
              </w:rPr>
              <w:instrText xml:space="preserve"> PAGEREF _Toc436223022 \h </w:instrText>
            </w:r>
            <w:r w:rsidR="008F5101">
              <w:rPr>
                <w:noProof/>
                <w:webHidden/>
              </w:rPr>
            </w:r>
            <w:r w:rsidR="008F5101">
              <w:rPr>
                <w:noProof/>
                <w:webHidden/>
              </w:rPr>
              <w:fldChar w:fldCharType="separate"/>
            </w:r>
            <w:r w:rsidR="00D46739">
              <w:rPr>
                <w:noProof/>
                <w:webHidden/>
              </w:rPr>
              <w:t>10</w:t>
            </w:r>
            <w:r w:rsidR="008F5101">
              <w:rPr>
                <w:noProof/>
                <w:webHidden/>
              </w:rPr>
              <w:fldChar w:fldCharType="end"/>
            </w:r>
          </w:hyperlink>
        </w:p>
        <w:p w14:paraId="3DD33604"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23" w:history="1">
            <w:r w:rsidR="008F5101" w:rsidRPr="001211BD">
              <w:rPr>
                <w:rStyle w:val="Hyperlink"/>
                <w:noProof/>
              </w:rPr>
              <w:t>8.1</w:t>
            </w:r>
            <w:r w:rsidR="008F5101">
              <w:rPr>
                <w:rFonts w:asciiTheme="minorHAnsi" w:eastAsiaTheme="minorEastAsia" w:hAnsiTheme="minorHAnsi"/>
                <w:noProof/>
                <w:spacing w:val="0"/>
                <w:lang w:eastAsia="en-GB"/>
              </w:rPr>
              <w:tab/>
            </w:r>
            <w:r w:rsidR="008F5101" w:rsidRPr="001211BD">
              <w:rPr>
                <w:rStyle w:val="Hyperlink"/>
                <w:noProof/>
              </w:rPr>
              <w:t>Of the Provider</w:t>
            </w:r>
            <w:r w:rsidR="008F5101">
              <w:rPr>
                <w:noProof/>
                <w:webHidden/>
              </w:rPr>
              <w:tab/>
            </w:r>
            <w:r w:rsidR="008F5101">
              <w:rPr>
                <w:noProof/>
                <w:webHidden/>
              </w:rPr>
              <w:fldChar w:fldCharType="begin"/>
            </w:r>
            <w:r w:rsidR="008F5101">
              <w:rPr>
                <w:noProof/>
                <w:webHidden/>
              </w:rPr>
              <w:instrText xml:space="preserve"> PAGEREF _Toc436223023 \h </w:instrText>
            </w:r>
            <w:r w:rsidR="008F5101">
              <w:rPr>
                <w:noProof/>
                <w:webHidden/>
              </w:rPr>
            </w:r>
            <w:r w:rsidR="008F5101">
              <w:rPr>
                <w:noProof/>
                <w:webHidden/>
              </w:rPr>
              <w:fldChar w:fldCharType="separate"/>
            </w:r>
            <w:r w:rsidR="00D46739">
              <w:rPr>
                <w:noProof/>
                <w:webHidden/>
              </w:rPr>
              <w:t>10</w:t>
            </w:r>
            <w:r w:rsidR="008F5101">
              <w:rPr>
                <w:noProof/>
                <w:webHidden/>
              </w:rPr>
              <w:fldChar w:fldCharType="end"/>
            </w:r>
          </w:hyperlink>
        </w:p>
        <w:p w14:paraId="6ACBF99D" w14:textId="77777777" w:rsidR="008F5101" w:rsidRDefault="00391D54">
          <w:pPr>
            <w:pStyle w:val="TOC2"/>
            <w:tabs>
              <w:tab w:val="left" w:pos="880"/>
              <w:tab w:val="right" w:leader="dot" w:pos="9016"/>
            </w:tabs>
            <w:rPr>
              <w:rFonts w:asciiTheme="minorHAnsi" w:eastAsiaTheme="minorEastAsia" w:hAnsiTheme="minorHAnsi"/>
              <w:noProof/>
              <w:spacing w:val="0"/>
              <w:lang w:eastAsia="en-GB"/>
            </w:rPr>
          </w:pPr>
          <w:hyperlink w:anchor="_Toc436223024" w:history="1">
            <w:r w:rsidR="008F5101" w:rsidRPr="001211BD">
              <w:rPr>
                <w:rStyle w:val="Hyperlink"/>
                <w:noProof/>
              </w:rPr>
              <w:t>8.2</w:t>
            </w:r>
            <w:r w:rsidR="008F5101">
              <w:rPr>
                <w:rFonts w:asciiTheme="minorHAnsi" w:eastAsiaTheme="minorEastAsia" w:hAnsiTheme="minorHAnsi"/>
                <w:noProof/>
                <w:spacing w:val="0"/>
                <w:lang w:eastAsia="en-GB"/>
              </w:rPr>
              <w:tab/>
            </w:r>
            <w:r w:rsidR="008F5101" w:rsidRPr="001211BD">
              <w:rPr>
                <w:rStyle w:val="Hyperlink"/>
                <w:noProof/>
              </w:rPr>
              <w:t>Of the Customer</w:t>
            </w:r>
            <w:r w:rsidR="008F5101">
              <w:rPr>
                <w:noProof/>
                <w:webHidden/>
              </w:rPr>
              <w:tab/>
            </w:r>
            <w:r w:rsidR="008F5101">
              <w:rPr>
                <w:noProof/>
                <w:webHidden/>
              </w:rPr>
              <w:fldChar w:fldCharType="begin"/>
            </w:r>
            <w:r w:rsidR="008F5101">
              <w:rPr>
                <w:noProof/>
                <w:webHidden/>
              </w:rPr>
              <w:instrText xml:space="preserve"> PAGEREF _Toc436223024 \h </w:instrText>
            </w:r>
            <w:r w:rsidR="008F5101">
              <w:rPr>
                <w:noProof/>
                <w:webHidden/>
              </w:rPr>
            </w:r>
            <w:r w:rsidR="008F5101">
              <w:rPr>
                <w:noProof/>
                <w:webHidden/>
              </w:rPr>
              <w:fldChar w:fldCharType="separate"/>
            </w:r>
            <w:r w:rsidR="00D46739">
              <w:rPr>
                <w:noProof/>
                <w:webHidden/>
              </w:rPr>
              <w:t>10</w:t>
            </w:r>
            <w:r w:rsidR="008F5101">
              <w:rPr>
                <w:noProof/>
                <w:webHidden/>
              </w:rPr>
              <w:fldChar w:fldCharType="end"/>
            </w:r>
          </w:hyperlink>
        </w:p>
        <w:p w14:paraId="2E33E4C9" w14:textId="77777777" w:rsidR="008F5101" w:rsidRDefault="00391D54">
          <w:pPr>
            <w:pStyle w:val="TOC1"/>
            <w:tabs>
              <w:tab w:val="left" w:pos="400"/>
              <w:tab w:val="right" w:leader="dot" w:pos="9016"/>
            </w:tabs>
            <w:rPr>
              <w:rFonts w:asciiTheme="minorHAnsi" w:eastAsiaTheme="minorEastAsia" w:hAnsiTheme="minorHAnsi"/>
              <w:noProof/>
              <w:spacing w:val="0"/>
              <w:lang w:eastAsia="en-GB"/>
            </w:rPr>
          </w:pPr>
          <w:hyperlink w:anchor="_Toc436223025" w:history="1">
            <w:r w:rsidR="008F5101" w:rsidRPr="001211BD">
              <w:rPr>
                <w:rStyle w:val="Hyperlink"/>
                <w:noProof/>
              </w:rPr>
              <w:t>9</w:t>
            </w:r>
            <w:r w:rsidR="008F5101">
              <w:rPr>
                <w:rFonts w:asciiTheme="minorHAnsi" w:eastAsiaTheme="minorEastAsia" w:hAnsiTheme="minorHAnsi"/>
                <w:noProof/>
                <w:spacing w:val="0"/>
                <w:lang w:eastAsia="en-GB"/>
              </w:rPr>
              <w:tab/>
            </w:r>
            <w:r w:rsidR="008F5101" w:rsidRPr="001211BD">
              <w:rPr>
                <w:rStyle w:val="Hyperlink"/>
                <w:noProof/>
              </w:rPr>
              <w:t>Review, extensions and termination</w:t>
            </w:r>
            <w:r w:rsidR="008F5101">
              <w:rPr>
                <w:noProof/>
                <w:webHidden/>
              </w:rPr>
              <w:tab/>
            </w:r>
            <w:r w:rsidR="008F5101">
              <w:rPr>
                <w:noProof/>
                <w:webHidden/>
              </w:rPr>
              <w:fldChar w:fldCharType="begin"/>
            </w:r>
            <w:r w:rsidR="008F5101">
              <w:rPr>
                <w:noProof/>
                <w:webHidden/>
              </w:rPr>
              <w:instrText xml:space="preserve"> PAGEREF _Toc436223025 \h </w:instrText>
            </w:r>
            <w:r w:rsidR="008F5101">
              <w:rPr>
                <w:noProof/>
                <w:webHidden/>
              </w:rPr>
            </w:r>
            <w:r w:rsidR="008F5101">
              <w:rPr>
                <w:noProof/>
                <w:webHidden/>
              </w:rPr>
              <w:fldChar w:fldCharType="separate"/>
            </w:r>
            <w:r w:rsidR="00D46739">
              <w:rPr>
                <w:noProof/>
                <w:webHidden/>
              </w:rPr>
              <w:t>11</w:t>
            </w:r>
            <w:r w:rsidR="008F5101">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1D1E58B" w:rsidR="00CE1F5A" w:rsidRDefault="00CE1F5A" w:rsidP="00CE1F5A">
      <w:r>
        <w:lastRenderedPageBreak/>
        <w:t xml:space="preserve">The present Service Level Agreement (“the Agreement’) is made between </w:t>
      </w:r>
      <w:r w:rsidRPr="006D1955">
        <w:rPr>
          <w:b/>
        </w:rPr>
        <w:t>EGI.eu (the Provider)</w:t>
      </w:r>
      <w:r>
        <w:t xml:space="preserve"> and </w:t>
      </w:r>
      <w:r w:rsidRPr="006D1955">
        <w:rPr>
          <w:b/>
        </w:rPr>
        <w:t>BILS (the Customer)</w:t>
      </w:r>
      <w:r>
        <w:t xml:space="preserve"> to define the provision and support of the provided service</w:t>
      </w:r>
      <w:r w:rsidR="0053196A">
        <w:t>s</w:t>
      </w:r>
      <w:r>
        <w:t xml:space="preserve"> as described hereafter. Representatives and contact information are defined in Section 6.</w:t>
      </w:r>
    </w:p>
    <w:p w14:paraId="1573665B" w14:textId="77777777" w:rsidR="00CE1F5A" w:rsidRDefault="00CE1F5A" w:rsidP="00CE1F5A">
      <w:r>
        <w:t xml:space="preserve">BILS </w:t>
      </w:r>
      <w:r>
        <w:rPr>
          <w:rStyle w:val="FootnoteReference"/>
        </w:rPr>
        <w:footnoteReference w:id="1"/>
      </w:r>
      <w:r>
        <w:t>is the Swedish Bioinformatics Infrastructure for Life Sciences, a distributed national research infrastructure supported by the Swedish Research Council (</w:t>
      </w:r>
      <w:proofErr w:type="spellStart"/>
      <w:r>
        <w:t>Vetenskapsrådet</w:t>
      </w:r>
      <w:proofErr w:type="spellEnd"/>
      <w:r>
        <w:t xml:space="preserve">) providing bioinformatics support to life science researchers. </w:t>
      </w:r>
    </w:p>
    <w:p w14:paraId="072A5B06" w14:textId="77777777" w:rsidR="00CE1F5A" w:rsidRDefault="00CE1F5A" w:rsidP="00CE1F5A">
      <w:r>
        <w:t>The Customer is a consortium represented by the Linköping University, Sweden</w:t>
      </w:r>
      <w:r>
        <w:rPr>
          <w:rStyle w:val="FootnoteReference"/>
        </w:rPr>
        <w:footnoteReference w:id="2"/>
      </w:r>
      <w:r>
        <w:t xml:space="preserve">. </w:t>
      </w:r>
    </w:p>
    <w:p w14:paraId="7EF29DDD" w14:textId="77777777" w:rsidR="00CE1F5A" w:rsidRDefault="00CE1F5A" w:rsidP="00CE1F5A">
      <w:r>
        <w:t xml:space="preserve">This Agreement is valid from </w:t>
      </w:r>
      <w:r w:rsidRPr="006D1955">
        <w:rPr>
          <w:b/>
        </w:rPr>
        <w:t>2015/12/01 to 2017/12/01</w:t>
      </w:r>
      <w:r>
        <w:t xml:space="preserve">. </w:t>
      </w:r>
    </w:p>
    <w:p w14:paraId="3C9F1954" w14:textId="013DA58D" w:rsidR="00CE1F5A" w:rsidRDefault="00CE1F5A" w:rsidP="00CE1F5A">
      <w:r>
        <w:t xml:space="preserve">The Agreement was discussed and approved by the Customer and the Provider on </w:t>
      </w:r>
      <w:r w:rsidR="008765EB">
        <w:rPr>
          <w:b/>
        </w:rPr>
        <w:t>30/11/2015</w:t>
      </w:r>
      <w:r>
        <w:t>.</w:t>
      </w:r>
    </w:p>
    <w:p w14:paraId="60B8AC7D" w14:textId="77777777" w:rsidR="00CE1F5A" w:rsidRDefault="00CE1F5A" w:rsidP="00CE1F5A"/>
    <w:p w14:paraId="76D40785" w14:textId="3CCA4533" w:rsidR="006E7D9B" w:rsidRPr="006E7D9B" w:rsidRDefault="0059011D" w:rsidP="006E7D9B">
      <w:pPr>
        <w:pStyle w:val="Heading1"/>
      </w:pPr>
      <w:bookmarkStart w:id="0" w:name="_Toc436223009"/>
      <w:r>
        <w:t>The Service</w:t>
      </w:r>
      <w:r w:rsidR="0053196A">
        <w:t>s</w:t>
      </w:r>
      <w:bookmarkStart w:id="1" w:name="_GoBack"/>
      <w:bookmarkEnd w:id="0"/>
      <w:bookmarkEnd w:id="1"/>
    </w:p>
    <w:p w14:paraId="6EFF096A" w14:textId="69AB778A" w:rsidR="0059011D" w:rsidRDefault="0059011D" w:rsidP="0059011D">
      <w:r>
        <w:t>The Service</w:t>
      </w:r>
      <w:r w:rsidR="0053196A">
        <w:t>s are</w:t>
      </w:r>
      <w:r>
        <w:t xml:space="preserve"> defined by the following se</w:t>
      </w:r>
      <w:r w:rsidR="006E7D9B">
        <w:t>rvice components and properties:</w:t>
      </w:r>
    </w:p>
    <w:p w14:paraId="1EA54C99" w14:textId="2D5020E9" w:rsidR="006E7D9B" w:rsidRPr="006E7D9B" w:rsidRDefault="006E7D9B" w:rsidP="0059011D">
      <w:pPr>
        <w:rPr>
          <w:b/>
        </w:rPr>
      </w:pPr>
      <w:r w:rsidRPr="006E7D9B">
        <w:rPr>
          <w:b/>
        </w:rPr>
        <w:t xml:space="preserve">Cloud Compute (category: Compute) </w:t>
      </w:r>
    </w:p>
    <w:p w14:paraId="56993AD2" w14:textId="73978ABA" w:rsidR="006E7D9B" w:rsidRDefault="006E7D9B" w:rsidP="0059011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The EGI Resource Centres supporting this Agreement with associated compute capacity are:</w:t>
      </w:r>
    </w:p>
    <w:p w14:paraId="2BDBC570" w14:textId="77777777" w:rsidR="0059011D" w:rsidRPr="0059011D" w:rsidRDefault="0059011D" w:rsidP="006E7D9B">
      <w:pPr>
        <w:pStyle w:val="ListParagraph"/>
        <w:numPr>
          <w:ilvl w:val="0"/>
          <w:numId w:val="18"/>
        </w:numPr>
        <w:rPr>
          <w:b/>
        </w:rPr>
      </w:pPr>
      <w:r>
        <w:t>Resource Centre: PRISMA-INFN-BARI</w:t>
      </w:r>
    </w:p>
    <w:p w14:paraId="1B8405BE" w14:textId="77777777" w:rsidR="0059011D" w:rsidRPr="0059011D" w:rsidRDefault="0059011D" w:rsidP="006E7D9B">
      <w:pPr>
        <w:pStyle w:val="ListParagraph"/>
        <w:numPr>
          <w:ilvl w:val="1"/>
          <w:numId w:val="18"/>
        </w:numPr>
        <w:rPr>
          <w:b/>
        </w:rPr>
      </w:pPr>
      <w:r>
        <w:t>Number of Virtual CPU cores: 68</w:t>
      </w:r>
    </w:p>
    <w:p w14:paraId="3C764CCA" w14:textId="77777777" w:rsidR="006B45F3" w:rsidRPr="006B45F3" w:rsidRDefault="0059011D" w:rsidP="006E7D9B">
      <w:pPr>
        <w:pStyle w:val="ListParagraph"/>
        <w:numPr>
          <w:ilvl w:val="1"/>
          <w:numId w:val="18"/>
        </w:numPr>
        <w:rPr>
          <w:b/>
        </w:rPr>
      </w:pPr>
      <w:r>
        <w:t>Memory: 128 GB</w:t>
      </w:r>
    </w:p>
    <w:p w14:paraId="751E10D1" w14:textId="77777777" w:rsidR="006B45F3" w:rsidRPr="001725AC" w:rsidRDefault="006B45F3" w:rsidP="006E7D9B">
      <w:pPr>
        <w:pStyle w:val="ListParagraph"/>
        <w:numPr>
          <w:ilvl w:val="1"/>
          <w:numId w:val="18"/>
        </w:numPr>
        <w:rPr>
          <w:b/>
        </w:rPr>
      </w:pPr>
      <w:r w:rsidRPr="00B51E5D">
        <w:t>Scratch/ephemeral storage: 120 GB</w:t>
      </w:r>
    </w:p>
    <w:p w14:paraId="1E3DCD7F" w14:textId="2F9AAEE3" w:rsidR="001725AC" w:rsidRPr="006B45F3" w:rsidRDefault="001725AC" w:rsidP="001725AC">
      <w:pPr>
        <w:pStyle w:val="ListParagraph"/>
        <w:numPr>
          <w:ilvl w:val="1"/>
          <w:numId w:val="18"/>
        </w:numPr>
        <w:rPr>
          <w:b/>
        </w:rPr>
      </w:pPr>
      <w:r>
        <w:t xml:space="preserve">Public </w:t>
      </w:r>
      <w:r w:rsidRPr="00B51E5D">
        <w:t xml:space="preserve">IP addresses: </w:t>
      </w:r>
      <w:r w:rsidRPr="001725AC">
        <w:t xml:space="preserve">available according to </w:t>
      </w:r>
      <w:r w:rsidR="005C01CF">
        <w:t>the Customer</w:t>
      </w:r>
      <w:r w:rsidRPr="001725AC">
        <w:t xml:space="preserve"> needs</w:t>
      </w:r>
    </w:p>
    <w:p w14:paraId="7E14FCC5" w14:textId="48905889" w:rsidR="006B45F3" w:rsidRPr="006B45F3" w:rsidRDefault="006B45F3" w:rsidP="006E7D9B">
      <w:pPr>
        <w:pStyle w:val="ListParagraph"/>
        <w:numPr>
          <w:ilvl w:val="1"/>
          <w:numId w:val="18"/>
        </w:numPr>
        <w:rPr>
          <w:b/>
        </w:rPr>
      </w:pPr>
      <w:r>
        <w:t>Access type: pledged resources</w:t>
      </w:r>
    </w:p>
    <w:p w14:paraId="3EE55546" w14:textId="77777777" w:rsidR="0059011D" w:rsidRPr="0059011D" w:rsidRDefault="0059011D" w:rsidP="006E7D9B">
      <w:pPr>
        <w:pStyle w:val="ListParagraph"/>
        <w:numPr>
          <w:ilvl w:val="1"/>
          <w:numId w:val="18"/>
        </w:numPr>
        <w:rPr>
          <w:b/>
        </w:rPr>
      </w:pPr>
      <w:r>
        <w:t>Country: Italy</w:t>
      </w:r>
    </w:p>
    <w:p w14:paraId="6B0FE195" w14:textId="77777777" w:rsidR="0059011D" w:rsidRPr="0059011D" w:rsidRDefault="0059011D" w:rsidP="006E7D9B">
      <w:pPr>
        <w:pStyle w:val="ListParagraph"/>
        <w:numPr>
          <w:ilvl w:val="1"/>
          <w:numId w:val="18"/>
        </w:numPr>
        <w:rPr>
          <w:b/>
        </w:rPr>
      </w:pPr>
      <w:r>
        <w:t>Duration: 01/12/2015 - 01/12/2017</w:t>
      </w:r>
    </w:p>
    <w:p w14:paraId="034E6696" w14:textId="77777777" w:rsidR="0059011D" w:rsidRPr="0059011D" w:rsidRDefault="0059011D" w:rsidP="006E7D9B">
      <w:pPr>
        <w:pStyle w:val="ListParagraph"/>
        <w:numPr>
          <w:ilvl w:val="0"/>
          <w:numId w:val="18"/>
        </w:numPr>
        <w:rPr>
          <w:b/>
        </w:rPr>
      </w:pPr>
      <w:r>
        <w:t>Resource Centre: TR-FC1-ULAKBIM</w:t>
      </w:r>
    </w:p>
    <w:p w14:paraId="586C41A6" w14:textId="77777777" w:rsidR="0059011D" w:rsidRPr="0059011D" w:rsidRDefault="0059011D" w:rsidP="006E7D9B">
      <w:pPr>
        <w:pStyle w:val="ListParagraph"/>
        <w:numPr>
          <w:ilvl w:val="1"/>
          <w:numId w:val="18"/>
        </w:numPr>
        <w:rPr>
          <w:b/>
        </w:rPr>
      </w:pPr>
      <w:r>
        <w:t>Number of Virtual CPU cores: 96</w:t>
      </w:r>
    </w:p>
    <w:p w14:paraId="00A24CD1" w14:textId="77777777" w:rsidR="006B45F3" w:rsidRPr="006B45F3" w:rsidRDefault="0059011D" w:rsidP="006E7D9B">
      <w:pPr>
        <w:pStyle w:val="ListParagraph"/>
        <w:numPr>
          <w:ilvl w:val="1"/>
          <w:numId w:val="18"/>
        </w:numPr>
        <w:rPr>
          <w:b/>
        </w:rPr>
      </w:pPr>
      <w:r>
        <w:t>Memory: 256 GB</w:t>
      </w:r>
    </w:p>
    <w:p w14:paraId="0C64F263" w14:textId="77777777" w:rsidR="006B45F3" w:rsidRPr="006B45F3" w:rsidRDefault="006B45F3" w:rsidP="006E7D9B">
      <w:pPr>
        <w:pStyle w:val="ListParagraph"/>
        <w:numPr>
          <w:ilvl w:val="1"/>
          <w:numId w:val="18"/>
        </w:numPr>
        <w:rPr>
          <w:b/>
        </w:rPr>
      </w:pPr>
      <w:r w:rsidRPr="00B51E5D">
        <w:t>Scratch/ephemeral storage: 1024 GB</w:t>
      </w:r>
    </w:p>
    <w:p w14:paraId="02849FC2" w14:textId="77777777" w:rsidR="006B45F3" w:rsidRPr="006B45F3" w:rsidRDefault="006B45F3" w:rsidP="006E7D9B">
      <w:pPr>
        <w:pStyle w:val="ListParagraph"/>
        <w:numPr>
          <w:ilvl w:val="1"/>
          <w:numId w:val="18"/>
        </w:numPr>
        <w:rPr>
          <w:b/>
        </w:rPr>
      </w:pPr>
      <w:r>
        <w:t xml:space="preserve">Public </w:t>
      </w:r>
      <w:r w:rsidRPr="00B51E5D">
        <w:t>IP addresses: preferably 8 maximum</w:t>
      </w:r>
    </w:p>
    <w:p w14:paraId="7867E3B1" w14:textId="0BAB5E34" w:rsidR="006B45F3" w:rsidRPr="006B45F3" w:rsidRDefault="006B45F3" w:rsidP="006E7D9B">
      <w:pPr>
        <w:pStyle w:val="ListParagraph"/>
        <w:numPr>
          <w:ilvl w:val="1"/>
          <w:numId w:val="18"/>
        </w:numPr>
        <w:rPr>
          <w:b/>
        </w:rPr>
      </w:pPr>
      <w:r>
        <w:t>Access type: pledged resources</w:t>
      </w:r>
    </w:p>
    <w:p w14:paraId="07CCD698" w14:textId="77777777" w:rsidR="0059011D" w:rsidRPr="0059011D" w:rsidRDefault="0059011D" w:rsidP="006E7D9B">
      <w:pPr>
        <w:pStyle w:val="ListParagraph"/>
        <w:numPr>
          <w:ilvl w:val="1"/>
          <w:numId w:val="18"/>
        </w:numPr>
        <w:rPr>
          <w:b/>
        </w:rPr>
      </w:pPr>
      <w:r>
        <w:t>Country: Turkey</w:t>
      </w:r>
    </w:p>
    <w:p w14:paraId="29985935" w14:textId="77777777" w:rsidR="0059011D" w:rsidRPr="006B45F3" w:rsidRDefault="0059011D" w:rsidP="006E7D9B">
      <w:pPr>
        <w:pStyle w:val="ListParagraph"/>
        <w:numPr>
          <w:ilvl w:val="1"/>
          <w:numId w:val="18"/>
        </w:numPr>
        <w:rPr>
          <w:b/>
        </w:rPr>
      </w:pPr>
      <w:r>
        <w:t>Duration: 01/12/2015 - 01/12/2017</w:t>
      </w:r>
    </w:p>
    <w:p w14:paraId="4F1DE8D0" w14:textId="77777777" w:rsidR="006B45F3" w:rsidRDefault="006B45F3" w:rsidP="006E7D9B">
      <w:pPr>
        <w:keepLines/>
        <w:widowControl w:val="0"/>
        <w:numPr>
          <w:ilvl w:val="0"/>
          <w:numId w:val="18"/>
        </w:numPr>
        <w:suppressAutoHyphens/>
        <w:spacing w:before="40" w:after="40" w:line="240" w:lineRule="auto"/>
      </w:pPr>
      <w:r>
        <w:lastRenderedPageBreak/>
        <w:t xml:space="preserve">Resource Centre: </w:t>
      </w:r>
      <w:r w:rsidRPr="007A7B5E">
        <w:rPr>
          <w:rFonts w:cs="Open Sans"/>
        </w:rPr>
        <w:t>IN2P3-IRES</w:t>
      </w:r>
    </w:p>
    <w:p w14:paraId="49794C34" w14:textId="4A78D6AD" w:rsidR="006B45F3" w:rsidRPr="005F05D7" w:rsidRDefault="006B45F3" w:rsidP="006E7D9B">
      <w:pPr>
        <w:keepLines/>
        <w:widowControl w:val="0"/>
        <w:numPr>
          <w:ilvl w:val="1"/>
          <w:numId w:val="18"/>
        </w:numPr>
        <w:suppressAutoHyphens/>
        <w:spacing w:before="40" w:after="40" w:line="240" w:lineRule="auto"/>
      </w:pPr>
      <w:r w:rsidRPr="005F05D7">
        <w:t xml:space="preserve">Number of Virtual CPU cores: </w:t>
      </w:r>
      <w:r w:rsidR="00162D8F">
        <w:t>8</w:t>
      </w:r>
    </w:p>
    <w:p w14:paraId="4D6D3C29" w14:textId="125127AF" w:rsidR="006B45F3" w:rsidRPr="005F05D7" w:rsidRDefault="006B45F3" w:rsidP="006E7D9B">
      <w:pPr>
        <w:keepLines/>
        <w:widowControl w:val="0"/>
        <w:numPr>
          <w:ilvl w:val="1"/>
          <w:numId w:val="18"/>
        </w:numPr>
        <w:suppressAutoHyphens/>
        <w:spacing w:before="40" w:after="40" w:line="240" w:lineRule="auto"/>
      </w:pPr>
      <w:r w:rsidRPr="005F05D7">
        <w:t xml:space="preserve">Memory: </w:t>
      </w:r>
      <w:r w:rsidR="00162D8F">
        <w:t>16</w:t>
      </w:r>
      <w:r w:rsidRPr="005F05D7">
        <w:t xml:space="preserve"> GB</w:t>
      </w:r>
    </w:p>
    <w:p w14:paraId="72A9BF7E" w14:textId="22344FCC" w:rsidR="006B45F3" w:rsidRPr="005F05D7" w:rsidRDefault="006B45F3" w:rsidP="006E7D9B">
      <w:pPr>
        <w:keepLines/>
        <w:widowControl w:val="0"/>
        <w:numPr>
          <w:ilvl w:val="1"/>
          <w:numId w:val="18"/>
        </w:numPr>
        <w:suppressAutoHyphens/>
        <w:spacing w:before="40" w:after="40" w:line="240" w:lineRule="auto"/>
      </w:pPr>
      <w:r w:rsidRPr="000851E8">
        <w:t>Scratch/ephemeral storage</w:t>
      </w:r>
      <w:r>
        <w:t>:</w:t>
      </w:r>
      <w:r w:rsidRPr="000851E8">
        <w:t xml:space="preserve"> </w:t>
      </w:r>
      <w:r w:rsidR="00162D8F">
        <w:t>20</w:t>
      </w:r>
      <w:r>
        <w:t xml:space="preserve"> GB</w:t>
      </w:r>
    </w:p>
    <w:p w14:paraId="7524335D" w14:textId="5113DD70" w:rsidR="006B45F3" w:rsidRPr="005F05D7" w:rsidRDefault="006B45F3" w:rsidP="006E7D9B">
      <w:pPr>
        <w:keepLines/>
        <w:widowControl w:val="0"/>
        <w:numPr>
          <w:ilvl w:val="1"/>
          <w:numId w:val="18"/>
        </w:numPr>
        <w:suppressAutoHyphens/>
        <w:spacing w:before="40" w:after="40" w:line="240" w:lineRule="auto"/>
      </w:pPr>
      <w:r>
        <w:t xml:space="preserve">Public IP addresses: </w:t>
      </w:r>
      <w:r w:rsidR="00162D8F">
        <w:t>1</w:t>
      </w:r>
    </w:p>
    <w:p w14:paraId="08D37AE3" w14:textId="77777777" w:rsidR="006B45F3" w:rsidRDefault="006B45F3" w:rsidP="006E7D9B">
      <w:pPr>
        <w:keepLines/>
        <w:widowControl w:val="0"/>
        <w:numPr>
          <w:ilvl w:val="1"/>
          <w:numId w:val="18"/>
        </w:numPr>
        <w:suppressAutoHyphens/>
        <w:spacing w:before="40" w:after="40" w:line="240" w:lineRule="auto"/>
      </w:pPr>
      <w:r>
        <w:t>Access type: opportunistic</w:t>
      </w:r>
    </w:p>
    <w:p w14:paraId="341E12EF" w14:textId="77777777" w:rsidR="006B45F3" w:rsidRDefault="006B45F3" w:rsidP="006E7D9B">
      <w:pPr>
        <w:keepLines/>
        <w:widowControl w:val="0"/>
        <w:numPr>
          <w:ilvl w:val="1"/>
          <w:numId w:val="18"/>
        </w:numPr>
        <w:suppressAutoHyphens/>
        <w:spacing w:before="40" w:after="40" w:line="240" w:lineRule="auto"/>
      </w:pPr>
      <w:r>
        <w:t>Country: France</w:t>
      </w:r>
    </w:p>
    <w:p w14:paraId="00C924B5" w14:textId="15F3FCF6" w:rsidR="006B45F3" w:rsidRPr="006B45F3" w:rsidRDefault="006B45F3" w:rsidP="006E7D9B">
      <w:pPr>
        <w:pStyle w:val="ListParagraph"/>
        <w:numPr>
          <w:ilvl w:val="1"/>
          <w:numId w:val="18"/>
        </w:numPr>
        <w:rPr>
          <w:b/>
        </w:rPr>
      </w:pPr>
      <w:r>
        <w:t>Duration: 01/12/2015 - 01/12/2017</w:t>
      </w:r>
    </w:p>
    <w:p w14:paraId="7EC03887" w14:textId="77777777" w:rsidR="0059011D" w:rsidRDefault="0059011D" w:rsidP="006E7D9B">
      <w:pPr>
        <w:rPr>
          <w:b/>
        </w:rPr>
      </w:pPr>
      <w:r w:rsidRPr="006E7D9B">
        <w:rPr>
          <w:b/>
        </w:rPr>
        <w:t>Object Storage and File Storage (category: Storage)</w:t>
      </w:r>
    </w:p>
    <w:p w14:paraId="760C9E93" w14:textId="77777777" w:rsidR="006E7D9B" w:rsidRPr="0001697B" w:rsidRDefault="006E7D9B" w:rsidP="006E7D9B">
      <w:pPr>
        <w:rPr>
          <w:rFonts w:cs="Open Sans"/>
        </w:rPr>
      </w:pPr>
      <w:r w:rsidRPr="0019081C">
        <w:rPr>
          <w:rFonts w:cs="Open Sans"/>
        </w:rPr>
        <w:t>Object Storage is a storage system accessible from anywhere at any time that manages dat</w:t>
      </w:r>
      <w:r w:rsidRPr="00F34464">
        <w:rPr>
          <w:rFonts w:cs="Open Sans"/>
        </w:rPr>
        <w:t>a</w:t>
      </w:r>
      <w:r w:rsidRPr="0001697B">
        <w:rPr>
          <w:rFonts w:cs="Open Sans"/>
        </w:rPr>
        <w:t xml:space="preserve"> as objects via a uniform/standard </w:t>
      </w:r>
      <w:r w:rsidRPr="0019081C">
        <w:rPr>
          <w:rFonts w:cs="Open Sans"/>
        </w:rPr>
        <w:t>API.</w:t>
      </w:r>
      <w:r>
        <w:rPr>
          <w:rFonts w:cs="Open Sans"/>
        </w:rPr>
        <w:t xml:space="preserve"> 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 xml:space="preserve">. </w:t>
      </w:r>
      <w:r>
        <w:t>The EGI Resource Centres supporting this Agreement with associated storage capacity are:</w:t>
      </w:r>
    </w:p>
    <w:p w14:paraId="23E356D3" w14:textId="77777777" w:rsidR="0059011D" w:rsidRPr="0059011D" w:rsidRDefault="0059011D" w:rsidP="006E7D9B">
      <w:pPr>
        <w:pStyle w:val="ListParagraph"/>
        <w:numPr>
          <w:ilvl w:val="0"/>
          <w:numId w:val="18"/>
        </w:numPr>
        <w:rPr>
          <w:b/>
        </w:rPr>
      </w:pPr>
      <w:r>
        <w:t>Resource Centre: PRISMA-INFN-BARI</w:t>
      </w:r>
    </w:p>
    <w:p w14:paraId="677575DE" w14:textId="77777777" w:rsidR="0059011D" w:rsidRPr="0059011D" w:rsidRDefault="0059011D" w:rsidP="006E7D9B">
      <w:pPr>
        <w:pStyle w:val="ListParagraph"/>
        <w:numPr>
          <w:ilvl w:val="1"/>
          <w:numId w:val="18"/>
        </w:numPr>
        <w:rPr>
          <w:b/>
        </w:rPr>
      </w:pPr>
      <w:r>
        <w:t>Block Storage: 2 TB</w:t>
      </w:r>
    </w:p>
    <w:p w14:paraId="12BB5518" w14:textId="77777777" w:rsidR="0059011D" w:rsidRPr="0059011D" w:rsidRDefault="0059011D" w:rsidP="006E7D9B">
      <w:pPr>
        <w:pStyle w:val="ListParagraph"/>
        <w:numPr>
          <w:ilvl w:val="1"/>
          <w:numId w:val="18"/>
        </w:numPr>
        <w:rPr>
          <w:b/>
        </w:rPr>
      </w:pPr>
      <w:r>
        <w:t>Object Storage: 2 TB</w:t>
      </w:r>
    </w:p>
    <w:p w14:paraId="242DB3C8" w14:textId="77777777" w:rsidR="006B45F3" w:rsidRPr="006B45F3" w:rsidRDefault="006B45F3" w:rsidP="006E7D9B">
      <w:pPr>
        <w:pStyle w:val="ListParagraph"/>
        <w:numPr>
          <w:ilvl w:val="1"/>
          <w:numId w:val="18"/>
        </w:numPr>
        <w:rPr>
          <w:b/>
        </w:rPr>
      </w:pPr>
      <w:r>
        <w:t>Access type: pledged resources</w:t>
      </w:r>
      <w:r w:rsidRPr="00B51E5D" w:rsidDel="005A0D13">
        <w:t xml:space="preserve"> </w:t>
      </w:r>
    </w:p>
    <w:p w14:paraId="36882373" w14:textId="0856C964" w:rsidR="0059011D" w:rsidRPr="0059011D" w:rsidRDefault="0059011D" w:rsidP="006E7D9B">
      <w:pPr>
        <w:pStyle w:val="ListParagraph"/>
        <w:numPr>
          <w:ilvl w:val="1"/>
          <w:numId w:val="18"/>
        </w:numPr>
        <w:rPr>
          <w:b/>
        </w:rPr>
      </w:pPr>
      <w:r>
        <w:t>Country: Italy</w:t>
      </w:r>
    </w:p>
    <w:p w14:paraId="396654A3" w14:textId="77777777" w:rsidR="0059011D" w:rsidRPr="0059011D" w:rsidRDefault="0059011D" w:rsidP="006E7D9B">
      <w:pPr>
        <w:pStyle w:val="ListParagraph"/>
        <w:numPr>
          <w:ilvl w:val="1"/>
          <w:numId w:val="18"/>
        </w:numPr>
        <w:rPr>
          <w:b/>
        </w:rPr>
      </w:pPr>
      <w:r>
        <w:t>Duration: 01/12/2015 - 01/12/2017</w:t>
      </w:r>
    </w:p>
    <w:p w14:paraId="6FB7DEDC" w14:textId="77777777" w:rsidR="0059011D" w:rsidRPr="0059011D" w:rsidRDefault="0059011D" w:rsidP="006E7D9B">
      <w:pPr>
        <w:pStyle w:val="ListParagraph"/>
        <w:numPr>
          <w:ilvl w:val="0"/>
          <w:numId w:val="18"/>
        </w:numPr>
        <w:rPr>
          <w:b/>
        </w:rPr>
      </w:pPr>
      <w:r>
        <w:t>Resource Centre: TR-FC1-ULAKBIM</w:t>
      </w:r>
    </w:p>
    <w:p w14:paraId="412B7523" w14:textId="77777777" w:rsidR="0059011D" w:rsidRPr="006B45F3" w:rsidRDefault="0059011D" w:rsidP="006E7D9B">
      <w:pPr>
        <w:pStyle w:val="ListParagraph"/>
        <w:numPr>
          <w:ilvl w:val="1"/>
          <w:numId w:val="18"/>
        </w:numPr>
        <w:rPr>
          <w:b/>
        </w:rPr>
      </w:pPr>
      <w:r>
        <w:t>Block Storage: 5 TB</w:t>
      </w:r>
    </w:p>
    <w:p w14:paraId="4C60577C" w14:textId="6F5B2D44" w:rsidR="006B45F3" w:rsidRPr="006B45F3" w:rsidRDefault="006B45F3" w:rsidP="006E7D9B">
      <w:pPr>
        <w:keepLines/>
        <w:widowControl w:val="0"/>
        <w:numPr>
          <w:ilvl w:val="1"/>
          <w:numId w:val="18"/>
        </w:numPr>
        <w:suppressAutoHyphens/>
        <w:spacing w:before="40" w:after="40" w:line="240" w:lineRule="auto"/>
      </w:pPr>
      <w:r>
        <w:t>Access type: pledged resources</w:t>
      </w:r>
    </w:p>
    <w:p w14:paraId="26E9C8FA" w14:textId="34EA6245" w:rsidR="0059011D" w:rsidRPr="0059011D" w:rsidRDefault="0059011D" w:rsidP="006E7D9B">
      <w:pPr>
        <w:pStyle w:val="ListParagraph"/>
        <w:numPr>
          <w:ilvl w:val="1"/>
          <w:numId w:val="18"/>
        </w:numPr>
        <w:rPr>
          <w:b/>
        </w:rPr>
      </w:pPr>
      <w:r>
        <w:t xml:space="preserve">Country: </w:t>
      </w:r>
      <w:r w:rsidR="006B45F3">
        <w:t>Turkey</w:t>
      </w:r>
    </w:p>
    <w:p w14:paraId="15C9A2A3" w14:textId="1FFA97EF" w:rsidR="0059011D" w:rsidRPr="006B45F3" w:rsidRDefault="0059011D" w:rsidP="006E7D9B">
      <w:pPr>
        <w:pStyle w:val="ListParagraph"/>
        <w:numPr>
          <w:ilvl w:val="1"/>
          <w:numId w:val="18"/>
        </w:numPr>
        <w:rPr>
          <w:b/>
        </w:rPr>
      </w:pPr>
      <w:r>
        <w:t>Duration: 01/12/2015 - 01/12/2017</w:t>
      </w:r>
    </w:p>
    <w:p w14:paraId="12953A29" w14:textId="77777777" w:rsidR="006B45F3" w:rsidRDefault="006B45F3" w:rsidP="006E7D9B">
      <w:pPr>
        <w:keepLines/>
        <w:widowControl w:val="0"/>
        <w:numPr>
          <w:ilvl w:val="0"/>
          <w:numId w:val="18"/>
        </w:numPr>
        <w:suppressAutoHyphens/>
        <w:spacing w:before="40" w:after="40" w:line="240" w:lineRule="auto"/>
      </w:pPr>
      <w:r>
        <w:t xml:space="preserve">Resource Centre: </w:t>
      </w:r>
      <w:r w:rsidRPr="007A7B5E">
        <w:rPr>
          <w:rFonts w:cs="Open Sans"/>
        </w:rPr>
        <w:t>IN2P3-IRES</w:t>
      </w:r>
    </w:p>
    <w:p w14:paraId="01E501E7" w14:textId="77777777" w:rsidR="006B45F3" w:rsidRDefault="006B45F3" w:rsidP="006E7D9B">
      <w:pPr>
        <w:keepLines/>
        <w:widowControl w:val="0"/>
        <w:numPr>
          <w:ilvl w:val="1"/>
          <w:numId w:val="18"/>
        </w:numPr>
        <w:suppressAutoHyphens/>
        <w:spacing w:before="40" w:after="40" w:line="240" w:lineRule="auto"/>
      </w:pPr>
      <w:r w:rsidRPr="005F05D7">
        <w:t xml:space="preserve">Block Storage: </w:t>
      </w:r>
      <w:r>
        <w:t>300 GB</w:t>
      </w:r>
    </w:p>
    <w:p w14:paraId="25283565" w14:textId="4986A793" w:rsidR="006B45F3" w:rsidRPr="006B45F3" w:rsidRDefault="006B45F3" w:rsidP="006E7D9B">
      <w:pPr>
        <w:pStyle w:val="ListParagraph"/>
        <w:numPr>
          <w:ilvl w:val="1"/>
          <w:numId w:val="18"/>
        </w:numPr>
        <w:rPr>
          <w:b/>
        </w:rPr>
      </w:pPr>
      <w:r>
        <w:t>Access type: opportunistic</w:t>
      </w:r>
    </w:p>
    <w:p w14:paraId="73711450" w14:textId="722C56B2" w:rsidR="0059011D" w:rsidRPr="006E7D9B" w:rsidRDefault="006B45F3" w:rsidP="006E7D9B">
      <w:pPr>
        <w:pStyle w:val="ListParagraph"/>
        <w:numPr>
          <w:ilvl w:val="1"/>
          <w:numId w:val="18"/>
        </w:numPr>
        <w:rPr>
          <w:b/>
        </w:rPr>
      </w:pPr>
      <w:r>
        <w:t>Duration: 01/12/2015 - 01/12/2017</w:t>
      </w:r>
    </w:p>
    <w:p w14:paraId="1CDDC096" w14:textId="77777777" w:rsidR="006E7D9B" w:rsidRPr="006E7D9B" w:rsidRDefault="006E7D9B" w:rsidP="006E7D9B">
      <w:pPr>
        <w:rPr>
          <w:b/>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2B504DDF" w:rsidR="0059011D" w:rsidRDefault="0059011D" w:rsidP="0059011D">
      <w:pPr>
        <w:pStyle w:val="ListParagraph"/>
        <w:numPr>
          <w:ilvl w:val="0"/>
          <w:numId w:val="22"/>
        </w:numPr>
      </w:pPr>
      <w:r>
        <w:t>Accounting</w:t>
      </w:r>
    </w:p>
    <w:p w14:paraId="75EDE865" w14:textId="59F1284F" w:rsidR="0059011D" w:rsidRDefault="0059011D" w:rsidP="0059011D">
      <w:pPr>
        <w:pStyle w:val="ListParagraph"/>
        <w:numPr>
          <w:ilvl w:val="0"/>
          <w:numId w:val="22"/>
        </w:numPr>
      </w:pPr>
      <w:r>
        <w:t xml:space="preserve">Service Monitoring (operational only) </w:t>
      </w:r>
    </w:p>
    <w:p w14:paraId="2A06D870" w14:textId="77F6BB5E" w:rsidR="006B45F3" w:rsidRDefault="006B45F3" w:rsidP="0059011D">
      <w:pPr>
        <w:pStyle w:val="ListParagraph"/>
        <w:numPr>
          <w:ilvl w:val="0"/>
          <w:numId w:val="22"/>
        </w:numPr>
      </w:pPr>
      <w:r>
        <w:t>VM management</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1A7C410" w:rsidR="0059011D" w:rsidRDefault="0059011D" w:rsidP="0059011D">
      <w:pPr>
        <w:pStyle w:val="ListParagraph"/>
        <w:numPr>
          <w:ilvl w:val="0"/>
          <w:numId w:val="23"/>
        </w:numPr>
      </w:pPr>
      <w:r>
        <w:t>Monitoring of vo.nbis.se</w:t>
      </w:r>
    </w:p>
    <w:p w14:paraId="26167D00" w14:textId="046CB894" w:rsidR="0059011D" w:rsidRPr="0059011D" w:rsidRDefault="0059011D" w:rsidP="0059011D">
      <w:pPr>
        <w:pStyle w:val="ListParagraph"/>
        <w:numPr>
          <w:ilvl w:val="0"/>
          <w:numId w:val="23"/>
        </w:numPr>
      </w:pPr>
      <w:r>
        <w:lastRenderedPageBreak/>
        <w:t>Monitoring of services provided by the Customer on agreed resources</w:t>
      </w:r>
    </w:p>
    <w:p w14:paraId="6F9A42AE" w14:textId="6EE21A7C" w:rsidR="00227F47" w:rsidRPr="00D065EF" w:rsidRDefault="00176CC7" w:rsidP="00CE1F5A">
      <w:pPr>
        <w:pStyle w:val="Heading1"/>
      </w:pPr>
      <w:bookmarkStart w:id="2" w:name="_Toc436223010"/>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36223011"/>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36223012"/>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8"/>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lastRenderedPageBreak/>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proofErr w:type="gramEnd"/>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proofErr w:type="gramStart"/>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36223013"/>
      <w:r w:rsidRPr="00176CC7">
        <w:t>Service requests</w:t>
      </w:r>
      <w:bookmarkEnd w:id="6"/>
    </w:p>
    <w:p w14:paraId="2FC842DA" w14:textId="77777777" w:rsidR="00176CC7"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36223014"/>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49E084B8" w:rsidR="00176CC7" w:rsidRPr="00D00DDB" w:rsidRDefault="006B45F3" w:rsidP="006B45F3">
      <w:pPr>
        <w:pStyle w:val="ListParagraph"/>
        <w:numPr>
          <w:ilvl w:val="1"/>
          <w:numId w:val="28"/>
        </w:numPr>
      </w:pPr>
      <w:r w:rsidRPr="00D00DDB">
        <w:t>PRISMA-INFN-BARI: 95</w:t>
      </w:r>
      <w:r w:rsidR="00176CC7" w:rsidRPr="00D00DDB">
        <w:t xml:space="preserve">% </w:t>
      </w:r>
    </w:p>
    <w:p w14:paraId="0484F13D" w14:textId="769B9643" w:rsidR="006B45F3" w:rsidRPr="00D00DDB" w:rsidRDefault="006B45F3" w:rsidP="006B45F3">
      <w:pPr>
        <w:pStyle w:val="ListParagraph"/>
        <w:numPr>
          <w:ilvl w:val="1"/>
          <w:numId w:val="28"/>
        </w:numPr>
      </w:pPr>
      <w:r w:rsidRPr="00D00DDB">
        <w:t xml:space="preserve">TR-FC1-ULAKBIM: 95% </w:t>
      </w:r>
    </w:p>
    <w:p w14:paraId="7888F246" w14:textId="4517722F" w:rsidR="006B45F3" w:rsidRPr="00D00DDB" w:rsidRDefault="006B45F3" w:rsidP="006B45F3">
      <w:pPr>
        <w:pStyle w:val="ListParagraph"/>
        <w:numPr>
          <w:ilvl w:val="1"/>
          <w:numId w:val="28"/>
        </w:numPr>
        <w:tabs>
          <w:tab w:val="left" w:pos="1430"/>
        </w:tabs>
        <w:rPr>
          <w:rFonts w:cs="Open Sans"/>
        </w:rPr>
      </w:pPr>
      <w:r w:rsidRPr="00D00DDB">
        <w:rPr>
          <w:rFonts w:cs="Open Sans"/>
        </w:rPr>
        <w:t>IN2P3-IRES</w:t>
      </w:r>
      <w:r w:rsidRPr="00D00DDB">
        <w:t xml:space="preserve">: </w:t>
      </w:r>
      <w:r w:rsidR="008B4217">
        <w:t>95</w:t>
      </w:r>
      <w:r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608EDE49" w:rsidR="006B45F3" w:rsidRPr="00D00DDB" w:rsidRDefault="006B45F3" w:rsidP="006B45F3">
      <w:pPr>
        <w:pStyle w:val="ListParagraph"/>
        <w:numPr>
          <w:ilvl w:val="1"/>
          <w:numId w:val="29"/>
        </w:numPr>
      </w:pPr>
      <w:r w:rsidRPr="00D00DDB">
        <w:t xml:space="preserve">PRISMA-INFN-BARI: 95% </w:t>
      </w:r>
    </w:p>
    <w:p w14:paraId="244D9A88" w14:textId="14E0CC9C" w:rsidR="006B45F3" w:rsidRPr="00D00DDB" w:rsidRDefault="006B45F3" w:rsidP="006B45F3">
      <w:pPr>
        <w:pStyle w:val="ListParagraph"/>
        <w:numPr>
          <w:ilvl w:val="1"/>
          <w:numId w:val="29"/>
        </w:numPr>
      </w:pPr>
      <w:r w:rsidRPr="00D00DDB">
        <w:t>TR-FC1-ULAKBIM: 95%</w:t>
      </w:r>
    </w:p>
    <w:p w14:paraId="502E0A67" w14:textId="0F16267C" w:rsidR="006B45F3" w:rsidRPr="006B45F3" w:rsidRDefault="006B45F3" w:rsidP="006B45F3">
      <w:pPr>
        <w:pStyle w:val="ListParagraph"/>
        <w:numPr>
          <w:ilvl w:val="1"/>
          <w:numId w:val="29"/>
        </w:numPr>
        <w:tabs>
          <w:tab w:val="left" w:pos="1430"/>
        </w:tabs>
        <w:rPr>
          <w:rFonts w:cs="Open Sans"/>
        </w:rPr>
      </w:pPr>
      <w:r w:rsidRPr="00D00DDB">
        <w:rPr>
          <w:rFonts w:cs="Open Sans"/>
        </w:rPr>
        <w:t>IN2P3-IRES</w:t>
      </w:r>
      <w:r w:rsidRPr="00D00DDB">
        <w:t xml:space="preserve">: </w:t>
      </w:r>
      <w:r w:rsidR="008B4217">
        <w:t>9</w:t>
      </w:r>
      <w:r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36223015"/>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77777777" w:rsidR="00542830" w:rsidRPr="004F6ECD" w:rsidRDefault="00542830" w:rsidP="004F6ECD">
      <w:pPr>
        <w:pStyle w:val="ListParagraph"/>
        <w:numPr>
          <w:ilvl w:val="0"/>
          <w:numId w:val="30"/>
        </w:numPr>
      </w:pPr>
      <w:r w:rsidRPr="004F6ECD">
        <w:t xml:space="preserve">Failures in vo.nbis.se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lastRenderedPageBreak/>
        <w:t xml:space="preserve">Failures of resource provider not being part of EGI production infrastructure are not considered as Agreement violations. </w:t>
      </w:r>
    </w:p>
    <w:p w14:paraId="105E6A0B" w14:textId="0265EADB" w:rsidR="00542830" w:rsidRPr="008F5101" w:rsidRDefault="00542830" w:rsidP="008F5101">
      <w:pPr>
        <w:pStyle w:val="ListParagraph"/>
        <w:numPr>
          <w:ilvl w:val="0"/>
          <w:numId w:val="30"/>
        </w:numPr>
      </w:pPr>
      <w:r w:rsidRPr="004F6ECD">
        <w:t xml:space="preserve">Force Majeure. The Provider shall not be liable for any failure of or delay in providing the Service for the period that such failure or delay is due to causes beyond the Provider’s reasonable control, including but not limited to acts of God, war, strikes or </w:t>
      </w:r>
      <w:proofErr w:type="spellStart"/>
      <w:r w:rsidRPr="004F6ECD">
        <w:t>labor</w:t>
      </w:r>
      <w:proofErr w:type="spellEnd"/>
      <w:r w:rsidRPr="004F6ECD">
        <w:t xml:space="preserve"> disputes, embargoes, government orders or any other force majeure event.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6223016"/>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6223017"/>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0671146" w14:textId="77777777" w:rsidR="00542830" w:rsidRPr="00237895" w:rsidRDefault="00542830" w:rsidP="0053196A">
            <w:pPr>
              <w:rPr>
                <w:rFonts w:cs="Open Sans"/>
                <w:lang w:val="it-IT"/>
              </w:rPr>
            </w:pPr>
            <w:r w:rsidRPr="00237895">
              <w:rPr>
                <w:rFonts w:cs="Open Sans"/>
                <w:lang w:val="it-IT"/>
              </w:rPr>
              <w:t>Mikael Borg</w:t>
            </w:r>
          </w:p>
          <w:p w14:paraId="6D0E8D1C" w14:textId="162453E4" w:rsidR="00542830" w:rsidRPr="00237895" w:rsidRDefault="00391D54" w:rsidP="0053196A">
            <w:pPr>
              <w:rPr>
                <w:rFonts w:cs="Open Sans"/>
                <w:lang w:val="it-IT"/>
              </w:rPr>
            </w:pPr>
            <w:hyperlink r:id="rId11" w:history="1">
              <w:r w:rsidR="005320AD" w:rsidRPr="00886941">
                <w:rPr>
                  <w:rStyle w:val="Hyperlink"/>
                  <w:rFonts w:cs="Open Sans"/>
                  <w:lang w:val="it-IT"/>
                </w:rPr>
                <w:t>mikael.borg@bils.se</w:t>
              </w:r>
            </w:hyperlink>
            <w:r w:rsidR="005320AD">
              <w:rPr>
                <w:rFonts w:cs="Open Sans"/>
                <w:lang w:val="it-IT"/>
              </w:rPr>
              <w:t xml:space="preserve"> </w:t>
            </w:r>
          </w:p>
          <w:p w14:paraId="62484D7A" w14:textId="77777777" w:rsidR="00542830" w:rsidRPr="00B97954" w:rsidRDefault="00542830" w:rsidP="0053196A">
            <w:pPr>
              <w:rPr>
                <w:rFonts w:cs="Open Sans"/>
              </w:rPr>
            </w:pPr>
            <w:r w:rsidRPr="00237895">
              <w:rPr>
                <w:rFonts w:cs="Open Sans"/>
              </w:rPr>
              <w:t>Technical Coordinator at BILS</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60639B" w:rsidRDefault="00542830" w:rsidP="0053196A">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47F7EBD8" w14:textId="74BBD81B" w:rsidR="00542830" w:rsidRPr="0060639B" w:rsidRDefault="00391D54" w:rsidP="0053196A">
            <w:pPr>
              <w:rPr>
                <w:rFonts w:cs="Open Sans"/>
                <w:highlight w:val="yellow"/>
              </w:rPr>
            </w:pPr>
            <w:hyperlink r:id="rId12" w:history="1">
              <w:r w:rsidR="005320AD" w:rsidRPr="00886941">
                <w:rPr>
                  <w:rStyle w:val="Hyperlink"/>
                  <w:rFonts w:cs="Open Sans"/>
                </w:rPr>
                <w:t>sla@mailman.egi.eu</w:t>
              </w:r>
            </w:hyperlink>
            <w:r w:rsidR="005320AD">
              <w:rPr>
                <w:rFonts w:cs="Open Sans"/>
              </w:rPr>
              <w:t xml:space="preserve"> </w:t>
            </w:r>
          </w:p>
          <w:p w14:paraId="0D1F9537" w14:textId="0BBFA960" w:rsidR="00542830" w:rsidRPr="00B97954" w:rsidRDefault="005320AD" w:rsidP="005320AD">
            <w:pPr>
              <w:rPr>
                <w:rFonts w:cs="Open Sans"/>
              </w:rPr>
            </w:pPr>
            <w:r>
              <w:rPr>
                <w:rFonts w:cs="Open Sans"/>
                <w:lang w:val="it-IT"/>
              </w:rPr>
              <w:t xml:space="preserve">SLA Coordinator at EGI.eu </w:t>
            </w:r>
            <w:r w:rsidR="00542830">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6223018"/>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6223019"/>
      <w:r>
        <w:lastRenderedPageBreak/>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6223020"/>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6223021"/>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36223022"/>
      <w:bookmarkStart w:id="31" w:name="_Toc403992936"/>
      <w:r>
        <w:lastRenderedPageBreak/>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6223023"/>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6223024"/>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4"/>
      </w:r>
      <w:r w:rsidR="00884A91">
        <w:t xml:space="preserve"> </w:t>
      </w:r>
      <w:r w:rsidRPr="004F6ECD">
        <w:t xml:space="preserve">VO image list are properly maintained and updated. </w:t>
      </w:r>
    </w:p>
    <w:p w14:paraId="7B4922F1" w14:textId="0217BC91"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INFN (Italy), </w:t>
      </w:r>
      <w:r w:rsidRPr="004F6ECD">
        <w:t>ULAKBIM (Turkey)</w:t>
      </w:r>
      <w:r w:rsidR="003C43E1">
        <w:t xml:space="preserve"> </w:t>
      </w:r>
      <w:r w:rsidR="003C43E1">
        <w:rPr>
          <w:rFonts w:cs="Times New Roman"/>
        </w:rPr>
        <w:t xml:space="preserve">and </w:t>
      </w:r>
      <w:r w:rsidR="003C43E1" w:rsidRPr="007A7B5E">
        <w:rPr>
          <w:rFonts w:cs="Open Sans"/>
        </w:rPr>
        <w:t>IN2P3-IRES</w:t>
      </w:r>
      <w:r w:rsidR="003C43E1">
        <w:rPr>
          <w:rFonts w:cs="Open Sans"/>
        </w:rPr>
        <w:t xml:space="preserve"> (France)</w:t>
      </w:r>
      <w:r w:rsidRPr="004F6ECD">
        <w:t>”.</w:t>
      </w:r>
    </w:p>
    <w:p w14:paraId="47CCE7A2" w14:textId="4BD11F42" w:rsidR="00B96855" w:rsidRPr="00D00DDB" w:rsidRDefault="00B96855" w:rsidP="00B96855">
      <w:pPr>
        <w:pStyle w:val="ListParagraph"/>
        <w:numPr>
          <w:ilvl w:val="0"/>
          <w:numId w:val="38"/>
        </w:numPr>
      </w:pPr>
      <w:r>
        <w:lastRenderedPageBreak/>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6223025"/>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6EC83FEA" w14:textId="51DA5528" w:rsidR="00CC7A3E" w:rsidRPr="008E739E" w:rsidRDefault="00CC7A3E" w:rsidP="00CC7A3E">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63D4F" w14:textId="77777777" w:rsidR="00391D54" w:rsidRDefault="00391D54" w:rsidP="00835E24">
      <w:pPr>
        <w:spacing w:after="0" w:line="240" w:lineRule="auto"/>
      </w:pPr>
      <w:r>
        <w:separator/>
      </w:r>
    </w:p>
  </w:endnote>
  <w:endnote w:type="continuationSeparator" w:id="0">
    <w:p w14:paraId="616FB717" w14:textId="77777777" w:rsidR="00391D54" w:rsidRDefault="00391D5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91D5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46739">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91D5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4C84" w14:textId="77777777" w:rsidR="00391D54" w:rsidRDefault="00391D54" w:rsidP="00835E24">
      <w:pPr>
        <w:spacing w:after="0" w:line="240" w:lineRule="auto"/>
      </w:pPr>
      <w:r>
        <w:separator/>
      </w:r>
    </w:p>
  </w:footnote>
  <w:footnote w:type="continuationSeparator" w:id="0">
    <w:p w14:paraId="098FDA95" w14:textId="77777777" w:rsidR="00391D54" w:rsidRDefault="00391D54" w:rsidP="00835E24">
      <w:pPr>
        <w:spacing w:after="0" w:line="240" w:lineRule="auto"/>
      </w:pPr>
      <w:r>
        <w:continuationSeparator/>
      </w:r>
    </w:p>
  </w:footnote>
  <w:footnote w:id="1">
    <w:p w14:paraId="3E9B7086" w14:textId="77777777" w:rsidR="0053196A" w:rsidRDefault="0053196A" w:rsidP="00CE1F5A">
      <w:pPr>
        <w:pStyle w:val="FootnoteText"/>
      </w:pPr>
      <w:r>
        <w:rPr>
          <w:rStyle w:val="FootnoteReference"/>
        </w:rPr>
        <w:footnoteRef/>
      </w:r>
      <w:r>
        <w:t xml:space="preserve"> </w:t>
      </w:r>
      <w:hyperlink r:id="rId1" w:history="1">
        <w:r w:rsidRPr="00D63D74">
          <w:rPr>
            <w:rStyle w:val="Hyperlink"/>
            <w:rFonts w:cs="Cambria"/>
          </w:rPr>
          <w:t>https://bils.se/</w:t>
        </w:r>
      </w:hyperlink>
      <w:r>
        <w:rPr>
          <w:rStyle w:val="Hyperlink"/>
          <w:rFonts w:cs="Cambria"/>
        </w:rPr>
        <w:t xml:space="preserve"> </w:t>
      </w:r>
    </w:p>
  </w:footnote>
  <w:footnote w:id="2">
    <w:p w14:paraId="6C38A9AE" w14:textId="77777777" w:rsidR="0053196A" w:rsidRDefault="0053196A" w:rsidP="00CE1F5A">
      <w:pPr>
        <w:pStyle w:val="FootnoteText"/>
      </w:pPr>
      <w:r>
        <w:rPr>
          <w:rStyle w:val="FootnoteReference"/>
        </w:rPr>
        <w:footnoteRef/>
      </w:r>
      <w:r>
        <w:t xml:space="preserve"> The</w:t>
      </w:r>
      <w:r w:rsidRPr="00F86984">
        <w:t xml:space="preserve"> affiliated university may be changed to Uppsala University within a year</w:t>
      </w:r>
      <w:r>
        <w:t>.</w:t>
      </w:r>
    </w:p>
  </w:footnote>
  <w:footnote w:id="3">
    <w:p w14:paraId="3CBC59A4" w14:textId="77777777" w:rsidR="0053196A" w:rsidRPr="00021E80" w:rsidRDefault="0053196A" w:rsidP="00176CC7">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4">
    <w:p w14:paraId="38723179" w14:textId="3F04AE24" w:rsidR="0053196A" w:rsidRDefault="0053196A">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5">
    <w:p w14:paraId="0C29469E" w14:textId="6D15BA27" w:rsidR="0053196A" w:rsidRDefault="0053196A">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6">
    <w:p w14:paraId="6D1D8F39" w14:textId="1D7FCE73" w:rsidR="0053196A" w:rsidRDefault="0053196A">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7">
    <w:p w14:paraId="551FF4E9" w14:textId="13CB3D2B" w:rsidR="0053196A" w:rsidRDefault="0053196A">
      <w:pPr>
        <w:pStyle w:val="FootnoteText"/>
      </w:pPr>
      <w:r>
        <w:rPr>
          <w:rStyle w:val="FootnoteReference"/>
        </w:rPr>
        <w:footnoteRef/>
      </w:r>
      <w:r>
        <w:t xml:space="preserve"> </w:t>
      </w:r>
      <w:hyperlink r:id="rId6" w:history="1">
        <w:r w:rsidRPr="00EC5A8D">
          <w:rPr>
            <w:rStyle w:val="Hyperlink"/>
          </w:rPr>
          <w:t>https://wiki.egi.eu/wiki/FAQ_GGUS-QoS-Levels</w:t>
        </w:r>
      </w:hyperlink>
      <w:r>
        <w:t xml:space="preserve"> </w:t>
      </w:r>
    </w:p>
  </w:footnote>
  <w:footnote w:id="8">
    <w:p w14:paraId="74D66C64" w14:textId="44E1F754" w:rsidR="0053196A" w:rsidRDefault="0053196A">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9">
    <w:p w14:paraId="65C97635" w14:textId="125F58FC" w:rsidR="0053196A" w:rsidRDefault="0053196A">
      <w:pPr>
        <w:pStyle w:val="FootnoteText"/>
      </w:pPr>
      <w:r>
        <w:rPr>
          <w:rStyle w:val="FootnoteReference"/>
        </w:rPr>
        <w:footnoteRef/>
      </w:r>
      <w:r>
        <w:t xml:space="preserve"> </w:t>
      </w:r>
      <w:hyperlink r:id="rId8" w:history="1">
        <w:r w:rsidRPr="00B97954">
          <w:rPr>
            <w:rStyle w:val="Hyperlink"/>
            <w:rFonts w:cs="Open Sans"/>
          </w:rPr>
          <w:t>https://www.egi.eu/about/policy/policies_procedures.html</w:t>
        </w:r>
      </w:hyperlink>
    </w:p>
  </w:footnote>
  <w:footnote w:id="10">
    <w:p w14:paraId="2DCB2BAF" w14:textId="5D6B54F6" w:rsidR="0053196A" w:rsidRDefault="0053196A">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1">
    <w:p w14:paraId="5304B39E" w14:textId="5CDCB3DC" w:rsidR="0053196A" w:rsidRDefault="0053196A">
      <w:pPr>
        <w:pStyle w:val="FootnoteText"/>
      </w:pPr>
      <w:r>
        <w:rPr>
          <w:rStyle w:val="FootnoteReference"/>
        </w:rPr>
        <w:footnoteRef/>
      </w:r>
      <w:r>
        <w:t xml:space="preserve"> </w:t>
      </w:r>
      <w:hyperlink r:id="rId10" w:history="1">
        <w:r w:rsidRPr="003C43E1">
          <w:rPr>
            <w:rStyle w:val="Hyperlink"/>
          </w:rPr>
          <w:t>https://documents.egi.eu/document/74</w:t>
        </w:r>
      </w:hyperlink>
    </w:p>
  </w:footnote>
  <w:footnote w:id="12">
    <w:p w14:paraId="0491776F" w14:textId="60BCE3C5" w:rsidR="0053196A" w:rsidRDefault="0053196A">
      <w:pPr>
        <w:pStyle w:val="FootnoteText"/>
      </w:pPr>
      <w:r>
        <w:rPr>
          <w:rStyle w:val="FootnoteReference"/>
        </w:rPr>
        <w:footnoteRef/>
      </w:r>
      <w:r>
        <w:t xml:space="preserve"> </w:t>
      </w:r>
      <w:hyperlink r:id="rId11" w:history="1">
        <w:r w:rsidRPr="00EC5A8D">
          <w:rPr>
            <w:rStyle w:val="Hyperlink"/>
          </w:rPr>
          <w:t>http://operations-portal.egi.eu/</w:t>
        </w:r>
      </w:hyperlink>
      <w:r>
        <w:t xml:space="preserve"> </w:t>
      </w:r>
    </w:p>
  </w:footnote>
  <w:footnote w:id="13">
    <w:p w14:paraId="06D39FF3" w14:textId="481D36EA" w:rsidR="0053196A" w:rsidRDefault="0053196A">
      <w:pPr>
        <w:pStyle w:val="FootnoteText"/>
      </w:pPr>
      <w:r>
        <w:rPr>
          <w:rStyle w:val="FootnoteReference"/>
        </w:rPr>
        <w:footnoteRef/>
      </w:r>
      <w:r>
        <w:t xml:space="preserve"> </w:t>
      </w:r>
      <w:hyperlink r:id="rId12" w:history="1">
        <w:r w:rsidRPr="00B97954">
          <w:rPr>
            <w:rStyle w:val="Hyperlink"/>
            <w:rFonts w:eastAsia="Calibri" w:cs="Open Sans"/>
          </w:rPr>
          <w:t>https://wiki.egi.eu/wiki/FAQ_GGUS-New-Support-Unit</w:t>
        </w:r>
      </w:hyperlink>
    </w:p>
  </w:footnote>
  <w:footnote w:id="14">
    <w:p w14:paraId="68236905" w14:textId="00C09707" w:rsidR="0053196A" w:rsidRDefault="0053196A">
      <w:pPr>
        <w:pStyle w:val="FootnoteText"/>
      </w:pPr>
      <w:r>
        <w:rPr>
          <w:rStyle w:val="FootnoteReference"/>
        </w:rPr>
        <w:footnoteRef/>
      </w:r>
      <w:r>
        <w:t xml:space="preserve"> </w:t>
      </w:r>
      <w:hyperlink r:id="rId13"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35"/>
  </w:num>
  <w:num w:numId="4">
    <w:abstractNumId w:val="2"/>
  </w:num>
  <w:num w:numId="5">
    <w:abstractNumId w:val="6"/>
  </w:num>
  <w:num w:numId="6">
    <w:abstractNumId w:val="15"/>
  </w:num>
  <w:num w:numId="7">
    <w:abstractNumId w:val="15"/>
    <w:lvlOverride w:ilvl="0">
      <w:startOverride w:val="1"/>
    </w:lvlOverride>
  </w:num>
  <w:num w:numId="8">
    <w:abstractNumId w:val="13"/>
  </w:num>
  <w:num w:numId="9">
    <w:abstractNumId w:val="8"/>
  </w:num>
  <w:num w:numId="10">
    <w:abstractNumId w:val="10"/>
  </w:num>
  <w:num w:numId="11">
    <w:abstractNumId w:val="5"/>
  </w:num>
  <w:num w:numId="12">
    <w:abstractNumId w:val="37"/>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4"/>
  </w:num>
  <w:num w:numId="18">
    <w:abstractNumId w:val="39"/>
  </w:num>
  <w:num w:numId="19">
    <w:abstractNumId w:val="33"/>
  </w:num>
  <w:num w:numId="20">
    <w:abstractNumId w:val="19"/>
  </w:num>
  <w:num w:numId="21">
    <w:abstractNumId w:val="0"/>
  </w:num>
  <w:num w:numId="22">
    <w:abstractNumId w:val="12"/>
  </w:num>
  <w:num w:numId="23">
    <w:abstractNumId w:val="29"/>
  </w:num>
  <w:num w:numId="24">
    <w:abstractNumId w:val="9"/>
  </w:num>
  <w:num w:numId="25">
    <w:abstractNumId w:val="30"/>
  </w:num>
  <w:num w:numId="26">
    <w:abstractNumId w:val="27"/>
  </w:num>
  <w:num w:numId="27">
    <w:abstractNumId w:val="22"/>
  </w:num>
  <w:num w:numId="28">
    <w:abstractNumId w:val="23"/>
  </w:num>
  <w:num w:numId="29">
    <w:abstractNumId w:val="17"/>
  </w:num>
  <w:num w:numId="30">
    <w:abstractNumId w:val="14"/>
  </w:num>
  <w:num w:numId="31">
    <w:abstractNumId w:val="26"/>
  </w:num>
  <w:num w:numId="32">
    <w:abstractNumId w:val="20"/>
  </w:num>
  <w:num w:numId="33">
    <w:abstractNumId w:val="7"/>
  </w:num>
  <w:num w:numId="34">
    <w:abstractNumId w:val="11"/>
  </w:num>
  <w:num w:numId="35">
    <w:abstractNumId w:val="24"/>
  </w:num>
  <w:num w:numId="36">
    <w:abstractNumId w:val="1"/>
  </w:num>
  <w:num w:numId="37">
    <w:abstractNumId w:val="36"/>
  </w:num>
  <w:num w:numId="38">
    <w:abstractNumId w:val="18"/>
  </w:num>
  <w:num w:numId="39">
    <w:abstractNumId w:val="4"/>
  </w:num>
  <w:num w:numId="40">
    <w:abstractNumId w:val="3"/>
  </w:num>
  <w:num w:numId="41">
    <w:abstractNumId w:val="28"/>
  </w:num>
  <w:num w:numId="42">
    <w:abstractNumId w:val="38"/>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221D0C"/>
    <w:rsid w:val="00227F47"/>
    <w:rsid w:val="002539A4"/>
    <w:rsid w:val="0027172A"/>
    <w:rsid w:val="00283160"/>
    <w:rsid w:val="002A3C5A"/>
    <w:rsid w:val="002A7241"/>
    <w:rsid w:val="002B2235"/>
    <w:rsid w:val="002E5F1F"/>
    <w:rsid w:val="00334E08"/>
    <w:rsid w:val="00337DFA"/>
    <w:rsid w:val="0035124F"/>
    <w:rsid w:val="00391D54"/>
    <w:rsid w:val="003B5139"/>
    <w:rsid w:val="003C3C6F"/>
    <w:rsid w:val="003C43E1"/>
    <w:rsid w:val="003C6C87"/>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669E7"/>
    <w:rsid w:val="006971E0"/>
    <w:rsid w:val="00697308"/>
    <w:rsid w:val="006B45F3"/>
    <w:rsid w:val="006D1955"/>
    <w:rsid w:val="006D527C"/>
    <w:rsid w:val="006E7D9B"/>
    <w:rsid w:val="006F7556"/>
    <w:rsid w:val="0072045A"/>
    <w:rsid w:val="0073233F"/>
    <w:rsid w:val="00733386"/>
    <w:rsid w:val="007677FE"/>
    <w:rsid w:val="00782A92"/>
    <w:rsid w:val="007C78CA"/>
    <w:rsid w:val="00813ED4"/>
    <w:rsid w:val="00835E24"/>
    <w:rsid w:val="00840515"/>
    <w:rsid w:val="00873234"/>
    <w:rsid w:val="008765EB"/>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B042E"/>
    <w:rsid w:val="00B107DD"/>
    <w:rsid w:val="00B46C00"/>
    <w:rsid w:val="00B60F00"/>
    <w:rsid w:val="00B70698"/>
    <w:rsid w:val="00B80FB4"/>
    <w:rsid w:val="00B85B70"/>
    <w:rsid w:val="00B9637E"/>
    <w:rsid w:val="00B964AE"/>
    <w:rsid w:val="00B9661F"/>
    <w:rsid w:val="00B96855"/>
    <w:rsid w:val="00BB61C7"/>
    <w:rsid w:val="00C30F80"/>
    <w:rsid w:val="00C40D39"/>
    <w:rsid w:val="00C63D9F"/>
    <w:rsid w:val="00C82428"/>
    <w:rsid w:val="00C96C8F"/>
    <w:rsid w:val="00CB1D9E"/>
    <w:rsid w:val="00CC7A3E"/>
    <w:rsid w:val="00CD57DB"/>
    <w:rsid w:val="00CE1F5A"/>
    <w:rsid w:val="00CF1E31"/>
    <w:rsid w:val="00CF2238"/>
    <w:rsid w:val="00CF56AD"/>
    <w:rsid w:val="00D00DDB"/>
    <w:rsid w:val="00D04EA5"/>
    <w:rsid w:val="00D065EF"/>
    <w:rsid w:val="00D075E1"/>
    <w:rsid w:val="00D206E9"/>
    <w:rsid w:val="00D26F29"/>
    <w:rsid w:val="00D42568"/>
    <w:rsid w:val="00D46739"/>
    <w:rsid w:val="00D859A3"/>
    <w:rsid w:val="00D9315C"/>
    <w:rsid w:val="00D95F48"/>
    <w:rsid w:val="00D97E64"/>
    <w:rsid w:val="00E04C11"/>
    <w:rsid w:val="00E06D2A"/>
    <w:rsid w:val="00E07FA0"/>
    <w:rsid w:val="00E208DA"/>
    <w:rsid w:val="00E2379C"/>
    <w:rsid w:val="00E40082"/>
    <w:rsid w:val="00E8128D"/>
    <w:rsid w:val="00EA73F8"/>
    <w:rsid w:val="00EB2352"/>
    <w:rsid w:val="00EC504F"/>
    <w:rsid w:val="00EC75A5"/>
    <w:rsid w:val="00F06E24"/>
    <w:rsid w:val="00F337DD"/>
    <w:rsid w:val="00F42F91"/>
    <w:rsid w:val="00F66DA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ael.borg@bil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13" Type="http://schemas.openxmlformats.org/officeDocument/2006/relationships/hyperlink" Target="https://appdb.egi.eu/"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s://wiki.egi.eu/wiki/FAQ_GGUS-New-Support-Unit"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bils.se/" TargetMode="External"/><Relationship Id="rId6" Type="http://schemas.openxmlformats.org/officeDocument/2006/relationships/hyperlink" Target="https://wiki.egi.eu/wiki/FAQ_GGUS-QoS-Levels" TargetMode="External"/><Relationship Id="rId11" Type="http://schemas.openxmlformats.org/officeDocument/2006/relationships/hyperlink" Target="http://operations-portal.egi.eu/" TargetMode="External"/><Relationship Id="rId5" Type="http://schemas.openxmlformats.org/officeDocument/2006/relationships/hyperlink" Target="https://www.egi.eu/sso/" TargetMode="External"/><Relationship Id="rId10" Type="http://schemas.openxmlformats.org/officeDocument/2006/relationships/hyperlink" Target="https://documents.egi.eu/document/74" TargetMode="External"/><Relationship Id="rId4" Type="http://schemas.openxmlformats.org/officeDocument/2006/relationships/hyperlink" Target="http://helpdesk.egi.eu/"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D6F7-15D0-4E99-8764-E55E2749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36</cp:revision>
  <cp:lastPrinted>2015-11-30T14:42:00Z</cp:lastPrinted>
  <dcterms:created xsi:type="dcterms:W3CDTF">2015-11-24T16:38:00Z</dcterms:created>
  <dcterms:modified xsi:type="dcterms:W3CDTF">2015-11-30T14:43:00Z</dcterms:modified>
</cp:coreProperties>
</file>