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AA5C1B" w14:textId="46E53B33" w:rsidR="0040570A" w:rsidRPr="005F0748" w:rsidRDefault="0052784D" w:rsidP="005F0748">
      <w:pPr>
        <w:jc w:val="center"/>
        <w:rPr>
          <w:rFonts w:ascii="Calibri" w:hAnsi="Calibri" w:cs="Open Sans"/>
        </w:rPr>
      </w:pPr>
      <w:r>
        <w:rPr>
          <w:rFonts w:ascii="Calibri" w:hAnsi="Calibri" w:cs="Open Sans"/>
          <w:noProof/>
          <w:lang w:val="en-US"/>
        </w:rPr>
        <w:drawing>
          <wp:inline distT="0" distB="0" distL="0" distR="0" wp14:anchorId="6CCA7394" wp14:editId="2DC0E33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2AA37558" w14:textId="77777777" w:rsidR="005F0748" w:rsidRDefault="005F0748" w:rsidP="005F0748">
      <w:pPr>
        <w:jc w:val="center"/>
        <w:rPr>
          <w:rFonts w:asciiTheme="minorHAnsi" w:hAnsiTheme="minorHAnsi" w:cs="Open Sans"/>
          <w:b/>
          <w:sz w:val="44"/>
          <w:szCs w:val="44"/>
        </w:rPr>
      </w:pPr>
      <w:r w:rsidRPr="005F0748">
        <w:rPr>
          <w:rFonts w:asciiTheme="minorHAnsi" w:hAnsiTheme="minorHAnsi" w:cs="Open Sans"/>
          <w:b/>
          <w:sz w:val="44"/>
          <w:szCs w:val="44"/>
        </w:rPr>
        <w:t xml:space="preserve">Security Policy for the Endorsement and </w:t>
      </w:r>
    </w:p>
    <w:p w14:paraId="3A9C673A" w14:textId="5BD970BB" w:rsidR="0040570A" w:rsidRPr="005F0748" w:rsidRDefault="005F0748" w:rsidP="005F0748">
      <w:pPr>
        <w:jc w:val="center"/>
        <w:rPr>
          <w:rFonts w:asciiTheme="minorHAnsi" w:hAnsiTheme="minorHAnsi" w:cs="Open Sans"/>
          <w:b/>
          <w:sz w:val="44"/>
          <w:szCs w:val="44"/>
        </w:rPr>
      </w:pPr>
      <w:r w:rsidRPr="005F0748">
        <w:rPr>
          <w:rFonts w:asciiTheme="minorHAnsi" w:hAnsiTheme="minorHAnsi" w:cs="Open Sans"/>
          <w:b/>
          <w:sz w:val="44"/>
          <w:szCs w:val="44"/>
        </w:rPr>
        <w:t>Operation of Virtual Machine Images</w:t>
      </w:r>
    </w:p>
    <w:p w14:paraId="4284ABA4" w14:textId="77777777" w:rsidR="005F0748" w:rsidRPr="007255C2" w:rsidRDefault="005F0748">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52F72821" w14:textId="77777777" w:rsidTr="00153593">
        <w:trPr>
          <w:cantSplit/>
          <w:trHeight w:val="607"/>
          <w:jc w:val="center"/>
        </w:trPr>
        <w:tc>
          <w:tcPr>
            <w:tcW w:w="2484" w:type="dxa"/>
            <w:tcBorders>
              <w:top w:val="single" w:sz="24" w:space="0" w:color="000080"/>
            </w:tcBorders>
            <w:vAlign w:val="center"/>
          </w:tcPr>
          <w:p w14:paraId="1D30F9CF" w14:textId="77777777" w:rsidR="0037441B" w:rsidRPr="001B7332" w:rsidRDefault="0037441B" w:rsidP="009D61C6">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AEC3697" w14:textId="77777777" w:rsidR="0037441B" w:rsidRPr="006717A2" w:rsidRDefault="0037441B" w:rsidP="009D61C6">
            <w:pPr>
              <w:rPr>
                <w:rFonts w:ascii="Calibri" w:hAnsi="Calibri" w:cs="Calibri"/>
              </w:rPr>
            </w:pPr>
            <w:r w:rsidRPr="006717A2">
              <w:rPr>
                <w:rFonts w:ascii="Calibri" w:hAnsi="Calibri" w:cs="Calibri"/>
              </w:rPr>
              <w:t>EG</w:t>
            </w:r>
            <w:r w:rsidR="00F8592D" w:rsidRPr="006717A2">
              <w:rPr>
                <w:rFonts w:ascii="Calibri" w:hAnsi="Calibri" w:cs="Calibri"/>
              </w:rPr>
              <w:t>I-SPG-VMEndorsementOperation-V4</w:t>
            </w:r>
          </w:p>
        </w:tc>
      </w:tr>
      <w:tr w:rsidR="0037441B" w:rsidRPr="001B7332" w14:paraId="48B0BABD" w14:textId="77777777" w:rsidTr="00153593">
        <w:trPr>
          <w:cantSplit/>
          <w:trHeight w:val="588"/>
          <w:jc w:val="center"/>
        </w:trPr>
        <w:tc>
          <w:tcPr>
            <w:tcW w:w="2484" w:type="dxa"/>
            <w:vAlign w:val="center"/>
          </w:tcPr>
          <w:p w14:paraId="6ECB5BC4" w14:textId="77777777" w:rsidR="0037441B" w:rsidRPr="001B7332" w:rsidRDefault="0037441B" w:rsidP="009D61C6">
            <w:pPr>
              <w:rPr>
                <w:rFonts w:ascii="Calibri" w:hAnsi="Calibri" w:cs="Calibri"/>
                <w:b/>
              </w:rPr>
            </w:pPr>
            <w:r w:rsidRPr="001B7332">
              <w:rPr>
                <w:rFonts w:ascii="Calibri" w:hAnsi="Calibri" w:cs="Calibri"/>
              </w:rPr>
              <w:t>Document Link</w:t>
            </w:r>
          </w:p>
        </w:tc>
        <w:tc>
          <w:tcPr>
            <w:tcW w:w="5877" w:type="dxa"/>
            <w:vAlign w:val="center"/>
          </w:tcPr>
          <w:p w14:paraId="0A8C6FFC" w14:textId="77777777" w:rsidR="0037441B" w:rsidRPr="006717A2" w:rsidRDefault="0037441B" w:rsidP="009D61C6">
            <w:pPr>
              <w:rPr>
                <w:rFonts w:ascii="Calibri" w:hAnsi="Calibri" w:cs="Calibri"/>
              </w:rPr>
            </w:pPr>
            <w:r w:rsidRPr="006717A2">
              <w:rPr>
                <w:rFonts w:ascii="Calibri" w:hAnsi="Calibri" w:cs="Calibri"/>
              </w:rPr>
              <w:t>https://documents.egi.eu/document/</w:t>
            </w:r>
            <w:r w:rsidR="00F8592D" w:rsidRPr="006717A2">
              <w:rPr>
                <w:rFonts w:ascii="Calibri" w:hAnsi="Calibri" w:cs="Calibri"/>
              </w:rPr>
              <w:t>2729</w:t>
            </w:r>
          </w:p>
        </w:tc>
      </w:tr>
      <w:tr w:rsidR="0037441B" w:rsidRPr="001B7332" w14:paraId="0997F45B" w14:textId="77777777" w:rsidTr="00153593">
        <w:trPr>
          <w:cantSplit/>
          <w:trHeight w:val="496"/>
          <w:jc w:val="center"/>
        </w:trPr>
        <w:tc>
          <w:tcPr>
            <w:tcW w:w="2484" w:type="dxa"/>
            <w:vAlign w:val="center"/>
          </w:tcPr>
          <w:p w14:paraId="3EF8B43C" w14:textId="77777777" w:rsidR="0037441B" w:rsidRPr="001B7332" w:rsidRDefault="0037441B" w:rsidP="009D61C6">
            <w:pPr>
              <w:rPr>
                <w:rFonts w:ascii="Calibri" w:hAnsi="Calibri" w:cs="Calibri"/>
                <w:snapToGrid w:val="0"/>
              </w:rPr>
            </w:pPr>
            <w:r w:rsidRPr="001B7332">
              <w:rPr>
                <w:rFonts w:ascii="Calibri" w:hAnsi="Calibri" w:cs="Calibri"/>
                <w:snapToGrid w:val="0"/>
              </w:rPr>
              <w:t>Last Modified</w:t>
            </w:r>
          </w:p>
        </w:tc>
        <w:tc>
          <w:tcPr>
            <w:tcW w:w="5877" w:type="dxa"/>
            <w:vAlign w:val="center"/>
          </w:tcPr>
          <w:p w14:paraId="662737E3" w14:textId="66DE9427" w:rsidR="0037441B" w:rsidRPr="006717A2" w:rsidRDefault="007A69AA" w:rsidP="009D61C6">
            <w:pPr>
              <w:rPr>
                <w:rFonts w:ascii="Calibri" w:hAnsi="Calibri" w:cs="Calibri"/>
              </w:rPr>
            </w:pPr>
            <w:r>
              <w:rPr>
                <w:rFonts w:ascii="Calibri" w:hAnsi="Calibri" w:cs="Calibri"/>
              </w:rPr>
              <w:t>04</w:t>
            </w:r>
            <w:r w:rsidR="0037441B" w:rsidRPr="006717A2">
              <w:rPr>
                <w:rFonts w:ascii="Calibri" w:hAnsi="Calibri" w:cs="Calibri"/>
              </w:rPr>
              <w:t>/</w:t>
            </w:r>
            <w:r w:rsidR="00F8592D" w:rsidRPr="006717A2">
              <w:rPr>
                <w:rFonts w:ascii="Calibri" w:hAnsi="Calibri" w:cs="Calibri"/>
              </w:rPr>
              <w:t>0</w:t>
            </w:r>
            <w:r>
              <w:rPr>
                <w:rFonts w:ascii="Calibri" w:hAnsi="Calibri" w:cs="Calibri"/>
              </w:rPr>
              <w:t>3</w:t>
            </w:r>
            <w:r w:rsidR="0037441B" w:rsidRPr="006717A2">
              <w:rPr>
                <w:rFonts w:ascii="Calibri" w:hAnsi="Calibri" w:cs="Calibri"/>
              </w:rPr>
              <w:t>/</w:t>
            </w:r>
            <w:r w:rsidR="00F8592D" w:rsidRPr="006717A2">
              <w:rPr>
                <w:rFonts w:ascii="Calibri" w:hAnsi="Calibri" w:cs="Calibri"/>
              </w:rPr>
              <w:t>2016</w:t>
            </w:r>
          </w:p>
        </w:tc>
      </w:tr>
      <w:tr w:rsidR="0037441B" w:rsidRPr="001B7332" w14:paraId="11D08353" w14:textId="77777777" w:rsidTr="00153593">
        <w:trPr>
          <w:cantSplit/>
          <w:trHeight w:val="496"/>
          <w:jc w:val="center"/>
        </w:trPr>
        <w:tc>
          <w:tcPr>
            <w:tcW w:w="2484" w:type="dxa"/>
            <w:vAlign w:val="center"/>
          </w:tcPr>
          <w:p w14:paraId="25860853" w14:textId="77777777" w:rsidR="0037441B" w:rsidRPr="001B7332" w:rsidRDefault="0037441B" w:rsidP="009D61C6">
            <w:pPr>
              <w:rPr>
                <w:rFonts w:ascii="Calibri" w:hAnsi="Calibri" w:cs="Calibri"/>
                <w:snapToGrid w:val="0"/>
              </w:rPr>
            </w:pPr>
            <w:r w:rsidRPr="001B7332">
              <w:rPr>
                <w:rFonts w:ascii="Calibri" w:hAnsi="Calibri" w:cs="Calibri"/>
                <w:snapToGrid w:val="0"/>
              </w:rPr>
              <w:t>Version</w:t>
            </w:r>
          </w:p>
        </w:tc>
        <w:tc>
          <w:tcPr>
            <w:tcW w:w="5877" w:type="dxa"/>
            <w:vAlign w:val="center"/>
          </w:tcPr>
          <w:p w14:paraId="21FA13A6" w14:textId="38B5F81D" w:rsidR="0037441B" w:rsidRPr="006717A2" w:rsidRDefault="00EA4F83" w:rsidP="009D61C6">
            <w:pPr>
              <w:rPr>
                <w:rFonts w:ascii="Calibri" w:hAnsi="Calibri" w:cs="Calibri"/>
              </w:rPr>
            </w:pPr>
            <w:r>
              <w:rPr>
                <w:rFonts w:ascii="Calibri" w:hAnsi="Calibri" w:cs="Calibri"/>
              </w:rPr>
              <w:t>4</w:t>
            </w:r>
          </w:p>
        </w:tc>
      </w:tr>
      <w:tr w:rsidR="0037441B" w:rsidRPr="001B7332" w14:paraId="19FF98A0" w14:textId="77777777" w:rsidTr="00153593">
        <w:trPr>
          <w:cantSplit/>
          <w:trHeight w:val="496"/>
          <w:jc w:val="center"/>
        </w:trPr>
        <w:tc>
          <w:tcPr>
            <w:tcW w:w="2484" w:type="dxa"/>
            <w:vAlign w:val="center"/>
          </w:tcPr>
          <w:p w14:paraId="074ACD97" w14:textId="77777777" w:rsidR="0037441B" w:rsidRPr="001B7332" w:rsidRDefault="0037441B" w:rsidP="009D61C6">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5BBDC370" w14:textId="77777777" w:rsidR="0037441B" w:rsidRPr="006717A2" w:rsidRDefault="00F8592D" w:rsidP="009D61C6">
            <w:pPr>
              <w:rPr>
                <w:rFonts w:ascii="Calibri" w:hAnsi="Calibri" w:cs="Calibri"/>
              </w:rPr>
            </w:pPr>
            <w:r w:rsidRPr="006717A2">
              <w:rPr>
                <w:rFonts w:ascii="Calibri" w:hAnsi="Calibri" w:cs="Calibri"/>
              </w:rPr>
              <w:t>SPG</w:t>
            </w:r>
          </w:p>
        </w:tc>
      </w:tr>
      <w:tr w:rsidR="0037441B" w:rsidRPr="001B7332" w14:paraId="46171763" w14:textId="77777777" w:rsidTr="00153593">
        <w:trPr>
          <w:cantSplit/>
          <w:trHeight w:val="496"/>
          <w:jc w:val="center"/>
        </w:trPr>
        <w:tc>
          <w:tcPr>
            <w:tcW w:w="2484" w:type="dxa"/>
            <w:vAlign w:val="center"/>
          </w:tcPr>
          <w:p w14:paraId="7D8EEC0B" w14:textId="77777777" w:rsidR="0037441B" w:rsidRPr="001B7332" w:rsidRDefault="0037441B" w:rsidP="009D61C6">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6F024B7E" w14:textId="77777777" w:rsidR="0037441B" w:rsidRPr="006717A2" w:rsidRDefault="00F8592D" w:rsidP="009D61C6">
            <w:pPr>
              <w:rPr>
                <w:rFonts w:ascii="Calibri" w:hAnsi="Calibri" w:cs="Calibri"/>
              </w:rPr>
            </w:pPr>
            <w:r w:rsidRPr="006717A2">
              <w:rPr>
                <w:rFonts w:ascii="Calibri" w:hAnsi="Calibri" w:cs="Calibri"/>
              </w:rPr>
              <w:t>Security Policy Group</w:t>
            </w:r>
          </w:p>
        </w:tc>
      </w:tr>
      <w:tr w:rsidR="0037441B" w:rsidRPr="001B7332" w14:paraId="74908091" w14:textId="77777777" w:rsidTr="00153593">
        <w:trPr>
          <w:cantSplit/>
          <w:trHeight w:val="496"/>
          <w:jc w:val="center"/>
        </w:trPr>
        <w:tc>
          <w:tcPr>
            <w:tcW w:w="2484" w:type="dxa"/>
            <w:vAlign w:val="center"/>
          </w:tcPr>
          <w:p w14:paraId="7EE8F91E" w14:textId="77777777" w:rsidR="0037441B" w:rsidRPr="001B7332" w:rsidRDefault="0037441B" w:rsidP="009D61C6">
            <w:pPr>
              <w:pStyle w:val="Header"/>
              <w:rPr>
                <w:rFonts w:ascii="Calibri" w:hAnsi="Calibri" w:cs="Calibri"/>
              </w:rPr>
            </w:pPr>
            <w:r w:rsidRPr="001B7332">
              <w:rPr>
                <w:rFonts w:ascii="Calibri" w:hAnsi="Calibri" w:cs="Calibri"/>
              </w:rPr>
              <w:t>Contact Person</w:t>
            </w:r>
          </w:p>
        </w:tc>
        <w:tc>
          <w:tcPr>
            <w:tcW w:w="5877" w:type="dxa"/>
            <w:vAlign w:val="center"/>
          </w:tcPr>
          <w:p w14:paraId="4AA9F107" w14:textId="42D66A73" w:rsidR="0037441B" w:rsidRPr="006717A2" w:rsidRDefault="00F8592D" w:rsidP="009D61C6">
            <w:pPr>
              <w:rPr>
                <w:rFonts w:ascii="Calibri" w:hAnsi="Calibri" w:cs="Calibri"/>
              </w:rPr>
            </w:pPr>
            <w:r w:rsidRPr="006717A2">
              <w:rPr>
                <w:rFonts w:ascii="Calibri" w:hAnsi="Calibri" w:cs="Calibri"/>
              </w:rPr>
              <w:t>David Kelsey</w:t>
            </w:r>
            <w:r w:rsidR="005F0748">
              <w:rPr>
                <w:rFonts w:ascii="Calibri" w:hAnsi="Calibri" w:cs="Calibri"/>
              </w:rPr>
              <w:t xml:space="preserve"> </w:t>
            </w:r>
            <w:r w:rsidRPr="006717A2">
              <w:rPr>
                <w:rFonts w:ascii="Calibri" w:hAnsi="Calibri" w:cs="Calibri"/>
              </w:rPr>
              <w:t>/</w:t>
            </w:r>
            <w:r w:rsidR="005F0748">
              <w:rPr>
                <w:rFonts w:ascii="Calibri" w:hAnsi="Calibri" w:cs="Calibri"/>
              </w:rPr>
              <w:t xml:space="preserve"> </w:t>
            </w:r>
            <w:r w:rsidRPr="006717A2">
              <w:rPr>
                <w:rFonts w:ascii="Calibri" w:hAnsi="Calibri" w:cs="Calibri"/>
              </w:rPr>
              <w:t>STFC</w:t>
            </w:r>
          </w:p>
        </w:tc>
      </w:tr>
      <w:tr w:rsidR="0037441B" w:rsidRPr="001B7332" w14:paraId="6D66EFF1" w14:textId="77777777" w:rsidTr="00153593">
        <w:trPr>
          <w:cantSplit/>
          <w:trHeight w:val="496"/>
          <w:jc w:val="center"/>
        </w:trPr>
        <w:tc>
          <w:tcPr>
            <w:tcW w:w="2484" w:type="dxa"/>
            <w:vAlign w:val="center"/>
          </w:tcPr>
          <w:p w14:paraId="66A13183" w14:textId="77777777" w:rsidR="0037441B" w:rsidRPr="001B7332" w:rsidRDefault="0037441B" w:rsidP="009D61C6">
            <w:pPr>
              <w:pStyle w:val="Header"/>
              <w:rPr>
                <w:rFonts w:ascii="Calibri" w:hAnsi="Calibri" w:cs="Calibri"/>
              </w:rPr>
            </w:pPr>
            <w:r w:rsidRPr="001B7332">
              <w:rPr>
                <w:rFonts w:ascii="Calibri" w:hAnsi="Calibri" w:cs="Calibri"/>
              </w:rPr>
              <w:t>Document Type</w:t>
            </w:r>
          </w:p>
        </w:tc>
        <w:tc>
          <w:tcPr>
            <w:tcW w:w="5877" w:type="dxa"/>
            <w:vAlign w:val="center"/>
          </w:tcPr>
          <w:p w14:paraId="50F54BBA" w14:textId="77777777" w:rsidR="0037441B" w:rsidRPr="006717A2" w:rsidRDefault="00F8592D" w:rsidP="009D61C6">
            <w:pPr>
              <w:rPr>
                <w:rFonts w:ascii="Calibri" w:hAnsi="Calibri" w:cs="Calibri"/>
              </w:rPr>
            </w:pPr>
            <w:r w:rsidRPr="006717A2">
              <w:rPr>
                <w:rFonts w:ascii="Calibri" w:hAnsi="Calibri" w:cs="Calibri"/>
              </w:rPr>
              <w:t>Security Policy</w:t>
            </w:r>
          </w:p>
        </w:tc>
      </w:tr>
      <w:tr w:rsidR="0037441B" w:rsidRPr="001B7332" w14:paraId="2120969C" w14:textId="77777777" w:rsidTr="00153593">
        <w:trPr>
          <w:cantSplit/>
          <w:trHeight w:val="496"/>
          <w:jc w:val="center"/>
        </w:trPr>
        <w:tc>
          <w:tcPr>
            <w:tcW w:w="2484" w:type="dxa"/>
            <w:vAlign w:val="center"/>
          </w:tcPr>
          <w:p w14:paraId="210FD46F" w14:textId="77777777" w:rsidR="0037441B" w:rsidRPr="001B7332" w:rsidRDefault="0037441B" w:rsidP="009D61C6">
            <w:pPr>
              <w:pStyle w:val="Header"/>
              <w:rPr>
                <w:rFonts w:ascii="Calibri" w:hAnsi="Calibri" w:cs="Calibri"/>
              </w:rPr>
            </w:pPr>
            <w:r w:rsidRPr="001B7332">
              <w:rPr>
                <w:rFonts w:ascii="Calibri" w:hAnsi="Calibri" w:cs="Calibri"/>
              </w:rPr>
              <w:t>Document Status</w:t>
            </w:r>
          </w:p>
        </w:tc>
        <w:tc>
          <w:tcPr>
            <w:tcW w:w="5877" w:type="dxa"/>
            <w:vAlign w:val="center"/>
          </w:tcPr>
          <w:p w14:paraId="77555EBE" w14:textId="63AD02D5" w:rsidR="0037441B" w:rsidRPr="006717A2" w:rsidRDefault="00EA4F83" w:rsidP="009D61C6">
            <w:pPr>
              <w:rPr>
                <w:rFonts w:ascii="Calibri" w:hAnsi="Calibri" w:cs="Calibri"/>
              </w:rPr>
            </w:pPr>
            <w:r>
              <w:rPr>
                <w:rFonts w:ascii="Calibri" w:hAnsi="Calibri" w:cs="Calibri"/>
              </w:rPr>
              <w:t>Approved</w:t>
            </w:r>
          </w:p>
        </w:tc>
      </w:tr>
      <w:tr w:rsidR="0037441B" w:rsidRPr="001B7332" w14:paraId="71BBA090" w14:textId="77777777" w:rsidTr="00153593">
        <w:trPr>
          <w:cantSplit/>
          <w:trHeight w:val="514"/>
          <w:jc w:val="center"/>
        </w:trPr>
        <w:tc>
          <w:tcPr>
            <w:tcW w:w="2484" w:type="dxa"/>
            <w:vAlign w:val="center"/>
          </w:tcPr>
          <w:p w14:paraId="7A3EB49D" w14:textId="77777777" w:rsidR="0037441B" w:rsidRPr="001B7332" w:rsidRDefault="0037441B" w:rsidP="009D61C6">
            <w:pPr>
              <w:pStyle w:val="Header"/>
              <w:rPr>
                <w:rFonts w:ascii="Calibri" w:hAnsi="Calibri" w:cs="Calibri"/>
              </w:rPr>
            </w:pPr>
            <w:r w:rsidRPr="001B7332">
              <w:rPr>
                <w:rFonts w:ascii="Calibri" w:hAnsi="Calibri" w:cs="Calibri"/>
              </w:rPr>
              <w:t>Approved by</w:t>
            </w:r>
          </w:p>
        </w:tc>
        <w:tc>
          <w:tcPr>
            <w:tcW w:w="5877" w:type="dxa"/>
            <w:vAlign w:val="center"/>
          </w:tcPr>
          <w:p w14:paraId="52A3D1FC" w14:textId="27E60188" w:rsidR="0037441B" w:rsidRPr="001B7332" w:rsidRDefault="00153593" w:rsidP="009D61C6">
            <w:pPr>
              <w:rPr>
                <w:rFonts w:ascii="Calibri" w:hAnsi="Calibri" w:cs="Calibri"/>
                <w:highlight w:val="yellow"/>
              </w:rPr>
            </w:pPr>
            <w:r w:rsidRPr="00153593">
              <w:rPr>
                <w:rFonts w:ascii="Calibri" w:hAnsi="Calibri" w:cs="Calibri"/>
              </w:rPr>
              <w:t>EGI Foundation Executive Board</w:t>
            </w:r>
          </w:p>
        </w:tc>
      </w:tr>
      <w:tr w:rsidR="0037441B" w:rsidRPr="001B7332" w14:paraId="16CFC34C" w14:textId="77777777" w:rsidTr="00153593">
        <w:trPr>
          <w:cantSplit/>
          <w:trHeight w:val="496"/>
          <w:jc w:val="center"/>
        </w:trPr>
        <w:tc>
          <w:tcPr>
            <w:tcW w:w="2484" w:type="dxa"/>
            <w:tcBorders>
              <w:bottom w:val="single" w:sz="24" w:space="0" w:color="000080"/>
            </w:tcBorders>
            <w:vAlign w:val="center"/>
          </w:tcPr>
          <w:p w14:paraId="460BA35B" w14:textId="77777777" w:rsidR="0037441B" w:rsidRPr="001B7332" w:rsidRDefault="0037441B" w:rsidP="009D61C6">
            <w:pPr>
              <w:pStyle w:val="Header"/>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4786BB64" w14:textId="1C03EC37" w:rsidR="0037441B" w:rsidRPr="001B7332" w:rsidRDefault="00EA4F83" w:rsidP="009D61C6">
            <w:pPr>
              <w:rPr>
                <w:rFonts w:ascii="Calibri" w:hAnsi="Calibri" w:cs="Calibri"/>
                <w:highlight w:val="yellow"/>
              </w:rPr>
            </w:pPr>
            <w:r w:rsidRPr="00EA4F83">
              <w:rPr>
                <w:rFonts w:ascii="Calibri" w:hAnsi="Calibri" w:cs="Calibri"/>
              </w:rPr>
              <w:t>10/10/2016</w:t>
            </w:r>
          </w:p>
        </w:tc>
      </w:tr>
    </w:tbl>
    <w:p w14:paraId="3B83F787" w14:textId="77777777" w:rsidR="0040570A" w:rsidRPr="007255C2" w:rsidRDefault="0040570A">
      <w:pPr>
        <w:rPr>
          <w:rFonts w:ascii="Calibri" w:hAnsi="Calibri" w:cs="Open Sans"/>
        </w:rPr>
      </w:pPr>
    </w:p>
    <w:p w14:paraId="50BBC35E" w14:textId="77777777" w:rsidR="00856934" w:rsidRPr="007255C2" w:rsidRDefault="00856934">
      <w:pPr>
        <w:rPr>
          <w:rFonts w:ascii="Calibri" w:hAnsi="Calibri" w:cs="Open Sans"/>
        </w:rPr>
        <w:sectPr w:rsidR="00856934" w:rsidRPr="007255C2" w:rsidSect="00153593">
          <w:footerReference w:type="default" r:id="rId10"/>
          <w:pgSz w:w="11906" w:h="16838"/>
          <w:pgMar w:top="1276" w:right="1418" w:bottom="1418" w:left="1418" w:header="708" w:footer="142" w:gutter="0"/>
          <w:cols w:space="720"/>
          <w:docGrid w:linePitch="360"/>
        </w:sectPr>
      </w:pPr>
    </w:p>
    <w:p w14:paraId="5C3B9494" w14:textId="77777777" w:rsidR="005F0748" w:rsidRDefault="005F0748">
      <w:pPr>
        <w:keepLines w:val="0"/>
        <w:widowControl/>
        <w:suppressAutoHyphens w:val="0"/>
        <w:spacing w:before="0" w:after="0"/>
        <w:jc w:val="left"/>
        <w:rPr>
          <w:rFonts w:ascii="Calibri" w:hAnsi="Calibri" w:cs="Open Sans"/>
          <w:b/>
          <w:sz w:val="24"/>
          <w:szCs w:val="24"/>
        </w:rPr>
      </w:pPr>
      <w:r>
        <w:rPr>
          <w:rFonts w:ascii="Calibri" w:hAnsi="Calibri" w:cs="Open Sans"/>
        </w:rPr>
        <w:lastRenderedPageBreak/>
        <w:br w:type="page"/>
      </w:r>
    </w:p>
    <w:p w14:paraId="4E42D85F" w14:textId="2F0B36A1" w:rsidR="0040570A" w:rsidRDefault="0040570A" w:rsidP="005F0748">
      <w:pPr>
        <w:pStyle w:val="TOC1"/>
        <w:jc w:val="center"/>
        <w:rPr>
          <w:rFonts w:ascii="Calibri" w:hAnsi="Calibri" w:cs="Open Sans"/>
          <w:sz w:val="28"/>
          <w:szCs w:val="28"/>
        </w:rPr>
      </w:pPr>
      <w:r w:rsidRPr="005F0748">
        <w:rPr>
          <w:rFonts w:ascii="Calibri" w:hAnsi="Calibri" w:cs="Open Sans"/>
          <w:sz w:val="28"/>
          <w:szCs w:val="28"/>
        </w:rPr>
        <w:lastRenderedPageBreak/>
        <w:t>TABLE</w:t>
      </w:r>
      <w:r w:rsidRPr="005F0748">
        <w:rPr>
          <w:rFonts w:ascii="Calibri" w:eastAsia="Calibri" w:hAnsi="Calibri" w:cs="Open Sans"/>
          <w:sz w:val="28"/>
          <w:szCs w:val="28"/>
        </w:rPr>
        <w:t xml:space="preserve"> </w:t>
      </w:r>
      <w:r w:rsidRPr="005F0748">
        <w:rPr>
          <w:rFonts w:ascii="Calibri" w:hAnsi="Calibri" w:cs="Open Sans"/>
          <w:sz w:val="28"/>
          <w:szCs w:val="28"/>
        </w:rPr>
        <w:t>OF</w:t>
      </w:r>
      <w:r w:rsidRPr="005F0748">
        <w:rPr>
          <w:rFonts w:ascii="Calibri" w:eastAsia="Calibri" w:hAnsi="Calibri" w:cs="Open Sans"/>
          <w:sz w:val="28"/>
          <w:szCs w:val="28"/>
        </w:rPr>
        <w:t xml:space="preserve"> </w:t>
      </w:r>
      <w:r w:rsidRPr="005F0748">
        <w:rPr>
          <w:rFonts w:ascii="Calibri" w:hAnsi="Calibri" w:cs="Open Sans"/>
          <w:sz w:val="28"/>
          <w:szCs w:val="28"/>
        </w:rPr>
        <w:t>CONTENTS</w:t>
      </w:r>
    </w:p>
    <w:p w14:paraId="44A81E96" w14:textId="77777777" w:rsidR="005F0748" w:rsidRPr="005F0748" w:rsidRDefault="005F0748" w:rsidP="005F0748"/>
    <w:p w14:paraId="3599C521" w14:textId="77777777" w:rsidR="005F0748" w:rsidRPr="005F0748" w:rsidRDefault="005F0748">
      <w:pPr>
        <w:pStyle w:val="TOC1"/>
        <w:tabs>
          <w:tab w:val="left" w:pos="382"/>
          <w:tab w:val="right" w:leader="dot" w:pos="9060"/>
        </w:tabs>
        <w:rPr>
          <w:rFonts w:eastAsiaTheme="minorEastAsia" w:cstheme="minorBidi"/>
          <w:b w:val="0"/>
          <w:noProof/>
          <w:sz w:val="28"/>
          <w:szCs w:val="28"/>
          <w:lang w:val="en-US" w:eastAsia="ja-JP"/>
        </w:rPr>
      </w:pPr>
      <w:r w:rsidRPr="005F0748">
        <w:rPr>
          <w:rFonts w:ascii="Calibri" w:hAnsi="Calibri" w:cs="Open Sans"/>
          <w:caps/>
          <w:sz w:val="28"/>
          <w:szCs w:val="28"/>
        </w:rPr>
        <w:fldChar w:fldCharType="begin"/>
      </w:r>
      <w:r w:rsidRPr="005F0748">
        <w:rPr>
          <w:rFonts w:ascii="Calibri" w:hAnsi="Calibri" w:cs="Open Sans"/>
          <w:caps/>
          <w:sz w:val="28"/>
          <w:szCs w:val="28"/>
        </w:rPr>
        <w:instrText xml:space="preserve"> TOC \o "1-3" </w:instrText>
      </w:r>
      <w:r w:rsidRPr="005F0748">
        <w:rPr>
          <w:rFonts w:ascii="Calibri" w:hAnsi="Calibri" w:cs="Open Sans"/>
          <w:caps/>
          <w:sz w:val="28"/>
          <w:szCs w:val="28"/>
        </w:rPr>
        <w:fldChar w:fldCharType="separate"/>
      </w:r>
      <w:r w:rsidRPr="005F0748">
        <w:rPr>
          <w:noProof/>
          <w:sz w:val="28"/>
          <w:szCs w:val="28"/>
        </w:rPr>
        <w:t>1</w:t>
      </w:r>
      <w:r w:rsidRPr="005F0748">
        <w:rPr>
          <w:rFonts w:eastAsiaTheme="minorEastAsia" w:cstheme="minorBidi"/>
          <w:b w:val="0"/>
          <w:noProof/>
          <w:sz w:val="28"/>
          <w:szCs w:val="28"/>
          <w:lang w:val="en-US" w:eastAsia="ja-JP"/>
        </w:rPr>
        <w:tab/>
      </w:r>
      <w:r w:rsidRPr="005F0748">
        <w:rPr>
          <w:rFonts w:eastAsia="Verdana"/>
          <w:noProof/>
          <w:sz w:val="28"/>
          <w:szCs w:val="28"/>
        </w:rPr>
        <w:t>Security Policy for the Endorsement and Operation of Virtual Machine Images</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_Toc337411787 \h </w:instrText>
      </w:r>
      <w:r w:rsidRPr="005F0748">
        <w:rPr>
          <w:noProof/>
          <w:sz w:val="28"/>
          <w:szCs w:val="28"/>
        </w:rPr>
      </w:r>
      <w:r w:rsidRPr="005F0748">
        <w:rPr>
          <w:noProof/>
          <w:sz w:val="28"/>
          <w:szCs w:val="28"/>
        </w:rPr>
        <w:fldChar w:fldCharType="separate"/>
      </w:r>
      <w:r w:rsidR="005D1686">
        <w:rPr>
          <w:noProof/>
          <w:sz w:val="28"/>
          <w:szCs w:val="28"/>
        </w:rPr>
        <w:t>4</w:t>
      </w:r>
      <w:r w:rsidRPr="005F0748">
        <w:rPr>
          <w:noProof/>
          <w:sz w:val="28"/>
          <w:szCs w:val="28"/>
        </w:rPr>
        <w:fldChar w:fldCharType="end"/>
      </w:r>
    </w:p>
    <w:p w14:paraId="672C6272" w14:textId="77777777" w:rsidR="005F0748" w:rsidRPr="005F0748" w:rsidRDefault="005F0748">
      <w:pPr>
        <w:pStyle w:val="TOC2"/>
        <w:tabs>
          <w:tab w:val="left" w:pos="742"/>
          <w:tab w:val="right" w:leader="dot" w:pos="9060"/>
        </w:tabs>
        <w:rPr>
          <w:rFonts w:eastAsiaTheme="minorEastAsia" w:cstheme="minorBidi"/>
          <w:b w:val="0"/>
          <w:noProof/>
          <w:sz w:val="28"/>
          <w:szCs w:val="28"/>
          <w:lang w:val="en-US" w:eastAsia="ja-JP"/>
        </w:rPr>
      </w:pPr>
      <w:r w:rsidRPr="005F0748">
        <w:rPr>
          <w:rFonts w:ascii="Calibri" w:hAnsi="Calibri" w:cs="Open Sans"/>
          <w:noProof/>
          <w:sz w:val="28"/>
          <w:szCs w:val="28"/>
        </w:rPr>
        <w:t>1.1</w:t>
      </w:r>
      <w:r w:rsidRPr="005F0748">
        <w:rPr>
          <w:rFonts w:eastAsiaTheme="minorEastAsia" w:cstheme="minorBidi"/>
          <w:b w:val="0"/>
          <w:noProof/>
          <w:sz w:val="28"/>
          <w:szCs w:val="28"/>
          <w:lang w:val="en-US" w:eastAsia="ja-JP"/>
        </w:rPr>
        <w:tab/>
      </w:r>
      <w:r w:rsidRPr="005F0748">
        <w:rPr>
          <w:rFonts w:ascii="Calibri" w:hAnsi="Calibri" w:cs="Open Sans"/>
          <w:noProof/>
          <w:sz w:val="28"/>
          <w:szCs w:val="28"/>
        </w:rPr>
        <w:t>Introduction</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_Toc337411788 \h </w:instrText>
      </w:r>
      <w:r w:rsidRPr="005F0748">
        <w:rPr>
          <w:noProof/>
          <w:sz w:val="28"/>
          <w:szCs w:val="28"/>
        </w:rPr>
      </w:r>
      <w:r w:rsidRPr="005F0748">
        <w:rPr>
          <w:noProof/>
          <w:sz w:val="28"/>
          <w:szCs w:val="28"/>
        </w:rPr>
        <w:fldChar w:fldCharType="separate"/>
      </w:r>
      <w:r w:rsidR="005D1686">
        <w:rPr>
          <w:noProof/>
          <w:sz w:val="28"/>
          <w:szCs w:val="28"/>
        </w:rPr>
        <w:t>4</w:t>
      </w:r>
      <w:r w:rsidRPr="005F0748">
        <w:rPr>
          <w:noProof/>
          <w:sz w:val="28"/>
          <w:szCs w:val="28"/>
        </w:rPr>
        <w:fldChar w:fldCharType="end"/>
      </w:r>
    </w:p>
    <w:p w14:paraId="2CC998FD" w14:textId="77777777" w:rsidR="005F0748" w:rsidRPr="005F0748" w:rsidRDefault="005F0748">
      <w:pPr>
        <w:pStyle w:val="TOC2"/>
        <w:tabs>
          <w:tab w:val="left" w:pos="742"/>
          <w:tab w:val="right" w:leader="dot" w:pos="9060"/>
        </w:tabs>
        <w:rPr>
          <w:rFonts w:eastAsiaTheme="minorEastAsia" w:cstheme="minorBidi"/>
          <w:b w:val="0"/>
          <w:noProof/>
          <w:sz w:val="28"/>
          <w:szCs w:val="28"/>
          <w:lang w:val="en-US" w:eastAsia="ja-JP"/>
        </w:rPr>
      </w:pPr>
      <w:r w:rsidRPr="005F0748">
        <w:rPr>
          <w:rFonts w:ascii="Calibri" w:hAnsi="Calibri" w:cs="Open Sans"/>
          <w:noProof/>
          <w:sz w:val="28"/>
          <w:szCs w:val="28"/>
        </w:rPr>
        <w:t>1.2</w:t>
      </w:r>
      <w:r w:rsidRPr="005F0748">
        <w:rPr>
          <w:rFonts w:eastAsiaTheme="minorEastAsia" w:cstheme="minorBidi"/>
          <w:b w:val="0"/>
          <w:noProof/>
          <w:sz w:val="28"/>
          <w:szCs w:val="28"/>
          <w:lang w:val="en-US" w:eastAsia="ja-JP"/>
        </w:rPr>
        <w:tab/>
      </w:r>
      <w:r w:rsidRPr="005F0748">
        <w:rPr>
          <w:rFonts w:ascii="Calibri" w:hAnsi="Calibri" w:cs="Open Sans"/>
          <w:noProof/>
          <w:sz w:val="28"/>
          <w:szCs w:val="28"/>
        </w:rPr>
        <w:t>Definitions</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_Toc337411789 \h </w:instrText>
      </w:r>
      <w:r w:rsidRPr="005F0748">
        <w:rPr>
          <w:noProof/>
          <w:sz w:val="28"/>
          <w:szCs w:val="28"/>
        </w:rPr>
      </w:r>
      <w:r w:rsidRPr="005F0748">
        <w:rPr>
          <w:noProof/>
          <w:sz w:val="28"/>
          <w:szCs w:val="28"/>
        </w:rPr>
        <w:fldChar w:fldCharType="separate"/>
      </w:r>
      <w:r w:rsidR="005D1686">
        <w:rPr>
          <w:noProof/>
          <w:sz w:val="28"/>
          <w:szCs w:val="28"/>
        </w:rPr>
        <w:t>4</w:t>
      </w:r>
      <w:r w:rsidRPr="005F0748">
        <w:rPr>
          <w:noProof/>
          <w:sz w:val="28"/>
          <w:szCs w:val="28"/>
        </w:rPr>
        <w:fldChar w:fldCharType="end"/>
      </w:r>
    </w:p>
    <w:p w14:paraId="4CFEF920" w14:textId="77777777" w:rsidR="005F0748" w:rsidRPr="005F0748" w:rsidRDefault="005F0748">
      <w:pPr>
        <w:pStyle w:val="TOC2"/>
        <w:tabs>
          <w:tab w:val="left" w:pos="742"/>
          <w:tab w:val="right" w:leader="dot" w:pos="9060"/>
        </w:tabs>
        <w:rPr>
          <w:rFonts w:eastAsiaTheme="minorEastAsia" w:cstheme="minorBidi"/>
          <w:b w:val="0"/>
          <w:noProof/>
          <w:sz w:val="28"/>
          <w:szCs w:val="28"/>
          <w:lang w:val="en-US" w:eastAsia="ja-JP"/>
        </w:rPr>
      </w:pPr>
      <w:r w:rsidRPr="005F0748">
        <w:rPr>
          <w:rFonts w:ascii="Calibri" w:hAnsi="Calibri" w:cs="Open Sans"/>
          <w:noProof/>
          <w:sz w:val="28"/>
          <w:szCs w:val="28"/>
        </w:rPr>
        <w:t>1.3</w:t>
      </w:r>
      <w:r w:rsidRPr="005F0748">
        <w:rPr>
          <w:rFonts w:eastAsiaTheme="minorEastAsia" w:cstheme="minorBidi"/>
          <w:b w:val="0"/>
          <w:noProof/>
          <w:sz w:val="28"/>
          <w:szCs w:val="28"/>
          <w:lang w:val="en-US" w:eastAsia="ja-JP"/>
        </w:rPr>
        <w:tab/>
      </w:r>
      <w:r w:rsidRPr="005F0748">
        <w:rPr>
          <w:rFonts w:ascii="Calibri" w:hAnsi="Calibri" w:cs="Open Sans"/>
          <w:noProof/>
          <w:sz w:val="28"/>
          <w:szCs w:val="28"/>
        </w:rPr>
        <w:t>Use case classification</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_Toc337411790 \h </w:instrText>
      </w:r>
      <w:r w:rsidRPr="005F0748">
        <w:rPr>
          <w:noProof/>
          <w:sz w:val="28"/>
          <w:szCs w:val="28"/>
        </w:rPr>
      </w:r>
      <w:r w:rsidRPr="005F0748">
        <w:rPr>
          <w:noProof/>
          <w:sz w:val="28"/>
          <w:szCs w:val="28"/>
        </w:rPr>
        <w:fldChar w:fldCharType="separate"/>
      </w:r>
      <w:r w:rsidR="005D1686">
        <w:rPr>
          <w:noProof/>
          <w:sz w:val="28"/>
          <w:szCs w:val="28"/>
        </w:rPr>
        <w:t>4</w:t>
      </w:r>
      <w:r w:rsidRPr="005F0748">
        <w:rPr>
          <w:noProof/>
          <w:sz w:val="28"/>
          <w:szCs w:val="28"/>
        </w:rPr>
        <w:fldChar w:fldCharType="end"/>
      </w:r>
    </w:p>
    <w:p w14:paraId="6CA82AF2" w14:textId="77777777" w:rsidR="005F0748" w:rsidRPr="005F0748" w:rsidRDefault="005F0748">
      <w:pPr>
        <w:pStyle w:val="TOC3"/>
        <w:tabs>
          <w:tab w:val="left" w:pos="1136"/>
          <w:tab w:val="right" w:leader="dot" w:pos="9060"/>
        </w:tabs>
        <w:rPr>
          <w:rFonts w:eastAsiaTheme="minorEastAsia" w:cstheme="minorBidi"/>
          <w:noProof/>
          <w:sz w:val="28"/>
          <w:szCs w:val="28"/>
          <w:lang w:val="en-US" w:eastAsia="ja-JP"/>
        </w:rPr>
      </w:pPr>
      <w:r w:rsidRPr="005F0748">
        <w:rPr>
          <w:noProof/>
          <w:sz w:val="28"/>
          <w:szCs w:val="28"/>
        </w:rPr>
        <w:t>1.3.1</w:t>
      </w:r>
      <w:r w:rsidRPr="005F0748">
        <w:rPr>
          <w:rFonts w:eastAsiaTheme="minorEastAsia" w:cstheme="minorBidi"/>
          <w:noProof/>
          <w:sz w:val="28"/>
          <w:szCs w:val="28"/>
          <w:lang w:val="en-US" w:eastAsia="ja-JP"/>
        </w:rPr>
        <w:tab/>
      </w:r>
      <w:r w:rsidRPr="005F0748">
        <w:rPr>
          <w:noProof/>
          <w:sz w:val="28"/>
          <w:szCs w:val="28"/>
        </w:rPr>
        <w:t>Endorser: resource centre, VM operator: resource centre</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_Toc337411791 \h </w:instrText>
      </w:r>
      <w:r w:rsidRPr="005F0748">
        <w:rPr>
          <w:noProof/>
          <w:sz w:val="28"/>
          <w:szCs w:val="28"/>
        </w:rPr>
      </w:r>
      <w:r w:rsidRPr="005F0748">
        <w:rPr>
          <w:noProof/>
          <w:sz w:val="28"/>
          <w:szCs w:val="28"/>
        </w:rPr>
        <w:fldChar w:fldCharType="separate"/>
      </w:r>
      <w:r w:rsidR="005D1686">
        <w:rPr>
          <w:noProof/>
          <w:sz w:val="28"/>
          <w:szCs w:val="28"/>
        </w:rPr>
        <w:t>5</w:t>
      </w:r>
      <w:r w:rsidRPr="005F0748">
        <w:rPr>
          <w:noProof/>
          <w:sz w:val="28"/>
          <w:szCs w:val="28"/>
        </w:rPr>
        <w:fldChar w:fldCharType="end"/>
      </w:r>
    </w:p>
    <w:p w14:paraId="0A847C74" w14:textId="77777777" w:rsidR="005F0748" w:rsidRPr="005F0748" w:rsidRDefault="005F0748">
      <w:pPr>
        <w:pStyle w:val="TOC3"/>
        <w:tabs>
          <w:tab w:val="left" w:pos="1136"/>
          <w:tab w:val="right" w:leader="dot" w:pos="9060"/>
        </w:tabs>
        <w:rPr>
          <w:rFonts w:eastAsiaTheme="minorEastAsia" w:cstheme="minorBidi"/>
          <w:noProof/>
          <w:sz w:val="28"/>
          <w:szCs w:val="28"/>
          <w:lang w:val="en-US" w:eastAsia="ja-JP"/>
        </w:rPr>
      </w:pPr>
      <w:r w:rsidRPr="005F0748">
        <w:rPr>
          <w:noProof/>
          <w:sz w:val="28"/>
          <w:szCs w:val="28"/>
        </w:rPr>
        <w:t>1.3.2</w:t>
      </w:r>
      <w:r w:rsidRPr="005F0748">
        <w:rPr>
          <w:rFonts w:eastAsiaTheme="minorEastAsia" w:cstheme="minorBidi"/>
          <w:noProof/>
          <w:sz w:val="28"/>
          <w:szCs w:val="28"/>
          <w:lang w:val="en-US" w:eastAsia="ja-JP"/>
        </w:rPr>
        <w:tab/>
      </w:r>
      <w:r w:rsidRPr="005F0748">
        <w:rPr>
          <w:noProof/>
          <w:sz w:val="28"/>
          <w:szCs w:val="28"/>
        </w:rPr>
        <w:t>Endorser: Third party, VM operator: resource centre</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_Toc337411792 \h </w:instrText>
      </w:r>
      <w:r w:rsidRPr="005F0748">
        <w:rPr>
          <w:noProof/>
          <w:sz w:val="28"/>
          <w:szCs w:val="28"/>
        </w:rPr>
      </w:r>
      <w:r w:rsidRPr="005F0748">
        <w:rPr>
          <w:noProof/>
          <w:sz w:val="28"/>
          <w:szCs w:val="28"/>
        </w:rPr>
        <w:fldChar w:fldCharType="separate"/>
      </w:r>
      <w:r w:rsidR="005D1686">
        <w:rPr>
          <w:noProof/>
          <w:sz w:val="28"/>
          <w:szCs w:val="28"/>
        </w:rPr>
        <w:t>5</w:t>
      </w:r>
      <w:r w:rsidRPr="005F0748">
        <w:rPr>
          <w:noProof/>
          <w:sz w:val="28"/>
          <w:szCs w:val="28"/>
        </w:rPr>
        <w:fldChar w:fldCharType="end"/>
      </w:r>
    </w:p>
    <w:p w14:paraId="17A72F68" w14:textId="77777777" w:rsidR="005F0748" w:rsidRPr="005F0748" w:rsidRDefault="005F0748">
      <w:pPr>
        <w:pStyle w:val="TOC3"/>
        <w:tabs>
          <w:tab w:val="left" w:pos="1136"/>
          <w:tab w:val="right" w:leader="dot" w:pos="9060"/>
        </w:tabs>
        <w:rPr>
          <w:rFonts w:eastAsiaTheme="minorEastAsia" w:cstheme="minorBidi"/>
          <w:noProof/>
          <w:sz w:val="28"/>
          <w:szCs w:val="28"/>
          <w:lang w:val="en-US" w:eastAsia="ja-JP"/>
        </w:rPr>
      </w:pPr>
      <w:r w:rsidRPr="005F0748">
        <w:rPr>
          <w:noProof/>
          <w:sz w:val="28"/>
          <w:szCs w:val="28"/>
        </w:rPr>
        <w:t>1.3.3</w:t>
      </w:r>
      <w:r w:rsidRPr="005F0748">
        <w:rPr>
          <w:rFonts w:eastAsiaTheme="minorEastAsia" w:cstheme="minorBidi"/>
          <w:noProof/>
          <w:sz w:val="28"/>
          <w:szCs w:val="28"/>
          <w:lang w:val="en-US" w:eastAsia="ja-JP"/>
        </w:rPr>
        <w:tab/>
      </w:r>
      <w:r w:rsidRPr="005F0748">
        <w:rPr>
          <w:noProof/>
          <w:sz w:val="28"/>
          <w:szCs w:val="28"/>
        </w:rPr>
        <w:t>Endorser: Third party, VM operator: Third Party</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_Toc337411793 \h </w:instrText>
      </w:r>
      <w:r w:rsidRPr="005F0748">
        <w:rPr>
          <w:noProof/>
          <w:sz w:val="28"/>
          <w:szCs w:val="28"/>
        </w:rPr>
      </w:r>
      <w:r w:rsidRPr="005F0748">
        <w:rPr>
          <w:noProof/>
          <w:sz w:val="28"/>
          <w:szCs w:val="28"/>
        </w:rPr>
        <w:fldChar w:fldCharType="separate"/>
      </w:r>
      <w:r w:rsidR="005D1686">
        <w:rPr>
          <w:noProof/>
          <w:sz w:val="28"/>
          <w:szCs w:val="28"/>
        </w:rPr>
        <w:t>5</w:t>
      </w:r>
      <w:r w:rsidRPr="005F0748">
        <w:rPr>
          <w:noProof/>
          <w:sz w:val="28"/>
          <w:szCs w:val="28"/>
        </w:rPr>
        <w:fldChar w:fldCharType="end"/>
      </w:r>
    </w:p>
    <w:p w14:paraId="03D26447" w14:textId="77777777" w:rsidR="005F0748" w:rsidRPr="005F0748" w:rsidRDefault="005F0748">
      <w:pPr>
        <w:pStyle w:val="TOC2"/>
        <w:tabs>
          <w:tab w:val="left" w:pos="742"/>
          <w:tab w:val="right" w:leader="dot" w:pos="9060"/>
        </w:tabs>
        <w:rPr>
          <w:rFonts w:eastAsiaTheme="minorEastAsia" w:cstheme="minorBidi"/>
          <w:b w:val="0"/>
          <w:noProof/>
          <w:sz w:val="28"/>
          <w:szCs w:val="28"/>
          <w:lang w:val="en-US" w:eastAsia="ja-JP"/>
        </w:rPr>
      </w:pPr>
      <w:r w:rsidRPr="005F0748">
        <w:rPr>
          <w:rFonts w:ascii="Calibri" w:hAnsi="Calibri" w:cs="Open Sans"/>
          <w:noProof/>
          <w:sz w:val="28"/>
          <w:szCs w:val="28"/>
        </w:rPr>
        <w:t>1.4</w:t>
      </w:r>
      <w:r w:rsidRPr="005F0748">
        <w:rPr>
          <w:rFonts w:eastAsiaTheme="minorEastAsia" w:cstheme="minorBidi"/>
          <w:b w:val="0"/>
          <w:noProof/>
          <w:sz w:val="28"/>
          <w:szCs w:val="28"/>
          <w:lang w:val="en-US" w:eastAsia="ja-JP"/>
        </w:rPr>
        <w:tab/>
      </w:r>
      <w:r w:rsidRPr="005F0748">
        <w:rPr>
          <w:rFonts w:ascii="Calibri" w:hAnsi="Calibri" w:cs="Open Sans"/>
          <w:noProof/>
          <w:sz w:val="28"/>
          <w:szCs w:val="28"/>
        </w:rPr>
        <w:t>Policy Requirements on the VM Operator</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_Toc337411794 \h </w:instrText>
      </w:r>
      <w:r w:rsidRPr="005F0748">
        <w:rPr>
          <w:noProof/>
          <w:sz w:val="28"/>
          <w:szCs w:val="28"/>
        </w:rPr>
      </w:r>
      <w:r w:rsidRPr="005F0748">
        <w:rPr>
          <w:noProof/>
          <w:sz w:val="28"/>
          <w:szCs w:val="28"/>
        </w:rPr>
        <w:fldChar w:fldCharType="separate"/>
      </w:r>
      <w:r w:rsidR="005D1686">
        <w:rPr>
          <w:noProof/>
          <w:sz w:val="28"/>
          <w:szCs w:val="28"/>
        </w:rPr>
        <w:t>5</w:t>
      </w:r>
      <w:r w:rsidRPr="005F0748">
        <w:rPr>
          <w:noProof/>
          <w:sz w:val="28"/>
          <w:szCs w:val="28"/>
        </w:rPr>
        <w:fldChar w:fldCharType="end"/>
      </w:r>
    </w:p>
    <w:p w14:paraId="395DB3D0" w14:textId="77777777" w:rsidR="005F0748" w:rsidRPr="005F0748" w:rsidRDefault="005F0748">
      <w:pPr>
        <w:pStyle w:val="TOC2"/>
        <w:tabs>
          <w:tab w:val="left" w:pos="742"/>
          <w:tab w:val="right" w:leader="dot" w:pos="9060"/>
        </w:tabs>
        <w:rPr>
          <w:rFonts w:eastAsiaTheme="minorEastAsia" w:cstheme="minorBidi"/>
          <w:b w:val="0"/>
          <w:noProof/>
          <w:sz w:val="28"/>
          <w:szCs w:val="28"/>
          <w:lang w:val="en-US" w:eastAsia="ja-JP"/>
        </w:rPr>
      </w:pPr>
      <w:r w:rsidRPr="005F0748">
        <w:rPr>
          <w:rFonts w:ascii="Calibri" w:hAnsi="Calibri" w:cs="Open Sans"/>
          <w:noProof/>
          <w:sz w:val="28"/>
          <w:szCs w:val="28"/>
        </w:rPr>
        <w:t>1.5</w:t>
      </w:r>
      <w:r w:rsidRPr="005F0748">
        <w:rPr>
          <w:rFonts w:eastAsiaTheme="minorEastAsia" w:cstheme="minorBidi"/>
          <w:b w:val="0"/>
          <w:noProof/>
          <w:sz w:val="28"/>
          <w:szCs w:val="28"/>
          <w:lang w:val="en-US" w:eastAsia="ja-JP"/>
        </w:rPr>
        <w:tab/>
      </w:r>
      <w:r w:rsidRPr="005F0748">
        <w:rPr>
          <w:rFonts w:ascii="Calibri" w:hAnsi="Calibri" w:cs="Open Sans"/>
          <w:noProof/>
          <w:sz w:val="28"/>
          <w:szCs w:val="28"/>
        </w:rPr>
        <w:t>Policy Requirements on the Endorser</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_Toc337411795 \h </w:instrText>
      </w:r>
      <w:r w:rsidRPr="005F0748">
        <w:rPr>
          <w:noProof/>
          <w:sz w:val="28"/>
          <w:szCs w:val="28"/>
        </w:rPr>
      </w:r>
      <w:r w:rsidRPr="005F0748">
        <w:rPr>
          <w:noProof/>
          <w:sz w:val="28"/>
          <w:szCs w:val="28"/>
        </w:rPr>
        <w:fldChar w:fldCharType="separate"/>
      </w:r>
      <w:r w:rsidR="005D1686">
        <w:rPr>
          <w:noProof/>
          <w:sz w:val="28"/>
          <w:szCs w:val="28"/>
        </w:rPr>
        <w:t>6</w:t>
      </w:r>
      <w:r w:rsidRPr="005F0748">
        <w:rPr>
          <w:noProof/>
          <w:sz w:val="28"/>
          <w:szCs w:val="28"/>
        </w:rPr>
        <w:fldChar w:fldCharType="end"/>
      </w:r>
    </w:p>
    <w:p w14:paraId="5AC7F8FE" w14:textId="77777777" w:rsidR="005F0748" w:rsidRPr="005F0748" w:rsidRDefault="005F0748">
      <w:pPr>
        <w:pStyle w:val="TOC1"/>
        <w:tabs>
          <w:tab w:val="left" w:pos="382"/>
          <w:tab w:val="right" w:leader="dot" w:pos="9060"/>
        </w:tabs>
        <w:rPr>
          <w:rFonts w:eastAsiaTheme="minorEastAsia" w:cstheme="minorBidi"/>
          <w:b w:val="0"/>
          <w:noProof/>
          <w:sz w:val="28"/>
          <w:szCs w:val="28"/>
          <w:lang w:val="en-US" w:eastAsia="ja-JP"/>
        </w:rPr>
      </w:pPr>
      <w:r w:rsidRPr="005F0748">
        <w:rPr>
          <w:noProof/>
          <w:sz w:val="28"/>
          <w:szCs w:val="28"/>
        </w:rPr>
        <w:t>2</w:t>
      </w:r>
      <w:r w:rsidRPr="005F0748">
        <w:rPr>
          <w:rFonts w:eastAsiaTheme="minorEastAsia" w:cstheme="minorBidi"/>
          <w:b w:val="0"/>
          <w:noProof/>
          <w:sz w:val="28"/>
          <w:szCs w:val="28"/>
          <w:lang w:val="en-US" w:eastAsia="ja-JP"/>
        </w:rPr>
        <w:tab/>
      </w:r>
      <w:r w:rsidRPr="005F0748">
        <w:rPr>
          <w:noProof/>
          <w:sz w:val="28"/>
          <w:szCs w:val="28"/>
        </w:rPr>
        <w:t>References</w:t>
      </w:r>
      <w:r w:rsidRPr="005F0748">
        <w:rPr>
          <w:noProof/>
          <w:sz w:val="28"/>
          <w:szCs w:val="28"/>
        </w:rPr>
        <w:tab/>
      </w:r>
      <w:r w:rsidRPr="005F0748">
        <w:rPr>
          <w:noProof/>
          <w:sz w:val="28"/>
          <w:szCs w:val="28"/>
        </w:rPr>
        <w:fldChar w:fldCharType="begin"/>
      </w:r>
      <w:r w:rsidRPr="005F0748">
        <w:rPr>
          <w:noProof/>
          <w:sz w:val="28"/>
          <w:szCs w:val="28"/>
        </w:rPr>
        <w:instrText xml:space="preserve"> PAGEREF _Toc337411796 \h </w:instrText>
      </w:r>
      <w:r w:rsidRPr="005F0748">
        <w:rPr>
          <w:noProof/>
          <w:sz w:val="28"/>
          <w:szCs w:val="28"/>
        </w:rPr>
      </w:r>
      <w:r w:rsidRPr="005F0748">
        <w:rPr>
          <w:noProof/>
          <w:sz w:val="28"/>
          <w:szCs w:val="28"/>
        </w:rPr>
        <w:fldChar w:fldCharType="separate"/>
      </w:r>
      <w:r w:rsidR="005D1686">
        <w:rPr>
          <w:noProof/>
          <w:sz w:val="28"/>
          <w:szCs w:val="28"/>
        </w:rPr>
        <w:t>8</w:t>
      </w:r>
      <w:r w:rsidRPr="005F0748">
        <w:rPr>
          <w:noProof/>
          <w:sz w:val="28"/>
          <w:szCs w:val="28"/>
        </w:rPr>
        <w:fldChar w:fldCharType="end"/>
      </w:r>
    </w:p>
    <w:p w14:paraId="74BFE6A7" w14:textId="78DA030A" w:rsidR="005F0748" w:rsidRPr="005F0748" w:rsidRDefault="005F0748" w:rsidP="005F0748">
      <w:pPr>
        <w:rPr>
          <w:rFonts w:ascii="Calibri" w:hAnsi="Calibri" w:cs="Open Sans"/>
          <w:b/>
          <w:sz w:val="28"/>
          <w:szCs w:val="28"/>
        </w:rPr>
      </w:pPr>
      <w:r w:rsidRPr="005F0748">
        <w:rPr>
          <w:rFonts w:ascii="Calibri" w:hAnsi="Calibri" w:cs="Open Sans"/>
          <w:caps/>
          <w:sz w:val="28"/>
          <w:szCs w:val="28"/>
        </w:rPr>
        <w:fldChar w:fldCharType="end"/>
      </w:r>
    </w:p>
    <w:p w14:paraId="01007C4C" w14:textId="77777777" w:rsidR="005F0748" w:rsidRPr="005F0748" w:rsidRDefault="005F0748" w:rsidP="005F0748">
      <w:pPr>
        <w:rPr>
          <w:sz w:val="28"/>
          <w:szCs w:val="28"/>
        </w:rPr>
        <w:sectPr w:rsidR="005F0748" w:rsidRPr="005F0748" w:rsidSect="005F074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18" w:bottom="1418" w:left="1418" w:header="708" w:footer="40" w:gutter="0"/>
          <w:cols w:space="720"/>
          <w:docGrid w:linePitch="360"/>
        </w:sectPr>
      </w:pPr>
    </w:p>
    <w:p w14:paraId="737B6263" w14:textId="77777777" w:rsidR="0040570A" w:rsidRPr="005F0748" w:rsidRDefault="0040570A">
      <w:pPr>
        <w:tabs>
          <w:tab w:val="left" w:pos="382"/>
          <w:tab w:val="right" w:leader="dot" w:pos="9054"/>
          <w:tab w:val="right" w:leader="dot" w:pos="9070"/>
        </w:tabs>
        <w:rPr>
          <w:rFonts w:ascii="Calibri" w:hAnsi="Calibri" w:cs="Open Sans"/>
          <w:b/>
          <w:caps/>
          <w:sz w:val="28"/>
          <w:szCs w:val="28"/>
        </w:rPr>
      </w:pPr>
    </w:p>
    <w:p w14:paraId="5F7A70EA"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774AB212"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5BD95E90" wp14:editId="3D0DB33F">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79E606B" w14:textId="1C75CD19" w:rsidR="0037441B" w:rsidRDefault="005F0748"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61E5905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261"/>
        <w:gridCol w:w="3827"/>
        <w:gridCol w:w="1347"/>
      </w:tblGrid>
      <w:tr w:rsidR="008A3E5C" w:rsidRPr="00800CB1" w14:paraId="3B533E5F" w14:textId="77777777" w:rsidTr="008A3E5C">
        <w:trPr>
          <w:cantSplit/>
          <w:trHeight w:val="336"/>
        </w:trPr>
        <w:tc>
          <w:tcPr>
            <w:tcW w:w="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FE8B2" w14:textId="77777777" w:rsidR="0037441B" w:rsidRPr="00800CB1" w:rsidRDefault="0037441B" w:rsidP="00153593">
            <w:pPr>
              <w:spacing w:before="60" w:after="60"/>
              <w:jc w:val="center"/>
              <w:rPr>
                <w:rFonts w:ascii="Calibri" w:hAnsi="Calibri" w:cs="Calibri"/>
                <w:b/>
                <w:szCs w:val="24"/>
              </w:rPr>
            </w:pPr>
          </w:p>
        </w:tc>
        <w:tc>
          <w:tcPr>
            <w:tcW w:w="3261" w:type="dxa"/>
            <w:tcBorders>
              <w:top w:val="single" w:sz="4" w:space="0" w:color="auto"/>
              <w:left w:val="nil"/>
              <w:bottom w:val="single" w:sz="4" w:space="0" w:color="auto"/>
            </w:tcBorders>
            <w:shd w:val="clear" w:color="auto" w:fill="B8CCE4" w:themeFill="accent1" w:themeFillTint="66"/>
          </w:tcPr>
          <w:p w14:paraId="2EEED53F" w14:textId="77777777" w:rsidR="0037441B" w:rsidRPr="00800CB1" w:rsidRDefault="0037441B" w:rsidP="00153593">
            <w:pPr>
              <w:spacing w:before="60" w:after="60"/>
              <w:jc w:val="center"/>
              <w:rPr>
                <w:rFonts w:ascii="Calibri" w:hAnsi="Calibri" w:cs="Calibri"/>
                <w:b/>
                <w:szCs w:val="24"/>
              </w:rPr>
            </w:pPr>
            <w:r w:rsidRPr="00800CB1">
              <w:rPr>
                <w:rFonts w:ascii="Calibri" w:hAnsi="Calibri" w:cs="Calibri"/>
                <w:b/>
                <w:szCs w:val="24"/>
              </w:rPr>
              <w:t>Name</w:t>
            </w:r>
          </w:p>
        </w:tc>
        <w:tc>
          <w:tcPr>
            <w:tcW w:w="3827" w:type="dxa"/>
            <w:tcBorders>
              <w:top w:val="single" w:sz="4" w:space="0" w:color="auto"/>
              <w:bottom w:val="single" w:sz="4" w:space="0" w:color="auto"/>
              <w:right w:val="single" w:sz="4" w:space="0" w:color="auto"/>
            </w:tcBorders>
            <w:shd w:val="clear" w:color="auto" w:fill="B8CCE4" w:themeFill="accent1" w:themeFillTint="66"/>
          </w:tcPr>
          <w:p w14:paraId="1B77B0E6" w14:textId="77777777" w:rsidR="0037441B" w:rsidRPr="00800CB1" w:rsidRDefault="0037441B" w:rsidP="00153593">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3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CA2751" w14:textId="77777777" w:rsidR="0037441B" w:rsidRPr="00800CB1" w:rsidRDefault="0037441B" w:rsidP="00153593">
            <w:pPr>
              <w:spacing w:before="60" w:after="60"/>
              <w:jc w:val="center"/>
              <w:rPr>
                <w:rFonts w:ascii="Calibri" w:hAnsi="Calibri" w:cs="Calibri"/>
                <w:b/>
                <w:szCs w:val="24"/>
              </w:rPr>
            </w:pPr>
            <w:r w:rsidRPr="00800CB1">
              <w:rPr>
                <w:rFonts w:ascii="Calibri" w:hAnsi="Calibri" w:cs="Calibri"/>
                <w:b/>
                <w:szCs w:val="24"/>
              </w:rPr>
              <w:t>Date</w:t>
            </w:r>
          </w:p>
        </w:tc>
      </w:tr>
      <w:tr w:rsidR="008A3E5C" w:rsidRPr="00800CB1" w14:paraId="6AF9455B" w14:textId="77777777" w:rsidTr="008A3E5C">
        <w:trPr>
          <w:cantSplit/>
          <w:trHeight w:val="480"/>
        </w:trPr>
        <w:tc>
          <w:tcPr>
            <w:tcW w:w="637" w:type="dxa"/>
            <w:tcBorders>
              <w:top w:val="nil"/>
              <w:left w:val="single" w:sz="4" w:space="0" w:color="auto"/>
              <w:bottom w:val="single" w:sz="2" w:space="0" w:color="auto"/>
              <w:right w:val="single" w:sz="4" w:space="0" w:color="auto"/>
            </w:tcBorders>
            <w:shd w:val="clear" w:color="auto" w:fill="FFFFFF"/>
            <w:vAlign w:val="center"/>
          </w:tcPr>
          <w:p w14:paraId="038C843A" w14:textId="77777777" w:rsidR="0037441B" w:rsidRPr="00800CB1" w:rsidRDefault="0037441B" w:rsidP="00153593">
            <w:pPr>
              <w:spacing w:before="60" w:after="60"/>
              <w:jc w:val="center"/>
              <w:rPr>
                <w:rFonts w:ascii="Calibri" w:hAnsi="Calibri" w:cs="Calibri"/>
                <w:szCs w:val="24"/>
              </w:rPr>
            </w:pPr>
            <w:r w:rsidRPr="00800CB1">
              <w:rPr>
                <w:rFonts w:ascii="Calibri" w:hAnsi="Calibri" w:cs="Calibri"/>
                <w:b/>
                <w:szCs w:val="24"/>
              </w:rPr>
              <w:t>From</w:t>
            </w:r>
          </w:p>
        </w:tc>
        <w:tc>
          <w:tcPr>
            <w:tcW w:w="3261" w:type="dxa"/>
            <w:tcBorders>
              <w:top w:val="nil"/>
              <w:left w:val="nil"/>
              <w:bottom w:val="single" w:sz="2" w:space="0" w:color="auto"/>
              <w:right w:val="single" w:sz="2" w:space="0" w:color="auto"/>
            </w:tcBorders>
            <w:vAlign w:val="center"/>
          </w:tcPr>
          <w:p w14:paraId="40B96403" w14:textId="28C24825" w:rsidR="0037441B" w:rsidRPr="00800CB1" w:rsidRDefault="008A3E5C" w:rsidP="00153593">
            <w:pPr>
              <w:spacing w:before="60" w:after="60"/>
              <w:rPr>
                <w:rFonts w:ascii="Calibri" w:hAnsi="Calibri" w:cs="Calibri"/>
                <w:szCs w:val="24"/>
              </w:rPr>
            </w:pPr>
            <w:r>
              <w:rPr>
                <w:rFonts w:ascii="Calibri" w:hAnsi="Calibri" w:cs="Calibri"/>
                <w:szCs w:val="24"/>
              </w:rPr>
              <w:t>David Kelsey on behalf of EGI SP</w:t>
            </w:r>
            <w:r w:rsidR="005E6320">
              <w:rPr>
                <w:rFonts w:ascii="Calibri" w:hAnsi="Calibri" w:cs="Calibri"/>
                <w:szCs w:val="24"/>
              </w:rPr>
              <w:t>G</w:t>
            </w:r>
          </w:p>
        </w:tc>
        <w:tc>
          <w:tcPr>
            <w:tcW w:w="3827" w:type="dxa"/>
            <w:tcBorders>
              <w:top w:val="nil"/>
              <w:left w:val="single" w:sz="2" w:space="0" w:color="auto"/>
              <w:bottom w:val="single" w:sz="2" w:space="0" w:color="auto"/>
              <w:right w:val="single" w:sz="4" w:space="0" w:color="auto"/>
            </w:tcBorders>
            <w:vAlign w:val="center"/>
          </w:tcPr>
          <w:p w14:paraId="233E90BF" w14:textId="405676F4" w:rsidR="0037441B" w:rsidRPr="00800CB1" w:rsidRDefault="005E6320" w:rsidP="00153593">
            <w:pPr>
              <w:spacing w:before="60" w:after="60"/>
              <w:rPr>
                <w:rFonts w:ascii="Calibri" w:hAnsi="Calibri" w:cs="Calibri"/>
                <w:szCs w:val="24"/>
              </w:rPr>
            </w:pPr>
            <w:r>
              <w:rPr>
                <w:rFonts w:ascii="Calibri" w:hAnsi="Calibri" w:cs="Calibri"/>
                <w:szCs w:val="24"/>
              </w:rPr>
              <w:t>STFC</w:t>
            </w:r>
            <w:r w:rsidR="008A3E5C">
              <w:rPr>
                <w:rFonts w:ascii="Calibri" w:hAnsi="Calibri" w:cs="Calibri"/>
                <w:szCs w:val="24"/>
              </w:rPr>
              <w:t xml:space="preserve"> / SPG Chair</w:t>
            </w:r>
          </w:p>
        </w:tc>
        <w:tc>
          <w:tcPr>
            <w:tcW w:w="1347" w:type="dxa"/>
            <w:tcBorders>
              <w:top w:val="nil"/>
              <w:left w:val="single" w:sz="4" w:space="0" w:color="auto"/>
              <w:bottom w:val="single" w:sz="2" w:space="0" w:color="auto"/>
              <w:right w:val="single" w:sz="2" w:space="0" w:color="auto"/>
            </w:tcBorders>
            <w:vAlign w:val="center"/>
          </w:tcPr>
          <w:p w14:paraId="3243B811" w14:textId="3F718C8C" w:rsidR="0037441B" w:rsidRPr="00800CB1" w:rsidRDefault="00C20259" w:rsidP="00153593">
            <w:pPr>
              <w:spacing w:before="60" w:after="60"/>
              <w:rPr>
                <w:rFonts w:ascii="Calibri" w:hAnsi="Calibri" w:cs="Calibri"/>
                <w:szCs w:val="24"/>
              </w:rPr>
            </w:pPr>
            <w:r>
              <w:rPr>
                <w:rFonts w:ascii="Calibri" w:hAnsi="Calibri" w:cs="Calibri"/>
                <w:szCs w:val="24"/>
              </w:rPr>
              <w:t>0</w:t>
            </w:r>
            <w:r w:rsidR="002A50F3">
              <w:rPr>
                <w:rFonts w:ascii="Calibri" w:hAnsi="Calibri" w:cs="Calibri"/>
                <w:szCs w:val="24"/>
              </w:rPr>
              <w:t>4</w:t>
            </w:r>
            <w:r w:rsidR="005E6320">
              <w:rPr>
                <w:rFonts w:ascii="Calibri" w:hAnsi="Calibri" w:cs="Calibri"/>
                <w:szCs w:val="24"/>
              </w:rPr>
              <w:t>/0</w:t>
            </w:r>
            <w:r w:rsidR="002A50F3">
              <w:rPr>
                <w:rFonts w:ascii="Calibri" w:hAnsi="Calibri" w:cs="Calibri"/>
                <w:szCs w:val="24"/>
              </w:rPr>
              <w:t>3</w:t>
            </w:r>
            <w:r w:rsidR="005E6320">
              <w:rPr>
                <w:rFonts w:ascii="Calibri" w:hAnsi="Calibri" w:cs="Calibri"/>
                <w:szCs w:val="24"/>
              </w:rPr>
              <w:t>/2016</w:t>
            </w:r>
          </w:p>
        </w:tc>
      </w:tr>
    </w:tbl>
    <w:p w14:paraId="663FBB4C" w14:textId="1A961003" w:rsidR="0037441B" w:rsidRPr="008A3E5C"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360145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3268990" w14:textId="77777777" w:rsidTr="0037441B">
        <w:tc>
          <w:tcPr>
            <w:tcW w:w="2310" w:type="dxa"/>
            <w:shd w:val="clear" w:color="auto" w:fill="B8CCE4" w:themeFill="accent1" w:themeFillTint="66"/>
          </w:tcPr>
          <w:p w14:paraId="69D8DDFE"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FC9556E"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29DF35F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9BE309A" w14:textId="77777777" w:rsidTr="0037441B">
        <w:tc>
          <w:tcPr>
            <w:tcW w:w="2310" w:type="dxa"/>
            <w:shd w:val="clear" w:color="auto" w:fill="B8CCE4" w:themeFill="accent1" w:themeFillTint="66"/>
          </w:tcPr>
          <w:p w14:paraId="2878600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2D090386" w14:textId="63671A91" w:rsidR="0037441B" w:rsidRPr="0037441B" w:rsidRDefault="008A3E5C"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4DD905BE" w14:textId="75143E1A" w:rsidR="0037441B" w:rsidRPr="0037441B" w:rsidRDefault="00724869" w:rsidP="0037441B">
            <w:pPr>
              <w:keepLines w:val="0"/>
              <w:widowControl/>
              <w:suppressAutoHyphens w:val="0"/>
              <w:spacing w:before="0" w:after="0"/>
              <w:rPr>
                <w:rFonts w:ascii="Calibri" w:hAnsi="Calibri"/>
                <w:spacing w:val="2"/>
              </w:rPr>
            </w:pPr>
            <w:r>
              <w:rPr>
                <w:rFonts w:ascii="Calibri" w:hAnsi="Calibri"/>
                <w:spacing w:val="2"/>
              </w:rPr>
              <w:t>10/10/2016</w:t>
            </w:r>
          </w:p>
        </w:tc>
      </w:tr>
      <w:tr w:rsidR="0037441B" w:rsidRPr="0037441B" w14:paraId="0BE0C1F7" w14:textId="77777777" w:rsidTr="0037441B">
        <w:tc>
          <w:tcPr>
            <w:tcW w:w="2310" w:type="dxa"/>
            <w:shd w:val="clear" w:color="auto" w:fill="B8CCE4" w:themeFill="accent1" w:themeFillTint="66"/>
          </w:tcPr>
          <w:p w14:paraId="2116AFC7"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7E622581" w14:textId="1E9F5BEF" w:rsidR="0037441B" w:rsidRPr="0037441B" w:rsidRDefault="008A3E5C"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1645B941" w14:textId="249F69C7" w:rsidR="0037441B" w:rsidRPr="0037441B" w:rsidRDefault="00724869" w:rsidP="0037441B">
            <w:pPr>
              <w:keepLines w:val="0"/>
              <w:widowControl/>
              <w:suppressAutoHyphens w:val="0"/>
              <w:spacing w:before="0" w:after="0"/>
              <w:rPr>
                <w:rFonts w:ascii="Calibri" w:hAnsi="Calibri"/>
                <w:spacing w:val="2"/>
              </w:rPr>
            </w:pPr>
            <w:r>
              <w:rPr>
                <w:rFonts w:ascii="Calibri" w:hAnsi="Calibri"/>
                <w:spacing w:val="2"/>
              </w:rPr>
              <w:t>10/10/2016</w:t>
            </w:r>
            <w:bookmarkStart w:id="0" w:name="_GoBack"/>
            <w:bookmarkEnd w:id="0"/>
          </w:p>
        </w:tc>
      </w:tr>
    </w:tbl>
    <w:p w14:paraId="487DE1EB"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2050CF4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7"/>
        <w:gridCol w:w="1418"/>
        <w:gridCol w:w="5387"/>
        <w:gridCol w:w="1664"/>
      </w:tblGrid>
      <w:tr w:rsidR="0037441B" w:rsidRPr="0037441B" w14:paraId="73E62DAF" w14:textId="77777777" w:rsidTr="008A3E5C">
        <w:tc>
          <w:tcPr>
            <w:tcW w:w="817" w:type="dxa"/>
            <w:shd w:val="clear" w:color="auto" w:fill="B8CCE4" w:themeFill="accent1" w:themeFillTint="66"/>
          </w:tcPr>
          <w:p w14:paraId="572BFD7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8" w:type="dxa"/>
            <w:shd w:val="clear" w:color="auto" w:fill="B8CCE4" w:themeFill="accent1" w:themeFillTint="66"/>
          </w:tcPr>
          <w:p w14:paraId="4DA81DBE"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87" w:type="dxa"/>
            <w:shd w:val="clear" w:color="auto" w:fill="B8CCE4" w:themeFill="accent1" w:themeFillTint="66"/>
          </w:tcPr>
          <w:p w14:paraId="4589D57E"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53D029F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03B04F5A" w14:textId="77777777" w:rsidTr="008A3E5C">
        <w:tc>
          <w:tcPr>
            <w:tcW w:w="817" w:type="dxa"/>
            <w:shd w:val="clear" w:color="auto" w:fill="auto"/>
          </w:tcPr>
          <w:p w14:paraId="60738DAE" w14:textId="77777777" w:rsidR="0037441B" w:rsidRPr="0037441B" w:rsidRDefault="005E6320" w:rsidP="0037441B">
            <w:pPr>
              <w:keepLines w:val="0"/>
              <w:widowControl/>
              <w:suppressAutoHyphens w:val="0"/>
              <w:spacing w:before="0" w:after="0"/>
              <w:rPr>
                <w:rFonts w:ascii="Calibri" w:hAnsi="Calibri"/>
                <w:b/>
                <w:spacing w:val="2"/>
              </w:rPr>
            </w:pPr>
            <w:r>
              <w:rPr>
                <w:rFonts w:ascii="Calibri" w:hAnsi="Calibri"/>
                <w:b/>
                <w:spacing w:val="2"/>
              </w:rPr>
              <w:t>V 3.9</w:t>
            </w:r>
          </w:p>
        </w:tc>
        <w:tc>
          <w:tcPr>
            <w:tcW w:w="1418" w:type="dxa"/>
            <w:shd w:val="clear" w:color="auto" w:fill="auto"/>
          </w:tcPr>
          <w:p w14:paraId="4C0F36D5" w14:textId="77777777" w:rsidR="0037441B" w:rsidRPr="0037441B" w:rsidRDefault="00C20259" w:rsidP="0037441B">
            <w:pPr>
              <w:keepLines w:val="0"/>
              <w:widowControl/>
              <w:suppressAutoHyphens w:val="0"/>
              <w:spacing w:before="0" w:after="0"/>
              <w:rPr>
                <w:rFonts w:ascii="Calibri" w:hAnsi="Calibri"/>
                <w:spacing w:val="2"/>
              </w:rPr>
            </w:pPr>
            <w:r>
              <w:rPr>
                <w:rFonts w:ascii="Calibri" w:hAnsi="Calibri"/>
                <w:spacing w:val="2"/>
              </w:rPr>
              <w:t>08</w:t>
            </w:r>
            <w:r w:rsidR="005E6320">
              <w:rPr>
                <w:rFonts w:ascii="Calibri" w:hAnsi="Calibri"/>
                <w:spacing w:val="2"/>
              </w:rPr>
              <w:t>/01/2016</w:t>
            </w:r>
          </w:p>
        </w:tc>
        <w:tc>
          <w:tcPr>
            <w:tcW w:w="5387" w:type="dxa"/>
            <w:shd w:val="clear" w:color="auto" w:fill="auto"/>
          </w:tcPr>
          <w:p w14:paraId="7EB7756C" w14:textId="77777777" w:rsidR="0037441B" w:rsidRPr="0037441B" w:rsidRDefault="005E6320" w:rsidP="005E6320">
            <w:pPr>
              <w:keepLines w:val="0"/>
              <w:widowControl/>
              <w:suppressAutoHyphens w:val="0"/>
              <w:spacing w:before="0" w:after="0"/>
              <w:rPr>
                <w:rFonts w:ascii="Calibri" w:hAnsi="Calibri"/>
                <w:spacing w:val="2"/>
              </w:rPr>
            </w:pPr>
            <w:r>
              <w:rPr>
                <w:rFonts w:ascii="Calibri" w:hAnsi="Calibri" w:cs="Calibri"/>
              </w:rPr>
              <w:t>New version (draft of V4) of this policy to replace document #771. This addresses the new requirements of the EGI Federated Cloud as developed in EGI-Engage. The new document number is #2729.</w:t>
            </w:r>
          </w:p>
        </w:tc>
        <w:tc>
          <w:tcPr>
            <w:tcW w:w="1664" w:type="dxa"/>
            <w:shd w:val="clear" w:color="auto" w:fill="auto"/>
          </w:tcPr>
          <w:p w14:paraId="5F20AD96" w14:textId="77777777" w:rsidR="0037441B" w:rsidRPr="0037441B" w:rsidRDefault="0030306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72E10038" w14:textId="77777777" w:rsidTr="008A3E5C">
        <w:tc>
          <w:tcPr>
            <w:tcW w:w="817" w:type="dxa"/>
            <w:shd w:val="clear" w:color="auto" w:fill="auto"/>
          </w:tcPr>
          <w:p w14:paraId="1DE0ECD7" w14:textId="0229B9FE" w:rsidR="0037441B" w:rsidRPr="0037441B" w:rsidRDefault="00EE5F73" w:rsidP="0037441B">
            <w:pPr>
              <w:keepLines w:val="0"/>
              <w:widowControl/>
              <w:suppressAutoHyphens w:val="0"/>
              <w:spacing w:before="0" w:after="0"/>
              <w:rPr>
                <w:rFonts w:ascii="Calibri" w:hAnsi="Calibri"/>
                <w:b/>
                <w:spacing w:val="2"/>
              </w:rPr>
            </w:pPr>
            <w:r>
              <w:rPr>
                <w:rFonts w:ascii="Calibri" w:hAnsi="Calibri"/>
                <w:b/>
                <w:spacing w:val="2"/>
              </w:rPr>
              <w:t>V3.91</w:t>
            </w:r>
          </w:p>
        </w:tc>
        <w:tc>
          <w:tcPr>
            <w:tcW w:w="1418" w:type="dxa"/>
            <w:shd w:val="clear" w:color="auto" w:fill="auto"/>
          </w:tcPr>
          <w:p w14:paraId="58EAAFF9" w14:textId="77777777" w:rsidR="0037441B" w:rsidRPr="0037441B" w:rsidRDefault="00EE5F73" w:rsidP="0037441B">
            <w:pPr>
              <w:keepLines w:val="0"/>
              <w:widowControl/>
              <w:suppressAutoHyphens w:val="0"/>
              <w:spacing w:before="0" w:after="0"/>
              <w:rPr>
                <w:rFonts w:ascii="Calibri" w:hAnsi="Calibri"/>
                <w:spacing w:val="2"/>
              </w:rPr>
            </w:pPr>
            <w:r>
              <w:rPr>
                <w:rFonts w:ascii="Calibri" w:hAnsi="Calibri"/>
                <w:spacing w:val="2"/>
              </w:rPr>
              <w:t>17/02/2016</w:t>
            </w:r>
          </w:p>
        </w:tc>
        <w:tc>
          <w:tcPr>
            <w:tcW w:w="5387" w:type="dxa"/>
            <w:shd w:val="clear" w:color="auto" w:fill="auto"/>
          </w:tcPr>
          <w:p w14:paraId="3E6DC251" w14:textId="77777777" w:rsidR="0037441B" w:rsidRPr="0037441B" w:rsidRDefault="00EE5F73" w:rsidP="0037441B">
            <w:pPr>
              <w:keepLines w:val="0"/>
              <w:widowControl/>
              <w:suppressAutoHyphens w:val="0"/>
              <w:spacing w:before="0" w:after="0"/>
              <w:rPr>
                <w:rFonts w:ascii="Calibri" w:hAnsi="Calibri"/>
                <w:spacing w:val="2"/>
              </w:rPr>
            </w:pPr>
            <w:r>
              <w:rPr>
                <w:rFonts w:ascii="Calibri" w:hAnsi="Calibri"/>
                <w:spacing w:val="2"/>
              </w:rPr>
              <w:t>Address comments from Hannah Short, Peter Solagna and Linda Cornwall. Also detailed discussion at the EGI CSIRT F2F meeting in Prague 27/01/2016</w:t>
            </w:r>
          </w:p>
        </w:tc>
        <w:tc>
          <w:tcPr>
            <w:tcW w:w="1664" w:type="dxa"/>
            <w:shd w:val="clear" w:color="auto" w:fill="auto"/>
          </w:tcPr>
          <w:p w14:paraId="13C4759F" w14:textId="77777777" w:rsidR="0037441B" w:rsidRPr="0037441B" w:rsidRDefault="00EE5F73"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50C1BAB1" w14:textId="77777777" w:rsidTr="008A3E5C">
        <w:tc>
          <w:tcPr>
            <w:tcW w:w="817" w:type="dxa"/>
            <w:shd w:val="clear" w:color="auto" w:fill="auto"/>
          </w:tcPr>
          <w:p w14:paraId="3CD24BAC" w14:textId="15D104AA" w:rsidR="0037441B" w:rsidRPr="0037441B" w:rsidRDefault="007D78F3" w:rsidP="0037441B">
            <w:pPr>
              <w:keepLines w:val="0"/>
              <w:widowControl/>
              <w:suppressAutoHyphens w:val="0"/>
              <w:spacing w:before="0" w:after="0"/>
              <w:rPr>
                <w:rFonts w:ascii="Calibri" w:hAnsi="Calibri"/>
                <w:b/>
                <w:spacing w:val="2"/>
              </w:rPr>
            </w:pPr>
            <w:r>
              <w:rPr>
                <w:rFonts w:ascii="Calibri" w:hAnsi="Calibri"/>
                <w:b/>
                <w:spacing w:val="2"/>
              </w:rPr>
              <w:t>V3.92</w:t>
            </w:r>
          </w:p>
        </w:tc>
        <w:tc>
          <w:tcPr>
            <w:tcW w:w="1418" w:type="dxa"/>
            <w:shd w:val="clear" w:color="auto" w:fill="auto"/>
          </w:tcPr>
          <w:p w14:paraId="6AADCB8A" w14:textId="34327025" w:rsidR="0037441B" w:rsidRPr="0037441B" w:rsidRDefault="007D78F3" w:rsidP="0037441B">
            <w:pPr>
              <w:keepLines w:val="0"/>
              <w:widowControl/>
              <w:suppressAutoHyphens w:val="0"/>
              <w:spacing w:before="0" w:after="0"/>
              <w:rPr>
                <w:rFonts w:ascii="Calibri" w:hAnsi="Calibri"/>
                <w:spacing w:val="2"/>
              </w:rPr>
            </w:pPr>
            <w:r>
              <w:rPr>
                <w:rFonts w:ascii="Calibri" w:hAnsi="Calibri"/>
                <w:spacing w:val="2"/>
              </w:rPr>
              <w:t>04/03/2016</w:t>
            </w:r>
          </w:p>
        </w:tc>
        <w:tc>
          <w:tcPr>
            <w:tcW w:w="5387" w:type="dxa"/>
            <w:shd w:val="clear" w:color="auto" w:fill="auto"/>
          </w:tcPr>
          <w:p w14:paraId="286666F8" w14:textId="0E04FB82" w:rsidR="0037441B" w:rsidRPr="0037441B" w:rsidRDefault="007D78F3" w:rsidP="0037441B">
            <w:pPr>
              <w:keepLines w:val="0"/>
              <w:widowControl/>
              <w:suppressAutoHyphens w:val="0"/>
              <w:spacing w:before="0" w:after="0"/>
              <w:rPr>
                <w:rFonts w:ascii="Calibri" w:hAnsi="Calibri"/>
                <w:spacing w:val="2"/>
              </w:rPr>
            </w:pPr>
            <w:r>
              <w:rPr>
                <w:rFonts w:ascii="Calibri" w:hAnsi="Calibri"/>
                <w:spacing w:val="2"/>
              </w:rPr>
              <w:t>Produced during SPG meeting on this day. Takes all previous comments into account and those made during the meeting</w:t>
            </w:r>
          </w:p>
        </w:tc>
        <w:tc>
          <w:tcPr>
            <w:tcW w:w="1664" w:type="dxa"/>
            <w:shd w:val="clear" w:color="auto" w:fill="auto"/>
          </w:tcPr>
          <w:p w14:paraId="7B88F8E7" w14:textId="42EC1F6A" w:rsidR="0037441B" w:rsidRPr="0037441B" w:rsidRDefault="007D78F3"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EC10B5" w:rsidRPr="0037441B" w14:paraId="427597A6" w14:textId="77777777" w:rsidTr="008A3E5C">
        <w:tc>
          <w:tcPr>
            <w:tcW w:w="817" w:type="dxa"/>
            <w:shd w:val="clear" w:color="auto" w:fill="auto"/>
          </w:tcPr>
          <w:p w14:paraId="138AA3DC" w14:textId="3447906D" w:rsidR="00EC10B5" w:rsidRDefault="00EC10B5" w:rsidP="0037441B">
            <w:pPr>
              <w:keepLines w:val="0"/>
              <w:widowControl/>
              <w:suppressAutoHyphens w:val="0"/>
              <w:spacing w:before="0" w:after="0"/>
              <w:rPr>
                <w:rFonts w:ascii="Calibri" w:hAnsi="Calibri"/>
                <w:b/>
                <w:spacing w:val="2"/>
              </w:rPr>
            </w:pPr>
            <w:r>
              <w:rPr>
                <w:rFonts w:ascii="Calibri" w:hAnsi="Calibri"/>
                <w:b/>
                <w:spacing w:val="2"/>
              </w:rPr>
              <w:t>V4</w:t>
            </w:r>
          </w:p>
        </w:tc>
        <w:tc>
          <w:tcPr>
            <w:tcW w:w="1418" w:type="dxa"/>
            <w:shd w:val="clear" w:color="auto" w:fill="auto"/>
          </w:tcPr>
          <w:p w14:paraId="48BCF428" w14:textId="387C6643" w:rsidR="00EC10B5" w:rsidRDefault="00EC10B5" w:rsidP="0037441B">
            <w:pPr>
              <w:keepLines w:val="0"/>
              <w:widowControl/>
              <w:suppressAutoHyphens w:val="0"/>
              <w:spacing w:before="0" w:after="0"/>
              <w:rPr>
                <w:rFonts w:ascii="Calibri" w:hAnsi="Calibri"/>
                <w:spacing w:val="2"/>
              </w:rPr>
            </w:pPr>
            <w:r>
              <w:rPr>
                <w:rFonts w:ascii="Calibri" w:hAnsi="Calibri"/>
                <w:spacing w:val="2"/>
              </w:rPr>
              <w:t>10/10/2016</w:t>
            </w:r>
          </w:p>
        </w:tc>
        <w:tc>
          <w:tcPr>
            <w:tcW w:w="5387" w:type="dxa"/>
            <w:shd w:val="clear" w:color="auto" w:fill="auto"/>
          </w:tcPr>
          <w:p w14:paraId="13EF7614" w14:textId="4823BD27" w:rsidR="00EC10B5" w:rsidRDefault="00EC10B5"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6491A50C" w14:textId="77777777" w:rsidR="00EC10B5" w:rsidRDefault="00EC10B5" w:rsidP="0037441B">
            <w:pPr>
              <w:keepLines w:val="0"/>
              <w:widowControl/>
              <w:suppressAutoHyphens w:val="0"/>
              <w:spacing w:before="0" w:after="0"/>
              <w:rPr>
                <w:rFonts w:ascii="Calibri" w:hAnsi="Calibri"/>
                <w:spacing w:val="2"/>
              </w:rPr>
            </w:pPr>
          </w:p>
        </w:tc>
      </w:tr>
    </w:tbl>
    <w:p w14:paraId="18C3CAB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2A43E342"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443F5D9C" w14:textId="77777777" w:rsidR="008A3E5C" w:rsidRDefault="008A3E5C" w:rsidP="008A3E5C">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A257D9">
          <w:rPr>
            <w:rFonts w:ascii="Calibri" w:eastAsiaTheme="minorHAnsi" w:hAnsi="Calibri" w:cstheme="minorBidi"/>
            <w:spacing w:val="2"/>
          </w:rPr>
          <w:t>https://wiki.egi.eu/wiki/Glossary_V2</w:t>
        </w:r>
      </w:hyperlink>
    </w:p>
    <w:p w14:paraId="7DCB62CF" w14:textId="4DF712B9" w:rsidR="0037441B" w:rsidRDefault="0037441B" w:rsidP="008A3E5C">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E9A9FEC" w14:textId="53E2A91C" w:rsidR="0037441B" w:rsidRDefault="009533DF" w:rsidP="009533DF">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0CF6235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4545B5AF" w14:textId="463D69AC" w:rsidR="00BC67F0" w:rsidRPr="00BC67F0" w:rsidRDefault="0037441B" w:rsidP="009533DF">
      <w:pPr>
        <w:spacing w:before="0" w:after="120"/>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9533DF">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9" w:history="1">
        <w:r w:rsidRPr="00B312BF">
          <w:rPr>
            <w:rStyle w:val="Hyperlink"/>
            <w:rFonts w:ascii="Calibri" w:hAnsi="Calibri" w:cs="Calibri"/>
          </w:rPr>
          <w:t>https://documents.egi.eu/document/169</w:t>
        </w:r>
      </w:hyperlink>
      <w:r w:rsidRPr="00F75DEE">
        <w:t>)</w:t>
      </w:r>
      <w:r>
        <w:t>.</w:t>
      </w:r>
    </w:p>
    <w:p w14:paraId="1E57D0AB" w14:textId="77777777" w:rsidR="0040570A" w:rsidRPr="00A65C39" w:rsidRDefault="00BC67F0" w:rsidP="00A65C39">
      <w:pPr>
        <w:pStyle w:val="Heading1"/>
      </w:pPr>
      <w:bookmarkStart w:id="2" w:name="_Toc337411667"/>
      <w:bookmarkStart w:id="3" w:name="_Toc337411760"/>
      <w:bookmarkStart w:id="4" w:name="_Toc337411787"/>
      <w:r w:rsidRPr="00A65C39">
        <w:rPr>
          <w:rStyle w:val="mw-headline"/>
          <w:rFonts w:eastAsia="Verdana"/>
        </w:rPr>
        <w:lastRenderedPageBreak/>
        <w:t>Security Policy for the Endorsement and Operation of Virtual Machine Images</w:t>
      </w:r>
      <w:bookmarkEnd w:id="2"/>
      <w:bookmarkEnd w:id="3"/>
      <w:bookmarkEnd w:id="4"/>
    </w:p>
    <w:p w14:paraId="29ECFEA6" w14:textId="77777777" w:rsidR="00BC67F0" w:rsidRDefault="00BC67F0" w:rsidP="00AF0C0A">
      <w:pPr>
        <w:rPr>
          <w:rFonts w:ascii="Calibri" w:hAnsi="Calibri" w:cs="Open Sans"/>
        </w:rPr>
      </w:pPr>
      <w:bookmarkStart w:id="5" w:name="id.bd2622a07241"/>
      <w:bookmarkStart w:id="6" w:name="id.105932e7f75c"/>
    </w:p>
    <w:p w14:paraId="03F1E792" w14:textId="08D1C2AD" w:rsidR="00AF0C0A" w:rsidRDefault="00BC67F0" w:rsidP="008A3E5C">
      <w:pPr>
        <w:keepLines w:val="0"/>
        <w:widowControl/>
        <w:suppressAutoHyphens w:val="0"/>
        <w:spacing w:before="0" w:after="120"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EC10B5">
        <w:rPr>
          <w:rFonts w:ascii="Calibri" w:hAnsi="Calibri" w:cs="Open Sans"/>
        </w:rPr>
        <w:t xml:space="preserve"> 10/10/2016</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724D8788" w14:textId="77777777" w:rsidR="00C20259" w:rsidRPr="00AF0C0A" w:rsidRDefault="00C20259" w:rsidP="00C20259">
      <w:pPr>
        <w:keepLines w:val="0"/>
        <w:widowControl/>
        <w:suppressAutoHyphens w:val="0"/>
        <w:spacing w:before="0" w:after="0"/>
        <w:rPr>
          <w:rFonts w:ascii="Calibri" w:hAnsi="Calibri" w:cs="Open Sans"/>
        </w:rPr>
      </w:pPr>
    </w:p>
    <w:p w14:paraId="23554ECA" w14:textId="77777777" w:rsidR="00AF0C0A" w:rsidRPr="00C20259" w:rsidRDefault="00682ED3" w:rsidP="00AF0C0A">
      <w:pPr>
        <w:pStyle w:val="Heading2"/>
        <w:tabs>
          <w:tab w:val="num" w:pos="567"/>
        </w:tabs>
        <w:ind w:left="567"/>
        <w:rPr>
          <w:rFonts w:ascii="Calibri" w:hAnsi="Calibri" w:cs="Open Sans"/>
        </w:rPr>
      </w:pPr>
      <w:bookmarkStart w:id="7" w:name="_Toc337411668"/>
      <w:bookmarkStart w:id="8" w:name="_Toc337411761"/>
      <w:bookmarkStart w:id="9" w:name="_Toc337411788"/>
      <w:r>
        <w:rPr>
          <w:rFonts w:ascii="Calibri" w:hAnsi="Calibri" w:cs="Open Sans"/>
        </w:rPr>
        <w:t>Introduction</w:t>
      </w:r>
      <w:bookmarkEnd w:id="7"/>
      <w:bookmarkEnd w:id="8"/>
      <w:bookmarkEnd w:id="9"/>
    </w:p>
    <w:p w14:paraId="1ABC61E5" w14:textId="77777777" w:rsidR="00682ED3" w:rsidRPr="008A3E5C" w:rsidRDefault="00682ED3" w:rsidP="008A3E5C">
      <w:pPr>
        <w:keepLines w:val="0"/>
        <w:widowControl/>
        <w:suppressAutoHyphens w:val="0"/>
        <w:spacing w:before="0" w:after="120" w:line="276" w:lineRule="auto"/>
        <w:rPr>
          <w:rFonts w:ascii="Calibri" w:hAnsi="Calibri" w:cs="Open Sans"/>
        </w:rPr>
      </w:pPr>
      <w:r w:rsidRPr="008A3E5C">
        <w:rPr>
          <w:rFonts w:ascii="Calibri" w:hAnsi="Calibri" w:cs="Open Sans"/>
        </w:rPr>
        <w:t>This document describes the security-related policy requirements for the generat</w:t>
      </w:r>
      <w:r w:rsidR="00C20259" w:rsidRPr="008A3E5C">
        <w:rPr>
          <w:rFonts w:ascii="Calibri" w:hAnsi="Calibri" w:cs="Open Sans"/>
        </w:rPr>
        <w:t>ion, distribution and operation</w:t>
      </w:r>
      <w:r w:rsidRPr="008A3E5C">
        <w:rPr>
          <w:rFonts w:ascii="Calibri" w:hAnsi="Calibri" w:cs="Open Sans"/>
        </w:rPr>
        <w:t xml:space="preserve"> of virtual machine (VM) images, as part of a trusted </w:t>
      </w:r>
      <w:r w:rsidR="00A85D28" w:rsidRPr="008A3E5C">
        <w:rPr>
          <w:rFonts w:ascii="Calibri" w:hAnsi="Calibri" w:cs="Open Sans"/>
        </w:rPr>
        <w:t xml:space="preserve">computing environment of the </w:t>
      </w:r>
      <w:r w:rsidR="00293569" w:rsidRPr="008A3E5C">
        <w:rPr>
          <w:rFonts w:ascii="Calibri" w:hAnsi="Calibri" w:cs="Open Sans"/>
        </w:rPr>
        <w:t>I</w:t>
      </w:r>
      <w:r w:rsidRPr="008A3E5C">
        <w:rPr>
          <w:rFonts w:ascii="Calibri" w:hAnsi="Calibri" w:cs="Open Sans"/>
        </w:rPr>
        <w:t>nfrastructure.</w:t>
      </w:r>
    </w:p>
    <w:p w14:paraId="48043EBF" w14:textId="77777777" w:rsidR="00682ED3" w:rsidRPr="008A3E5C" w:rsidRDefault="00682ED3" w:rsidP="008A3E5C">
      <w:pPr>
        <w:keepLines w:val="0"/>
        <w:widowControl/>
        <w:suppressAutoHyphens w:val="0"/>
        <w:spacing w:before="0" w:after="120" w:line="276" w:lineRule="auto"/>
        <w:rPr>
          <w:rFonts w:ascii="Calibri" w:hAnsi="Calibri" w:cs="Open Sans"/>
        </w:rPr>
      </w:pPr>
      <w:r w:rsidRPr="008A3E5C">
        <w:rPr>
          <w:rFonts w:ascii="Calibri" w:hAnsi="Calibri" w:cs="Open Sans"/>
        </w:rPr>
        <w:t>The aim is to enable VM images to be generated according to best practices and to be both trusted and operated elsewhere.</w:t>
      </w:r>
    </w:p>
    <w:p w14:paraId="65E7F3D6" w14:textId="77777777" w:rsidR="00682ED3" w:rsidRPr="008A3E5C" w:rsidRDefault="00682ED3" w:rsidP="008A3E5C">
      <w:pPr>
        <w:keepLines w:val="0"/>
        <w:widowControl/>
        <w:suppressAutoHyphens w:val="0"/>
        <w:spacing w:before="0" w:after="120" w:line="276" w:lineRule="auto"/>
        <w:rPr>
          <w:rFonts w:ascii="Calibri" w:hAnsi="Calibri" w:cs="Open Sans"/>
        </w:rPr>
      </w:pPr>
      <w:r w:rsidRPr="008A3E5C">
        <w:rPr>
          <w:rFonts w:ascii="Calibri" w:hAnsi="Calibri" w:cs="Open Sans"/>
        </w:rPr>
        <w:t>This policy does not compel resource centres to instantiate images endorsed in accordance with this policy. Should a r</w:t>
      </w:r>
      <w:r w:rsidR="00293569" w:rsidRPr="008A3E5C">
        <w:rPr>
          <w:rFonts w:ascii="Calibri" w:hAnsi="Calibri" w:cs="Open Sans"/>
        </w:rPr>
        <w:t>esource centre decide to instant</w:t>
      </w:r>
      <w:r w:rsidRPr="008A3E5C">
        <w:rPr>
          <w:rFonts w:ascii="Calibri" w:hAnsi="Calibri" w:cs="Open Sans"/>
        </w:rPr>
        <w:t>iate a VM image generated by any other non-compliant procedures, that resource centre is still bound by all applicable security policies and is required to consider the security implications of such an action on other participants.</w:t>
      </w:r>
    </w:p>
    <w:p w14:paraId="0E823967" w14:textId="77777777" w:rsidR="00C20259" w:rsidRPr="00C20259" w:rsidRDefault="00C20259" w:rsidP="00C20259">
      <w:pPr>
        <w:keepLines w:val="0"/>
        <w:widowControl/>
        <w:shd w:val="clear" w:color="auto" w:fill="FFFFFF"/>
        <w:suppressAutoHyphens w:val="0"/>
        <w:spacing w:before="96" w:after="120" w:line="288" w:lineRule="atLeast"/>
        <w:rPr>
          <w:rFonts w:asciiTheme="minorHAnsi" w:hAnsiTheme="minorHAnsi" w:cs="Arial"/>
          <w:color w:val="000000"/>
          <w:lang w:eastAsia="en-GB"/>
        </w:rPr>
      </w:pPr>
    </w:p>
    <w:p w14:paraId="34E0E408" w14:textId="77777777" w:rsidR="00682ED3" w:rsidRDefault="00682ED3" w:rsidP="00682ED3">
      <w:pPr>
        <w:pStyle w:val="Heading2"/>
        <w:tabs>
          <w:tab w:val="num" w:pos="567"/>
        </w:tabs>
        <w:ind w:left="567"/>
        <w:rPr>
          <w:rFonts w:ascii="Calibri" w:hAnsi="Calibri" w:cs="Open Sans"/>
        </w:rPr>
      </w:pPr>
      <w:bookmarkStart w:id="10" w:name="_Toc337411669"/>
      <w:bookmarkStart w:id="11" w:name="_Toc337411762"/>
      <w:bookmarkStart w:id="12" w:name="_Toc337411789"/>
      <w:bookmarkEnd w:id="5"/>
      <w:bookmarkEnd w:id="6"/>
      <w:r w:rsidRPr="00682ED3">
        <w:rPr>
          <w:rFonts w:ascii="Calibri" w:hAnsi="Calibri" w:cs="Open Sans"/>
        </w:rPr>
        <w:t>Definitions</w:t>
      </w:r>
      <w:bookmarkEnd w:id="10"/>
      <w:bookmarkEnd w:id="11"/>
      <w:bookmarkEnd w:id="12"/>
    </w:p>
    <w:p w14:paraId="3298E8EA" w14:textId="261C1209" w:rsidR="00B93C82" w:rsidRPr="00B93C82" w:rsidRDefault="008A3E5C" w:rsidP="008A3E5C">
      <w:pPr>
        <w:keepLines w:val="0"/>
        <w:widowControl/>
        <w:shd w:val="clear" w:color="auto" w:fill="FFFFFF"/>
        <w:suppressAutoHyphens w:val="0"/>
        <w:spacing w:before="0" w:after="120" w:line="276" w:lineRule="auto"/>
        <w:rPr>
          <w:rFonts w:asciiTheme="minorHAnsi" w:hAnsiTheme="minorHAnsi" w:cs="Arial"/>
          <w:color w:val="000000"/>
          <w:lang w:eastAsia="en-GB"/>
        </w:rPr>
      </w:pPr>
      <w:r>
        <w:rPr>
          <w:rFonts w:asciiTheme="minorHAnsi" w:hAnsiTheme="minorHAnsi" w:cs="Arial"/>
          <w:color w:val="000000"/>
          <w:lang w:eastAsia="en-GB"/>
        </w:rPr>
        <w:t>The following terms are defined:</w:t>
      </w:r>
    </w:p>
    <w:p w14:paraId="2F2C22F7" w14:textId="77777777" w:rsidR="00B93C82" w:rsidRPr="008A3E5C" w:rsidRDefault="00B93C82" w:rsidP="008A3E5C">
      <w:pPr>
        <w:pStyle w:val="ListParagraph"/>
        <w:numPr>
          <w:ilvl w:val="0"/>
          <w:numId w:val="11"/>
        </w:numPr>
        <w:shd w:val="clear" w:color="auto" w:fill="FFFFFF"/>
        <w:suppressAutoHyphens w:val="0"/>
        <w:spacing w:before="0" w:after="120" w:line="276" w:lineRule="auto"/>
        <w:rPr>
          <w:rFonts w:asciiTheme="minorHAnsi" w:hAnsiTheme="minorHAnsi" w:cs="Arial"/>
          <w:color w:val="000000"/>
          <w:lang w:eastAsia="en-GB"/>
        </w:rPr>
      </w:pPr>
      <w:r w:rsidRPr="008A3E5C">
        <w:rPr>
          <w:rFonts w:asciiTheme="minorHAnsi" w:hAnsiTheme="minorHAnsi" w:cs="Arial"/>
          <w:b/>
          <w:bCs/>
          <w:color w:val="000000"/>
          <w:lang w:eastAsia="en-GB"/>
        </w:rPr>
        <w:t>Endorser</w:t>
      </w:r>
      <w:r w:rsidRPr="008A3E5C">
        <w:rPr>
          <w:rFonts w:asciiTheme="minorHAnsi" w:hAnsiTheme="minorHAnsi" w:cs="Arial"/>
          <w:color w:val="000000"/>
          <w:lang w:eastAsia="en-GB"/>
        </w:rPr>
        <w:t>: A role, held either by an individual or a team, who is responsible for confirming that a particular VM image has been produced according to the requirements of this policy and states that the image can be trusted. An Endorser should be one of a limited number of authorised and trusted individuals appointed either by the infrastructure, a VO or a resource centre. The appointing body must assume responsibility for the actions of the Endorser and must ensure that he/she is aware of the requirements of this policy.</w:t>
      </w:r>
    </w:p>
    <w:p w14:paraId="4B461BEC" w14:textId="77777777" w:rsidR="00B93C82" w:rsidRPr="008A3E5C" w:rsidRDefault="00B93C82" w:rsidP="008A3E5C">
      <w:pPr>
        <w:pStyle w:val="ListParagraph"/>
        <w:numPr>
          <w:ilvl w:val="0"/>
          <w:numId w:val="11"/>
        </w:numPr>
        <w:shd w:val="clear" w:color="auto" w:fill="FFFFFF"/>
        <w:suppressAutoHyphens w:val="0"/>
        <w:spacing w:before="0" w:after="120" w:line="276" w:lineRule="auto"/>
        <w:rPr>
          <w:rFonts w:asciiTheme="minorHAnsi" w:hAnsiTheme="minorHAnsi" w:cs="Arial"/>
          <w:color w:val="000000"/>
          <w:lang w:eastAsia="en-GB"/>
        </w:rPr>
      </w:pPr>
      <w:r w:rsidRPr="008A3E5C">
        <w:rPr>
          <w:rFonts w:asciiTheme="minorHAnsi" w:hAnsiTheme="minorHAnsi" w:cs="Arial"/>
          <w:b/>
          <w:bCs/>
          <w:color w:val="000000"/>
          <w:lang w:eastAsia="en-GB"/>
        </w:rPr>
        <w:t>VM operator</w:t>
      </w:r>
      <w:r w:rsidRPr="008A3E5C">
        <w:rPr>
          <w:rFonts w:asciiTheme="minorHAnsi" w:hAnsiTheme="minorHAnsi" w:cs="Arial"/>
          <w:color w:val="000000"/>
          <w:lang w:eastAsia="en-GB"/>
        </w:rPr>
        <w:t>: A role, held either by an individual or a team, who is responsible for the security of the VM during its operation phase, from the time it is instantiated, until it is terminated. Typically this addresses individuals with root access on the VM.</w:t>
      </w:r>
    </w:p>
    <w:p w14:paraId="5BA9FD6E" w14:textId="77777777" w:rsidR="00B93C82" w:rsidRPr="008A3E5C" w:rsidRDefault="00B93C82" w:rsidP="008A3E5C">
      <w:pPr>
        <w:pStyle w:val="ListParagraph"/>
        <w:numPr>
          <w:ilvl w:val="0"/>
          <w:numId w:val="11"/>
        </w:numPr>
        <w:shd w:val="clear" w:color="auto" w:fill="FFFFFF"/>
        <w:suppressAutoHyphens w:val="0"/>
        <w:spacing w:before="0" w:after="120" w:line="276" w:lineRule="auto"/>
        <w:rPr>
          <w:rFonts w:asciiTheme="minorHAnsi" w:hAnsiTheme="minorHAnsi" w:cs="Arial"/>
          <w:color w:val="000000"/>
          <w:lang w:eastAsia="en-GB"/>
        </w:rPr>
      </w:pPr>
      <w:r w:rsidRPr="008A3E5C">
        <w:rPr>
          <w:rFonts w:asciiTheme="minorHAnsi" w:hAnsiTheme="minorHAnsi" w:cs="Arial"/>
          <w:b/>
          <w:bCs/>
          <w:color w:val="000000"/>
          <w:lang w:eastAsia="en-GB"/>
        </w:rPr>
        <w:t>VM consumer</w:t>
      </w:r>
      <w:r w:rsidRPr="008A3E5C">
        <w:rPr>
          <w:rFonts w:asciiTheme="minorHAnsi" w:hAnsiTheme="minorHAnsi" w:cs="Arial"/>
          <w:color w:val="000000"/>
          <w:lang w:eastAsia="en-GB"/>
        </w:rPr>
        <w:t>: A role held by an individual who consumes with no level of management privilege the services operated on or by a VM.</w:t>
      </w:r>
    </w:p>
    <w:p w14:paraId="236C56DB" w14:textId="77777777" w:rsidR="00B93C82" w:rsidRPr="008A3E5C" w:rsidRDefault="00B93C82" w:rsidP="008A3E5C">
      <w:pPr>
        <w:pStyle w:val="ListParagraph"/>
        <w:numPr>
          <w:ilvl w:val="0"/>
          <w:numId w:val="11"/>
        </w:numPr>
        <w:shd w:val="clear" w:color="auto" w:fill="FFFFFF"/>
        <w:suppressAutoHyphens w:val="0"/>
        <w:spacing w:before="0" w:after="120" w:line="276" w:lineRule="auto"/>
        <w:rPr>
          <w:rFonts w:asciiTheme="minorHAnsi" w:hAnsiTheme="minorHAnsi" w:cs="Arial"/>
          <w:color w:val="000000"/>
          <w:lang w:eastAsia="en-GB"/>
        </w:rPr>
      </w:pPr>
      <w:r w:rsidRPr="008A3E5C">
        <w:rPr>
          <w:rFonts w:asciiTheme="minorHAnsi" w:hAnsiTheme="minorHAnsi" w:cs="Arial"/>
          <w:b/>
          <w:bCs/>
          <w:color w:val="000000"/>
          <w:lang w:eastAsia="en-GB"/>
        </w:rPr>
        <w:t>Third party</w:t>
      </w:r>
      <w:r w:rsidRPr="008A3E5C">
        <w:rPr>
          <w:rFonts w:asciiTheme="minorHAnsi" w:hAnsiTheme="minorHAnsi" w:cs="Arial"/>
          <w:color w:val="000000"/>
          <w:lang w:eastAsia="en-GB"/>
        </w:rPr>
        <w:t>: An external entity other than the resource centre where the VM is operated.</w:t>
      </w:r>
    </w:p>
    <w:p w14:paraId="0E4CC6A2" w14:textId="77777777" w:rsidR="00B93C82" w:rsidRPr="00B93C82" w:rsidRDefault="00B93C82" w:rsidP="00C20259"/>
    <w:p w14:paraId="326CFBBC" w14:textId="77777777" w:rsidR="00682ED3" w:rsidRDefault="00682ED3" w:rsidP="00682ED3">
      <w:pPr>
        <w:pStyle w:val="Heading2"/>
        <w:tabs>
          <w:tab w:val="num" w:pos="567"/>
        </w:tabs>
        <w:ind w:left="567"/>
        <w:rPr>
          <w:rFonts w:ascii="Calibri" w:hAnsi="Calibri" w:cs="Open Sans"/>
        </w:rPr>
      </w:pPr>
      <w:bookmarkStart w:id="13" w:name="_Toc337411670"/>
      <w:bookmarkStart w:id="14" w:name="_Toc337411763"/>
      <w:bookmarkStart w:id="15" w:name="_Toc337411790"/>
      <w:r w:rsidRPr="00682ED3">
        <w:rPr>
          <w:rFonts w:ascii="Calibri" w:hAnsi="Calibri" w:cs="Open Sans"/>
        </w:rPr>
        <w:t>Use case classification</w:t>
      </w:r>
      <w:bookmarkEnd w:id="13"/>
      <w:bookmarkEnd w:id="14"/>
      <w:bookmarkEnd w:id="15"/>
    </w:p>
    <w:p w14:paraId="1A022EB2" w14:textId="77777777" w:rsidR="00B93C82" w:rsidRPr="008A3E5C" w:rsidRDefault="00B93C82" w:rsidP="008A3E5C">
      <w:pPr>
        <w:keepLines w:val="0"/>
        <w:widowControl/>
        <w:shd w:val="clear" w:color="auto" w:fill="FFFFFF"/>
        <w:suppressAutoHyphens w:val="0"/>
        <w:spacing w:before="0" w:after="120" w:line="276" w:lineRule="auto"/>
        <w:rPr>
          <w:rFonts w:asciiTheme="minorHAnsi" w:hAnsiTheme="minorHAnsi" w:cs="Arial"/>
          <w:color w:val="000000"/>
          <w:lang w:eastAsia="en-GB"/>
        </w:rPr>
      </w:pPr>
      <w:r w:rsidRPr="008A3E5C">
        <w:rPr>
          <w:rFonts w:asciiTheme="minorHAnsi" w:hAnsiTheme="minorHAnsi" w:cs="Arial"/>
          <w:color w:val="000000"/>
          <w:lang w:eastAsia="en-GB"/>
        </w:rPr>
        <w:t>The current policy document addresses the following use cases.</w:t>
      </w:r>
    </w:p>
    <w:p w14:paraId="60C61C82" w14:textId="77777777" w:rsidR="00B93C82" w:rsidRDefault="00B93C82" w:rsidP="00B93C82">
      <w:pPr>
        <w:pStyle w:val="Heading4"/>
        <w:numPr>
          <w:ilvl w:val="0"/>
          <w:numId w:val="0"/>
        </w:numPr>
        <w:shd w:val="clear" w:color="auto" w:fill="FFFFFF"/>
        <w:spacing w:before="0" w:after="72" w:line="288" w:lineRule="atLeast"/>
        <w:ind w:left="864" w:hanging="864"/>
        <w:rPr>
          <w:rStyle w:val="editsection"/>
          <w:rFonts w:ascii="Arial" w:eastAsia="Verdana" w:hAnsi="Arial" w:cs="Arial"/>
          <w:b w:val="0"/>
          <w:bCs w:val="0"/>
          <w:sz w:val="19"/>
          <w:szCs w:val="19"/>
        </w:rPr>
      </w:pPr>
    </w:p>
    <w:p w14:paraId="2B4089C2" w14:textId="77777777" w:rsidR="00B93C82" w:rsidRPr="00F41D1E" w:rsidRDefault="00B93C82" w:rsidP="00E81E09">
      <w:pPr>
        <w:pStyle w:val="Heading3"/>
        <w:rPr>
          <w:rFonts w:asciiTheme="minorHAnsi" w:hAnsiTheme="minorHAnsi"/>
        </w:rPr>
      </w:pPr>
      <w:bookmarkStart w:id="16" w:name="_Toc337411671"/>
      <w:bookmarkStart w:id="17" w:name="_Toc337411764"/>
      <w:bookmarkStart w:id="18" w:name="_Toc337411791"/>
      <w:r w:rsidRPr="00F41D1E">
        <w:rPr>
          <w:rStyle w:val="mw-headline"/>
          <w:rFonts w:asciiTheme="minorHAnsi" w:hAnsiTheme="minorHAnsi"/>
        </w:rPr>
        <w:t>Endorser: resource centre, VM operator: resource centre</w:t>
      </w:r>
      <w:bookmarkEnd w:id="16"/>
      <w:bookmarkEnd w:id="17"/>
      <w:bookmarkEnd w:id="18"/>
    </w:p>
    <w:p w14:paraId="65F1ABD8" w14:textId="77777777" w:rsidR="00B93C82" w:rsidRPr="00F41D1E" w:rsidRDefault="00B93C82" w:rsidP="008A3E5C">
      <w:pPr>
        <w:spacing w:before="0" w:after="120" w:line="276" w:lineRule="auto"/>
        <w:rPr>
          <w:rFonts w:asciiTheme="minorHAnsi" w:hAnsiTheme="minorHAnsi"/>
        </w:rPr>
      </w:pPr>
      <w:r w:rsidRPr="00F41D1E">
        <w:rPr>
          <w:rFonts w:asciiTheme="minorHAnsi" w:hAnsiTheme="minorHAnsi"/>
        </w:rPr>
        <w:t>In this class virtualisation is not directly accessible by users. It includes, for example, the use of virtual worker nodes that act in a similar way to real worker nodes.</w:t>
      </w:r>
    </w:p>
    <w:p w14:paraId="035A6B8B" w14:textId="77777777" w:rsidR="00B93C82" w:rsidRPr="00F41D1E" w:rsidRDefault="00B93C82" w:rsidP="008A3E5C">
      <w:pPr>
        <w:spacing w:before="0" w:after="120" w:line="276" w:lineRule="auto"/>
        <w:rPr>
          <w:rFonts w:asciiTheme="minorHAnsi" w:hAnsiTheme="minorHAnsi"/>
        </w:rPr>
      </w:pPr>
      <w:r w:rsidRPr="00F41D1E">
        <w:rPr>
          <w:rFonts w:asciiTheme="minorHAnsi" w:hAnsiTheme="minorHAnsi"/>
        </w:rPr>
        <w:t>The resource centre is both the Endorser and the VM operator and is responsible to ensure the compliance of the VM with existing security policies.</w:t>
      </w:r>
    </w:p>
    <w:p w14:paraId="3EDC6074" w14:textId="77777777" w:rsidR="00B93C82" w:rsidRPr="00F41D1E" w:rsidRDefault="00B93C82" w:rsidP="00E81E09">
      <w:pPr>
        <w:pStyle w:val="Heading3"/>
        <w:rPr>
          <w:rFonts w:asciiTheme="minorHAnsi" w:hAnsiTheme="minorHAnsi"/>
        </w:rPr>
      </w:pPr>
      <w:bookmarkStart w:id="19" w:name="_Toc337411672"/>
      <w:bookmarkStart w:id="20" w:name="_Toc337411765"/>
      <w:bookmarkStart w:id="21" w:name="_Toc337411792"/>
      <w:r w:rsidRPr="00F41D1E">
        <w:rPr>
          <w:rStyle w:val="mw-headline"/>
          <w:rFonts w:asciiTheme="minorHAnsi" w:hAnsiTheme="minorHAnsi"/>
        </w:rPr>
        <w:t>Endorser: Third party, VM operator: resource centre</w:t>
      </w:r>
      <w:bookmarkEnd w:id="19"/>
      <w:bookmarkEnd w:id="20"/>
      <w:bookmarkEnd w:id="21"/>
    </w:p>
    <w:p w14:paraId="276D1B62" w14:textId="77777777" w:rsidR="00B93C82" w:rsidRPr="008A3E5C" w:rsidRDefault="00B93C82" w:rsidP="008A3E5C">
      <w:pPr>
        <w:spacing w:before="0" w:after="120" w:line="276" w:lineRule="auto"/>
        <w:rPr>
          <w:rFonts w:asciiTheme="minorHAnsi" w:hAnsiTheme="minorHAnsi"/>
        </w:rPr>
      </w:pPr>
      <w:r w:rsidRPr="008A3E5C">
        <w:rPr>
          <w:rFonts w:asciiTheme="minorHAnsi" w:hAnsiTheme="minorHAnsi"/>
        </w:rPr>
        <w:t>In this class, the resource centre is the VM operator, and the trust relationship is established between the resource centre and the Endorser.</w:t>
      </w:r>
    </w:p>
    <w:p w14:paraId="1FC03EE4" w14:textId="77777777" w:rsidR="00B93C82" w:rsidRPr="00F41D1E" w:rsidRDefault="00B93C82" w:rsidP="00E81E09">
      <w:pPr>
        <w:pStyle w:val="Heading3"/>
        <w:rPr>
          <w:rFonts w:asciiTheme="minorHAnsi" w:hAnsiTheme="minorHAnsi"/>
        </w:rPr>
      </w:pPr>
      <w:bookmarkStart w:id="22" w:name="_Toc337411673"/>
      <w:bookmarkStart w:id="23" w:name="_Toc337411766"/>
      <w:bookmarkStart w:id="24" w:name="_Toc337411793"/>
      <w:r w:rsidRPr="00F41D1E">
        <w:rPr>
          <w:rStyle w:val="mw-headline"/>
          <w:rFonts w:asciiTheme="minorHAnsi" w:hAnsiTheme="minorHAnsi"/>
        </w:rPr>
        <w:t>Endorser: Third party, VM operator: Third Party</w:t>
      </w:r>
      <w:bookmarkEnd w:id="22"/>
      <w:bookmarkEnd w:id="23"/>
      <w:bookmarkEnd w:id="24"/>
    </w:p>
    <w:p w14:paraId="2D3984D3" w14:textId="75B1FB27" w:rsidR="00B93C82" w:rsidRPr="008A3E5C" w:rsidRDefault="00B93C82" w:rsidP="008A3E5C">
      <w:pPr>
        <w:spacing w:before="0" w:after="120" w:line="276" w:lineRule="auto"/>
        <w:rPr>
          <w:rFonts w:asciiTheme="minorHAnsi" w:hAnsiTheme="minorHAnsi"/>
        </w:rPr>
      </w:pPr>
      <w:r w:rsidRPr="008A3E5C">
        <w:rPr>
          <w:rFonts w:asciiTheme="minorHAnsi" w:hAnsiTheme="minorHAnsi"/>
        </w:rPr>
        <w:t>In this class, the resource centre runs the VM but is not the VM operator, and the trust relationship is established between</w:t>
      </w:r>
      <w:r w:rsidR="008A3E5C">
        <w:rPr>
          <w:rFonts w:asciiTheme="minorHAnsi" w:hAnsiTheme="minorHAnsi"/>
        </w:rPr>
        <w:t xml:space="preserve"> the</w:t>
      </w:r>
      <w:r w:rsidRPr="008A3E5C">
        <w:rPr>
          <w:rFonts w:asciiTheme="minorHAnsi" w:hAnsiTheme="minorHAnsi"/>
        </w:rPr>
        <w:t>:</w:t>
      </w:r>
    </w:p>
    <w:p w14:paraId="12A95DE2" w14:textId="4D816254" w:rsidR="00B93C82" w:rsidRPr="008A3E5C" w:rsidRDefault="008A3E5C" w:rsidP="008A3E5C">
      <w:pPr>
        <w:pStyle w:val="ListParagraph"/>
        <w:numPr>
          <w:ilvl w:val="0"/>
          <w:numId w:val="12"/>
        </w:numPr>
        <w:spacing w:before="0" w:after="120" w:line="276" w:lineRule="auto"/>
        <w:rPr>
          <w:rFonts w:asciiTheme="minorHAnsi" w:hAnsiTheme="minorHAnsi"/>
        </w:rPr>
      </w:pPr>
      <w:r>
        <w:rPr>
          <w:rFonts w:asciiTheme="minorHAnsi" w:hAnsiTheme="minorHAnsi"/>
        </w:rPr>
        <w:t>R</w:t>
      </w:r>
      <w:r w:rsidR="00B93C82" w:rsidRPr="008A3E5C">
        <w:rPr>
          <w:rFonts w:asciiTheme="minorHAnsi" w:hAnsiTheme="minorHAnsi"/>
        </w:rPr>
        <w:t>esource centre and the VM operator</w:t>
      </w:r>
    </w:p>
    <w:p w14:paraId="068368AB" w14:textId="77A619DD" w:rsidR="00B93C82" w:rsidRPr="008A3E5C" w:rsidRDefault="00B93C82" w:rsidP="008A3E5C">
      <w:pPr>
        <w:pStyle w:val="ListParagraph"/>
        <w:numPr>
          <w:ilvl w:val="0"/>
          <w:numId w:val="12"/>
        </w:numPr>
        <w:spacing w:before="0" w:after="120" w:line="276" w:lineRule="auto"/>
        <w:rPr>
          <w:rFonts w:asciiTheme="minorHAnsi" w:hAnsiTheme="minorHAnsi"/>
        </w:rPr>
      </w:pPr>
      <w:r w:rsidRPr="008A3E5C">
        <w:rPr>
          <w:rFonts w:asciiTheme="minorHAnsi" w:hAnsiTheme="minorHAnsi"/>
        </w:rPr>
        <w:t>VM operator and the Endorser (both roles can be combined)</w:t>
      </w:r>
    </w:p>
    <w:p w14:paraId="7A53191F" w14:textId="77777777" w:rsidR="00B93C82" w:rsidRPr="008A3E5C" w:rsidRDefault="00B93C82" w:rsidP="008A3E5C">
      <w:pPr>
        <w:spacing w:before="0" w:after="120" w:line="276" w:lineRule="auto"/>
        <w:rPr>
          <w:rFonts w:asciiTheme="minorHAnsi" w:hAnsiTheme="minorHAnsi"/>
        </w:rPr>
      </w:pPr>
      <w:r w:rsidRPr="008A3E5C">
        <w:rPr>
          <w:rFonts w:asciiTheme="minorHAnsi" w:hAnsiTheme="minorHAnsi"/>
        </w:rPr>
        <w:t>The resource centre is responsible to ensure sufficient traceability in order to enable malicious network activity to be linked with any VM and its VM operator, as defined in the Security Traceability and Logging policy.</w:t>
      </w:r>
    </w:p>
    <w:p w14:paraId="60F7B285" w14:textId="1BB05FE4" w:rsidR="00B93C82" w:rsidRPr="008A3E5C" w:rsidRDefault="00B93C82" w:rsidP="008A3E5C">
      <w:pPr>
        <w:spacing w:before="0" w:after="120" w:line="276" w:lineRule="auto"/>
        <w:rPr>
          <w:rFonts w:asciiTheme="minorHAnsi" w:hAnsiTheme="minorHAnsi"/>
        </w:rPr>
      </w:pPr>
      <w:r w:rsidRPr="008A3E5C">
        <w:rPr>
          <w:rFonts w:asciiTheme="minorHAnsi" w:hAnsiTheme="minorHAnsi"/>
        </w:rPr>
        <w:t>The resource centre may decide to apply specific restrictions to control the access of the VM to other resources, including network services.</w:t>
      </w:r>
    </w:p>
    <w:p w14:paraId="198886B0" w14:textId="77777777" w:rsidR="00B93C82" w:rsidRPr="00B93C82" w:rsidRDefault="00B93C82" w:rsidP="00B93C82"/>
    <w:p w14:paraId="25A3D6C5" w14:textId="77777777" w:rsidR="00682ED3" w:rsidRDefault="00682ED3" w:rsidP="00682ED3">
      <w:pPr>
        <w:pStyle w:val="Heading2"/>
        <w:tabs>
          <w:tab w:val="num" w:pos="567"/>
        </w:tabs>
        <w:ind w:left="567"/>
        <w:rPr>
          <w:rFonts w:ascii="Calibri" w:hAnsi="Calibri" w:cs="Open Sans"/>
        </w:rPr>
      </w:pPr>
      <w:bookmarkStart w:id="25" w:name="_Toc337411674"/>
      <w:bookmarkStart w:id="26" w:name="_Toc337411767"/>
      <w:bookmarkStart w:id="27" w:name="_Toc337411794"/>
      <w:r w:rsidRPr="00682ED3">
        <w:rPr>
          <w:rFonts w:ascii="Calibri" w:hAnsi="Calibri" w:cs="Open Sans"/>
        </w:rPr>
        <w:t>Policy Requirements on the VM Operator</w:t>
      </w:r>
      <w:bookmarkEnd w:id="25"/>
      <w:bookmarkEnd w:id="26"/>
      <w:bookmarkEnd w:id="27"/>
    </w:p>
    <w:p w14:paraId="19730C53" w14:textId="77777777" w:rsidR="00B93C82" w:rsidRPr="00F41D1E" w:rsidRDefault="00B93C82" w:rsidP="008A3E5C">
      <w:pPr>
        <w:keepLines w:val="0"/>
        <w:widowControl/>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By acting as a VM Operator you agree to the conditions laid down in this document and other referenced documents, which may be revised from time to time.</w:t>
      </w:r>
    </w:p>
    <w:p w14:paraId="6DAC8DF0" w14:textId="77777777"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 You are responsible to fulfil all the operational security and incident response requirements expressed in other policies.</w:t>
      </w:r>
    </w:p>
    <w:p w14:paraId="0FCE1C76" w14:textId="4506FB21"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 xml:space="preserve"> You are responsible to ensure that any VM </w:t>
      </w:r>
      <w:r w:rsidR="004064B7">
        <w:rPr>
          <w:rFonts w:asciiTheme="minorHAnsi" w:hAnsiTheme="minorHAnsi" w:cs="Arial"/>
          <w:color w:val="000000"/>
          <w:lang w:eastAsia="en-GB"/>
        </w:rPr>
        <w:t>you</w:t>
      </w:r>
      <w:r w:rsidRPr="00F41D1E">
        <w:rPr>
          <w:rFonts w:asciiTheme="minorHAnsi" w:hAnsiTheme="minorHAnsi" w:cs="Arial"/>
          <w:color w:val="000000"/>
          <w:lang w:eastAsia="en-GB"/>
        </w:rPr>
        <w:t xml:space="preserve"> </w:t>
      </w:r>
      <w:r w:rsidR="004064B7">
        <w:rPr>
          <w:rFonts w:asciiTheme="minorHAnsi" w:hAnsiTheme="minorHAnsi" w:cs="Arial"/>
          <w:color w:val="000000"/>
          <w:lang w:eastAsia="en-GB"/>
        </w:rPr>
        <w:t>operate</w:t>
      </w:r>
      <w:r w:rsidRPr="00F41D1E">
        <w:rPr>
          <w:rFonts w:asciiTheme="minorHAnsi" w:hAnsiTheme="minorHAnsi" w:cs="Arial"/>
          <w:color w:val="000000"/>
          <w:lang w:eastAsia="en-GB"/>
        </w:rPr>
        <w:t xml:space="preserve"> is compliant with existing security policies, including but not limited to security patching, vulnerability management, incident response, </w:t>
      </w:r>
      <w:r w:rsidR="00174C37">
        <w:rPr>
          <w:rFonts w:asciiTheme="minorHAnsi" w:hAnsiTheme="minorHAnsi" w:cs="Arial"/>
          <w:color w:val="000000"/>
          <w:lang w:eastAsia="en-GB"/>
        </w:rPr>
        <w:t xml:space="preserve">data protection, </w:t>
      </w:r>
      <w:r w:rsidR="0066562C">
        <w:rPr>
          <w:rFonts w:asciiTheme="minorHAnsi" w:hAnsiTheme="minorHAnsi" w:cs="Arial"/>
          <w:color w:val="000000"/>
          <w:lang w:eastAsia="en-GB"/>
        </w:rPr>
        <w:t>and where applicable</w:t>
      </w:r>
      <w:r w:rsidR="00B479DE">
        <w:rPr>
          <w:rFonts w:asciiTheme="minorHAnsi" w:hAnsiTheme="minorHAnsi" w:cs="Arial"/>
          <w:color w:val="000000"/>
          <w:lang w:eastAsia="en-GB"/>
        </w:rPr>
        <w:t xml:space="preserve">, </w:t>
      </w:r>
      <w:r w:rsidRPr="00F41D1E">
        <w:rPr>
          <w:rFonts w:asciiTheme="minorHAnsi" w:hAnsiTheme="minorHAnsi" w:cs="Arial"/>
          <w:color w:val="000000"/>
          <w:lang w:eastAsia="en-GB"/>
        </w:rPr>
        <w:t>logging and traceability.</w:t>
      </w:r>
    </w:p>
    <w:p w14:paraId="7126A079" w14:textId="77777777"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 are responsible for handling all problems related to the execution of any licensed software in a VM image. You shall ensure that any software run in a VM, complies with applicable license conditions and you shall hold the resource centre running the image free and harmless from any liability with respect thereto.</w:t>
      </w:r>
    </w:p>
    <w:p w14:paraId="71E73857" w14:textId="77777777"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If the VM image is endorsed then the instantiation may be considered to be trustworthy up to the point of contextualisation.</w:t>
      </w:r>
    </w:p>
    <w:p w14:paraId="4E696182" w14:textId="77777777"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lastRenderedPageBreak/>
        <w:t>You are responsible for the consequences of contextualisation of any instantiated VM image, including credentials and certificates and for the operation of the VM from that point on.</w:t>
      </w:r>
    </w:p>
    <w:p w14:paraId="3BCE9477" w14:textId="37DCF1D6"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 xml:space="preserve">You are responsible </w:t>
      </w:r>
      <w:r w:rsidR="004064B7">
        <w:rPr>
          <w:rFonts w:asciiTheme="minorHAnsi" w:hAnsiTheme="minorHAnsi" w:cs="Arial"/>
          <w:color w:val="000000"/>
          <w:lang w:eastAsia="en-GB"/>
        </w:rPr>
        <w:t xml:space="preserve">to ensure that the VM consumer has seen and accepted the “AUP and Conditions of Use” and </w:t>
      </w:r>
      <w:r w:rsidRPr="00F41D1E">
        <w:rPr>
          <w:rFonts w:asciiTheme="minorHAnsi" w:hAnsiTheme="minorHAnsi" w:cs="Arial"/>
          <w:color w:val="000000"/>
          <w:lang w:eastAsia="en-GB"/>
        </w:rPr>
        <w:t>for all actions of the VM consumer</w:t>
      </w:r>
      <w:r w:rsidR="004064B7">
        <w:rPr>
          <w:rFonts w:asciiTheme="minorHAnsi" w:hAnsiTheme="minorHAnsi" w:cs="Arial"/>
          <w:color w:val="000000"/>
          <w:lang w:eastAsia="en-GB"/>
        </w:rPr>
        <w:t xml:space="preserve"> compliant with the AUP</w:t>
      </w:r>
      <w:r w:rsidRPr="00F41D1E">
        <w:rPr>
          <w:rFonts w:asciiTheme="minorHAnsi" w:hAnsiTheme="minorHAnsi" w:cs="Arial"/>
          <w:color w:val="000000"/>
          <w:lang w:eastAsia="en-GB"/>
        </w:rPr>
        <w:t>.</w:t>
      </w:r>
      <w:r w:rsidR="00B479DE">
        <w:rPr>
          <w:rFonts w:asciiTheme="minorHAnsi" w:hAnsiTheme="minorHAnsi" w:cs="Arial"/>
          <w:color w:val="000000"/>
          <w:lang w:eastAsia="en-GB"/>
        </w:rPr>
        <w:t xml:space="preserve"> </w:t>
      </w:r>
    </w:p>
    <w:p w14:paraId="7F2263B5" w14:textId="77777777" w:rsidR="00B93C82" w:rsidRPr="00F41D1E" w:rsidRDefault="00B93C82" w:rsidP="008A3E5C">
      <w:pPr>
        <w:keepLines w:val="0"/>
        <w:widowControl/>
        <w:numPr>
          <w:ilvl w:val="0"/>
          <w:numId w:val="8"/>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 recognise that the Infrastructure Organisation, the resource centres and the VOs reserve the right to block any endorsed image or terminate any instance of a virtual machine and associated user workload for administrative, operational or security reasons.</w:t>
      </w:r>
    </w:p>
    <w:p w14:paraId="655805B9" w14:textId="77777777" w:rsidR="00B93C82" w:rsidRPr="00B93C82" w:rsidRDefault="00B93C82" w:rsidP="00B93C82"/>
    <w:p w14:paraId="7CE0647E" w14:textId="77777777" w:rsidR="007E2FFB" w:rsidRDefault="00682ED3" w:rsidP="00682ED3">
      <w:pPr>
        <w:pStyle w:val="Heading2"/>
        <w:tabs>
          <w:tab w:val="num" w:pos="567"/>
        </w:tabs>
        <w:ind w:left="567"/>
        <w:rPr>
          <w:rFonts w:ascii="Calibri" w:hAnsi="Calibri" w:cs="Open Sans"/>
        </w:rPr>
      </w:pPr>
      <w:bookmarkStart w:id="28" w:name="_Toc337411675"/>
      <w:bookmarkStart w:id="29" w:name="_Toc337411768"/>
      <w:bookmarkStart w:id="30" w:name="_Toc337411795"/>
      <w:r w:rsidRPr="00682ED3">
        <w:rPr>
          <w:rFonts w:ascii="Calibri" w:hAnsi="Calibri" w:cs="Open Sans"/>
        </w:rPr>
        <w:t>Policy Requirements on the Endorser</w:t>
      </w:r>
      <w:bookmarkEnd w:id="28"/>
      <w:bookmarkEnd w:id="29"/>
      <w:bookmarkEnd w:id="30"/>
    </w:p>
    <w:p w14:paraId="477C3141" w14:textId="77777777" w:rsidR="007E2FFB" w:rsidRPr="00F41D1E" w:rsidRDefault="007E2FFB" w:rsidP="008A3E5C">
      <w:pPr>
        <w:keepLines w:val="0"/>
        <w:widowControl/>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By acting as an Endorser you agree to the conditions laid down in this document and other referenced documents, which may be revised from time to time.</w:t>
      </w:r>
    </w:p>
    <w:p w14:paraId="027A71A5" w14:textId="77777777" w:rsidR="007E2FFB"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 are held responsible by all interested parties for checking and confirming that a VM image has been produced according to the requirements of this policy and that there is no known reason, security-related or otherwise, why it should not be trusted.</w:t>
      </w:r>
    </w:p>
    <w:p w14:paraId="2E66710D" w14:textId="77777777" w:rsidR="007E2FFB"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 recognise that the VM image must be generated according to current best practice, the details of which may be documented elsewhere by the infrastructure. These include but are not limited to:</w:t>
      </w:r>
    </w:p>
    <w:p w14:paraId="2B0BDCB6" w14:textId="77777777" w:rsidR="007E2FFB" w:rsidRPr="00F41D1E" w:rsidRDefault="007E2FFB" w:rsidP="008A3E5C">
      <w:pPr>
        <w:keepLines w:val="0"/>
        <w:widowControl/>
        <w:numPr>
          <w:ilvl w:val="1"/>
          <w:numId w:val="10"/>
        </w:numPr>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any image generation tool used must be fully patched and up to date;</w:t>
      </w:r>
    </w:p>
    <w:p w14:paraId="011F0C8F" w14:textId="77777777" w:rsidR="007E2FFB" w:rsidRPr="00F41D1E" w:rsidRDefault="007E2FFB" w:rsidP="008A3E5C">
      <w:pPr>
        <w:keepLines w:val="0"/>
        <w:widowControl/>
        <w:numPr>
          <w:ilvl w:val="1"/>
          <w:numId w:val="10"/>
        </w:numPr>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all operating system and other installed software security patches must be applied to all images and be up to date;</w:t>
      </w:r>
    </w:p>
    <w:p w14:paraId="1F3186A5" w14:textId="77777777" w:rsidR="007E2FFB" w:rsidRPr="00F41D1E" w:rsidRDefault="007E2FFB" w:rsidP="008A3E5C">
      <w:pPr>
        <w:keepLines w:val="0"/>
        <w:widowControl/>
        <w:numPr>
          <w:ilvl w:val="1"/>
          <w:numId w:val="10"/>
        </w:numPr>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images are assumed to be world-readable and as such must not contain any confidential information;</w:t>
      </w:r>
    </w:p>
    <w:p w14:paraId="4A07205D" w14:textId="77777777" w:rsidR="007E2FFB" w:rsidRPr="00F41D1E" w:rsidRDefault="007E2FFB" w:rsidP="008A3E5C">
      <w:pPr>
        <w:keepLines w:val="0"/>
        <w:widowControl/>
        <w:numPr>
          <w:ilvl w:val="1"/>
          <w:numId w:val="10"/>
        </w:numPr>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 xml:space="preserve">images must </w:t>
      </w:r>
      <w:r w:rsidR="00257D88">
        <w:rPr>
          <w:rFonts w:asciiTheme="minorHAnsi" w:hAnsiTheme="minorHAnsi" w:cs="Arial"/>
          <w:color w:val="000000"/>
          <w:lang w:eastAsia="en-GB"/>
        </w:rPr>
        <w:t>not contain any</w:t>
      </w:r>
      <w:r w:rsidRPr="00F41D1E">
        <w:rPr>
          <w:rFonts w:asciiTheme="minorHAnsi" w:hAnsiTheme="minorHAnsi" w:cs="Arial"/>
          <w:color w:val="000000"/>
          <w:lang w:eastAsia="en-GB"/>
        </w:rPr>
        <w:t xml:space="preserve"> installed accessible accounts or any other means of access;</w:t>
      </w:r>
    </w:p>
    <w:p w14:paraId="6BD1185A" w14:textId="3A9DB46A" w:rsidR="007E2FFB" w:rsidRPr="00F41D1E" w:rsidRDefault="007E2FFB" w:rsidP="008A3E5C">
      <w:pPr>
        <w:keepLines w:val="0"/>
        <w:widowControl/>
        <w:numPr>
          <w:ilvl w:val="1"/>
          <w:numId w:val="10"/>
        </w:numPr>
        <w:shd w:val="clear" w:color="auto" w:fill="FFFFFF"/>
        <w:suppressAutoHyphens w:val="0"/>
        <w:spacing w:before="0" w:after="120" w:line="276" w:lineRule="auto"/>
        <w:rPr>
          <w:rFonts w:asciiTheme="minorHAnsi" w:hAnsiTheme="minorHAnsi" w:cs="Arial"/>
          <w:color w:val="000000"/>
          <w:lang w:eastAsia="en-GB"/>
        </w:rPr>
      </w:pPr>
      <w:r w:rsidRPr="00F41D1E">
        <w:rPr>
          <w:rFonts w:asciiTheme="minorHAnsi" w:hAnsiTheme="minorHAnsi" w:cs="Arial"/>
          <w:color w:val="000000"/>
          <w:lang w:eastAsia="en-GB"/>
        </w:rPr>
        <w:t>images must not contain any form of credential, such as passwords or private keys</w:t>
      </w:r>
      <w:r w:rsidR="00F875FE">
        <w:rPr>
          <w:rFonts w:asciiTheme="minorHAnsi" w:hAnsiTheme="minorHAnsi" w:cs="Arial"/>
          <w:color w:val="000000"/>
          <w:lang w:eastAsia="en-GB"/>
        </w:rPr>
        <w:t>.</w:t>
      </w:r>
    </w:p>
    <w:p w14:paraId="4FA02696" w14:textId="77777777" w:rsidR="007E2FFB"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 must disclose to any appropriate stakeholder on request the procedures and practices you use for checking and endorsing images.</w:t>
      </w:r>
    </w:p>
    <w:p w14:paraId="4DF525ED" w14:textId="4F1F1E06" w:rsidR="007E2FFB"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 xml:space="preserve">You must </w:t>
      </w:r>
      <w:r w:rsidR="00DD2A41">
        <w:rPr>
          <w:rFonts w:asciiTheme="minorHAnsi" w:hAnsiTheme="minorHAnsi" w:cs="Arial"/>
          <w:color w:val="000000"/>
          <w:lang w:eastAsia="en-GB"/>
        </w:rPr>
        <w:t xml:space="preserve">either </w:t>
      </w:r>
      <w:r w:rsidRPr="00F41D1E">
        <w:rPr>
          <w:rFonts w:asciiTheme="minorHAnsi" w:hAnsiTheme="minorHAnsi" w:cs="Arial"/>
          <w:color w:val="000000"/>
          <w:lang w:eastAsia="en-GB"/>
        </w:rPr>
        <w:t>provide and maintain an up to date list of your currently endorsed images together with the metadata relating to each VM image</w:t>
      </w:r>
      <w:r w:rsidR="00DD2A41">
        <w:rPr>
          <w:rFonts w:asciiTheme="minorHAnsi" w:hAnsiTheme="minorHAnsi" w:cs="Arial"/>
          <w:color w:val="000000"/>
          <w:lang w:eastAsia="en-GB"/>
        </w:rPr>
        <w:t>, or ensure that any application/VM</w:t>
      </w:r>
      <w:r w:rsidR="00D5254E">
        <w:rPr>
          <w:rFonts w:asciiTheme="minorHAnsi" w:hAnsiTheme="minorHAnsi" w:cs="Arial"/>
          <w:color w:val="000000"/>
          <w:lang w:eastAsia="en-GB"/>
        </w:rPr>
        <w:t xml:space="preserve"> image</w:t>
      </w:r>
      <w:r w:rsidR="00DD2A41">
        <w:rPr>
          <w:rFonts w:asciiTheme="minorHAnsi" w:hAnsiTheme="minorHAnsi" w:cs="Arial"/>
          <w:color w:val="000000"/>
          <w:lang w:eastAsia="en-GB"/>
        </w:rPr>
        <w:t xml:space="preserve"> database provided by a third party and used by you </w:t>
      </w:r>
      <w:r w:rsidR="00D5254E">
        <w:rPr>
          <w:rFonts w:asciiTheme="minorHAnsi" w:hAnsiTheme="minorHAnsi" w:cs="Arial"/>
          <w:color w:val="000000"/>
          <w:lang w:eastAsia="en-GB"/>
        </w:rPr>
        <w:t xml:space="preserve">for this purpose </w:t>
      </w:r>
      <w:r w:rsidR="00DD2A41">
        <w:rPr>
          <w:rFonts w:asciiTheme="minorHAnsi" w:hAnsiTheme="minorHAnsi" w:cs="Arial"/>
          <w:color w:val="000000"/>
          <w:lang w:eastAsia="en-GB"/>
        </w:rPr>
        <w:t>is capable of similar functionality</w:t>
      </w:r>
      <w:r w:rsidR="00B11D9E">
        <w:rPr>
          <w:rFonts w:asciiTheme="minorHAnsi" w:hAnsiTheme="minorHAnsi" w:cs="Arial"/>
          <w:color w:val="000000"/>
          <w:lang w:eastAsia="en-GB"/>
        </w:rPr>
        <w:t>.</w:t>
      </w:r>
    </w:p>
    <w:p w14:paraId="50BCE258" w14:textId="77777777" w:rsidR="007E2FFB"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Either the list or each individual image's metadata must be digitally signed by the endorser</w:t>
      </w:r>
      <w:r w:rsidR="00D5254E">
        <w:rPr>
          <w:rFonts w:asciiTheme="minorHAnsi" w:hAnsiTheme="minorHAnsi" w:cs="Arial"/>
          <w:color w:val="000000"/>
          <w:lang w:eastAsia="en-GB"/>
        </w:rPr>
        <w:t xml:space="preserve"> or the application/VM image database must be configured to support non-repudiation</w:t>
      </w:r>
      <w:r w:rsidRPr="00F41D1E">
        <w:rPr>
          <w:rFonts w:asciiTheme="minorHAnsi" w:hAnsiTheme="minorHAnsi" w:cs="Arial"/>
          <w:color w:val="000000"/>
          <w:lang w:eastAsia="en-GB"/>
        </w:rPr>
        <w:t>.</w:t>
      </w:r>
    </w:p>
    <w:p w14:paraId="49D2788D" w14:textId="7355A938" w:rsidR="00463DFA" w:rsidRPr="00F41D1E" w:rsidRDefault="007E2FFB" w:rsidP="008A3E5C">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F41D1E">
        <w:rPr>
          <w:rFonts w:asciiTheme="minorHAnsi" w:hAnsiTheme="minorHAnsi" w:cs="Arial"/>
          <w:color w:val="000000"/>
          <w:lang w:eastAsia="en-GB"/>
        </w:rPr>
        <w:t>You</w:t>
      </w:r>
      <w:r w:rsidR="00D5254E">
        <w:rPr>
          <w:rFonts w:asciiTheme="minorHAnsi" w:hAnsiTheme="minorHAnsi" w:cs="Arial"/>
          <w:color w:val="000000"/>
          <w:lang w:eastAsia="en-GB"/>
        </w:rPr>
        <w:t>,</w:t>
      </w:r>
      <w:r w:rsidRPr="00F41D1E">
        <w:rPr>
          <w:rFonts w:asciiTheme="minorHAnsi" w:hAnsiTheme="minorHAnsi" w:cs="Arial"/>
          <w:color w:val="000000"/>
          <w:lang w:eastAsia="en-GB"/>
        </w:rPr>
        <w:t xml:space="preserve"> </w:t>
      </w:r>
      <w:r w:rsidR="00D5254E">
        <w:rPr>
          <w:rFonts w:asciiTheme="minorHAnsi" w:hAnsiTheme="minorHAnsi" w:cs="Arial"/>
          <w:color w:val="000000"/>
          <w:lang w:eastAsia="en-GB"/>
        </w:rPr>
        <w:t xml:space="preserve">or the application/VM image database, </w:t>
      </w:r>
      <w:r w:rsidRPr="00F41D1E">
        <w:rPr>
          <w:rFonts w:asciiTheme="minorHAnsi" w:hAnsiTheme="minorHAnsi" w:cs="Arial"/>
          <w:color w:val="000000"/>
          <w:lang w:eastAsia="en-GB"/>
        </w:rPr>
        <w:t>must keep an auditable history of every image endorsed including the identity of the Endorser (individual not team)</w:t>
      </w:r>
      <w:r w:rsidR="00F875FE">
        <w:rPr>
          <w:rFonts w:asciiTheme="minorHAnsi" w:hAnsiTheme="minorHAnsi" w:cs="Arial"/>
          <w:color w:val="000000"/>
          <w:lang w:eastAsia="en-GB"/>
        </w:rPr>
        <w:t xml:space="preserve">, </w:t>
      </w:r>
      <w:r w:rsidR="000F2D01">
        <w:rPr>
          <w:rFonts w:asciiTheme="minorHAnsi" w:hAnsiTheme="minorHAnsi" w:cs="Arial"/>
          <w:color w:val="000000"/>
          <w:lang w:eastAsia="en-GB"/>
        </w:rPr>
        <w:t xml:space="preserve">and </w:t>
      </w:r>
      <w:r w:rsidR="00F875FE">
        <w:rPr>
          <w:rFonts w:asciiTheme="minorHAnsi" w:hAnsiTheme="minorHAnsi" w:cs="Arial"/>
          <w:color w:val="000000"/>
          <w:lang w:eastAsia="en-GB"/>
        </w:rPr>
        <w:t xml:space="preserve">all of the </w:t>
      </w:r>
      <w:r w:rsidR="00F875FE">
        <w:rPr>
          <w:rFonts w:asciiTheme="minorHAnsi" w:hAnsiTheme="minorHAnsi" w:cs="Arial"/>
          <w:color w:val="000000"/>
          <w:lang w:eastAsia="en-GB"/>
        </w:rPr>
        <w:lastRenderedPageBreak/>
        <w:t>information available to you on installed software and version numbers but at least the operating system and version number, and</w:t>
      </w:r>
      <w:r w:rsidRPr="00F41D1E">
        <w:rPr>
          <w:rFonts w:asciiTheme="minorHAnsi" w:hAnsiTheme="minorHAnsi" w:cs="Arial"/>
          <w:color w:val="000000"/>
          <w:lang w:eastAsia="en-GB"/>
        </w:rPr>
        <w:t xml:space="preserve"> the date/time of generation. This must be made available to appropriate stakeholders on demand.</w:t>
      </w:r>
    </w:p>
    <w:p w14:paraId="2A678EB8" w14:textId="3849B624" w:rsidR="00463DFA" w:rsidRPr="00A73ED1" w:rsidRDefault="007E2FFB" w:rsidP="00A73ED1">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A73ED1">
        <w:rPr>
          <w:rFonts w:asciiTheme="minorHAnsi" w:hAnsiTheme="minorHAnsi" w:cs="Arial"/>
          <w:color w:val="000000"/>
          <w:lang w:eastAsia="en-GB"/>
        </w:rPr>
        <w:t>You</w:t>
      </w:r>
      <w:r w:rsidR="00D5254E" w:rsidRPr="00A73ED1">
        <w:rPr>
          <w:rFonts w:asciiTheme="minorHAnsi" w:hAnsiTheme="minorHAnsi" w:cs="Arial"/>
          <w:color w:val="000000"/>
          <w:lang w:eastAsia="en-GB"/>
        </w:rPr>
        <w:t>, or the application/VM image database,</w:t>
      </w:r>
      <w:r w:rsidRPr="00A73ED1">
        <w:rPr>
          <w:rFonts w:asciiTheme="minorHAnsi" w:hAnsiTheme="minorHAnsi" w:cs="Arial"/>
          <w:color w:val="000000"/>
          <w:lang w:eastAsia="en-GB"/>
        </w:rPr>
        <w:t xml:space="preserve"> must implement a removal or revocation procedure to allow the VM operators to exclude those images which are no longer endorsed. This procedure must be implemented whenever a relevant security update is required. This removal must also be recorded locally in your auditable history. Your responsibility for this revoked VM image ends at this point.</w:t>
      </w:r>
    </w:p>
    <w:p w14:paraId="61DAE5FC" w14:textId="4BFD6F27" w:rsidR="00463DFA" w:rsidRDefault="007E2FFB" w:rsidP="00A73ED1">
      <w:pPr>
        <w:keepLines w:val="0"/>
        <w:widowControl/>
        <w:numPr>
          <w:ilvl w:val="0"/>
          <w:numId w:val="9"/>
        </w:numPr>
        <w:shd w:val="clear" w:color="auto" w:fill="FFFFFF"/>
        <w:suppressAutoHyphens w:val="0"/>
        <w:spacing w:before="0" w:after="120" w:line="276" w:lineRule="auto"/>
        <w:ind w:left="768"/>
        <w:rPr>
          <w:rFonts w:asciiTheme="minorHAnsi" w:hAnsiTheme="minorHAnsi" w:cs="Arial"/>
          <w:color w:val="000000"/>
          <w:lang w:eastAsia="en-GB"/>
        </w:rPr>
      </w:pPr>
      <w:r w:rsidRPr="00A73ED1">
        <w:rPr>
          <w:rFonts w:asciiTheme="minorHAnsi" w:hAnsiTheme="minorHAnsi" w:cs="Arial"/>
          <w:color w:val="000000"/>
          <w:lang w:eastAsia="en-GB"/>
        </w:rPr>
        <w:t>You are responsible for handling all issues related to the distribution of any licensed software in a VM image. You shall ensure that any software distributed in a VM image, complies with applicable license conditions and you shall hold the resource centre running the image free and harmless from any liability with respect thereto</w:t>
      </w:r>
      <w:r w:rsidR="00463DFA">
        <w:rPr>
          <w:rFonts w:asciiTheme="minorHAnsi" w:hAnsiTheme="minorHAnsi" w:cs="Arial"/>
          <w:color w:val="000000"/>
          <w:lang w:eastAsia="en-GB"/>
        </w:rPr>
        <w:t>.</w:t>
      </w:r>
    </w:p>
    <w:p w14:paraId="1AB579F6" w14:textId="2775092B" w:rsidR="00BC67F0" w:rsidRPr="000F2D01" w:rsidRDefault="007E2FFB" w:rsidP="00A73ED1">
      <w:pPr>
        <w:keepLines w:val="0"/>
        <w:widowControl/>
        <w:numPr>
          <w:ilvl w:val="0"/>
          <w:numId w:val="9"/>
        </w:numPr>
        <w:shd w:val="clear" w:color="auto" w:fill="FFFFFF"/>
        <w:suppressAutoHyphens w:val="0"/>
        <w:spacing w:before="0" w:after="120" w:line="276" w:lineRule="auto"/>
        <w:ind w:left="768"/>
        <w:rPr>
          <w:rFonts w:ascii="Calibri" w:hAnsi="Calibri" w:cs="Open Sans"/>
        </w:rPr>
      </w:pPr>
      <w:r w:rsidRPr="00A73ED1">
        <w:rPr>
          <w:rFonts w:asciiTheme="minorHAnsi" w:hAnsiTheme="minorHAnsi" w:cs="Arial"/>
          <w:color w:val="000000"/>
          <w:lang w:eastAsia="en-GB"/>
        </w:rPr>
        <w:t>You must assist in security incident response</w:t>
      </w:r>
      <w:r w:rsidR="007D78F3" w:rsidRPr="00A73ED1">
        <w:rPr>
          <w:rFonts w:asciiTheme="minorHAnsi" w:hAnsiTheme="minorHAnsi" w:cs="Arial"/>
          <w:color w:val="000000"/>
          <w:lang w:eastAsia="en-GB"/>
        </w:rPr>
        <w:t>.</w:t>
      </w:r>
      <w:r w:rsidR="00BC67F0" w:rsidRPr="000F2D01">
        <w:rPr>
          <w:rFonts w:ascii="Calibri" w:hAnsi="Calibri" w:cs="Open Sans"/>
        </w:rPr>
        <w:br w:type="page"/>
      </w:r>
    </w:p>
    <w:p w14:paraId="3F14A5B0" w14:textId="77777777" w:rsidR="00AF0C0A" w:rsidRDefault="00BC67F0" w:rsidP="00BC67F0">
      <w:pPr>
        <w:pStyle w:val="Heading1"/>
      </w:pPr>
      <w:bookmarkStart w:id="31" w:name="_Toc337411676"/>
      <w:bookmarkStart w:id="32" w:name="_Toc337411769"/>
      <w:bookmarkStart w:id="33" w:name="_Toc337411796"/>
      <w:r>
        <w:lastRenderedPageBreak/>
        <w:t>References</w:t>
      </w:r>
      <w:bookmarkEnd w:id="31"/>
      <w:bookmarkEnd w:id="32"/>
      <w:bookmarkEnd w:id="33"/>
    </w:p>
    <w:p w14:paraId="16252A2E" w14:textId="77777777" w:rsidR="00BC67F0" w:rsidRDefault="00BC67F0" w:rsidP="00BC67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C67F0" w14:paraId="49F507DD" w14:textId="77777777" w:rsidTr="00153593">
        <w:tc>
          <w:tcPr>
            <w:tcW w:w="675" w:type="dxa"/>
            <w:tcBorders>
              <w:top w:val="single" w:sz="4" w:space="0" w:color="auto"/>
              <w:left w:val="single" w:sz="4" w:space="0" w:color="auto"/>
              <w:bottom w:val="single" w:sz="4" w:space="0" w:color="auto"/>
              <w:right w:val="single" w:sz="4" w:space="0" w:color="auto"/>
            </w:tcBorders>
            <w:hideMark/>
          </w:tcPr>
          <w:p w14:paraId="2ACFE700" w14:textId="77777777" w:rsidR="00BC67F0" w:rsidRDefault="00BC67F0" w:rsidP="0049097B">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04DDBF00" w14:textId="142A3049" w:rsidR="00BC67F0" w:rsidRDefault="005F0748" w:rsidP="0049097B">
            <w:pPr>
              <w:jc w:val="left"/>
              <w:rPr>
                <w:rFonts w:ascii="Calibri" w:hAnsi="Calibri" w:cs="Calibri"/>
              </w:rPr>
            </w:pPr>
            <w:r>
              <w:rPr>
                <w:rFonts w:ascii="Calibri" w:hAnsi="Calibri" w:cs="Calibri"/>
              </w:rPr>
              <w:t xml:space="preserve">(Old version) </w:t>
            </w:r>
            <w:r w:rsidR="00BC67F0">
              <w:rPr>
                <w:rFonts w:ascii="Calibri" w:hAnsi="Calibri" w:cs="Calibri"/>
              </w:rPr>
              <w:t>Security Policy for the Endorsement and Oper</w:t>
            </w:r>
            <w:r>
              <w:rPr>
                <w:rFonts w:ascii="Calibri" w:hAnsi="Calibri" w:cs="Calibri"/>
              </w:rPr>
              <w:t xml:space="preserve">ation of Virtual Machine Images: </w:t>
            </w:r>
            <w:hyperlink r:id="rId20" w:history="1">
              <w:r w:rsidR="00BC67F0" w:rsidRPr="00F41D1E">
                <w:rPr>
                  <w:rStyle w:val="Hyperlink"/>
                  <w:rFonts w:ascii="Calibri" w:hAnsi="Calibri" w:cs="Calibri"/>
                </w:rPr>
                <w:t>https://documents.egi.eu/document/771</w:t>
              </w:r>
            </w:hyperlink>
          </w:p>
        </w:tc>
      </w:tr>
      <w:tr w:rsidR="00BC67F0" w14:paraId="7CF2E471" w14:textId="77777777" w:rsidTr="00153593">
        <w:tc>
          <w:tcPr>
            <w:tcW w:w="675" w:type="dxa"/>
            <w:tcBorders>
              <w:top w:val="single" w:sz="4" w:space="0" w:color="auto"/>
              <w:left w:val="single" w:sz="4" w:space="0" w:color="auto"/>
              <w:bottom w:val="single" w:sz="4" w:space="0" w:color="auto"/>
              <w:right w:val="single" w:sz="4" w:space="0" w:color="auto"/>
            </w:tcBorders>
            <w:hideMark/>
          </w:tcPr>
          <w:p w14:paraId="583B9136" w14:textId="77777777" w:rsidR="00BC67F0" w:rsidRPr="00F93000" w:rsidRDefault="00BC67F0" w:rsidP="0049097B">
            <w:pPr>
              <w:pStyle w:val="Caption"/>
              <w:spacing w:before="40" w:after="40"/>
              <w:rPr>
                <w:rFonts w:asciiTheme="minorHAnsi" w:hAnsiTheme="minorHAnsi" w:cs="Calibri"/>
              </w:rPr>
            </w:pPr>
            <w:bookmarkStart w:id="34" w:name="_Ref205358713"/>
            <w:r w:rsidRPr="00F93000">
              <w:rPr>
                <w:rFonts w:asciiTheme="minorHAnsi" w:hAnsiTheme="minorHAnsi" w:cs="Calibri"/>
              </w:rPr>
              <w:t xml:space="preserve">R </w:t>
            </w:r>
            <w:bookmarkEnd w:id="34"/>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003E9BFD" w14:textId="022D4AE8" w:rsidR="00BC67F0" w:rsidRDefault="008A3E5C" w:rsidP="0049097B">
            <w:pPr>
              <w:jc w:val="left"/>
              <w:rPr>
                <w:rFonts w:ascii="Calibri" w:hAnsi="Calibri" w:cs="Calibri"/>
              </w:rPr>
            </w:pPr>
            <w:r>
              <w:rPr>
                <w:rFonts w:ascii="Calibri" w:hAnsi="Calibri" w:cs="Calibri"/>
              </w:rPr>
              <w:t>Approved EGI Security Policies:</w:t>
            </w:r>
            <w:r w:rsidR="00BC67F0">
              <w:rPr>
                <w:rFonts w:ascii="Calibri" w:hAnsi="Calibri" w:cs="Calibri"/>
              </w:rPr>
              <w:t xml:space="preserve"> </w:t>
            </w:r>
            <w:hyperlink r:id="rId21" w:history="1">
              <w:r w:rsidR="00BC67F0" w:rsidRPr="002967F5">
                <w:rPr>
                  <w:rStyle w:val="Hyperlink"/>
                  <w:rFonts w:ascii="Calibri" w:hAnsi="Calibri" w:cs="Calibri"/>
                </w:rPr>
                <w:t>https://wiki.egi.eu/wiki/SPG:Documents</w:t>
              </w:r>
            </w:hyperlink>
            <w:r w:rsidR="00BC67F0">
              <w:rPr>
                <w:rFonts w:ascii="Calibri" w:hAnsi="Calibri" w:cs="Calibri"/>
              </w:rPr>
              <w:t xml:space="preserve"> </w:t>
            </w:r>
          </w:p>
        </w:tc>
      </w:tr>
    </w:tbl>
    <w:p w14:paraId="0D32B15A" w14:textId="77777777" w:rsidR="00BC67F0" w:rsidRPr="00BC67F0" w:rsidRDefault="00BC67F0" w:rsidP="00BC67F0"/>
    <w:sectPr w:rsidR="00BC67F0" w:rsidRPr="00BC67F0" w:rsidSect="005F0748">
      <w:type w:val="continuous"/>
      <w:pgSz w:w="11906" w:h="16838"/>
      <w:pgMar w:top="61" w:right="1418" w:bottom="1418" w:left="1418" w:header="708" w:footer="4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E6458" w15:done="0"/>
  <w15:commentEx w15:paraId="769C6958" w15:done="0"/>
  <w15:commentEx w15:paraId="520A07DE" w15:done="0"/>
  <w15:commentEx w15:paraId="6039113B" w15:done="0"/>
  <w15:commentEx w15:paraId="0856F94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E1AC2" w14:textId="77777777" w:rsidR="009533DF" w:rsidRDefault="009533DF">
      <w:pPr>
        <w:spacing w:before="0" w:after="0"/>
      </w:pPr>
      <w:r>
        <w:separator/>
      </w:r>
    </w:p>
  </w:endnote>
  <w:endnote w:type="continuationSeparator" w:id="0">
    <w:p w14:paraId="71875C46" w14:textId="77777777" w:rsidR="009533DF" w:rsidRDefault="009533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54BE" w14:textId="77777777" w:rsidR="009533DF" w:rsidRPr="002D3537" w:rsidRDefault="009533DF"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533DF" w:rsidRPr="002D3537" w14:paraId="367E272B" w14:textId="77777777" w:rsidTr="00153593">
      <w:tc>
        <w:tcPr>
          <w:tcW w:w="1204" w:type="dxa"/>
          <w:shd w:val="clear" w:color="auto" w:fill="auto"/>
        </w:tcPr>
        <w:p w14:paraId="3BFBBFB6" w14:textId="77777777" w:rsidR="009533DF" w:rsidRPr="002D3537" w:rsidRDefault="009533DF" w:rsidP="00153593">
          <w:pPr>
            <w:pStyle w:val="Footer"/>
            <w:snapToGrid w:val="0"/>
            <w:jc w:val="center"/>
            <w:rPr>
              <w:sz w:val="18"/>
              <w:szCs w:val="18"/>
            </w:rPr>
          </w:pPr>
          <w:r>
            <w:rPr>
              <w:noProof/>
              <w:sz w:val="18"/>
              <w:szCs w:val="18"/>
              <w:lang w:val="en-US"/>
            </w:rPr>
            <w:drawing>
              <wp:inline distT="0" distB="0" distL="0" distR="0" wp14:anchorId="2C755F58" wp14:editId="2DD7703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3F675EB" w14:textId="77777777" w:rsidR="009533DF" w:rsidRPr="002D3537" w:rsidRDefault="009533DF" w:rsidP="00153593">
          <w:pPr>
            <w:pStyle w:val="Footer"/>
            <w:tabs>
              <w:tab w:val="left" w:pos="1454"/>
              <w:tab w:val="center" w:pos="1843"/>
            </w:tabs>
            <w:snapToGrid w:val="0"/>
            <w:jc w:val="center"/>
            <w:rPr>
              <w:color w:val="000000"/>
              <w:sz w:val="18"/>
              <w:szCs w:val="18"/>
            </w:rPr>
          </w:pPr>
        </w:p>
        <w:p w14:paraId="6116992D" w14:textId="73D382E4" w:rsidR="009533DF" w:rsidRDefault="009533DF" w:rsidP="00153593">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3AFF4743" w14:textId="77777777" w:rsidR="009533DF" w:rsidRPr="002D3537" w:rsidRDefault="00724869" w:rsidP="00153593">
          <w:pPr>
            <w:pStyle w:val="Footer"/>
            <w:snapToGrid w:val="0"/>
            <w:jc w:val="center"/>
            <w:rPr>
              <w:rFonts w:cs="Times New Roman"/>
              <w:sz w:val="18"/>
              <w:szCs w:val="18"/>
            </w:rPr>
          </w:pPr>
          <w:hyperlink r:id="rId2" w:history="1">
            <w:r w:rsidR="009533DF" w:rsidRPr="002D3537">
              <w:rPr>
                <w:rStyle w:val="Hyperlink"/>
                <w:rFonts w:eastAsia="Verdana"/>
                <w:sz w:val="18"/>
                <w:szCs w:val="18"/>
              </w:rPr>
              <w:t>Creative Commons Attribution 4.0 International License</w:t>
            </w:r>
          </w:hyperlink>
        </w:p>
      </w:tc>
      <w:tc>
        <w:tcPr>
          <w:tcW w:w="708" w:type="dxa"/>
          <w:shd w:val="clear" w:color="auto" w:fill="auto"/>
        </w:tcPr>
        <w:p w14:paraId="6E5DAF1A" w14:textId="77777777" w:rsidR="009533DF" w:rsidRPr="002D3537" w:rsidRDefault="009533DF" w:rsidP="00153593">
          <w:pPr>
            <w:pStyle w:val="Footer"/>
            <w:snapToGrid w:val="0"/>
            <w:jc w:val="right"/>
            <w:rPr>
              <w:sz w:val="18"/>
              <w:szCs w:val="18"/>
            </w:rPr>
          </w:pPr>
        </w:p>
        <w:p w14:paraId="1B136984" w14:textId="77777777" w:rsidR="009533DF" w:rsidRDefault="009533DF" w:rsidP="00153593">
          <w:pPr>
            <w:pStyle w:val="Footer"/>
            <w:snapToGrid w:val="0"/>
            <w:jc w:val="right"/>
            <w:rPr>
              <w:sz w:val="18"/>
              <w:szCs w:val="18"/>
            </w:rPr>
          </w:pPr>
        </w:p>
        <w:p w14:paraId="52C3A42D" w14:textId="77777777" w:rsidR="009533DF" w:rsidRPr="002D3537" w:rsidRDefault="009533DF" w:rsidP="00153593">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2486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24869">
            <w:rPr>
              <w:noProof/>
              <w:sz w:val="18"/>
              <w:szCs w:val="18"/>
            </w:rPr>
            <w:t>8</w:t>
          </w:r>
          <w:r w:rsidRPr="002D3537">
            <w:rPr>
              <w:sz w:val="18"/>
              <w:szCs w:val="18"/>
            </w:rPr>
            <w:fldChar w:fldCharType="end"/>
          </w:r>
        </w:p>
      </w:tc>
    </w:tr>
  </w:tbl>
  <w:p w14:paraId="20B167C7" w14:textId="77777777" w:rsidR="009533DF" w:rsidRPr="00A91255" w:rsidRDefault="009533DF"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074D" w14:textId="77777777" w:rsidR="009533DF" w:rsidRDefault="009533DF"/>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936C" w14:textId="77777777" w:rsidR="009533DF" w:rsidRDefault="009533DF">
    <w:pPr>
      <w:pStyle w:val="Footer"/>
    </w:pPr>
  </w:p>
  <w:tbl>
    <w:tblPr>
      <w:tblW w:w="0" w:type="auto"/>
      <w:tblInd w:w="-214" w:type="dxa"/>
      <w:tblLayout w:type="fixed"/>
      <w:tblCellMar>
        <w:left w:w="70" w:type="dxa"/>
        <w:right w:w="70" w:type="dxa"/>
      </w:tblCellMar>
      <w:tblLook w:val="0000" w:firstRow="0" w:lastRow="0" w:firstColumn="0" w:lastColumn="0" w:noHBand="0" w:noVBand="0"/>
    </w:tblPr>
    <w:tblGrid>
      <w:gridCol w:w="2269"/>
      <w:gridCol w:w="4678"/>
      <w:gridCol w:w="1276"/>
      <w:gridCol w:w="850"/>
    </w:tblGrid>
    <w:tr w:rsidR="009533DF" w14:paraId="38F2ACEE" w14:textId="77777777" w:rsidTr="005F0748">
      <w:tc>
        <w:tcPr>
          <w:tcW w:w="2269" w:type="dxa"/>
          <w:tcBorders>
            <w:top w:val="single" w:sz="8" w:space="0" w:color="000080"/>
          </w:tcBorders>
          <w:shd w:val="clear" w:color="auto" w:fill="auto"/>
        </w:tcPr>
        <w:p w14:paraId="0C815F4B" w14:textId="77777777" w:rsidR="009533DF" w:rsidRDefault="009533DF">
          <w:pPr>
            <w:pStyle w:val="Footer"/>
            <w:snapToGrid w:val="0"/>
            <w:rPr>
              <w:sz w:val="18"/>
              <w:szCs w:val="18"/>
            </w:rPr>
          </w:pPr>
          <w:r>
            <w:rPr>
              <w:noProof/>
              <w:sz w:val="18"/>
              <w:szCs w:val="18"/>
              <w:lang w:val="en-US"/>
            </w:rPr>
            <w:drawing>
              <wp:inline distT="0" distB="0" distL="0" distR="0" wp14:anchorId="3CF7A446" wp14:editId="0365EC2C">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8" w:type="dxa"/>
          <w:tcBorders>
            <w:top w:val="single" w:sz="8" w:space="0" w:color="000080"/>
          </w:tcBorders>
          <w:shd w:val="clear" w:color="auto" w:fill="auto"/>
        </w:tcPr>
        <w:p w14:paraId="5A31778B" w14:textId="77777777" w:rsidR="009533DF" w:rsidRDefault="009533DF">
          <w:pPr>
            <w:pStyle w:val="Footer"/>
            <w:tabs>
              <w:tab w:val="left" w:pos="1454"/>
              <w:tab w:val="center" w:pos="1843"/>
            </w:tabs>
            <w:snapToGrid w:val="0"/>
            <w:jc w:val="left"/>
            <w:rPr>
              <w:color w:val="000000"/>
              <w:sz w:val="18"/>
              <w:szCs w:val="18"/>
            </w:rPr>
          </w:pPr>
          <w:r>
            <w:rPr>
              <w:color w:val="000000"/>
              <w:sz w:val="18"/>
              <w:szCs w:val="18"/>
            </w:rPr>
            <w:tab/>
          </w:r>
        </w:p>
        <w:p w14:paraId="70DCBD9F" w14:textId="77777777" w:rsidR="009533DF" w:rsidRDefault="009533DF" w:rsidP="005F0748">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36C3EB49" w14:textId="5F63686F" w:rsidR="009533DF" w:rsidRDefault="00724869" w:rsidP="005F0748">
          <w:pPr>
            <w:pStyle w:val="Footer"/>
            <w:tabs>
              <w:tab w:val="left" w:pos="1454"/>
              <w:tab w:val="center" w:pos="1843"/>
            </w:tabs>
            <w:snapToGrid w:val="0"/>
            <w:ind w:left="-212" w:firstLine="284"/>
            <w:rPr>
              <w:color w:val="000000"/>
              <w:sz w:val="18"/>
              <w:szCs w:val="18"/>
            </w:rPr>
          </w:pPr>
          <w:hyperlink r:id="rId2" w:history="1">
            <w:r w:rsidR="009533DF" w:rsidRPr="002D3537">
              <w:rPr>
                <w:rStyle w:val="Hyperlink"/>
                <w:rFonts w:eastAsia="Verdana"/>
                <w:sz w:val="18"/>
                <w:szCs w:val="18"/>
              </w:rPr>
              <w:t>Creative Commons Attribution 4.0 International License</w:t>
            </w:r>
          </w:hyperlink>
        </w:p>
      </w:tc>
      <w:tc>
        <w:tcPr>
          <w:tcW w:w="1276" w:type="dxa"/>
          <w:tcBorders>
            <w:top w:val="single" w:sz="8" w:space="0" w:color="000080"/>
          </w:tcBorders>
          <w:shd w:val="clear" w:color="auto" w:fill="auto"/>
        </w:tcPr>
        <w:p w14:paraId="1526168E" w14:textId="77777777" w:rsidR="009533DF" w:rsidRDefault="009533DF">
          <w:pPr>
            <w:pStyle w:val="Footer"/>
            <w:snapToGrid w:val="0"/>
            <w:jc w:val="center"/>
            <w:rPr>
              <w:caps/>
              <w:shd w:val="clear" w:color="auto" w:fill="FFFF00"/>
            </w:rPr>
          </w:pPr>
        </w:p>
        <w:p w14:paraId="713C008D" w14:textId="77777777" w:rsidR="009533DF" w:rsidRDefault="009533DF" w:rsidP="00B25DF2">
          <w:pPr>
            <w:pStyle w:val="Footer"/>
            <w:snapToGrid w:val="0"/>
            <w:rPr>
              <w:rFonts w:cs="Times New Roman"/>
            </w:rPr>
          </w:pPr>
          <w:r>
            <w:rPr>
              <w:rFonts w:cs="Times New Roman"/>
            </w:rPr>
            <w:t xml:space="preserve"> </w:t>
          </w:r>
        </w:p>
      </w:tc>
      <w:tc>
        <w:tcPr>
          <w:tcW w:w="850" w:type="dxa"/>
          <w:tcBorders>
            <w:top w:val="single" w:sz="8" w:space="0" w:color="000080"/>
          </w:tcBorders>
          <w:shd w:val="clear" w:color="auto" w:fill="auto"/>
        </w:tcPr>
        <w:p w14:paraId="25EE1F8E" w14:textId="77777777" w:rsidR="009533DF" w:rsidRDefault="009533DF">
          <w:pPr>
            <w:pStyle w:val="Footer"/>
            <w:snapToGrid w:val="0"/>
            <w:jc w:val="right"/>
          </w:pPr>
        </w:p>
        <w:p w14:paraId="3B3D47A7" w14:textId="77777777" w:rsidR="009533DF" w:rsidRDefault="009533DF">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24869">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24869">
            <w:rPr>
              <w:noProof/>
              <w:sz w:val="18"/>
            </w:rPr>
            <w:t>8</w:t>
          </w:r>
          <w:r w:rsidRPr="00F82664">
            <w:rPr>
              <w:sz w:val="18"/>
            </w:rPr>
            <w:fldChar w:fldCharType="end"/>
          </w:r>
        </w:p>
      </w:tc>
    </w:tr>
  </w:tbl>
  <w:p w14:paraId="50E10971" w14:textId="77777777" w:rsidR="009533DF" w:rsidRDefault="009533D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B2B94" w14:textId="77777777" w:rsidR="009533DF" w:rsidRDefault="009533D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3CC9" w14:textId="77777777" w:rsidR="009533DF" w:rsidRDefault="009533DF">
      <w:pPr>
        <w:spacing w:before="0" w:after="0"/>
      </w:pPr>
      <w:r>
        <w:separator/>
      </w:r>
    </w:p>
  </w:footnote>
  <w:footnote w:type="continuationSeparator" w:id="0">
    <w:p w14:paraId="50CC8DA1" w14:textId="77777777" w:rsidR="009533DF" w:rsidRDefault="009533D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9AF4" w14:textId="77777777" w:rsidR="009533DF" w:rsidRDefault="009533D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9533DF" w14:paraId="750CEA28" w14:textId="77777777">
      <w:trPr>
        <w:trHeight w:val="1131"/>
      </w:trPr>
      <w:tc>
        <w:tcPr>
          <w:tcW w:w="2404" w:type="dxa"/>
          <w:shd w:val="clear" w:color="auto" w:fill="auto"/>
        </w:tcPr>
        <w:p w14:paraId="3E7A9AB6" w14:textId="77777777" w:rsidR="009533DF" w:rsidRDefault="009533DF">
          <w:pPr>
            <w:pStyle w:val="Header"/>
            <w:tabs>
              <w:tab w:val="right" w:pos="9072"/>
            </w:tabs>
            <w:snapToGrid w:val="0"/>
            <w:jc w:val="left"/>
          </w:pPr>
        </w:p>
      </w:tc>
      <w:tc>
        <w:tcPr>
          <w:tcW w:w="3673" w:type="dxa"/>
          <w:shd w:val="clear" w:color="auto" w:fill="auto"/>
        </w:tcPr>
        <w:p w14:paraId="008E0E97" w14:textId="77777777" w:rsidR="009533DF" w:rsidRDefault="009533DF">
          <w:pPr>
            <w:pStyle w:val="Header"/>
            <w:tabs>
              <w:tab w:val="right" w:pos="9072"/>
            </w:tabs>
            <w:snapToGrid w:val="0"/>
            <w:jc w:val="center"/>
          </w:pPr>
        </w:p>
      </w:tc>
      <w:tc>
        <w:tcPr>
          <w:tcW w:w="3333" w:type="dxa"/>
          <w:shd w:val="clear" w:color="auto" w:fill="auto"/>
        </w:tcPr>
        <w:p w14:paraId="64D25B7E" w14:textId="77777777" w:rsidR="009533DF" w:rsidRDefault="009533DF">
          <w:pPr>
            <w:pStyle w:val="Header"/>
            <w:tabs>
              <w:tab w:val="right" w:pos="9072"/>
            </w:tabs>
            <w:snapToGrid w:val="0"/>
            <w:jc w:val="right"/>
          </w:pPr>
        </w:p>
      </w:tc>
    </w:tr>
  </w:tbl>
  <w:p w14:paraId="0B7FEFBA" w14:textId="77777777" w:rsidR="009533DF" w:rsidRDefault="009533DF"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18FE" w14:textId="77777777" w:rsidR="009533DF" w:rsidRDefault="009533D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180031D"/>
    <w:multiLevelType w:val="multilevel"/>
    <w:tmpl w:val="52F8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D57AE4"/>
    <w:multiLevelType w:val="multilevel"/>
    <w:tmpl w:val="E6A25D92"/>
    <w:lvl w:ilvl="0">
      <w:start w:val="1"/>
      <w:numFmt w:val="decimal"/>
      <w:lvlText w:val="%1."/>
      <w:lvlJc w:val="left"/>
      <w:pPr>
        <w:tabs>
          <w:tab w:val="num" w:pos="1656"/>
        </w:tabs>
        <w:ind w:left="1656" w:hanging="360"/>
      </w:pPr>
    </w:lvl>
    <w:lvl w:ilvl="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18">
    <w:nsid w:val="5185252C"/>
    <w:multiLevelType w:val="multilevel"/>
    <w:tmpl w:val="94EA7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5D6FDF"/>
    <w:multiLevelType w:val="multilevel"/>
    <w:tmpl w:val="416E8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4D100BF"/>
    <w:multiLevelType w:val="hybridMultilevel"/>
    <w:tmpl w:val="98A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70EC6685"/>
    <w:multiLevelType w:val="hybridMultilevel"/>
    <w:tmpl w:val="6F0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52096"/>
    <w:multiLevelType w:val="multilevel"/>
    <w:tmpl w:val="96EA2F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22"/>
  </w:num>
  <w:num w:numId="4">
    <w:abstractNumId w:val="20"/>
  </w:num>
  <w:num w:numId="5">
    <w:abstractNumId w:val="0"/>
  </w:num>
  <w:num w:numId="6">
    <w:abstractNumId w:val="19"/>
  </w:num>
  <w:num w:numId="7">
    <w:abstractNumId w:val="18"/>
  </w:num>
  <w:num w:numId="8">
    <w:abstractNumId w:val="16"/>
  </w:num>
  <w:num w:numId="9">
    <w:abstractNumId w:val="17"/>
  </w:num>
  <w:num w:numId="10">
    <w:abstractNumId w:val="24"/>
  </w:num>
  <w:num w:numId="11">
    <w:abstractNumId w:val="21"/>
  </w:num>
  <w:num w:numId="12">
    <w:abstractNumId w:val="23"/>
  </w:num>
  <w:numIdMacAtCleanup w:val="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2CC9"/>
    <w:rsid w:val="00094B0D"/>
    <w:rsid w:val="00095A4A"/>
    <w:rsid w:val="00095D08"/>
    <w:rsid w:val="00096143"/>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2D01"/>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3593"/>
    <w:rsid w:val="001556AA"/>
    <w:rsid w:val="001648E8"/>
    <w:rsid w:val="00173B53"/>
    <w:rsid w:val="00174C37"/>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02BE1"/>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57D88"/>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3569"/>
    <w:rsid w:val="00295C56"/>
    <w:rsid w:val="00297B95"/>
    <w:rsid w:val="002A0C50"/>
    <w:rsid w:val="002A1FC6"/>
    <w:rsid w:val="002A3B1A"/>
    <w:rsid w:val="002A468A"/>
    <w:rsid w:val="002A50F3"/>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069"/>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064B7"/>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3DFA"/>
    <w:rsid w:val="00464BC2"/>
    <w:rsid w:val="00470E8B"/>
    <w:rsid w:val="004722F2"/>
    <w:rsid w:val="0047351D"/>
    <w:rsid w:val="00474150"/>
    <w:rsid w:val="00480FC3"/>
    <w:rsid w:val="00482914"/>
    <w:rsid w:val="00483AB1"/>
    <w:rsid w:val="00486111"/>
    <w:rsid w:val="00487566"/>
    <w:rsid w:val="0049097B"/>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2F24"/>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1686"/>
    <w:rsid w:val="005E0790"/>
    <w:rsid w:val="005E0A46"/>
    <w:rsid w:val="005E0BF3"/>
    <w:rsid w:val="005E0DC4"/>
    <w:rsid w:val="005E27F9"/>
    <w:rsid w:val="005E3D28"/>
    <w:rsid w:val="005E6320"/>
    <w:rsid w:val="005E6619"/>
    <w:rsid w:val="005E6DCB"/>
    <w:rsid w:val="005F0748"/>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562C"/>
    <w:rsid w:val="00666D92"/>
    <w:rsid w:val="00667BC2"/>
    <w:rsid w:val="00667CD9"/>
    <w:rsid w:val="006700B3"/>
    <w:rsid w:val="006717A2"/>
    <w:rsid w:val="00672EA1"/>
    <w:rsid w:val="00673250"/>
    <w:rsid w:val="006754C8"/>
    <w:rsid w:val="00675CC0"/>
    <w:rsid w:val="00676D6C"/>
    <w:rsid w:val="00677820"/>
    <w:rsid w:val="00681461"/>
    <w:rsid w:val="006829A0"/>
    <w:rsid w:val="00682ED3"/>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05EB"/>
    <w:rsid w:val="00702BAA"/>
    <w:rsid w:val="007037AB"/>
    <w:rsid w:val="007074D7"/>
    <w:rsid w:val="00707ECB"/>
    <w:rsid w:val="0071275E"/>
    <w:rsid w:val="00720E3C"/>
    <w:rsid w:val="007216EB"/>
    <w:rsid w:val="0072215B"/>
    <w:rsid w:val="00724869"/>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9AA"/>
    <w:rsid w:val="007A6EB4"/>
    <w:rsid w:val="007B1E1B"/>
    <w:rsid w:val="007B1FC1"/>
    <w:rsid w:val="007B2041"/>
    <w:rsid w:val="007B2F48"/>
    <w:rsid w:val="007B31DC"/>
    <w:rsid w:val="007B3BDE"/>
    <w:rsid w:val="007B3D14"/>
    <w:rsid w:val="007B5859"/>
    <w:rsid w:val="007C10E4"/>
    <w:rsid w:val="007C4322"/>
    <w:rsid w:val="007C4F72"/>
    <w:rsid w:val="007C59FA"/>
    <w:rsid w:val="007C5F65"/>
    <w:rsid w:val="007D1C28"/>
    <w:rsid w:val="007D5641"/>
    <w:rsid w:val="007D78F3"/>
    <w:rsid w:val="007E03E5"/>
    <w:rsid w:val="007E1713"/>
    <w:rsid w:val="007E2FFB"/>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24DA"/>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E5C"/>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7C09"/>
    <w:rsid w:val="00920409"/>
    <w:rsid w:val="009205F0"/>
    <w:rsid w:val="00925BE4"/>
    <w:rsid w:val="00925D19"/>
    <w:rsid w:val="00930191"/>
    <w:rsid w:val="00930D3F"/>
    <w:rsid w:val="00932B9D"/>
    <w:rsid w:val="00933652"/>
    <w:rsid w:val="009344A1"/>
    <w:rsid w:val="00941052"/>
    <w:rsid w:val="009453B5"/>
    <w:rsid w:val="00947577"/>
    <w:rsid w:val="009522B1"/>
    <w:rsid w:val="009533DF"/>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61C6"/>
    <w:rsid w:val="009E0260"/>
    <w:rsid w:val="009E201A"/>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5C39"/>
    <w:rsid w:val="00A67DEF"/>
    <w:rsid w:val="00A70D41"/>
    <w:rsid w:val="00A72B45"/>
    <w:rsid w:val="00A72D30"/>
    <w:rsid w:val="00A73ED1"/>
    <w:rsid w:val="00A74510"/>
    <w:rsid w:val="00A74A85"/>
    <w:rsid w:val="00A7671B"/>
    <w:rsid w:val="00A76CA7"/>
    <w:rsid w:val="00A8268B"/>
    <w:rsid w:val="00A826A2"/>
    <w:rsid w:val="00A85D28"/>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D9E"/>
    <w:rsid w:val="00B11E9C"/>
    <w:rsid w:val="00B11F62"/>
    <w:rsid w:val="00B135AC"/>
    <w:rsid w:val="00B25DF2"/>
    <w:rsid w:val="00B34F68"/>
    <w:rsid w:val="00B3754C"/>
    <w:rsid w:val="00B45B15"/>
    <w:rsid w:val="00B479DE"/>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3C82"/>
    <w:rsid w:val="00B975E0"/>
    <w:rsid w:val="00BA127C"/>
    <w:rsid w:val="00BA27A8"/>
    <w:rsid w:val="00BA5E04"/>
    <w:rsid w:val="00BB14C4"/>
    <w:rsid w:val="00BB440A"/>
    <w:rsid w:val="00BB57B8"/>
    <w:rsid w:val="00BC67F0"/>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1CF1"/>
    <w:rsid w:val="00C041A0"/>
    <w:rsid w:val="00C04333"/>
    <w:rsid w:val="00C04A4E"/>
    <w:rsid w:val="00C05E86"/>
    <w:rsid w:val="00C064CD"/>
    <w:rsid w:val="00C10F27"/>
    <w:rsid w:val="00C1740F"/>
    <w:rsid w:val="00C17D4B"/>
    <w:rsid w:val="00C20259"/>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6B10"/>
    <w:rsid w:val="00D373BF"/>
    <w:rsid w:val="00D37B71"/>
    <w:rsid w:val="00D410DA"/>
    <w:rsid w:val="00D47AE5"/>
    <w:rsid w:val="00D5254E"/>
    <w:rsid w:val="00D53EE4"/>
    <w:rsid w:val="00D53FDB"/>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48EE"/>
    <w:rsid w:val="00DA72F8"/>
    <w:rsid w:val="00DA7A18"/>
    <w:rsid w:val="00DB07F1"/>
    <w:rsid w:val="00DB2CC8"/>
    <w:rsid w:val="00DB4855"/>
    <w:rsid w:val="00DC014F"/>
    <w:rsid w:val="00DC4015"/>
    <w:rsid w:val="00DC6A8C"/>
    <w:rsid w:val="00DC6F7D"/>
    <w:rsid w:val="00DD2A41"/>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3801"/>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3B24"/>
    <w:rsid w:val="00E65767"/>
    <w:rsid w:val="00E670DD"/>
    <w:rsid w:val="00E672E9"/>
    <w:rsid w:val="00E67620"/>
    <w:rsid w:val="00E714F2"/>
    <w:rsid w:val="00E7288D"/>
    <w:rsid w:val="00E73C48"/>
    <w:rsid w:val="00E810DC"/>
    <w:rsid w:val="00E81E09"/>
    <w:rsid w:val="00E84EAD"/>
    <w:rsid w:val="00E872FF"/>
    <w:rsid w:val="00E908C3"/>
    <w:rsid w:val="00E91ABE"/>
    <w:rsid w:val="00E929DD"/>
    <w:rsid w:val="00E9696A"/>
    <w:rsid w:val="00EA41B2"/>
    <w:rsid w:val="00EA4F83"/>
    <w:rsid w:val="00EB30BC"/>
    <w:rsid w:val="00EB4060"/>
    <w:rsid w:val="00EB6686"/>
    <w:rsid w:val="00EC10B5"/>
    <w:rsid w:val="00EC6EBF"/>
    <w:rsid w:val="00ED6A24"/>
    <w:rsid w:val="00EE28DE"/>
    <w:rsid w:val="00EE2B44"/>
    <w:rsid w:val="00EE4025"/>
    <w:rsid w:val="00EE5F73"/>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1D1E"/>
    <w:rsid w:val="00F43CB9"/>
    <w:rsid w:val="00F51D5A"/>
    <w:rsid w:val="00F52322"/>
    <w:rsid w:val="00F5459E"/>
    <w:rsid w:val="00F646E0"/>
    <w:rsid w:val="00F71302"/>
    <w:rsid w:val="00F7664D"/>
    <w:rsid w:val="00F806CA"/>
    <w:rsid w:val="00F82664"/>
    <w:rsid w:val="00F82AF0"/>
    <w:rsid w:val="00F84B7B"/>
    <w:rsid w:val="00F85606"/>
    <w:rsid w:val="00F8592D"/>
    <w:rsid w:val="00F875FE"/>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FC3B7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174C37"/>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174C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6470628">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85031422">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0082149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2892478">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57936340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5348687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2995925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16573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771" TargetMode="External"/><Relationship Id="rId21" Type="http://schemas.openxmlformats.org/officeDocument/2006/relationships/hyperlink" Target="https://wiki.egi.eu/wiki/SPG:Documents" TargetMode="External"/><Relationship Id="rId22" Type="http://schemas.openxmlformats.org/officeDocument/2006/relationships/fontTable" Target="fontTable.xml"/><Relationship Id="rId23"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2"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DAF75EB-2E43-6C49-8EE6-0ECE6524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1675</Words>
  <Characters>9549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11202</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2016-10-06T21:45:00Z</cp:lastPrinted>
  <dcterms:created xsi:type="dcterms:W3CDTF">2016-11-03T01:30:00Z</dcterms:created>
  <dcterms:modified xsi:type="dcterms:W3CDTF">2016-11-03T01:35:00Z</dcterms:modified>
</cp:coreProperties>
</file>