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7255C2" w:rsidRDefault="0052784D" w:rsidP="00804A7B">
      <w:pPr>
        <w:jc w:val="center"/>
        <w:rPr>
          <w:rFonts w:cs="Open Sans"/>
        </w:rPr>
      </w:pPr>
      <w:r>
        <w:rPr>
          <w:rFonts w:cs="Open Sans"/>
          <w:noProof/>
          <w:lang w:eastAsia="en-GB"/>
        </w:rPr>
        <w:drawing>
          <wp:inline distT="0" distB="0" distL="0" distR="0" wp14:anchorId="564E6AC8" wp14:editId="19635B17">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rsidR="0040570A" w:rsidRPr="00022F6F" w:rsidRDefault="00AB63F8" w:rsidP="00022F6F">
      <w:pPr>
        <w:jc w:val="center"/>
        <w:rPr>
          <w:rFonts w:cs="Open Sans"/>
        </w:rPr>
      </w:pPr>
      <w:bookmarkStart w:id="0" w:name="_GoBack"/>
      <w:bookmarkEnd w:id="0"/>
      <w:r w:rsidRPr="00022F6F">
        <w:rPr>
          <w:rFonts w:eastAsia="Calibri" w:cs="Open Sans"/>
          <w:b/>
          <w:color w:val="000000"/>
          <w:spacing w:val="80"/>
          <w:sz w:val="44"/>
        </w:rPr>
        <w:t>Policy on the Processing of Personal Data</w:t>
      </w:r>
    </w:p>
    <w:p w:rsidR="0040570A" w:rsidRPr="007255C2" w:rsidRDefault="0040570A">
      <w:pPr>
        <w:rPr>
          <w:rFonts w:cs="Open Sans"/>
          <w:i/>
        </w:rPr>
      </w:pPr>
    </w:p>
    <w:p w:rsidR="0040570A" w:rsidRPr="007255C2" w:rsidRDefault="0040570A">
      <w:pPr>
        <w:rPr>
          <w:rFonts w:cs="Open Sans"/>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37441B" w:rsidRPr="001B7332" w:rsidTr="009E3A67">
        <w:trPr>
          <w:cantSplit/>
          <w:trHeight w:val="607"/>
          <w:jc w:val="center"/>
        </w:trPr>
        <w:tc>
          <w:tcPr>
            <w:tcW w:w="2484" w:type="dxa"/>
            <w:tcBorders>
              <w:top w:val="single" w:sz="24" w:space="0" w:color="000080"/>
            </w:tcBorders>
            <w:vAlign w:val="center"/>
          </w:tcPr>
          <w:p w:rsidR="0037441B" w:rsidRPr="001B7332" w:rsidRDefault="0037441B" w:rsidP="009E3A67">
            <w:pPr>
              <w:spacing w:before="120" w:after="120"/>
              <w:rPr>
                <w:rFonts w:cs="Calibri"/>
                <w:b/>
              </w:rPr>
            </w:pPr>
            <w:r w:rsidRPr="001B7332">
              <w:rPr>
                <w:rFonts w:cs="Calibri"/>
                <w:snapToGrid w:val="0"/>
              </w:rPr>
              <w:t>Document identifier</w:t>
            </w:r>
          </w:p>
        </w:tc>
        <w:tc>
          <w:tcPr>
            <w:tcW w:w="5877" w:type="dxa"/>
            <w:tcBorders>
              <w:top w:val="single" w:sz="24" w:space="0" w:color="000080"/>
            </w:tcBorders>
            <w:vAlign w:val="center"/>
          </w:tcPr>
          <w:p w:rsidR="0037441B" w:rsidRPr="001B7332" w:rsidRDefault="005222E1" w:rsidP="00022F6F">
            <w:pPr>
              <w:rPr>
                <w:rFonts w:cs="Calibri"/>
                <w:highlight w:val="yellow"/>
              </w:rPr>
            </w:pPr>
            <w:r>
              <w:rPr>
                <w:rFonts w:cs="Calibri"/>
              </w:rPr>
              <w:t>EGI-SPG-Privacy</w:t>
            </w:r>
            <w:r w:rsidR="00022F6F" w:rsidRPr="00022F6F">
              <w:rPr>
                <w:rFonts w:cs="Calibri"/>
              </w:rPr>
              <w:t>-V2</w:t>
            </w:r>
          </w:p>
        </w:tc>
      </w:tr>
      <w:tr w:rsidR="0037441B" w:rsidRPr="001B7332" w:rsidTr="009E3A67">
        <w:trPr>
          <w:cantSplit/>
          <w:trHeight w:val="588"/>
          <w:jc w:val="center"/>
        </w:trPr>
        <w:tc>
          <w:tcPr>
            <w:tcW w:w="2484" w:type="dxa"/>
            <w:vAlign w:val="center"/>
          </w:tcPr>
          <w:p w:rsidR="0037441B" w:rsidRPr="001B7332" w:rsidRDefault="0037441B" w:rsidP="009E3A67">
            <w:pPr>
              <w:spacing w:before="120" w:after="120"/>
              <w:rPr>
                <w:rFonts w:cs="Calibri"/>
                <w:b/>
              </w:rPr>
            </w:pPr>
            <w:r w:rsidRPr="001B7332">
              <w:rPr>
                <w:rFonts w:cs="Calibri"/>
              </w:rPr>
              <w:t>Document Link</w:t>
            </w:r>
          </w:p>
        </w:tc>
        <w:tc>
          <w:tcPr>
            <w:tcW w:w="5877" w:type="dxa"/>
            <w:vAlign w:val="center"/>
          </w:tcPr>
          <w:p w:rsidR="0037441B" w:rsidRPr="001B7332" w:rsidRDefault="0037441B" w:rsidP="00022F6F">
            <w:pPr>
              <w:rPr>
                <w:rFonts w:cs="Calibri"/>
                <w:highlight w:val="yellow"/>
              </w:rPr>
            </w:pPr>
            <w:r w:rsidRPr="001B7332">
              <w:rPr>
                <w:rFonts w:cs="Calibri"/>
              </w:rPr>
              <w:t>https://documents.egi.eu/document/</w:t>
            </w:r>
            <w:r w:rsidR="00022F6F" w:rsidRPr="00022F6F">
              <w:rPr>
                <w:rFonts w:cs="Calibri"/>
              </w:rPr>
              <w:t>2732</w:t>
            </w:r>
          </w:p>
        </w:tc>
      </w:tr>
      <w:tr w:rsidR="0037441B" w:rsidRPr="001B7332" w:rsidTr="009E3A67">
        <w:trPr>
          <w:cantSplit/>
          <w:trHeight w:val="496"/>
          <w:jc w:val="center"/>
        </w:trPr>
        <w:tc>
          <w:tcPr>
            <w:tcW w:w="2484" w:type="dxa"/>
            <w:vAlign w:val="center"/>
          </w:tcPr>
          <w:p w:rsidR="0037441B" w:rsidRPr="001B7332" w:rsidRDefault="0037441B" w:rsidP="009E3A67">
            <w:pPr>
              <w:spacing w:before="120" w:after="120"/>
              <w:rPr>
                <w:rFonts w:cs="Calibri"/>
                <w:snapToGrid w:val="0"/>
              </w:rPr>
            </w:pPr>
            <w:r w:rsidRPr="001B7332">
              <w:rPr>
                <w:rFonts w:cs="Calibri"/>
                <w:snapToGrid w:val="0"/>
              </w:rPr>
              <w:t>Last Modified</w:t>
            </w:r>
          </w:p>
        </w:tc>
        <w:tc>
          <w:tcPr>
            <w:tcW w:w="5877" w:type="dxa"/>
            <w:vAlign w:val="center"/>
          </w:tcPr>
          <w:p w:rsidR="0037441B" w:rsidRPr="00AB63F8" w:rsidRDefault="0087573F" w:rsidP="009E3A67">
            <w:pPr>
              <w:rPr>
                <w:rFonts w:cs="Calibri"/>
              </w:rPr>
            </w:pPr>
            <w:r>
              <w:rPr>
                <w:rFonts w:cs="Calibri"/>
              </w:rPr>
              <w:t>1</w:t>
            </w:r>
            <w:r w:rsidR="00DB0B83">
              <w:rPr>
                <w:rFonts w:cs="Calibri"/>
              </w:rPr>
              <w:t>4</w:t>
            </w:r>
            <w:r w:rsidR="00AB63F8" w:rsidRPr="00AB63F8">
              <w:rPr>
                <w:rFonts w:cs="Calibri"/>
              </w:rPr>
              <w:t>/12/2015</w:t>
            </w:r>
          </w:p>
        </w:tc>
      </w:tr>
      <w:tr w:rsidR="0037441B" w:rsidRPr="001B7332" w:rsidTr="009E3A67">
        <w:trPr>
          <w:cantSplit/>
          <w:trHeight w:val="496"/>
          <w:jc w:val="center"/>
        </w:trPr>
        <w:tc>
          <w:tcPr>
            <w:tcW w:w="2484" w:type="dxa"/>
            <w:vAlign w:val="center"/>
          </w:tcPr>
          <w:p w:rsidR="0037441B" w:rsidRPr="001B7332" w:rsidRDefault="0037441B" w:rsidP="009E3A67">
            <w:pPr>
              <w:spacing w:before="120" w:after="120"/>
              <w:rPr>
                <w:rFonts w:cs="Calibri"/>
                <w:snapToGrid w:val="0"/>
              </w:rPr>
            </w:pPr>
            <w:r w:rsidRPr="001B7332">
              <w:rPr>
                <w:rFonts w:cs="Calibri"/>
                <w:snapToGrid w:val="0"/>
              </w:rPr>
              <w:t>Version</w:t>
            </w:r>
          </w:p>
        </w:tc>
        <w:tc>
          <w:tcPr>
            <w:tcW w:w="5877" w:type="dxa"/>
            <w:vAlign w:val="center"/>
          </w:tcPr>
          <w:p w:rsidR="0037441B" w:rsidRPr="00AB63F8" w:rsidRDefault="00022F6F" w:rsidP="009E3A67">
            <w:pPr>
              <w:rPr>
                <w:rFonts w:cs="Calibri"/>
              </w:rPr>
            </w:pPr>
            <w:r>
              <w:rPr>
                <w:rFonts w:cs="Calibri"/>
              </w:rPr>
              <w:t>2</w:t>
            </w:r>
          </w:p>
        </w:tc>
      </w:tr>
      <w:tr w:rsidR="0037441B" w:rsidRPr="001B7332" w:rsidTr="009E3A67">
        <w:trPr>
          <w:cantSplit/>
          <w:trHeight w:val="496"/>
          <w:jc w:val="center"/>
        </w:trPr>
        <w:tc>
          <w:tcPr>
            <w:tcW w:w="2484" w:type="dxa"/>
            <w:vAlign w:val="center"/>
          </w:tcPr>
          <w:p w:rsidR="0037441B" w:rsidRPr="001B7332" w:rsidRDefault="0037441B" w:rsidP="009E3A67">
            <w:pPr>
              <w:spacing w:before="120" w:after="120"/>
              <w:jc w:val="left"/>
              <w:rPr>
                <w:rFonts w:cs="Calibri"/>
                <w:snapToGrid w:val="0"/>
              </w:rPr>
            </w:pPr>
            <w:r w:rsidRPr="001B7332">
              <w:rPr>
                <w:rFonts w:cs="Calibri"/>
                <w:snapToGrid w:val="0"/>
              </w:rPr>
              <w:t>Policy Group Acronym</w:t>
            </w:r>
          </w:p>
        </w:tc>
        <w:tc>
          <w:tcPr>
            <w:tcW w:w="5877" w:type="dxa"/>
            <w:vAlign w:val="center"/>
          </w:tcPr>
          <w:p w:rsidR="0037441B" w:rsidRPr="00AB63F8" w:rsidRDefault="00AB63F8" w:rsidP="009E3A67">
            <w:pPr>
              <w:rPr>
                <w:rFonts w:cs="Calibri"/>
              </w:rPr>
            </w:pPr>
            <w:r w:rsidRPr="00AB63F8">
              <w:rPr>
                <w:rFonts w:cs="Calibri"/>
              </w:rPr>
              <w:t>SPG</w:t>
            </w:r>
          </w:p>
        </w:tc>
      </w:tr>
      <w:tr w:rsidR="0037441B" w:rsidRPr="001B7332" w:rsidTr="009E3A67">
        <w:trPr>
          <w:cantSplit/>
          <w:trHeight w:val="496"/>
          <w:jc w:val="center"/>
        </w:trPr>
        <w:tc>
          <w:tcPr>
            <w:tcW w:w="2484" w:type="dxa"/>
            <w:vAlign w:val="center"/>
          </w:tcPr>
          <w:p w:rsidR="0037441B" w:rsidRPr="001B7332" w:rsidRDefault="0037441B" w:rsidP="009E3A67">
            <w:pPr>
              <w:spacing w:before="120" w:after="120"/>
              <w:rPr>
                <w:rFonts w:cs="Calibri"/>
                <w:snapToGrid w:val="0"/>
              </w:rPr>
            </w:pPr>
            <w:r w:rsidRPr="001B7332">
              <w:rPr>
                <w:rFonts w:cs="Calibri"/>
                <w:snapToGrid w:val="0"/>
              </w:rPr>
              <w:t>Policy Group Name</w:t>
            </w:r>
          </w:p>
        </w:tc>
        <w:tc>
          <w:tcPr>
            <w:tcW w:w="5877" w:type="dxa"/>
            <w:vAlign w:val="center"/>
          </w:tcPr>
          <w:p w:rsidR="0037441B" w:rsidRPr="00AB63F8" w:rsidRDefault="00AB63F8" w:rsidP="009E3A67">
            <w:pPr>
              <w:rPr>
                <w:rFonts w:cs="Calibri"/>
              </w:rPr>
            </w:pPr>
            <w:r w:rsidRPr="00AB63F8">
              <w:rPr>
                <w:rFonts w:cs="Calibri"/>
              </w:rPr>
              <w:t>Security Policy Group</w:t>
            </w:r>
          </w:p>
        </w:tc>
      </w:tr>
      <w:tr w:rsidR="0037441B" w:rsidRPr="001B7332" w:rsidTr="009E3A67">
        <w:trPr>
          <w:cantSplit/>
          <w:trHeight w:val="496"/>
          <w:jc w:val="center"/>
        </w:trPr>
        <w:tc>
          <w:tcPr>
            <w:tcW w:w="2484" w:type="dxa"/>
            <w:vAlign w:val="center"/>
          </w:tcPr>
          <w:p w:rsidR="0037441B" w:rsidRPr="001B7332" w:rsidRDefault="0037441B" w:rsidP="009E3A67">
            <w:pPr>
              <w:pStyle w:val="Header"/>
              <w:spacing w:before="120" w:after="120"/>
              <w:rPr>
                <w:rFonts w:cs="Calibri"/>
              </w:rPr>
            </w:pPr>
            <w:r w:rsidRPr="001B7332">
              <w:rPr>
                <w:rFonts w:cs="Calibri"/>
              </w:rPr>
              <w:t>Contact Person</w:t>
            </w:r>
          </w:p>
        </w:tc>
        <w:tc>
          <w:tcPr>
            <w:tcW w:w="5877" w:type="dxa"/>
            <w:vAlign w:val="center"/>
          </w:tcPr>
          <w:p w:rsidR="0037441B" w:rsidRPr="00AB63F8" w:rsidRDefault="00AB63F8" w:rsidP="009E3A67">
            <w:pPr>
              <w:rPr>
                <w:rFonts w:cs="Calibri"/>
              </w:rPr>
            </w:pPr>
            <w:r w:rsidRPr="00AB63F8">
              <w:rPr>
                <w:rFonts w:cs="Calibri"/>
              </w:rPr>
              <w:t>Dave Kelsey</w:t>
            </w:r>
            <w:r w:rsidR="00022F6F">
              <w:rPr>
                <w:rFonts w:cs="Calibri"/>
              </w:rPr>
              <w:t>/STFC</w:t>
            </w:r>
          </w:p>
        </w:tc>
      </w:tr>
      <w:tr w:rsidR="0037441B" w:rsidRPr="001B7332" w:rsidTr="009E3A67">
        <w:trPr>
          <w:cantSplit/>
          <w:trHeight w:val="496"/>
          <w:jc w:val="center"/>
        </w:trPr>
        <w:tc>
          <w:tcPr>
            <w:tcW w:w="2484" w:type="dxa"/>
            <w:vAlign w:val="center"/>
          </w:tcPr>
          <w:p w:rsidR="0037441B" w:rsidRPr="001B7332" w:rsidRDefault="0037441B" w:rsidP="009E3A67">
            <w:pPr>
              <w:pStyle w:val="Header"/>
              <w:spacing w:before="120" w:after="120"/>
              <w:rPr>
                <w:rFonts w:cs="Calibri"/>
              </w:rPr>
            </w:pPr>
            <w:r w:rsidRPr="001B7332">
              <w:rPr>
                <w:rFonts w:cs="Calibri"/>
              </w:rPr>
              <w:t>Document Type</w:t>
            </w:r>
          </w:p>
        </w:tc>
        <w:tc>
          <w:tcPr>
            <w:tcW w:w="5877" w:type="dxa"/>
            <w:vAlign w:val="center"/>
          </w:tcPr>
          <w:p w:rsidR="0037441B" w:rsidRPr="00AB63F8" w:rsidRDefault="00022F6F" w:rsidP="009E3A67">
            <w:pPr>
              <w:rPr>
                <w:rFonts w:cs="Calibri"/>
              </w:rPr>
            </w:pPr>
            <w:r>
              <w:rPr>
                <w:rFonts w:cs="Calibri"/>
              </w:rPr>
              <w:t xml:space="preserve">Security </w:t>
            </w:r>
            <w:r w:rsidR="00AB63F8" w:rsidRPr="00AB63F8">
              <w:rPr>
                <w:rFonts w:cs="Calibri"/>
              </w:rPr>
              <w:t>Policy</w:t>
            </w:r>
          </w:p>
        </w:tc>
      </w:tr>
      <w:tr w:rsidR="0037441B" w:rsidRPr="001B7332" w:rsidTr="009E3A67">
        <w:trPr>
          <w:cantSplit/>
          <w:trHeight w:val="496"/>
          <w:jc w:val="center"/>
        </w:trPr>
        <w:tc>
          <w:tcPr>
            <w:tcW w:w="2484" w:type="dxa"/>
            <w:vAlign w:val="center"/>
          </w:tcPr>
          <w:p w:rsidR="0037441B" w:rsidRPr="001B7332" w:rsidRDefault="0037441B" w:rsidP="009E3A67">
            <w:pPr>
              <w:pStyle w:val="Header"/>
              <w:spacing w:before="120" w:after="120"/>
              <w:rPr>
                <w:rFonts w:cs="Calibri"/>
              </w:rPr>
            </w:pPr>
            <w:r w:rsidRPr="001B7332">
              <w:rPr>
                <w:rFonts w:cs="Calibri"/>
              </w:rPr>
              <w:t>Document Status</w:t>
            </w:r>
          </w:p>
        </w:tc>
        <w:tc>
          <w:tcPr>
            <w:tcW w:w="5877" w:type="dxa"/>
            <w:vAlign w:val="center"/>
          </w:tcPr>
          <w:p w:rsidR="0037441B" w:rsidRPr="00AB63F8" w:rsidRDefault="00022F6F" w:rsidP="009E3A67">
            <w:pPr>
              <w:rPr>
                <w:rFonts w:cs="Calibri"/>
              </w:rPr>
            </w:pPr>
            <w:r>
              <w:rPr>
                <w:rFonts w:cs="Calibri"/>
              </w:rPr>
              <w:t>Approved</w:t>
            </w:r>
          </w:p>
        </w:tc>
      </w:tr>
      <w:tr w:rsidR="0037441B" w:rsidRPr="001B7332" w:rsidTr="009E3A67">
        <w:trPr>
          <w:cantSplit/>
          <w:trHeight w:val="514"/>
          <w:jc w:val="center"/>
        </w:trPr>
        <w:tc>
          <w:tcPr>
            <w:tcW w:w="2484" w:type="dxa"/>
            <w:vAlign w:val="center"/>
          </w:tcPr>
          <w:p w:rsidR="0037441B" w:rsidRPr="001B7332" w:rsidRDefault="0037441B" w:rsidP="009E3A67">
            <w:pPr>
              <w:pStyle w:val="Header"/>
              <w:spacing w:before="120" w:after="120"/>
              <w:rPr>
                <w:rFonts w:cs="Calibri"/>
              </w:rPr>
            </w:pPr>
            <w:r w:rsidRPr="001B7332">
              <w:rPr>
                <w:rFonts w:cs="Calibri"/>
              </w:rPr>
              <w:t>Approved by</w:t>
            </w:r>
          </w:p>
        </w:tc>
        <w:tc>
          <w:tcPr>
            <w:tcW w:w="5877" w:type="dxa"/>
            <w:vAlign w:val="center"/>
          </w:tcPr>
          <w:p w:rsidR="0037441B" w:rsidRPr="001B7332" w:rsidRDefault="00022F6F" w:rsidP="009E3A67">
            <w:pPr>
              <w:rPr>
                <w:rFonts w:cs="Calibri"/>
                <w:highlight w:val="yellow"/>
              </w:rPr>
            </w:pPr>
            <w:r w:rsidRPr="00022F6F">
              <w:rPr>
                <w:rFonts w:cs="Calibri"/>
              </w:rPr>
              <w:t>EGI Foundation Executive Board</w:t>
            </w:r>
          </w:p>
        </w:tc>
      </w:tr>
      <w:tr w:rsidR="0037441B" w:rsidRPr="001B7332" w:rsidTr="009E3A67">
        <w:trPr>
          <w:cantSplit/>
          <w:trHeight w:val="496"/>
          <w:jc w:val="center"/>
        </w:trPr>
        <w:tc>
          <w:tcPr>
            <w:tcW w:w="2484" w:type="dxa"/>
            <w:tcBorders>
              <w:bottom w:val="single" w:sz="24" w:space="0" w:color="000080"/>
            </w:tcBorders>
            <w:vAlign w:val="center"/>
          </w:tcPr>
          <w:p w:rsidR="0037441B" w:rsidRPr="001B7332" w:rsidRDefault="0037441B" w:rsidP="009E3A67">
            <w:pPr>
              <w:pStyle w:val="Header"/>
              <w:spacing w:before="120" w:after="120"/>
              <w:rPr>
                <w:rFonts w:cs="Calibri"/>
              </w:rPr>
            </w:pPr>
            <w:r w:rsidRPr="001B7332">
              <w:rPr>
                <w:rFonts w:cs="Calibri"/>
              </w:rPr>
              <w:t>Approved Date</w:t>
            </w:r>
          </w:p>
        </w:tc>
        <w:tc>
          <w:tcPr>
            <w:tcW w:w="5877" w:type="dxa"/>
            <w:tcBorders>
              <w:bottom w:val="single" w:sz="24" w:space="0" w:color="000080"/>
            </w:tcBorders>
            <w:vAlign w:val="center"/>
          </w:tcPr>
          <w:p w:rsidR="0037441B" w:rsidRPr="001B7332" w:rsidRDefault="00022F6F" w:rsidP="00022F6F">
            <w:pPr>
              <w:rPr>
                <w:rFonts w:cs="Calibri"/>
                <w:highlight w:val="yellow"/>
              </w:rPr>
            </w:pPr>
            <w:r w:rsidRPr="00022F6F">
              <w:rPr>
                <w:rFonts w:cs="Calibri"/>
              </w:rPr>
              <w:t>25</w:t>
            </w:r>
            <w:r w:rsidR="0037441B" w:rsidRPr="00022F6F">
              <w:rPr>
                <w:rFonts w:cs="Calibri"/>
              </w:rPr>
              <w:t>/</w:t>
            </w:r>
            <w:r w:rsidRPr="00022F6F">
              <w:rPr>
                <w:rFonts w:cs="Calibri"/>
              </w:rPr>
              <w:t>01</w:t>
            </w:r>
            <w:r w:rsidR="0037441B" w:rsidRPr="00022F6F">
              <w:rPr>
                <w:rFonts w:cs="Calibri"/>
              </w:rPr>
              <w:t>/</w:t>
            </w:r>
            <w:r w:rsidRPr="00022F6F">
              <w:rPr>
                <w:rFonts w:cs="Calibri"/>
              </w:rPr>
              <w:t>2017</w:t>
            </w:r>
          </w:p>
        </w:tc>
      </w:tr>
    </w:tbl>
    <w:p w:rsidR="0040570A" w:rsidRPr="007255C2" w:rsidRDefault="0040570A">
      <w:pPr>
        <w:rPr>
          <w:rFonts w:cs="Open Sans"/>
        </w:rPr>
      </w:pPr>
    </w:p>
    <w:p w:rsidR="00856934" w:rsidRPr="007255C2" w:rsidRDefault="00856934">
      <w:pPr>
        <w:rPr>
          <w:rFonts w:cs="Open Sans"/>
        </w:rPr>
        <w:sectPr w:rsidR="00856934" w:rsidRPr="007255C2" w:rsidSect="00804A7B">
          <w:footerReference w:type="default" r:id="rId10"/>
          <w:pgSz w:w="11906" w:h="16838"/>
          <w:pgMar w:top="1276" w:right="1418" w:bottom="1418" w:left="1418" w:header="708" w:footer="708" w:gutter="0"/>
          <w:cols w:space="720"/>
          <w:docGrid w:linePitch="360"/>
        </w:sectPr>
      </w:pPr>
    </w:p>
    <w:p w:rsidR="0040570A" w:rsidRPr="007255C2" w:rsidRDefault="0040570A">
      <w:pPr>
        <w:pStyle w:val="TOC1"/>
        <w:rPr>
          <w:rFonts w:ascii="Calibri" w:hAnsi="Calibri" w:cs="Open Sans"/>
        </w:rPr>
        <w:sectPr w:rsidR="0040570A" w:rsidRPr="007255C2">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rsidR="00EE1A12" w:rsidRDefault="0040570A">
      <w:pPr>
        <w:pStyle w:val="TOC1"/>
        <w:rPr>
          <w:rFonts w:asciiTheme="minorHAnsi" w:eastAsiaTheme="minorEastAsia" w:hAnsiTheme="minorHAnsi" w:cstheme="minorBidi"/>
          <w:b w:val="0"/>
          <w:caps w:val="0"/>
          <w:noProof/>
          <w:sz w:val="22"/>
          <w:szCs w:val="22"/>
          <w:lang w:eastAsia="en-GB"/>
        </w:rPr>
      </w:pPr>
      <w:r w:rsidRPr="007255C2">
        <w:rPr>
          <w:rFonts w:ascii="Calibri" w:hAnsi="Calibri" w:cs="Open Sans"/>
        </w:rPr>
        <w:lastRenderedPageBreak/>
        <w:fldChar w:fldCharType="begin"/>
      </w:r>
      <w:r w:rsidRPr="007255C2">
        <w:rPr>
          <w:rFonts w:ascii="Calibri" w:hAnsi="Calibri" w:cs="Open Sans"/>
        </w:rPr>
        <w:instrText xml:space="preserve"> TOC </w:instrText>
      </w:r>
      <w:r w:rsidRPr="007255C2">
        <w:rPr>
          <w:rFonts w:ascii="Calibri" w:hAnsi="Calibri" w:cs="Open Sans"/>
        </w:rPr>
        <w:fldChar w:fldCharType="separate"/>
      </w:r>
      <w:r w:rsidR="00EE1A12" w:rsidRPr="00232581">
        <w:rPr>
          <w:rFonts w:cs="Open Sans"/>
          <w:noProof/>
        </w:rPr>
        <w:t>1</w:t>
      </w:r>
      <w:r w:rsidR="00EE1A12">
        <w:rPr>
          <w:rFonts w:asciiTheme="minorHAnsi" w:eastAsiaTheme="minorEastAsia" w:hAnsiTheme="minorHAnsi" w:cstheme="minorBidi"/>
          <w:b w:val="0"/>
          <w:caps w:val="0"/>
          <w:noProof/>
          <w:sz w:val="22"/>
          <w:szCs w:val="22"/>
          <w:lang w:eastAsia="en-GB"/>
        </w:rPr>
        <w:tab/>
      </w:r>
      <w:r w:rsidR="00EE1A12" w:rsidRPr="00232581">
        <w:rPr>
          <w:rFonts w:cs="Open Sans"/>
          <w:noProof/>
        </w:rPr>
        <w:t>Introduction</w:t>
      </w:r>
      <w:r w:rsidR="00EE1A12">
        <w:rPr>
          <w:noProof/>
        </w:rPr>
        <w:tab/>
      </w:r>
      <w:r w:rsidR="00EE1A12">
        <w:rPr>
          <w:noProof/>
        </w:rPr>
        <w:fldChar w:fldCharType="begin"/>
      </w:r>
      <w:r w:rsidR="00EE1A12">
        <w:rPr>
          <w:noProof/>
        </w:rPr>
        <w:instrText xml:space="preserve"> PAGEREF _Toc474831046 \h </w:instrText>
      </w:r>
      <w:r w:rsidR="00EE1A12">
        <w:rPr>
          <w:noProof/>
        </w:rPr>
      </w:r>
      <w:r w:rsidR="00EE1A12">
        <w:rPr>
          <w:noProof/>
        </w:rPr>
        <w:fldChar w:fldCharType="separate"/>
      </w:r>
      <w:r w:rsidR="00B76913">
        <w:rPr>
          <w:noProof/>
        </w:rPr>
        <w:t>4</w:t>
      </w:r>
      <w:r w:rsidR="00EE1A12">
        <w:rPr>
          <w:noProof/>
        </w:rPr>
        <w:fldChar w:fldCharType="end"/>
      </w:r>
    </w:p>
    <w:p w:rsidR="00EE1A12" w:rsidRDefault="00EE1A12">
      <w:pPr>
        <w:pStyle w:val="TOC1"/>
        <w:rPr>
          <w:rFonts w:asciiTheme="minorHAnsi" w:eastAsiaTheme="minorEastAsia" w:hAnsiTheme="minorHAnsi" w:cstheme="minorBidi"/>
          <w:b w:val="0"/>
          <w:caps w:val="0"/>
          <w:noProof/>
          <w:sz w:val="22"/>
          <w:szCs w:val="22"/>
          <w:lang w:eastAsia="en-GB"/>
        </w:rPr>
      </w:pPr>
      <w:r w:rsidRPr="00232581">
        <w:rPr>
          <w:rFonts w:cs="Open Sans"/>
          <w:noProof/>
        </w:rPr>
        <w:t>2</w:t>
      </w:r>
      <w:r>
        <w:rPr>
          <w:rFonts w:asciiTheme="minorHAnsi" w:eastAsiaTheme="minorEastAsia" w:hAnsiTheme="minorHAnsi" w:cstheme="minorBidi"/>
          <w:b w:val="0"/>
          <w:caps w:val="0"/>
          <w:noProof/>
          <w:sz w:val="22"/>
          <w:szCs w:val="22"/>
          <w:lang w:eastAsia="en-GB"/>
        </w:rPr>
        <w:tab/>
      </w:r>
      <w:r w:rsidRPr="00232581">
        <w:rPr>
          <w:rFonts w:cs="Open Sans"/>
          <w:noProof/>
        </w:rPr>
        <w:t>Definitions</w:t>
      </w:r>
      <w:r>
        <w:rPr>
          <w:noProof/>
        </w:rPr>
        <w:tab/>
      </w:r>
      <w:r>
        <w:rPr>
          <w:noProof/>
        </w:rPr>
        <w:fldChar w:fldCharType="begin"/>
      </w:r>
      <w:r>
        <w:rPr>
          <w:noProof/>
        </w:rPr>
        <w:instrText xml:space="preserve"> PAGEREF _Toc474831047 \h </w:instrText>
      </w:r>
      <w:r>
        <w:rPr>
          <w:noProof/>
        </w:rPr>
      </w:r>
      <w:r>
        <w:rPr>
          <w:noProof/>
        </w:rPr>
        <w:fldChar w:fldCharType="separate"/>
      </w:r>
      <w:r w:rsidR="00B76913">
        <w:rPr>
          <w:noProof/>
        </w:rPr>
        <w:t>4</w:t>
      </w:r>
      <w:r>
        <w:rPr>
          <w:noProof/>
        </w:rPr>
        <w:fldChar w:fldCharType="end"/>
      </w:r>
    </w:p>
    <w:p w:rsidR="00EE1A12" w:rsidRDefault="00EE1A12">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Scope</w:t>
      </w:r>
      <w:r>
        <w:rPr>
          <w:noProof/>
        </w:rPr>
        <w:tab/>
      </w:r>
      <w:r>
        <w:rPr>
          <w:noProof/>
        </w:rPr>
        <w:fldChar w:fldCharType="begin"/>
      </w:r>
      <w:r>
        <w:rPr>
          <w:noProof/>
        </w:rPr>
        <w:instrText xml:space="preserve"> PAGEREF _Toc474831048 \h </w:instrText>
      </w:r>
      <w:r>
        <w:rPr>
          <w:noProof/>
        </w:rPr>
      </w:r>
      <w:r>
        <w:rPr>
          <w:noProof/>
        </w:rPr>
        <w:fldChar w:fldCharType="separate"/>
      </w:r>
      <w:r w:rsidR="00B76913">
        <w:rPr>
          <w:noProof/>
        </w:rPr>
        <w:t>4</w:t>
      </w:r>
      <w:r>
        <w:rPr>
          <w:noProof/>
        </w:rPr>
        <w:fldChar w:fldCharType="end"/>
      </w:r>
    </w:p>
    <w:p w:rsidR="00EE1A12" w:rsidRDefault="00EE1A12">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Policy</w:t>
      </w:r>
      <w:r>
        <w:rPr>
          <w:noProof/>
        </w:rPr>
        <w:tab/>
      </w:r>
      <w:r>
        <w:rPr>
          <w:noProof/>
        </w:rPr>
        <w:fldChar w:fldCharType="begin"/>
      </w:r>
      <w:r>
        <w:rPr>
          <w:noProof/>
        </w:rPr>
        <w:instrText xml:space="preserve"> PAGEREF _Toc474831049 \h </w:instrText>
      </w:r>
      <w:r>
        <w:rPr>
          <w:noProof/>
        </w:rPr>
      </w:r>
      <w:r>
        <w:rPr>
          <w:noProof/>
        </w:rPr>
        <w:fldChar w:fldCharType="separate"/>
      </w:r>
      <w:r w:rsidR="00B76913">
        <w:rPr>
          <w:noProof/>
        </w:rPr>
        <w:t>4</w:t>
      </w:r>
      <w:r>
        <w:rPr>
          <w:noProof/>
        </w:rPr>
        <w:fldChar w:fldCharType="end"/>
      </w:r>
    </w:p>
    <w:p w:rsidR="00EE1A12" w:rsidRDefault="00EE1A12">
      <w:pPr>
        <w:pStyle w:val="TOC1"/>
        <w:rPr>
          <w:rFonts w:asciiTheme="minorHAnsi" w:eastAsiaTheme="minorEastAsia" w:hAnsiTheme="minorHAnsi" w:cstheme="minorBidi"/>
          <w:b w:val="0"/>
          <w:caps w:val="0"/>
          <w:noProof/>
          <w:sz w:val="22"/>
          <w:szCs w:val="22"/>
          <w:lang w:eastAsia="en-GB"/>
        </w:rPr>
      </w:pPr>
      <w:r>
        <w:rPr>
          <w:noProof/>
          <w:lang w:eastAsia="en-GB"/>
        </w:rPr>
        <w:t>5</w:t>
      </w:r>
      <w:r>
        <w:rPr>
          <w:rFonts w:asciiTheme="minorHAnsi" w:eastAsiaTheme="minorEastAsia" w:hAnsiTheme="minorHAnsi" w:cstheme="minorBidi"/>
          <w:b w:val="0"/>
          <w:caps w:val="0"/>
          <w:noProof/>
          <w:sz w:val="22"/>
          <w:szCs w:val="22"/>
          <w:lang w:eastAsia="en-GB"/>
        </w:rPr>
        <w:tab/>
      </w:r>
      <w:r>
        <w:rPr>
          <w:noProof/>
          <w:lang w:eastAsia="en-GB"/>
        </w:rPr>
        <w:t>Principles of Personal Data Processing</w:t>
      </w:r>
      <w:r>
        <w:rPr>
          <w:noProof/>
        </w:rPr>
        <w:tab/>
      </w:r>
      <w:r>
        <w:rPr>
          <w:noProof/>
        </w:rPr>
        <w:fldChar w:fldCharType="begin"/>
      </w:r>
      <w:r>
        <w:rPr>
          <w:noProof/>
        </w:rPr>
        <w:instrText xml:space="preserve"> PAGEREF _Toc474831050 \h </w:instrText>
      </w:r>
      <w:r>
        <w:rPr>
          <w:noProof/>
        </w:rPr>
      </w:r>
      <w:r>
        <w:rPr>
          <w:noProof/>
        </w:rPr>
        <w:fldChar w:fldCharType="separate"/>
      </w:r>
      <w:r w:rsidR="00B76913">
        <w:rPr>
          <w:noProof/>
        </w:rPr>
        <w:t>5</w:t>
      </w:r>
      <w:r>
        <w:rPr>
          <w:noProof/>
        </w:rPr>
        <w:fldChar w:fldCharType="end"/>
      </w:r>
    </w:p>
    <w:p w:rsidR="00EE1A12" w:rsidRDefault="00EE1A12">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REFERENCES</w:t>
      </w:r>
      <w:r>
        <w:rPr>
          <w:noProof/>
        </w:rPr>
        <w:tab/>
      </w:r>
      <w:r>
        <w:rPr>
          <w:noProof/>
        </w:rPr>
        <w:fldChar w:fldCharType="begin"/>
      </w:r>
      <w:r>
        <w:rPr>
          <w:noProof/>
        </w:rPr>
        <w:instrText xml:space="preserve"> PAGEREF _Toc474831051 \h </w:instrText>
      </w:r>
      <w:r>
        <w:rPr>
          <w:noProof/>
        </w:rPr>
      </w:r>
      <w:r>
        <w:rPr>
          <w:noProof/>
        </w:rPr>
        <w:fldChar w:fldCharType="separate"/>
      </w:r>
      <w:r w:rsidR="00B76913">
        <w:rPr>
          <w:noProof/>
        </w:rPr>
        <w:t>6</w:t>
      </w:r>
      <w:r>
        <w:rPr>
          <w:noProof/>
        </w:rPr>
        <w:fldChar w:fldCharType="end"/>
      </w:r>
    </w:p>
    <w:p w:rsidR="00EE1A12" w:rsidRDefault="00EE1A12">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Infrastructure Participant Example Privacy Policy</w:t>
      </w:r>
      <w:r>
        <w:rPr>
          <w:noProof/>
        </w:rPr>
        <w:tab/>
      </w:r>
      <w:r>
        <w:rPr>
          <w:noProof/>
        </w:rPr>
        <w:fldChar w:fldCharType="begin"/>
      </w:r>
      <w:r>
        <w:rPr>
          <w:noProof/>
        </w:rPr>
        <w:instrText xml:space="preserve"> PAGEREF _Toc474831052 \h </w:instrText>
      </w:r>
      <w:r>
        <w:rPr>
          <w:noProof/>
        </w:rPr>
      </w:r>
      <w:r>
        <w:rPr>
          <w:noProof/>
        </w:rPr>
        <w:fldChar w:fldCharType="separate"/>
      </w:r>
      <w:r w:rsidR="00B76913">
        <w:rPr>
          <w:noProof/>
        </w:rPr>
        <w:t>7</w:t>
      </w:r>
      <w:r>
        <w:rPr>
          <w:noProof/>
        </w:rPr>
        <w:fldChar w:fldCharType="end"/>
      </w:r>
    </w:p>
    <w:p w:rsidR="0040570A" w:rsidRPr="007255C2" w:rsidRDefault="0040570A">
      <w:pPr>
        <w:pStyle w:val="TOC1"/>
        <w:tabs>
          <w:tab w:val="clear" w:pos="9054"/>
          <w:tab w:val="right" w:leader="dot" w:pos="9070"/>
        </w:tabs>
        <w:rPr>
          <w:rFonts w:ascii="Calibri" w:hAnsi="Calibri" w:cs="Open Sans"/>
        </w:rPr>
        <w:sectPr w:rsidR="0040570A" w:rsidRPr="007255C2" w:rsidSect="00804A7B">
          <w:type w:val="continuous"/>
          <w:pgSz w:w="11906" w:h="16838"/>
          <w:pgMar w:top="851" w:right="1418" w:bottom="1418" w:left="1418" w:header="708" w:footer="708" w:gutter="0"/>
          <w:cols w:space="720"/>
          <w:docGrid w:linePitch="360"/>
        </w:sectPr>
      </w:pPr>
      <w:r w:rsidRPr="007255C2">
        <w:rPr>
          <w:rFonts w:ascii="Calibri" w:hAnsi="Calibri" w:cs="Open Sans"/>
        </w:rPr>
        <w:fldChar w:fldCharType="end"/>
      </w:r>
    </w:p>
    <w:p w:rsidR="0040570A" w:rsidRPr="007255C2" w:rsidRDefault="0040570A">
      <w:pPr>
        <w:tabs>
          <w:tab w:val="left" w:pos="382"/>
          <w:tab w:val="right" w:leader="dot" w:pos="9054"/>
          <w:tab w:val="right" w:leader="dot" w:pos="9070"/>
        </w:tabs>
        <w:rPr>
          <w:rFonts w:cs="Open Sans"/>
          <w:b/>
          <w:caps/>
          <w:sz w:val="24"/>
          <w:szCs w:val="24"/>
        </w:rPr>
      </w:pPr>
    </w:p>
    <w:p w:rsidR="0037441B" w:rsidRPr="0037441B" w:rsidRDefault="00545FF1" w:rsidP="0037441B">
      <w:pPr>
        <w:rPr>
          <w:rFonts w:eastAsiaTheme="minorHAnsi" w:cstheme="minorBidi"/>
          <w:b/>
          <w:color w:val="4F81BD" w:themeColor="accent1"/>
          <w:spacing w:val="2"/>
        </w:rPr>
      </w:pPr>
      <w:r w:rsidRPr="007255C2">
        <w:rPr>
          <w:rFonts w:cs="Open Sans"/>
        </w:rPr>
        <w:br w:type="page"/>
      </w:r>
      <w:r w:rsidR="0037441B" w:rsidRPr="0037441B">
        <w:rPr>
          <w:rFonts w:eastAsiaTheme="minorHAnsi" w:cstheme="minorBidi"/>
          <w:b/>
          <w:color w:val="4F81BD" w:themeColor="accent1"/>
          <w:spacing w:val="2"/>
        </w:rPr>
        <w:lastRenderedPageBreak/>
        <w:t xml:space="preserve">COPYRIGHT NOTICE </w:t>
      </w:r>
    </w:p>
    <w:p w:rsidR="0037441B" w:rsidRPr="0037441B" w:rsidRDefault="0037441B" w:rsidP="0037441B">
      <w:pPr>
        <w:keepLines w:val="0"/>
        <w:widowControl/>
        <w:suppressAutoHyphens w:val="0"/>
        <w:spacing w:before="0" w:after="120" w:line="276" w:lineRule="auto"/>
        <w:rPr>
          <w:rFonts w:eastAsiaTheme="minorHAnsi" w:cstheme="minorBidi"/>
          <w:spacing w:val="2"/>
        </w:rPr>
      </w:pPr>
      <w:r w:rsidRPr="0037441B">
        <w:rPr>
          <w:rFonts w:eastAsiaTheme="minorHAnsi" w:cstheme="minorBidi"/>
          <w:noProof/>
          <w:spacing w:val="2"/>
          <w:lang w:eastAsia="en-GB"/>
        </w:rPr>
        <w:drawing>
          <wp:inline distT="0" distB="0" distL="0" distR="0" wp14:anchorId="13AA526E" wp14:editId="08290DF9">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37441B" w:rsidRDefault="0037441B" w:rsidP="0037441B">
      <w:pPr>
        <w:keepLines w:val="0"/>
        <w:widowControl/>
        <w:suppressAutoHyphens w:val="0"/>
        <w:spacing w:before="0" w:after="120" w:line="276" w:lineRule="auto"/>
        <w:rPr>
          <w:rFonts w:eastAsiaTheme="minorHAnsi" w:cstheme="minorBidi"/>
          <w:spacing w:val="2"/>
        </w:rPr>
      </w:pPr>
      <w:r w:rsidRPr="0037441B">
        <w:rPr>
          <w:rFonts w:eastAsiaTheme="minorHAnsi" w:cstheme="minorBidi"/>
          <w:spacing w:val="2"/>
        </w:rPr>
        <w:t xml:space="preserve">This work by EGI.eu is licensed under a Creative Commons Attribution 4.0 International License (http://creativecommons.org/licenses/by/4.0/). </w:t>
      </w:r>
    </w:p>
    <w:p w:rsidR="0037441B" w:rsidRDefault="0037441B" w:rsidP="0037441B">
      <w:pPr>
        <w:keepLines w:val="0"/>
        <w:widowControl/>
        <w:suppressAutoHyphens w:val="0"/>
        <w:spacing w:before="0" w:after="120" w:line="276" w:lineRule="auto"/>
        <w:rPr>
          <w:rFonts w:eastAsiaTheme="minorHAnsi" w:cstheme="minorBidi"/>
          <w:b/>
          <w:color w:val="4F81BD" w:themeColor="accent1"/>
          <w:spacing w:val="2"/>
        </w:rPr>
      </w:pPr>
      <w:r w:rsidRPr="0037441B">
        <w:rPr>
          <w:rFonts w:eastAsiaTheme="minorHAnsi" w:cstheme="minorBidi"/>
          <w:b/>
          <w:color w:val="4F81BD" w:themeColor="accent1"/>
          <w:spacing w:val="2"/>
        </w:rPr>
        <w:t>A</w:t>
      </w:r>
      <w:r>
        <w:rPr>
          <w:rFonts w:eastAsiaTheme="minorHAns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37441B" w:rsidRPr="00800CB1" w:rsidTr="00F11A76">
        <w:trPr>
          <w:cantSplit/>
          <w:trHeight w:val="336"/>
        </w:trPr>
        <w:tc>
          <w:tcPr>
            <w:tcW w:w="21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7441B" w:rsidRPr="00800CB1" w:rsidRDefault="0037441B" w:rsidP="009E3A67">
            <w:pPr>
              <w:spacing w:before="60" w:after="60"/>
              <w:jc w:val="center"/>
              <w:rPr>
                <w:rFonts w:cs="Calibri"/>
                <w:b/>
                <w:szCs w:val="24"/>
              </w:rPr>
            </w:pPr>
          </w:p>
        </w:tc>
        <w:tc>
          <w:tcPr>
            <w:tcW w:w="3115" w:type="dxa"/>
            <w:tcBorders>
              <w:top w:val="single" w:sz="4" w:space="0" w:color="auto"/>
              <w:left w:val="nil"/>
              <w:bottom w:val="single" w:sz="4" w:space="0" w:color="auto"/>
            </w:tcBorders>
            <w:shd w:val="clear" w:color="auto" w:fill="B8CCE4" w:themeFill="accent1" w:themeFillTint="66"/>
          </w:tcPr>
          <w:p w:rsidR="0037441B" w:rsidRPr="00800CB1" w:rsidRDefault="0037441B" w:rsidP="009E3A67">
            <w:pPr>
              <w:spacing w:before="60" w:after="60"/>
              <w:jc w:val="center"/>
              <w:rPr>
                <w:rFonts w:cs="Calibri"/>
                <w:b/>
                <w:szCs w:val="24"/>
              </w:rPr>
            </w:pPr>
            <w:r w:rsidRPr="00800CB1">
              <w:rPr>
                <w:rFonts w:cs="Calibri"/>
                <w:b/>
                <w:szCs w:val="24"/>
              </w:rPr>
              <w:t>Name</w:t>
            </w:r>
          </w:p>
        </w:tc>
        <w:tc>
          <w:tcPr>
            <w:tcW w:w="1834" w:type="dxa"/>
            <w:tcBorders>
              <w:top w:val="single" w:sz="4" w:space="0" w:color="auto"/>
              <w:bottom w:val="single" w:sz="4" w:space="0" w:color="auto"/>
              <w:right w:val="single" w:sz="4" w:space="0" w:color="auto"/>
            </w:tcBorders>
            <w:shd w:val="clear" w:color="auto" w:fill="B8CCE4" w:themeFill="accent1" w:themeFillTint="66"/>
          </w:tcPr>
          <w:p w:rsidR="0037441B" w:rsidRPr="00800CB1" w:rsidRDefault="0037441B" w:rsidP="009E3A67">
            <w:pPr>
              <w:spacing w:before="60" w:after="60"/>
              <w:jc w:val="center"/>
              <w:rPr>
                <w:rFonts w:cs="Calibri"/>
                <w:b/>
                <w:szCs w:val="24"/>
              </w:rPr>
            </w:pPr>
            <w:r w:rsidRPr="00353152">
              <w:rPr>
                <w:rFonts w:cs="Calibri"/>
                <w:b/>
                <w:szCs w:val="24"/>
              </w:rPr>
              <w:t>Partner/Activity/Organisation/Function</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7441B" w:rsidRPr="00800CB1" w:rsidRDefault="0037441B" w:rsidP="009E3A67">
            <w:pPr>
              <w:spacing w:before="60" w:after="60"/>
              <w:jc w:val="center"/>
              <w:rPr>
                <w:rFonts w:cs="Calibri"/>
                <w:b/>
                <w:szCs w:val="24"/>
              </w:rPr>
            </w:pPr>
            <w:r w:rsidRPr="00800CB1">
              <w:rPr>
                <w:rFonts w:cs="Calibri"/>
                <w:b/>
                <w:szCs w:val="24"/>
              </w:rPr>
              <w:t>Date</w:t>
            </w:r>
          </w:p>
        </w:tc>
      </w:tr>
      <w:tr w:rsidR="0037441B" w:rsidRPr="00800CB1" w:rsidTr="009A6CAC">
        <w:trPr>
          <w:cantSplit/>
          <w:trHeight w:val="480"/>
        </w:trPr>
        <w:tc>
          <w:tcPr>
            <w:tcW w:w="2107" w:type="dxa"/>
            <w:tcBorders>
              <w:top w:val="single" w:sz="4" w:space="0" w:color="auto"/>
              <w:left w:val="single" w:sz="4" w:space="0" w:color="auto"/>
              <w:bottom w:val="single" w:sz="4" w:space="0" w:color="auto"/>
              <w:right w:val="single" w:sz="4" w:space="0" w:color="auto"/>
            </w:tcBorders>
            <w:shd w:val="clear" w:color="auto" w:fill="FFFFFF"/>
            <w:vAlign w:val="center"/>
          </w:tcPr>
          <w:p w:rsidR="0037441B" w:rsidRPr="00800CB1" w:rsidRDefault="0037441B" w:rsidP="009E3A67">
            <w:pPr>
              <w:spacing w:before="60" w:after="60"/>
              <w:jc w:val="center"/>
              <w:rPr>
                <w:rFonts w:cs="Calibri"/>
                <w:szCs w:val="24"/>
              </w:rPr>
            </w:pPr>
            <w:r w:rsidRPr="00800CB1">
              <w:rPr>
                <w:rFonts w:cs="Calibri"/>
                <w:b/>
                <w:szCs w:val="24"/>
              </w:rPr>
              <w:t>From</w:t>
            </w:r>
          </w:p>
        </w:tc>
        <w:tc>
          <w:tcPr>
            <w:tcW w:w="3115" w:type="dxa"/>
            <w:tcBorders>
              <w:top w:val="single" w:sz="4" w:space="0" w:color="auto"/>
              <w:left w:val="nil"/>
              <w:bottom w:val="single" w:sz="4" w:space="0" w:color="auto"/>
              <w:right w:val="single" w:sz="2" w:space="0" w:color="auto"/>
            </w:tcBorders>
            <w:vAlign w:val="center"/>
          </w:tcPr>
          <w:p w:rsidR="0037441B" w:rsidRPr="00800CB1" w:rsidRDefault="00AB63F8" w:rsidP="004815E2">
            <w:pPr>
              <w:spacing w:before="60" w:after="60"/>
              <w:jc w:val="left"/>
              <w:rPr>
                <w:rFonts w:cs="Calibri"/>
                <w:szCs w:val="24"/>
              </w:rPr>
            </w:pPr>
            <w:r>
              <w:rPr>
                <w:rFonts w:cs="Calibri"/>
                <w:szCs w:val="24"/>
              </w:rPr>
              <w:t>Ian Neilson</w:t>
            </w:r>
            <w:r w:rsidR="004815E2">
              <w:rPr>
                <w:rFonts w:cs="Calibri"/>
                <w:szCs w:val="24"/>
              </w:rPr>
              <w:t xml:space="preserve"> (editor)</w:t>
            </w:r>
            <w:r>
              <w:rPr>
                <w:rFonts w:cs="Calibri"/>
                <w:szCs w:val="24"/>
              </w:rPr>
              <w:t>, Dave Kelsey</w:t>
            </w:r>
            <w:r w:rsidR="00F11A76">
              <w:rPr>
                <w:rFonts w:cs="Calibri"/>
                <w:szCs w:val="24"/>
              </w:rPr>
              <w:br/>
            </w:r>
            <w:r w:rsidR="004815E2">
              <w:rPr>
                <w:rFonts w:cs="Calibri"/>
                <w:szCs w:val="24"/>
              </w:rPr>
              <w:t xml:space="preserve">Hannah Short, </w:t>
            </w:r>
            <w:r w:rsidR="00F11A76">
              <w:rPr>
                <w:rFonts w:cs="Calibri"/>
                <w:szCs w:val="24"/>
              </w:rPr>
              <w:t xml:space="preserve">Romain Wartel, </w:t>
            </w:r>
            <w:r w:rsidR="009A6CAC">
              <w:rPr>
                <w:rFonts w:cs="Calibri"/>
                <w:szCs w:val="24"/>
              </w:rPr>
              <w:br/>
            </w:r>
            <w:r w:rsidR="004815E2">
              <w:rPr>
                <w:rFonts w:cs="Calibri"/>
                <w:szCs w:val="24"/>
              </w:rPr>
              <w:t>and others</w:t>
            </w:r>
            <w:r w:rsidR="00FC36F9">
              <w:rPr>
                <w:rFonts w:cs="Calibri"/>
                <w:szCs w:val="24"/>
              </w:rPr>
              <w:t>.</w:t>
            </w:r>
          </w:p>
        </w:tc>
        <w:tc>
          <w:tcPr>
            <w:tcW w:w="1834" w:type="dxa"/>
            <w:tcBorders>
              <w:top w:val="single" w:sz="4" w:space="0" w:color="auto"/>
              <w:left w:val="single" w:sz="2" w:space="0" w:color="auto"/>
              <w:bottom w:val="single" w:sz="4" w:space="0" w:color="auto"/>
              <w:right w:val="single" w:sz="4" w:space="0" w:color="auto"/>
            </w:tcBorders>
          </w:tcPr>
          <w:p w:rsidR="0037441B" w:rsidRPr="00800CB1" w:rsidRDefault="00AB63F8" w:rsidP="009A6CAC">
            <w:pPr>
              <w:spacing w:before="60" w:after="60"/>
              <w:jc w:val="left"/>
              <w:rPr>
                <w:rFonts w:cs="Calibri"/>
                <w:szCs w:val="24"/>
              </w:rPr>
            </w:pPr>
            <w:r>
              <w:rPr>
                <w:rFonts w:cs="Calibri"/>
                <w:szCs w:val="24"/>
              </w:rPr>
              <w:t>STFC</w:t>
            </w:r>
            <w:r w:rsidR="00F11A76">
              <w:rPr>
                <w:rFonts w:cs="Calibri"/>
                <w:szCs w:val="24"/>
              </w:rPr>
              <w:br/>
              <w:t>CERN</w:t>
            </w:r>
          </w:p>
        </w:tc>
        <w:tc>
          <w:tcPr>
            <w:tcW w:w="2016" w:type="dxa"/>
            <w:tcBorders>
              <w:top w:val="single" w:sz="4" w:space="0" w:color="auto"/>
              <w:left w:val="single" w:sz="4" w:space="0" w:color="auto"/>
              <w:bottom w:val="single" w:sz="4" w:space="0" w:color="auto"/>
              <w:right w:val="single" w:sz="2" w:space="0" w:color="auto"/>
            </w:tcBorders>
            <w:vAlign w:val="center"/>
          </w:tcPr>
          <w:p w:rsidR="0037441B" w:rsidRPr="00800CB1" w:rsidRDefault="00AB63F8" w:rsidP="009E3A67">
            <w:pPr>
              <w:spacing w:before="60" w:after="60"/>
              <w:rPr>
                <w:rFonts w:cs="Calibri"/>
                <w:szCs w:val="24"/>
              </w:rPr>
            </w:pPr>
            <w:r>
              <w:rPr>
                <w:rFonts w:cs="Calibri"/>
                <w:szCs w:val="24"/>
              </w:rPr>
              <w:t>Dec 2015</w:t>
            </w:r>
          </w:p>
        </w:tc>
      </w:tr>
    </w:tbl>
    <w:p w:rsidR="0037441B" w:rsidRPr="0037441B" w:rsidRDefault="0037441B" w:rsidP="0037441B">
      <w:pPr>
        <w:keepLines w:val="0"/>
        <w:widowControl/>
        <w:suppressAutoHyphens w:val="0"/>
        <w:spacing w:before="0" w:after="120" w:line="276" w:lineRule="auto"/>
        <w:rPr>
          <w:rFonts w:eastAsiaTheme="minorHAnsi" w:cstheme="minorBidi"/>
          <w:spacing w:val="2"/>
        </w:rPr>
      </w:pPr>
    </w:p>
    <w:p w:rsidR="0037441B" w:rsidRPr="0037441B" w:rsidRDefault="0037441B" w:rsidP="0037441B">
      <w:pPr>
        <w:keepLines w:val="0"/>
        <w:widowControl/>
        <w:suppressAutoHyphens w:val="0"/>
        <w:spacing w:before="0" w:after="120" w:line="276" w:lineRule="auto"/>
        <w:rPr>
          <w:rFonts w:eastAsiaTheme="minorHAnsi" w:cstheme="minorBidi"/>
          <w:b/>
          <w:color w:val="4F81BD" w:themeColor="accent1"/>
          <w:spacing w:val="2"/>
        </w:rPr>
      </w:pPr>
      <w:r w:rsidRPr="0037441B">
        <w:rPr>
          <w:rFonts w:eastAsiaTheme="minorHAns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37441B" w:rsidTr="0037441B">
        <w:tc>
          <w:tcPr>
            <w:tcW w:w="2310" w:type="dxa"/>
            <w:shd w:val="clear" w:color="auto" w:fill="B8CCE4" w:themeFill="accent1" w:themeFillTint="66"/>
          </w:tcPr>
          <w:p w:rsidR="0037441B" w:rsidRPr="0037441B" w:rsidRDefault="0037441B" w:rsidP="0037441B">
            <w:pPr>
              <w:keepLines w:val="0"/>
              <w:widowControl/>
              <w:suppressAutoHyphens w:val="0"/>
              <w:spacing w:before="0" w:after="0"/>
              <w:rPr>
                <w:b/>
                <w:spacing w:val="2"/>
              </w:rPr>
            </w:pPr>
          </w:p>
        </w:tc>
        <w:tc>
          <w:tcPr>
            <w:tcW w:w="5311" w:type="dxa"/>
            <w:shd w:val="clear" w:color="auto" w:fill="B8CCE4" w:themeFill="accent1" w:themeFillTint="66"/>
          </w:tcPr>
          <w:p w:rsidR="0037441B" w:rsidRPr="0037441B" w:rsidRDefault="0037441B" w:rsidP="0037441B">
            <w:pPr>
              <w:keepLines w:val="0"/>
              <w:widowControl/>
              <w:suppressAutoHyphens w:val="0"/>
              <w:spacing w:before="0" w:after="0"/>
              <w:rPr>
                <w:b/>
                <w:i/>
                <w:spacing w:val="2"/>
              </w:rPr>
            </w:pPr>
            <w:r>
              <w:rPr>
                <w:b/>
                <w:i/>
                <w:spacing w:val="2"/>
              </w:rPr>
              <w:t>Body</w:t>
            </w:r>
          </w:p>
        </w:tc>
        <w:tc>
          <w:tcPr>
            <w:tcW w:w="1701" w:type="dxa"/>
            <w:shd w:val="clear" w:color="auto" w:fill="B8CCE4" w:themeFill="accent1" w:themeFillTint="66"/>
          </w:tcPr>
          <w:p w:rsidR="0037441B" w:rsidRPr="0037441B" w:rsidRDefault="0037441B" w:rsidP="0037441B">
            <w:pPr>
              <w:keepLines w:val="0"/>
              <w:widowControl/>
              <w:suppressAutoHyphens w:val="0"/>
              <w:spacing w:before="0" w:after="0"/>
              <w:rPr>
                <w:b/>
                <w:i/>
                <w:spacing w:val="2"/>
              </w:rPr>
            </w:pPr>
            <w:r w:rsidRPr="0037441B">
              <w:rPr>
                <w:b/>
                <w:i/>
                <w:spacing w:val="2"/>
              </w:rPr>
              <w:t>Date</w:t>
            </w:r>
          </w:p>
        </w:tc>
      </w:tr>
      <w:tr w:rsidR="0037441B" w:rsidRPr="0037441B" w:rsidTr="0037441B">
        <w:tc>
          <w:tcPr>
            <w:tcW w:w="2310" w:type="dxa"/>
            <w:shd w:val="clear" w:color="auto" w:fill="B8CCE4" w:themeFill="accent1" w:themeFillTint="66"/>
          </w:tcPr>
          <w:p w:rsidR="0037441B" w:rsidRPr="0037441B" w:rsidRDefault="0037441B" w:rsidP="0037441B">
            <w:pPr>
              <w:keepLines w:val="0"/>
              <w:widowControl/>
              <w:suppressAutoHyphens w:val="0"/>
              <w:spacing w:before="0" w:after="0"/>
              <w:rPr>
                <w:b/>
                <w:spacing w:val="2"/>
              </w:rPr>
            </w:pPr>
            <w:r w:rsidRPr="0037441B">
              <w:rPr>
                <w:b/>
                <w:spacing w:val="2"/>
              </w:rPr>
              <w:t>Reviewed by</w:t>
            </w:r>
            <w:r>
              <w:rPr>
                <w:b/>
                <w:spacing w:val="2"/>
              </w:rPr>
              <w:t>:</w:t>
            </w:r>
          </w:p>
        </w:tc>
        <w:tc>
          <w:tcPr>
            <w:tcW w:w="5311" w:type="dxa"/>
          </w:tcPr>
          <w:p w:rsidR="0037441B" w:rsidRPr="0037441B" w:rsidRDefault="00022F6F" w:rsidP="0037441B">
            <w:pPr>
              <w:keepLines w:val="0"/>
              <w:widowControl/>
              <w:suppressAutoHyphens w:val="0"/>
              <w:spacing w:before="0" w:after="0"/>
              <w:rPr>
                <w:spacing w:val="2"/>
              </w:rPr>
            </w:pPr>
            <w:r>
              <w:rPr>
                <w:spacing w:val="2"/>
              </w:rPr>
              <w:t>EGI Operations Management Board</w:t>
            </w:r>
          </w:p>
        </w:tc>
        <w:tc>
          <w:tcPr>
            <w:tcW w:w="1701" w:type="dxa"/>
          </w:tcPr>
          <w:p w:rsidR="0037441B" w:rsidRPr="0037441B" w:rsidRDefault="003037CE" w:rsidP="0037441B">
            <w:pPr>
              <w:keepLines w:val="0"/>
              <w:widowControl/>
              <w:suppressAutoHyphens w:val="0"/>
              <w:spacing w:before="0" w:after="0"/>
              <w:rPr>
                <w:spacing w:val="2"/>
              </w:rPr>
            </w:pPr>
            <w:r>
              <w:rPr>
                <w:spacing w:val="2"/>
              </w:rPr>
              <w:t>31/03/2016</w:t>
            </w:r>
          </w:p>
        </w:tc>
      </w:tr>
      <w:tr w:rsidR="0037441B" w:rsidRPr="0037441B" w:rsidTr="0037441B">
        <w:tc>
          <w:tcPr>
            <w:tcW w:w="2310" w:type="dxa"/>
            <w:shd w:val="clear" w:color="auto" w:fill="B8CCE4" w:themeFill="accent1" w:themeFillTint="66"/>
          </w:tcPr>
          <w:p w:rsidR="0037441B" w:rsidRPr="0037441B" w:rsidRDefault="0037441B" w:rsidP="0037441B">
            <w:pPr>
              <w:keepLines w:val="0"/>
              <w:widowControl/>
              <w:suppressAutoHyphens w:val="0"/>
              <w:spacing w:before="0" w:after="0"/>
              <w:rPr>
                <w:b/>
                <w:spacing w:val="2"/>
              </w:rPr>
            </w:pPr>
            <w:r w:rsidRPr="0037441B">
              <w:rPr>
                <w:b/>
                <w:spacing w:val="2"/>
              </w:rPr>
              <w:t>Reviewed by</w:t>
            </w:r>
            <w:r>
              <w:rPr>
                <w:b/>
                <w:spacing w:val="2"/>
              </w:rPr>
              <w:t>:</w:t>
            </w:r>
          </w:p>
        </w:tc>
        <w:tc>
          <w:tcPr>
            <w:tcW w:w="5311" w:type="dxa"/>
          </w:tcPr>
          <w:p w:rsidR="0037441B" w:rsidRPr="0037441B" w:rsidRDefault="00022F6F" w:rsidP="0037441B">
            <w:pPr>
              <w:keepLines w:val="0"/>
              <w:widowControl/>
              <w:suppressAutoHyphens w:val="0"/>
              <w:spacing w:before="0" w:after="0"/>
              <w:rPr>
                <w:spacing w:val="2"/>
              </w:rPr>
            </w:pPr>
            <w:r>
              <w:rPr>
                <w:spacing w:val="2"/>
              </w:rPr>
              <w:t>EGI Foundation Executive Board</w:t>
            </w:r>
          </w:p>
        </w:tc>
        <w:tc>
          <w:tcPr>
            <w:tcW w:w="1701" w:type="dxa"/>
          </w:tcPr>
          <w:p w:rsidR="0037441B" w:rsidRPr="0037441B" w:rsidRDefault="003037CE" w:rsidP="0037441B">
            <w:pPr>
              <w:keepLines w:val="0"/>
              <w:widowControl/>
              <w:suppressAutoHyphens w:val="0"/>
              <w:spacing w:before="0" w:after="0"/>
              <w:rPr>
                <w:spacing w:val="2"/>
              </w:rPr>
            </w:pPr>
            <w:r>
              <w:rPr>
                <w:spacing w:val="2"/>
              </w:rPr>
              <w:t>25/01/2017</w:t>
            </w:r>
          </w:p>
        </w:tc>
      </w:tr>
      <w:tr w:rsidR="0037441B" w:rsidRPr="0037441B" w:rsidTr="0037441B">
        <w:tc>
          <w:tcPr>
            <w:tcW w:w="2310" w:type="dxa"/>
            <w:shd w:val="clear" w:color="auto" w:fill="B8CCE4" w:themeFill="accent1" w:themeFillTint="66"/>
          </w:tcPr>
          <w:p w:rsidR="0037441B" w:rsidRPr="0037441B" w:rsidRDefault="0037441B" w:rsidP="0037441B">
            <w:pPr>
              <w:keepLines w:val="0"/>
              <w:widowControl/>
              <w:suppressAutoHyphens w:val="0"/>
              <w:spacing w:before="0" w:after="0"/>
              <w:rPr>
                <w:b/>
                <w:spacing w:val="2"/>
              </w:rPr>
            </w:pPr>
            <w:r w:rsidRPr="0037441B">
              <w:rPr>
                <w:b/>
                <w:spacing w:val="2"/>
              </w:rPr>
              <w:t>Reviewed by</w:t>
            </w:r>
            <w:r>
              <w:rPr>
                <w:b/>
                <w:spacing w:val="2"/>
              </w:rPr>
              <w:t>:</w:t>
            </w:r>
          </w:p>
        </w:tc>
        <w:tc>
          <w:tcPr>
            <w:tcW w:w="5311" w:type="dxa"/>
          </w:tcPr>
          <w:p w:rsidR="0037441B" w:rsidRPr="0037441B" w:rsidRDefault="0037441B" w:rsidP="0037441B">
            <w:pPr>
              <w:keepLines w:val="0"/>
              <w:widowControl/>
              <w:suppressAutoHyphens w:val="0"/>
              <w:spacing w:before="0" w:after="0"/>
              <w:rPr>
                <w:spacing w:val="2"/>
              </w:rPr>
            </w:pPr>
          </w:p>
        </w:tc>
        <w:tc>
          <w:tcPr>
            <w:tcW w:w="1701" w:type="dxa"/>
          </w:tcPr>
          <w:p w:rsidR="0037441B" w:rsidRPr="0037441B" w:rsidRDefault="0037441B" w:rsidP="0037441B">
            <w:pPr>
              <w:keepLines w:val="0"/>
              <w:widowControl/>
              <w:suppressAutoHyphens w:val="0"/>
              <w:spacing w:before="0" w:after="0"/>
              <w:rPr>
                <w:spacing w:val="2"/>
              </w:rPr>
            </w:pPr>
          </w:p>
        </w:tc>
      </w:tr>
      <w:tr w:rsidR="0037441B" w:rsidRPr="0037441B" w:rsidTr="0037441B">
        <w:tc>
          <w:tcPr>
            <w:tcW w:w="2310" w:type="dxa"/>
            <w:shd w:val="clear" w:color="auto" w:fill="B8CCE4" w:themeFill="accent1" w:themeFillTint="66"/>
          </w:tcPr>
          <w:p w:rsidR="0037441B" w:rsidRPr="0037441B" w:rsidRDefault="0037441B" w:rsidP="0037441B">
            <w:pPr>
              <w:keepLines w:val="0"/>
              <w:widowControl/>
              <w:suppressAutoHyphens w:val="0"/>
              <w:spacing w:before="0" w:after="0"/>
              <w:rPr>
                <w:b/>
                <w:spacing w:val="2"/>
              </w:rPr>
            </w:pPr>
            <w:r w:rsidRPr="0037441B">
              <w:rPr>
                <w:b/>
                <w:spacing w:val="2"/>
              </w:rPr>
              <w:t>Approved by:</w:t>
            </w:r>
          </w:p>
        </w:tc>
        <w:tc>
          <w:tcPr>
            <w:tcW w:w="5311" w:type="dxa"/>
          </w:tcPr>
          <w:p w:rsidR="0037441B" w:rsidRPr="0037441B" w:rsidRDefault="00022F6F" w:rsidP="0037441B">
            <w:pPr>
              <w:keepLines w:val="0"/>
              <w:widowControl/>
              <w:suppressAutoHyphens w:val="0"/>
              <w:spacing w:before="0" w:after="0"/>
              <w:rPr>
                <w:spacing w:val="2"/>
              </w:rPr>
            </w:pPr>
            <w:r>
              <w:rPr>
                <w:spacing w:val="2"/>
              </w:rPr>
              <w:t>EGI Foundation Executive Board</w:t>
            </w:r>
          </w:p>
        </w:tc>
        <w:tc>
          <w:tcPr>
            <w:tcW w:w="1701" w:type="dxa"/>
          </w:tcPr>
          <w:p w:rsidR="0037441B" w:rsidRPr="0037441B" w:rsidRDefault="003037CE" w:rsidP="0037441B">
            <w:pPr>
              <w:keepLines w:val="0"/>
              <w:widowControl/>
              <w:suppressAutoHyphens w:val="0"/>
              <w:spacing w:before="0" w:after="0"/>
              <w:rPr>
                <w:spacing w:val="2"/>
              </w:rPr>
            </w:pPr>
            <w:r>
              <w:rPr>
                <w:spacing w:val="2"/>
              </w:rPr>
              <w:t>25/01/2017</w:t>
            </w:r>
          </w:p>
        </w:tc>
      </w:tr>
    </w:tbl>
    <w:p w:rsidR="0037441B" w:rsidRPr="0037441B" w:rsidRDefault="0037441B" w:rsidP="0037441B">
      <w:pPr>
        <w:keepLines w:val="0"/>
        <w:widowControl/>
        <w:suppressAutoHyphens w:val="0"/>
        <w:spacing w:before="0" w:after="120" w:line="276" w:lineRule="auto"/>
        <w:rPr>
          <w:rFonts w:eastAsiaTheme="minorHAnsi" w:cstheme="minorBidi"/>
          <w:spacing w:val="2"/>
        </w:rPr>
      </w:pPr>
    </w:p>
    <w:p w:rsidR="0037441B" w:rsidRPr="0037441B" w:rsidRDefault="0037441B" w:rsidP="0037441B">
      <w:pPr>
        <w:keepLines w:val="0"/>
        <w:widowControl/>
        <w:suppressAutoHyphens w:val="0"/>
        <w:spacing w:before="0" w:after="120" w:line="276" w:lineRule="auto"/>
        <w:rPr>
          <w:rFonts w:eastAsiaTheme="minorHAnsi" w:cstheme="minorBidi"/>
          <w:b/>
          <w:color w:val="4F81BD" w:themeColor="accent1"/>
          <w:spacing w:val="2"/>
        </w:rPr>
      </w:pPr>
      <w:r w:rsidRPr="0037441B">
        <w:rPr>
          <w:rFonts w:eastAsiaTheme="minorHAns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37441B" w:rsidRPr="0037441B" w:rsidTr="009E3A67">
        <w:tc>
          <w:tcPr>
            <w:tcW w:w="817" w:type="dxa"/>
            <w:shd w:val="clear" w:color="auto" w:fill="B8CCE4" w:themeFill="accent1" w:themeFillTint="66"/>
          </w:tcPr>
          <w:p w:rsidR="0037441B" w:rsidRPr="0037441B" w:rsidRDefault="0037441B" w:rsidP="0037441B">
            <w:pPr>
              <w:keepLines w:val="0"/>
              <w:widowControl/>
              <w:suppressAutoHyphens w:val="0"/>
              <w:spacing w:before="0" w:after="0"/>
              <w:rPr>
                <w:b/>
                <w:i/>
                <w:spacing w:val="2"/>
              </w:rPr>
            </w:pPr>
            <w:r w:rsidRPr="0037441B">
              <w:rPr>
                <w:b/>
                <w:i/>
                <w:spacing w:val="2"/>
              </w:rPr>
              <w:t>Issue</w:t>
            </w:r>
          </w:p>
        </w:tc>
        <w:tc>
          <w:tcPr>
            <w:tcW w:w="1418" w:type="dxa"/>
            <w:shd w:val="clear" w:color="auto" w:fill="B8CCE4" w:themeFill="accent1" w:themeFillTint="66"/>
          </w:tcPr>
          <w:p w:rsidR="0037441B" w:rsidRPr="0037441B" w:rsidRDefault="0037441B" w:rsidP="0037441B">
            <w:pPr>
              <w:keepLines w:val="0"/>
              <w:widowControl/>
              <w:suppressAutoHyphens w:val="0"/>
              <w:spacing w:before="0" w:after="0"/>
              <w:rPr>
                <w:b/>
                <w:i/>
                <w:spacing w:val="2"/>
              </w:rPr>
            </w:pPr>
            <w:r w:rsidRPr="0037441B">
              <w:rPr>
                <w:b/>
                <w:i/>
                <w:spacing w:val="2"/>
              </w:rPr>
              <w:t>Date</w:t>
            </w:r>
          </w:p>
        </w:tc>
        <w:tc>
          <w:tcPr>
            <w:tcW w:w="5528" w:type="dxa"/>
            <w:shd w:val="clear" w:color="auto" w:fill="B8CCE4" w:themeFill="accent1" w:themeFillTint="66"/>
          </w:tcPr>
          <w:p w:rsidR="0037441B" w:rsidRPr="0037441B" w:rsidRDefault="0037441B" w:rsidP="0037441B">
            <w:pPr>
              <w:keepLines w:val="0"/>
              <w:widowControl/>
              <w:suppressAutoHyphens w:val="0"/>
              <w:spacing w:before="0" w:after="0"/>
              <w:rPr>
                <w:b/>
                <w:i/>
                <w:spacing w:val="2"/>
              </w:rPr>
            </w:pPr>
            <w:r w:rsidRPr="0037441B">
              <w:rPr>
                <w:b/>
                <w:i/>
                <w:spacing w:val="2"/>
              </w:rPr>
              <w:t>Comment</w:t>
            </w:r>
          </w:p>
        </w:tc>
        <w:tc>
          <w:tcPr>
            <w:tcW w:w="1479" w:type="dxa"/>
            <w:shd w:val="clear" w:color="auto" w:fill="B8CCE4" w:themeFill="accent1" w:themeFillTint="66"/>
          </w:tcPr>
          <w:p w:rsidR="0037441B" w:rsidRPr="0037441B" w:rsidRDefault="0037441B" w:rsidP="0037441B">
            <w:pPr>
              <w:keepLines w:val="0"/>
              <w:widowControl/>
              <w:suppressAutoHyphens w:val="0"/>
              <w:spacing w:before="0" w:after="0"/>
              <w:rPr>
                <w:b/>
                <w:i/>
                <w:spacing w:val="2"/>
              </w:rPr>
            </w:pPr>
            <w:r w:rsidRPr="0037441B">
              <w:rPr>
                <w:b/>
                <w:i/>
                <w:spacing w:val="2"/>
              </w:rPr>
              <w:t>Author/Partner</w:t>
            </w:r>
          </w:p>
        </w:tc>
      </w:tr>
      <w:tr w:rsidR="0037441B" w:rsidRPr="0037441B" w:rsidTr="009E3A67">
        <w:tc>
          <w:tcPr>
            <w:tcW w:w="817" w:type="dxa"/>
            <w:shd w:val="clear" w:color="auto" w:fill="auto"/>
          </w:tcPr>
          <w:p w:rsidR="0037441B" w:rsidRPr="0037441B" w:rsidRDefault="0037441B" w:rsidP="0037441B">
            <w:pPr>
              <w:keepLines w:val="0"/>
              <w:widowControl/>
              <w:suppressAutoHyphens w:val="0"/>
              <w:spacing w:before="0" w:after="0"/>
              <w:rPr>
                <w:b/>
                <w:spacing w:val="2"/>
              </w:rPr>
            </w:pPr>
            <w:r w:rsidRPr="0037441B">
              <w:rPr>
                <w:b/>
                <w:spacing w:val="2"/>
              </w:rPr>
              <w:t>v.1</w:t>
            </w:r>
            <w:r w:rsidR="00AB63F8">
              <w:rPr>
                <w:b/>
                <w:spacing w:val="2"/>
              </w:rPr>
              <w:t>4</w:t>
            </w:r>
          </w:p>
        </w:tc>
        <w:tc>
          <w:tcPr>
            <w:tcW w:w="1418" w:type="dxa"/>
            <w:shd w:val="clear" w:color="auto" w:fill="auto"/>
          </w:tcPr>
          <w:p w:rsidR="0037441B" w:rsidRPr="0037441B" w:rsidRDefault="00AB63F8" w:rsidP="0037441B">
            <w:pPr>
              <w:keepLines w:val="0"/>
              <w:widowControl/>
              <w:suppressAutoHyphens w:val="0"/>
              <w:spacing w:before="0" w:after="0"/>
              <w:rPr>
                <w:spacing w:val="2"/>
              </w:rPr>
            </w:pPr>
            <w:r>
              <w:rPr>
                <w:spacing w:val="2"/>
              </w:rPr>
              <w:t>10/12/2015</w:t>
            </w:r>
          </w:p>
        </w:tc>
        <w:tc>
          <w:tcPr>
            <w:tcW w:w="5528" w:type="dxa"/>
            <w:shd w:val="clear" w:color="auto" w:fill="auto"/>
          </w:tcPr>
          <w:p w:rsidR="0037441B" w:rsidRPr="0037441B" w:rsidRDefault="00AB63F8" w:rsidP="0037441B">
            <w:pPr>
              <w:keepLines w:val="0"/>
              <w:widowControl/>
              <w:suppressAutoHyphens w:val="0"/>
              <w:spacing w:before="0" w:after="0"/>
              <w:rPr>
                <w:spacing w:val="2"/>
              </w:rPr>
            </w:pPr>
            <w:r>
              <w:rPr>
                <w:spacing w:val="2"/>
              </w:rPr>
              <w:t>Drafted into EGI policy format</w:t>
            </w:r>
          </w:p>
        </w:tc>
        <w:tc>
          <w:tcPr>
            <w:tcW w:w="1479" w:type="dxa"/>
            <w:shd w:val="clear" w:color="auto" w:fill="auto"/>
          </w:tcPr>
          <w:p w:rsidR="0037441B" w:rsidRPr="0037441B" w:rsidRDefault="00022F6F" w:rsidP="0037441B">
            <w:pPr>
              <w:keepLines w:val="0"/>
              <w:widowControl/>
              <w:suppressAutoHyphens w:val="0"/>
              <w:spacing w:before="0" w:after="0"/>
              <w:rPr>
                <w:spacing w:val="2"/>
              </w:rPr>
            </w:pPr>
            <w:r>
              <w:rPr>
                <w:spacing w:val="2"/>
              </w:rPr>
              <w:t>I Neilson/STFC</w:t>
            </w:r>
          </w:p>
        </w:tc>
      </w:tr>
      <w:tr w:rsidR="0037441B" w:rsidRPr="0037441B" w:rsidTr="009E3A67">
        <w:tc>
          <w:tcPr>
            <w:tcW w:w="817" w:type="dxa"/>
            <w:shd w:val="clear" w:color="auto" w:fill="auto"/>
          </w:tcPr>
          <w:p w:rsidR="0037441B" w:rsidRPr="0037441B" w:rsidRDefault="00462070" w:rsidP="0037441B">
            <w:pPr>
              <w:keepLines w:val="0"/>
              <w:widowControl/>
              <w:suppressAutoHyphens w:val="0"/>
              <w:spacing w:before="0" w:after="0"/>
              <w:rPr>
                <w:b/>
                <w:spacing w:val="2"/>
              </w:rPr>
            </w:pPr>
            <w:r>
              <w:rPr>
                <w:b/>
                <w:spacing w:val="2"/>
              </w:rPr>
              <w:t>v.15</w:t>
            </w:r>
          </w:p>
        </w:tc>
        <w:tc>
          <w:tcPr>
            <w:tcW w:w="1418" w:type="dxa"/>
            <w:shd w:val="clear" w:color="auto" w:fill="auto"/>
          </w:tcPr>
          <w:p w:rsidR="0037441B" w:rsidRPr="0037441B" w:rsidRDefault="00DB0B83" w:rsidP="0037441B">
            <w:pPr>
              <w:keepLines w:val="0"/>
              <w:widowControl/>
              <w:suppressAutoHyphens w:val="0"/>
              <w:spacing w:before="0" w:after="0"/>
              <w:rPr>
                <w:spacing w:val="2"/>
              </w:rPr>
            </w:pPr>
            <w:r>
              <w:rPr>
                <w:spacing w:val="2"/>
              </w:rPr>
              <w:t>14</w:t>
            </w:r>
            <w:r w:rsidR="00462070">
              <w:rPr>
                <w:spacing w:val="2"/>
              </w:rPr>
              <w:t>/12/2015</w:t>
            </w:r>
          </w:p>
        </w:tc>
        <w:tc>
          <w:tcPr>
            <w:tcW w:w="5528" w:type="dxa"/>
            <w:shd w:val="clear" w:color="auto" w:fill="auto"/>
          </w:tcPr>
          <w:p w:rsidR="0037441B" w:rsidRPr="0037441B" w:rsidRDefault="00462070" w:rsidP="00462070">
            <w:pPr>
              <w:keepLines w:val="0"/>
              <w:widowControl/>
              <w:suppressAutoHyphens w:val="0"/>
              <w:spacing w:before="0" w:after="0"/>
              <w:rPr>
                <w:spacing w:val="2"/>
              </w:rPr>
            </w:pPr>
            <w:r>
              <w:rPr>
                <w:spacing w:val="2"/>
              </w:rPr>
              <w:t>Minor typographic changes</w:t>
            </w:r>
          </w:p>
        </w:tc>
        <w:tc>
          <w:tcPr>
            <w:tcW w:w="1479" w:type="dxa"/>
            <w:shd w:val="clear" w:color="auto" w:fill="auto"/>
          </w:tcPr>
          <w:p w:rsidR="0037441B" w:rsidRPr="0037441B" w:rsidRDefault="00462070" w:rsidP="0037441B">
            <w:pPr>
              <w:keepLines w:val="0"/>
              <w:widowControl/>
              <w:suppressAutoHyphens w:val="0"/>
              <w:spacing w:before="0" w:after="0"/>
              <w:rPr>
                <w:spacing w:val="2"/>
              </w:rPr>
            </w:pPr>
            <w:r>
              <w:rPr>
                <w:spacing w:val="2"/>
              </w:rPr>
              <w:t>I</w:t>
            </w:r>
            <w:r w:rsidR="00022F6F">
              <w:rPr>
                <w:spacing w:val="2"/>
              </w:rPr>
              <w:t xml:space="preserve"> </w:t>
            </w:r>
            <w:r>
              <w:rPr>
                <w:spacing w:val="2"/>
              </w:rPr>
              <w:t>N</w:t>
            </w:r>
            <w:r w:rsidR="00022F6F">
              <w:rPr>
                <w:spacing w:val="2"/>
              </w:rPr>
              <w:t>eilson/STFC</w:t>
            </w:r>
          </w:p>
        </w:tc>
      </w:tr>
      <w:tr w:rsidR="0037441B" w:rsidRPr="0037441B" w:rsidTr="009E3A67">
        <w:tc>
          <w:tcPr>
            <w:tcW w:w="817" w:type="dxa"/>
            <w:shd w:val="clear" w:color="auto" w:fill="auto"/>
          </w:tcPr>
          <w:p w:rsidR="0037441B" w:rsidRPr="0037441B" w:rsidRDefault="00022F6F" w:rsidP="0037441B">
            <w:pPr>
              <w:keepLines w:val="0"/>
              <w:widowControl/>
              <w:suppressAutoHyphens w:val="0"/>
              <w:spacing w:before="0" w:after="0"/>
              <w:rPr>
                <w:b/>
                <w:spacing w:val="2"/>
              </w:rPr>
            </w:pPr>
            <w:r>
              <w:rPr>
                <w:b/>
                <w:spacing w:val="2"/>
              </w:rPr>
              <w:t>V 2</w:t>
            </w:r>
          </w:p>
        </w:tc>
        <w:tc>
          <w:tcPr>
            <w:tcW w:w="1418" w:type="dxa"/>
            <w:shd w:val="clear" w:color="auto" w:fill="auto"/>
          </w:tcPr>
          <w:p w:rsidR="0037441B" w:rsidRPr="0037441B" w:rsidRDefault="003037CE" w:rsidP="0037441B">
            <w:pPr>
              <w:keepLines w:val="0"/>
              <w:widowControl/>
              <w:suppressAutoHyphens w:val="0"/>
              <w:spacing w:before="0" w:after="0"/>
              <w:rPr>
                <w:spacing w:val="2"/>
              </w:rPr>
            </w:pPr>
            <w:r>
              <w:rPr>
                <w:spacing w:val="2"/>
              </w:rPr>
              <w:t>01</w:t>
            </w:r>
            <w:r w:rsidR="00022F6F">
              <w:rPr>
                <w:spacing w:val="2"/>
              </w:rPr>
              <w:t>/02/2017</w:t>
            </w:r>
          </w:p>
        </w:tc>
        <w:tc>
          <w:tcPr>
            <w:tcW w:w="5528" w:type="dxa"/>
            <w:shd w:val="clear" w:color="auto" w:fill="auto"/>
          </w:tcPr>
          <w:p w:rsidR="0037441B" w:rsidRPr="0037441B" w:rsidRDefault="00022F6F" w:rsidP="0037441B">
            <w:pPr>
              <w:keepLines w:val="0"/>
              <w:widowControl/>
              <w:suppressAutoHyphens w:val="0"/>
              <w:spacing w:before="0" w:after="0"/>
              <w:rPr>
                <w:spacing w:val="2"/>
              </w:rPr>
            </w:pPr>
            <w:r>
              <w:rPr>
                <w:spacing w:val="2"/>
              </w:rPr>
              <w:t>Approved and adopted version</w:t>
            </w:r>
          </w:p>
        </w:tc>
        <w:tc>
          <w:tcPr>
            <w:tcW w:w="1479" w:type="dxa"/>
            <w:shd w:val="clear" w:color="auto" w:fill="auto"/>
          </w:tcPr>
          <w:p w:rsidR="0037441B" w:rsidRPr="0037441B" w:rsidRDefault="00022F6F" w:rsidP="0037441B">
            <w:pPr>
              <w:keepLines w:val="0"/>
              <w:widowControl/>
              <w:suppressAutoHyphens w:val="0"/>
              <w:spacing w:before="0" w:after="0"/>
              <w:rPr>
                <w:spacing w:val="2"/>
              </w:rPr>
            </w:pPr>
            <w:r>
              <w:rPr>
                <w:spacing w:val="2"/>
              </w:rPr>
              <w:t>D Kelsey/STFC</w:t>
            </w:r>
          </w:p>
        </w:tc>
      </w:tr>
      <w:tr w:rsidR="0037441B" w:rsidRPr="0037441B" w:rsidTr="009E3A67">
        <w:tc>
          <w:tcPr>
            <w:tcW w:w="817" w:type="dxa"/>
            <w:shd w:val="clear" w:color="auto" w:fill="auto"/>
          </w:tcPr>
          <w:p w:rsidR="0037441B" w:rsidRPr="0037441B" w:rsidRDefault="0037441B" w:rsidP="0037441B">
            <w:pPr>
              <w:keepLines w:val="0"/>
              <w:widowControl/>
              <w:suppressAutoHyphens w:val="0"/>
              <w:spacing w:before="0" w:after="0"/>
              <w:rPr>
                <w:b/>
                <w:spacing w:val="2"/>
              </w:rPr>
            </w:pPr>
          </w:p>
        </w:tc>
        <w:tc>
          <w:tcPr>
            <w:tcW w:w="1418" w:type="dxa"/>
            <w:shd w:val="clear" w:color="auto" w:fill="auto"/>
          </w:tcPr>
          <w:p w:rsidR="0037441B" w:rsidRPr="0037441B" w:rsidRDefault="0037441B" w:rsidP="0037441B">
            <w:pPr>
              <w:keepLines w:val="0"/>
              <w:widowControl/>
              <w:suppressAutoHyphens w:val="0"/>
              <w:spacing w:before="0" w:after="0"/>
              <w:rPr>
                <w:spacing w:val="2"/>
              </w:rPr>
            </w:pPr>
          </w:p>
        </w:tc>
        <w:tc>
          <w:tcPr>
            <w:tcW w:w="5528" w:type="dxa"/>
            <w:shd w:val="clear" w:color="auto" w:fill="auto"/>
          </w:tcPr>
          <w:p w:rsidR="0037441B" w:rsidRPr="0037441B" w:rsidRDefault="0037441B" w:rsidP="0037441B">
            <w:pPr>
              <w:keepLines w:val="0"/>
              <w:widowControl/>
              <w:suppressAutoHyphens w:val="0"/>
              <w:spacing w:before="0" w:after="0"/>
              <w:rPr>
                <w:spacing w:val="2"/>
              </w:rPr>
            </w:pPr>
          </w:p>
        </w:tc>
        <w:tc>
          <w:tcPr>
            <w:tcW w:w="1479" w:type="dxa"/>
            <w:shd w:val="clear" w:color="auto" w:fill="auto"/>
          </w:tcPr>
          <w:p w:rsidR="0037441B" w:rsidRPr="0037441B" w:rsidRDefault="0037441B" w:rsidP="0037441B">
            <w:pPr>
              <w:keepLines w:val="0"/>
              <w:widowControl/>
              <w:suppressAutoHyphens w:val="0"/>
              <w:spacing w:before="0" w:after="0"/>
              <w:rPr>
                <w:spacing w:val="2"/>
              </w:rPr>
            </w:pPr>
          </w:p>
        </w:tc>
      </w:tr>
    </w:tbl>
    <w:p w:rsidR="0037441B" w:rsidRPr="0037441B" w:rsidRDefault="0037441B" w:rsidP="0037441B">
      <w:pPr>
        <w:keepLines w:val="0"/>
        <w:widowControl/>
        <w:suppressAutoHyphens w:val="0"/>
        <w:spacing w:before="0" w:after="120" w:line="276" w:lineRule="auto"/>
        <w:rPr>
          <w:rFonts w:eastAsiaTheme="minorHAnsi" w:cstheme="minorBidi"/>
          <w:spacing w:val="2"/>
        </w:rPr>
      </w:pPr>
    </w:p>
    <w:p w:rsidR="0037441B" w:rsidRPr="0037441B" w:rsidRDefault="0037441B" w:rsidP="0037441B">
      <w:pPr>
        <w:keepLines w:val="0"/>
        <w:widowControl/>
        <w:suppressAutoHyphens w:val="0"/>
        <w:spacing w:before="0" w:after="120" w:line="276" w:lineRule="auto"/>
        <w:rPr>
          <w:rFonts w:eastAsiaTheme="minorHAnsi" w:cstheme="minorBidi"/>
          <w:b/>
          <w:color w:val="4F81BD" w:themeColor="accent1"/>
          <w:spacing w:val="2"/>
        </w:rPr>
      </w:pPr>
      <w:r w:rsidRPr="0037441B">
        <w:rPr>
          <w:rFonts w:eastAsiaTheme="minorHAnsi" w:cstheme="minorBidi"/>
          <w:b/>
          <w:color w:val="4F81BD" w:themeColor="accent1"/>
          <w:spacing w:val="2"/>
        </w:rPr>
        <w:t>TERMINOLOGY</w:t>
      </w:r>
    </w:p>
    <w:p w:rsidR="0037441B" w:rsidRPr="0037441B" w:rsidRDefault="0037441B" w:rsidP="0037441B">
      <w:pPr>
        <w:keepLines w:val="0"/>
        <w:widowControl/>
        <w:suppressAutoHyphens w:val="0"/>
        <w:spacing w:before="0" w:after="120" w:line="276" w:lineRule="auto"/>
        <w:rPr>
          <w:rFonts w:eastAsiaTheme="minorHAnsi" w:cstheme="minorBidi"/>
          <w:spacing w:val="2"/>
        </w:rPr>
      </w:pPr>
      <w:r w:rsidRPr="0037441B">
        <w:rPr>
          <w:rFonts w:eastAsiaTheme="minorHAnsi" w:cstheme="minorBidi"/>
          <w:spacing w:val="2"/>
        </w:rPr>
        <w:t xml:space="preserve">A complete project glossary is provided at the following page: </w:t>
      </w:r>
      <w:hyperlink r:id="rId18" w:history="1">
        <w:r w:rsidRPr="0037441B">
          <w:rPr>
            <w:rFonts w:eastAsiaTheme="minorHAnsi" w:cstheme="minorBidi"/>
            <w:color w:val="0000FF" w:themeColor="hyperlink"/>
            <w:spacing w:val="2"/>
            <w:u w:val="single"/>
          </w:rPr>
          <w:t>http://www.egi.eu/about/glossary/</w:t>
        </w:r>
      </w:hyperlink>
      <w:r w:rsidRPr="0037441B">
        <w:rPr>
          <w:rFonts w:eastAsiaTheme="minorHAnsi" w:cstheme="minorBidi"/>
          <w:spacing w:val="2"/>
        </w:rPr>
        <w:t xml:space="preserve">     </w:t>
      </w:r>
    </w:p>
    <w:p w:rsidR="0037441B" w:rsidRDefault="0037441B" w:rsidP="0037441B">
      <w:pPr>
        <w:keepLines w:val="0"/>
        <w:widowControl/>
        <w:suppressAutoHyphens w:val="0"/>
        <w:spacing w:before="0" w:after="120" w:line="276" w:lineRule="auto"/>
        <w:rPr>
          <w:rFonts w:eastAsiaTheme="minorHAnsi" w:cstheme="minorBidi"/>
          <w:b/>
          <w:color w:val="4F81BD" w:themeColor="accent1"/>
          <w:spacing w:val="2"/>
        </w:rPr>
      </w:pPr>
      <w:r w:rsidRPr="0037441B">
        <w:rPr>
          <w:rFonts w:eastAsiaTheme="minorHAnsi" w:cstheme="minorBidi"/>
          <w:b/>
          <w:color w:val="4F81BD" w:themeColor="accent1"/>
          <w:spacing w:val="2"/>
        </w:rPr>
        <w:t xml:space="preserve">APPLICATION AREA </w:t>
      </w:r>
    </w:p>
    <w:p w:rsidR="0037441B" w:rsidRDefault="0037441B" w:rsidP="0037441B">
      <w:pPr>
        <w:keepLines w:val="0"/>
        <w:widowControl/>
        <w:suppressAutoHyphens w:val="0"/>
        <w:spacing w:before="0" w:after="120" w:line="276" w:lineRule="auto"/>
        <w:rPr>
          <w:rFonts w:eastAsiaTheme="minorHAnsi" w:cstheme="minorBidi"/>
          <w:spacing w:val="2"/>
        </w:rPr>
      </w:pPr>
      <w:r w:rsidRPr="0037441B">
        <w:rPr>
          <w:rFonts w:eastAsiaTheme="minorHAnsi" w:cstheme="minorBidi"/>
          <w:spacing w:val="2"/>
        </w:rPr>
        <w:t>This document is a formal EGI.eu policy or procedure applicable to all participants and associate participants, beneficiaries and Joint Research Unit members, as well as its collaborating projects.</w:t>
      </w:r>
    </w:p>
    <w:p w:rsidR="0037441B" w:rsidRDefault="0037441B" w:rsidP="00A8086A">
      <w:pPr>
        <w:keepNext/>
        <w:keepLines w:val="0"/>
        <w:widowControl/>
        <w:suppressAutoHyphens w:val="0"/>
        <w:spacing w:before="0" w:after="120" w:line="276" w:lineRule="auto"/>
        <w:rPr>
          <w:rFonts w:eastAsiaTheme="minorHAnsi" w:cstheme="minorBidi"/>
          <w:b/>
          <w:color w:val="4F81BD" w:themeColor="accent1"/>
          <w:spacing w:val="2"/>
        </w:rPr>
      </w:pPr>
      <w:r w:rsidRPr="0037441B">
        <w:rPr>
          <w:rFonts w:eastAsiaTheme="minorHAnsi" w:cstheme="minorBidi"/>
          <w:b/>
          <w:color w:val="4F81BD" w:themeColor="accent1"/>
          <w:spacing w:val="2"/>
        </w:rPr>
        <w:t>POLICY/PROCEDURE AMENDMENT PROCEDURE</w:t>
      </w:r>
    </w:p>
    <w:p w:rsidR="0037441B" w:rsidRDefault="0037441B" w:rsidP="00150C2C">
      <w:pPr>
        <w:jc w:val="left"/>
        <w:rPr>
          <w:rFonts w:cs="Open Sans"/>
          <w:b/>
          <w:bCs/>
          <w:caps/>
          <w:kern w:val="1"/>
          <w:sz w:val="32"/>
          <w:szCs w:val="32"/>
        </w:rPr>
      </w:pPr>
      <w:r>
        <w:rPr>
          <w:rFonts w:cs="Calibri"/>
        </w:rPr>
        <w:t xml:space="preserve">Reviews and amendments </w:t>
      </w:r>
      <w:r w:rsidRPr="00DA1175">
        <w:rPr>
          <w:rFonts w:cs="Calibri"/>
        </w:rPr>
        <w:t xml:space="preserve">should be </w:t>
      </w:r>
      <w:r>
        <w:rPr>
          <w:rFonts w:cs="Calibri"/>
        </w:rPr>
        <w:t xml:space="preserve">done in accordance with the EGI.eu </w:t>
      </w:r>
      <w:r w:rsidRPr="00DA1175">
        <w:rPr>
          <w:rFonts w:cs="Calibri"/>
        </w:rPr>
        <w:t>“</w:t>
      </w:r>
      <w:r>
        <w:rPr>
          <w:rFonts w:cs="Calibri"/>
        </w:rPr>
        <w:t>Policy Development Process</w:t>
      </w:r>
      <w:r w:rsidRPr="00DA1175">
        <w:rPr>
          <w:rFonts w:cs="Calibri"/>
        </w:rPr>
        <w:t xml:space="preserve">” </w:t>
      </w:r>
      <w:bookmarkStart w:id="1" w:name="_Toc105397224"/>
      <w:bookmarkEnd w:id="1"/>
      <w:r>
        <w:rPr>
          <w:rFonts w:cs="Calibri"/>
        </w:rPr>
        <w:t>(</w:t>
      </w:r>
      <w:hyperlink r:id="rId19" w:history="1">
        <w:r w:rsidRPr="00B312BF">
          <w:rPr>
            <w:rStyle w:val="Hyperlink"/>
            <w:rFonts w:cs="Calibri"/>
          </w:rPr>
          <w:t>https://documents.egi.eu/document/169</w:t>
        </w:r>
      </w:hyperlink>
      <w:r w:rsidRPr="00F75DEE">
        <w:t>)</w:t>
      </w:r>
      <w:r>
        <w:t>.</w:t>
      </w:r>
    </w:p>
    <w:p w:rsidR="00AB63F8" w:rsidRPr="00AB63F8" w:rsidRDefault="00AB63F8" w:rsidP="00AB63F8">
      <w:pPr>
        <w:pStyle w:val="Heading1"/>
        <w:rPr>
          <w:rFonts w:cs="Open Sans"/>
        </w:rPr>
      </w:pPr>
      <w:bookmarkStart w:id="2" w:name="_Toc474831046"/>
      <w:r w:rsidRPr="00AB63F8">
        <w:rPr>
          <w:rFonts w:cs="Open Sans"/>
        </w:rPr>
        <w:lastRenderedPageBreak/>
        <w:t>Introduction</w:t>
      </w:r>
      <w:bookmarkEnd w:id="2"/>
    </w:p>
    <w:p w:rsidR="00AF0C0A" w:rsidRDefault="00AB63F8" w:rsidP="00AF0C0A">
      <w:pPr>
        <w:rPr>
          <w:rFonts w:cs="Open Sans"/>
        </w:rPr>
      </w:pPr>
      <w:bookmarkStart w:id="3" w:name="id.bd2622a07241"/>
      <w:bookmarkStart w:id="4" w:name="id.105932e7f75c"/>
      <w:r w:rsidRPr="00AB63F8">
        <w:rPr>
          <w:rFonts w:cs="Open Sans"/>
        </w:rPr>
        <w:t>This policy ensures that data collected as a result of the use of the Infrastructure is processed fairly and lawfully by Infrastructure participants. Some of this data, for example that relating to user registration, monitoring and accounting contains “personal data” as defin</w:t>
      </w:r>
      <w:r w:rsidR="00A8086A">
        <w:rPr>
          <w:rFonts w:cs="Open Sans"/>
        </w:rPr>
        <w:t>ed by the European Union (EU) [</w:t>
      </w:r>
      <w:r w:rsidR="00831575">
        <w:rPr>
          <w:rFonts w:cs="Open Sans"/>
        </w:rPr>
        <w:fldChar w:fldCharType="begin"/>
      </w:r>
      <w:r w:rsidR="00831575">
        <w:rPr>
          <w:rFonts w:cs="Open Sans"/>
        </w:rPr>
        <w:instrText xml:space="preserve"> REF R1 </w:instrText>
      </w:r>
      <w:r w:rsidR="00831575">
        <w:rPr>
          <w:rFonts w:cs="Open Sans"/>
        </w:rPr>
        <w:fldChar w:fldCharType="separate"/>
      </w:r>
      <w:r w:rsidR="00B76913">
        <w:rPr>
          <w:rFonts w:cs="Calibri"/>
        </w:rPr>
        <w:t>R 1</w:t>
      </w:r>
      <w:r w:rsidR="00831575">
        <w:rPr>
          <w:rFonts w:cs="Open Sans"/>
        </w:rPr>
        <w:fldChar w:fldCharType="end"/>
      </w:r>
      <w:r w:rsidRPr="00AB63F8">
        <w:rPr>
          <w:rFonts w:cs="Open Sans"/>
        </w:rPr>
        <w:t>]. The collection and processing of personal data is subject to restrictions aimed at protecting the privacy of individuals.</w:t>
      </w:r>
    </w:p>
    <w:p w:rsidR="00AB63F8" w:rsidRDefault="00AB63F8" w:rsidP="00AB63F8">
      <w:pPr>
        <w:pStyle w:val="Heading1"/>
        <w:rPr>
          <w:rFonts w:cs="Open Sans"/>
        </w:rPr>
      </w:pPr>
      <w:bookmarkStart w:id="5" w:name="_Toc474831047"/>
      <w:r w:rsidRPr="003A4768">
        <w:rPr>
          <w:rFonts w:cs="Open Sans"/>
        </w:rPr>
        <w:t>Definitions</w:t>
      </w:r>
      <w:bookmarkEnd w:id="5"/>
    </w:p>
    <w:p w:rsidR="003A4768" w:rsidRPr="00A32BF7" w:rsidRDefault="003A4768" w:rsidP="00D14B78">
      <w:pPr>
        <w:rPr>
          <w:rStyle w:val="Emphasis"/>
          <w:rFonts w:asciiTheme="majorHAnsi" w:hAnsiTheme="majorHAnsi"/>
          <w:i w:val="0"/>
          <w:u w:val="single"/>
        </w:rPr>
      </w:pPr>
      <w:r w:rsidRPr="00A32BF7">
        <w:rPr>
          <w:rFonts w:eastAsiaTheme="minorHAnsi"/>
          <w:u w:val="single"/>
        </w:rPr>
        <w:t>Infrastructure</w:t>
      </w:r>
    </w:p>
    <w:p w:rsidR="003A4768" w:rsidRPr="00F11A76" w:rsidRDefault="003A4768" w:rsidP="00A32BF7">
      <w:r w:rsidRPr="00F11A76">
        <w:t>The bounded collection of universities, laboratories, institutions or similar entities, which adhere to a common</w:t>
      </w:r>
      <w:r w:rsidR="00D14B78">
        <w:t xml:space="preserve"> set of policies </w:t>
      </w:r>
      <w:r w:rsidR="00831575">
        <w:t>[</w:t>
      </w:r>
      <w:fldSimple w:instr=" REF R2 ">
        <w:r w:rsidR="00B76913" w:rsidRPr="00831575">
          <w:rPr>
            <w:rFonts w:asciiTheme="majorHAnsi" w:hAnsiTheme="majorHAnsi" w:cs="Calibri"/>
          </w:rPr>
          <w:t xml:space="preserve">R </w:t>
        </w:r>
        <w:r w:rsidR="00B76913" w:rsidRPr="00831575">
          <w:rPr>
            <w:rFonts w:asciiTheme="majorHAnsi" w:hAnsiTheme="majorHAnsi"/>
          </w:rPr>
          <w:t>2</w:t>
        </w:r>
      </w:fldSimple>
      <w:r w:rsidR="00D14B78">
        <w:t>]</w:t>
      </w:r>
      <w:r w:rsidRPr="00F11A76">
        <w:t xml:space="preserve"> and together offer data processing and data storage services to End Users.</w:t>
      </w:r>
    </w:p>
    <w:p w:rsidR="003A4768" w:rsidRPr="00A32BF7" w:rsidRDefault="003A4768" w:rsidP="00D14B78">
      <w:pPr>
        <w:rPr>
          <w:rFonts w:eastAsiaTheme="minorHAnsi"/>
          <w:u w:val="single"/>
        </w:rPr>
      </w:pPr>
      <w:r w:rsidRPr="00A32BF7">
        <w:rPr>
          <w:rFonts w:eastAsiaTheme="minorHAnsi"/>
          <w:u w:val="single"/>
        </w:rPr>
        <w:t>Participant</w:t>
      </w:r>
    </w:p>
    <w:p w:rsidR="003A4768" w:rsidRPr="00F11A76" w:rsidRDefault="003A4768" w:rsidP="00F11A76">
      <w:r w:rsidRPr="00F11A76">
        <w:t>Any entity providing, managing, operating, supporting or coordinating one or more Infrastructure service(s).</w:t>
      </w:r>
    </w:p>
    <w:p w:rsidR="003A4768" w:rsidRPr="00A32BF7" w:rsidRDefault="003A4768" w:rsidP="00D14B78">
      <w:pPr>
        <w:rPr>
          <w:rFonts w:eastAsiaTheme="minorHAnsi"/>
          <w:u w:val="single"/>
        </w:rPr>
      </w:pPr>
      <w:r w:rsidRPr="00A32BF7">
        <w:rPr>
          <w:rFonts w:eastAsiaTheme="minorHAnsi"/>
          <w:u w:val="single"/>
        </w:rPr>
        <w:t>Personal Data</w:t>
      </w:r>
    </w:p>
    <w:p w:rsidR="003A4768" w:rsidRPr="00F11A76" w:rsidRDefault="003A4768" w:rsidP="00F11A76">
      <w:proofErr w:type="gramStart"/>
      <w:r w:rsidRPr="00F11A76">
        <w:t>Any information relating to an identified o</w:t>
      </w:r>
      <w:r w:rsidR="00831575">
        <w:t>r identifiable natural person [</w:t>
      </w:r>
      <w:fldSimple w:instr=" REF R1 ">
        <w:r w:rsidR="00B76913">
          <w:rPr>
            <w:rFonts w:cs="Calibri"/>
          </w:rPr>
          <w:t>R 1</w:t>
        </w:r>
      </w:fldSimple>
      <w:r w:rsidRPr="00F11A76">
        <w:t>].</w:t>
      </w:r>
      <w:proofErr w:type="gramEnd"/>
    </w:p>
    <w:p w:rsidR="003A4768" w:rsidRPr="00A32BF7" w:rsidRDefault="003A4768" w:rsidP="00D14B78">
      <w:pPr>
        <w:rPr>
          <w:rFonts w:eastAsiaTheme="minorHAnsi"/>
          <w:u w:val="single"/>
        </w:rPr>
      </w:pPr>
      <w:r w:rsidRPr="00A32BF7">
        <w:rPr>
          <w:rFonts w:eastAsiaTheme="minorHAnsi"/>
          <w:u w:val="single"/>
        </w:rPr>
        <w:t>Processing (Processed)</w:t>
      </w:r>
    </w:p>
    <w:p w:rsidR="003A4768" w:rsidRPr="00F11A76" w:rsidRDefault="003A4768" w:rsidP="00F11A76">
      <w:proofErr w:type="gramStart"/>
      <w:r w:rsidRPr="00F11A76">
        <w:t>Any operation or set of operations, including collection and storage, which is</w:t>
      </w:r>
      <w:r w:rsidR="00831575">
        <w:t xml:space="preserve"> performed upon Personal Data [</w:t>
      </w:r>
      <w:fldSimple w:instr=" REF R1 ">
        <w:r w:rsidR="00B76913">
          <w:rPr>
            <w:rFonts w:cs="Calibri"/>
          </w:rPr>
          <w:t>R 1</w:t>
        </w:r>
      </w:fldSimple>
      <w:r w:rsidRPr="00F11A76">
        <w:t>].</w:t>
      </w:r>
      <w:proofErr w:type="gramEnd"/>
    </w:p>
    <w:p w:rsidR="003A4768" w:rsidRPr="00A32BF7" w:rsidRDefault="003A4768" w:rsidP="00D14B78">
      <w:pPr>
        <w:rPr>
          <w:rFonts w:eastAsiaTheme="minorHAnsi"/>
          <w:u w:val="single"/>
        </w:rPr>
      </w:pPr>
      <w:r w:rsidRPr="00A32BF7">
        <w:rPr>
          <w:rFonts w:eastAsiaTheme="minorHAnsi"/>
          <w:u w:val="single"/>
        </w:rPr>
        <w:t>End User</w:t>
      </w:r>
    </w:p>
    <w:p w:rsidR="003A4768" w:rsidRPr="00F11A76" w:rsidRDefault="003A4768" w:rsidP="00F11A76">
      <w:r w:rsidRPr="00F11A76">
        <w:t>An individual who by virtue of their membership of a recognised research community is authorized to use Infrastructure services.</w:t>
      </w:r>
    </w:p>
    <w:p w:rsidR="00A61EAE" w:rsidRDefault="00A61EAE" w:rsidP="00A61EAE">
      <w:pPr>
        <w:pStyle w:val="Heading1"/>
      </w:pPr>
      <w:bookmarkStart w:id="6" w:name="_Toc474831048"/>
      <w:r>
        <w:t>Scope</w:t>
      </w:r>
      <w:bookmarkEnd w:id="6"/>
    </w:p>
    <w:bookmarkEnd w:id="3"/>
    <w:bookmarkEnd w:id="4"/>
    <w:p w:rsidR="00A61EAE" w:rsidRDefault="00A61EAE" w:rsidP="00A61EAE">
      <w:r>
        <w:t>This policy covers Personal Data that is Processed as a prerequisite for or as a result of an End User’s use of Infrastructure services. Examples of such Personal Data include registration information, credential identifiers and usage, accounting, security and monitoring records.</w:t>
      </w:r>
    </w:p>
    <w:p w:rsidR="00A61EAE" w:rsidRDefault="00A61EAE" w:rsidP="00A61EAE">
      <w:r>
        <w:t>This policy does not cover Personal Data relating to third parties included in datasets provided by the End User or the research community to which they belong as part of their research activity. Examples of such data are medical datasets which may contain Personal Data.</w:t>
      </w:r>
    </w:p>
    <w:p w:rsidR="00A61EAE" w:rsidRDefault="00A61EAE" w:rsidP="00A61EAE">
      <w:pPr>
        <w:pStyle w:val="Heading1"/>
      </w:pPr>
      <w:bookmarkStart w:id="7" w:name="_Toc474831049"/>
      <w:r>
        <w:t>Policy</w:t>
      </w:r>
      <w:bookmarkEnd w:id="7"/>
    </w:p>
    <w:p w:rsidR="00A61EAE" w:rsidRDefault="00A61EAE" w:rsidP="00A61EAE">
      <w:pPr>
        <w:rPr>
          <w:lang w:eastAsia="en-GB"/>
        </w:rPr>
      </w:pPr>
      <w:r>
        <w:rPr>
          <w:lang w:eastAsia="en-GB"/>
        </w:rPr>
        <w:t>By their activity in the Infrastructure, P</w:t>
      </w:r>
      <w:r w:rsidRPr="00B566DC">
        <w:rPr>
          <w:lang w:eastAsia="en-GB"/>
        </w:rPr>
        <w:t>articipants</w:t>
      </w:r>
      <w:r>
        <w:rPr>
          <w:lang w:eastAsia="en-GB"/>
        </w:rPr>
        <w:t>:</w:t>
      </w:r>
    </w:p>
    <w:p w:rsidR="00A61EAE" w:rsidRPr="00BB1892" w:rsidRDefault="00A61EAE" w:rsidP="00EE1A12">
      <w:pPr>
        <w:pStyle w:val="ListParagraph"/>
        <w:numPr>
          <w:ilvl w:val="0"/>
          <w:numId w:val="10"/>
        </w:numPr>
        <w:suppressAutoHyphens w:val="0"/>
        <w:spacing w:after="0" w:line="276" w:lineRule="auto"/>
        <w:contextualSpacing w:val="0"/>
        <w:rPr>
          <w:rFonts w:asciiTheme="majorHAnsi" w:hAnsiTheme="majorHAnsi"/>
          <w:lang w:eastAsia="en-GB"/>
        </w:rPr>
      </w:pPr>
      <w:r w:rsidRPr="00BB1892">
        <w:rPr>
          <w:rFonts w:asciiTheme="majorHAnsi" w:hAnsiTheme="majorHAnsi"/>
        </w:rPr>
        <w:t xml:space="preserve">Declare that they have read, understood and will abide by </w:t>
      </w:r>
      <w:r w:rsidRPr="00BB1892">
        <w:rPr>
          <w:rFonts w:asciiTheme="majorHAnsi" w:hAnsiTheme="majorHAnsi"/>
          <w:lang w:eastAsia="en-GB"/>
        </w:rPr>
        <w:t>the Principles of Personal Data Processing as set out below.</w:t>
      </w:r>
    </w:p>
    <w:p w:rsidR="00BB1892" w:rsidRDefault="00BB1892" w:rsidP="00EE1A12">
      <w:pPr>
        <w:pStyle w:val="ListParagraph"/>
        <w:numPr>
          <w:ilvl w:val="0"/>
          <w:numId w:val="10"/>
        </w:numPr>
        <w:suppressAutoHyphens w:val="0"/>
        <w:spacing w:before="0" w:after="240" w:line="276" w:lineRule="auto"/>
        <w:contextualSpacing w:val="0"/>
        <w:rPr>
          <w:rFonts w:asciiTheme="majorHAnsi" w:hAnsiTheme="majorHAnsi"/>
          <w:lang w:eastAsia="en-GB"/>
        </w:rPr>
      </w:pPr>
      <w:r w:rsidRPr="00BB1892">
        <w:rPr>
          <w:rFonts w:asciiTheme="majorHAnsi" w:hAnsiTheme="majorHAnsi"/>
          <w:lang w:eastAsia="en-GB"/>
        </w:rPr>
        <w:t>Declare their acknowledgment that failure to abide by these Principles may result in exclusion from the Infrastructure, and that if such failure is thought to be the result of an unlawful act or results in unlawful information disclosure, they may be reported to the relevant legal authorities.</w:t>
      </w:r>
    </w:p>
    <w:p w:rsidR="00BB1892" w:rsidRDefault="00BB1892" w:rsidP="00BB1892">
      <w:pPr>
        <w:pStyle w:val="Heading1"/>
        <w:rPr>
          <w:lang w:eastAsia="en-GB"/>
        </w:rPr>
      </w:pPr>
      <w:bookmarkStart w:id="8" w:name="_Toc474831050"/>
      <w:r w:rsidRPr="00BB1892">
        <w:rPr>
          <w:lang w:eastAsia="en-GB"/>
        </w:rPr>
        <w:lastRenderedPageBreak/>
        <w:t>Principles of Personal Data Processing</w:t>
      </w:r>
      <w:bookmarkEnd w:id="8"/>
    </w:p>
    <w:p w:rsidR="00BB1892" w:rsidRPr="00BB1892" w:rsidRDefault="00BB1892" w:rsidP="00EE1A12">
      <w:pPr>
        <w:keepLines w:val="0"/>
        <w:widowControl/>
        <w:numPr>
          <w:ilvl w:val="0"/>
          <w:numId w:val="6"/>
        </w:numPr>
        <w:suppressAutoHyphens w:val="0"/>
        <w:spacing w:before="120" w:after="120" w:line="276" w:lineRule="auto"/>
        <w:outlineLvl w:val="2"/>
        <w:rPr>
          <w:rFonts w:eastAsia="MS Gothic" w:cs="Times New Roman"/>
          <w:bCs/>
        </w:rPr>
      </w:pPr>
      <w:r w:rsidRPr="00BB1892">
        <w:rPr>
          <w:rFonts w:eastAsia="MS Gothic" w:cs="Times New Roman"/>
          <w:bCs/>
        </w:rPr>
        <w:t>The End User whose Personal Data is being Processed shall be treated fairly and in an open and transparent manner.</w:t>
      </w:r>
    </w:p>
    <w:p w:rsidR="00BB1892" w:rsidRPr="00BB1892" w:rsidRDefault="00BB1892" w:rsidP="00EE1A12">
      <w:pPr>
        <w:keepLines w:val="0"/>
        <w:widowControl/>
        <w:numPr>
          <w:ilvl w:val="0"/>
          <w:numId w:val="6"/>
        </w:numPr>
        <w:suppressAutoHyphens w:val="0"/>
        <w:spacing w:before="120" w:after="120" w:line="276" w:lineRule="auto"/>
        <w:outlineLvl w:val="2"/>
        <w:rPr>
          <w:rFonts w:eastAsia="MS Gothic" w:cs="Times New Roman"/>
          <w:bCs/>
        </w:rPr>
      </w:pPr>
      <w:bookmarkStart w:id="9" w:name="_Ref433645580"/>
      <w:r w:rsidRPr="00BB1892">
        <w:rPr>
          <w:rFonts w:eastAsia="MS Gothic" w:cs="Times New Roman"/>
          <w:bCs/>
        </w:rPr>
        <w:t>Personal Data of End Users (hereinafter “Personal Data”) shall be Processed only for those administrative, operational, accounting, monitoring and security purposes that are necessary for the safe and reliable operation of Infrastructure services, without prejudice to the End Users’ rights under the relevant laws.</w:t>
      </w:r>
      <w:bookmarkEnd w:id="9"/>
    </w:p>
    <w:p w:rsidR="00BB1892" w:rsidRPr="00BB1892" w:rsidRDefault="00BB1892" w:rsidP="00EE1A12">
      <w:pPr>
        <w:keepLines w:val="0"/>
        <w:widowControl/>
        <w:numPr>
          <w:ilvl w:val="0"/>
          <w:numId w:val="6"/>
        </w:numPr>
        <w:suppressAutoHyphens w:val="0"/>
        <w:spacing w:before="120" w:after="120" w:line="276" w:lineRule="auto"/>
        <w:outlineLvl w:val="2"/>
        <w:rPr>
          <w:rFonts w:eastAsia="MS Gothic" w:cs="Times New Roman"/>
          <w:bCs/>
        </w:rPr>
      </w:pPr>
      <w:r w:rsidRPr="00BB1892">
        <w:rPr>
          <w:rFonts w:eastAsia="MS Gothic" w:cs="Times New Roman"/>
          <w:bCs/>
        </w:rPr>
        <w:t>Processing of Personal Data shall be adequate, relevant and not excessive in relation to the purposes for which they are Processed.</w:t>
      </w:r>
    </w:p>
    <w:p w:rsidR="00BB1892" w:rsidRPr="00BB1892" w:rsidRDefault="00BB1892" w:rsidP="00EE1A12">
      <w:pPr>
        <w:keepLines w:val="0"/>
        <w:widowControl/>
        <w:numPr>
          <w:ilvl w:val="0"/>
          <w:numId w:val="6"/>
        </w:numPr>
        <w:suppressAutoHyphens w:val="0"/>
        <w:spacing w:before="120" w:after="120" w:line="276" w:lineRule="auto"/>
        <w:outlineLvl w:val="2"/>
        <w:rPr>
          <w:rFonts w:eastAsia="MS Gothic" w:cs="Times New Roman"/>
          <w:bCs/>
        </w:rPr>
      </w:pPr>
      <w:r w:rsidRPr="00BB1892">
        <w:rPr>
          <w:rFonts w:eastAsia="MS Gothic" w:cs="Times New Roman"/>
          <w:bCs/>
        </w:rPr>
        <w:t>Personal Data shall be accurate and, where necessary, kept up to date. Where Personal Data are found to be inaccurate or incomplete, having regard to the purposes for which they are Processed, they shall be rectified or purged.</w:t>
      </w:r>
    </w:p>
    <w:p w:rsidR="00BB1892" w:rsidRPr="00BB1892" w:rsidRDefault="00BB1892" w:rsidP="00EE1A12">
      <w:pPr>
        <w:keepLines w:val="0"/>
        <w:widowControl/>
        <w:numPr>
          <w:ilvl w:val="0"/>
          <w:numId w:val="6"/>
        </w:numPr>
        <w:suppressAutoHyphens w:val="0"/>
        <w:spacing w:before="120" w:after="120" w:line="276" w:lineRule="auto"/>
        <w:outlineLvl w:val="2"/>
        <w:rPr>
          <w:rFonts w:eastAsia="MS Gothic" w:cs="Times New Roman"/>
          <w:bCs/>
        </w:rPr>
      </w:pPr>
      <w:r w:rsidRPr="00BB1892">
        <w:rPr>
          <w:rFonts w:eastAsia="MS Gothic" w:cs="Times New Roman"/>
          <w:bCs/>
        </w:rPr>
        <w:t xml:space="preserve">Personal Data Processed for the purposes listed under paragraph </w:t>
      </w:r>
      <w:r w:rsidRPr="00BB1892">
        <w:rPr>
          <w:rFonts w:eastAsia="MS Gothic" w:cs="Times New Roman"/>
          <w:bCs/>
        </w:rPr>
        <w:fldChar w:fldCharType="begin"/>
      </w:r>
      <w:r w:rsidRPr="00BB1892">
        <w:rPr>
          <w:rFonts w:eastAsia="MS Gothic" w:cs="Times New Roman"/>
          <w:bCs/>
        </w:rPr>
        <w:instrText xml:space="preserve"> REF _Ref433645580 \r </w:instrText>
      </w:r>
      <w:r>
        <w:rPr>
          <w:rFonts w:eastAsia="MS Gothic" w:cs="Times New Roman"/>
          <w:bCs/>
        </w:rPr>
        <w:instrText xml:space="preserve"> \* MERGEFORMAT </w:instrText>
      </w:r>
      <w:r w:rsidRPr="00BB1892">
        <w:rPr>
          <w:rFonts w:eastAsia="MS Gothic" w:cs="Times New Roman"/>
          <w:bCs/>
        </w:rPr>
        <w:fldChar w:fldCharType="separate"/>
      </w:r>
      <w:r w:rsidR="00B76913">
        <w:rPr>
          <w:rFonts w:eastAsia="MS Gothic" w:cs="Times New Roman"/>
          <w:bCs/>
        </w:rPr>
        <w:t>ii</w:t>
      </w:r>
      <w:r w:rsidRPr="00BB1892">
        <w:rPr>
          <w:rFonts w:eastAsia="MS Gothic" w:cs="Times New Roman"/>
          <w:bCs/>
        </w:rPr>
        <w:fldChar w:fldCharType="end"/>
      </w:r>
      <w:r w:rsidRPr="00BB1892">
        <w:rPr>
          <w:rFonts w:eastAsia="MS Gothic" w:cs="Times New Roman"/>
          <w:bCs/>
        </w:rPr>
        <w:t xml:space="preserve"> above shall not be kept for longer than the period defined in a relevant Infrastructure service policy governing the type of Personal Data record being Processed (e.g. registra</w:t>
      </w:r>
      <w:r w:rsidR="00A97C9E">
        <w:rPr>
          <w:rFonts w:eastAsia="MS Gothic" w:cs="Times New Roman"/>
          <w:bCs/>
        </w:rPr>
        <w:t xml:space="preserve">tion, monitoring or accounting) </w:t>
      </w:r>
      <w:r w:rsidRPr="00BB1892">
        <w:rPr>
          <w:rFonts w:eastAsia="MS Gothic" w:cs="Times New Roman"/>
          <w:bCs/>
        </w:rPr>
        <w:t xml:space="preserve">and by default shall be anonymised or purged after a period of 18 months. </w:t>
      </w:r>
    </w:p>
    <w:p w:rsidR="00BB1892" w:rsidRPr="00BB1892" w:rsidRDefault="00BB1892" w:rsidP="00EE1A12">
      <w:pPr>
        <w:keepLines w:val="0"/>
        <w:widowControl/>
        <w:numPr>
          <w:ilvl w:val="0"/>
          <w:numId w:val="6"/>
        </w:numPr>
        <w:suppressAutoHyphens w:val="0"/>
        <w:spacing w:before="120" w:after="0" w:line="276" w:lineRule="auto"/>
        <w:outlineLvl w:val="2"/>
        <w:rPr>
          <w:rFonts w:eastAsia="MS Gothic" w:cs="Times New Roman"/>
          <w:bCs/>
        </w:rPr>
      </w:pPr>
      <w:r w:rsidRPr="00BB1892">
        <w:rPr>
          <w:rFonts w:eastAsia="MS Gothic" w:cs="Times New Roman"/>
          <w:bCs/>
        </w:rPr>
        <w:t>Appropriate technical and organisational measures shall be taken against unauthorised disclosure or Processing of Personal Data and against accidental loss or destruction of, or damage to, Personal Data. As a minimum, Infrastructure Participants shall:</w:t>
      </w:r>
    </w:p>
    <w:p w:rsidR="00BB1892" w:rsidRPr="00BB1892" w:rsidRDefault="00BB1892" w:rsidP="00EE1A12">
      <w:pPr>
        <w:keepLines w:val="0"/>
        <w:widowControl/>
        <w:numPr>
          <w:ilvl w:val="1"/>
          <w:numId w:val="7"/>
        </w:numPr>
        <w:suppressAutoHyphens w:val="0"/>
        <w:spacing w:before="0" w:after="0" w:line="276" w:lineRule="auto"/>
        <w:ind w:left="1434" w:hanging="357"/>
        <w:outlineLvl w:val="2"/>
        <w:rPr>
          <w:rFonts w:eastAsia="MS Gothic" w:cs="Times New Roman"/>
          <w:bCs/>
        </w:rPr>
      </w:pPr>
      <w:r w:rsidRPr="00BB1892">
        <w:rPr>
          <w:rFonts w:eastAsia="MS Gothic" w:cs="Times New Roman"/>
          <w:bCs/>
        </w:rPr>
        <w:t>Restrict access to stored Personal Data under their control to appropriate authorised individuals;</w:t>
      </w:r>
    </w:p>
    <w:p w:rsidR="00BB1892" w:rsidRPr="00BB1892" w:rsidRDefault="00BB1892" w:rsidP="00EE1A12">
      <w:pPr>
        <w:keepLines w:val="0"/>
        <w:widowControl/>
        <w:numPr>
          <w:ilvl w:val="1"/>
          <w:numId w:val="7"/>
        </w:numPr>
        <w:suppressAutoHyphens w:val="0"/>
        <w:spacing w:before="0" w:after="0" w:line="276" w:lineRule="auto"/>
        <w:ind w:left="1434" w:hanging="357"/>
        <w:outlineLvl w:val="2"/>
        <w:rPr>
          <w:rFonts w:eastAsia="MS Gothic" w:cs="Times New Roman"/>
          <w:bCs/>
        </w:rPr>
      </w:pPr>
      <w:r w:rsidRPr="00BB1892">
        <w:rPr>
          <w:rFonts w:eastAsia="MS Gothic" w:cs="Times New Roman"/>
          <w:bCs/>
        </w:rPr>
        <w:t>Transmit Personal Data by network or other means in a manner to prevent disclosure to unauthorised individuals;</w:t>
      </w:r>
    </w:p>
    <w:p w:rsidR="00BB1892" w:rsidRPr="00BB1892" w:rsidRDefault="00BB1892" w:rsidP="00EE1A12">
      <w:pPr>
        <w:keepLines w:val="0"/>
        <w:widowControl/>
        <w:numPr>
          <w:ilvl w:val="1"/>
          <w:numId w:val="7"/>
        </w:numPr>
        <w:suppressAutoHyphens w:val="0"/>
        <w:spacing w:before="0" w:after="0" w:line="276" w:lineRule="auto"/>
        <w:outlineLvl w:val="2"/>
        <w:rPr>
          <w:rFonts w:eastAsia="MS Gothic" w:cs="Times New Roman"/>
          <w:bCs/>
        </w:rPr>
      </w:pPr>
      <w:r w:rsidRPr="00BB1892">
        <w:rPr>
          <w:rFonts w:eastAsia="MS Gothic" w:cs="Times New Roman"/>
          <w:bCs/>
        </w:rPr>
        <w:t>Not disclose Personal Data unless in accordance with these Principals of Personal Data Processing;</w:t>
      </w:r>
    </w:p>
    <w:p w:rsidR="00BB1892" w:rsidRPr="00BB1892" w:rsidRDefault="00BB1892" w:rsidP="00EE1A12">
      <w:pPr>
        <w:keepLines w:val="0"/>
        <w:widowControl/>
        <w:numPr>
          <w:ilvl w:val="1"/>
          <w:numId w:val="7"/>
        </w:numPr>
        <w:suppressAutoHyphens w:val="0"/>
        <w:spacing w:before="0" w:after="0" w:line="276" w:lineRule="auto"/>
        <w:ind w:left="1434" w:hanging="357"/>
        <w:outlineLvl w:val="2"/>
        <w:rPr>
          <w:rFonts w:eastAsia="MS Gothic" w:cs="Times New Roman"/>
          <w:bCs/>
        </w:rPr>
      </w:pPr>
      <w:r w:rsidRPr="00BB1892">
        <w:rPr>
          <w:rFonts w:eastAsia="MS Gothic" w:cs="Times New Roman"/>
          <w:bCs/>
        </w:rPr>
        <w:t>Appoint at least one Data Protection Officer (DPO) with appropriate training and publish to the Infrastructure a single contact point for the DPO to which End Users or other Infrastructure Participants can report suspected breaches of this policy;</w:t>
      </w:r>
    </w:p>
    <w:p w:rsidR="00BB1892" w:rsidRPr="00BB1892" w:rsidRDefault="00BB1892" w:rsidP="00EE1A12">
      <w:pPr>
        <w:keepLines w:val="0"/>
        <w:widowControl/>
        <w:numPr>
          <w:ilvl w:val="1"/>
          <w:numId w:val="7"/>
        </w:numPr>
        <w:suppressAutoHyphens w:val="0"/>
        <w:spacing w:before="0" w:after="120" w:line="276" w:lineRule="auto"/>
        <w:ind w:left="1434" w:hanging="357"/>
        <w:outlineLvl w:val="2"/>
        <w:rPr>
          <w:rFonts w:eastAsia="MS Gothic" w:cs="Times New Roman"/>
          <w:bCs/>
        </w:rPr>
      </w:pPr>
      <w:r w:rsidRPr="00BB1892">
        <w:rPr>
          <w:rFonts w:eastAsia="MS Gothic" w:cs="Times New Roman"/>
          <w:bCs/>
        </w:rPr>
        <w:t>Respond to suspected breaches of this Policy promptly and effectively and take the appropriate action where a breach is found to have occurred;</w:t>
      </w:r>
    </w:p>
    <w:p w:rsidR="00BB1892" w:rsidRPr="00BB1892" w:rsidRDefault="00BB1892" w:rsidP="00EE1A12">
      <w:pPr>
        <w:keepLines w:val="0"/>
        <w:widowControl/>
        <w:numPr>
          <w:ilvl w:val="1"/>
          <w:numId w:val="7"/>
        </w:numPr>
        <w:suppressAutoHyphens w:val="0"/>
        <w:spacing w:before="0" w:after="120" w:line="276" w:lineRule="auto"/>
        <w:ind w:left="1434" w:hanging="357"/>
        <w:outlineLvl w:val="2"/>
        <w:rPr>
          <w:rFonts w:eastAsia="MS Gothic" w:cs="Times New Roman"/>
          <w:bCs/>
        </w:rPr>
      </w:pPr>
      <w:r w:rsidRPr="00BB1892">
        <w:rPr>
          <w:rFonts w:eastAsia="MS Gothic" w:cs="Times New Roman"/>
          <w:bCs/>
        </w:rPr>
        <w:t>Perform periodic audits of compliance to this Policy and make available the results of such audits to other Infrastructure Participants upon their request.</w:t>
      </w:r>
    </w:p>
    <w:p w:rsidR="00BB1892" w:rsidRPr="00BB1892" w:rsidRDefault="00BB1892" w:rsidP="00EE1A12">
      <w:pPr>
        <w:keepNext/>
        <w:keepLines w:val="0"/>
        <w:widowControl/>
        <w:numPr>
          <w:ilvl w:val="0"/>
          <w:numId w:val="6"/>
        </w:numPr>
        <w:suppressAutoHyphens w:val="0"/>
        <w:spacing w:before="120" w:after="120" w:line="276" w:lineRule="auto"/>
        <w:outlineLvl w:val="2"/>
        <w:rPr>
          <w:rFonts w:eastAsia="MS Gothic" w:cs="Times New Roman"/>
          <w:bCs/>
        </w:rPr>
      </w:pPr>
      <w:bookmarkStart w:id="10" w:name="_Ref434222002"/>
      <w:r w:rsidRPr="00BB1892">
        <w:rPr>
          <w:rFonts w:eastAsia="MS Gothic" w:cs="Times New Roman"/>
          <w:bCs/>
        </w:rPr>
        <w:lastRenderedPageBreak/>
        <w:t>Each Infrastructure service interface provided for the End User</w:t>
      </w:r>
      <w:r w:rsidR="00C05624">
        <w:rPr>
          <w:rFonts w:eastAsia="MS Gothic" w:cs="Times New Roman"/>
          <w:bCs/>
        </w:rPr>
        <w:t xml:space="preserve"> must provide, in a visible and </w:t>
      </w:r>
      <w:r w:rsidRPr="00BB1892">
        <w:rPr>
          <w:rFonts w:eastAsia="MS Gothic" w:cs="Times New Roman"/>
          <w:bCs/>
        </w:rPr>
        <w:t>accessible way, a Privacy Policy (see</w:t>
      </w:r>
      <w:r w:rsidR="0003040D">
        <w:rPr>
          <w:rFonts w:eastAsia="MS Gothic" w:cs="Times New Roman"/>
          <w:bCs/>
        </w:rPr>
        <w:t xml:space="preserve"> example policy in section</w:t>
      </w:r>
      <w:r w:rsidRPr="00BB1892">
        <w:rPr>
          <w:rFonts w:eastAsia="MS Gothic" w:cs="Times New Roman"/>
          <w:bCs/>
        </w:rPr>
        <w:t xml:space="preserve"> </w:t>
      </w:r>
      <w:r w:rsidR="0003040D">
        <w:rPr>
          <w:rFonts w:eastAsia="MS Gothic" w:cs="Times New Roman"/>
          <w:bCs/>
        </w:rPr>
        <w:fldChar w:fldCharType="begin"/>
      </w:r>
      <w:r w:rsidR="0003040D">
        <w:rPr>
          <w:rFonts w:eastAsia="MS Gothic" w:cs="Times New Roman"/>
          <w:bCs/>
        </w:rPr>
        <w:instrText xml:space="preserve"> REF _Ref438647893 \w \h </w:instrText>
      </w:r>
      <w:r w:rsidR="00EE1A12">
        <w:rPr>
          <w:rFonts w:eastAsia="MS Gothic" w:cs="Times New Roman"/>
          <w:bCs/>
        </w:rPr>
        <w:instrText xml:space="preserve"> \* MERGEFORMAT </w:instrText>
      </w:r>
      <w:r w:rsidR="0003040D">
        <w:rPr>
          <w:rFonts w:eastAsia="MS Gothic" w:cs="Times New Roman"/>
          <w:bCs/>
        </w:rPr>
      </w:r>
      <w:r w:rsidR="0003040D">
        <w:rPr>
          <w:rFonts w:eastAsia="MS Gothic" w:cs="Times New Roman"/>
          <w:bCs/>
        </w:rPr>
        <w:fldChar w:fldCharType="separate"/>
      </w:r>
      <w:r w:rsidR="00B76913">
        <w:rPr>
          <w:rFonts w:eastAsia="MS Gothic" w:cs="Times New Roman"/>
          <w:bCs/>
        </w:rPr>
        <w:t>7</w:t>
      </w:r>
      <w:r w:rsidR="0003040D">
        <w:rPr>
          <w:rFonts w:eastAsia="MS Gothic" w:cs="Times New Roman"/>
          <w:bCs/>
        </w:rPr>
        <w:fldChar w:fldCharType="end"/>
      </w:r>
      <w:r w:rsidR="0003040D">
        <w:rPr>
          <w:rFonts w:eastAsia="MS Gothic" w:cs="Times New Roman"/>
          <w:bCs/>
        </w:rPr>
        <w:t xml:space="preserve"> below</w:t>
      </w:r>
      <w:r w:rsidRPr="00BB1892">
        <w:rPr>
          <w:rFonts w:eastAsia="MS Gothic" w:cs="Times New Roman"/>
          <w:bCs/>
        </w:rPr>
        <w:t>) containing the following elements:</w:t>
      </w:r>
      <w:bookmarkEnd w:id="10"/>
    </w:p>
    <w:p w:rsidR="00BB1892" w:rsidRPr="00BB1892" w:rsidRDefault="00BB1892" w:rsidP="00EE1A12">
      <w:pPr>
        <w:keepNext/>
        <w:keepLines w:val="0"/>
        <w:widowControl/>
        <w:numPr>
          <w:ilvl w:val="0"/>
          <w:numId w:val="8"/>
        </w:numPr>
        <w:suppressAutoHyphens w:val="0"/>
        <w:spacing w:before="0" w:after="0" w:line="276" w:lineRule="auto"/>
        <w:ind w:hanging="357"/>
        <w:contextualSpacing/>
        <w:rPr>
          <w:rFonts w:eastAsia="MS Mincho" w:cs="Times New Roman"/>
        </w:rPr>
      </w:pPr>
      <w:r w:rsidRPr="00BB1892">
        <w:rPr>
          <w:rFonts w:eastAsia="MS Mincho" w:cs="Times New Roman"/>
        </w:rPr>
        <w:t xml:space="preserve">Name and contact details of the Participant Processing Personal Data; </w:t>
      </w:r>
    </w:p>
    <w:p w:rsidR="00BB1892" w:rsidRPr="00BB1892" w:rsidRDefault="00BB1892" w:rsidP="00EE1A12">
      <w:pPr>
        <w:keepNext/>
        <w:keepLines w:val="0"/>
        <w:widowControl/>
        <w:numPr>
          <w:ilvl w:val="0"/>
          <w:numId w:val="8"/>
        </w:numPr>
        <w:suppressAutoHyphens w:val="0"/>
        <w:spacing w:before="0" w:after="0" w:line="276" w:lineRule="auto"/>
        <w:ind w:hanging="357"/>
        <w:contextualSpacing/>
        <w:rPr>
          <w:rFonts w:eastAsia="MS Mincho" w:cs="Times New Roman"/>
        </w:rPr>
      </w:pPr>
      <w:r w:rsidRPr="00BB1892">
        <w:rPr>
          <w:rFonts w:eastAsia="MS Mincho" w:cs="Times New Roman"/>
        </w:rPr>
        <w:t>Description of Personal Data being Processed;</w:t>
      </w:r>
    </w:p>
    <w:p w:rsidR="00BB1892" w:rsidRPr="00BB1892" w:rsidRDefault="00BB1892" w:rsidP="00EE1A12">
      <w:pPr>
        <w:keepNext/>
        <w:keepLines w:val="0"/>
        <w:widowControl/>
        <w:numPr>
          <w:ilvl w:val="0"/>
          <w:numId w:val="8"/>
        </w:numPr>
        <w:suppressAutoHyphens w:val="0"/>
        <w:spacing w:before="0" w:after="0" w:line="276" w:lineRule="auto"/>
        <w:ind w:hanging="357"/>
        <w:contextualSpacing/>
        <w:rPr>
          <w:rFonts w:eastAsia="MS Mincho" w:cs="Times New Roman"/>
        </w:rPr>
      </w:pPr>
      <w:r w:rsidRPr="00BB1892">
        <w:rPr>
          <w:rFonts w:eastAsia="MS Mincho" w:cs="Times New Roman"/>
        </w:rPr>
        <w:t xml:space="preserve">Purpose or purposes of Processing of Personal Data; </w:t>
      </w:r>
    </w:p>
    <w:p w:rsidR="00BB1892" w:rsidRPr="00BB1892" w:rsidRDefault="00BB1892" w:rsidP="00EE1A12">
      <w:pPr>
        <w:keepNext/>
        <w:keepLines w:val="0"/>
        <w:widowControl/>
        <w:numPr>
          <w:ilvl w:val="0"/>
          <w:numId w:val="8"/>
        </w:numPr>
        <w:suppressAutoHyphens w:val="0"/>
        <w:spacing w:before="0" w:after="0" w:line="276" w:lineRule="auto"/>
        <w:ind w:hanging="357"/>
        <w:contextualSpacing/>
        <w:rPr>
          <w:rFonts w:eastAsia="MS Mincho" w:cs="Times New Roman"/>
        </w:rPr>
      </w:pPr>
      <w:r w:rsidRPr="00BB1892">
        <w:rPr>
          <w:rFonts w:eastAsia="MS Mincho" w:cs="Times New Roman"/>
        </w:rPr>
        <w:t>Explanation of the rights of the End User to:</w:t>
      </w:r>
    </w:p>
    <w:p w:rsidR="00BB1892" w:rsidRPr="00BB1892" w:rsidRDefault="00BB1892" w:rsidP="00EE1A12">
      <w:pPr>
        <w:keepNext/>
        <w:keepLines w:val="0"/>
        <w:widowControl/>
        <w:numPr>
          <w:ilvl w:val="1"/>
          <w:numId w:val="8"/>
        </w:numPr>
        <w:suppressAutoHyphens w:val="0"/>
        <w:spacing w:before="0" w:after="0" w:line="276" w:lineRule="auto"/>
        <w:ind w:hanging="357"/>
        <w:contextualSpacing/>
        <w:rPr>
          <w:rFonts w:eastAsia="MS Mincho" w:cs="Times New Roman"/>
        </w:rPr>
      </w:pPr>
      <w:r w:rsidRPr="00BB1892">
        <w:rPr>
          <w:rFonts w:eastAsia="MS Mincho" w:cs="Times New Roman"/>
        </w:rPr>
        <w:t>Obtain</w:t>
      </w:r>
      <w:r w:rsidRPr="00BB1892">
        <w:rPr>
          <w:rFonts w:eastAsia="Calibri" w:cs="Times New Roman"/>
        </w:rPr>
        <w:t xml:space="preserve"> </w:t>
      </w:r>
      <w:r w:rsidRPr="00BB1892">
        <w:rPr>
          <w:rFonts w:eastAsia="MS Mincho" w:cs="Times New Roman"/>
        </w:rPr>
        <w:t>a copy of their Personal Data being stored by the Participant without undue delay;</w:t>
      </w:r>
    </w:p>
    <w:p w:rsidR="00BB1892" w:rsidRPr="00BB1892" w:rsidRDefault="00F11A76" w:rsidP="00EE1A12">
      <w:pPr>
        <w:keepNext/>
        <w:keepLines w:val="0"/>
        <w:widowControl/>
        <w:numPr>
          <w:ilvl w:val="1"/>
          <w:numId w:val="8"/>
        </w:numPr>
        <w:suppressAutoHyphens w:val="0"/>
        <w:spacing w:before="0" w:after="0" w:line="276" w:lineRule="auto"/>
        <w:ind w:hanging="357"/>
        <w:contextualSpacing/>
        <w:rPr>
          <w:rFonts w:eastAsia="MS Mincho" w:cs="Times New Roman"/>
        </w:rPr>
      </w:pPr>
      <w:r w:rsidRPr="00F11A76">
        <w:rPr>
          <w:rFonts w:eastAsia="MS Mincho" w:cs="Times New Roman"/>
        </w:rPr>
        <w:t>Request that any Personal Data relating to them which is shown to be incomplete or inaccurate be rectified</w:t>
      </w:r>
      <w:r w:rsidR="00BB1892" w:rsidRPr="00BB1892">
        <w:rPr>
          <w:rFonts w:eastAsia="MS Mincho" w:cs="Times New Roman"/>
        </w:rPr>
        <w:t>;</w:t>
      </w:r>
    </w:p>
    <w:p w:rsidR="00BB1892" w:rsidRPr="00BB1892" w:rsidRDefault="00BB1892" w:rsidP="00EE1A12">
      <w:pPr>
        <w:keepNext/>
        <w:keepLines w:val="0"/>
        <w:widowControl/>
        <w:numPr>
          <w:ilvl w:val="1"/>
          <w:numId w:val="8"/>
        </w:numPr>
        <w:suppressAutoHyphens w:val="0"/>
        <w:spacing w:before="0" w:after="0" w:line="276" w:lineRule="auto"/>
        <w:ind w:hanging="357"/>
        <w:contextualSpacing/>
        <w:rPr>
          <w:rFonts w:eastAsia="MS Mincho" w:cs="Times New Roman"/>
        </w:rPr>
      </w:pPr>
      <w:r w:rsidRPr="00BB1892">
        <w:rPr>
          <w:rFonts w:eastAsia="MS Mincho" w:cs="Times New Roman"/>
        </w:rPr>
        <w:t>Request that on compelling legitimate grounds Processing of their Personal Data should cease;</w:t>
      </w:r>
    </w:p>
    <w:p w:rsidR="00BB1892" w:rsidRPr="00BB1892" w:rsidRDefault="00BB1892" w:rsidP="00EE1A12">
      <w:pPr>
        <w:keepNext/>
        <w:keepLines w:val="0"/>
        <w:widowControl/>
        <w:numPr>
          <w:ilvl w:val="0"/>
          <w:numId w:val="8"/>
        </w:numPr>
        <w:suppressAutoHyphens w:val="0"/>
        <w:spacing w:before="0" w:after="0" w:line="276" w:lineRule="auto"/>
        <w:ind w:hanging="357"/>
        <w:contextualSpacing/>
        <w:rPr>
          <w:rFonts w:eastAsia="MS Mincho" w:cs="Times New Roman"/>
        </w:rPr>
      </w:pPr>
      <w:r w:rsidRPr="00BB1892">
        <w:rPr>
          <w:rFonts w:eastAsia="MS Mincho" w:cs="Times New Roman"/>
        </w:rPr>
        <w:t>The contact details of the Participant’s DPO to which the End User should direct requests in relation to their rights above;</w:t>
      </w:r>
    </w:p>
    <w:p w:rsidR="00BB1892" w:rsidRPr="00BB1892" w:rsidRDefault="00BB1892" w:rsidP="00EE1A12">
      <w:pPr>
        <w:keepNext/>
        <w:keepLines w:val="0"/>
        <w:widowControl/>
        <w:numPr>
          <w:ilvl w:val="0"/>
          <w:numId w:val="8"/>
        </w:numPr>
        <w:suppressAutoHyphens w:val="0"/>
        <w:spacing w:before="0" w:after="0" w:line="276" w:lineRule="auto"/>
        <w:ind w:hanging="357"/>
        <w:contextualSpacing/>
        <w:rPr>
          <w:rFonts w:eastAsia="MS Mincho" w:cs="Times New Roman"/>
        </w:rPr>
      </w:pPr>
      <w:r w:rsidRPr="00BB1892">
        <w:rPr>
          <w:rFonts w:eastAsia="MS Mincho" w:cs="Times New Roman"/>
        </w:rPr>
        <w:t>Retention period of the Personal Data Processed;</w:t>
      </w:r>
    </w:p>
    <w:p w:rsidR="00BB1892" w:rsidRPr="00BB1892" w:rsidRDefault="00BB1892" w:rsidP="00EE1A12">
      <w:pPr>
        <w:keepNext/>
        <w:keepLines w:val="0"/>
        <w:widowControl/>
        <w:numPr>
          <w:ilvl w:val="0"/>
          <w:numId w:val="8"/>
        </w:numPr>
        <w:suppressAutoHyphens w:val="0"/>
        <w:spacing w:before="0" w:after="240" w:line="276" w:lineRule="auto"/>
        <w:ind w:hanging="357"/>
        <w:contextualSpacing/>
        <w:rPr>
          <w:rFonts w:eastAsia="MS Mincho" w:cs="Times New Roman"/>
        </w:rPr>
      </w:pPr>
      <w:r w:rsidRPr="00BB1892">
        <w:rPr>
          <w:rFonts w:eastAsia="MS Mincho" w:cs="Times New Roman"/>
        </w:rPr>
        <w:t>Reference to this Policy.</w:t>
      </w:r>
    </w:p>
    <w:p w:rsidR="00BB1892" w:rsidRPr="00BB1892" w:rsidRDefault="00BB1892" w:rsidP="00EE1A12">
      <w:pPr>
        <w:keepLines w:val="0"/>
        <w:widowControl/>
        <w:numPr>
          <w:ilvl w:val="0"/>
          <w:numId w:val="6"/>
        </w:numPr>
        <w:suppressAutoHyphens w:val="0"/>
        <w:spacing w:before="120" w:after="120" w:line="276" w:lineRule="auto"/>
        <w:ind w:hanging="357"/>
        <w:outlineLvl w:val="2"/>
        <w:rPr>
          <w:rFonts w:eastAsia="MS Gothic" w:cs="Times New Roman"/>
          <w:bCs/>
        </w:rPr>
      </w:pPr>
      <w:r w:rsidRPr="00BB1892">
        <w:rPr>
          <w:rFonts w:eastAsia="MS Gothic" w:cs="Times New Roman"/>
          <w:bCs/>
        </w:rPr>
        <w:t>Personal Data may only be transferred to or otherwise shared with individuals or organisations where the recipient -</w:t>
      </w:r>
    </w:p>
    <w:p w:rsidR="00BB1892" w:rsidRPr="00BB1892" w:rsidRDefault="00F11A76" w:rsidP="00EE1A12">
      <w:pPr>
        <w:keepLines w:val="0"/>
        <w:widowControl/>
        <w:numPr>
          <w:ilvl w:val="0"/>
          <w:numId w:val="9"/>
        </w:numPr>
        <w:suppressAutoHyphens w:val="0"/>
        <w:spacing w:before="0" w:after="200" w:line="276" w:lineRule="auto"/>
        <w:contextualSpacing/>
        <w:rPr>
          <w:rFonts w:eastAsia="MS Mincho" w:cs="Times New Roman"/>
        </w:rPr>
      </w:pPr>
      <w:r w:rsidRPr="00F11A76">
        <w:rPr>
          <w:rFonts w:eastAsia="MS Mincho" w:cs="Times New Roman"/>
        </w:rPr>
        <w:t>has agreed to be bound by this Policy and the set of common Infrastructure policies</w:t>
      </w:r>
      <w:r w:rsidR="00BB1892" w:rsidRPr="00BB1892">
        <w:rPr>
          <w:rFonts w:eastAsia="MS Mincho" w:cs="Times New Roman"/>
        </w:rPr>
        <w:t>,</w:t>
      </w:r>
      <w:r w:rsidR="00BB1892" w:rsidRPr="00BB1892">
        <w:rPr>
          <w:rFonts w:eastAsia="MS Mincho" w:cs="Times New Roman"/>
        </w:rPr>
        <w:br/>
        <w:t>or</w:t>
      </w:r>
    </w:p>
    <w:p w:rsidR="00BB1892" w:rsidRDefault="00BB1892" w:rsidP="00EE1A12">
      <w:pPr>
        <w:keepLines w:val="0"/>
        <w:widowControl/>
        <w:numPr>
          <w:ilvl w:val="0"/>
          <w:numId w:val="9"/>
        </w:numPr>
        <w:suppressAutoHyphens w:val="0"/>
        <w:spacing w:before="0" w:after="200" w:line="276" w:lineRule="auto"/>
        <w:ind w:hanging="357"/>
        <w:contextualSpacing/>
        <w:rPr>
          <w:rFonts w:eastAsia="MS Mincho" w:cs="Times New Roman"/>
        </w:rPr>
      </w:pPr>
      <w:r w:rsidRPr="00BB1892">
        <w:rPr>
          <w:rFonts w:eastAsia="MS Mincho" w:cs="Times New Roman"/>
        </w:rPr>
        <w:t>is part of a recognised Computer Incident Response Team framework and as part of an incident investigation to prevent active or suspected misuse of Infrastructure services,</w:t>
      </w:r>
      <w:r w:rsidRPr="00BB1892">
        <w:rPr>
          <w:rFonts w:eastAsia="MS Mincho" w:cs="Times New Roman"/>
        </w:rPr>
        <w:br/>
        <w:t>or</w:t>
      </w:r>
    </w:p>
    <w:p w:rsidR="00F11A76" w:rsidRPr="00BB1892" w:rsidRDefault="00F11A76" w:rsidP="00EE1A12">
      <w:pPr>
        <w:keepLines w:val="0"/>
        <w:widowControl/>
        <w:numPr>
          <w:ilvl w:val="0"/>
          <w:numId w:val="9"/>
        </w:numPr>
        <w:suppressAutoHyphens w:val="0"/>
        <w:spacing w:before="0" w:after="200" w:line="276" w:lineRule="auto"/>
        <w:ind w:hanging="357"/>
        <w:contextualSpacing/>
        <w:rPr>
          <w:rFonts w:eastAsia="MS Mincho" w:cs="Times New Roman"/>
        </w:rPr>
      </w:pPr>
      <w:r w:rsidRPr="00BB1892">
        <w:rPr>
          <w:rFonts w:eastAsia="MS Mincho" w:cs="Times New Roman"/>
        </w:rPr>
        <w:t>presents an appropriately enforced legal request.</w:t>
      </w:r>
    </w:p>
    <w:p w:rsidR="00A8086A" w:rsidRPr="00FD59B0" w:rsidRDefault="00A8086A" w:rsidP="00A8086A">
      <w:pPr>
        <w:pStyle w:val="Heading1"/>
      </w:pPr>
      <w:bookmarkStart w:id="11" w:name="_Toc432709203"/>
      <w:bookmarkStart w:id="12" w:name="_Toc474831051"/>
      <w:r w:rsidRPr="00FD59B0">
        <w:t>REFERENCES</w:t>
      </w:r>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A8086A" w:rsidTr="0010576F">
        <w:tc>
          <w:tcPr>
            <w:tcW w:w="675" w:type="dxa"/>
            <w:tcBorders>
              <w:top w:val="single" w:sz="4" w:space="0" w:color="auto"/>
              <w:left w:val="single" w:sz="4" w:space="0" w:color="auto"/>
              <w:bottom w:val="single" w:sz="4" w:space="0" w:color="auto"/>
              <w:right w:val="single" w:sz="4" w:space="0" w:color="auto"/>
            </w:tcBorders>
            <w:hideMark/>
          </w:tcPr>
          <w:p w:rsidR="00A8086A" w:rsidRDefault="00A8086A" w:rsidP="0010576F">
            <w:pPr>
              <w:pStyle w:val="Caption"/>
              <w:rPr>
                <w:rFonts w:cs="Calibri"/>
              </w:rPr>
            </w:pPr>
            <w:bookmarkStart w:id="13" w:name="R1"/>
            <w:r>
              <w:rPr>
                <w:rFonts w:cs="Calibri"/>
              </w:rPr>
              <w:t>R 1</w:t>
            </w:r>
            <w:bookmarkEnd w:id="13"/>
          </w:p>
        </w:tc>
        <w:tc>
          <w:tcPr>
            <w:tcW w:w="8537" w:type="dxa"/>
            <w:tcBorders>
              <w:top w:val="single" w:sz="4" w:space="0" w:color="auto"/>
              <w:left w:val="single" w:sz="4" w:space="0" w:color="auto"/>
              <w:bottom w:val="single" w:sz="4" w:space="0" w:color="auto"/>
              <w:right w:val="single" w:sz="4" w:space="0" w:color="auto"/>
            </w:tcBorders>
            <w:vAlign w:val="center"/>
          </w:tcPr>
          <w:p w:rsidR="00A8086A" w:rsidRDefault="00A8086A" w:rsidP="0010576F">
            <w:pPr>
              <w:jc w:val="left"/>
              <w:rPr>
                <w:rFonts w:cs="Calibri"/>
              </w:rPr>
            </w:pPr>
            <w:r w:rsidRPr="005A487E">
              <w:t>Directive 95/46/EC of the European Parliament and of the Council of 24 October 1995 on the protection of individuals with regard to the processing of personal data and on the free movement of such data</w:t>
            </w:r>
            <w:r>
              <w:t xml:space="preserve"> (DPD)</w:t>
            </w:r>
            <w:r>
              <w:br/>
            </w:r>
            <w:hyperlink r:id="rId20" w:history="1">
              <w:r w:rsidRPr="005A487E">
                <w:rPr>
                  <w:rStyle w:val="Hyperlink"/>
                </w:rPr>
                <w:t>http://eur-lex.europa.eu/legal-content/en/ALL/?uri=CELEX:31995L0046</w:t>
              </w:r>
            </w:hyperlink>
          </w:p>
        </w:tc>
      </w:tr>
      <w:tr w:rsidR="00A8086A" w:rsidTr="0010576F">
        <w:tc>
          <w:tcPr>
            <w:tcW w:w="675" w:type="dxa"/>
            <w:tcBorders>
              <w:top w:val="single" w:sz="4" w:space="0" w:color="auto"/>
              <w:left w:val="single" w:sz="4" w:space="0" w:color="auto"/>
              <w:bottom w:val="single" w:sz="4" w:space="0" w:color="auto"/>
              <w:right w:val="single" w:sz="4" w:space="0" w:color="auto"/>
            </w:tcBorders>
            <w:hideMark/>
          </w:tcPr>
          <w:p w:rsidR="00A8086A" w:rsidRPr="00831575" w:rsidRDefault="00A8086A" w:rsidP="0010576F">
            <w:pPr>
              <w:pStyle w:val="Caption"/>
              <w:rPr>
                <w:rFonts w:asciiTheme="majorHAnsi" w:hAnsiTheme="majorHAnsi" w:cs="Calibri"/>
              </w:rPr>
            </w:pPr>
            <w:bookmarkStart w:id="14" w:name="_Ref205358713"/>
            <w:bookmarkStart w:id="15" w:name="R2"/>
            <w:r w:rsidRPr="00831575">
              <w:rPr>
                <w:rFonts w:asciiTheme="majorHAnsi" w:hAnsiTheme="majorHAnsi" w:cs="Calibri"/>
              </w:rPr>
              <w:t xml:space="preserve">R </w:t>
            </w:r>
            <w:bookmarkEnd w:id="14"/>
            <w:r w:rsidRPr="00831575">
              <w:rPr>
                <w:rFonts w:asciiTheme="majorHAnsi" w:hAnsiTheme="majorHAnsi"/>
              </w:rPr>
              <w:t>2</w:t>
            </w:r>
            <w:bookmarkEnd w:id="15"/>
          </w:p>
        </w:tc>
        <w:tc>
          <w:tcPr>
            <w:tcW w:w="8537" w:type="dxa"/>
            <w:tcBorders>
              <w:top w:val="single" w:sz="4" w:space="0" w:color="auto"/>
              <w:left w:val="single" w:sz="4" w:space="0" w:color="auto"/>
              <w:bottom w:val="single" w:sz="4" w:space="0" w:color="auto"/>
              <w:right w:val="single" w:sz="4" w:space="0" w:color="auto"/>
            </w:tcBorders>
            <w:vAlign w:val="center"/>
          </w:tcPr>
          <w:p w:rsidR="00A8086A" w:rsidRDefault="00A8086A" w:rsidP="0010576F">
            <w:pPr>
              <w:jc w:val="left"/>
              <w:rPr>
                <w:rFonts w:cs="Calibri"/>
              </w:rPr>
            </w:pPr>
            <w:r>
              <w:rPr>
                <w:rFonts w:cs="Calibri"/>
              </w:rPr>
              <w:t xml:space="preserve">Approved EGI Security Policies. </w:t>
            </w:r>
            <w:r w:rsidR="004815E2">
              <w:rPr>
                <w:rFonts w:cs="Calibri"/>
              </w:rPr>
              <w:br/>
            </w:r>
            <w:hyperlink r:id="rId21" w:history="1">
              <w:r w:rsidRPr="002967F5">
                <w:rPr>
                  <w:rStyle w:val="Hyperlink"/>
                  <w:rFonts w:cs="Calibri"/>
                </w:rPr>
                <w:t>https://wiki.egi.eu/wiki/SPG:Documents</w:t>
              </w:r>
            </w:hyperlink>
            <w:r>
              <w:rPr>
                <w:rFonts w:cs="Calibri"/>
              </w:rPr>
              <w:t xml:space="preserve"> </w:t>
            </w:r>
          </w:p>
        </w:tc>
      </w:tr>
    </w:tbl>
    <w:p w:rsidR="00D14B78" w:rsidRDefault="00D14B78" w:rsidP="00A61EAE"/>
    <w:p w:rsidR="00D14B78" w:rsidRDefault="00D14B78">
      <w:pPr>
        <w:keepLines w:val="0"/>
        <w:widowControl/>
        <w:suppressAutoHyphens w:val="0"/>
        <w:spacing w:before="0" w:after="0"/>
        <w:jc w:val="left"/>
      </w:pPr>
      <w:r>
        <w:br w:type="page"/>
      </w:r>
    </w:p>
    <w:p w:rsidR="00A61EAE" w:rsidRDefault="00961AFF" w:rsidP="00961AFF">
      <w:pPr>
        <w:pStyle w:val="Heading1"/>
      </w:pPr>
      <w:bookmarkStart w:id="16" w:name="_Ref438647893"/>
      <w:bookmarkStart w:id="17" w:name="_Ref438647913"/>
      <w:bookmarkStart w:id="18" w:name="_Toc474831052"/>
      <w:r w:rsidRPr="00961AFF">
        <w:lastRenderedPageBreak/>
        <w:t>Infrastructure Participant Example Privacy Policy</w:t>
      </w:r>
      <w:bookmarkEnd w:id="16"/>
      <w:bookmarkEnd w:id="17"/>
      <w:bookmarkEnd w:id="18"/>
    </w:p>
    <w:p w:rsidR="000A288E" w:rsidRDefault="00961AFF" w:rsidP="00961AFF">
      <w:r>
        <w:t>This section provides an example of a privacy policy as required by the section 5vii above.</w:t>
      </w:r>
      <w:r w:rsidR="00312708">
        <w:t xml:space="preserve"> It does not form part of the Policy on the Processing of Personal Data.</w:t>
      </w:r>
    </w:p>
    <w:p w:rsidR="000A288E" w:rsidRDefault="000A288E" w:rsidP="000A288E">
      <w:pPr>
        <w:ind w:left="284" w:right="284"/>
      </w:pPr>
    </w:p>
    <w:p w:rsidR="00312708" w:rsidRPr="00312708" w:rsidRDefault="00312708" w:rsidP="000A288E">
      <w:pPr>
        <w:ind w:left="284" w:right="284"/>
        <w:rPr>
          <w:b/>
          <w:sz w:val="28"/>
        </w:rPr>
      </w:pPr>
      <w:r w:rsidRPr="00312708">
        <w:rPr>
          <w:b/>
          <w:sz w:val="28"/>
        </w:rPr>
        <w:t>Privacy Policy</w:t>
      </w:r>
    </w:p>
    <w:p w:rsidR="00961AFF" w:rsidRDefault="00961AFF" w:rsidP="000A288E">
      <w:pPr>
        <w:spacing w:after="240" w:line="280" w:lineRule="exact"/>
        <w:ind w:left="284" w:right="284"/>
      </w:pPr>
      <w:r>
        <w:t xml:space="preserve">This Privacy Policy explains how we, </w:t>
      </w:r>
      <w:r w:rsidRPr="000A288E">
        <w:rPr>
          <w:i/>
        </w:rPr>
        <w:t>[insert Participant name here]</w:t>
      </w:r>
      <w:r>
        <w:t xml:space="preserve"> (“We”), treat data by which you can be personally identified (“Personal Data”) as a result of your registration for and use of </w:t>
      </w:r>
      <w:r w:rsidRPr="004815E2">
        <w:rPr>
          <w:i/>
        </w:rPr>
        <w:t>[insert Infrastructure name here]</w:t>
      </w:r>
      <w:r>
        <w:t xml:space="preserve"> (“Infrastructure”).</w:t>
      </w:r>
    </w:p>
    <w:p w:rsidR="00961AFF" w:rsidRDefault="00961AFF" w:rsidP="004815E2">
      <w:pPr>
        <w:spacing w:line="280" w:lineRule="exact"/>
        <w:ind w:left="284" w:right="284"/>
      </w:pPr>
      <w:r>
        <w:t>We collect the following Personal Data to identify you to enable us to grant you access to the Infrastructure and the services such as compute, storage and network that its participants offer:</w:t>
      </w:r>
    </w:p>
    <w:p w:rsidR="00961AFF" w:rsidRDefault="00961AFF" w:rsidP="000A288E">
      <w:pPr>
        <w:ind w:left="720" w:right="284"/>
      </w:pPr>
      <w:r>
        <w:t>-</w:t>
      </w:r>
      <w:r>
        <w:tab/>
        <w:t>Name</w:t>
      </w:r>
    </w:p>
    <w:p w:rsidR="00961AFF" w:rsidRDefault="00961AFF" w:rsidP="000A288E">
      <w:pPr>
        <w:ind w:left="720" w:right="284"/>
      </w:pPr>
      <w:r>
        <w:t>-</w:t>
      </w:r>
      <w:r>
        <w:tab/>
        <w:t>Email address</w:t>
      </w:r>
    </w:p>
    <w:p w:rsidR="00961AFF" w:rsidRDefault="00961AFF" w:rsidP="000A288E">
      <w:pPr>
        <w:ind w:left="720" w:right="284"/>
      </w:pPr>
      <w:r>
        <w:t>-</w:t>
      </w:r>
      <w:r>
        <w:tab/>
        <w:t>Affiliation (</w:t>
      </w:r>
      <w:proofErr w:type="spellStart"/>
      <w:r>
        <w:t>e.g.VO</w:t>
      </w:r>
      <w:proofErr w:type="spellEnd"/>
      <w:r>
        <w:t>)</w:t>
      </w:r>
    </w:p>
    <w:p w:rsidR="00961AFF" w:rsidRDefault="00961AFF" w:rsidP="000A288E">
      <w:pPr>
        <w:ind w:left="720" w:right="284"/>
      </w:pPr>
      <w:r>
        <w:t>-</w:t>
      </w:r>
      <w:r>
        <w:tab/>
        <w:t>Certificate Distinguished Name (DN)</w:t>
      </w:r>
    </w:p>
    <w:p w:rsidR="00961AFF" w:rsidRPr="000A288E" w:rsidRDefault="00961AFF" w:rsidP="000A288E">
      <w:pPr>
        <w:ind w:left="720" w:right="284"/>
        <w:rPr>
          <w:i/>
        </w:rPr>
      </w:pPr>
      <w:r w:rsidRPr="000A288E">
        <w:rPr>
          <w:i/>
        </w:rPr>
        <w:t>-</w:t>
      </w:r>
      <w:r w:rsidRPr="000A288E">
        <w:rPr>
          <w:i/>
        </w:rPr>
        <w:tab/>
      </w:r>
      <w:r w:rsidR="000A288E">
        <w:rPr>
          <w:i/>
        </w:rPr>
        <w:t>[</w:t>
      </w:r>
      <w:r w:rsidRPr="000A288E">
        <w:rPr>
          <w:i/>
        </w:rPr>
        <w:t>Add or remove data as appropriate</w:t>
      </w:r>
      <w:r w:rsidR="000A288E">
        <w:rPr>
          <w:i/>
        </w:rPr>
        <w:t>]</w:t>
      </w:r>
    </w:p>
    <w:p w:rsidR="00961AFF" w:rsidRDefault="00961AFF" w:rsidP="004815E2">
      <w:pPr>
        <w:spacing w:before="120" w:after="240" w:line="280" w:lineRule="exact"/>
        <w:ind w:left="284" w:right="284"/>
      </w:pPr>
      <w:r>
        <w:t xml:space="preserve">To enable the Infrastructure to be safe and reliable for your use and to preserve your rights as a user we adhere to The Policy on the Processing of Personal Data (“The Policy”) available here: </w:t>
      </w:r>
      <w:r w:rsidRPr="000A288E">
        <w:rPr>
          <w:i/>
        </w:rPr>
        <w:t xml:space="preserve">[insert </w:t>
      </w:r>
      <w:proofErr w:type="spellStart"/>
      <w:proofErr w:type="gramStart"/>
      <w:r w:rsidRPr="000A288E">
        <w:rPr>
          <w:i/>
        </w:rPr>
        <w:t>url</w:t>
      </w:r>
      <w:proofErr w:type="spellEnd"/>
      <w:proofErr w:type="gramEnd"/>
      <w:r w:rsidRPr="000A288E">
        <w:rPr>
          <w:i/>
        </w:rPr>
        <w:t xml:space="preserve"> to PPPD here]</w:t>
      </w:r>
      <w:r>
        <w:t>.</w:t>
      </w:r>
    </w:p>
    <w:p w:rsidR="00961AFF" w:rsidRDefault="00961AFF" w:rsidP="000A288E">
      <w:pPr>
        <w:spacing w:after="240" w:line="280" w:lineRule="exact"/>
        <w:ind w:left="284" w:right="284"/>
      </w:pPr>
      <w:r>
        <w:t xml:space="preserve">Your Personal Data will be shared but only </w:t>
      </w:r>
      <w:proofErr w:type="gramStart"/>
      <w:r>
        <w:t>where  -</w:t>
      </w:r>
      <w:proofErr w:type="gramEnd"/>
    </w:p>
    <w:p w:rsidR="00961AFF" w:rsidRPr="000A288E" w:rsidRDefault="00961AFF" w:rsidP="000A288E">
      <w:pPr>
        <w:pStyle w:val="ListParagraph"/>
        <w:numPr>
          <w:ilvl w:val="0"/>
          <w:numId w:val="11"/>
        </w:numPr>
        <w:spacing w:after="240" w:line="280" w:lineRule="exact"/>
        <w:ind w:right="284"/>
        <w:jc w:val="left"/>
        <w:rPr>
          <w:rFonts w:ascii="Calibri" w:hAnsi="Calibri"/>
        </w:rPr>
      </w:pPr>
      <w:r w:rsidRPr="000A288E">
        <w:rPr>
          <w:rFonts w:ascii="Calibri" w:hAnsi="Calibri"/>
        </w:rPr>
        <w:t xml:space="preserve">The recipient has agreed to abide by The Policy </w:t>
      </w:r>
      <w:r w:rsidR="000A288E">
        <w:rPr>
          <w:rFonts w:ascii="Calibri" w:hAnsi="Calibri"/>
        </w:rPr>
        <w:br/>
      </w:r>
      <w:r w:rsidRPr="000A288E">
        <w:rPr>
          <w:rFonts w:ascii="Calibri" w:hAnsi="Calibri"/>
        </w:rPr>
        <w:t>or</w:t>
      </w:r>
    </w:p>
    <w:p w:rsidR="00961AFF" w:rsidRPr="000A288E" w:rsidRDefault="00961AFF" w:rsidP="000A288E">
      <w:pPr>
        <w:pStyle w:val="ListParagraph"/>
        <w:numPr>
          <w:ilvl w:val="0"/>
          <w:numId w:val="11"/>
        </w:numPr>
        <w:spacing w:after="240" w:line="280" w:lineRule="exact"/>
        <w:ind w:right="284"/>
        <w:jc w:val="left"/>
        <w:rPr>
          <w:rFonts w:ascii="Calibri" w:hAnsi="Calibri"/>
        </w:rPr>
      </w:pPr>
      <w:r w:rsidRPr="000A288E">
        <w:rPr>
          <w:rFonts w:ascii="Calibri" w:hAnsi="Calibri"/>
        </w:rPr>
        <w:t>Doing so is likely to assist in the investigation of suspected misuse of Infrastructure resources.</w:t>
      </w:r>
    </w:p>
    <w:p w:rsidR="00961AFF" w:rsidRDefault="00961AFF" w:rsidP="000A288E">
      <w:pPr>
        <w:spacing w:after="240" w:line="280" w:lineRule="exact"/>
        <w:ind w:left="284" w:right="284"/>
      </w:pPr>
      <w:r>
        <w:t xml:space="preserve">Your usage of the Infrastructure will be monitored. Records of this use, containing your Personal Data, may be shared as described above for operational, security and accounting purposes only. These records will be purged or anonymised after, at latest, 18 months. </w:t>
      </w:r>
    </w:p>
    <w:p w:rsidR="00961AFF" w:rsidRDefault="00961AFF" w:rsidP="000A288E">
      <w:pPr>
        <w:spacing w:after="240" w:line="280" w:lineRule="exact"/>
        <w:ind w:left="284" w:right="284"/>
      </w:pPr>
      <w:r>
        <w:t>You can contact our Data Protection Officer (</w:t>
      </w:r>
      <w:r w:rsidRPr="000A288E">
        <w:rPr>
          <w:i/>
        </w:rPr>
        <w:t>[insert contact details here]</w:t>
      </w:r>
      <w:r>
        <w:t>) to obtain a copy of your Personal Data, request that it is corrected in case of factual error or if you suspect that it has been misused. You can also request that we stop using your Personal Data but this will affect your access to the Infrastructure.</w:t>
      </w:r>
    </w:p>
    <w:p w:rsidR="00961AFF" w:rsidRDefault="00961AFF" w:rsidP="000A288E">
      <w:pPr>
        <w:spacing w:after="240" w:line="280" w:lineRule="exact"/>
        <w:ind w:left="284" w:right="284"/>
      </w:pPr>
      <w:r>
        <w:t xml:space="preserve">This Policy should be read with reference to the Policy on the Processing of Personal Data and other Infrastructure policies available at </w:t>
      </w:r>
      <w:r w:rsidRPr="000A288E">
        <w:rPr>
          <w:i/>
        </w:rPr>
        <w:t>[insert link to Infrastructure Policies here]</w:t>
      </w:r>
      <w:r>
        <w:t>.</w:t>
      </w:r>
    </w:p>
    <w:p w:rsidR="00961AFF" w:rsidRPr="000A288E" w:rsidRDefault="00961AFF" w:rsidP="000A288E">
      <w:pPr>
        <w:spacing w:after="240" w:line="280" w:lineRule="exact"/>
        <w:ind w:left="284" w:right="284"/>
        <w:rPr>
          <w:i/>
        </w:rPr>
      </w:pPr>
      <w:r w:rsidRPr="000A288E">
        <w:rPr>
          <w:i/>
        </w:rPr>
        <w:t>[Insert Name and Contact Details of Infrastructure Participant]</w:t>
      </w:r>
    </w:p>
    <w:sectPr w:rsidR="00961AFF" w:rsidRPr="000A288E" w:rsidSect="00804A7B">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1F4" w:rsidRDefault="00B271F4">
      <w:pPr>
        <w:spacing w:before="0" w:after="0"/>
      </w:pPr>
      <w:r>
        <w:separator/>
      </w:r>
    </w:p>
  </w:endnote>
  <w:endnote w:type="continuationSeparator" w:id="0">
    <w:p w:rsidR="00B271F4" w:rsidRDefault="00B271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255" w:rsidRPr="002D3537"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2D3537" w:rsidTr="00A036A0">
      <w:tc>
        <w:tcPr>
          <w:tcW w:w="1204" w:type="dxa"/>
          <w:shd w:val="clear" w:color="auto" w:fill="auto"/>
        </w:tcPr>
        <w:p w:rsidR="00A91255" w:rsidRPr="002D3537" w:rsidRDefault="00A91255" w:rsidP="00A036A0">
          <w:pPr>
            <w:pStyle w:val="Footer"/>
            <w:snapToGrid w:val="0"/>
            <w:jc w:val="center"/>
            <w:rPr>
              <w:sz w:val="18"/>
              <w:szCs w:val="18"/>
            </w:rPr>
          </w:pPr>
          <w:r>
            <w:rPr>
              <w:noProof/>
              <w:sz w:val="18"/>
              <w:szCs w:val="18"/>
              <w:lang w:eastAsia="en-GB"/>
            </w:rPr>
            <w:drawing>
              <wp:inline distT="0" distB="0" distL="0" distR="0" wp14:anchorId="638FBAD2" wp14:editId="1BFF0759">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rsidR="00A91255" w:rsidRPr="002D3537" w:rsidRDefault="00A91255" w:rsidP="00A036A0">
          <w:pPr>
            <w:pStyle w:val="Footer"/>
            <w:tabs>
              <w:tab w:val="left" w:pos="1454"/>
              <w:tab w:val="center" w:pos="1843"/>
            </w:tabs>
            <w:snapToGrid w:val="0"/>
            <w:jc w:val="center"/>
            <w:rPr>
              <w:color w:val="000000"/>
              <w:sz w:val="18"/>
              <w:szCs w:val="18"/>
            </w:rPr>
          </w:pPr>
        </w:p>
        <w:p w:rsidR="00A91255" w:rsidRDefault="00A91255" w:rsidP="00A036A0">
          <w:pPr>
            <w:pStyle w:val="Footer"/>
            <w:snapToGrid w:val="0"/>
            <w:jc w:val="center"/>
            <w:rPr>
              <w:sz w:val="18"/>
              <w:szCs w:val="18"/>
            </w:rPr>
          </w:pPr>
          <w:r w:rsidRPr="002D3537">
            <w:rPr>
              <w:sz w:val="18"/>
              <w:szCs w:val="18"/>
            </w:rPr>
            <w:t xml:space="preserve">This work by EGI.eu is licensed under a </w:t>
          </w:r>
        </w:p>
        <w:p w:rsidR="00A91255" w:rsidRPr="002D3537" w:rsidRDefault="00B76913" w:rsidP="00A036A0">
          <w:pPr>
            <w:pStyle w:val="Footer"/>
            <w:snapToGrid w:val="0"/>
            <w:jc w:val="center"/>
            <w:rPr>
              <w:rFonts w:cs="Times New Roman"/>
              <w:sz w:val="18"/>
              <w:szCs w:val="18"/>
            </w:rPr>
          </w:pPr>
          <w:hyperlink r:id="rId2" w:history="1">
            <w:r w:rsidR="00A91255" w:rsidRPr="002D3537">
              <w:rPr>
                <w:rStyle w:val="Hyperlink"/>
                <w:rFonts w:eastAsia="Verdana"/>
                <w:sz w:val="18"/>
                <w:szCs w:val="18"/>
              </w:rPr>
              <w:t>Creative Commons Attribution 4.0 International License</w:t>
            </w:r>
          </w:hyperlink>
        </w:p>
      </w:tc>
      <w:tc>
        <w:tcPr>
          <w:tcW w:w="708" w:type="dxa"/>
          <w:shd w:val="clear" w:color="auto" w:fill="auto"/>
        </w:tcPr>
        <w:p w:rsidR="00A91255" w:rsidRPr="002D3537" w:rsidRDefault="00A91255" w:rsidP="00A036A0">
          <w:pPr>
            <w:pStyle w:val="Footer"/>
            <w:snapToGrid w:val="0"/>
            <w:jc w:val="right"/>
            <w:rPr>
              <w:sz w:val="18"/>
              <w:szCs w:val="18"/>
            </w:rPr>
          </w:pPr>
        </w:p>
        <w:p w:rsidR="00A91255" w:rsidRDefault="00A91255" w:rsidP="00A036A0">
          <w:pPr>
            <w:pStyle w:val="Footer"/>
            <w:snapToGrid w:val="0"/>
            <w:jc w:val="right"/>
            <w:rPr>
              <w:sz w:val="18"/>
              <w:szCs w:val="18"/>
            </w:rPr>
          </w:pPr>
        </w:p>
        <w:p w:rsidR="00A91255" w:rsidRPr="002D3537" w:rsidRDefault="00A91255" w:rsidP="00A036A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B76913">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B76913">
            <w:rPr>
              <w:noProof/>
              <w:sz w:val="18"/>
              <w:szCs w:val="18"/>
            </w:rPr>
            <w:t>7</w:t>
          </w:r>
          <w:r w:rsidRPr="002D3537">
            <w:rPr>
              <w:sz w:val="18"/>
              <w:szCs w:val="18"/>
            </w:rPr>
            <w:fldChar w:fldCharType="end"/>
          </w:r>
        </w:p>
      </w:tc>
    </w:tr>
  </w:tbl>
  <w:p w:rsidR="00CE7FD4" w:rsidRPr="00A91255" w:rsidRDefault="00CE7FD4" w:rsidP="00A9125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4252"/>
      <w:gridCol w:w="1134"/>
      <w:gridCol w:w="992"/>
    </w:tblGrid>
    <w:tr w:rsidR="00B25DF2" w:rsidTr="00D02135">
      <w:tc>
        <w:tcPr>
          <w:tcW w:w="2764" w:type="dxa"/>
          <w:tcBorders>
            <w:top w:val="single" w:sz="8" w:space="0" w:color="000080"/>
          </w:tcBorders>
          <w:shd w:val="clear" w:color="auto" w:fill="auto"/>
        </w:tcPr>
        <w:p w:rsidR="00B25DF2" w:rsidRDefault="0052784D">
          <w:pPr>
            <w:pStyle w:val="Footer"/>
            <w:snapToGrid w:val="0"/>
            <w:rPr>
              <w:sz w:val="18"/>
              <w:szCs w:val="18"/>
            </w:rPr>
          </w:pPr>
          <w:r>
            <w:rPr>
              <w:noProof/>
              <w:sz w:val="18"/>
              <w:szCs w:val="18"/>
              <w:lang w:eastAsia="en-GB"/>
            </w:rPr>
            <w:drawing>
              <wp:inline distT="0" distB="0" distL="0" distR="0" wp14:anchorId="445319E4" wp14:editId="43150F8D">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4252" w:type="dxa"/>
          <w:tcBorders>
            <w:top w:val="single" w:sz="8" w:space="0" w:color="000080"/>
          </w:tcBorders>
          <w:shd w:val="clear" w:color="auto" w:fill="auto"/>
        </w:tcPr>
        <w:p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rsidR="00D02135" w:rsidRDefault="00D02135" w:rsidP="00D02135">
          <w:pPr>
            <w:pStyle w:val="Footer"/>
            <w:snapToGrid w:val="0"/>
            <w:jc w:val="center"/>
            <w:rPr>
              <w:sz w:val="18"/>
              <w:szCs w:val="18"/>
            </w:rPr>
          </w:pPr>
          <w:r w:rsidRPr="002D3537">
            <w:rPr>
              <w:sz w:val="18"/>
              <w:szCs w:val="18"/>
            </w:rPr>
            <w:t>This work by EGI.eu is licensed under a</w:t>
          </w:r>
        </w:p>
        <w:p w:rsidR="00B25DF2" w:rsidRDefault="00B76913" w:rsidP="00D02135">
          <w:pPr>
            <w:pStyle w:val="Footer"/>
            <w:tabs>
              <w:tab w:val="left" w:pos="1454"/>
              <w:tab w:val="center" w:pos="1843"/>
            </w:tabs>
            <w:snapToGrid w:val="0"/>
            <w:jc w:val="center"/>
            <w:rPr>
              <w:color w:val="000000"/>
              <w:sz w:val="18"/>
              <w:szCs w:val="18"/>
            </w:rPr>
          </w:pPr>
          <w:hyperlink r:id="rId2" w:history="1">
            <w:r w:rsidR="00D02135" w:rsidRPr="002D3537">
              <w:rPr>
                <w:rStyle w:val="Hyperlink"/>
                <w:rFonts w:eastAsia="Verdana"/>
                <w:sz w:val="18"/>
                <w:szCs w:val="18"/>
              </w:rPr>
              <w:t>Creative Commons Attribution 4.0 International License</w:t>
            </w:r>
          </w:hyperlink>
        </w:p>
      </w:tc>
      <w:tc>
        <w:tcPr>
          <w:tcW w:w="1134" w:type="dxa"/>
          <w:tcBorders>
            <w:top w:val="single" w:sz="8" w:space="0" w:color="000080"/>
          </w:tcBorders>
          <w:shd w:val="clear" w:color="auto" w:fill="auto"/>
        </w:tcPr>
        <w:p w:rsidR="00B25DF2" w:rsidRDefault="00B25DF2">
          <w:pPr>
            <w:pStyle w:val="Footer"/>
            <w:snapToGrid w:val="0"/>
            <w:jc w:val="center"/>
            <w:rPr>
              <w:caps/>
              <w:shd w:val="clear" w:color="auto" w:fill="FFFF00"/>
            </w:rPr>
          </w:pPr>
        </w:p>
        <w:p w:rsidR="00B25DF2" w:rsidRDefault="00B25DF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rsidR="00B25DF2" w:rsidRDefault="00B25DF2">
          <w:pPr>
            <w:pStyle w:val="Footer"/>
            <w:snapToGrid w:val="0"/>
            <w:jc w:val="right"/>
          </w:pPr>
        </w:p>
        <w:p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B76913">
            <w:rPr>
              <w:noProof/>
              <w:sz w:val="18"/>
            </w:rPr>
            <w:t>4</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B76913">
            <w:rPr>
              <w:noProof/>
              <w:sz w:val="18"/>
            </w:rPr>
            <w:t>7</w:t>
          </w:r>
          <w:r w:rsidRPr="00F82664">
            <w:rPr>
              <w:sz w:val="18"/>
            </w:rPr>
            <w:fldChar w:fldCharType="end"/>
          </w:r>
        </w:p>
      </w:tc>
    </w:tr>
  </w:tbl>
  <w:p w:rsidR="00B25DF2" w:rsidRDefault="00B25D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1F4" w:rsidRDefault="00B271F4">
      <w:pPr>
        <w:spacing w:before="0" w:after="0"/>
      </w:pPr>
      <w:r>
        <w:separator/>
      </w:r>
    </w:p>
  </w:footnote>
  <w:footnote w:type="continuationSeparator" w:id="0">
    <w:p w:rsidR="00B271F4" w:rsidRDefault="00B271F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B25DF2">
      <w:trPr>
        <w:trHeight w:val="1131"/>
      </w:trPr>
      <w:tc>
        <w:tcPr>
          <w:tcW w:w="2404" w:type="dxa"/>
          <w:shd w:val="clear" w:color="auto" w:fill="auto"/>
        </w:tcPr>
        <w:p w:rsidR="00B25DF2" w:rsidRDefault="00B25DF2">
          <w:pPr>
            <w:pStyle w:val="Header"/>
            <w:tabs>
              <w:tab w:val="right" w:pos="9072"/>
            </w:tabs>
            <w:snapToGrid w:val="0"/>
            <w:jc w:val="left"/>
          </w:pPr>
        </w:p>
      </w:tc>
      <w:tc>
        <w:tcPr>
          <w:tcW w:w="3673" w:type="dxa"/>
          <w:shd w:val="clear" w:color="auto" w:fill="auto"/>
        </w:tcPr>
        <w:p w:rsidR="00B25DF2" w:rsidRDefault="00B25DF2">
          <w:pPr>
            <w:pStyle w:val="Header"/>
            <w:tabs>
              <w:tab w:val="right" w:pos="9072"/>
            </w:tabs>
            <w:snapToGrid w:val="0"/>
            <w:jc w:val="center"/>
          </w:pPr>
        </w:p>
      </w:tc>
      <w:tc>
        <w:tcPr>
          <w:tcW w:w="3333" w:type="dxa"/>
          <w:shd w:val="clear" w:color="auto" w:fill="auto"/>
        </w:tcPr>
        <w:p w:rsidR="00B25DF2" w:rsidRDefault="00B25DF2">
          <w:pPr>
            <w:pStyle w:val="Header"/>
            <w:tabs>
              <w:tab w:val="right" w:pos="9072"/>
            </w:tabs>
            <w:snapToGrid w:val="0"/>
            <w:jc w:val="right"/>
          </w:pPr>
        </w:p>
      </w:tc>
    </w:tr>
  </w:tbl>
  <w:p w:rsidR="00B25DF2" w:rsidRDefault="00B25DF2" w:rsidP="00804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AF45277"/>
    <w:multiLevelType w:val="hybridMultilevel"/>
    <w:tmpl w:val="0EC28A8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64E2CDA"/>
    <w:multiLevelType w:val="hybridMultilevel"/>
    <w:tmpl w:val="E8EAE3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A2B690A"/>
    <w:multiLevelType w:val="hybridMultilevel"/>
    <w:tmpl w:val="9CE0CD2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8961705"/>
    <w:multiLevelType w:val="hybridMultilevel"/>
    <w:tmpl w:val="91A8847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3C111A30"/>
    <w:multiLevelType w:val="hybridMultilevel"/>
    <w:tmpl w:val="63AE6CB0"/>
    <w:lvl w:ilvl="0" w:tplc="08090019">
      <w:start w:val="1"/>
      <w:numFmt w:val="lowerLetter"/>
      <w:lvlText w:val="%1."/>
      <w:lvlJc w:val="left"/>
      <w:pPr>
        <w:ind w:left="1440" w:hanging="360"/>
      </w:pPr>
      <w:rPr>
        <w:rFonts w:hint="default"/>
      </w:rPr>
    </w:lvl>
    <w:lvl w:ilvl="1" w:tplc="0809001B">
      <w:start w:val="1"/>
      <w:numFmt w:val="lowerRoman"/>
      <w:lvlText w:val="%2."/>
      <w:lvlJc w:val="righ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F093614"/>
    <w:multiLevelType w:val="hybridMultilevel"/>
    <w:tmpl w:val="1B26DDE0"/>
    <w:lvl w:ilvl="0" w:tplc="08090017">
      <w:start w:val="1"/>
      <w:numFmt w:val="lowerLetter"/>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80EDC66">
      <w:start w:val="1211"/>
      <w:numFmt w:val="bullet"/>
      <w:lvlText w:val="-"/>
      <w:lvlJc w:val="left"/>
      <w:pPr>
        <w:ind w:left="2880" w:hanging="360"/>
      </w:pPr>
      <w:rPr>
        <w:rFonts w:ascii="Times New Roman" w:eastAsia="Times New Roman"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79976843"/>
    <w:multiLevelType w:val="hybridMultilevel"/>
    <w:tmpl w:val="5B4623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2"/>
  </w:num>
  <w:num w:numId="3">
    <w:abstractNumId w:val="23"/>
  </w:num>
  <w:num w:numId="4">
    <w:abstractNumId w:val="21"/>
  </w:num>
  <w:num w:numId="5">
    <w:abstractNumId w:val="17"/>
  </w:num>
  <w:num w:numId="6">
    <w:abstractNumId w:val="16"/>
  </w:num>
  <w:num w:numId="7">
    <w:abstractNumId w:val="22"/>
  </w:num>
  <w:num w:numId="8">
    <w:abstractNumId w:val="20"/>
  </w:num>
  <w:num w:numId="9">
    <w:abstractNumId w:val="18"/>
  </w:num>
  <w:num w:numId="10">
    <w:abstractNumId w:val="24"/>
  </w:num>
  <w:num w:numId="11">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3F8"/>
    <w:rsid w:val="0000092D"/>
    <w:rsid w:val="00003C40"/>
    <w:rsid w:val="000042F4"/>
    <w:rsid w:val="0000611F"/>
    <w:rsid w:val="00007FBF"/>
    <w:rsid w:val="00010AFD"/>
    <w:rsid w:val="0001568E"/>
    <w:rsid w:val="00022F45"/>
    <w:rsid w:val="00022F6F"/>
    <w:rsid w:val="0003018E"/>
    <w:rsid w:val="0003040D"/>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288E"/>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10160"/>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8A9"/>
    <w:rsid w:val="002C6B9D"/>
    <w:rsid w:val="002C7D88"/>
    <w:rsid w:val="002D281B"/>
    <w:rsid w:val="002D42F2"/>
    <w:rsid w:val="002D4583"/>
    <w:rsid w:val="002D6F30"/>
    <w:rsid w:val="002D7BB8"/>
    <w:rsid w:val="002E3CAD"/>
    <w:rsid w:val="002F001E"/>
    <w:rsid w:val="002F1734"/>
    <w:rsid w:val="002F1B11"/>
    <w:rsid w:val="002F2619"/>
    <w:rsid w:val="002F5A9F"/>
    <w:rsid w:val="002F5DD2"/>
    <w:rsid w:val="002F6590"/>
    <w:rsid w:val="002F724B"/>
    <w:rsid w:val="003037CE"/>
    <w:rsid w:val="00303DCC"/>
    <w:rsid w:val="00304D30"/>
    <w:rsid w:val="00310796"/>
    <w:rsid w:val="00311104"/>
    <w:rsid w:val="003122E6"/>
    <w:rsid w:val="00312708"/>
    <w:rsid w:val="0031534F"/>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86128"/>
    <w:rsid w:val="0039014C"/>
    <w:rsid w:val="003960BB"/>
    <w:rsid w:val="0039700C"/>
    <w:rsid w:val="00397187"/>
    <w:rsid w:val="003A0C58"/>
    <w:rsid w:val="003A35C5"/>
    <w:rsid w:val="003A4768"/>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40A5"/>
    <w:rsid w:val="004355F8"/>
    <w:rsid w:val="004362D7"/>
    <w:rsid w:val="00436889"/>
    <w:rsid w:val="0043771B"/>
    <w:rsid w:val="004414B5"/>
    <w:rsid w:val="00441C73"/>
    <w:rsid w:val="00444CB1"/>
    <w:rsid w:val="00452161"/>
    <w:rsid w:val="004537B7"/>
    <w:rsid w:val="0045584D"/>
    <w:rsid w:val="00457253"/>
    <w:rsid w:val="0045755A"/>
    <w:rsid w:val="00462070"/>
    <w:rsid w:val="00462E1E"/>
    <w:rsid w:val="00464BC2"/>
    <w:rsid w:val="00470E8B"/>
    <w:rsid w:val="004722F2"/>
    <w:rsid w:val="0047351D"/>
    <w:rsid w:val="00474150"/>
    <w:rsid w:val="00480FC3"/>
    <w:rsid w:val="004815E2"/>
    <w:rsid w:val="00482914"/>
    <w:rsid w:val="00483AB1"/>
    <w:rsid w:val="00486111"/>
    <w:rsid w:val="00487566"/>
    <w:rsid w:val="004A0061"/>
    <w:rsid w:val="004A3048"/>
    <w:rsid w:val="004A5A2D"/>
    <w:rsid w:val="004A5CFD"/>
    <w:rsid w:val="004B2C2A"/>
    <w:rsid w:val="004B5968"/>
    <w:rsid w:val="004B7DE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22E1"/>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60F0"/>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2A4"/>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1575"/>
    <w:rsid w:val="00836D4D"/>
    <w:rsid w:val="00845D61"/>
    <w:rsid w:val="008479D4"/>
    <w:rsid w:val="00850F78"/>
    <w:rsid w:val="00851D27"/>
    <w:rsid w:val="00856934"/>
    <w:rsid w:val="0085720B"/>
    <w:rsid w:val="0086571D"/>
    <w:rsid w:val="008713CB"/>
    <w:rsid w:val="00873E65"/>
    <w:rsid w:val="0087573F"/>
    <w:rsid w:val="00875780"/>
    <w:rsid w:val="008812F7"/>
    <w:rsid w:val="0088162D"/>
    <w:rsid w:val="00884941"/>
    <w:rsid w:val="00885F90"/>
    <w:rsid w:val="00894F2A"/>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5702"/>
    <w:rsid w:val="00947577"/>
    <w:rsid w:val="009522B1"/>
    <w:rsid w:val="009545CB"/>
    <w:rsid w:val="009565A0"/>
    <w:rsid w:val="00956D62"/>
    <w:rsid w:val="009570AA"/>
    <w:rsid w:val="00961A13"/>
    <w:rsid w:val="00961AFF"/>
    <w:rsid w:val="0097134B"/>
    <w:rsid w:val="0097436C"/>
    <w:rsid w:val="009761A0"/>
    <w:rsid w:val="0098609A"/>
    <w:rsid w:val="00986A53"/>
    <w:rsid w:val="00994720"/>
    <w:rsid w:val="009A4792"/>
    <w:rsid w:val="009A4C80"/>
    <w:rsid w:val="009A6CAC"/>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684B"/>
    <w:rsid w:val="00A1747F"/>
    <w:rsid w:val="00A22B37"/>
    <w:rsid w:val="00A24C6F"/>
    <w:rsid w:val="00A254CC"/>
    <w:rsid w:val="00A3047E"/>
    <w:rsid w:val="00A32BF7"/>
    <w:rsid w:val="00A34B58"/>
    <w:rsid w:val="00A34B91"/>
    <w:rsid w:val="00A356B5"/>
    <w:rsid w:val="00A37B0D"/>
    <w:rsid w:val="00A44DF5"/>
    <w:rsid w:val="00A53E44"/>
    <w:rsid w:val="00A55B9D"/>
    <w:rsid w:val="00A61EAE"/>
    <w:rsid w:val="00A64F54"/>
    <w:rsid w:val="00A67DEF"/>
    <w:rsid w:val="00A70D41"/>
    <w:rsid w:val="00A72B45"/>
    <w:rsid w:val="00A72D30"/>
    <w:rsid w:val="00A74510"/>
    <w:rsid w:val="00A74A85"/>
    <w:rsid w:val="00A7671B"/>
    <w:rsid w:val="00A76CA7"/>
    <w:rsid w:val="00A8086A"/>
    <w:rsid w:val="00A8268B"/>
    <w:rsid w:val="00A826A2"/>
    <w:rsid w:val="00A86E26"/>
    <w:rsid w:val="00A87904"/>
    <w:rsid w:val="00A87CD1"/>
    <w:rsid w:val="00A91255"/>
    <w:rsid w:val="00A91482"/>
    <w:rsid w:val="00A934B5"/>
    <w:rsid w:val="00A959C8"/>
    <w:rsid w:val="00A97C9E"/>
    <w:rsid w:val="00AA0A75"/>
    <w:rsid w:val="00AA183F"/>
    <w:rsid w:val="00AA1EF7"/>
    <w:rsid w:val="00AA441D"/>
    <w:rsid w:val="00AA4981"/>
    <w:rsid w:val="00AA54CA"/>
    <w:rsid w:val="00AA54FC"/>
    <w:rsid w:val="00AA6A5D"/>
    <w:rsid w:val="00AA7BE5"/>
    <w:rsid w:val="00AB181A"/>
    <w:rsid w:val="00AB46F3"/>
    <w:rsid w:val="00AB63F8"/>
    <w:rsid w:val="00AB7958"/>
    <w:rsid w:val="00AC5B8C"/>
    <w:rsid w:val="00AC62BE"/>
    <w:rsid w:val="00AD06A2"/>
    <w:rsid w:val="00AD4060"/>
    <w:rsid w:val="00AE3FAE"/>
    <w:rsid w:val="00AE48C8"/>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271F4"/>
    <w:rsid w:val="00B34F68"/>
    <w:rsid w:val="00B3754C"/>
    <w:rsid w:val="00B45B15"/>
    <w:rsid w:val="00B555C3"/>
    <w:rsid w:val="00B56EAE"/>
    <w:rsid w:val="00B62B43"/>
    <w:rsid w:val="00B67465"/>
    <w:rsid w:val="00B73E80"/>
    <w:rsid w:val="00B74172"/>
    <w:rsid w:val="00B74418"/>
    <w:rsid w:val="00B76913"/>
    <w:rsid w:val="00B76AF7"/>
    <w:rsid w:val="00B772A0"/>
    <w:rsid w:val="00B77F44"/>
    <w:rsid w:val="00B8030A"/>
    <w:rsid w:val="00B84CEF"/>
    <w:rsid w:val="00B85411"/>
    <w:rsid w:val="00B861A3"/>
    <w:rsid w:val="00B90E47"/>
    <w:rsid w:val="00B93132"/>
    <w:rsid w:val="00B975E0"/>
    <w:rsid w:val="00BA27A8"/>
    <w:rsid w:val="00BA5E04"/>
    <w:rsid w:val="00BB14C4"/>
    <w:rsid w:val="00BB1892"/>
    <w:rsid w:val="00BB440A"/>
    <w:rsid w:val="00BB57B8"/>
    <w:rsid w:val="00BD1126"/>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25EF"/>
    <w:rsid w:val="00C041A0"/>
    <w:rsid w:val="00C04333"/>
    <w:rsid w:val="00C04A4E"/>
    <w:rsid w:val="00C05624"/>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2920"/>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2135"/>
    <w:rsid w:val="00D03D57"/>
    <w:rsid w:val="00D06CEF"/>
    <w:rsid w:val="00D076F4"/>
    <w:rsid w:val="00D13B32"/>
    <w:rsid w:val="00D14B78"/>
    <w:rsid w:val="00D154F2"/>
    <w:rsid w:val="00D2654B"/>
    <w:rsid w:val="00D32273"/>
    <w:rsid w:val="00D373BF"/>
    <w:rsid w:val="00D37B71"/>
    <w:rsid w:val="00D410DA"/>
    <w:rsid w:val="00D47AE5"/>
    <w:rsid w:val="00D53EE4"/>
    <w:rsid w:val="00D56434"/>
    <w:rsid w:val="00D6323F"/>
    <w:rsid w:val="00D64E3B"/>
    <w:rsid w:val="00D717CA"/>
    <w:rsid w:val="00D7276A"/>
    <w:rsid w:val="00D74ECF"/>
    <w:rsid w:val="00D77DA2"/>
    <w:rsid w:val="00D818FB"/>
    <w:rsid w:val="00D9230B"/>
    <w:rsid w:val="00D93DED"/>
    <w:rsid w:val="00D93F33"/>
    <w:rsid w:val="00D95654"/>
    <w:rsid w:val="00D96DF0"/>
    <w:rsid w:val="00DA03CF"/>
    <w:rsid w:val="00DA4023"/>
    <w:rsid w:val="00DA72F8"/>
    <w:rsid w:val="00DA7A18"/>
    <w:rsid w:val="00DB0B83"/>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BC7"/>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B30BC"/>
    <w:rsid w:val="00EB4060"/>
    <w:rsid w:val="00EB6686"/>
    <w:rsid w:val="00EC6EBF"/>
    <w:rsid w:val="00ED6A24"/>
    <w:rsid w:val="00EE1A12"/>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01C5"/>
    <w:rsid w:val="00F11A76"/>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C36F9"/>
    <w:rsid w:val="00FD0D5A"/>
    <w:rsid w:val="00FD2CF0"/>
    <w:rsid w:val="00FD3E06"/>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61EAE"/>
    <w:pPr>
      <w:keepLines/>
      <w:widowControl w:val="0"/>
      <w:suppressAutoHyphens/>
      <w:spacing w:before="40" w:after="40"/>
      <w:jc w:val="both"/>
    </w:pPr>
    <w:rPr>
      <w:rFonts w:ascii="Calibri" w:hAnsi="Calibri"/>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A61EAE"/>
    <w:pPr>
      <w:keepNext/>
      <w:numPr>
        <w:ilvl w:val="1"/>
        <w:numId w:val="1"/>
      </w:numPr>
      <w:spacing w:before="240" w:after="60"/>
      <w:ind w:left="576"/>
      <w:jc w:val="left"/>
      <w:outlineLvl w:val="1"/>
    </w:pPr>
    <w:rPr>
      <w:rFonts w:asciiTheme="majorHAnsi" w:hAnsiTheme="majorHAnsi"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eastAsia="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eastAsia="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61EAE"/>
    <w:pPr>
      <w:keepLines/>
      <w:widowControl w:val="0"/>
      <w:suppressAutoHyphens/>
      <w:spacing w:before="40" w:after="40"/>
      <w:jc w:val="both"/>
    </w:pPr>
    <w:rPr>
      <w:rFonts w:ascii="Calibri" w:hAnsi="Calibri"/>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A61EAE"/>
    <w:pPr>
      <w:keepNext/>
      <w:numPr>
        <w:ilvl w:val="1"/>
        <w:numId w:val="1"/>
      </w:numPr>
      <w:spacing w:before="240" w:after="60"/>
      <w:ind w:left="576"/>
      <w:jc w:val="left"/>
      <w:outlineLvl w:val="1"/>
    </w:pPr>
    <w:rPr>
      <w:rFonts w:asciiTheme="majorHAnsi" w:hAnsiTheme="majorHAnsi"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eastAsia="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eastAsia="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egi.eu/about/glossary/" TargetMode="External"/><Relationship Id="rId3" Type="http://schemas.openxmlformats.org/officeDocument/2006/relationships/styles" Target="styles.xml"/><Relationship Id="rId21" Type="http://schemas.openxmlformats.org/officeDocument/2006/relationships/hyperlink" Target="https://wiki.egi.eu/wiki/SPG:Documents"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eur-lex.europa.eu/legal-content/en/ALL/?uri=CELEX:31995L004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cuments.egi.eu/document/16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dh91233\Documents\Templates\EGI-Policy-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EC2C94CF-C3FC-4F7D-A056-EAB71164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EGI-Policy-Template v2.dotx</Template>
  <TotalTime>1163</TotalTime>
  <Pages>7</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10722</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Neilson, Ian (STFC,RAL,SC)</dc:creator>
  <cp:lastModifiedBy>David Kelsey</cp:lastModifiedBy>
  <cp:revision>15</cp:revision>
  <cp:lastPrinted>2017-02-14T10:30:00Z</cp:lastPrinted>
  <dcterms:created xsi:type="dcterms:W3CDTF">2015-12-15T16:38:00Z</dcterms:created>
  <dcterms:modified xsi:type="dcterms:W3CDTF">2017-02-14T10:33:00Z</dcterms:modified>
</cp:coreProperties>
</file>