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03644" w14:textId="77777777" w:rsidR="004B04FF" w:rsidRDefault="000502D5" w:rsidP="00CF1E31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3D7D4E7E" wp14:editId="0B391789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E9CB4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7E5E8299" w14:textId="77777777" w:rsidR="001C5D2E" w:rsidRPr="00E04C11" w:rsidRDefault="001C5D2E" w:rsidP="00E04C11"/>
    <w:p w14:paraId="0AC5264A" w14:textId="77777777" w:rsidR="000502D5" w:rsidRPr="00E04C11" w:rsidRDefault="00CB278D" w:rsidP="000502D5">
      <w:pPr>
        <w:pStyle w:val="Tytu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485A9E5A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7617305C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5779C8BF" w14:textId="77777777" w:rsidR="00CB278D" w:rsidRPr="00AF072F" w:rsidRDefault="00CB278D" w:rsidP="00437B96">
            <w:pPr>
              <w:pStyle w:val="Tekstkomentarza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0B8F84D8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72A7259E" w14:textId="77777777" w:rsidR="00CB278D" w:rsidRDefault="00CB278D" w:rsidP="00437B96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115B0354" w14:textId="77777777" w:rsidR="00CB278D" w:rsidRDefault="00DE5C85" w:rsidP="009E130B">
            <w:pPr>
              <w:ind w:left="113" w:right="113"/>
              <w:jc w:val="left"/>
              <w:rPr>
                <w:b/>
              </w:rPr>
            </w:pPr>
            <w:r w:rsidRPr="00DE5C85">
              <w:rPr>
                <w:b/>
              </w:rPr>
              <w:t>Market Report on the Fishery and Marine Sciences Data Analysis Sector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6B9B7AC4" w14:textId="77777777" w:rsidR="00CB278D" w:rsidRDefault="006F735A" w:rsidP="00437B96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46C19575" w14:textId="77777777"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EGI-doc-2700</w:t>
            </w:r>
          </w:p>
        </w:tc>
      </w:tr>
      <w:tr w:rsidR="00CB278D" w14:paraId="3B7A679A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8160E" w14:textId="77777777" w:rsidR="00CB278D" w:rsidRDefault="00CB278D" w:rsidP="00437B96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EAC8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15D060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C4EC" w14:textId="77777777" w:rsidR="00CB278D" w:rsidRDefault="00437B96" w:rsidP="009E130B">
            <w:pPr>
              <w:ind w:right="113"/>
              <w:jc w:val="left"/>
              <w:rPr>
                <w:b/>
              </w:rPr>
            </w:pPr>
            <w:hyperlink r:id="rId10" w:history="1">
              <w:r w:rsidR="00DE5C85">
                <w:rPr>
                  <w:rStyle w:val="Hipercze"/>
                  <w:sz w:val="15"/>
                  <w:szCs w:val="15"/>
                </w:rPr>
                <w:t>https://documents.egi.eu/document/2700</w:t>
              </w:r>
            </w:hyperlink>
          </w:p>
        </w:tc>
      </w:tr>
      <w:tr w:rsidR="0079377B" w14:paraId="486FA60E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E55EED" w14:textId="77777777" w:rsidR="0079377B" w:rsidRDefault="0079377B" w:rsidP="00437B96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E16" w14:textId="77777777" w:rsidR="0079377B" w:rsidRDefault="00DE5C85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Nadia N</w:t>
            </w:r>
            <w:r w:rsidRPr="00DE5C85">
              <w:rPr>
                <w:b/>
              </w:rPr>
              <w:t>ardi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F892BB" w14:textId="77777777" w:rsidR="0079377B" w:rsidRDefault="0079377B" w:rsidP="00437B96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B028" w14:textId="77777777" w:rsidR="0079377B" w:rsidRPr="0079377B" w:rsidRDefault="00573D70" w:rsidP="00437B96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16-02-2016</w:t>
            </w:r>
          </w:p>
        </w:tc>
      </w:tr>
    </w:tbl>
    <w:p w14:paraId="7E42486A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071CDD2D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4FE108D6" w14:textId="77777777" w:rsidR="00CB278D" w:rsidRPr="00AF072F" w:rsidRDefault="00CB278D" w:rsidP="00437B96">
            <w:pPr>
              <w:pStyle w:val="Tekstkomentarza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641B1FDC" w14:textId="77777777" w:rsidTr="00CB278D">
        <w:trPr>
          <w:cantSplit/>
        </w:trPr>
        <w:tc>
          <w:tcPr>
            <w:tcW w:w="1418" w:type="dxa"/>
          </w:tcPr>
          <w:p w14:paraId="795DBC3E" w14:textId="77777777" w:rsidR="00CB278D" w:rsidRDefault="00CB278D" w:rsidP="00437B96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1C0B9FDF" w14:textId="77777777" w:rsidR="00CB278D" w:rsidRDefault="00437B96" w:rsidP="00437B96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Bartosz Kryza</w:t>
            </w:r>
          </w:p>
        </w:tc>
        <w:tc>
          <w:tcPr>
            <w:tcW w:w="1134" w:type="dxa"/>
          </w:tcPr>
          <w:p w14:paraId="0500DF8B" w14:textId="77777777" w:rsidR="00CB278D" w:rsidRDefault="00CB278D" w:rsidP="00437B96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0D8C8D73" w14:textId="77777777" w:rsidR="00CB278D" w:rsidRDefault="00437B96" w:rsidP="00437B96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JRA2.1</w:t>
            </w:r>
          </w:p>
        </w:tc>
      </w:tr>
    </w:tbl>
    <w:p w14:paraId="7FA225C4" w14:textId="77777777" w:rsidR="00CB278D" w:rsidRDefault="00CB278D" w:rsidP="00CB278D">
      <w:pPr>
        <w:rPr>
          <w:b/>
          <w:bCs/>
        </w:rPr>
      </w:pPr>
    </w:p>
    <w:p w14:paraId="0A8FD129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21F6F94F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4A57B63C" w14:textId="77777777" w:rsidR="00823F4B" w:rsidRPr="00823F4B" w:rsidRDefault="00823F4B" w:rsidP="00437B96">
            <w:r>
              <w:rPr>
                <w:b/>
                <w:bCs/>
              </w:rPr>
              <w:t>Comments from Reviewer:</w:t>
            </w:r>
          </w:p>
        </w:tc>
      </w:tr>
      <w:tr w:rsidR="00CB278D" w14:paraId="2ADBB9B9" w14:textId="77777777" w:rsidTr="00CB278D">
        <w:trPr>
          <w:trHeight w:val="900"/>
        </w:trPr>
        <w:tc>
          <w:tcPr>
            <w:tcW w:w="9622" w:type="dxa"/>
          </w:tcPr>
          <w:p w14:paraId="1AC7198D" w14:textId="77777777" w:rsidR="00CB278D" w:rsidRDefault="00437B96" w:rsidP="00823F4B">
            <w:r>
              <w:t xml:space="preserve">The document is very well written, minor typos and remarks are included in the document using Word change tracking feature. </w:t>
            </w:r>
          </w:p>
          <w:p w14:paraId="2DEBC6FA" w14:textId="77777777" w:rsidR="00437B96" w:rsidRDefault="00437B96" w:rsidP="00D1306F">
            <w:r>
              <w:t xml:space="preserve">It would be potentially interesting in the context of EGI-Engage to provide additional </w:t>
            </w:r>
            <w:r w:rsidR="00D1306F">
              <w:t>short section</w:t>
            </w:r>
            <w:r>
              <w:t xml:space="preserve"> on how much of the data types discussed in the document is or can be made open to the public, e.g. through EGI Open Data Platform. </w:t>
            </w:r>
          </w:p>
          <w:p w14:paraId="632C057F" w14:textId="4DC1E941" w:rsidR="00E62BF9" w:rsidRDefault="00E62BF9" w:rsidP="00D1306F">
            <w:r>
              <w:t xml:space="preserve">Also, if possible provide some quantitative information about the types of data (formats, database </w:t>
            </w:r>
            <w:r>
              <w:lastRenderedPageBreak/>
              <w:t>types, typical size of dataset, metadata standards</w:t>
            </w:r>
            <w:bookmarkStart w:id="0" w:name="_GoBack"/>
            <w:bookmarkEnd w:id="0"/>
            <w:r>
              <w:t>)</w:t>
            </w:r>
          </w:p>
        </w:tc>
      </w:tr>
      <w:tr w:rsidR="00823F4B" w14:paraId="5EBDDF52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4A70A6DA" w14:textId="77777777" w:rsidR="00823F4B" w:rsidRDefault="00823F4B" w:rsidP="00437B9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237FBA03" w14:textId="77777777" w:rsidTr="00CB278D">
        <w:trPr>
          <w:trHeight w:val="914"/>
        </w:trPr>
        <w:tc>
          <w:tcPr>
            <w:tcW w:w="9622" w:type="dxa"/>
          </w:tcPr>
          <w:p w14:paraId="352D3CBC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760FC407" w14:textId="77777777" w:rsidR="002333CB" w:rsidRDefault="002333CB" w:rsidP="002333CB">
      <w:pPr>
        <w:rPr>
          <w:b/>
          <w:bCs/>
        </w:rPr>
      </w:pPr>
    </w:p>
    <w:p w14:paraId="55E0308F" w14:textId="77777777" w:rsidR="002333CB" w:rsidRDefault="002333CB" w:rsidP="002333CB">
      <w:pPr>
        <w:rPr>
          <w:b/>
          <w:bCs/>
        </w:rPr>
      </w:pPr>
    </w:p>
    <w:p w14:paraId="14B3CD12" w14:textId="77777777" w:rsidR="002333CB" w:rsidRDefault="002333CB" w:rsidP="002333CB">
      <w:pPr>
        <w:rPr>
          <w:b/>
          <w:bCs/>
        </w:rPr>
      </w:pPr>
    </w:p>
    <w:p w14:paraId="50CEED53" w14:textId="77777777" w:rsidR="002333CB" w:rsidRDefault="002333CB" w:rsidP="002333CB">
      <w:pPr>
        <w:rPr>
          <w:b/>
          <w:bCs/>
        </w:rPr>
      </w:pPr>
    </w:p>
    <w:p w14:paraId="2D73756D" w14:textId="77777777" w:rsidR="002333CB" w:rsidRDefault="002333CB" w:rsidP="002333CB">
      <w:pPr>
        <w:rPr>
          <w:b/>
          <w:bCs/>
        </w:rPr>
      </w:pPr>
    </w:p>
    <w:p w14:paraId="416C9C22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7EAE8D67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35AB46FD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0973AC72" w14:textId="77777777" w:rsidR="00823F4B" w:rsidRDefault="00823F4B" w:rsidP="00437B96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54F98CD4" w14:textId="77777777" w:rsidTr="00437B96">
        <w:trPr>
          <w:trHeight w:val="1265"/>
        </w:trPr>
        <w:tc>
          <w:tcPr>
            <w:tcW w:w="9622" w:type="dxa"/>
          </w:tcPr>
          <w:p w14:paraId="06CF2CE2" w14:textId="77777777" w:rsidR="002333CB" w:rsidRDefault="002333CB" w:rsidP="00437B96"/>
        </w:tc>
      </w:tr>
    </w:tbl>
    <w:p w14:paraId="049C79BC" w14:textId="77777777" w:rsidR="00CB278D" w:rsidRDefault="00CB278D" w:rsidP="00CB278D">
      <w:pPr>
        <w:outlineLvl w:val="0"/>
        <w:rPr>
          <w:b/>
          <w:bCs/>
        </w:rPr>
      </w:pPr>
    </w:p>
    <w:p w14:paraId="01F6D72D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173B5B13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5A97D76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23F06D8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6F630F5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DC11273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2EDC8C1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214DDE27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9BE7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C902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0E46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3DEB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1378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CB278D" w14:paraId="0058F157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5E0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75B1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06E7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2A4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3EFA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CB278D" w14:paraId="3BD3390E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3506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1DA6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0B8C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D413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B68F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CB278D" w14:paraId="18B9FCC4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B543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A9C1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FF7E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6F53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81DF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CB278D" w14:paraId="10ED33EB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99E2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5328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207C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3818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E515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CB278D" w14:paraId="79BD1B45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7750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3A11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759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BB83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63B0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</w:tbl>
    <w:p w14:paraId="66CC1914" w14:textId="77777777" w:rsidR="00CB278D" w:rsidRDefault="00CB278D" w:rsidP="00CB278D"/>
    <w:p w14:paraId="3EEB0D9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5A749D2A" w14:textId="77777777" w:rsidR="00CB278D" w:rsidRPr="00AF072F" w:rsidRDefault="00CB278D" w:rsidP="00CB278D">
      <w:r w:rsidRPr="00AF072F">
        <w:lastRenderedPageBreak/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46BE2927" w14:textId="77777777" w:rsidR="00835E24" w:rsidRDefault="00835E24" w:rsidP="00835E24"/>
    <w:p w14:paraId="083D8F4B" w14:textId="77777777" w:rsidR="004D249B" w:rsidRPr="004D249B" w:rsidRDefault="004D249B" w:rsidP="00CB278D">
      <w:pPr>
        <w:spacing w:after="200"/>
        <w:jc w:val="left"/>
      </w:pPr>
    </w:p>
    <w:p w14:paraId="3CAEE6B8" w14:textId="77777777" w:rsidR="004D249B" w:rsidRPr="004D249B" w:rsidRDefault="004D249B" w:rsidP="004D249B"/>
    <w:p w14:paraId="1CD5FCB5" w14:textId="77777777" w:rsidR="00D95F48" w:rsidRDefault="00D95F48" w:rsidP="00D95F48"/>
    <w:p w14:paraId="584C79C1" w14:textId="77777777" w:rsidR="004338C6" w:rsidRDefault="004338C6" w:rsidP="004338C6"/>
    <w:p w14:paraId="08E7BE54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534F6" w14:textId="77777777" w:rsidR="00D1306F" w:rsidRDefault="00D1306F" w:rsidP="00835E24">
      <w:pPr>
        <w:spacing w:after="0" w:line="240" w:lineRule="auto"/>
      </w:pPr>
      <w:r>
        <w:separator/>
      </w:r>
    </w:p>
  </w:endnote>
  <w:endnote w:type="continuationSeparator" w:id="0">
    <w:p w14:paraId="7F646F35" w14:textId="77777777" w:rsidR="00D1306F" w:rsidRDefault="00D1306F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CE238" w14:textId="77777777" w:rsidR="00D1306F" w:rsidRDefault="00D1306F" w:rsidP="00D065EF">
    <w:pPr>
      <w:pStyle w:val="Bezodstpw"/>
    </w:pPr>
  </w:p>
  <w:tbl>
    <w:tblPr>
      <w:tblStyle w:val="Siatkatabeli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1306F" w14:paraId="67072516" w14:textId="77777777" w:rsidTr="00D065EF">
      <w:trPr>
        <w:trHeight w:val="857"/>
      </w:trPr>
      <w:tc>
        <w:tcPr>
          <w:tcW w:w="3060" w:type="dxa"/>
          <w:vAlign w:val="bottom"/>
        </w:tcPr>
        <w:p w14:paraId="418F2C0D" w14:textId="77777777" w:rsidR="00D1306F" w:rsidRDefault="00D1306F" w:rsidP="00D065EF">
          <w:pPr>
            <w:pStyle w:val="Nagwek"/>
            <w:jc w:val="left"/>
          </w:pPr>
          <w:r>
            <w:rPr>
              <w:noProof/>
              <w:lang w:val="en-US" w:eastAsia="pl-PL"/>
            </w:rPr>
            <w:drawing>
              <wp:inline distT="0" distB="0" distL="0" distR="0" wp14:anchorId="33A7315A" wp14:editId="301D286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C99C0EC" w14:textId="77777777" w:rsidR="00D1306F" w:rsidRDefault="00D1306F" w:rsidP="00437B96">
          <w:pPr>
            <w:pStyle w:val="Nagwek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E62BF9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218ADB2E" w14:textId="77777777" w:rsidR="00D1306F" w:rsidRDefault="00D1306F" w:rsidP="00437B96">
          <w:pPr>
            <w:pStyle w:val="Nagwek"/>
            <w:jc w:val="right"/>
          </w:pPr>
          <w:r>
            <w:rPr>
              <w:noProof/>
              <w:lang w:val="en-US" w:eastAsia="pl-PL"/>
            </w:rPr>
            <w:drawing>
              <wp:inline distT="0" distB="0" distL="0" distR="0" wp14:anchorId="69A3E808" wp14:editId="50097B5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26B1BC" w14:textId="77777777" w:rsidR="00D1306F" w:rsidRDefault="00D1306F" w:rsidP="00D065EF">
    <w:pPr>
      <w:pStyle w:val="Bezodstpw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iatkatabeli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D1306F" w:rsidRPr="00962667" w14:paraId="3107D79C" w14:textId="77777777" w:rsidTr="00962667">
      <w:tc>
        <w:tcPr>
          <w:tcW w:w="1242" w:type="dxa"/>
          <w:vAlign w:val="center"/>
        </w:tcPr>
        <w:p w14:paraId="2025B9DD" w14:textId="77777777" w:rsidR="00D1306F" w:rsidRPr="00962667" w:rsidRDefault="00D1306F" w:rsidP="00962667">
          <w:pPr>
            <w:pStyle w:val="Stopka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 w:eastAsia="pl-PL"/>
            </w:rPr>
            <w:drawing>
              <wp:inline distT="0" distB="0" distL="0" distR="0" wp14:anchorId="16CD5275" wp14:editId="5DE11F8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2580E8D" w14:textId="77777777" w:rsidR="00D1306F" w:rsidRPr="00962667" w:rsidRDefault="00D1306F" w:rsidP="00962667">
          <w:pPr>
            <w:pStyle w:val="Stopk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ipercz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7332B0F" w14:textId="77777777" w:rsidR="00D1306F" w:rsidRPr="00962667" w:rsidRDefault="00D1306F" w:rsidP="00962667">
          <w:pPr>
            <w:pStyle w:val="Stopk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ipercze"/>
                <w:sz w:val="20"/>
              </w:rPr>
              <w:t>http://go.egi.eu/eng</w:t>
            </w:r>
          </w:hyperlink>
        </w:p>
      </w:tc>
    </w:tr>
  </w:tbl>
  <w:p w14:paraId="14E74A80" w14:textId="77777777" w:rsidR="00D1306F" w:rsidRPr="00962667" w:rsidRDefault="00D1306F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89B7E" w14:textId="77777777" w:rsidR="00D1306F" w:rsidRDefault="00D1306F" w:rsidP="00835E24">
      <w:pPr>
        <w:spacing w:after="0" w:line="240" w:lineRule="auto"/>
      </w:pPr>
      <w:r>
        <w:separator/>
      </w:r>
    </w:p>
  </w:footnote>
  <w:footnote w:type="continuationSeparator" w:id="0">
    <w:p w14:paraId="0900FBB0" w14:textId="77777777" w:rsidR="00D1306F" w:rsidRDefault="00D1306F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iatkatabeli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D1306F" w14:paraId="1C05E1E4" w14:textId="77777777" w:rsidTr="00D065EF">
      <w:tc>
        <w:tcPr>
          <w:tcW w:w="4621" w:type="dxa"/>
        </w:tcPr>
        <w:p w14:paraId="08C4400C" w14:textId="77777777" w:rsidR="00D1306F" w:rsidRDefault="00D1306F" w:rsidP="00163455"/>
      </w:tc>
      <w:tc>
        <w:tcPr>
          <w:tcW w:w="4621" w:type="dxa"/>
        </w:tcPr>
        <w:p w14:paraId="6BD9C275" w14:textId="77777777" w:rsidR="00D1306F" w:rsidRDefault="00D1306F" w:rsidP="00D065EF">
          <w:pPr>
            <w:jc w:val="right"/>
          </w:pPr>
          <w:r>
            <w:t>EGI-Engage</w:t>
          </w:r>
        </w:p>
      </w:tc>
    </w:tr>
  </w:tbl>
  <w:p w14:paraId="28B7A426" w14:textId="77777777" w:rsidR="00D1306F" w:rsidRDefault="00D1306F">
    <w:pPr>
      <w:pStyle w:val="Nagwek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37B9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73D70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6262A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1306F"/>
    <w:rsid w:val="00D26F29"/>
    <w:rsid w:val="00D42568"/>
    <w:rsid w:val="00D57FBE"/>
    <w:rsid w:val="00D95F48"/>
    <w:rsid w:val="00DE5C85"/>
    <w:rsid w:val="00E04C11"/>
    <w:rsid w:val="00E06D2A"/>
    <w:rsid w:val="00E208DA"/>
    <w:rsid w:val="00E62BF9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FC9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6D527C"/>
    <w:p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Nagwek5Znak">
    <w:name w:val="Nagłówek 5 Znak"/>
    <w:basedOn w:val="Domylnaczcionkaakapitu"/>
    <w:link w:val="Nagwek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Nagwek6Znak">
    <w:name w:val="Nagłówek 6 Znak"/>
    <w:basedOn w:val="Domylnaczcionkaakapitu"/>
    <w:link w:val="Nagwek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EA73F8"/>
    <w:rPr>
      <w:rFonts w:ascii="Open Sans" w:hAnsi="Open Sans"/>
      <w:b/>
      <w:spacing w:val="2"/>
      <w:sz w:val="26"/>
    </w:rPr>
  </w:style>
  <w:style w:type="character" w:styleId="Pogrubienie">
    <w:name w:val="Strong"/>
    <w:basedOn w:val="Domylnaczcionkaakapitu"/>
    <w:uiPriority w:val="22"/>
    <w:qFormat/>
    <w:rsid w:val="000502D5"/>
    <w:rPr>
      <w:b/>
      <w:bCs/>
    </w:rPr>
  </w:style>
  <w:style w:type="character" w:styleId="Wyrnienie">
    <w:name w:val="Emphasis"/>
    <w:uiPriority w:val="20"/>
    <w:qFormat/>
    <w:rsid w:val="000502D5"/>
  </w:style>
  <w:style w:type="paragraph" w:styleId="Bezodstpw">
    <w:name w:val="No Spacing"/>
    <w:basedOn w:val="Normalny"/>
    <w:uiPriority w:val="1"/>
    <w:qFormat/>
    <w:rsid w:val="000502D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502D5"/>
    <w:pPr>
      <w:ind w:left="720"/>
      <w:contextualSpacing/>
    </w:pPr>
    <w:rPr>
      <w:spacing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0502D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Wyrnieniedelikatne">
    <w:name w:val="Subtle Emphasis"/>
    <w:basedOn w:val="Domylnaczcionkaakapitu"/>
    <w:uiPriority w:val="19"/>
    <w:qFormat/>
    <w:rsid w:val="000502D5"/>
    <w:rPr>
      <w:i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0502D5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0502D5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0502D5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Podtytu"/>
    <w:next w:val="Normalny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PodtytuZnak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ny"/>
    <w:next w:val="Normalny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PodtytuZnak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ny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PodtytuZnak"/>
    <w:link w:val="corresponding"/>
    <w:rsid w:val="000502D5"/>
    <w:rPr>
      <w:rFonts w:ascii="Open Sans" w:hAnsi="Open Sans"/>
      <w:b/>
      <w:spacing w:val="2"/>
      <w:sz w:val="20"/>
    </w:rPr>
  </w:style>
  <w:style w:type="paragraph" w:styleId="Napis">
    <w:name w:val="caption"/>
    <w:basedOn w:val="Normalny"/>
    <w:next w:val="Normalny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0502D5"/>
    <w:rPr>
      <w:rFonts w:ascii="Open Sans" w:hAnsi="Open Sans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Siatkatabeli">
    <w:name w:val="Table Grid"/>
    <w:basedOn w:val="Standardowy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24"/>
    <w:rPr>
      <w:rFonts w:ascii="Open Sans" w:hAnsi="Open Sans"/>
      <w:spacing w:val="2"/>
      <w:sz w:val="20"/>
    </w:rPr>
  </w:style>
  <w:style w:type="paragraph" w:styleId="Stopka">
    <w:name w:val="footer"/>
    <w:basedOn w:val="Normalny"/>
    <w:link w:val="StopkaZnak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24"/>
    <w:rPr>
      <w:rFonts w:ascii="Open Sans" w:hAnsi="Open Sans"/>
      <w:spacing w:val="2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D95F4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95F48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D95F48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D95F4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3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A73F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F1E31"/>
    <w:rPr>
      <w:color w:val="808080"/>
    </w:rPr>
  </w:style>
  <w:style w:type="paragraph" w:customStyle="1" w:styleId="Appendix">
    <w:name w:val="Appendix"/>
    <w:basedOn w:val="Nagwek1"/>
    <w:next w:val="Normalny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AkapitzlistZnak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omylnaczcionkaakapitu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6D527C"/>
    <w:p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Nagwek5Znak">
    <w:name w:val="Nagłówek 5 Znak"/>
    <w:basedOn w:val="Domylnaczcionkaakapitu"/>
    <w:link w:val="Nagwek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Nagwek6Znak">
    <w:name w:val="Nagłówek 6 Znak"/>
    <w:basedOn w:val="Domylnaczcionkaakapitu"/>
    <w:link w:val="Nagwek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EA73F8"/>
    <w:rPr>
      <w:rFonts w:ascii="Open Sans" w:hAnsi="Open Sans"/>
      <w:b/>
      <w:spacing w:val="2"/>
      <w:sz w:val="26"/>
    </w:rPr>
  </w:style>
  <w:style w:type="character" w:styleId="Pogrubienie">
    <w:name w:val="Strong"/>
    <w:basedOn w:val="Domylnaczcionkaakapitu"/>
    <w:uiPriority w:val="22"/>
    <w:qFormat/>
    <w:rsid w:val="000502D5"/>
    <w:rPr>
      <w:b/>
      <w:bCs/>
    </w:rPr>
  </w:style>
  <w:style w:type="character" w:styleId="Wyrnienie">
    <w:name w:val="Emphasis"/>
    <w:uiPriority w:val="20"/>
    <w:qFormat/>
    <w:rsid w:val="000502D5"/>
  </w:style>
  <w:style w:type="paragraph" w:styleId="Bezodstpw">
    <w:name w:val="No Spacing"/>
    <w:basedOn w:val="Normalny"/>
    <w:uiPriority w:val="1"/>
    <w:qFormat/>
    <w:rsid w:val="000502D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502D5"/>
    <w:pPr>
      <w:ind w:left="720"/>
      <w:contextualSpacing/>
    </w:pPr>
    <w:rPr>
      <w:spacing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0502D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Wyrnieniedelikatne">
    <w:name w:val="Subtle Emphasis"/>
    <w:basedOn w:val="Domylnaczcionkaakapitu"/>
    <w:uiPriority w:val="19"/>
    <w:qFormat/>
    <w:rsid w:val="000502D5"/>
    <w:rPr>
      <w:i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0502D5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0502D5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0502D5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Podtytu"/>
    <w:next w:val="Normalny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PodtytuZnak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ny"/>
    <w:next w:val="Normalny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PodtytuZnak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ny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PodtytuZnak"/>
    <w:link w:val="corresponding"/>
    <w:rsid w:val="000502D5"/>
    <w:rPr>
      <w:rFonts w:ascii="Open Sans" w:hAnsi="Open Sans"/>
      <w:b/>
      <w:spacing w:val="2"/>
      <w:sz w:val="20"/>
    </w:rPr>
  </w:style>
  <w:style w:type="paragraph" w:styleId="Napis">
    <w:name w:val="caption"/>
    <w:basedOn w:val="Normalny"/>
    <w:next w:val="Normalny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0502D5"/>
    <w:rPr>
      <w:rFonts w:ascii="Open Sans" w:hAnsi="Open Sans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Siatkatabeli">
    <w:name w:val="Table Grid"/>
    <w:basedOn w:val="Standardowy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24"/>
    <w:rPr>
      <w:rFonts w:ascii="Open Sans" w:hAnsi="Open Sans"/>
      <w:spacing w:val="2"/>
      <w:sz w:val="20"/>
    </w:rPr>
  </w:style>
  <w:style w:type="paragraph" w:styleId="Stopka">
    <w:name w:val="footer"/>
    <w:basedOn w:val="Normalny"/>
    <w:link w:val="StopkaZnak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24"/>
    <w:rPr>
      <w:rFonts w:ascii="Open Sans" w:hAnsi="Open Sans"/>
      <w:spacing w:val="2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D95F4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95F48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D95F48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D95F4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3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A73F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F1E31"/>
    <w:rPr>
      <w:color w:val="808080"/>
    </w:rPr>
  </w:style>
  <w:style w:type="paragraph" w:customStyle="1" w:styleId="Appendix">
    <w:name w:val="Appendix"/>
    <w:basedOn w:val="Nagwek1"/>
    <w:next w:val="Normalny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AkapitzlistZnak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omylnaczcionkaakapitu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7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68D7-8B6B-FA49-BE94-E677F7AD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1217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Bartosz Kryza</cp:lastModifiedBy>
  <cp:revision>4</cp:revision>
  <dcterms:created xsi:type="dcterms:W3CDTF">2016-02-16T12:38:00Z</dcterms:created>
  <dcterms:modified xsi:type="dcterms:W3CDTF">2016-02-16T12:42:00Z</dcterms:modified>
</cp:coreProperties>
</file>