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773E8" w:rsidP="009E130B">
            <w:pPr>
              <w:ind w:left="113" w:right="113"/>
              <w:jc w:val="left"/>
              <w:rPr>
                <w:b/>
              </w:rPr>
            </w:pPr>
            <w:r w:rsidRPr="00F773E8">
              <w:rPr>
                <w:b/>
              </w:rPr>
              <w:t>EGI Governance: Analysis and Recommendations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F773E8" w:rsidP="00F773E8">
            <w:pPr>
              <w:ind w:right="113"/>
              <w:jc w:val="left"/>
              <w:rPr>
                <w:b/>
                <w:highlight w:val="yellow"/>
              </w:rPr>
            </w:pPr>
            <w:r>
              <w:t>EGI-doc-2655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F773E8" w:rsidP="009E130B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https://documents.egi.eu/document/2655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F773E8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Sergio Andreozzi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B2" w:rsidRDefault="002738B2" w:rsidP="00835E24">
      <w:pPr>
        <w:spacing w:after="0" w:line="240" w:lineRule="auto"/>
      </w:pPr>
      <w:r>
        <w:separator/>
      </w:r>
    </w:p>
  </w:endnote>
  <w:endnote w:type="continuationSeparator" w:id="0">
    <w:p w:rsidR="002738B2" w:rsidRDefault="002738B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2738B2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773E8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B2" w:rsidRDefault="002738B2" w:rsidP="00835E24">
      <w:pPr>
        <w:spacing w:after="0" w:line="240" w:lineRule="auto"/>
      </w:pPr>
      <w:r>
        <w:separator/>
      </w:r>
    </w:p>
  </w:footnote>
  <w:footnote w:type="continuationSeparator" w:id="0">
    <w:p w:rsidR="002738B2" w:rsidRDefault="002738B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738B2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773E8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5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E82B-E70D-4876-881E-06251578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8</cp:revision>
  <dcterms:created xsi:type="dcterms:W3CDTF">2015-04-17T14:01:00Z</dcterms:created>
  <dcterms:modified xsi:type="dcterms:W3CDTF">2016-02-29T10:55:00Z</dcterms:modified>
</cp:coreProperties>
</file>