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811C9B9" w:rsidR="006D1955" w:rsidRPr="002C551F" w:rsidRDefault="00084B4C" w:rsidP="00084B4C">
            <w:pPr>
              <w:snapToGrid w:val="0"/>
              <w:spacing w:before="120"/>
              <w:jc w:val="left"/>
              <w:rPr>
                <w:rFonts w:asciiTheme="minorHAnsi" w:hAnsiTheme="minorHAnsi" w:cs="Open Sans"/>
                <w:b/>
              </w:rPr>
            </w:pPr>
            <w:r>
              <w:rPr>
                <w:rFonts w:eastAsia="Times New Roman" w:cs="Times New Roman"/>
                <w:b/>
                <w:color w:val="000000"/>
                <w:lang w:eastAsia="en-GB"/>
              </w:rPr>
              <w:t>CYFRONET</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3BB500A7" w:rsidR="006D1955" w:rsidRPr="006D1955" w:rsidRDefault="00260B2D" w:rsidP="002C0A71">
            <w:pPr>
              <w:pStyle w:val="DocDate"/>
              <w:snapToGrid w:val="0"/>
              <w:jc w:val="left"/>
              <w:rPr>
                <w:rFonts w:asciiTheme="minorHAnsi" w:hAnsiTheme="minorHAnsi" w:cs="Open Sans"/>
                <w:b w:val="0"/>
              </w:rPr>
            </w:pPr>
            <w:r>
              <w:rPr>
                <w:rFonts w:asciiTheme="minorHAnsi" w:hAnsiTheme="minorHAnsi" w:cs="Open Sans"/>
                <w:b w:val="0"/>
              </w:rPr>
              <w:t>04</w:t>
            </w:r>
            <w:r w:rsidR="002C0A71">
              <w:rPr>
                <w:rFonts w:asciiTheme="minorHAnsi" w:hAnsiTheme="minorHAnsi" w:cs="Open Sans"/>
                <w:b w:val="0"/>
              </w:rPr>
              <w:t>/01/2016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C27797E" w:rsidR="006D1955" w:rsidRPr="006D1955" w:rsidRDefault="001C7A97" w:rsidP="0053196A">
            <w:pPr>
              <w:pStyle w:val="DocDate"/>
              <w:snapToGrid w:val="0"/>
              <w:jc w:val="left"/>
              <w:rPr>
                <w:rFonts w:asciiTheme="minorHAnsi" w:hAnsiTheme="minorHAnsi" w:cs="Open Sans"/>
                <w:b w:val="0"/>
                <w:highlight w:val="yellow"/>
              </w:rPr>
            </w:pPr>
            <w:r w:rsidRPr="001C7A97">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Intestazione"/>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C5924F3" w:rsidR="006D1955" w:rsidRPr="00084B4C" w:rsidRDefault="00260B2D" w:rsidP="00084B4C">
            <w:pPr>
              <w:rPr>
                <w:highlight w:val="yellow"/>
              </w:rPr>
            </w:pPr>
            <w:hyperlink r:id="rId10" w:history="1">
              <w:r w:rsidRPr="00E34136">
                <w:rPr>
                  <w:rStyle w:val="Collegamentoipertestuale"/>
                  <w:sz w:val="20"/>
                </w:rPr>
                <w:t>https://documents.egi.eu/document/2773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lastRenderedPageBreak/>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2C0A71" w14:paraId="51BEF978" w14:textId="77777777" w:rsidTr="00592516">
        <w:tc>
          <w:tcPr>
            <w:tcW w:w="817" w:type="dxa"/>
            <w:shd w:val="clear" w:color="auto" w:fill="auto"/>
          </w:tcPr>
          <w:p w14:paraId="027EC6C0" w14:textId="53B277B4" w:rsidR="002C0A71" w:rsidRPr="001C7A97" w:rsidRDefault="002C0A71" w:rsidP="0053196A">
            <w:pPr>
              <w:pStyle w:val="Nessunaspaziatura"/>
              <w:rPr>
                <w:b/>
                <w:highlight w:val="yellow"/>
              </w:rPr>
            </w:pPr>
            <w:r w:rsidRPr="001C7A97">
              <w:rPr>
                <w:b/>
                <w:highlight w:val="yellow"/>
              </w:rPr>
              <w:t>FINAL</w:t>
            </w:r>
          </w:p>
        </w:tc>
        <w:tc>
          <w:tcPr>
            <w:tcW w:w="1418" w:type="dxa"/>
            <w:shd w:val="clear" w:color="auto" w:fill="auto"/>
          </w:tcPr>
          <w:p w14:paraId="549B6DAB" w14:textId="63BF191F" w:rsidR="002C0A71" w:rsidRPr="001C7A97" w:rsidRDefault="002C0A71" w:rsidP="0053196A">
            <w:pPr>
              <w:pStyle w:val="Nessunaspaziatura"/>
              <w:rPr>
                <w:highlight w:val="yellow"/>
              </w:rPr>
            </w:pPr>
          </w:p>
        </w:tc>
        <w:tc>
          <w:tcPr>
            <w:tcW w:w="4536" w:type="dxa"/>
            <w:shd w:val="clear" w:color="auto" w:fill="auto"/>
          </w:tcPr>
          <w:p w14:paraId="69CB229F" w14:textId="2E6B74B5" w:rsidR="002C0A71" w:rsidRPr="001C7A97" w:rsidRDefault="002C0A71" w:rsidP="0053196A">
            <w:pPr>
              <w:pStyle w:val="Nessunaspaziatura"/>
              <w:rPr>
                <w:highlight w:val="yellow"/>
              </w:rPr>
            </w:pPr>
            <w:r w:rsidRPr="001C7A97">
              <w:rPr>
                <w:highlight w:val="yellow"/>
              </w:rPr>
              <w:t>Final version of OLA</w:t>
            </w:r>
          </w:p>
        </w:tc>
        <w:tc>
          <w:tcPr>
            <w:tcW w:w="2471" w:type="dxa"/>
            <w:shd w:val="clear" w:color="auto" w:fill="auto"/>
          </w:tcPr>
          <w:p w14:paraId="30FC1504" w14:textId="57ADAC3C" w:rsidR="002C0A71" w:rsidRPr="001C7A97" w:rsidRDefault="002C0A71" w:rsidP="0053196A">
            <w:pPr>
              <w:pStyle w:val="Nessunaspaziatura"/>
              <w:rPr>
                <w:highlight w:val="yellow"/>
              </w:rPr>
            </w:pPr>
            <w:proofErr w:type="spellStart"/>
            <w:r w:rsidRPr="001C7A97">
              <w:rPr>
                <w:highlight w:val="yellow"/>
              </w:rPr>
              <w:t>Małgorzata</w:t>
            </w:r>
            <w:proofErr w:type="spellEnd"/>
            <w:r w:rsidRPr="001C7A97">
              <w:rPr>
                <w:highlight w:val="yellow"/>
              </w:rPr>
              <w:t xml:space="preserve"> </w:t>
            </w:r>
            <w:proofErr w:type="spellStart"/>
            <w:r w:rsidRPr="001C7A97">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Collegamentoipertestuale"/>
                <w:noProof/>
              </w:rPr>
              <w:t>1</w:t>
            </w:r>
            <w:r w:rsidR="00CF4A95">
              <w:rPr>
                <w:rFonts w:asciiTheme="minorHAnsi" w:eastAsiaTheme="minorEastAsia" w:hAnsiTheme="minorHAnsi"/>
                <w:noProof/>
                <w:spacing w:val="0"/>
                <w:lang w:eastAsia="en-GB"/>
              </w:rPr>
              <w:tab/>
            </w:r>
            <w:r w:rsidR="00CF4A95" w:rsidRPr="00DA773E">
              <w:rPr>
                <w:rStyle w:val="Collegamentoipertestuale"/>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Collegamentoipertestuale"/>
                <w:noProof/>
              </w:rPr>
              <w:t>2</w:t>
            </w:r>
            <w:r w:rsidR="00CF4A95">
              <w:rPr>
                <w:rFonts w:asciiTheme="minorHAnsi" w:eastAsiaTheme="minorEastAsia" w:hAnsiTheme="minorHAnsi"/>
                <w:noProof/>
                <w:spacing w:val="0"/>
                <w:lang w:eastAsia="en-GB"/>
              </w:rPr>
              <w:tab/>
            </w:r>
            <w:r w:rsidR="00CF4A95" w:rsidRPr="00DA773E">
              <w:rPr>
                <w:rStyle w:val="Collegamentoipertestuale"/>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Collegamentoipertestuale"/>
                <w:noProof/>
              </w:rPr>
              <w:t>3</w:t>
            </w:r>
            <w:r w:rsidR="00CF4A95">
              <w:rPr>
                <w:rFonts w:asciiTheme="minorHAnsi" w:eastAsiaTheme="minorEastAsia" w:hAnsiTheme="minorHAnsi"/>
                <w:noProof/>
                <w:spacing w:val="0"/>
                <w:lang w:eastAsia="en-GB"/>
              </w:rPr>
              <w:tab/>
            </w:r>
            <w:r w:rsidR="00CF4A95" w:rsidRPr="00DA773E">
              <w:rPr>
                <w:rStyle w:val="Collegamentoipertestuale"/>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Collegamentoipertestuale"/>
                <w:noProof/>
              </w:rPr>
              <w:t>3.1</w:t>
            </w:r>
            <w:r w:rsidR="00CF4A95">
              <w:rPr>
                <w:rFonts w:asciiTheme="minorHAnsi" w:eastAsiaTheme="minorEastAsia" w:hAnsiTheme="minorHAnsi"/>
                <w:noProof/>
                <w:spacing w:val="0"/>
                <w:lang w:eastAsia="en-GB"/>
              </w:rPr>
              <w:tab/>
            </w:r>
            <w:r w:rsidR="00CF4A95" w:rsidRPr="00DA773E">
              <w:rPr>
                <w:rStyle w:val="Collegamentoipertestuale"/>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Collegamentoipertestuale"/>
                <w:noProof/>
              </w:rPr>
              <w:t>3.2</w:t>
            </w:r>
            <w:r w:rsidR="00CF4A95">
              <w:rPr>
                <w:rFonts w:asciiTheme="minorHAnsi" w:eastAsiaTheme="minorEastAsia" w:hAnsiTheme="minorHAnsi"/>
                <w:noProof/>
                <w:spacing w:val="0"/>
                <w:lang w:eastAsia="en-GB"/>
              </w:rPr>
              <w:tab/>
            </w:r>
            <w:r w:rsidR="00CF4A95" w:rsidRPr="00DA773E">
              <w:rPr>
                <w:rStyle w:val="Collegamentoipertestuale"/>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Collegamentoipertestuale"/>
                <w:noProof/>
              </w:rPr>
              <w:t>4</w:t>
            </w:r>
            <w:r w:rsidR="00CF4A95">
              <w:rPr>
                <w:rFonts w:asciiTheme="minorHAnsi" w:eastAsiaTheme="minorEastAsia" w:hAnsiTheme="minorHAnsi"/>
                <w:noProof/>
                <w:spacing w:val="0"/>
                <w:lang w:eastAsia="en-GB"/>
              </w:rPr>
              <w:tab/>
            </w:r>
            <w:r w:rsidR="00CF4A95" w:rsidRPr="00DA773E">
              <w:rPr>
                <w:rStyle w:val="Collegamentoipertestuale"/>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Collegamentoipertestuale"/>
                <w:noProof/>
              </w:rPr>
              <w:t>5</w:t>
            </w:r>
            <w:r w:rsidR="00CF4A95">
              <w:rPr>
                <w:rFonts w:asciiTheme="minorHAnsi" w:eastAsiaTheme="minorEastAsia" w:hAnsiTheme="minorHAnsi"/>
                <w:noProof/>
                <w:spacing w:val="0"/>
                <w:lang w:eastAsia="en-GB"/>
              </w:rPr>
              <w:tab/>
            </w:r>
            <w:r w:rsidR="00CF4A95" w:rsidRPr="00DA773E">
              <w:rPr>
                <w:rStyle w:val="Collegamentoipertestuale"/>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Collegamentoipertestuale"/>
                <w:noProof/>
              </w:rPr>
              <w:t>6</w:t>
            </w:r>
            <w:r w:rsidR="00CF4A95">
              <w:rPr>
                <w:rFonts w:asciiTheme="minorHAnsi" w:eastAsiaTheme="minorEastAsia" w:hAnsiTheme="minorHAnsi"/>
                <w:noProof/>
                <w:spacing w:val="0"/>
                <w:lang w:eastAsia="en-GB"/>
              </w:rPr>
              <w:tab/>
            </w:r>
            <w:r w:rsidR="00CF4A95" w:rsidRPr="00DA773E">
              <w:rPr>
                <w:rStyle w:val="Collegamentoipertestuale"/>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Collegamentoipertestuale"/>
                <w:noProof/>
              </w:rPr>
              <w:t>6.1</w:t>
            </w:r>
            <w:r w:rsidR="00CF4A95">
              <w:rPr>
                <w:rFonts w:asciiTheme="minorHAnsi" w:eastAsiaTheme="minorEastAsia" w:hAnsiTheme="minorHAnsi"/>
                <w:noProof/>
                <w:spacing w:val="0"/>
                <w:lang w:eastAsia="en-GB"/>
              </w:rPr>
              <w:tab/>
            </w:r>
            <w:r w:rsidR="00CF4A95" w:rsidRPr="00DA773E">
              <w:rPr>
                <w:rStyle w:val="Collegamentoipertestuale"/>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Collegamentoipertestuale"/>
                <w:noProof/>
              </w:rPr>
              <w:t>6.2</w:t>
            </w:r>
            <w:r w:rsidR="00CF4A95">
              <w:rPr>
                <w:rFonts w:asciiTheme="minorHAnsi" w:eastAsiaTheme="minorEastAsia" w:hAnsiTheme="minorHAnsi"/>
                <w:noProof/>
                <w:spacing w:val="0"/>
                <w:lang w:eastAsia="en-GB"/>
              </w:rPr>
              <w:tab/>
            </w:r>
            <w:r w:rsidR="00CF4A95" w:rsidRPr="00DA773E">
              <w:rPr>
                <w:rStyle w:val="Collegamentoipertestuale"/>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Collegamentoipertestuale"/>
                <w:noProof/>
              </w:rPr>
              <w:t>6.3</w:t>
            </w:r>
            <w:r w:rsidR="00CF4A95">
              <w:rPr>
                <w:rFonts w:asciiTheme="minorHAnsi" w:eastAsiaTheme="minorEastAsia" w:hAnsiTheme="minorHAnsi"/>
                <w:noProof/>
                <w:spacing w:val="0"/>
                <w:lang w:eastAsia="en-GB"/>
              </w:rPr>
              <w:tab/>
            </w:r>
            <w:r w:rsidR="00CF4A95" w:rsidRPr="00DA773E">
              <w:rPr>
                <w:rStyle w:val="Collegamentoipertestuale"/>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Collegamentoipertestuale"/>
                <w:noProof/>
              </w:rPr>
              <w:t>6.4</w:t>
            </w:r>
            <w:r w:rsidR="00CF4A95">
              <w:rPr>
                <w:rFonts w:asciiTheme="minorHAnsi" w:eastAsiaTheme="minorEastAsia" w:hAnsiTheme="minorHAnsi"/>
                <w:noProof/>
                <w:spacing w:val="0"/>
                <w:lang w:eastAsia="en-GB"/>
              </w:rPr>
              <w:tab/>
            </w:r>
            <w:r w:rsidR="00CF4A95" w:rsidRPr="00DA773E">
              <w:rPr>
                <w:rStyle w:val="Collegamentoipertestuale"/>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Collegamentoipertestuale"/>
                <w:noProof/>
              </w:rPr>
              <w:t>7</w:t>
            </w:r>
            <w:r w:rsidR="00CF4A95">
              <w:rPr>
                <w:rFonts w:asciiTheme="minorHAnsi" w:eastAsiaTheme="minorEastAsia" w:hAnsiTheme="minorHAnsi"/>
                <w:noProof/>
                <w:spacing w:val="0"/>
                <w:lang w:eastAsia="en-GB"/>
              </w:rPr>
              <w:tab/>
            </w:r>
            <w:r w:rsidR="00CF4A95" w:rsidRPr="00DA773E">
              <w:rPr>
                <w:rStyle w:val="Collegamentoipertestuale"/>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Collegamentoipertestuale"/>
                <w:noProof/>
              </w:rPr>
              <w:t>8</w:t>
            </w:r>
            <w:r w:rsidR="00CF4A95">
              <w:rPr>
                <w:rFonts w:asciiTheme="minorHAnsi" w:eastAsiaTheme="minorEastAsia" w:hAnsiTheme="minorHAnsi"/>
                <w:noProof/>
                <w:spacing w:val="0"/>
                <w:lang w:eastAsia="en-GB"/>
              </w:rPr>
              <w:tab/>
            </w:r>
            <w:r w:rsidR="00CF4A95" w:rsidRPr="00DA773E">
              <w:rPr>
                <w:rStyle w:val="Collegamentoipertestuale"/>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Collegamentoipertestuale"/>
                <w:noProof/>
              </w:rPr>
              <w:t>8.1</w:t>
            </w:r>
            <w:r w:rsidR="00CF4A95">
              <w:rPr>
                <w:rFonts w:asciiTheme="minorHAnsi" w:eastAsiaTheme="minorEastAsia" w:hAnsiTheme="minorHAnsi"/>
                <w:noProof/>
                <w:spacing w:val="0"/>
                <w:lang w:eastAsia="en-GB"/>
              </w:rPr>
              <w:tab/>
            </w:r>
            <w:r w:rsidR="00CF4A95" w:rsidRPr="00DA773E">
              <w:rPr>
                <w:rStyle w:val="Collegamentoipertestuale"/>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Collegamentoipertestuale"/>
                <w:noProof/>
              </w:rPr>
              <w:t>8.2</w:t>
            </w:r>
            <w:r w:rsidR="00CF4A95">
              <w:rPr>
                <w:rFonts w:asciiTheme="minorHAnsi" w:eastAsiaTheme="minorEastAsia" w:hAnsiTheme="minorHAnsi"/>
                <w:noProof/>
                <w:spacing w:val="0"/>
                <w:lang w:eastAsia="en-GB"/>
              </w:rPr>
              <w:tab/>
            </w:r>
            <w:r w:rsidR="00CF4A95" w:rsidRPr="00DA773E">
              <w:rPr>
                <w:rStyle w:val="Collegamentoipertestuale"/>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C71CBE">
          <w:pPr>
            <w:pStyle w:val="Sommario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Collegamentoipertestuale"/>
                <w:noProof/>
              </w:rPr>
              <w:t>8.3</w:t>
            </w:r>
            <w:r w:rsidR="00CF4A95">
              <w:rPr>
                <w:rFonts w:asciiTheme="minorHAnsi" w:eastAsiaTheme="minorEastAsia" w:hAnsiTheme="minorHAnsi"/>
                <w:noProof/>
                <w:spacing w:val="0"/>
                <w:lang w:eastAsia="en-GB"/>
              </w:rPr>
              <w:tab/>
            </w:r>
            <w:r w:rsidR="00CF4A95" w:rsidRPr="00DA773E">
              <w:rPr>
                <w:rStyle w:val="Collegamentoipertestuale"/>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C71CBE">
          <w:pPr>
            <w:pStyle w:val="Sommario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Collegamentoipertestuale"/>
                <w:noProof/>
              </w:rPr>
              <w:t>9</w:t>
            </w:r>
            <w:r w:rsidR="00CF4A95">
              <w:rPr>
                <w:rFonts w:asciiTheme="minorHAnsi" w:eastAsiaTheme="minorEastAsia" w:hAnsiTheme="minorHAnsi"/>
                <w:noProof/>
                <w:spacing w:val="0"/>
                <w:lang w:eastAsia="en-GB"/>
              </w:rPr>
              <w:tab/>
            </w:r>
            <w:r w:rsidR="00CF4A95" w:rsidRPr="00DA773E">
              <w:rPr>
                <w:rStyle w:val="Collegamentoipertestuale"/>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37C4D3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84B4C">
        <w:rPr>
          <w:rFonts w:eastAsia="Times New Roman" w:cs="Times New Roman"/>
          <w:b/>
          <w:color w:val="000000"/>
          <w:lang w:eastAsia="en-GB"/>
        </w:rPr>
        <w:t>CYFRONET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4AAB7EFD" w:rsidR="00636DD2" w:rsidRDefault="00636DD2" w:rsidP="0058040D">
      <w:r>
        <w:t xml:space="preserve">This Agreement is valid from </w:t>
      </w:r>
      <w:r w:rsidR="00260B2D">
        <w:rPr>
          <w:b/>
        </w:rPr>
        <w:t>04</w:t>
      </w:r>
      <w:r>
        <w:rPr>
          <w:b/>
        </w:rPr>
        <w:t>/01/2016</w:t>
      </w:r>
      <w:r w:rsidRPr="006D1955">
        <w:rPr>
          <w:b/>
        </w:rPr>
        <w:t xml:space="preserve"> </w:t>
      </w:r>
      <w:r w:rsidRPr="00C062E3">
        <w:t>to</w:t>
      </w:r>
      <w:r w:rsidRPr="006D1955">
        <w:rPr>
          <w:b/>
        </w:rPr>
        <w:t xml:space="preserve"> </w:t>
      </w:r>
      <w:r>
        <w:rPr>
          <w:b/>
        </w:rPr>
        <w:t>01/0</w:t>
      </w:r>
      <w:r w:rsidR="00084B4C">
        <w:rPr>
          <w:b/>
        </w:rPr>
        <w:t>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3919331"/>
      <w:r>
        <w:t>The Service</w:t>
      </w:r>
      <w:r w:rsidR="0053196A">
        <w:t>s</w:t>
      </w:r>
      <w:bookmarkEnd w:id="0"/>
    </w:p>
    <w:p w14:paraId="30638E61" w14:textId="77777777" w:rsidR="006805C4" w:rsidRDefault="006805C4" w:rsidP="006805C4">
      <w:r>
        <w:t>Possible access types:</w:t>
      </w:r>
    </w:p>
    <w:p w14:paraId="7659DBDA" w14:textId="77777777" w:rsidR="006805C4" w:rsidRDefault="006805C4" w:rsidP="006805C4">
      <w:pPr>
        <w:pStyle w:val="Paragrafoelenco"/>
        <w:numPr>
          <w:ilvl w:val="0"/>
          <w:numId w:val="46"/>
        </w:numPr>
      </w:pPr>
      <w:r>
        <w:t>Pledged - Resources are exclusively reserved to the Community and the job will be executed immediately after submission</w:t>
      </w:r>
    </w:p>
    <w:p w14:paraId="7054385F" w14:textId="77777777" w:rsidR="006805C4" w:rsidRDefault="006805C4" w:rsidP="006805C4">
      <w:pPr>
        <w:pStyle w:val="Paragrafoelenco"/>
        <w:numPr>
          <w:ilvl w:val="0"/>
          <w:numId w:val="46"/>
        </w:numPr>
      </w:pPr>
      <w:r>
        <w:t>Opportunistic - Resources are not exclusively allocated, but subject to local availability</w:t>
      </w:r>
    </w:p>
    <w:p w14:paraId="6A039037" w14:textId="77777777" w:rsidR="006805C4" w:rsidRPr="0059011D" w:rsidRDefault="006805C4" w:rsidP="006805C4">
      <w:pPr>
        <w:pStyle w:val="Paragrafoelenco"/>
        <w:numPr>
          <w:ilvl w:val="0"/>
          <w:numId w:val="46"/>
        </w:numPr>
      </w:pPr>
      <w:r>
        <w:t>Time allocation - Resources are available in fair share-like mode for a fixed time period.</w:t>
      </w:r>
    </w:p>
    <w:p w14:paraId="74EC82D1" w14:textId="77777777" w:rsidR="006805C4" w:rsidRPr="006805C4" w:rsidRDefault="006805C4" w:rsidP="006805C4"/>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1C88C523" w:rsidR="002C551F" w:rsidRPr="00FE6B7D" w:rsidRDefault="00084B4C" w:rsidP="00084B4C">
      <w:pPr>
        <w:pStyle w:val="Paragrafoelenco"/>
        <w:numPr>
          <w:ilvl w:val="0"/>
          <w:numId w:val="18"/>
        </w:numPr>
        <w:rPr>
          <w:b/>
        </w:rPr>
      </w:pPr>
      <w:r w:rsidRPr="00084B4C">
        <w:t xml:space="preserve">Resource </w:t>
      </w:r>
      <w:proofErr w:type="spellStart"/>
      <w:r w:rsidRPr="00084B4C">
        <w:t>Center</w:t>
      </w:r>
      <w:proofErr w:type="spellEnd"/>
      <w:r w:rsidRPr="00084B4C">
        <w:t>:</w:t>
      </w:r>
      <w:r>
        <w:rPr>
          <w:b/>
        </w:rPr>
        <w:t xml:space="preserve"> </w:t>
      </w:r>
      <w:r>
        <w:rPr>
          <w:rFonts w:eastAsia="Times New Roman" w:cs="Times New Roman"/>
          <w:b/>
          <w:color w:val="000000"/>
          <w:lang w:eastAsia="en-GB"/>
        </w:rPr>
        <w:t>CYFRONET-LCG2</w:t>
      </w:r>
    </w:p>
    <w:p w14:paraId="28DE0B7A" w14:textId="77777777" w:rsidR="00BE086D" w:rsidRPr="00260B2D" w:rsidRDefault="00BE086D" w:rsidP="00084B4C">
      <w:pPr>
        <w:pStyle w:val="Paragrafoelenco"/>
        <w:numPr>
          <w:ilvl w:val="1"/>
          <w:numId w:val="18"/>
        </w:numPr>
        <w:rPr>
          <w:b/>
        </w:rPr>
      </w:pPr>
      <w:r w:rsidRPr="00260B2D">
        <w:t xml:space="preserve">High-Throughput Compute </w:t>
      </w:r>
    </w:p>
    <w:p w14:paraId="696B20A2" w14:textId="14390451" w:rsidR="00BE086D" w:rsidRPr="00260B2D" w:rsidRDefault="00BE086D"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lastRenderedPageBreak/>
        <w:t>Opportunistic c</w:t>
      </w:r>
      <w:r w:rsidR="0058040D" w:rsidRPr="00260B2D">
        <w:rPr>
          <w:rFonts w:eastAsia="Times New Roman" w:cs="Arial"/>
          <w:color w:val="000000"/>
          <w:lang w:eastAsia="en-GB"/>
        </w:rPr>
        <w:t xml:space="preserve">omputing time [HEPSPEC-hours]: </w:t>
      </w:r>
      <w:r w:rsidR="000475A5">
        <w:rPr>
          <w:rFonts w:eastAsia="Times New Roman" w:cs="Arial"/>
          <w:color w:val="000000"/>
          <w:lang w:eastAsia="en-GB"/>
        </w:rPr>
        <w:t xml:space="preserve"> </w:t>
      </w:r>
      <w:r w:rsidR="000475A5" w:rsidRPr="000475A5">
        <w:rPr>
          <w:rFonts w:eastAsia="Times New Roman" w:cs="Arial"/>
          <w:color w:val="000000"/>
          <w:highlight w:val="yellow"/>
          <w:lang w:eastAsia="en-GB"/>
        </w:rPr>
        <w:t>XX</w:t>
      </w:r>
    </w:p>
    <w:p w14:paraId="4DCFD479" w14:textId="226C47A3" w:rsidR="00BE086D" w:rsidRPr="00260B2D" w:rsidRDefault="00D13B61"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Max job duration [hours]:</w:t>
      </w:r>
      <w:r w:rsidR="00260B2D" w:rsidRPr="00260B2D">
        <w:rPr>
          <w:rFonts w:eastAsia="Times New Roman" w:cs="Arial"/>
          <w:color w:val="000000"/>
          <w:lang w:eastAsia="en-GB"/>
        </w:rPr>
        <w:t xml:space="preserve"> 72</w:t>
      </w:r>
    </w:p>
    <w:p w14:paraId="3916F5D5" w14:textId="7457DB89" w:rsidR="00BE086D" w:rsidRPr="00260B2D" w:rsidRDefault="00BE086D"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Min local storage [GB] (scratch space f</w:t>
      </w:r>
      <w:r w:rsidR="00E94E64" w:rsidRPr="00260B2D">
        <w:rPr>
          <w:rFonts w:eastAsia="Times New Roman" w:cs="Arial"/>
          <w:color w:val="000000"/>
          <w:lang w:eastAsia="en-GB"/>
        </w:rPr>
        <w:t xml:space="preserve">or each core used by the job): </w:t>
      </w:r>
      <w:r w:rsidR="000475A5" w:rsidRPr="000475A5">
        <w:rPr>
          <w:rFonts w:eastAsia="Times New Roman" w:cs="Arial"/>
          <w:color w:val="000000"/>
          <w:highlight w:val="yellow"/>
          <w:lang w:eastAsia="en-GB"/>
        </w:rPr>
        <w:t>XX</w:t>
      </w:r>
    </w:p>
    <w:p w14:paraId="40E1B7FB" w14:textId="1CFFF525" w:rsidR="00BE086D" w:rsidRPr="00260B2D" w:rsidRDefault="00BE086D"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Min </w:t>
      </w:r>
      <w:r w:rsidR="00E94E64" w:rsidRPr="00260B2D">
        <w:rPr>
          <w:rFonts w:eastAsia="Times New Roman" w:cs="Arial"/>
          <w:color w:val="000000"/>
          <w:lang w:eastAsia="en-GB"/>
        </w:rPr>
        <w:t xml:space="preserve">physical memory per core [GB]: </w:t>
      </w:r>
      <w:r w:rsidR="00260B2D" w:rsidRPr="00260B2D">
        <w:rPr>
          <w:rFonts w:eastAsia="Times New Roman" w:cs="Arial"/>
          <w:color w:val="000000"/>
          <w:lang w:eastAsia="en-GB"/>
        </w:rPr>
        <w:t>3GB</w:t>
      </w:r>
    </w:p>
    <w:p w14:paraId="2E5BFC97" w14:textId="3DDC1BF2" w:rsidR="00BE086D" w:rsidRPr="00260B2D" w:rsidRDefault="00BE086D"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Other techni</w:t>
      </w:r>
      <w:r w:rsidR="00E94E64" w:rsidRPr="00260B2D">
        <w:rPr>
          <w:rFonts w:eastAsia="Times New Roman" w:cs="Arial"/>
          <w:color w:val="000000"/>
          <w:lang w:eastAsia="en-GB"/>
        </w:rPr>
        <w:t xml:space="preserve">cal requirements: </w:t>
      </w:r>
    </w:p>
    <w:p w14:paraId="19F5EF9F" w14:textId="77777777" w:rsidR="00BE086D" w:rsidRPr="00260B2D" w:rsidRDefault="00BE086D"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Middleware: </w:t>
      </w:r>
      <w:proofErr w:type="spellStart"/>
      <w:r w:rsidRPr="00260B2D">
        <w:rPr>
          <w:rFonts w:eastAsia="Times New Roman" w:cs="Arial"/>
          <w:color w:val="000000"/>
          <w:lang w:eastAsia="en-GB"/>
        </w:rPr>
        <w:t>gLite</w:t>
      </w:r>
      <w:proofErr w:type="spellEnd"/>
      <w:r w:rsidRPr="00260B2D">
        <w:rPr>
          <w:rFonts w:eastAsia="Times New Roman" w:cs="Arial"/>
          <w:color w:val="000000"/>
          <w:lang w:eastAsia="en-GB"/>
        </w:rPr>
        <w:t xml:space="preserve"> CREAM-CE</w:t>
      </w:r>
    </w:p>
    <w:p w14:paraId="0AF6542C" w14:textId="7960DD8D" w:rsidR="00BE086D" w:rsidRPr="00260B2D" w:rsidRDefault="00BE086D"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Duration: </w:t>
      </w:r>
      <w:r w:rsidRPr="00260B2D">
        <w:rPr>
          <w:color w:val="000000"/>
        </w:rPr>
        <w:t>01/01/2016 – 01/0</w:t>
      </w:r>
      <w:r w:rsidR="00084B4C" w:rsidRPr="00260B2D">
        <w:rPr>
          <w:color w:val="000000"/>
        </w:rPr>
        <w:t>9</w:t>
      </w:r>
      <w:r w:rsidRPr="00260B2D">
        <w:rPr>
          <w:color w:val="000000"/>
        </w:rPr>
        <w:t>/2017</w:t>
      </w:r>
      <w:r w:rsidRPr="00260B2D">
        <w:rPr>
          <w:rFonts w:eastAsia="Times New Roman" w:cs="Arial"/>
          <w:color w:val="000000"/>
          <w:lang w:eastAsia="en-GB"/>
        </w:rPr>
        <w:t xml:space="preserve"> </w:t>
      </w:r>
    </w:p>
    <w:p w14:paraId="2911F3D1" w14:textId="5025D3C7" w:rsidR="00084B4C" w:rsidRPr="00260B2D" w:rsidRDefault="00084B4C"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Supported VO: </w:t>
      </w:r>
      <w:r w:rsidRPr="00260B2D">
        <w:rPr>
          <w:rFonts w:asciiTheme="minorHAnsi" w:hAnsiTheme="minorHAnsi"/>
        </w:rPr>
        <w:t>vo.access.egi.eu</w:t>
      </w:r>
    </w:p>
    <w:p w14:paraId="2707D24F" w14:textId="77777777" w:rsidR="00BE086D" w:rsidRPr="00260B2D" w:rsidRDefault="00BE086D" w:rsidP="00084B4C">
      <w:pPr>
        <w:pStyle w:val="Paragrafoelenco"/>
        <w:numPr>
          <w:ilvl w:val="1"/>
          <w:numId w:val="18"/>
        </w:numPr>
        <w:rPr>
          <w:b/>
        </w:rPr>
      </w:pPr>
      <w:r w:rsidRPr="00260B2D">
        <w:t>File Storage</w:t>
      </w:r>
      <w:r w:rsidRPr="00260B2D">
        <w:tab/>
      </w:r>
    </w:p>
    <w:p w14:paraId="721BEE9F" w14:textId="303396A3" w:rsidR="00BE086D" w:rsidRPr="00260B2D" w:rsidRDefault="00BE086D" w:rsidP="00084B4C">
      <w:pPr>
        <w:pStyle w:val="Paragrafoelenco"/>
        <w:numPr>
          <w:ilvl w:val="2"/>
          <w:numId w:val="18"/>
        </w:numPr>
      </w:pPr>
      <w:r w:rsidRPr="00260B2D">
        <w:t>O</w:t>
      </w:r>
      <w:r w:rsidR="0058040D" w:rsidRPr="00260B2D">
        <w:t xml:space="preserve">pportunistic storage capacity [GB]: </w:t>
      </w:r>
      <w:r w:rsidR="00260B2D" w:rsidRPr="00260B2D">
        <w:t>500</w:t>
      </w:r>
    </w:p>
    <w:p w14:paraId="349E465E" w14:textId="4B52CF3A" w:rsidR="00BE086D" w:rsidRPr="00260B2D" w:rsidRDefault="00BE086D"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Duration: </w:t>
      </w:r>
      <w:r w:rsidR="00260B2D" w:rsidRPr="00260B2D">
        <w:rPr>
          <w:color w:val="000000"/>
        </w:rPr>
        <w:t>04</w:t>
      </w:r>
      <w:r w:rsidRPr="00260B2D">
        <w:rPr>
          <w:color w:val="000000"/>
        </w:rPr>
        <w:t>/01/2016 – 01/0</w:t>
      </w:r>
      <w:r w:rsidR="00084B4C" w:rsidRPr="00260B2D">
        <w:rPr>
          <w:color w:val="000000"/>
        </w:rPr>
        <w:t>9</w:t>
      </w:r>
      <w:r w:rsidRPr="00260B2D">
        <w:rPr>
          <w:color w:val="000000"/>
        </w:rPr>
        <w:t>/2017</w:t>
      </w:r>
      <w:r w:rsidRPr="00260B2D">
        <w:rPr>
          <w:rFonts w:eastAsia="Times New Roman" w:cs="Arial"/>
          <w:color w:val="000000"/>
          <w:lang w:eastAsia="en-GB"/>
        </w:rPr>
        <w:t xml:space="preserve"> </w:t>
      </w:r>
    </w:p>
    <w:p w14:paraId="491FB25B" w14:textId="054E8284" w:rsidR="00084B4C" w:rsidRPr="00260B2D" w:rsidRDefault="00084B4C" w:rsidP="00084B4C">
      <w:pPr>
        <w:pStyle w:val="Paragrafoelenco"/>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Supported VO: </w:t>
      </w:r>
      <w:r w:rsidRPr="00260B2D">
        <w:rPr>
          <w:rFonts w:asciiTheme="minorHAnsi" w:hAnsiTheme="minorHAnsi"/>
        </w:rPr>
        <w:t>vo.access.egi.eu</w:t>
      </w:r>
    </w:p>
    <w:p w14:paraId="57CFFFED" w14:textId="5CE97F60" w:rsidR="00BE086D" w:rsidRPr="00260B2D" w:rsidRDefault="0058040D" w:rsidP="00084B4C">
      <w:pPr>
        <w:pStyle w:val="Paragrafoelenco"/>
        <w:numPr>
          <w:ilvl w:val="1"/>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Access mode offer: </w:t>
      </w:r>
      <w:r w:rsidR="00260B2D" w:rsidRPr="00260B2D">
        <w:rPr>
          <w:rFonts w:eastAsia="Times New Roman" w:cs="Arial"/>
          <w:color w:val="000000"/>
          <w:lang w:eastAsia="en-GB"/>
        </w:rPr>
        <w:t>Opportunistic</w:t>
      </w:r>
    </w:p>
    <w:p w14:paraId="6F9A42AE" w14:textId="6EE21A7C" w:rsidR="00227F47" w:rsidRDefault="00176CC7" w:rsidP="00CE1F5A">
      <w:pPr>
        <w:pStyle w:val="Titolo1"/>
      </w:pPr>
      <w:bookmarkStart w:id="1" w:name="_Toc443919332"/>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2" w:name="_Toc443919333"/>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4" w:name="_Toc443919334"/>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5" w:name="_Toc443919335"/>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7" w:name="_Toc443919336"/>
      <w:r w:rsidRPr="00B97954">
        <w:t>Service level targets</w:t>
      </w:r>
      <w:bookmarkEnd w:id="6"/>
      <w:bookmarkEnd w:id="7"/>
    </w:p>
    <w:p w14:paraId="097AD76D" w14:textId="77777777" w:rsidR="00176CC7" w:rsidRPr="00176CC7" w:rsidRDefault="00176CC7" w:rsidP="00176CC7">
      <w:pPr>
        <w:rPr>
          <w:b/>
        </w:rPr>
      </w:pPr>
      <w:bookmarkStart w:id="8" w:name="_GoBack"/>
      <w:bookmarkEnd w:id="8"/>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Paragrafoelenco"/>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Paragrafoelenco"/>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Paragrafoelenco"/>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C71CBE" w:rsidP="009C77B1">
            <w:pPr>
              <w:rPr>
                <w:rFonts w:cs="Open Sans"/>
                <w:highlight w:val="yellow"/>
                <w:lang w:val="it-IT"/>
              </w:rPr>
            </w:pPr>
            <w:hyperlink r:id="rId12" w:history="1">
              <w:r w:rsidR="009C77B1" w:rsidRPr="0058040D">
                <w:rPr>
                  <w:rStyle w:val="Collegamentoipertestuale"/>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AA601C"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D1F9537" w14:textId="4AB47FE5" w:rsidR="00542830" w:rsidRPr="00AA601C" w:rsidRDefault="00AA601C" w:rsidP="002C1188">
            <w:r w:rsidRPr="00AA601C">
              <w:rPr>
                <w:highlight w:val="yellow"/>
              </w:rPr>
              <w:t>???</w:t>
            </w:r>
            <w:r w:rsidR="002C1188" w:rsidRPr="00AA601C">
              <w:t xml:space="preserve"> </w:t>
            </w:r>
            <w:r w:rsidR="00BE086D" w:rsidRPr="00AA601C">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3919343"/>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391934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Titolo1"/>
      </w:pPr>
      <w:bookmarkStart w:id="35" w:name="_Toc403992938"/>
      <w:bookmarkStart w:id="36" w:name="_Toc443919348"/>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1EDB" w14:textId="77777777" w:rsidR="00C71CBE" w:rsidRDefault="00C71CBE" w:rsidP="00835E24">
      <w:pPr>
        <w:spacing w:after="0" w:line="240" w:lineRule="auto"/>
      </w:pPr>
      <w:r>
        <w:separator/>
      </w:r>
    </w:p>
  </w:endnote>
  <w:endnote w:type="continuationSeparator" w:id="0">
    <w:p w14:paraId="648B1BA4" w14:textId="77777777" w:rsidR="00C71CBE" w:rsidRDefault="00C71CB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71CBE"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475A5">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71CBE"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1B169" w14:textId="77777777" w:rsidR="00C71CBE" w:rsidRDefault="00C71CBE" w:rsidP="00835E24">
      <w:pPr>
        <w:spacing w:after="0" w:line="240" w:lineRule="auto"/>
      </w:pPr>
      <w:r>
        <w:separator/>
      </w:r>
    </w:p>
  </w:footnote>
  <w:footnote w:type="continuationSeparator" w:id="0">
    <w:p w14:paraId="562C63A3" w14:textId="77777777" w:rsidR="00C71CBE" w:rsidRDefault="00C71CBE"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0C72F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475A5"/>
    <w:rsid w:val="000502D5"/>
    <w:rsid w:val="000608C8"/>
    <w:rsid w:val="00062C7D"/>
    <w:rsid w:val="00074929"/>
    <w:rsid w:val="00084B4C"/>
    <w:rsid w:val="000852E1"/>
    <w:rsid w:val="000E00D2"/>
    <w:rsid w:val="000E17FC"/>
    <w:rsid w:val="000F328F"/>
    <w:rsid w:val="001013F4"/>
    <w:rsid w:val="0010672E"/>
    <w:rsid w:val="00130F8B"/>
    <w:rsid w:val="00136064"/>
    <w:rsid w:val="00152880"/>
    <w:rsid w:val="001624FB"/>
    <w:rsid w:val="00162D8F"/>
    <w:rsid w:val="00163455"/>
    <w:rsid w:val="001725AC"/>
    <w:rsid w:val="00176CC7"/>
    <w:rsid w:val="001A5250"/>
    <w:rsid w:val="001C3F7F"/>
    <w:rsid w:val="001C5D2E"/>
    <w:rsid w:val="001C68FD"/>
    <w:rsid w:val="001C7A97"/>
    <w:rsid w:val="001D1106"/>
    <w:rsid w:val="001D3170"/>
    <w:rsid w:val="001D48DE"/>
    <w:rsid w:val="00221D0C"/>
    <w:rsid w:val="00227F47"/>
    <w:rsid w:val="002539A4"/>
    <w:rsid w:val="00257F72"/>
    <w:rsid w:val="00260B2D"/>
    <w:rsid w:val="0027172A"/>
    <w:rsid w:val="00283160"/>
    <w:rsid w:val="00287654"/>
    <w:rsid w:val="002A3C5A"/>
    <w:rsid w:val="002A7241"/>
    <w:rsid w:val="002B2235"/>
    <w:rsid w:val="002C0A71"/>
    <w:rsid w:val="002C1188"/>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243E5"/>
    <w:rsid w:val="0063063E"/>
    <w:rsid w:val="00636DD2"/>
    <w:rsid w:val="006669E7"/>
    <w:rsid w:val="006805C4"/>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12DF"/>
    <w:rsid w:val="00AA601C"/>
    <w:rsid w:val="00AB042E"/>
    <w:rsid w:val="00AB3B0C"/>
    <w:rsid w:val="00B107DD"/>
    <w:rsid w:val="00B46C00"/>
    <w:rsid w:val="00B60F00"/>
    <w:rsid w:val="00B70698"/>
    <w:rsid w:val="00B80FB4"/>
    <w:rsid w:val="00B85B70"/>
    <w:rsid w:val="00B9637E"/>
    <w:rsid w:val="00B964AE"/>
    <w:rsid w:val="00B9661F"/>
    <w:rsid w:val="00B96855"/>
    <w:rsid w:val="00BB61C7"/>
    <w:rsid w:val="00BB6647"/>
    <w:rsid w:val="00BC2619"/>
    <w:rsid w:val="00BE086D"/>
    <w:rsid w:val="00C30F80"/>
    <w:rsid w:val="00C40D39"/>
    <w:rsid w:val="00C476E6"/>
    <w:rsid w:val="00C63D9F"/>
    <w:rsid w:val="00C71CBE"/>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13B61"/>
    <w:rsid w:val="00D206E9"/>
    <w:rsid w:val="00D26F29"/>
    <w:rsid w:val="00D42568"/>
    <w:rsid w:val="00D46739"/>
    <w:rsid w:val="00D63871"/>
    <w:rsid w:val="00D647EA"/>
    <w:rsid w:val="00D859A3"/>
    <w:rsid w:val="00D9315C"/>
    <w:rsid w:val="00D95F48"/>
    <w:rsid w:val="00D97E64"/>
    <w:rsid w:val="00DF7F92"/>
    <w:rsid w:val="00E04C11"/>
    <w:rsid w:val="00E06D2A"/>
    <w:rsid w:val="00E07FA0"/>
    <w:rsid w:val="00E13F9A"/>
    <w:rsid w:val="00E16967"/>
    <w:rsid w:val="00E208DA"/>
    <w:rsid w:val="00E2379C"/>
    <w:rsid w:val="00E40082"/>
    <w:rsid w:val="00E638C0"/>
    <w:rsid w:val="00E8128D"/>
    <w:rsid w:val="00E94E64"/>
    <w:rsid w:val="00EA73F8"/>
    <w:rsid w:val="00EB2352"/>
    <w:rsid w:val="00EC504F"/>
    <w:rsid w:val="00EC75A5"/>
    <w:rsid w:val="00ED37F0"/>
    <w:rsid w:val="00ED759C"/>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F0E9-C7CA-49AC-9051-C4BE3F78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1043</Words>
  <Characters>5949</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84</cp:revision>
  <cp:lastPrinted>2016-02-23T11:30:00Z</cp:lastPrinted>
  <dcterms:created xsi:type="dcterms:W3CDTF">2015-11-24T16:38:00Z</dcterms:created>
  <dcterms:modified xsi:type="dcterms:W3CDTF">2016-04-01T12:46:00Z</dcterms:modified>
</cp:coreProperties>
</file>