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292A9289" w:rsidR="009849A7" w:rsidRPr="006D1955" w:rsidRDefault="009B6529" w:rsidP="006D1955">
      <w:pPr>
        <w:jc w:val="center"/>
        <w:rPr>
          <w:b/>
          <w:sz w:val="44"/>
        </w:rPr>
      </w:pPr>
      <w:r>
        <w:rPr>
          <w:b/>
          <w:sz w:val="44"/>
        </w:rPr>
        <w:t xml:space="preserve">CVMFS </w:t>
      </w:r>
      <w:r w:rsidR="0083126F">
        <w:rPr>
          <w:b/>
          <w:sz w:val="44"/>
        </w:rPr>
        <w:t>Stratum-0</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01BAB98" w:rsidR="006D1955" w:rsidRPr="002C551F" w:rsidRDefault="006C2897" w:rsidP="0063063E">
            <w:pPr>
              <w:snapToGrid w:val="0"/>
              <w:spacing w:before="120"/>
              <w:jc w:val="left"/>
              <w:rPr>
                <w:rFonts w:asciiTheme="minorHAnsi" w:hAnsiTheme="minorHAnsi" w:cs="Open Sans"/>
                <w:b/>
              </w:rPr>
            </w:pPr>
            <w:r>
              <w:rPr>
                <w:b/>
              </w:rPr>
              <w:t>STFC</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305ADFB4" w:rsidR="006D1955" w:rsidRPr="006D1955" w:rsidRDefault="006C2897" w:rsidP="006C2897">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4E005481" w:rsidR="006D1955" w:rsidRPr="006D1955" w:rsidRDefault="006C2897"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2694A4AD" w:rsidR="006D1955" w:rsidRPr="006D1955" w:rsidRDefault="00266A59" w:rsidP="00624CB9">
            <w:pPr>
              <w:pStyle w:val="DocDate"/>
              <w:snapToGrid w:val="0"/>
              <w:jc w:val="left"/>
              <w:rPr>
                <w:rFonts w:asciiTheme="minorHAnsi" w:hAnsiTheme="minorHAnsi" w:cs="Open Sans"/>
                <w:highlight w:val="yellow"/>
              </w:rPr>
            </w:pPr>
            <w:hyperlink r:id="rId10" w:history="1">
              <w:r w:rsidR="00624CB9">
                <w:rPr>
                  <w:rStyle w:val="Hyperlink"/>
                  <w:rFonts w:asciiTheme="minorHAnsi" w:eastAsiaTheme="majorEastAsia" w:hAnsiTheme="minorHAnsi" w:cs="Open Sans"/>
                  <w:b w:val="0"/>
                </w:rPr>
                <w:t>https://documents.egi.eu/document/2782</w:t>
              </w:r>
            </w:hyperlink>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66A59">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66A59">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7CFA2D58"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6C2897">
        <w:rPr>
          <w:b/>
        </w:rPr>
        <w:t>STFC</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F75D978" w14:textId="77777777" w:rsidR="006C2897" w:rsidRDefault="006C2897" w:rsidP="006C2897">
      <w:r>
        <w:t xml:space="preserve">This Agreement is valid from </w:t>
      </w:r>
      <w:r>
        <w:rPr>
          <w:b/>
        </w:rPr>
        <w:t>1/01/2016</w:t>
      </w:r>
      <w:r w:rsidRPr="006D1955">
        <w:rPr>
          <w:b/>
        </w:rPr>
        <w:t xml:space="preserve"> </w:t>
      </w:r>
      <w:r w:rsidRPr="00C062E3">
        <w:t>to</w:t>
      </w:r>
      <w:r w:rsidRPr="006D1955">
        <w:rPr>
          <w:b/>
        </w:rPr>
        <w:t xml:space="preserve"> </w:t>
      </w:r>
      <w:r>
        <w:rPr>
          <w:b/>
        </w:rPr>
        <w:t>31/12/2017</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3A6B2CD" w:rsidR="00CD587C" w:rsidRPr="00063A9D" w:rsidRDefault="00CF3449" w:rsidP="00CD587C">
            <w:pPr>
              <w:pStyle w:val="Caption"/>
              <w:rPr>
                <w:color w:val="000000" w:themeColor="text1"/>
                <w:sz w:val="22"/>
                <w:szCs w:val="22"/>
              </w:rPr>
            </w:pPr>
            <w:r w:rsidRPr="00CF3449">
              <w:rPr>
                <w:color w:val="000000" w:themeColor="text1"/>
                <w:sz w:val="22"/>
                <w:szCs w:val="22"/>
              </w:rPr>
              <w:t>Coordination</w:t>
            </w:r>
          </w:p>
        </w:tc>
        <w:tc>
          <w:tcPr>
            <w:tcW w:w="7007" w:type="dxa"/>
            <w:shd w:val="clear" w:color="auto" w:fill="auto"/>
          </w:tcPr>
          <w:p w14:paraId="68400A68" w14:textId="0BA67DE5" w:rsidR="00CD587C" w:rsidRPr="00045560" w:rsidRDefault="006C2897" w:rsidP="00935098">
            <w:pPr>
              <w:rPr>
                <w:highlight w:val="yellow"/>
              </w:rPr>
            </w:pPr>
            <w:r w:rsidRPr="00C0331F">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8E5A852" w14:textId="77777777" w:rsidR="006C2897" w:rsidRDefault="00063A9D" w:rsidP="00266A59">
            <w:pPr>
              <w:pStyle w:val="ListParagraph"/>
              <w:numPr>
                <w:ilvl w:val="0"/>
                <w:numId w:val="8"/>
              </w:numPr>
            </w:pPr>
            <w:r w:rsidRPr="006C2897">
              <w:t xml:space="preserve"> </w:t>
            </w:r>
            <w:r w:rsidR="006C2897" w:rsidRPr="006C2897">
              <w:t>Daily</w:t>
            </w:r>
            <w:r w:rsidR="006C2897" w:rsidRPr="00C0331F">
              <w:t xml:space="preserve"> running of the system.</w:t>
            </w:r>
          </w:p>
          <w:p w14:paraId="74CDCF53" w14:textId="2D774076" w:rsidR="00063A9D" w:rsidRPr="006C2897" w:rsidRDefault="006C2897" w:rsidP="00266A59">
            <w:pPr>
              <w:pStyle w:val="ListParagraph"/>
              <w:numPr>
                <w:ilvl w:val="0"/>
                <w:numId w:val="8"/>
              </w:numPr>
            </w:pPr>
            <w:r w:rsidRPr="00C0331F">
              <w:t>Provisioning of a high availability configuration.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6C2897" w:rsidRDefault="00063A9D" w:rsidP="00FE3807">
            <w:pPr>
              <w:pStyle w:val="Caption"/>
              <w:rPr>
                <w:rStyle w:val="mw-headline"/>
                <w:rFonts w:eastAsia="Verdana"/>
                <w:color w:val="000000" w:themeColor="text1"/>
                <w:sz w:val="22"/>
                <w:szCs w:val="22"/>
              </w:rPr>
            </w:pPr>
            <w:r w:rsidRPr="006C2897">
              <w:rPr>
                <w:rStyle w:val="mw-headline"/>
                <w:rFonts w:eastAsia="Verdana"/>
                <w:color w:val="000000" w:themeColor="text1"/>
                <w:sz w:val="22"/>
                <w:szCs w:val="22"/>
              </w:rPr>
              <w:t>Maintenance</w:t>
            </w:r>
          </w:p>
        </w:tc>
        <w:tc>
          <w:tcPr>
            <w:tcW w:w="7007" w:type="dxa"/>
            <w:shd w:val="clear" w:color="auto" w:fill="auto"/>
          </w:tcPr>
          <w:p w14:paraId="77B3393C" w14:textId="77777777" w:rsidR="006C2897" w:rsidRPr="006C2897" w:rsidRDefault="006C2897" w:rsidP="00266A59">
            <w:pPr>
              <w:pStyle w:val="ListParagraph"/>
              <w:numPr>
                <w:ilvl w:val="0"/>
                <w:numId w:val="9"/>
              </w:numPr>
            </w:pPr>
            <w:r w:rsidRPr="006C2897">
              <w:t>Bug fixing, proactive maintenance, improvement of the system.</w:t>
            </w:r>
          </w:p>
          <w:p w14:paraId="31A7987A" w14:textId="77777777" w:rsidR="006C2897" w:rsidRPr="006C2897" w:rsidRDefault="006C2897" w:rsidP="00266A59">
            <w:pPr>
              <w:pStyle w:val="ListParagraph"/>
              <w:numPr>
                <w:ilvl w:val="0"/>
                <w:numId w:val="9"/>
              </w:numPr>
            </w:pPr>
            <w:r w:rsidRPr="006C2897">
              <w:t>Maintenance of probes to test the functionality of the service.</w:t>
            </w:r>
          </w:p>
          <w:p w14:paraId="5C24F146" w14:textId="77777777" w:rsidR="006C2897" w:rsidRPr="006C2897" w:rsidRDefault="006C2897" w:rsidP="00266A59">
            <w:pPr>
              <w:pStyle w:val="ListParagraph"/>
              <w:numPr>
                <w:ilvl w:val="0"/>
                <w:numId w:val="9"/>
              </w:numPr>
            </w:pPr>
            <w:r w:rsidRPr="006C2897">
              <w:t>Requirements gathering and development based on such requirements.</w:t>
            </w:r>
          </w:p>
          <w:p w14:paraId="0CB5D6BF" w14:textId="1048FE7F" w:rsidR="00063A9D" w:rsidRPr="006C2897" w:rsidRDefault="006C2897" w:rsidP="00266A59">
            <w:pPr>
              <w:pStyle w:val="ListParagraph"/>
              <w:numPr>
                <w:ilvl w:val="0"/>
                <w:numId w:val="9"/>
              </w:numPr>
            </w:pPr>
            <w:r w:rsidRPr="006C2897">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71BD3352"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2" w:name="_Toc443560633"/>
      <w:r>
        <w:t>Support</w:t>
      </w:r>
      <w:bookmarkEnd w:id="2"/>
    </w:p>
    <w:p w14:paraId="2E2C6A8B" w14:textId="4BD2951A" w:rsidR="00D63871" w:rsidRDefault="00D63871" w:rsidP="00D63871">
      <w:bookmarkStart w:id="3"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6C2897">
        <w:rPr>
          <w:rStyle w:val="CommentReference"/>
        </w:rPr>
        <w:commentReference w:id="4"/>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0266BA4B"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6C19DCBC" w14:textId="46245411" w:rsid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713138DE" w14:textId="77777777" w:rsidR="00045560" w:rsidRPr="00D63871" w:rsidRDefault="00045560" w:rsidP="00D63871"/>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66A59">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266A59">
      <w:pPr>
        <w:pStyle w:val="ListParagraph"/>
        <w:numPr>
          <w:ilvl w:val="0"/>
          <w:numId w:val="3"/>
        </w:numPr>
      </w:pPr>
      <w:r w:rsidRPr="00B63C90">
        <w:t>Minimum</w:t>
      </w:r>
      <w:r w:rsidR="00CF2238">
        <w:t xml:space="preserve"> </w:t>
      </w:r>
      <w:r w:rsidR="00CF2238" w:rsidRPr="00D00DDB">
        <w:t>(as a percentage per month)</w:t>
      </w:r>
      <w:r w:rsidRPr="00B63C90">
        <w:t xml:space="preserve">: </w:t>
      </w:r>
      <w:commentRangeStart w:id="9"/>
      <w:r w:rsidR="005B4FC6" w:rsidRPr="003B3E2E">
        <w:rPr>
          <w:highlight w:val="yellow"/>
        </w:rPr>
        <w:t>XX%</w:t>
      </w:r>
      <w:commentRangeEnd w:id="9"/>
      <w:r w:rsidR="006C2897">
        <w:rPr>
          <w:rStyle w:val="CommentReference"/>
          <w:spacing w:val="2"/>
        </w:rPr>
        <w:commentReference w:id="9"/>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266A59">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266A59">
      <w:pPr>
        <w:pStyle w:val="ListParagraph"/>
        <w:numPr>
          <w:ilvl w:val="0"/>
          <w:numId w:val="4"/>
        </w:numPr>
      </w:pPr>
      <w:r w:rsidRPr="00D00DDB">
        <w:t>Minimum</w:t>
      </w:r>
      <w:r w:rsidR="00CF2238">
        <w:t xml:space="preserve"> </w:t>
      </w:r>
      <w:r w:rsidR="00CF2238" w:rsidRPr="00D00DDB">
        <w:t>(as a percentage per month)</w:t>
      </w:r>
      <w:r w:rsidRPr="00D00DDB">
        <w:t xml:space="preserve">: </w:t>
      </w:r>
      <w:commentRangeStart w:id="10"/>
      <w:r w:rsidR="005B4FC6" w:rsidRPr="003B3E2E">
        <w:rPr>
          <w:highlight w:val="yellow"/>
        </w:rPr>
        <w:t>XX%</w:t>
      </w:r>
      <w:commentRangeEnd w:id="10"/>
      <w:r w:rsidR="006C2897">
        <w:rPr>
          <w:rStyle w:val="CommentReference"/>
          <w:spacing w:val="2"/>
        </w:rPr>
        <w:commentReference w:id="10"/>
      </w:r>
    </w:p>
    <w:p w14:paraId="23C7E35A" w14:textId="113257C7" w:rsidR="00176CC7" w:rsidRPr="0053196A" w:rsidRDefault="0053196A" w:rsidP="00176CC7">
      <w:pPr>
        <w:rPr>
          <w:b/>
        </w:rPr>
      </w:pPr>
      <w:r w:rsidRPr="0053196A">
        <w:rPr>
          <w:rFonts w:cs="Open Sans"/>
          <w:b/>
        </w:rPr>
        <w:t>Quality of Support level</w:t>
      </w:r>
      <w:bookmarkStart w:id="11" w:name="_GoBack"/>
      <w:bookmarkEnd w:id="11"/>
    </w:p>
    <w:p w14:paraId="535EDFCA" w14:textId="126CA34D" w:rsidR="00542830" w:rsidRDefault="00176CC7" w:rsidP="00266A59">
      <w:pPr>
        <w:pStyle w:val="ListParagraph"/>
        <w:numPr>
          <w:ilvl w:val="0"/>
          <w:numId w:val="6"/>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12" w:name="_Toc403992929"/>
      <w:bookmarkStart w:id="13" w:name="_Toc443560637"/>
      <w:r>
        <w:t>Limitations and</w:t>
      </w:r>
      <w:r w:rsidRPr="00B97954">
        <w:t xml:space="preserve"> constraints</w:t>
      </w:r>
      <w:bookmarkEnd w:id="12"/>
      <w:bookmarkEnd w:id="13"/>
    </w:p>
    <w:p w14:paraId="7C58C1E5" w14:textId="68391A92" w:rsidR="00045560" w:rsidRPr="00BC6FAA"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6846F691" w14:textId="399E7E42" w:rsidR="00542830" w:rsidRPr="00B97954" w:rsidRDefault="00542830" w:rsidP="00CE1F5A">
      <w:pPr>
        <w:pStyle w:val="Heading1"/>
      </w:pPr>
      <w:bookmarkStart w:id="14" w:name="_Toc403992930"/>
      <w:bookmarkStart w:id="15" w:name="_Ref309554506"/>
      <w:bookmarkStart w:id="16" w:name="_Ref309554809"/>
      <w:bookmarkStart w:id="17" w:name="_Ref309554812"/>
      <w:bookmarkStart w:id="18" w:name="_Ref309554813"/>
      <w:bookmarkStart w:id="19" w:name="_Ref309554814"/>
      <w:bookmarkStart w:id="20" w:name="_Ref309554815"/>
      <w:bookmarkStart w:id="21" w:name="_Ref309566622"/>
      <w:bookmarkStart w:id="22" w:name="_Toc443560638"/>
      <w:r w:rsidRPr="00B97954">
        <w:t>Communication, r</w:t>
      </w:r>
      <w:r>
        <w:t>eporting and</w:t>
      </w:r>
      <w:r w:rsidRPr="00B97954">
        <w:t xml:space="preserve"> escalation</w:t>
      </w:r>
      <w:bookmarkEnd w:id="14"/>
      <w:bookmarkEnd w:id="15"/>
      <w:bookmarkEnd w:id="16"/>
      <w:bookmarkEnd w:id="17"/>
      <w:bookmarkEnd w:id="18"/>
      <w:bookmarkEnd w:id="19"/>
      <w:bookmarkEnd w:id="20"/>
      <w:bookmarkEnd w:id="21"/>
      <w:bookmarkEnd w:id="22"/>
    </w:p>
    <w:p w14:paraId="6196AA39" w14:textId="77777777" w:rsidR="00542830" w:rsidRPr="00B97954" w:rsidRDefault="00542830" w:rsidP="00D206E9">
      <w:pPr>
        <w:pStyle w:val="Heading2"/>
      </w:pPr>
      <w:bookmarkStart w:id="23" w:name="_Toc403992931"/>
      <w:bookmarkStart w:id="24" w:name="_Toc443560639"/>
      <w:r w:rsidRPr="00B97954">
        <w:t>General communication</w:t>
      </w:r>
      <w:bookmarkEnd w:id="23"/>
      <w:bookmarkEnd w:id="24"/>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7A30C490" w14:textId="77777777" w:rsidR="00186783" w:rsidRDefault="00186783" w:rsidP="0053196A">
            <w:pPr>
              <w:rPr>
                <w:rFonts w:cs="Open Sans"/>
              </w:rPr>
            </w:pPr>
            <w:r>
              <w:rPr>
                <w:rFonts w:cs="Open Sans"/>
              </w:rPr>
              <w:t>Peter Solagna</w:t>
            </w:r>
          </w:p>
          <w:p w14:paraId="62484D7A" w14:textId="45F99DE0" w:rsidR="0063063E" w:rsidRPr="009C77B1" w:rsidRDefault="00186783" w:rsidP="0053196A">
            <w:pPr>
              <w:rPr>
                <w:rFonts w:cs="Open Sans"/>
                <w:highlight w:val="yellow"/>
                <w:lang w:val="it-IT"/>
              </w:rPr>
            </w:pPr>
            <w:r>
              <w:rPr>
                <w:rFonts w:cs="Open Sans"/>
              </w:rPr>
              <w:t>operations@egi.eu</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3BF1CAB0"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334A41F3" w14:textId="07BCF6B0" w:rsidR="00045560" w:rsidRPr="00D63871" w:rsidRDefault="00045560" w:rsidP="00D63871">
      <w:bookmarkStart w:id="25" w:name="_Toc403992933"/>
    </w:p>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5AF97AE2" w14:textId="35D4AB6F" w:rsidR="00D63871" w:rsidRDefault="00D63871" w:rsidP="00D63871">
      <w:bookmarkStart w:id="27"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7C084582" w14:textId="77777777" w:rsidR="00FB2EA4" w:rsidRPr="00D63871" w:rsidRDefault="00FB2EA4" w:rsidP="00D63871"/>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66A59">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266A59">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5D88E7FF" w:rsidR="00FB2EA4" w:rsidRPr="00D63871" w:rsidRDefault="00D63871" w:rsidP="00D63871">
      <w:bookmarkStart w:id="31"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266A59">
      <w:pPr>
        <w:numPr>
          <w:ilvl w:val="0"/>
          <w:numId w:val="7"/>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266A59">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66A59">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266A59">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266A59">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66A59">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66A59">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66A59">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66A59">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29T12:34:00Z" w:initials="MK">
    <w:p w14:paraId="5C567DC8" w14:textId="59647868" w:rsidR="006C2897" w:rsidRDefault="006C2897">
      <w:pPr>
        <w:pStyle w:val="CommentText"/>
      </w:pPr>
      <w:r>
        <w:rPr>
          <w:rStyle w:val="CommentReference"/>
        </w:rPr>
        <w:annotationRef/>
      </w:r>
      <w:r>
        <w:t>Will be created</w:t>
      </w:r>
    </w:p>
  </w:comment>
  <w:comment w:id="9" w:author="Malgorzata Krakowian" w:date="2016-03-29T12:34:00Z" w:initials="MK">
    <w:p w14:paraId="7E6C146E" w14:textId="4185A335" w:rsidR="006C2897" w:rsidRDefault="006C2897">
      <w:pPr>
        <w:pStyle w:val="CommentText"/>
      </w:pPr>
      <w:r>
        <w:rPr>
          <w:rStyle w:val="CommentReference"/>
        </w:rPr>
        <w:annotationRef/>
      </w:r>
      <w:r>
        <w:rPr>
          <w:rStyle w:val="CommentReference"/>
        </w:rPr>
        <w:t>I would propose mot less than 90</w:t>
      </w:r>
    </w:p>
  </w:comment>
  <w:comment w:id="10" w:author="Malgorzata Krakowian" w:date="2016-03-29T12:35:00Z" w:initials="MK">
    <w:p w14:paraId="3ED2F701" w14:textId="5B98A80F" w:rsidR="006C2897" w:rsidRDefault="006C2897">
      <w:pPr>
        <w:pStyle w:val="CommentText"/>
      </w:pPr>
      <w:r>
        <w:rPr>
          <w:rStyle w:val="CommentReference"/>
        </w:rPr>
        <w:annotationRef/>
      </w:r>
      <w:r>
        <w:t>I would propose not less than 95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520E1" w14:textId="77777777" w:rsidR="00266A59" w:rsidRDefault="00266A59" w:rsidP="00835E24">
      <w:pPr>
        <w:spacing w:after="0" w:line="240" w:lineRule="auto"/>
      </w:pPr>
      <w:r>
        <w:separator/>
      </w:r>
    </w:p>
  </w:endnote>
  <w:endnote w:type="continuationSeparator" w:id="0">
    <w:p w14:paraId="41215E7D" w14:textId="77777777" w:rsidR="00266A59" w:rsidRDefault="00266A5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66A5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6C2897">
                <w:rPr>
                  <w:noProof/>
                </w:rPr>
                <w:t>5</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66A5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C79C6" w14:textId="77777777" w:rsidR="00266A59" w:rsidRDefault="00266A59" w:rsidP="00835E24">
      <w:pPr>
        <w:spacing w:after="0" w:line="240" w:lineRule="auto"/>
      </w:pPr>
      <w:r>
        <w:separator/>
      </w:r>
    </w:p>
  </w:footnote>
  <w:footnote w:type="continuationSeparator" w:id="0">
    <w:p w14:paraId="2E88AD52" w14:textId="77777777" w:rsidR="00266A59" w:rsidRDefault="00266A5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499"/>
    <w:multiLevelType w:val="hybridMultilevel"/>
    <w:tmpl w:val="F5B2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62E89"/>
    <w:multiLevelType w:val="hybridMultilevel"/>
    <w:tmpl w:val="D86AD762"/>
    <w:lvl w:ilvl="0" w:tplc="ED0225A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8"/>
  </w:num>
  <w:num w:numId="6">
    <w:abstractNumId w:val="7"/>
  </w:num>
  <w:num w:numId="7">
    <w:abstractNumId w:val="2"/>
  </w:num>
  <w:num w:numId="8">
    <w:abstractNumId w:val="0"/>
  </w:num>
  <w:num w:numId="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40290"/>
    <w:rsid w:val="001624FB"/>
    <w:rsid w:val="00162D8F"/>
    <w:rsid w:val="00163455"/>
    <w:rsid w:val="001725AC"/>
    <w:rsid w:val="00176CC7"/>
    <w:rsid w:val="00186783"/>
    <w:rsid w:val="001A5250"/>
    <w:rsid w:val="001C5D2E"/>
    <w:rsid w:val="001C68FD"/>
    <w:rsid w:val="001D1106"/>
    <w:rsid w:val="001D3170"/>
    <w:rsid w:val="001D48DE"/>
    <w:rsid w:val="00221D0C"/>
    <w:rsid w:val="00227F47"/>
    <w:rsid w:val="002368D5"/>
    <w:rsid w:val="002539A4"/>
    <w:rsid w:val="00266A59"/>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5F5AF5"/>
    <w:rsid w:val="0060639B"/>
    <w:rsid w:val="00624CB9"/>
    <w:rsid w:val="0063063E"/>
    <w:rsid w:val="006669E7"/>
    <w:rsid w:val="006971E0"/>
    <w:rsid w:val="00697308"/>
    <w:rsid w:val="006B45F3"/>
    <w:rsid w:val="006C2897"/>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126F"/>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51958"/>
    <w:rsid w:val="0097663A"/>
    <w:rsid w:val="00976A73"/>
    <w:rsid w:val="009849A7"/>
    <w:rsid w:val="009A295C"/>
    <w:rsid w:val="009B6529"/>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BC6FAA"/>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3449"/>
    <w:rsid w:val="00CF56AD"/>
    <w:rsid w:val="00D00DDB"/>
    <w:rsid w:val="00D04EA5"/>
    <w:rsid w:val="00D065EF"/>
    <w:rsid w:val="00D075E1"/>
    <w:rsid w:val="00D206E9"/>
    <w:rsid w:val="00D26F29"/>
    <w:rsid w:val="00D40BA0"/>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7217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34F8-CF03-40D0-A990-351A5200D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2016-03-29T10:35:00Z</dcterms:modified>
</cp:coreProperties>
</file>