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9C131" w14:textId="77777777" w:rsidR="004B04FF" w:rsidRDefault="000502D5" w:rsidP="00CF1E31">
      <w:pPr>
        <w:jc w:val="center"/>
      </w:pPr>
      <w:r>
        <w:rPr>
          <w:noProof/>
          <w:lang w:eastAsia="en-GB"/>
        </w:rPr>
        <w:drawing>
          <wp:inline distT="0" distB="0" distL="0" distR="0" wp14:anchorId="076E4D0A" wp14:editId="2D8E37B9">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97533F8" w14:textId="77777777" w:rsidR="000502D5" w:rsidRDefault="000502D5" w:rsidP="000502D5">
      <w:pPr>
        <w:jc w:val="center"/>
        <w:rPr>
          <w:b/>
          <w:color w:val="0067B1"/>
          <w:sz w:val="56"/>
        </w:rPr>
      </w:pPr>
      <w:r w:rsidRPr="00E04C11">
        <w:rPr>
          <w:b/>
          <w:color w:val="0067B1"/>
          <w:sz w:val="56"/>
        </w:rPr>
        <w:t>EGI-Engage</w:t>
      </w:r>
    </w:p>
    <w:p w14:paraId="1057694B" w14:textId="77777777" w:rsidR="001C5D2E" w:rsidRPr="00E04C11" w:rsidRDefault="001C5D2E" w:rsidP="00E04C11"/>
    <w:p w14:paraId="7AD73580" w14:textId="77777777" w:rsidR="006B549D" w:rsidRDefault="006B549D" w:rsidP="006669E7">
      <w:pPr>
        <w:pStyle w:val="Subtitle"/>
        <w:rPr>
          <w:sz w:val="44"/>
        </w:rPr>
      </w:pPr>
      <w:r w:rsidRPr="006B549D">
        <w:rPr>
          <w:sz w:val="44"/>
        </w:rPr>
        <w:t xml:space="preserve">Report of quality status and quality plan for Period 2 </w:t>
      </w:r>
    </w:p>
    <w:p w14:paraId="35F45C9F" w14:textId="2D2C6C08" w:rsidR="001C5D2E" w:rsidRDefault="006B549D" w:rsidP="006669E7">
      <w:pPr>
        <w:pStyle w:val="Subtitle"/>
      </w:pPr>
      <w:r>
        <w:t>D 1.3</w:t>
      </w:r>
    </w:p>
    <w:p w14:paraId="7A91FF39"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280D83FA" w14:textId="77777777" w:rsidTr="00835E24">
        <w:tc>
          <w:tcPr>
            <w:tcW w:w="2835" w:type="dxa"/>
          </w:tcPr>
          <w:p w14:paraId="4DF92824" w14:textId="77777777" w:rsidR="000502D5" w:rsidRPr="00CF1E31" w:rsidRDefault="000502D5" w:rsidP="00CF1E31">
            <w:pPr>
              <w:pStyle w:val="NoSpacing"/>
              <w:rPr>
                <w:b/>
              </w:rPr>
            </w:pPr>
            <w:r w:rsidRPr="00CF1E31">
              <w:rPr>
                <w:b/>
              </w:rPr>
              <w:t>Date</w:t>
            </w:r>
          </w:p>
        </w:tc>
        <w:tc>
          <w:tcPr>
            <w:tcW w:w="5103" w:type="dxa"/>
          </w:tcPr>
          <w:p w14:paraId="6A85BF6C" w14:textId="3821B98E" w:rsidR="000502D5" w:rsidRPr="00CF1E31" w:rsidRDefault="007011A9" w:rsidP="00C00133">
            <w:pPr>
              <w:pStyle w:val="NoSpacing"/>
            </w:pPr>
            <w:r>
              <w:t>21/06</w:t>
            </w:r>
            <w:r w:rsidR="00831AA2">
              <w:t>/2016</w:t>
            </w:r>
          </w:p>
        </w:tc>
      </w:tr>
      <w:tr w:rsidR="000502D5" w:rsidRPr="00CF1E31" w14:paraId="2EA020A8" w14:textId="77777777" w:rsidTr="00835E24">
        <w:tc>
          <w:tcPr>
            <w:tcW w:w="2835" w:type="dxa"/>
          </w:tcPr>
          <w:p w14:paraId="298CDD52" w14:textId="77777777" w:rsidR="000502D5" w:rsidRPr="00CF1E31" w:rsidRDefault="000502D5" w:rsidP="00CF1E31">
            <w:pPr>
              <w:pStyle w:val="NoSpacing"/>
              <w:rPr>
                <w:b/>
              </w:rPr>
            </w:pPr>
            <w:r w:rsidRPr="00CF1E31">
              <w:rPr>
                <w:b/>
              </w:rPr>
              <w:t>Activity</w:t>
            </w:r>
          </w:p>
        </w:tc>
        <w:tc>
          <w:tcPr>
            <w:tcW w:w="5103" w:type="dxa"/>
          </w:tcPr>
          <w:p w14:paraId="1C1361EA" w14:textId="77777777" w:rsidR="000502D5" w:rsidRPr="00CF1E31" w:rsidRDefault="00AE1C54" w:rsidP="00CF1E31">
            <w:pPr>
              <w:pStyle w:val="NoSpacing"/>
            </w:pPr>
            <w:r>
              <w:t>NA1</w:t>
            </w:r>
          </w:p>
        </w:tc>
      </w:tr>
      <w:tr w:rsidR="000502D5" w:rsidRPr="00CF1E31" w14:paraId="25AC7760" w14:textId="77777777" w:rsidTr="00835E24">
        <w:tc>
          <w:tcPr>
            <w:tcW w:w="2835" w:type="dxa"/>
          </w:tcPr>
          <w:p w14:paraId="50118DEB" w14:textId="77777777" w:rsidR="000502D5" w:rsidRPr="00CF1E31" w:rsidRDefault="00835E24" w:rsidP="00CF1E31">
            <w:pPr>
              <w:pStyle w:val="NoSpacing"/>
              <w:rPr>
                <w:b/>
              </w:rPr>
            </w:pPr>
            <w:r w:rsidRPr="00CF1E31">
              <w:rPr>
                <w:b/>
              </w:rPr>
              <w:t>Lead Partner</w:t>
            </w:r>
          </w:p>
        </w:tc>
        <w:tc>
          <w:tcPr>
            <w:tcW w:w="5103" w:type="dxa"/>
          </w:tcPr>
          <w:p w14:paraId="4C7E55C0" w14:textId="77777777" w:rsidR="000502D5" w:rsidRPr="00CF1E31" w:rsidRDefault="00835E24" w:rsidP="00CF1E31">
            <w:pPr>
              <w:pStyle w:val="NoSpacing"/>
            </w:pPr>
            <w:r w:rsidRPr="00CF1E31">
              <w:t>EGI.eu</w:t>
            </w:r>
          </w:p>
        </w:tc>
      </w:tr>
      <w:tr w:rsidR="000502D5" w:rsidRPr="00CF1E31" w14:paraId="51CC2D9C" w14:textId="77777777" w:rsidTr="00835E24">
        <w:tc>
          <w:tcPr>
            <w:tcW w:w="2835" w:type="dxa"/>
          </w:tcPr>
          <w:p w14:paraId="646C626F" w14:textId="77777777" w:rsidR="000502D5" w:rsidRPr="00CF1E31" w:rsidRDefault="00835E24" w:rsidP="00CF1E31">
            <w:pPr>
              <w:pStyle w:val="NoSpacing"/>
              <w:rPr>
                <w:b/>
              </w:rPr>
            </w:pPr>
            <w:r w:rsidRPr="00CF1E31">
              <w:rPr>
                <w:b/>
              </w:rPr>
              <w:t>Document Status</w:t>
            </w:r>
          </w:p>
        </w:tc>
        <w:tc>
          <w:tcPr>
            <w:tcW w:w="5103" w:type="dxa"/>
          </w:tcPr>
          <w:p w14:paraId="2D091DE2" w14:textId="56D917F5" w:rsidR="000502D5" w:rsidRPr="00CF1E31" w:rsidRDefault="00041C5D" w:rsidP="00CF1E31">
            <w:pPr>
              <w:pStyle w:val="NoSpacing"/>
            </w:pPr>
            <w:r>
              <w:t>FINAL</w:t>
            </w:r>
          </w:p>
        </w:tc>
      </w:tr>
      <w:tr w:rsidR="000502D5" w:rsidRPr="00CF1E31" w14:paraId="01A0F3FF" w14:textId="77777777" w:rsidTr="00835E24">
        <w:tc>
          <w:tcPr>
            <w:tcW w:w="2835" w:type="dxa"/>
          </w:tcPr>
          <w:p w14:paraId="20FE9097" w14:textId="77777777" w:rsidR="000502D5" w:rsidRPr="00CF1E31" w:rsidRDefault="00835E24" w:rsidP="00CF1E31">
            <w:pPr>
              <w:pStyle w:val="NoSpacing"/>
              <w:rPr>
                <w:b/>
              </w:rPr>
            </w:pPr>
            <w:r w:rsidRPr="00CF1E31">
              <w:rPr>
                <w:b/>
              </w:rPr>
              <w:t>Document Link</w:t>
            </w:r>
          </w:p>
        </w:tc>
        <w:tc>
          <w:tcPr>
            <w:tcW w:w="5103" w:type="dxa"/>
          </w:tcPr>
          <w:p w14:paraId="60FDBF4E" w14:textId="4FC43162" w:rsidR="000502D5" w:rsidRPr="00CF1E31" w:rsidRDefault="00F77E89" w:rsidP="00CF1E31">
            <w:pPr>
              <w:pStyle w:val="NoSpacing"/>
            </w:pPr>
            <w:hyperlink r:id="rId10" w:history="1">
              <w:r w:rsidR="00831AA2" w:rsidRPr="00A14344">
                <w:rPr>
                  <w:rStyle w:val="Hyperlink"/>
                </w:rPr>
                <w:t>https://documents.egi.eu/document/2785</w:t>
              </w:r>
            </w:hyperlink>
            <w:r w:rsidR="00831AA2">
              <w:t xml:space="preserve"> </w:t>
            </w:r>
          </w:p>
        </w:tc>
      </w:tr>
    </w:tbl>
    <w:p w14:paraId="16BD3D41" w14:textId="77777777" w:rsidR="000502D5" w:rsidRDefault="000502D5" w:rsidP="000502D5"/>
    <w:p w14:paraId="74E3A241" w14:textId="77777777" w:rsidR="00835E24" w:rsidRPr="000502D5" w:rsidRDefault="00835E24" w:rsidP="00EA73F8">
      <w:pPr>
        <w:pStyle w:val="Subtitle"/>
      </w:pPr>
      <w:r>
        <w:t>Abstract</w:t>
      </w:r>
    </w:p>
    <w:p w14:paraId="3B7FEA67" w14:textId="77777777" w:rsidR="003278E7" w:rsidRDefault="003278E7" w:rsidP="00363416">
      <w:pPr>
        <w:spacing w:after="200"/>
      </w:pPr>
      <w:r>
        <w:t xml:space="preserve">The document describes the quality process implementation for EGI-Engage to ensure that outputs generated are high quality, timely and fit-for-purpose. </w:t>
      </w:r>
      <w:r w:rsidRPr="00B24A85">
        <w:t xml:space="preserve"> </w:t>
      </w:r>
      <w:r>
        <w:t xml:space="preserve">This is being achieved by ensuring that all project management processes are conducted in a quality manner (quality assurance) and by developing quality criteria for the outputs themselves (quality control). The document also details the software quality assurance processes and service management standards that are adopted to ensure quality of digital artefacts like software and services delivered in EGI-Engage. </w:t>
      </w:r>
    </w:p>
    <w:p w14:paraId="5FBB7D7E" w14:textId="77777777" w:rsidR="00FB799D" w:rsidRDefault="00FB799D">
      <w:pPr>
        <w:spacing w:after="200"/>
        <w:jc w:val="left"/>
      </w:pPr>
    </w:p>
    <w:p w14:paraId="0528D648" w14:textId="77777777" w:rsidR="00440929" w:rsidRDefault="00440929">
      <w:pPr>
        <w:spacing w:after="200"/>
        <w:jc w:val="left"/>
      </w:pPr>
    </w:p>
    <w:p w14:paraId="0AB12A2D" w14:textId="77777777" w:rsidR="00B24A85" w:rsidRDefault="00B24A85" w:rsidP="00E8128D">
      <w:pPr>
        <w:rPr>
          <w:b/>
          <w:color w:val="4F81BD" w:themeColor="accent1"/>
        </w:rPr>
      </w:pPr>
    </w:p>
    <w:p w14:paraId="49ABC5A8" w14:textId="77777777" w:rsidR="00B24A85" w:rsidRDefault="00B24A85" w:rsidP="00E8128D">
      <w:pPr>
        <w:rPr>
          <w:b/>
          <w:color w:val="4F81BD" w:themeColor="accent1"/>
        </w:rPr>
      </w:pPr>
    </w:p>
    <w:p w14:paraId="30443CC8" w14:textId="77777777" w:rsidR="007C43D6" w:rsidRDefault="007C43D6" w:rsidP="00E8128D">
      <w:pPr>
        <w:rPr>
          <w:b/>
          <w:color w:val="4F81BD" w:themeColor="accent1"/>
        </w:rPr>
      </w:pPr>
    </w:p>
    <w:p w14:paraId="44DC9714" w14:textId="77777777" w:rsidR="00E8128D" w:rsidRPr="00E04C11" w:rsidRDefault="00E8128D" w:rsidP="00E8128D">
      <w:pPr>
        <w:rPr>
          <w:b/>
          <w:color w:val="4F81BD" w:themeColor="accent1"/>
        </w:rPr>
      </w:pPr>
      <w:r w:rsidRPr="00E04C11">
        <w:rPr>
          <w:b/>
          <w:color w:val="4F81BD" w:themeColor="accent1"/>
        </w:rPr>
        <w:t xml:space="preserve">COPYRIGHT NOTICE </w:t>
      </w:r>
    </w:p>
    <w:p w14:paraId="5D9CAC9C" w14:textId="77777777" w:rsidR="00B60F00" w:rsidRDefault="00B60F00" w:rsidP="00B60F00">
      <w:r>
        <w:rPr>
          <w:noProof/>
          <w:lang w:eastAsia="en-GB"/>
        </w:rPr>
        <w:drawing>
          <wp:inline distT="0" distB="0" distL="0" distR="0" wp14:anchorId="43FC8BCC" wp14:editId="4A8BF7E9">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E96CE69"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5A798801"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71BFBC4F" w14:textId="77777777" w:rsidTr="00E04C11">
        <w:tc>
          <w:tcPr>
            <w:tcW w:w="2310" w:type="dxa"/>
            <w:shd w:val="clear" w:color="auto" w:fill="B8CCE4" w:themeFill="accent1" w:themeFillTint="66"/>
          </w:tcPr>
          <w:p w14:paraId="036383DB" w14:textId="77777777" w:rsidR="002E5F1F" w:rsidRPr="002E5F1F" w:rsidRDefault="002E5F1F" w:rsidP="002E5F1F">
            <w:pPr>
              <w:pStyle w:val="NoSpacing"/>
              <w:rPr>
                <w:b/>
              </w:rPr>
            </w:pPr>
          </w:p>
        </w:tc>
        <w:tc>
          <w:tcPr>
            <w:tcW w:w="3610" w:type="dxa"/>
            <w:shd w:val="clear" w:color="auto" w:fill="B8CCE4" w:themeFill="accent1" w:themeFillTint="66"/>
          </w:tcPr>
          <w:p w14:paraId="1BC614D8"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191A635C"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24627F70" w14:textId="77777777" w:rsidR="002E5F1F" w:rsidRPr="002E5F1F" w:rsidRDefault="002E5F1F" w:rsidP="002E5F1F">
            <w:pPr>
              <w:pStyle w:val="NoSpacing"/>
              <w:rPr>
                <w:b/>
                <w:i/>
              </w:rPr>
            </w:pPr>
            <w:r>
              <w:rPr>
                <w:b/>
                <w:i/>
              </w:rPr>
              <w:t>Date</w:t>
            </w:r>
          </w:p>
        </w:tc>
      </w:tr>
      <w:tr w:rsidR="002E5F1F" w14:paraId="43E121C5" w14:textId="77777777" w:rsidTr="00E04C11">
        <w:tc>
          <w:tcPr>
            <w:tcW w:w="2310" w:type="dxa"/>
            <w:shd w:val="clear" w:color="auto" w:fill="B8CCE4" w:themeFill="accent1" w:themeFillTint="66"/>
          </w:tcPr>
          <w:p w14:paraId="63A80D9F" w14:textId="77777777" w:rsidR="002E5F1F" w:rsidRPr="002E5F1F" w:rsidRDefault="002E5F1F" w:rsidP="002E5F1F">
            <w:pPr>
              <w:pStyle w:val="NoSpacing"/>
              <w:rPr>
                <w:b/>
              </w:rPr>
            </w:pPr>
            <w:r w:rsidRPr="002E5F1F">
              <w:rPr>
                <w:b/>
              </w:rPr>
              <w:t>From:</w:t>
            </w:r>
          </w:p>
        </w:tc>
        <w:tc>
          <w:tcPr>
            <w:tcW w:w="3610" w:type="dxa"/>
          </w:tcPr>
          <w:p w14:paraId="411F6E65" w14:textId="163C246F" w:rsidR="002E5F1F" w:rsidRDefault="00CB0233" w:rsidP="002E5F1F">
            <w:pPr>
              <w:pStyle w:val="NoSpacing"/>
            </w:pPr>
            <w:proofErr w:type="spellStart"/>
            <w:r>
              <w:t>Małgorzata</w:t>
            </w:r>
            <w:proofErr w:type="spellEnd"/>
            <w:r>
              <w:t xml:space="preserve"> </w:t>
            </w:r>
            <w:proofErr w:type="spellStart"/>
            <w:r>
              <w:t>Krakowian</w:t>
            </w:r>
            <w:proofErr w:type="spellEnd"/>
          </w:p>
        </w:tc>
        <w:tc>
          <w:tcPr>
            <w:tcW w:w="1843" w:type="dxa"/>
          </w:tcPr>
          <w:p w14:paraId="6DDAE62A" w14:textId="1C4E82D4" w:rsidR="002E5F1F" w:rsidRDefault="00CB0233" w:rsidP="002E5F1F">
            <w:pPr>
              <w:pStyle w:val="NoSpacing"/>
            </w:pPr>
            <w:r>
              <w:t>EGI.eu/NA1</w:t>
            </w:r>
          </w:p>
        </w:tc>
        <w:tc>
          <w:tcPr>
            <w:tcW w:w="1479" w:type="dxa"/>
          </w:tcPr>
          <w:p w14:paraId="01BCD26C" w14:textId="64E2BB8B" w:rsidR="002E5F1F" w:rsidRDefault="00CB0233" w:rsidP="001104CD">
            <w:pPr>
              <w:pStyle w:val="NoSpacing"/>
            </w:pPr>
            <w:r>
              <w:t>5/06/201</w:t>
            </w:r>
            <w:r w:rsidR="001104CD">
              <w:t>6</w:t>
            </w:r>
          </w:p>
        </w:tc>
      </w:tr>
      <w:tr w:rsidR="002E5F1F" w14:paraId="558E0768" w14:textId="77777777" w:rsidTr="00E04C11">
        <w:tc>
          <w:tcPr>
            <w:tcW w:w="2310" w:type="dxa"/>
            <w:shd w:val="clear" w:color="auto" w:fill="B8CCE4" w:themeFill="accent1" w:themeFillTint="66"/>
          </w:tcPr>
          <w:p w14:paraId="2ED966AD" w14:textId="77777777" w:rsidR="002E5F1F" w:rsidRPr="002E5F1F" w:rsidRDefault="002E5F1F" w:rsidP="002E5F1F">
            <w:pPr>
              <w:pStyle w:val="NoSpacing"/>
              <w:rPr>
                <w:b/>
              </w:rPr>
            </w:pPr>
            <w:r w:rsidRPr="002E5F1F">
              <w:rPr>
                <w:b/>
              </w:rPr>
              <w:t>Moderated by:</w:t>
            </w:r>
          </w:p>
        </w:tc>
        <w:tc>
          <w:tcPr>
            <w:tcW w:w="3610" w:type="dxa"/>
          </w:tcPr>
          <w:p w14:paraId="6544B8BD" w14:textId="56B8351F" w:rsidR="002E5F1F" w:rsidRDefault="000201C9" w:rsidP="002E5F1F">
            <w:pPr>
              <w:pStyle w:val="NoSpacing"/>
            </w:pPr>
            <w:r>
              <w:t xml:space="preserve">Yannick </w:t>
            </w:r>
            <w:proofErr w:type="spellStart"/>
            <w:r>
              <w:t>Legre</w:t>
            </w:r>
            <w:proofErr w:type="spellEnd"/>
          </w:p>
        </w:tc>
        <w:tc>
          <w:tcPr>
            <w:tcW w:w="1843" w:type="dxa"/>
          </w:tcPr>
          <w:p w14:paraId="187005DA" w14:textId="4827B718" w:rsidR="002E5F1F" w:rsidRDefault="000201C9" w:rsidP="002E5F1F">
            <w:pPr>
              <w:pStyle w:val="NoSpacing"/>
            </w:pPr>
            <w:r>
              <w:t>EGI.eu/NA1</w:t>
            </w:r>
          </w:p>
        </w:tc>
        <w:tc>
          <w:tcPr>
            <w:tcW w:w="1479" w:type="dxa"/>
          </w:tcPr>
          <w:p w14:paraId="1C9D31D9" w14:textId="7ABDEF98" w:rsidR="002E5F1F" w:rsidRDefault="007011A9" w:rsidP="002E5F1F">
            <w:pPr>
              <w:pStyle w:val="NoSpacing"/>
            </w:pPr>
            <w:r>
              <w:t>16/04/2016</w:t>
            </w:r>
          </w:p>
        </w:tc>
      </w:tr>
      <w:tr w:rsidR="002E5F1F" w14:paraId="739E3485" w14:textId="77777777" w:rsidTr="00E04C11">
        <w:tc>
          <w:tcPr>
            <w:tcW w:w="2310" w:type="dxa"/>
            <w:shd w:val="clear" w:color="auto" w:fill="B8CCE4" w:themeFill="accent1" w:themeFillTint="66"/>
          </w:tcPr>
          <w:p w14:paraId="44BEF5C0" w14:textId="77777777" w:rsidR="002E5F1F" w:rsidRPr="002E5F1F" w:rsidRDefault="002E5F1F" w:rsidP="002E5F1F">
            <w:pPr>
              <w:pStyle w:val="NoSpacing"/>
              <w:rPr>
                <w:b/>
              </w:rPr>
            </w:pPr>
            <w:r w:rsidRPr="002E5F1F">
              <w:rPr>
                <w:b/>
              </w:rPr>
              <w:t>Reviewed by</w:t>
            </w:r>
          </w:p>
        </w:tc>
        <w:tc>
          <w:tcPr>
            <w:tcW w:w="3610" w:type="dxa"/>
          </w:tcPr>
          <w:p w14:paraId="638FAD22" w14:textId="77777777" w:rsidR="002E5F1F" w:rsidRDefault="000201C9" w:rsidP="000201C9">
            <w:pPr>
              <w:pStyle w:val="NoSpacing"/>
            </w:pPr>
            <w:proofErr w:type="spellStart"/>
            <w:r>
              <w:t>Sy</w:t>
            </w:r>
            <w:proofErr w:type="spellEnd"/>
            <w:r>
              <w:t xml:space="preserve"> </w:t>
            </w:r>
            <w:proofErr w:type="spellStart"/>
            <w:r>
              <w:t>Holsinger</w:t>
            </w:r>
            <w:proofErr w:type="spellEnd"/>
          </w:p>
          <w:p w14:paraId="2B65B9B0" w14:textId="77777777" w:rsidR="007011A9" w:rsidRDefault="007011A9" w:rsidP="000201C9">
            <w:pPr>
              <w:pStyle w:val="NoSpacing"/>
            </w:pPr>
            <w:proofErr w:type="spellStart"/>
            <w:r>
              <w:t>Gergely</w:t>
            </w:r>
            <w:proofErr w:type="spellEnd"/>
            <w:r>
              <w:t xml:space="preserve"> Sipos</w:t>
            </w:r>
          </w:p>
          <w:p w14:paraId="6CE69FD6" w14:textId="7891500E" w:rsidR="00041C5D" w:rsidRDefault="00041C5D" w:rsidP="000201C9">
            <w:pPr>
              <w:pStyle w:val="NoSpacing"/>
            </w:pPr>
            <w:proofErr w:type="spellStart"/>
            <w:r>
              <w:t>Tiziana</w:t>
            </w:r>
            <w:proofErr w:type="spellEnd"/>
            <w:r>
              <w:t xml:space="preserve"> Ferrari</w:t>
            </w:r>
          </w:p>
        </w:tc>
        <w:tc>
          <w:tcPr>
            <w:tcW w:w="1843" w:type="dxa"/>
          </w:tcPr>
          <w:p w14:paraId="33EA1BB4" w14:textId="77777777" w:rsidR="002E5F1F" w:rsidRDefault="000201C9" w:rsidP="002E5F1F">
            <w:pPr>
              <w:pStyle w:val="NoSpacing"/>
            </w:pPr>
            <w:r>
              <w:t>EGI.eu/NA2</w:t>
            </w:r>
          </w:p>
          <w:p w14:paraId="79B90EFC" w14:textId="77777777" w:rsidR="007011A9" w:rsidRDefault="007011A9" w:rsidP="002E5F1F">
            <w:pPr>
              <w:pStyle w:val="NoSpacing"/>
            </w:pPr>
            <w:r>
              <w:t>EGI.eu/SA2</w:t>
            </w:r>
          </w:p>
          <w:p w14:paraId="668ED3D2" w14:textId="4B80DAF3" w:rsidR="00041C5D" w:rsidRDefault="00041C5D" w:rsidP="002E5F1F">
            <w:pPr>
              <w:pStyle w:val="NoSpacing"/>
            </w:pPr>
            <w:r>
              <w:t>EGI.eu/NA1</w:t>
            </w:r>
          </w:p>
        </w:tc>
        <w:tc>
          <w:tcPr>
            <w:tcW w:w="1479" w:type="dxa"/>
          </w:tcPr>
          <w:p w14:paraId="3D64B7A9" w14:textId="2D26566B" w:rsidR="002E5F1F" w:rsidRDefault="007011A9" w:rsidP="002E5F1F">
            <w:pPr>
              <w:pStyle w:val="NoSpacing"/>
            </w:pPr>
            <w:r>
              <w:t>15/04/2015</w:t>
            </w:r>
          </w:p>
          <w:p w14:paraId="295C6A6E" w14:textId="77777777" w:rsidR="007011A9" w:rsidRDefault="007011A9" w:rsidP="002E5F1F">
            <w:pPr>
              <w:pStyle w:val="NoSpacing"/>
            </w:pPr>
            <w:r>
              <w:t>10/05/2016</w:t>
            </w:r>
          </w:p>
          <w:p w14:paraId="1060FB87" w14:textId="596BC2BE" w:rsidR="00041C5D" w:rsidRDefault="00041C5D" w:rsidP="002E5F1F">
            <w:pPr>
              <w:pStyle w:val="NoSpacing"/>
            </w:pPr>
            <w:r>
              <w:t>21/07/2016</w:t>
            </w:r>
          </w:p>
        </w:tc>
      </w:tr>
      <w:tr w:rsidR="002E5F1F" w14:paraId="2FBF819D" w14:textId="77777777" w:rsidTr="00E04C11">
        <w:tc>
          <w:tcPr>
            <w:tcW w:w="2310" w:type="dxa"/>
            <w:shd w:val="clear" w:color="auto" w:fill="B8CCE4" w:themeFill="accent1" w:themeFillTint="66"/>
          </w:tcPr>
          <w:p w14:paraId="1751C14A" w14:textId="77777777" w:rsidR="002E5F1F" w:rsidRPr="002E5F1F" w:rsidRDefault="002E5F1F" w:rsidP="002E5F1F">
            <w:pPr>
              <w:pStyle w:val="NoSpacing"/>
              <w:rPr>
                <w:b/>
              </w:rPr>
            </w:pPr>
            <w:r w:rsidRPr="002E5F1F">
              <w:rPr>
                <w:b/>
              </w:rPr>
              <w:t>Approved by:</w:t>
            </w:r>
          </w:p>
        </w:tc>
        <w:tc>
          <w:tcPr>
            <w:tcW w:w="3610" w:type="dxa"/>
          </w:tcPr>
          <w:p w14:paraId="3670E7CF" w14:textId="4A1F01E6" w:rsidR="002E5F1F" w:rsidRDefault="004155E7" w:rsidP="002E5F1F">
            <w:pPr>
              <w:pStyle w:val="NoSpacing"/>
            </w:pPr>
            <w:r>
              <w:t>AMB</w:t>
            </w:r>
            <w:r w:rsidR="00FB799D">
              <w:t xml:space="preserve"> and PMB</w:t>
            </w:r>
          </w:p>
        </w:tc>
        <w:tc>
          <w:tcPr>
            <w:tcW w:w="1843" w:type="dxa"/>
          </w:tcPr>
          <w:p w14:paraId="2479C552" w14:textId="77777777" w:rsidR="002E5F1F" w:rsidRDefault="002E5F1F" w:rsidP="002E5F1F">
            <w:pPr>
              <w:pStyle w:val="NoSpacing"/>
            </w:pPr>
          </w:p>
        </w:tc>
        <w:tc>
          <w:tcPr>
            <w:tcW w:w="1479" w:type="dxa"/>
          </w:tcPr>
          <w:p w14:paraId="6E939B73" w14:textId="161AE97D" w:rsidR="002E5F1F" w:rsidRDefault="00041C5D" w:rsidP="002E5F1F">
            <w:pPr>
              <w:pStyle w:val="NoSpacing"/>
            </w:pPr>
            <w:r>
              <w:t>21/07/2016</w:t>
            </w:r>
          </w:p>
        </w:tc>
      </w:tr>
    </w:tbl>
    <w:p w14:paraId="60DC412B" w14:textId="77777777" w:rsidR="002E5F1F" w:rsidRDefault="002E5F1F" w:rsidP="002E5F1F"/>
    <w:p w14:paraId="7CBD065A"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13"/>
        <w:gridCol w:w="3553"/>
        <w:gridCol w:w="3464"/>
      </w:tblGrid>
      <w:tr w:rsidR="002E5F1F" w:rsidRPr="002E5F1F" w14:paraId="521ED402" w14:textId="77777777" w:rsidTr="00831AA2">
        <w:tc>
          <w:tcPr>
            <w:tcW w:w="812" w:type="dxa"/>
            <w:shd w:val="clear" w:color="auto" w:fill="B8CCE4" w:themeFill="accent1" w:themeFillTint="66"/>
          </w:tcPr>
          <w:p w14:paraId="7AA9B4EF" w14:textId="77777777" w:rsidR="002E5F1F" w:rsidRPr="002E5F1F" w:rsidRDefault="002E5F1F" w:rsidP="00C774CC">
            <w:pPr>
              <w:pStyle w:val="NoSpacing"/>
              <w:rPr>
                <w:b/>
                <w:i/>
              </w:rPr>
            </w:pPr>
            <w:r w:rsidRPr="002E5F1F">
              <w:rPr>
                <w:b/>
                <w:i/>
              </w:rPr>
              <w:t>Issue</w:t>
            </w:r>
          </w:p>
        </w:tc>
        <w:tc>
          <w:tcPr>
            <w:tcW w:w="1413" w:type="dxa"/>
            <w:shd w:val="clear" w:color="auto" w:fill="B8CCE4" w:themeFill="accent1" w:themeFillTint="66"/>
          </w:tcPr>
          <w:p w14:paraId="5B8F39F8" w14:textId="77777777" w:rsidR="002E5F1F" w:rsidRPr="002E5F1F" w:rsidRDefault="002E5F1F" w:rsidP="00C774CC">
            <w:pPr>
              <w:pStyle w:val="NoSpacing"/>
              <w:rPr>
                <w:b/>
                <w:i/>
              </w:rPr>
            </w:pPr>
            <w:r>
              <w:rPr>
                <w:b/>
                <w:i/>
              </w:rPr>
              <w:t>Date</w:t>
            </w:r>
          </w:p>
        </w:tc>
        <w:tc>
          <w:tcPr>
            <w:tcW w:w="3553" w:type="dxa"/>
            <w:shd w:val="clear" w:color="auto" w:fill="B8CCE4" w:themeFill="accent1" w:themeFillTint="66"/>
          </w:tcPr>
          <w:p w14:paraId="20AFD6C2" w14:textId="77777777" w:rsidR="002E5F1F" w:rsidRPr="002E5F1F" w:rsidRDefault="002E5F1F" w:rsidP="00C774CC">
            <w:pPr>
              <w:pStyle w:val="NoSpacing"/>
              <w:rPr>
                <w:b/>
                <w:i/>
              </w:rPr>
            </w:pPr>
            <w:r>
              <w:rPr>
                <w:b/>
                <w:i/>
              </w:rPr>
              <w:t>Comment</w:t>
            </w:r>
          </w:p>
        </w:tc>
        <w:tc>
          <w:tcPr>
            <w:tcW w:w="3464" w:type="dxa"/>
            <w:shd w:val="clear" w:color="auto" w:fill="B8CCE4" w:themeFill="accent1" w:themeFillTint="66"/>
          </w:tcPr>
          <w:p w14:paraId="14CE8707" w14:textId="77777777" w:rsidR="002E5F1F" w:rsidRPr="002E5F1F" w:rsidRDefault="002E5F1F" w:rsidP="00C774CC">
            <w:pPr>
              <w:pStyle w:val="NoSpacing"/>
              <w:rPr>
                <w:b/>
                <w:i/>
              </w:rPr>
            </w:pPr>
            <w:r>
              <w:rPr>
                <w:b/>
                <w:i/>
              </w:rPr>
              <w:t>Author/Partner</w:t>
            </w:r>
          </w:p>
        </w:tc>
      </w:tr>
      <w:tr w:rsidR="002E5F1F" w14:paraId="334AF168" w14:textId="77777777" w:rsidTr="00831AA2">
        <w:tc>
          <w:tcPr>
            <w:tcW w:w="812" w:type="dxa"/>
            <w:shd w:val="clear" w:color="auto" w:fill="auto"/>
          </w:tcPr>
          <w:p w14:paraId="03B840F9" w14:textId="77777777" w:rsidR="002E5F1F" w:rsidRPr="002E5F1F" w:rsidRDefault="002E5F1F" w:rsidP="00C774CC">
            <w:pPr>
              <w:pStyle w:val="NoSpacing"/>
              <w:rPr>
                <w:b/>
              </w:rPr>
            </w:pPr>
            <w:r>
              <w:rPr>
                <w:b/>
              </w:rPr>
              <w:t>v.1</w:t>
            </w:r>
          </w:p>
        </w:tc>
        <w:tc>
          <w:tcPr>
            <w:tcW w:w="1413" w:type="dxa"/>
            <w:shd w:val="clear" w:color="auto" w:fill="auto"/>
          </w:tcPr>
          <w:p w14:paraId="4EA147AE" w14:textId="09AE01E5" w:rsidR="002E5F1F" w:rsidRDefault="00FB799D" w:rsidP="00C774CC">
            <w:pPr>
              <w:pStyle w:val="NoSpacing"/>
            </w:pPr>
            <w:r>
              <w:t>16/03/2016</w:t>
            </w:r>
          </w:p>
        </w:tc>
        <w:tc>
          <w:tcPr>
            <w:tcW w:w="3553" w:type="dxa"/>
            <w:shd w:val="clear" w:color="auto" w:fill="auto"/>
          </w:tcPr>
          <w:p w14:paraId="1C47B308" w14:textId="502D58AA" w:rsidR="002E5F1F" w:rsidRDefault="002F4B8B" w:rsidP="00C774CC">
            <w:pPr>
              <w:pStyle w:val="NoSpacing"/>
            </w:pPr>
            <w:r>
              <w:t>First version</w:t>
            </w:r>
          </w:p>
        </w:tc>
        <w:tc>
          <w:tcPr>
            <w:tcW w:w="3464" w:type="dxa"/>
            <w:shd w:val="clear" w:color="auto" w:fill="auto"/>
          </w:tcPr>
          <w:p w14:paraId="05AC0510" w14:textId="738B58AC" w:rsidR="002E5F1F" w:rsidRDefault="00FB799D" w:rsidP="00C774CC">
            <w:pPr>
              <w:pStyle w:val="NoSpacing"/>
            </w:pPr>
            <w:proofErr w:type="spellStart"/>
            <w:r>
              <w:t>Małgorzata</w:t>
            </w:r>
            <w:proofErr w:type="spellEnd"/>
            <w:r>
              <w:t xml:space="preserve"> Krakowian/EGI.eu</w:t>
            </w:r>
          </w:p>
        </w:tc>
      </w:tr>
      <w:tr w:rsidR="002E5F1F" w14:paraId="440407A0" w14:textId="77777777" w:rsidTr="00831AA2">
        <w:tc>
          <w:tcPr>
            <w:tcW w:w="812" w:type="dxa"/>
            <w:shd w:val="clear" w:color="auto" w:fill="auto"/>
          </w:tcPr>
          <w:p w14:paraId="5D1BFE44" w14:textId="1C07C830" w:rsidR="002E5F1F" w:rsidRPr="002E5F1F" w:rsidRDefault="004155E7" w:rsidP="00C774CC">
            <w:pPr>
              <w:pStyle w:val="NoSpacing"/>
              <w:rPr>
                <w:b/>
              </w:rPr>
            </w:pPr>
            <w:r>
              <w:rPr>
                <w:b/>
              </w:rPr>
              <w:t>v.2</w:t>
            </w:r>
          </w:p>
        </w:tc>
        <w:tc>
          <w:tcPr>
            <w:tcW w:w="1413" w:type="dxa"/>
            <w:shd w:val="clear" w:color="auto" w:fill="auto"/>
          </w:tcPr>
          <w:p w14:paraId="15F66E97" w14:textId="76AF4BE5" w:rsidR="002E5F1F" w:rsidRDefault="002F4B8B" w:rsidP="00C774CC">
            <w:pPr>
              <w:pStyle w:val="NoSpacing"/>
            </w:pPr>
            <w:r>
              <w:t>20/04/2016</w:t>
            </w:r>
          </w:p>
        </w:tc>
        <w:tc>
          <w:tcPr>
            <w:tcW w:w="3553" w:type="dxa"/>
            <w:shd w:val="clear" w:color="auto" w:fill="auto"/>
          </w:tcPr>
          <w:p w14:paraId="29FD624F" w14:textId="3DFF7DBD" w:rsidR="002E5F1F" w:rsidRDefault="002F4B8B" w:rsidP="00C774CC">
            <w:pPr>
              <w:pStyle w:val="NoSpacing"/>
            </w:pPr>
            <w:r>
              <w:t>Version after external review</w:t>
            </w:r>
          </w:p>
        </w:tc>
        <w:tc>
          <w:tcPr>
            <w:tcW w:w="3464" w:type="dxa"/>
            <w:shd w:val="clear" w:color="auto" w:fill="auto"/>
          </w:tcPr>
          <w:p w14:paraId="78B1472A" w14:textId="4F2DBACE" w:rsidR="002E5F1F" w:rsidRDefault="002F4B8B">
            <w:pPr>
              <w:pStyle w:val="NoSpacing"/>
            </w:pPr>
            <w:proofErr w:type="spellStart"/>
            <w:r>
              <w:t>Małgorzata</w:t>
            </w:r>
            <w:proofErr w:type="spellEnd"/>
            <w:r>
              <w:t xml:space="preserve"> Krakowian/EGI.eu</w:t>
            </w:r>
          </w:p>
        </w:tc>
      </w:tr>
      <w:tr w:rsidR="007011A9" w14:paraId="17608025" w14:textId="77777777" w:rsidTr="00831AA2">
        <w:tc>
          <w:tcPr>
            <w:tcW w:w="812" w:type="dxa"/>
            <w:shd w:val="clear" w:color="auto" w:fill="auto"/>
          </w:tcPr>
          <w:p w14:paraId="69A55838" w14:textId="131956E1" w:rsidR="007011A9" w:rsidRPr="002E5F1F" w:rsidRDefault="007011A9" w:rsidP="00C774CC">
            <w:pPr>
              <w:pStyle w:val="NoSpacing"/>
              <w:rPr>
                <w:b/>
              </w:rPr>
            </w:pPr>
            <w:r>
              <w:rPr>
                <w:b/>
              </w:rPr>
              <w:t>v.3</w:t>
            </w:r>
          </w:p>
        </w:tc>
        <w:tc>
          <w:tcPr>
            <w:tcW w:w="1413" w:type="dxa"/>
            <w:shd w:val="clear" w:color="auto" w:fill="auto"/>
          </w:tcPr>
          <w:p w14:paraId="0736470C" w14:textId="4E26A2D8" w:rsidR="007011A9" w:rsidRDefault="007011A9" w:rsidP="00C774CC">
            <w:pPr>
              <w:pStyle w:val="NoSpacing"/>
            </w:pPr>
            <w:r>
              <w:t>21/06/2016</w:t>
            </w:r>
          </w:p>
        </w:tc>
        <w:tc>
          <w:tcPr>
            <w:tcW w:w="3553" w:type="dxa"/>
            <w:shd w:val="clear" w:color="auto" w:fill="auto"/>
          </w:tcPr>
          <w:p w14:paraId="48503DA6" w14:textId="32F21350" w:rsidR="007011A9" w:rsidRDefault="007011A9" w:rsidP="00C774CC">
            <w:pPr>
              <w:pStyle w:val="NoSpacing"/>
            </w:pPr>
            <w:r>
              <w:t>Applying recommendations from Project review</w:t>
            </w:r>
          </w:p>
        </w:tc>
        <w:tc>
          <w:tcPr>
            <w:tcW w:w="3464" w:type="dxa"/>
            <w:shd w:val="clear" w:color="auto" w:fill="auto"/>
          </w:tcPr>
          <w:p w14:paraId="4959DC2D" w14:textId="48625A95" w:rsidR="007011A9" w:rsidRDefault="007011A9" w:rsidP="00C774CC">
            <w:pPr>
              <w:pStyle w:val="NoSpacing"/>
            </w:pPr>
            <w:proofErr w:type="spellStart"/>
            <w:r>
              <w:t>Małgorzata</w:t>
            </w:r>
            <w:proofErr w:type="spellEnd"/>
            <w:r>
              <w:t xml:space="preserve"> Krakowian/EGI.eu</w:t>
            </w:r>
          </w:p>
        </w:tc>
      </w:tr>
      <w:tr w:rsidR="007011A9" w14:paraId="4E8C54E3" w14:textId="77777777" w:rsidTr="00831AA2">
        <w:tc>
          <w:tcPr>
            <w:tcW w:w="812" w:type="dxa"/>
            <w:shd w:val="clear" w:color="auto" w:fill="auto"/>
          </w:tcPr>
          <w:p w14:paraId="508A622C" w14:textId="78A16AEB" w:rsidR="007011A9" w:rsidRDefault="007011A9" w:rsidP="00C774CC">
            <w:pPr>
              <w:pStyle w:val="NoSpacing"/>
              <w:rPr>
                <w:b/>
              </w:rPr>
            </w:pPr>
            <w:r>
              <w:rPr>
                <w:b/>
              </w:rPr>
              <w:t>FINAL</w:t>
            </w:r>
          </w:p>
        </w:tc>
        <w:tc>
          <w:tcPr>
            <w:tcW w:w="1413" w:type="dxa"/>
            <w:shd w:val="clear" w:color="auto" w:fill="auto"/>
          </w:tcPr>
          <w:p w14:paraId="67E50F6C" w14:textId="61790458" w:rsidR="007011A9" w:rsidRDefault="00041C5D" w:rsidP="00C774CC">
            <w:pPr>
              <w:pStyle w:val="NoSpacing"/>
            </w:pPr>
            <w:r>
              <w:t>21</w:t>
            </w:r>
            <w:r w:rsidR="00E31A46">
              <w:t>/07/2016</w:t>
            </w:r>
          </w:p>
        </w:tc>
        <w:tc>
          <w:tcPr>
            <w:tcW w:w="3553" w:type="dxa"/>
            <w:shd w:val="clear" w:color="auto" w:fill="auto"/>
          </w:tcPr>
          <w:p w14:paraId="598D801E" w14:textId="69A1FE5D" w:rsidR="007011A9" w:rsidRDefault="00E31A46" w:rsidP="00C774CC">
            <w:pPr>
              <w:pStyle w:val="NoSpacing"/>
            </w:pPr>
            <w:r>
              <w:t>Final version with KPI and metrics review</w:t>
            </w:r>
          </w:p>
        </w:tc>
        <w:tc>
          <w:tcPr>
            <w:tcW w:w="3464" w:type="dxa"/>
            <w:shd w:val="clear" w:color="auto" w:fill="auto"/>
          </w:tcPr>
          <w:p w14:paraId="2478EF98" w14:textId="217C1A8F" w:rsidR="007011A9" w:rsidRDefault="00E31A46" w:rsidP="00C774CC">
            <w:pPr>
              <w:pStyle w:val="NoSpacing"/>
            </w:pPr>
            <w:proofErr w:type="spellStart"/>
            <w:r>
              <w:t>Małgorzata</w:t>
            </w:r>
            <w:proofErr w:type="spellEnd"/>
            <w:r>
              <w:t xml:space="preserve"> </w:t>
            </w:r>
            <w:proofErr w:type="spellStart"/>
            <w:r>
              <w:t>Krakowian</w:t>
            </w:r>
            <w:proofErr w:type="spellEnd"/>
            <w:r w:rsidR="00041C5D">
              <w:t xml:space="preserve">, </w:t>
            </w:r>
            <w:proofErr w:type="spellStart"/>
            <w:r w:rsidR="00041C5D">
              <w:t>Tiziana</w:t>
            </w:r>
            <w:proofErr w:type="spellEnd"/>
            <w:r w:rsidR="00041C5D">
              <w:t xml:space="preserve"> Ferrari</w:t>
            </w:r>
            <w:r>
              <w:t>/EGI.eu</w:t>
            </w:r>
          </w:p>
        </w:tc>
      </w:tr>
    </w:tbl>
    <w:p w14:paraId="5982B8CB" w14:textId="77777777" w:rsidR="000502D5" w:rsidRDefault="000502D5" w:rsidP="002E5F1F"/>
    <w:p w14:paraId="06F832DE"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7AC4306F" w14:textId="77777777" w:rsidR="00227F47" w:rsidRPr="00227F47" w:rsidRDefault="00227F47" w:rsidP="00227F47">
          <w:pPr>
            <w:rPr>
              <w:b/>
              <w:color w:val="0067B1"/>
              <w:sz w:val="40"/>
            </w:rPr>
          </w:pPr>
          <w:r w:rsidRPr="00227F47">
            <w:rPr>
              <w:b/>
              <w:color w:val="0067B1"/>
              <w:sz w:val="40"/>
            </w:rPr>
            <w:t>Contents</w:t>
          </w:r>
        </w:p>
        <w:p w14:paraId="6C4C1B35" w14:textId="77777777" w:rsidR="003E64B1"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fldChar w:fldCharType="begin"/>
          </w:r>
          <w:r>
            <w:instrText xml:space="preserve"> TOC \o "1-3" \h \z \u </w:instrText>
          </w:r>
          <w:r>
            <w:fldChar w:fldCharType="separate"/>
          </w:r>
          <w:r w:rsidR="003E64B1">
            <w:rPr>
              <w:noProof/>
            </w:rPr>
            <w:t>1</w:t>
          </w:r>
          <w:r w:rsidR="003E64B1">
            <w:rPr>
              <w:rFonts w:asciiTheme="minorHAnsi" w:eastAsiaTheme="minorEastAsia" w:hAnsiTheme="minorHAnsi"/>
              <w:noProof/>
              <w:spacing w:val="0"/>
              <w:sz w:val="24"/>
              <w:szCs w:val="24"/>
              <w:lang w:val="en-US" w:eastAsia="ja-JP"/>
            </w:rPr>
            <w:tab/>
          </w:r>
          <w:r w:rsidR="003E64B1">
            <w:rPr>
              <w:noProof/>
            </w:rPr>
            <w:t>Introduction</w:t>
          </w:r>
          <w:r w:rsidR="003E64B1">
            <w:rPr>
              <w:noProof/>
            </w:rPr>
            <w:tab/>
          </w:r>
          <w:r w:rsidR="003E64B1">
            <w:rPr>
              <w:noProof/>
            </w:rPr>
            <w:fldChar w:fldCharType="begin"/>
          </w:r>
          <w:r w:rsidR="003E64B1">
            <w:rPr>
              <w:noProof/>
            </w:rPr>
            <w:instrText xml:space="preserve"> PAGEREF _Toc330764296 \h </w:instrText>
          </w:r>
          <w:r w:rsidR="003E64B1">
            <w:rPr>
              <w:noProof/>
            </w:rPr>
          </w:r>
          <w:r w:rsidR="003E64B1">
            <w:rPr>
              <w:noProof/>
            </w:rPr>
            <w:fldChar w:fldCharType="separate"/>
          </w:r>
          <w:r w:rsidR="000B04D4">
            <w:rPr>
              <w:noProof/>
            </w:rPr>
            <w:t>5</w:t>
          </w:r>
          <w:r w:rsidR="003E64B1">
            <w:rPr>
              <w:noProof/>
            </w:rPr>
            <w:fldChar w:fldCharType="end"/>
          </w:r>
        </w:p>
        <w:p w14:paraId="3EBCA46F" w14:textId="77777777" w:rsidR="003E64B1" w:rsidRDefault="003E64B1">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Quality Management in EGI-Engage</w:t>
          </w:r>
          <w:r>
            <w:rPr>
              <w:noProof/>
            </w:rPr>
            <w:tab/>
          </w:r>
          <w:r>
            <w:rPr>
              <w:noProof/>
            </w:rPr>
            <w:fldChar w:fldCharType="begin"/>
          </w:r>
          <w:r>
            <w:rPr>
              <w:noProof/>
            </w:rPr>
            <w:instrText xml:space="preserve"> PAGEREF _Toc330764297 \h </w:instrText>
          </w:r>
          <w:r>
            <w:rPr>
              <w:noProof/>
            </w:rPr>
          </w:r>
          <w:r>
            <w:rPr>
              <w:noProof/>
            </w:rPr>
            <w:fldChar w:fldCharType="separate"/>
          </w:r>
          <w:r w:rsidR="000B04D4">
            <w:rPr>
              <w:noProof/>
            </w:rPr>
            <w:t>6</w:t>
          </w:r>
          <w:r>
            <w:rPr>
              <w:noProof/>
            </w:rPr>
            <w:fldChar w:fldCharType="end"/>
          </w:r>
        </w:p>
        <w:p w14:paraId="65FD0A9E" w14:textId="77777777" w:rsidR="003E64B1" w:rsidRDefault="003E64B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Quality plan during project year 1</w:t>
          </w:r>
          <w:r>
            <w:rPr>
              <w:noProof/>
            </w:rPr>
            <w:tab/>
          </w:r>
          <w:r>
            <w:rPr>
              <w:noProof/>
            </w:rPr>
            <w:fldChar w:fldCharType="begin"/>
          </w:r>
          <w:r>
            <w:rPr>
              <w:noProof/>
            </w:rPr>
            <w:instrText xml:space="preserve"> PAGEREF _Toc330764298 \h </w:instrText>
          </w:r>
          <w:r>
            <w:rPr>
              <w:noProof/>
            </w:rPr>
          </w:r>
          <w:r>
            <w:rPr>
              <w:noProof/>
            </w:rPr>
            <w:fldChar w:fldCharType="separate"/>
          </w:r>
          <w:r w:rsidR="000B04D4">
            <w:rPr>
              <w:noProof/>
            </w:rPr>
            <w:t>6</w:t>
          </w:r>
          <w:r>
            <w:rPr>
              <w:noProof/>
            </w:rPr>
            <w:fldChar w:fldCharType="end"/>
          </w:r>
        </w:p>
        <w:p w14:paraId="378D3680" w14:textId="77777777" w:rsidR="003E64B1" w:rsidRDefault="003E64B1">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Plan Quality Management</w:t>
          </w:r>
          <w:r>
            <w:rPr>
              <w:noProof/>
            </w:rPr>
            <w:tab/>
          </w:r>
          <w:r>
            <w:rPr>
              <w:noProof/>
            </w:rPr>
            <w:fldChar w:fldCharType="begin"/>
          </w:r>
          <w:r>
            <w:rPr>
              <w:noProof/>
            </w:rPr>
            <w:instrText xml:space="preserve"> PAGEREF _Toc330764299 \h </w:instrText>
          </w:r>
          <w:r>
            <w:rPr>
              <w:noProof/>
            </w:rPr>
          </w:r>
          <w:r>
            <w:rPr>
              <w:noProof/>
            </w:rPr>
            <w:fldChar w:fldCharType="separate"/>
          </w:r>
          <w:r w:rsidR="000B04D4">
            <w:rPr>
              <w:noProof/>
            </w:rPr>
            <w:t>8</w:t>
          </w:r>
          <w:r>
            <w:rPr>
              <w:noProof/>
            </w:rPr>
            <w:fldChar w:fldCharType="end"/>
          </w:r>
        </w:p>
        <w:p w14:paraId="3F70A3F1" w14:textId="77777777" w:rsidR="003E64B1" w:rsidRDefault="003E64B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Guidelines</w:t>
          </w:r>
          <w:r>
            <w:rPr>
              <w:noProof/>
            </w:rPr>
            <w:tab/>
          </w:r>
          <w:r>
            <w:rPr>
              <w:noProof/>
            </w:rPr>
            <w:fldChar w:fldCharType="begin"/>
          </w:r>
          <w:r>
            <w:rPr>
              <w:noProof/>
            </w:rPr>
            <w:instrText xml:space="preserve"> PAGEREF _Toc330764300 \h </w:instrText>
          </w:r>
          <w:r>
            <w:rPr>
              <w:noProof/>
            </w:rPr>
          </w:r>
          <w:r>
            <w:rPr>
              <w:noProof/>
            </w:rPr>
            <w:fldChar w:fldCharType="separate"/>
          </w:r>
          <w:r w:rsidR="000B04D4">
            <w:rPr>
              <w:noProof/>
            </w:rPr>
            <w:t>8</w:t>
          </w:r>
          <w:r>
            <w:rPr>
              <w:noProof/>
            </w:rPr>
            <w:fldChar w:fldCharType="end"/>
          </w:r>
        </w:p>
        <w:p w14:paraId="5F4E2D6A" w14:textId="77777777" w:rsidR="003E64B1" w:rsidRDefault="003E64B1">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3.1.1</w:t>
          </w:r>
          <w:r>
            <w:rPr>
              <w:rFonts w:asciiTheme="minorHAnsi" w:eastAsiaTheme="minorEastAsia" w:hAnsiTheme="minorHAnsi"/>
              <w:noProof/>
              <w:spacing w:val="0"/>
              <w:sz w:val="24"/>
              <w:szCs w:val="24"/>
              <w:lang w:val="en-US" w:eastAsia="ja-JP"/>
            </w:rPr>
            <w:tab/>
          </w:r>
          <w:r>
            <w:rPr>
              <w:noProof/>
            </w:rPr>
            <w:t>Communication management</w:t>
          </w:r>
          <w:r>
            <w:rPr>
              <w:noProof/>
            </w:rPr>
            <w:tab/>
          </w:r>
          <w:r>
            <w:rPr>
              <w:noProof/>
            </w:rPr>
            <w:fldChar w:fldCharType="begin"/>
          </w:r>
          <w:r>
            <w:rPr>
              <w:noProof/>
            </w:rPr>
            <w:instrText xml:space="preserve"> PAGEREF _Toc330764301 \h </w:instrText>
          </w:r>
          <w:r>
            <w:rPr>
              <w:noProof/>
            </w:rPr>
          </w:r>
          <w:r>
            <w:rPr>
              <w:noProof/>
            </w:rPr>
            <w:fldChar w:fldCharType="separate"/>
          </w:r>
          <w:r w:rsidR="000B04D4">
            <w:rPr>
              <w:noProof/>
            </w:rPr>
            <w:t>8</w:t>
          </w:r>
          <w:r>
            <w:rPr>
              <w:noProof/>
            </w:rPr>
            <w:fldChar w:fldCharType="end"/>
          </w:r>
        </w:p>
        <w:p w14:paraId="553125AE" w14:textId="77777777" w:rsidR="003E64B1" w:rsidRDefault="003E64B1">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3.1.2</w:t>
          </w:r>
          <w:r>
            <w:rPr>
              <w:rFonts w:asciiTheme="minorHAnsi" w:eastAsiaTheme="minorEastAsia" w:hAnsiTheme="minorHAnsi"/>
              <w:noProof/>
              <w:spacing w:val="0"/>
              <w:sz w:val="24"/>
              <w:szCs w:val="24"/>
              <w:lang w:val="en-US" w:eastAsia="ja-JP"/>
            </w:rPr>
            <w:tab/>
          </w:r>
          <w:r>
            <w:rPr>
              <w:noProof/>
            </w:rPr>
            <w:t>Outputs management</w:t>
          </w:r>
          <w:r>
            <w:rPr>
              <w:noProof/>
            </w:rPr>
            <w:tab/>
          </w:r>
          <w:r>
            <w:rPr>
              <w:noProof/>
            </w:rPr>
            <w:fldChar w:fldCharType="begin"/>
          </w:r>
          <w:r>
            <w:rPr>
              <w:noProof/>
            </w:rPr>
            <w:instrText xml:space="preserve"> PAGEREF _Toc330764302 \h </w:instrText>
          </w:r>
          <w:r>
            <w:rPr>
              <w:noProof/>
            </w:rPr>
          </w:r>
          <w:r>
            <w:rPr>
              <w:noProof/>
            </w:rPr>
            <w:fldChar w:fldCharType="separate"/>
          </w:r>
          <w:r w:rsidR="000B04D4">
            <w:rPr>
              <w:noProof/>
            </w:rPr>
            <w:t>10</w:t>
          </w:r>
          <w:r>
            <w:rPr>
              <w:noProof/>
            </w:rPr>
            <w:fldChar w:fldCharType="end"/>
          </w:r>
        </w:p>
        <w:p w14:paraId="597F6CCF" w14:textId="77777777" w:rsidR="003E64B1" w:rsidRDefault="003E64B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3.2</w:t>
          </w:r>
          <w:r>
            <w:rPr>
              <w:rFonts w:asciiTheme="minorHAnsi" w:eastAsiaTheme="minorEastAsia" w:hAnsiTheme="minorHAnsi"/>
              <w:noProof/>
              <w:spacing w:val="0"/>
              <w:sz w:val="24"/>
              <w:szCs w:val="24"/>
              <w:lang w:val="en-US" w:eastAsia="ja-JP"/>
            </w:rPr>
            <w:tab/>
          </w:r>
          <w:r>
            <w:rPr>
              <w:noProof/>
            </w:rPr>
            <w:t>Procedures</w:t>
          </w:r>
          <w:r>
            <w:rPr>
              <w:noProof/>
            </w:rPr>
            <w:tab/>
          </w:r>
          <w:r>
            <w:rPr>
              <w:noProof/>
            </w:rPr>
            <w:fldChar w:fldCharType="begin"/>
          </w:r>
          <w:r>
            <w:rPr>
              <w:noProof/>
            </w:rPr>
            <w:instrText xml:space="preserve"> PAGEREF _Toc330764303 \h </w:instrText>
          </w:r>
          <w:r>
            <w:rPr>
              <w:noProof/>
            </w:rPr>
          </w:r>
          <w:r>
            <w:rPr>
              <w:noProof/>
            </w:rPr>
            <w:fldChar w:fldCharType="separate"/>
          </w:r>
          <w:r w:rsidR="000B04D4">
            <w:rPr>
              <w:noProof/>
            </w:rPr>
            <w:t>16</w:t>
          </w:r>
          <w:r>
            <w:rPr>
              <w:noProof/>
            </w:rPr>
            <w:fldChar w:fldCharType="end"/>
          </w:r>
        </w:p>
        <w:p w14:paraId="087E30EC" w14:textId="77777777" w:rsidR="003E64B1" w:rsidRDefault="003E64B1">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3.2.1</w:t>
          </w:r>
          <w:r>
            <w:rPr>
              <w:rFonts w:asciiTheme="minorHAnsi" w:eastAsiaTheme="minorEastAsia" w:hAnsiTheme="minorHAnsi"/>
              <w:noProof/>
              <w:spacing w:val="0"/>
              <w:sz w:val="24"/>
              <w:szCs w:val="24"/>
              <w:lang w:val="en-US" w:eastAsia="ja-JP"/>
            </w:rPr>
            <w:tab/>
          </w:r>
          <w:r>
            <w:rPr>
              <w:noProof/>
            </w:rPr>
            <w:t>Deliverables and milestones review</w:t>
          </w:r>
          <w:r>
            <w:rPr>
              <w:noProof/>
            </w:rPr>
            <w:tab/>
          </w:r>
          <w:r>
            <w:rPr>
              <w:noProof/>
            </w:rPr>
            <w:fldChar w:fldCharType="begin"/>
          </w:r>
          <w:r>
            <w:rPr>
              <w:noProof/>
            </w:rPr>
            <w:instrText xml:space="preserve"> PAGEREF _Toc330764304 \h </w:instrText>
          </w:r>
          <w:r>
            <w:rPr>
              <w:noProof/>
            </w:rPr>
          </w:r>
          <w:r>
            <w:rPr>
              <w:noProof/>
            </w:rPr>
            <w:fldChar w:fldCharType="separate"/>
          </w:r>
          <w:r w:rsidR="000B04D4">
            <w:rPr>
              <w:noProof/>
            </w:rPr>
            <w:t>16</w:t>
          </w:r>
          <w:r>
            <w:rPr>
              <w:noProof/>
            </w:rPr>
            <w:fldChar w:fldCharType="end"/>
          </w:r>
        </w:p>
        <w:p w14:paraId="6C277A8A" w14:textId="77777777" w:rsidR="003E64B1" w:rsidRDefault="003E64B1">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3.2.2</w:t>
          </w:r>
          <w:r>
            <w:rPr>
              <w:rFonts w:asciiTheme="minorHAnsi" w:eastAsiaTheme="minorEastAsia" w:hAnsiTheme="minorHAnsi"/>
              <w:noProof/>
              <w:spacing w:val="0"/>
              <w:sz w:val="24"/>
              <w:szCs w:val="24"/>
              <w:lang w:val="en-US" w:eastAsia="ja-JP"/>
            </w:rPr>
            <w:tab/>
          </w:r>
          <w:r>
            <w:rPr>
              <w:noProof/>
            </w:rPr>
            <w:t>Requesting change in DoA</w:t>
          </w:r>
          <w:r>
            <w:rPr>
              <w:noProof/>
            </w:rPr>
            <w:tab/>
          </w:r>
          <w:r>
            <w:rPr>
              <w:noProof/>
            </w:rPr>
            <w:fldChar w:fldCharType="begin"/>
          </w:r>
          <w:r>
            <w:rPr>
              <w:noProof/>
            </w:rPr>
            <w:instrText xml:space="preserve"> PAGEREF _Toc330764305 \h </w:instrText>
          </w:r>
          <w:r>
            <w:rPr>
              <w:noProof/>
            </w:rPr>
          </w:r>
          <w:r>
            <w:rPr>
              <w:noProof/>
            </w:rPr>
            <w:fldChar w:fldCharType="separate"/>
          </w:r>
          <w:r w:rsidR="000B04D4">
            <w:rPr>
              <w:noProof/>
            </w:rPr>
            <w:t>19</w:t>
          </w:r>
          <w:r>
            <w:rPr>
              <w:noProof/>
            </w:rPr>
            <w:fldChar w:fldCharType="end"/>
          </w:r>
        </w:p>
        <w:p w14:paraId="4194F1CD" w14:textId="77777777" w:rsidR="003E64B1" w:rsidRDefault="003E64B1">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3.2.3</w:t>
          </w:r>
          <w:r>
            <w:rPr>
              <w:rFonts w:asciiTheme="minorHAnsi" w:eastAsiaTheme="minorEastAsia" w:hAnsiTheme="minorHAnsi"/>
              <w:noProof/>
              <w:spacing w:val="0"/>
              <w:sz w:val="24"/>
              <w:szCs w:val="24"/>
              <w:lang w:val="en-US" w:eastAsia="ja-JP"/>
            </w:rPr>
            <w:tab/>
          </w:r>
          <w:r>
            <w:rPr>
              <w:noProof/>
            </w:rPr>
            <w:t>Financial and effort review</w:t>
          </w:r>
          <w:r>
            <w:rPr>
              <w:noProof/>
            </w:rPr>
            <w:tab/>
          </w:r>
          <w:r>
            <w:rPr>
              <w:noProof/>
            </w:rPr>
            <w:fldChar w:fldCharType="begin"/>
          </w:r>
          <w:r>
            <w:rPr>
              <w:noProof/>
            </w:rPr>
            <w:instrText xml:space="preserve"> PAGEREF _Toc330764306 \h </w:instrText>
          </w:r>
          <w:r>
            <w:rPr>
              <w:noProof/>
            </w:rPr>
          </w:r>
          <w:r>
            <w:rPr>
              <w:noProof/>
            </w:rPr>
            <w:fldChar w:fldCharType="separate"/>
          </w:r>
          <w:r w:rsidR="000B04D4">
            <w:rPr>
              <w:noProof/>
            </w:rPr>
            <w:t>20</w:t>
          </w:r>
          <w:r>
            <w:rPr>
              <w:noProof/>
            </w:rPr>
            <w:fldChar w:fldCharType="end"/>
          </w:r>
        </w:p>
        <w:p w14:paraId="0A0D0E15" w14:textId="77777777" w:rsidR="003E64B1" w:rsidRDefault="003E64B1">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3.2.4</w:t>
          </w:r>
          <w:r>
            <w:rPr>
              <w:rFonts w:asciiTheme="minorHAnsi" w:eastAsiaTheme="minorEastAsia" w:hAnsiTheme="minorHAnsi"/>
              <w:noProof/>
              <w:spacing w:val="0"/>
              <w:sz w:val="24"/>
              <w:szCs w:val="24"/>
              <w:lang w:val="en-US" w:eastAsia="ja-JP"/>
            </w:rPr>
            <w:tab/>
          </w:r>
          <w:r>
            <w:rPr>
              <w:noProof/>
            </w:rPr>
            <w:t>Risk review</w:t>
          </w:r>
          <w:r>
            <w:rPr>
              <w:noProof/>
            </w:rPr>
            <w:tab/>
          </w:r>
          <w:r>
            <w:rPr>
              <w:noProof/>
            </w:rPr>
            <w:fldChar w:fldCharType="begin"/>
          </w:r>
          <w:r>
            <w:rPr>
              <w:noProof/>
            </w:rPr>
            <w:instrText xml:space="preserve"> PAGEREF _Toc330764307 \h </w:instrText>
          </w:r>
          <w:r>
            <w:rPr>
              <w:noProof/>
            </w:rPr>
          </w:r>
          <w:r>
            <w:rPr>
              <w:noProof/>
            </w:rPr>
            <w:fldChar w:fldCharType="separate"/>
          </w:r>
          <w:r w:rsidR="000B04D4">
            <w:rPr>
              <w:noProof/>
            </w:rPr>
            <w:t>21</w:t>
          </w:r>
          <w:r>
            <w:rPr>
              <w:noProof/>
            </w:rPr>
            <w:fldChar w:fldCharType="end"/>
          </w:r>
        </w:p>
        <w:p w14:paraId="31E1EF7B" w14:textId="77777777" w:rsidR="003E64B1" w:rsidRDefault="003E64B1">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3.2.5</w:t>
          </w:r>
          <w:r>
            <w:rPr>
              <w:rFonts w:asciiTheme="minorHAnsi" w:eastAsiaTheme="minorEastAsia" w:hAnsiTheme="minorHAnsi"/>
              <w:noProof/>
              <w:spacing w:val="0"/>
              <w:sz w:val="24"/>
              <w:szCs w:val="24"/>
              <w:lang w:val="en-US" w:eastAsia="ja-JP"/>
            </w:rPr>
            <w:tab/>
          </w:r>
          <w:r>
            <w:rPr>
              <w:noProof/>
            </w:rPr>
            <w:t>Software deliverable testing</w:t>
          </w:r>
          <w:r>
            <w:rPr>
              <w:noProof/>
            </w:rPr>
            <w:tab/>
          </w:r>
          <w:r>
            <w:rPr>
              <w:noProof/>
            </w:rPr>
            <w:fldChar w:fldCharType="begin"/>
          </w:r>
          <w:r>
            <w:rPr>
              <w:noProof/>
            </w:rPr>
            <w:instrText xml:space="preserve"> PAGEREF _Toc330764308 \h </w:instrText>
          </w:r>
          <w:r>
            <w:rPr>
              <w:noProof/>
            </w:rPr>
          </w:r>
          <w:r>
            <w:rPr>
              <w:noProof/>
            </w:rPr>
            <w:fldChar w:fldCharType="separate"/>
          </w:r>
          <w:r w:rsidR="000B04D4">
            <w:rPr>
              <w:noProof/>
            </w:rPr>
            <w:t>22</w:t>
          </w:r>
          <w:r>
            <w:rPr>
              <w:noProof/>
            </w:rPr>
            <w:fldChar w:fldCharType="end"/>
          </w:r>
        </w:p>
        <w:p w14:paraId="43AD0FD5" w14:textId="77777777" w:rsidR="003E64B1" w:rsidRDefault="003E64B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3.3</w:t>
          </w:r>
          <w:r>
            <w:rPr>
              <w:rFonts w:asciiTheme="minorHAnsi" w:eastAsiaTheme="minorEastAsia" w:hAnsiTheme="minorHAnsi"/>
              <w:noProof/>
              <w:spacing w:val="0"/>
              <w:sz w:val="24"/>
              <w:szCs w:val="24"/>
              <w:lang w:val="en-US" w:eastAsia="ja-JP"/>
            </w:rPr>
            <w:tab/>
          </w:r>
          <w:r>
            <w:rPr>
              <w:noProof/>
            </w:rPr>
            <w:t>Metrics</w:t>
          </w:r>
          <w:r>
            <w:rPr>
              <w:noProof/>
            </w:rPr>
            <w:tab/>
          </w:r>
          <w:r>
            <w:rPr>
              <w:noProof/>
            </w:rPr>
            <w:fldChar w:fldCharType="begin"/>
          </w:r>
          <w:r>
            <w:rPr>
              <w:noProof/>
            </w:rPr>
            <w:instrText xml:space="preserve"> PAGEREF _Toc330764309 \h </w:instrText>
          </w:r>
          <w:r>
            <w:rPr>
              <w:noProof/>
            </w:rPr>
          </w:r>
          <w:r>
            <w:rPr>
              <w:noProof/>
            </w:rPr>
            <w:fldChar w:fldCharType="separate"/>
          </w:r>
          <w:r w:rsidR="000B04D4">
            <w:rPr>
              <w:noProof/>
            </w:rPr>
            <w:t>23</w:t>
          </w:r>
          <w:r>
            <w:rPr>
              <w:noProof/>
            </w:rPr>
            <w:fldChar w:fldCharType="end"/>
          </w:r>
        </w:p>
        <w:p w14:paraId="61454986" w14:textId="77777777" w:rsidR="003E64B1" w:rsidRDefault="003E64B1">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3.3.1</w:t>
          </w:r>
          <w:r>
            <w:rPr>
              <w:rFonts w:asciiTheme="minorHAnsi" w:eastAsiaTheme="minorEastAsia" w:hAnsiTheme="minorHAnsi"/>
              <w:noProof/>
              <w:spacing w:val="0"/>
              <w:sz w:val="24"/>
              <w:szCs w:val="24"/>
              <w:lang w:val="en-US" w:eastAsia="ja-JP"/>
            </w:rPr>
            <w:tab/>
          </w:r>
          <w:r>
            <w:rPr>
              <w:noProof/>
            </w:rPr>
            <w:t>Key Performance Indicators</w:t>
          </w:r>
          <w:r>
            <w:rPr>
              <w:noProof/>
            </w:rPr>
            <w:tab/>
          </w:r>
          <w:r>
            <w:rPr>
              <w:noProof/>
            </w:rPr>
            <w:fldChar w:fldCharType="begin"/>
          </w:r>
          <w:r>
            <w:rPr>
              <w:noProof/>
            </w:rPr>
            <w:instrText xml:space="preserve"> PAGEREF _Toc330764310 \h </w:instrText>
          </w:r>
          <w:r>
            <w:rPr>
              <w:noProof/>
            </w:rPr>
          </w:r>
          <w:r>
            <w:rPr>
              <w:noProof/>
            </w:rPr>
            <w:fldChar w:fldCharType="separate"/>
          </w:r>
          <w:r w:rsidR="000B04D4">
            <w:rPr>
              <w:noProof/>
            </w:rPr>
            <w:t>25</w:t>
          </w:r>
          <w:r>
            <w:rPr>
              <w:noProof/>
            </w:rPr>
            <w:fldChar w:fldCharType="end"/>
          </w:r>
        </w:p>
        <w:p w14:paraId="3A229024" w14:textId="77777777" w:rsidR="003E64B1" w:rsidRDefault="003E64B1">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3.3.2</w:t>
          </w:r>
          <w:r>
            <w:rPr>
              <w:rFonts w:asciiTheme="minorHAnsi" w:eastAsiaTheme="minorEastAsia" w:hAnsiTheme="minorHAnsi"/>
              <w:noProof/>
              <w:spacing w:val="0"/>
              <w:sz w:val="24"/>
              <w:szCs w:val="24"/>
              <w:lang w:val="en-US" w:eastAsia="ja-JP"/>
            </w:rPr>
            <w:tab/>
          </w:r>
          <w:r>
            <w:rPr>
              <w:noProof/>
            </w:rPr>
            <w:t>Activity Metrics</w:t>
          </w:r>
          <w:r>
            <w:rPr>
              <w:noProof/>
            </w:rPr>
            <w:tab/>
          </w:r>
          <w:r>
            <w:rPr>
              <w:noProof/>
            </w:rPr>
            <w:fldChar w:fldCharType="begin"/>
          </w:r>
          <w:r>
            <w:rPr>
              <w:noProof/>
            </w:rPr>
            <w:instrText xml:space="preserve"> PAGEREF _Toc330764311 \h </w:instrText>
          </w:r>
          <w:r>
            <w:rPr>
              <w:noProof/>
            </w:rPr>
          </w:r>
          <w:r>
            <w:rPr>
              <w:noProof/>
            </w:rPr>
            <w:fldChar w:fldCharType="separate"/>
          </w:r>
          <w:r w:rsidR="000B04D4">
            <w:rPr>
              <w:noProof/>
            </w:rPr>
            <w:t>28</w:t>
          </w:r>
          <w:r>
            <w:rPr>
              <w:noProof/>
            </w:rPr>
            <w:fldChar w:fldCharType="end"/>
          </w:r>
        </w:p>
        <w:p w14:paraId="5B009596" w14:textId="77777777" w:rsidR="003E64B1" w:rsidRDefault="003E64B1">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3.3.3</w:t>
          </w:r>
          <w:r>
            <w:rPr>
              <w:rFonts w:asciiTheme="minorHAnsi" w:eastAsiaTheme="minorEastAsia" w:hAnsiTheme="minorHAnsi"/>
              <w:noProof/>
              <w:spacing w:val="0"/>
              <w:sz w:val="24"/>
              <w:szCs w:val="24"/>
              <w:lang w:val="en-US" w:eastAsia="ja-JP"/>
            </w:rPr>
            <w:tab/>
          </w:r>
          <w:r>
            <w:rPr>
              <w:noProof/>
            </w:rPr>
            <w:t>NA1 – Project Management</w:t>
          </w:r>
          <w:r>
            <w:rPr>
              <w:noProof/>
            </w:rPr>
            <w:tab/>
          </w:r>
          <w:r>
            <w:rPr>
              <w:noProof/>
            </w:rPr>
            <w:fldChar w:fldCharType="begin"/>
          </w:r>
          <w:r>
            <w:rPr>
              <w:noProof/>
            </w:rPr>
            <w:instrText xml:space="preserve"> PAGEREF _Toc330764312 \h </w:instrText>
          </w:r>
          <w:r>
            <w:rPr>
              <w:noProof/>
            </w:rPr>
          </w:r>
          <w:r>
            <w:rPr>
              <w:noProof/>
            </w:rPr>
            <w:fldChar w:fldCharType="separate"/>
          </w:r>
          <w:r w:rsidR="000B04D4">
            <w:rPr>
              <w:noProof/>
            </w:rPr>
            <w:t>28</w:t>
          </w:r>
          <w:r>
            <w:rPr>
              <w:noProof/>
            </w:rPr>
            <w:fldChar w:fldCharType="end"/>
          </w:r>
        </w:p>
        <w:p w14:paraId="40777389" w14:textId="77777777" w:rsidR="003E64B1" w:rsidRDefault="003E64B1">
          <w:pPr>
            <w:pStyle w:val="TOC3"/>
            <w:tabs>
              <w:tab w:val="left" w:pos="640"/>
              <w:tab w:val="right" w:leader="dot" w:pos="9016"/>
            </w:tabs>
            <w:rPr>
              <w:rFonts w:asciiTheme="minorHAnsi" w:eastAsiaTheme="minorEastAsia" w:hAnsiTheme="minorHAnsi"/>
              <w:noProof/>
              <w:spacing w:val="0"/>
              <w:sz w:val="24"/>
              <w:szCs w:val="24"/>
              <w:lang w:val="en-US" w:eastAsia="ja-JP"/>
            </w:rPr>
          </w:pPr>
          <w:r>
            <w:rPr>
              <w:rFonts w:asciiTheme="minorHAnsi" w:eastAsiaTheme="minorEastAsia" w:hAnsiTheme="minorHAnsi"/>
              <w:noProof/>
              <w:spacing w:val="0"/>
              <w:sz w:val="24"/>
              <w:szCs w:val="24"/>
              <w:lang w:val="en-US" w:eastAsia="ja-JP"/>
            </w:rPr>
            <w:tab/>
          </w:r>
          <w:r>
            <w:rPr>
              <w:noProof/>
            </w:rPr>
            <w:t>NA2 – Strategy, Policy and Communication</w:t>
          </w:r>
          <w:r>
            <w:rPr>
              <w:noProof/>
            </w:rPr>
            <w:tab/>
          </w:r>
          <w:r>
            <w:rPr>
              <w:noProof/>
            </w:rPr>
            <w:fldChar w:fldCharType="begin"/>
          </w:r>
          <w:r>
            <w:rPr>
              <w:noProof/>
            </w:rPr>
            <w:instrText xml:space="preserve"> PAGEREF _Toc330764313 \h </w:instrText>
          </w:r>
          <w:r>
            <w:rPr>
              <w:noProof/>
            </w:rPr>
          </w:r>
          <w:r>
            <w:rPr>
              <w:noProof/>
            </w:rPr>
            <w:fldChar w:fldCharType="separate"/>
          </w:r>
          <w:r w:rsidR="000B04D4">
            <w:rPr>
              <w:noProof/>
            </w:rPr>
            <w:t>28</w:t>
          </w:r>
          <w:r>
            <w:rPr>
              <w:noProof/>
            </w:rPr>
            <w:fldChar w:fldCharType="end"/>
          </w:r>
        </w:p>
        <w:p w14:paraId="419812A8" w14:textId="77777777" w:rsidR="003E64B1" w:rsidRDefault="003E64B1">
          <w:pPr>
            <w:pStyle w:val="TOC3"/>
            <w:tabs>
              <w:tab w:val="right" w:leader="dot" w:pos="9016"/>
            </w:tabs>
            <w:rPr>
              <w:rFonts w:asciiTheme="minorHAnsi" w:eastAsiaTheme="minorEastAsia" w:hAnsiTheme="minorHAnsi"/>
              <w:noProof/>
              <w:spacing w:val="0"/>
              <w:sz w:val="24"/>
              <w:szCs w:val="24"/>
              <w:lang w:val="en-US" w:eastAsia="ja-JP"/>
            </w:rPr>
          </w:pPr>
          <w:r>
            <w:rPr>
              <w:noProof/>
            </w:rPr>
            <w:t>3.3.4</w:t>
          </w:r>
          <w:r>
            <w:rPr>
              <w:noProof/>
            </w:rPr>
            <w:tab/>
          </w:r>
          <w:r>
            <w:rPr>
              <w:noProof/>
            </w:rPr>
            <w:fldChar w:fldCharType="begin"/>
          </w:r>
          <w:r>
            <w:rPr>
              <w:noProof/>
            </w:rPr>
            <w:instrText xml:space="preserve"> PAGEREF _Toc330764314 \h </w:instrText>
          </w:r>
          <w:r>
            <w:rPr>
              <w:noProof/>
            </w:rPr>
          </w:r>
          <w:r>
            <w:rPr>
              <w:noProof/>
            </w:rPr>
            <w:fldChar w:fldCharType="separate"/>
          </w:r>
          <w:r w:rsidR="000B04D4">
            <w:rPr>
              <w:noProof/>
            </w:rPr>
            <w:t>28</w:t>
          </w:r>
          <w:r>
            <w:rPr>
              <w:noProof/>
            </w:rPr>
            <w:fldChar w:fldCharType="end"/>
          </w:r>
        </w:p>
        <w:p w14:paraId="0210803E" w14:textId="77777777" w:rsidR="003E64B1" w:rsidRDefault="003E64B1">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3.3.5</w:t>
          </w:r>
          <w:r>
            <w:rPr>
              <w:rFonts w:asciiTheme="minorHAnsi" w:eastAsiaTheme="minorEastAsia" w:hAnsiTheme="minorHAnsi"/>
              <w:noProof/>
              <w:spacing w:val="0"/>
              <w:sz w:val="24"/>
              <w:szCs w:val="24"/>
              <w:lang w:val="en-US" w:eastAsia="ja-JP"/>
            </w:rPr>
            <w:tab/>
          </w:r>
          <w:r>
            <w:rPr>
              <w:noProof/>
            </w:rPr>
            <w:t>JRA1 – E-Infrastructure Commons</w:t>
          </w:r>
          <w:r>
            <w:rPr>
              <w:noProof/>
            </w:rPr>
            <w:tab/>
          </w:r>
          <w:r>
            <w:rPr>
              <w:noProof/>
            </w:rPr>
            <w:fldChar w:fldCharType="begin"/>
          </w:r>
          <w:r>
            <w:rPr>
              <w:noProof/>
            </w:rPr>
            <w:instrText xml:space="preserve"> PAGEREF _Toc330764315 \h </w:instrText>
          </w:r>
          <w:r>
            <w:rPr>
              <w:noProof/>
            </w:rPr>
          </w:r>
          <w:r>
            <w:rPr>
              <w:noProof/>
            </w:rPr>
            <w:fldChar w:fldCharType="separate"/>
          </w:r>
          <w:r w:rsidR="000B04D4">
            <w:rPr>
              <w:noProof/>
            </w:rPr>
            <w:t>29</w:t>
          </w:r>
          <w:r>
            <w:rPr>
              <w:noProof/>
            </w:rPr>
            <w:fldChar w:fldCharType="end"/>
          </w:r>
        </w:p>
        <w:p w14:paraId="4E146965" w14:textId="77777777" w:rsidR="003E64B1" w:rsidRDefault="003E64B1">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3.3.6</w:t>
          </w:r>
          <w:r>
            <w:rPr>
              <w:rFonts w:asciiTheme="minorHAnsi" w:eastAsiaTheme="minorEastAsia" w:hAnsiTheme="minorHAnsi"/>
              <w:noProof/>
              <w:spacing w:val="0"/>
              <w:sz w:val="24"/>
              <w:szCs w:val="24"/>
              <w:lang w:val="en-US" w:eastAsia="ja-JP"/>
            </w:rPr>
            <w:tab/>
          </w:r>
          <w:r>
            <w:rPr>
              <w:noProof/>
            </w:rPr>
            <w:t>JRA2 – Platforms for the Data Commons</w:t>
          </w:r>
          <w:r>
            <w:rPr>
              <w:noProof/>
            </w:rPr>
            <w:tab/>
          </w:r>
          <w:r>
            <w:rPr>
              <w:noProof/>
            </w:rPr>
            <w:fldChar w:fldCharType="begin"/>
          </w:r>
          <w:r>
            <w:rPr>
              <w:noProof/>
            </w:rPr>
            <w:instrText xml:space="preserve"> PAGEREF _Toc330764316 \h </w:instrText>
          </w:r>
          <w:r>
            <w:rPr>
              <w:noProof/>
            </w:rPr>
          </w:r>
          <w:r>
            <w:rPr>
              <w:noProof/>
            </w:rPr>
            <w:fldChar w:fldCharType="separate"/>
          </w:r>
          <w:r w:rsidR="000B04D4">
            <w:rPr>
              <w:noProof/>
            </w:rPr>
            <w:t>30</w:t>
          </w:r>
          <w:r>
            <w:rPr>
              <w:noProof/>
            </w:rPr>
            <w:fldChar w:fldCharType="end"/>
          </w:r>
        </w:p>
        <w:p w14:paraId="001C1B3E" w14:textId="77777777" w:rsidR="003E64B1" w:rsidRDefault="003E64B1">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3.3.7</w:t>
          </w:r>
          <w:r>
            <w:rPr>
              <w:rFonts w:asciiTheme="minorHAnsi" w:eastAsiaTheme="minorEastAsia" w:hAnsiTheme="minorHAnsi"/>
              <w:noProof/>
              <w:spacing w:val="0"/>
              <w:sz w:val="24"/>
              <w:szCs w:val="24"/>
              <w:lang w:val="en-US" w:eastAsia="ja-JP"/>
            </w:rPr>
            <w:tab/>
          </w:r>
          <w:r>
            <w:rPr>
              <w:noProof/>
            </w:rPr>
            <w:t>SA1 – Operations</w:t>
          </w:r>
          <w:r>
            <w:rPr>
              <w:noProof/>
            </w:rPr>
            <w:tab/>
          </w:r>
          <w:r>
            <w:rPr>
              <w:noProof/>
            </w:rPr>
            <w:fldChar w:fldCharType="begin"/>
          </w:r>
          <w:r>
            <w:rPr>
              <w:noProof/>
            </w:rPr>
            <w:instrText xml:space="preserve"> PAGEREF _Toc330764317 \h </w:instrText>
          </w:r>
          <w:r>
            <w:rPr>
              <w:noProof/>
            </w:rPr>
          </w:r>
          <w:r>
            <w:rPr>
              <w:noProof/>
            </w:rPr>
            <w:fldChar w:fldCharType="separate"/>
          </w:r>
          <w:r w:rsidR="000B04D4">
            <w:rPr>
              <w:noProof/>
            </w:rPr>
            <w:t>31</w:t>
          </w:r>
          <w:r>
            <w:rPr>
              <w:noProof/>
            </w:rPr>
            <w:fldChar w:fldCharType="end"/>
          </w:r>
        </w:p>
        <w:p w14:paraId="514DD1F2" w14:textId="77777777" w:rsidR="003E64B1" w:rsidRDefault="003E64B1">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3.3.8</w:t>
          </w:r>
          <w:r>
            <w:rPr>
              <w:rFonts w:asciiTheme="minorHAnsi" w:eastAsiaTheme="minorEastAsia" w:hAnsiTheme="minorHAnsi"/>
              <w:noProof/>
              <w:spacing w:val="0"/>
              <w:sz w:val="24"/>
              <w:szCs w:val="24"/>
              <w:lang w:val="en-US" w:eastAsia="ja-JP"/>
            </w:rPr>
            <w:tab/>
          </w:r>
          <w:r>
            <w:rPr>
              <w:noProof/>
            </w:rPr>
            <w:t>SA2 – Knowledge Commons</w:t>
          </w:r>
          <w:r>
            <w:rPr>
              <w:noProof/>
            </w:rPr>
            <w:tab/>
          </w:r>
          <w:r>
            <w:rPr>
              <w:noProof/>
            </w:rPr>
            <w:fldChar w:fldCharType="begin"/>
          </w:r>
          <w:r>
            <w:rPr>
              <w:noProof/>
            </w:rPr>
            <w:instrText xml:space="preserve"> PAGEREF _Toc330764318 \h </w:instrText>
          </w:r>
          <w:r>
            <w:rPr>
              <w:noProof/>
            </w:rPr>
          </w:r>
          <w:r>
            <w:rPr>
              <w:noProof/>
            </w:rPr>
            <w:fldChar w:fldCharType="separate"/>
          </w:r>
          <w:r w:rsidR="000B04D4">
            <w:rPr>
              <w:noProof/>
            </w:rPr>
            <w:t>32</w:t>
          </w:r>
          <w:r>
            <w:rPr>
              <w:noProof/>
            </w:rPr>
            <w:fldChar w:fldCharType="end"/>
          </w:r>
        </w:p>
        <w:p w14:paraId="317C0224" w14:textId="77777777" w:rsidR="003E64B1" w:rsidRDefault="003E64B1">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Quality Assurance</w:t>
          </w:r>
          <w:r>
            <w:rPr>
              <w:noProof/>
            </w:rPr>
            <w:tab/>
          </w:r>
          <w:r>
            <w:rPr>
              <w:noProof/>
            </w:rPr>
            <w:fldChar w:fldCharType="begin"/>
          </w:r>
          <w:r>
            <w:rPr>
              <w:noProof/>
            </w:rPr>
            <w:instrText xml:space="preserve"> PAGEREF _Toc330764319 \h </w:instrText>
          </w:r>
          <w:r>
            <w:rPr>
              <w:noProof/>
            </w:rPr>
          </w:r>
          <w:r>
            <w:rPr>
              <w:noProof/>
            </w:rPr>
            <w:fldChar w:fldCharType="separate"/>
          </w:r>
          <w:r w:rsidR="000B04D4">
            <w:rPr>
              <w:noProof/>
            </w:rPr>
            <w:t>34</w:t>
          </w:r>
          <w:r>
            <w:rPr>
              <w:noProof/>
            </w:rPr>
            <w:fldChar w:fldCharType="end"/>
          </w:r>
        </w:p>
        <w:p w14:paraId="7D6ADD0A" w14:textId="77777777" w:rsidR="003E64B1" w:rsidRDefault="003E64B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4.1</w:t>
          </w:r>
          <w:r>
            <w:rPr>
              <w:rFonts w:asciiTheme="minorHAnsi" w:eastAsiaTheme="minorEastAsia" w:hAnsiTheme="minorHAnsi"/>
              <w:noProof/>
              <w:spacing w:val="0"/>
              <w:sz w:val="24"/>
              <w:szCs w:val="24"/>
              <w:lang w:val="en-US" w:eastAsia="ja-JP"/>
            </w:rPr>
            <w:tab/>
          </w:r>
          <w:r>
            <w:rPr>
              <w:noProof/>
            </w:rPr>
            <w:t>Review</w:t>
          </w:r>
          <w:r>
            <w:rPr>
              <w:noProof/>
            </w:rPr>
            <w:tab/>
          </w:r>
          <w:r>
            <w:rPr>
              <w:noProof/>
            </w:rPr>
            <w:fldChar w:fldCharType="begin"/>
          </w:r>
          <w:r>
            <w:rPr>
              <w:noProof/>
            </w:rPr>
            <w:instrText xml:space="preserve"> PAGEREF _Toc330764320 \h </w:instrText>
          </w:r>
          <w:r>
            <w:rPr>
              <w:noProof/>
            </w:rPr>
          </w:r>
          <w:r>
            <w:rPr>
              <w:noProof/>
            </w:rPr>
            <w:fldChar w:fldCharType="separate"/>
          </w:r>
          <w:r w:rsidR="000B04D4">
            <w:rPr>
              <w:noProof/>
            </w:rPr>
            <w:t>34</w:t>
          </w:r>
          <w:r>
            <w:rPr>
              <w:noProof/>
            </w:rPr>
            <w:fldChar w:fldCharType="end"/>
          </w:r>
        </w:p>
        <w:p w14:paraId="07AED128" w14:textId="77777777" w:rsidR="003E64B1" w:rsidRDefault="003E64B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4.2</w:t>
          </w:r>
          <w:r>
            <w:rPr>
              <w:rFonts w:asciiTheme="minorHAnsi" w:eastAsiaTheme="minorEastAsia" w:hAnsiTheme="minorHAnsi"/>
              <w:noProof/>
              <w:spacing w:val="0"/>
              <w:sz w:val="24"/>
              <w:szCs w:val="24"/>
              <w:lang w:val="en-US" w:eastAsia="ja-JP"/>
            </w:rPr>
            <w:tab/>
          </w:r>
          <w:r>
            <w:rPr>
              <w:noProof/>
            </w:rPr>
            <w:t>Lessons learned</w:t>
          </w:r>
          <w:r>
            <w:rPr>
              <w:noProof/>
            </w:rPr>
            <w:tab/>
          </w:r>
          <w:r>
            <w:rPr>
              <w:noProof/>
            </w:rPr>
            <w:fldChar w:fldCharType="begin"/>
          </w:r>
          <w:r>
            <w:rPr>
              <w:noProof/>
            </w:rPr>
            <w:instrText xml:space="preserve"> PAGEREF _Toc330764321 \h </w:instrText>
          </w:r>
          <w:r>
            <w:rPr>
              <w:noProof/>
            </w:rPr>
          </w:r>
          <w:r>
            <w:rPr>
              <w:noProof/>
            </w:rPr>
            <w:fldChar w:fldCharType="separate"/>
          </w:r>
          <w:r w:rsidR="000B04D4">
            <w:rPr>
              <w:noProof/>
            </w:rPr>
            <w:t>34</w:t>
          </w:r>
          <w:r>
            <w:rPr>
              <w:noProof/>
            </w:rPr>
            <w:fldChar w:fldCharType="end"/>
          </w:r>
        </w:p>
        <w:p w14:paraId="589A9D35" w14:textId="77777777" w:rsidR="003E64B1" w:rsidRDefault="003E64B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4.3</w:t>
          </w:r>
          <w:r>
            <w:rPr>
              <w:rFonts w:asciiTheme="minorHAnsi" w:eastAsiaTheme="minorEastAsia" w:hAnsiTheme="minorHAnsi"/>
              <w:noProof/>
              <w:spacing w:val="0"/>
              <w:sz w:val="24"/>
              <w:szCs w:val="24"/>
              <w:lang w:val="en-US" w:eastAsia="ja-JP"/>
            </w:rPr>
            <w:tab/>
          </w:r>
          <w:r>
            <w:rPr>
              <w:noProof/>
            </w:rPr>
            <w:t>Risk review</w:t>
          </w:r>
          <w:r>
            <w:rPr>
              <w:noProof/>
            </w:rPr>
            <w:tab/>
          </w:r>
          <w:r>
            <w:rPr>
              <w:noProof/>
            </w:rPr>
            <w:fldChar w:fldCharType="begin"/>
          </w:r>
          <w:r>
            <w:rPr>
              <w:noProof/>
            </w:rPr>
            <w:instrText xml:space="preserve"> PAGEREF _Toc330764322 \h </w:instrText>
          </w:r>
          <w:r>
            <w:rPr>
              <w:noProof/>
            </w:rPr>
          </w:r>
          <w:r>
            <w:rPr>
              <w:noProof/>
            </w:rPr>
            <w:fldChar w:fldCharType="separate"/>
          </w:r>
          <w:r w:rsidR="000B04D4">
            <w:rPr>
              <w:noProof/>
            </w:rPr>
            <w:t>34</w:t>
          </w:r>
          <w:r>
            <w:rPr>
              <w:noProof/>
            </w:rPr>
            <w:fldChar w:fldCharType="end"/>
          </w:r>
        </w:p>
        <w:p w14:paraId="3E8DE481" w14:textId="77777777" w:rsidR="003E64B1" w:rsidRDefault="003E64B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4.4</w:t>
          </w:r>
          <w:r>
            <w:rPr>
              <w:rFonts w:asciiTheme="minorHAnsi" w:eastAsiaTheme="minorEastAsia" w:hAnsiTheme="minorHAnsi"/>
              <w:noProof/>
              <w:spacing w:val="0"/>
              <w:sz w:val="24"/>
              <w:szCs w:val="24"/>
              <w:lang w:val="en-US" w:eastAsia="ja-JP"/>
            </w:rPr>
            <w:tab/>
          </w:r>
          <w:r>
            <w:rPr>
              <w:noProof/>
            </w:rPr>
            <w:t>Quality plan review</w:t>
          </w:r>
          <w:r>
            <w:rPr>
              <w:noProof/>
            </w:rPr>
            <w:tab/>
          </w:r>
          <w:r>
            <w:rPr>
              <w:noProof/>
            </w:rPr>
            <w:fldChar w:fldCharType="begin"/>
          </w:r>
          <w:r>
            <w:rPr>
              <w:noProof/>
            </w:rPr>
            <w:instrText xml:space="preserve"> PAGEREF _Toc330764323 \h </w:instrText>
          </w:r>
          <w:r>
            <w:rPr>
              <w:noProof/>
            </w:rPr>
          </w:r>
          <w:r>
            <w:rPr>
              <w:noProof/>
            </w:rPr>
            <w:fldChar w:fldCharType="separate"/>
          </w:r>
          <w:r w:rsidR="000B04D4">
            <w:rPr>
              <w:noProof/>
            </w:rPr>
            <w:t>35</w:t>
          </w:r>
          <w:r>
            <w:rPr>
              <w:noProof/>
            </w:rPr>
            <w:fldChar w:fldCharType="end"/>
          </w:r>
        </w:p>
        <w:p w14:paraId="6483F211" w14:textId="77777777" w:rsidR="003E64B1" w:rsidRDefault="003E64B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4.5</w:t>
          </w:r>
          <w:r>
            <w:rPr>
              <w:rFonts w:asciiTheme="minorHAnsi" w:eastAsiaTheme="minorEastAsia" w:hAnsiTheme="minorHAnsi"/>
              <w:noProof/>
              <w:spacing w:val="0"/>
              <w:sz w:val="24"/>
              <w:szCs w:val="24"/>
              <w:lang w:val="en-US" w:eastAsia="ja-JP"/>
            </w:rPr>
            <w:tab/>
          </w:r>
          <w:r>
            <w:rPr>
              <w:noProof/>
            </w:rPr>
            <w:t>Progress monitoring</w:t>
          </w:r>
          <w:r>
            <w:rPr>
              <w:noProof/>
            </w:rPr>
            <w:tab/>
          </w:r>
          <w:r>
            <w:rPr>
              <w:noProof/>
            </w:rPr>
            <w:fldChar w:fldCharType="begin"/>
          </w:r>
          <w:r>
            <w:rPr>
              <w:noProof/>
            </w:rPr>
            <w:instrText xml:space="preserve"> PAGEREF _Toc330764324 \h </w:instrText>
          </w:r>
          <w:r>
            <w:rPr>
              <w:noProof/>
            </w:rPr>
          </w:r>
          <w:r>
            <w:rPr>
              <w:noProof/>
            </w:rPr>
            <w:fldChar w:fldCharType="separate"/>
          </w:r>
          <w:r w:rsidR="000B04D4">
            <w:rPr>
              <w:noProof/>
            </w:rPr>
            <w:t>35</w:t>
          </w:r>
          <w:r>
            <w:rPr>
              <w:noProof/>
            </w:rPr>
            <w:fldChar w:fldCharType="end"/>
          </w:r>
        </w:p>
        <w:p w14:paraId="34EA61C6" w14:textId="77777777" w:rsidR="003E64B1" w:rsidRDefault="003E64B1">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lastRenderedPageBreak/>
            <w:t>5</w:t>
          </w:r>
          <w:r>
            <w:rPr>
              <w:rFonts w:asciiTheme="minorHAnsi" w:eastAsiaTheme="minorEastAsia" w:hAnsiTheme="minorHAnsi"/>
              <w:noProof/>
              <w:spacing w:val="0"/>
              <w:sz w:val="24"/>
              <w:szCs w:val="24"/>
              <w:lang w:val="en-US" w:eastAsia="ja-JP"/>
            </w:rPr>
            <w:tab/>
          </w:r>
          <w:r>
            <w:rPr>
              <w:noProof/>
            </w:rPr>
            <w:t>Quality Control</w:t>
          </w:r>
          <w:r>
            <w:rPr>
              <w:noProof/>
            </w:rPr>
            <w:tab/>
          </w:r>
          <w:r>
            <w:rPr>
              <w:noProof/>
            </w:rPr>
            <w:fldChar w:fldCharType="begin"/>
          </w:r>
          <w:r>
            <w:rPr>
              <w:noProof/>
            </w:rPr>
            <w:instrText xml:space="preserve"> PAGEREF _Toc330764325 \h </w:instrText>
          </w:r>
          <w:r>
            <w:rPr>
              <w:noProof/>
            </w:rPr>
          </w:r>
          <w:r>
            <w:rPr>
              <w:noProof/>
            </w:rPr>
            <w:fldChar w:fldCharType="separate"/>
          </w:r>
          <w:r w:rsidR="000B04D4">
            <w:rPr>
              <w:noProof/>
            </w:rPr>
            <w:t>36</w:t>
          </w:r>
          <w:r>
            <w:rPr>
              <w:noProof/>
            </w:rPr>
            <w:fldChar w:fldCharType="end"/>
          </w:r>
        </w:p>
        <w:p w14:paraId="1EB5BC7A" w14:textId="77777777" w:rsidR="003E64B1" w:rsidRDefault="003E64B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5.1</w:t>
          </w:r>
          <w:r>
            <w:rPr>
              <w:rFonts w:asciiTheme="minorHAnsi" w:eastAsiaTheme="minorEastAsia" w:hAnsiTheme="minorHAnsi"/>
              <w:noProof/>
              <w:spacing w:val="0"/>
              <w:sz w:val="24"/>
              <w:szCs w:val="24"/>
              <w:lang w:val="en-US" w:eastAsia="ja-JP"/>
            </w:rPr>
            <w:tab/>
          </w:r>
          <w:r>
            <w:rPr>
              <w:noProof/>
            </w:rPr>
            <w:t>Deliverables and milestones</w:t>
          </w:r>
          <w:r>
            <w:rPr>
              <w:noProof/>
            </w:rPr>
            <w:tab/>
          </w:r>
          <w:r>
            <w:rPr>
              <w:noProof/>
            </w:rPr>
            <w:fldChar w:fldCharType="begin"/>
          </w:r>
          <w:r>
            <w:rPr>
              <w:noProof/>
            </w:rPr>
            <w:instrText xml:space="preserve"> PAGEREF _Toc330764326 \h </w:instrText>
          </w:r>
          <w:r>
            <w:rPr>
              <w:noProof/>
            </w:rPr>
          </w:r>
          <w:r>
            <w:rPr>
              <w:noProof/>
            </w:rPr>
            <w:fldChar w:fldCharType="separate"/>
          </w:r>
          <w:r w:rsidR="000B04D4">
            <w:rPr>
              <w:noProof/>
            </w:rPr>
            <w:t>36</w:t>
          </w:r>
          <w:r>
            <w:rPr>
              <w:noProof/>
            </w:rPr>
            <w:fldChar w:fldCharType="end"/>
          </w:r>
        </w:p>
        <w:p w14:paraId="3D0C5C1A" w14:textId="77777777" w:rsidR="003E64B1" w:rsidRDefault="003E64B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5.2</w:t>
          </w:r>
          <w:r>
            <w:rPr>
              <w:rFonts w:asciiTheme="minorHAnsi" w:eastAsiaTheme="minorEastAsia" w:hAnsiTheme="minorHAnsi"/>
              <w:noProof/>
              <w:spacing w:val="0"/>
              <w:sz w:val="24"/>
              <w:szCs w:val="24"/>
              <w:lang w:val="en-US" w:eastAsia="ja-JP"/>
            </w:rPr>
            <w:tab/>
          </w:r>
          <w:r>
            <w:rPr>
              <w:noProof/>
            </w:rPr>
            <w:t>Lessons learned</w:t>
          </w:r>
          <w:r>
            <w:rPr>
              <w:noProof/>
            </w:rPr>
            <w:tab/>
          </w:r>
          <w:r>
            <w:rPr>
              <w:noProof/>
            </w:rPr>
            <w:fldChar w:fldCharType="begin"/>
          </w:r>
          <w:r>
            <w:rPr>
              <w:noProof/>
            </w:rPr>
            <w:instrText xml:space="preserve"> PAGEREF _Toc330764327 \h </w:instrText>
          </w:r>
          <w:r>
            <w:rPr>
              <w:noProof/>
            </w:rPr>
          </w:r>
          <w:r>
            <w:rPr>
              <w:noProof/>
            </w:rPr>
            <w:fldChar w:fldCharType="separate"/>
          </w:r>
          <w:r w:rsidR="000B04D4">
            <w:rPr>
              <w:noProof/>
            </w:rPr>
            <w:t>36</w:t>
          </w:r>
          <w:r>
            <w:rPr>
              <w:noProof/>
            </w:rPr>
            <w:fldChar w:fldCharType="end"/>
          </w:r>
        </w:p>
        <w:p w14:paraId="1E362BBC" w14:textId="77777777" w:rsidR="003E64B1" w:rsidRDefault="003E64B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5.3</w:t>
          </w:r>
          <w:r>
            <w:rPr>
              <w:rFonts w:asciiTheme="minorHAnsi" w:eastAsiaTheme="minorEastAsia" w:hAnsiTheme="minorHAnsi"/>
              <w:noProof/>
              <w:spacing w:val="0"/>
              <w:sz w:val="24"/>
              <w:szCs w:val="24"/>
              <w:lang w:val="en-US" w:eastAsia="ja-JP"/>
            </w:rPr>
            <w:tab/>
          </w:r>
          <w:r>
            <w:rPr>
              <w:noProof/>
            </w:rPr>
            <w:t>Risk review</w:t>
          </w:r>
          <w:r>
            <w:rPr>
              <w:noProof/>
            </w:rPr>
            <w:tab/>
          </w:r>
          <w:r>
            <w:rPr>
              <w:noProof/>
            </w:rPr>
            <w:fldChar w:fldCharType="begin"/>
          </w:r>
          <w:r>
            <w:rPr>
              <w:noProof/>
            </w:rPr>
            <w:instrText xml:space="preserve"> PAGEREF _Toc330764328 \h </w:instrText>
          </w:r>
          <w:r>
            <w:rPr>
              <w:noProof/>
            </w:rPr>
          </w:r>
          <w:r>
            <w:rPr>
              <w:noProof/>
            </w:rPr>
            <w:fldChar w:fldCharType="separate"/>
          </w:r>
          <w:r w:rsidR="000B04D4">
            <w:rPr>
              <w:noProof/>
            </w:rPr>
            <w:t>37</w:t>
          </w:r>
          <w:r>
            <w:rPr>
              <w:noProof/>
            </w:rPr>
            <w:fldChar w:fldCharType="end"/>
          </w:r>
        </w:p>
        <w:p w14:paraId="1F38A06B" w14:textId="77777777" w:rsidR="003E64B1" w:rsidRDefault="003E64B1">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6</w:t>
          </w:r>
          <w:r>
            <w:rPr>
              <w:rFonts w:asciiTheme="minorHAnsi" w:eastAsiaTheme="minorEastAsia" w:hAnsiTheme="minorHAnsi"/>
              <w:noProof/>
              <w:spacing w:val="0"/>
              <w:sz w:val="24"/>
              <w:szCs w:val="24"/>
              <w:lang w:val="en-US" w:eastAsia="ja-JP"/>
            </w:rPr>
            <w:tab/>
          </w:r>
          <w:r>
            <w:rPr>
              <w:noProof/>
            </w:rPr>
            <w:t>Gender plan</w:t>
          </w:r>
          <w:r>
            <w:rPr>
              <w:noProof/>
            </w:rPr>
            <w:tab/>
          </w:r>
          <w:r>
            <w:rPr>
              <w:noProof/>
            </w:rPr>
            <w:fldChar w:fldCharType="begin"/>
          </w:r>
          <w:r>
            <w:rPr>
              <w:noProof/>
            </w:rPr>
            <w:instrText xml:space="preserve"> PAGEREF _Toc330764329 \h </w:instrText>
          </w:r>
          <w:r>
            <w:rPr>
              <w:noProof/>
            </w:rPr>
          </w:r>
          <w:r>
            <w:rPr>
              <w:noProof/>
            </w:rPr>
            <w:fldChar w:fldCharType="separate"/>
          </w:r>
          <w:r w:rsidR="000B04D4">
            <w:rPr>
              <w:noProof/>
            </w:rPr>
            <w:t>38</w:t>
          </w:r>
          <w:r>
            <w:rPr>
              <w:noProof/>
            </w:rPr>
            <w:fldChar w:fldCharType="end"/>
          </w:r>
        </w:p>
        <w:p w14:paraId="5A6EE988" w14:textId="77777777" w:rsidR="003E64B1" w:rsidRDefault="003E64B1">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7</w:t>
          </w:r>
          <w:r>
            <w:rPr>
              <w:rFonts w:asciiTheme="minorHAnsi" w:eastAsiaTheme="minorEastAsia" w:hAnsiTheme="minorHAnsi"/>
              <w:noProof/>
              <w:spacing w:val="0"/>
              <w:sz w:val="24"/>
              <w:szCs w:val="24"/>
              <w:lang w:val="en-US" w:eastAsia="ja-JP"/>
            </w:rPr>
            <w:tab/>
          </w:r>
          <w:r>
            <w:rPr>
              <w:noProof/>
            </w:rPr>
            <w:t>Conclusions</w:t>
          </w:r>
          <w:r>
            <w:rPr>
              <w:noProof/>
            </w:rPr>
            <w:tab/>
          </w:r>
          <w:r>
            <w:rPr>
              <w:noProof/>
            </w:rPr>
            <w:fldChar w:fldCharType="begin"/>
          </w:r>
          <w:r>
            <w:rPr>
              <w:noProof/>
            </w:rPr>
            <w:instrText xml:space="preserve"> PAGEREF _Toc330764330 \h </w:instrText>
          </w:r>
          <w:r>
            <w:rPr>
              <w:noProof/>
            </w:rPr>
          </w:r>
          <w:r>
            <w:rPr>
              <w:noProof/>
            </w:rPr>
            <w:fldChar w:fldCharType="separate"/>
          </w:r>
          <w:r w:rsidR="000B04D4">
            <w:rPr>
              <w:noProof/>
            </w:rPr>
            <w:t>39</w:t>
          </w:r>
          <w:r>
            <w:rPr>
              <w:noProof/>
            </w:rPr>
            <w:fldChar w:fldCharType="end"/>
          </w:r>
        </w:p>
        <w:p w14:paraId="6582740B" w14:textId="77777777" w:rsidR="00227F47" w:rsidRDefault="00227F47">
          <w:r>
            <w:rPr>
              <w:b/>
              <w:bCs/>
              <w:noProof/>
            </w:rPr>
            <w:fldChar w:fldCharType="end"/>
          </w:r>
        </w:p>
      </w:sdtContent>
    </w:sdt>
    <w:p w14:paraId="58AAC900" w14:textId="77777777" w:rsidR="00227F47" w:rsidRPr="00227F47" w:rsidRDefault="00227F47" w:rsidP="00227F47"/>
    <w:p w14:paraId="2AEDDA45" w14:textId="77777777" w:rsidR="00227F47" w:rsidRDefault="00060086" w:rsidP="004D249B">
      <w:pPr>
        <w:pStyle w:val="Heading1"/>
      </w:pPr>
      <w:bookmarkStart w:id="0" w:name="_Toc330764296"/>
      <w:r>
        <w:lastRenderedPageBreak/>
        <w:t>Introduction</w:t>
      </w:r>
      <w:bookmarkEnd w:id="0"/>
    </w:p>
    <w:p w14:paraId="01DB57AC" w14:textId="148AEA3E" w:rsidR="00440929" w:rsidRDefault="00440929" w:rsidP="00972511">
      <w:pPr>
        <w:spacing w:after="200"/>
      </w:pPr>
      <w:r w:rsidRPr="00B24A85">
        <w:t>This document defines</w:t>
      </w:r>
      <w:r>
        <w:t xml:space="preserve"> how the quality process f</w:t>
      </w:r>
      <w:r w:rsidR="00FB799D">
        <w:t>or the EGI-Engage is being</w:t>
      </w:r>
      <w:r>
        <w:t xml:space="preserve"> implemented to ensure that the project outputs are delivered </w:t>
      </w:r>
      <w:r w:rsidR="00DC3615">
        <w:t>and satisfies the specified quality requirements</w:t>
      </w:r>
      <w:r>
        <w:t xml:space="preserve">. </w:t>
      </w:r>
      <w:r w:rsidRPr="00B24A85">
        <w:t xml:space="preserve"> </w:t>
      </w:r>
      <w:r>
        <w:t xml:space="preserve">This </w:t>
      </w:r>
      <w:r w:rsidR="00FB799D">
        <w:t>is being</w:t>
      </w:r>
      <w:r>
        <w:t xml:space="preserve"> achieved by ensuring that all project management processes are conducted in a quality manner (quality assurance) and by developing quality criteria </w:t>
      </w:r>
      <w:r w:rsidR="001104CD">
        <w:t>to access</w:t>
      </w:r>
      <w:r>
        <w:t xml:space="preserve"> the outputs themselves (quality control). </w:t>
      </w:r>
    </w:p>
    <w:p w14:paraId="1B6FAD21" w14:textId="65144CB3" w:rsidR="00820C17" w:rsidRDefault="005D7042" w:rsidP="005D7042">
      <w:r>
        <w:t>P</w:t>
      </w:r>
      <w:r w:rsidR="00060086">
        <w:t xml:space="preserve">roject </w:t>
      </w:r>
      <w:r>
        <w:t xml:space="preserve">Quality Management, according to </w:t>
      </w:r>
      <w:r w:rsidRPr="005D7042">
        <w:t>Project Management Body of Knowledge</w:t>
      </w:r>
      <w:r>
        <w:t xml:space="preserve"> 5</w:t>
      </w:r>
      <w:r w:rsidRPr="005D7042">
        <w:rPr>
          <w:vertAlign w:val="superscript"/>
        </w:rPr>
        <w:t>th</w:t>
      </w:r>
      <w:r>
        <w:t xml:space="preserve"> edition</w:t>
      </w:r>
      <w:r w:rsidR="00DC3615">
        <w:rPr>
          <w:rStyle w:val="FootnoteReference"/>
        </w:rPr>
        <w:footnoteReference w:id="1"/>
      </w:r>
      <w:r>
        <w:t>, i</w:t>
      </w:r>
      <w:r w:rsidRPr="005D7042">
        <w:t xml:space="preserve">ncludes all the </w:t>
      </w:r>
      <w:r w:rsidR="00820C17">
        <w:t xml:space="preserve">processes and </w:t>
      </w:r>
      <w:r w:rsidRPr="005D7042">
        <w:t>activities performed</w:t>
      </w:r>
      <w:r w:rsidR="00820C17">
        <w:t xml:space="preserve"> that determine quality policies, objectives and responsibilities</w:t>
      </w:r>
      <w:r w:rsidRPr="005D7042">
        <w:t xml:space="preserve"> to ensure the project will satisfy the requirements</w:t>
      </w:r>
      <w:r>
        <w:t xml:space="preserve">. </w:t>
      </w:r>
      <w:r w:rsidR="00820C17">
        <w:t xml:space="preserve">It uses policies and procedures to implement quality management system and support </w:t>
      </w:r>
      <w:r w:rsidR="00E645BA">
        <w:t xml:space="preserve">a </w:t>
      </w:r>
      <w:r w:rsidR="00820C17">
        <w:t xml:space="preserve">continuous </w:t>
      </w:r>
      <w:r w:rsidR="00E645BA">
        <w:t xml:space="preserve">the </w:t>
      </w:r>
      <w:r w:rsidR="00820C17">
        <w:t xml:space="preserve">improvement </w:t>
      </w:r>
      <w:r w:rsidR="001104CD">
        <w:t xml:space="preserve">of the </w:t>
      </w:r>
      <w:r w:rsidR="00820C17">
        <w:t xml:space="preserve">process. </w:t>
      </w:r>
      <w:r>
        <w:t xml:space="preserve">It </w:t>
      </w:r>
      <w:r w:rsidR="00322D6D">
        <w:t>addresses</w:t>
      </w:r>
      <w:r>
        <w:t xml:space="preserve"> both quality management of the project and quality of </w:t>
      </w:r>
      <w:r w:rsidR="001104CD">
        <w:t xml:space="preserve">the </w:t>
      </w:r>
      <w:r w:rsidR="00820C17">
        <w:t>deliverables</w:t>
      </w:r>
      <w:r>
        <w:t xml:space="preserve"> of the project</w:t>
      </w:r>
      <w:r w:rsidR="00322D6D">
        <w:t xml:space="preserve">. </w:t>
      </w:r>
    </w:p>
    <w:p w14:paraId="26518E20" w14:textId="34EABFFA" w:rsidR="00C46713" w:rsidRDefault="00C46713" w:rsidP="00C46713">
      <w:r>
        <w:t xml:space="preserve">The goals of Quality Management </w:t>
      </w:r>
      <w:r w:rsidR="007A4264">
        <w:t xml:space="preserve">as defined in </w:t>
      </w:r>
      <w:r w:rsidR="00DC3615" w:rsidRPr="005D7042">
        <w:t>Project Management Body of Knowledge</w:t>
      </w:r>
      <w:r w:rsidR="007A4264">
        <w:t xml:space="preserve"> </w:t>
      </w:r>
      <w:r>
        <w:t>are:</w:t>
      </w:r>
    </w:p>
    <w:p w14:paraId="21C631E0" w14:textId="59045DC6" w:rsidR="00C46713" w:rsidRDefault="00C46713" w:rsidP="001D0753">
      <w:pPr>
        <w:pStyle w:val="ListParagraph"/>
        <w:numPr>
          <w:ilvl w:val="0"/>
          <w:numId w:val="4"/>
        </w:numPr>
      </w:pPr>
      <w:r w:rsidRPr="005A6376">
        <w:rPr>
          <w:b/>
        </w:rPr>
        <w:t>Customer satisfaction:</w:t>
      </w:r>
      <w:r>
        <w:t xml:space="preserve"> to </w:t>
      </w:r>
      <w:r w:rsidR="004155E7">
        <w:t>ensure</w:t>
      </w:r>
      <w:r>
        <w:t xml:space="preserve"> customer expectations are properly recognized and met;</w:t>
      </w:r>
    </w:p>
    <w:p w14:paraId="4B742675" w14:textId="77967206" w:rsidR="00C46713" w:rsidRDefault="00C46713" w:rsidP="001D0753">
      <w:pPr>
        <w:pStyle w:val="ListParagraph"/>
        <w:numPr>
          <w:ilvl w:val="0"/>
          <w:numId w:val="4"/>
        </w:numPr>
      </w:pPr>
      <w:r w:rsidRPr="005A6376">
        <w:rPr>
          <w:b/>
        </w:rPr>
        <w:t>Prevention:</w:t>
      </w:r>
      <w:r>
        <w:t xml:space="preserve"> to </w:t>
      </w:r>
      <w:r w:rsidR="00E645BA">
        <w:t xml:space="preserve">reduce </w:t>
      </w:r>
      <w:r>
        <w:t>mistakes;</w:t>
      </w:r>
    </w:p>
    <w:p w14:paraId="41F4264E" w14:textId="4D866A10" w:rsidR="00C46713" w:rsidRDefault="00C46713" w:rsidP="001D0753">
      <w:pPr>
        <w:pStyle w:val="ListParagraph"/>
        <w:numPr>
          <w:ilvl w:val="0"/>
          <w:numId w:val="4"/>
        </w:numPr>
      </w:pPr>
      <w:r w:rsidRPr="005A6376">
        <w:rPr>
          <w:b/>
        </w:rPr>
        <w:t>Continuous improvement:</w:t>
      </w:r>
      <w:r>
        <w:t xml:space="preserve"> </w:t>
      </w:r>
      <w:r w:rsidR="00393000">
        <w:t xml:space="preserve">to </w:t>
      </w:r>
      <w:r w:rsidR="004155E7">
        <w:t>identify</w:t>
      </w:r>
      <w:r>
        <w:t xml:space="preserve"> and recommend necessary changes</w:t>
      </w:r>
      <w:r w:rsidR="00E645BA">
        <w:t xml:space="preserve"> for improvement</w:t>
      </w:r>
      <w:r>
        <w:t>;</w:t>
      </w:r>
    </w:p>
    <w:p w14:paraId="4E6E42F8" w14:textId="61A13E8C" w:rsidR="00C46713" w:rsidRDefault="00C46713" w:rsidP="001D0753">
      <w:pPr>
        <w:pStyle w:val="ListParagraph"/>
        <w:numPr>
          <w:ilvl w:val="0"/>
          <w:numId w:val="4"/>
        </w:numPr>
      </w:pPr>
      <w:r w:rsidRPr="005A6376">
        <w:rPr>
          <w:b/>
        </w:rPr>
        <w:t>Management responsibility:</w:t>
      </w:r>
      <w:r>
        <w:t xml:space="preserve"> </w:t>
      </w:r>
      <w:r w:rsidR="00393000">
        <w:t xml:space="preserve">to </w:t>
      </w:r>
      <w:r>
        <w:t xml:space="preserve">ensure participation of all members of the project team meet project objectives. </w:t>
      </w:r>
    </w:p>
    <w:p w14:paraId="770C0C9E" w14:textId="737F71B6" w:rsidR="00322D6D" w:rsidRDefault="00C46713" w:rsidP="005D7042">
      <w:r>
        <w:t>It</w:t>
      </w:r>
      <w:r w:rsidR="00942784">
        <w:t xml:space="preserve"> </w:t>
      </w:r>
      <w:r>
        <w:t>contains</w:t>
      </w:r>
      <w:r w:rsidR="00322D6D">
        <w:t xml:space="preserve"> three processes: </w:t>
      </w:r>
    </w:p>
    <w:p w14:paraId="244CF226" w14:textId="7B3A3725" w:rsidR="00322D6D" w:rsidRDefault="004155E7" w:rsidP="001D0753">
      <w:pPr>
        <w:pStyle w:val="ListParagraph"/>
        <w:numPr>
          <w:ilvl w:val="0"/>
          <w:numId w:val="3"/>
        </w:numPr>
      </w:pPr>
      <w:r>
        <w:rPr>
          <w:b/>
        </w:rPr>
        <w:t xml:space="preserve">Plan </w:t>
      </w:r>
      <w:r w:rsidR="00322D6D" w:rsidRPr="00E252D1">
        <w:rPr>
          <w:b/>
        </w:rPr>
        <w:t>Quality Management</w:t>
      </w:r>
      <w:r w:rsidR="00E645BA">
        <w:rPr>
          <w:b/>
        </w:rPr>
        <w:t>:</w:t>
      </w:r>
      <w:r w:rsidR="00820C17">
        <w:t xml:space="preserve"> </w:t>
      </w:r>
      <w:r w:rsidR="00322D6D">
        <w:t xml:space="preserve">to </w:t>
      </w:r>
      <w:r w:rsidR="00820C17">
        <w:t>identify the quality requirement</w:t>
      </w:r>
      <w:r w:rsidR="0042084A">
        <w:t>s</w:t>
      </w:r>
      <w:r w:rsidR="00820C17">
        <w:t xml:space="preserve"> of the project and </w:t>
      </w:r>
      <w:r w:rsidR="00322D6D">
        <w:t>document</w:t>
      </w:r>
      <w:r w:rsidR="00322D6D" w:rsidRPr="005D7042">
        <w:t xml:space="preserve"> steps required to demonstrate project compliance</w:t>
      </w:r>
      <w:r w:rsidR="00322D6D">
        <w:t>.</w:t>
      </w:r>
      <w:r w:rsidR="00B010C8">
        <w:t xml:space="preserve"> It provides guides and directions on how quality will be managed and validated. </w:t>
      </w:r>
    </w:p>
    <w:p w14:paraId="36F2733F" w14:textId="03628A18" w:rsidR="005D7042" w:rsidRDefault="00820C17" w:rsidP="001D0753">
      <w:pPr>
        <w:pStyle w:val="ListParagraph"/>
        <w:numPr>
          <w:ilvl w:val="0"/>
          <w:numId w:val="3"/>
        </w:numPr>
      </w:pPr>
      <w:r w:rsidRPr="00E252D1">
        <w:rPr>
          <w:b/>
        </w:rPr>
        <w:t>Quality Assurance</w:t>
      </w:r>
      <w:r w:rsidR="00E645BA">
        <w:rPr>
          <w:b/>
        </w:rPr>
        <w:t>:</w:t>
      </w:r>
      <w:r>
        <w:t xml:space="preserve"> </w:t>
      </w:r>
      <w:r w:rsidR="00E645BA">
        <w:t xml:space="preserve">to provide </w:t>
      </w:r>
      <w:r w:rsidR="00322D6D">
        <w:t>a systemic p</w:t>
      </w:r>
      <w:r w:rsidR="00E252D1">
        <w:t>attern of action to e</w:t>
      </w:r>
      <w:r w:rsidR="00322D6D">
        <w:t xml:space="preserve">nsure that the product conforms to quality requirements </w:t>
      </w:r>
      <w:r w:rsidR="004155E7">
        <w:t>and</w:t>
      </w:r>
      <w:r w:rsidR="00322D6D">
        <w:t xml:space="preserve"> standards</w:t>
      </w:r>
      <w:r w:rsidR="004155E7">
        <w:t xml:space="preserve"> defined by the previous process</w:t>
      </w:r>
      <w:r w:rsidR="00322D6D">
        <w:t>. It is a management function</w:t>
      </w:r>
      <w:r w:rsidR="001104CD">
        <w:t>,</w:t>
      </w:r>
      <w:r w:rsidR="00322D6D">
        <w:t xml:space="preserve"> such as reviews</w:t>
      </w:r>
      <w:r w:rsidR="004155E7">
        <w:t>,</w:t>
      </w:r>
      <w:r w:rsidR="00322D6D">
        <w:t xml:space="preserve"> or a process for checking work items. </w:t>
      </w:r>
      <w:r w:rsidR="004155E7">
        <w:rPr>
          <w:rFonts w:eastAsia="Times New Roman" w:cs="Times New Roman"/>
        </w:rPr>
        <w:t xml:space="preserve">It is the systematic measurement, comparison with a standard, monitoring of processes and an associated feedback loop that confers error prevention. </w:t>
      </w:r>
      <w:r w:rsidR="00E252D1">
        <w:t xml:space="preserve">It ensures </w:t>
      </w:r>
      <w:r w:rsidR="004155E7">
        <w:t xml:space="preserve">the availability of </w:t>
      </w:r>
      <w:r w:rsidR="00E252D1">
        <w:t>quality project management processes.</w:t>
      </w:r>
    </w:p>
    <w:p w14:paraId="0E3C10C1" w14:textId="150D66A0" w:rsidR="00D95F48" w:rsidRDefault="005D7042" w:rsidP="001D0753">
      <w:pPr>
        <w:pStyle w:val="ListParagraph"/>
        <w:numPr>
          <w:ilvl w:val="0"/>
          <w:numId w:val="3"/>
        </w:numPr>
      </w:pPr>
      <w:r w:rsidRPr="00E252D1">
        <w:rPr>
          <w:b/>
        </w:rPr>
        <w:t>Q</w:t>
      </w:r>
      <w:r w:rsidR="00060086" w:rsidRPr="00E252D1">
        <w:rPr>
          <w:b/>
        </w:rPr>
        <w:t xml:space="preserve">uality </w:t>
      </w:r>
      <w:r w:rsidR="00322D6D" w:rsidRPr="00E252D1">
        <w:rPr>
          <w:b/>
        </w:rPr>
        <w:t>C</w:t>
      </w:r>
      <w:r w:rsidR="00060086" w:rsidRPr="00E252D1">
        <w:rPr>
          <w:b/>
        </w:rPr>
        <w:t>ontrol</w:t>
      </w:r>
      <w:r w:rsidR="00E645BA">
        <w:rPr>
          <w:b/>
        </w:rPr>
        <w:t>:</w:t>
      </w:r>
      <w:r w:rsidR="00E645BA" w:rsidRPr="00363416">
        <w:t xml:space="preserve"> to</w:t>
      </w:r>
      <w:r w:rsidR="00060086">
        <w:t xml:space="preserve"> </w:t>
      </w:r>
      <w:r w:rsidR="00820C17">
        <w:t xml:space="preserve">monitors and </w:t>
      </w:r>
      <w:r w:rsidR="00322D6D" w:rsidRPr="00820C17">
        <w:rPr>
          <w:lang w:val="nl-NL"/>
        </w:rPr>
        <w:t xml:space="preserve">checks </w:t>
      </w:r>
      <w:r w:rsidR="004155E7">
        <w:rPr>
          <w:lang w:val="nl-NL"/>
        </w:rPr>
        <w:t xml:space="preserve">the </w:t>
      </w:r>
      <w:r w:rsidR="00322D6D" w:rsidRPr="00820C17">
        <w:rPr>
          <w:lang w:val="nl-NL"/>
        </w:rPr>
        <w:t>correctness</w:t>
      </w:r>
      <w:r w:rsidR="00060086">
        <w:t xml:space="preserve"> </w:t>
      </w:r>
      <w:r w:rsidR="00322D6D">
        <w:t xml:space="preserve">of the project outcomes </w:t>
      </w:r>
      <w:r w:rsidR="00E645BA">
        <w:t xml:space="preserve">and </w:t>
      </w:r>
      <w:r w:rsidR="00820C17">
        <w:t>to assess performance and recommend necessary changes</w:t>
      </w:r>
      <w:r w:rsidR="00E645BA">
        <w:t xml:space="preserve"> for improvement</w:t>
      </w:r>
      <w:r w:rsidR="00820C17">
        <w:t>. It inspects</w:t>
      </w:r>
      <w:r w:rsidR="00060086">
        <w:t xml:space="preserve"> the accomplished work to ensure its alignment with the project scope. </w:t>
      </w:r>
    </w:p>
    <w:p w14:paraId="1E476956" w14:textId="765873BC" w:rsidR="007A4264" w:rsidRDefault="007A4264" w:rsidP="00091B99">
      <w:pPr>
        <w:pStyle w:val="CommentText"/>
      </w:pPr>
      <w:r>
        <w:t xml:space="preserve">EGI-Engage </w:t>
      </w:r>
      <w:r w:rsidR="005A6376">
        <w:t xml:space="preserve">will use </w:t>
      </w:r>
      <w:r w:rsidR="0042084A">
        <w:t xml:space="preserve">the </w:t>
      </w:r>
      <w:r w:rsidR="00431C96">
        <w:t xml:space="preserve">structure of </w:t>
      </w:r>
      <w:r>
        <w:t>the quality processes defined in Project Management Body of Knowledge</w:t>
      </w:r>
      <w:r w:rsidR="005A6376">
        <w:t xml:space="preserve"> to plan and organize quality management activities</w:t>
      </w:r>
      <w:r w:rsidR="00431C96">
        <w:t xml:space="preserve"> as described in </w:t>
      </w:r>
      <w:r w:rsidR="004155E7">
        <w:t xml:space="preserve">the </w:t>
      </w:r>
      <w:r w:rsidR="00431C96">
        <w:t>next section</w:t>
      </w:r>
      <w:r w:rsidR="005A6376">
        <w:t>.</w:t>
      </w:r>
      <w:r>
        <w:t xml:space="preserve"> </w:t>
      </w:r>
    </w:p>
    <w:p w14:paraId="34A0D199" w14:textId="77777777" w:rsidR="006D527C" w:rsidRDefault="00A40F5A" w:rsidP="00091B99">
      <w:pPr>
        <w:pStyle w:val="Heading1"/>
      </w:pPr>
      <w:bookmarkStart w:id="1" w:name="_Toc330764297"/>
      <w:r w:rsidRPr="00A40F5A">
        <w:lastRenderedPageBreak/>
        <w:t xml:space="preserve">Quality </w:t>
      </w:r>
      <w:r w:rsidR="00C0207C">
        <w:t>Management</w:t>
      </w:r>
      <w:r w:rsidRPr="00A40F5A">
        <w:t xml:space="preserve"> in EGI-Engage</w:t>
      </w:r>
      <w:bookmarkEnd w:id="1"/>
    </w:p>
    <w:p w14:paraId="1895ADC1" w14:textId="72648D2C" w:rsidR="00C46E07" w:rsidRDefault="004155E7" w:rsidP="00A40F5A">
      <w:r>
        <w:t>The</w:t>
      </w:r>
      <w:r w:rsidR="0034793B">
        <w:t xml:space="preserve"> </w:t>
      </w:r>
      <w:r w:rsidR="004924B0">
        <w:t xml:space="preserve">Quality </w:t>
      </w:r>
      <w:r w:rsidR="002072C8">
        <w:t>M</w:t>
      </w:r>
      <w:r w:rsidR="004924B0">
        <w:t>anager role</w:t>
      </w:r>
      <w:r w:rsidR="00641FD1">
        <w:t xml:space="preserve"> </w:t>
      </w:r>
      <w:r w:rsidR="004924B0">
        <w:t xml:space="preserve">has been </w:t>
      </w:r>
      <w:r w:rsidR="0034793B">
        <w:t xml:space="preserve">explicitly </w:t>
      </w:r>
      <w:r w:rsidR="004924B0">
        <w:t xml:space="preserve">assigned to </w:t>
      </w:r>
      <w:proofErr w:type="spellStart"/>
      <w:r w:rsidR="004924B0">
        <w:t>Małgorzata</w:t>
      </w:r>
      <w:proofErr w:type="spellEnd"/>
      <w:r w:rsidR="004924B0">
        <w:t xml:space="preserve"> </w:t>
      </w:r>
      <w:proofErr w:type="spellStart"/>
      <w:r w:rsidR="004924B0">
        <w:t>Krakowian</w:t>
      </w:r>
      <w:proofErr w:type="spellEnd"/>
      <w:r w:rsidR="00641FD1">
        <w:t xml:space="preserve"> – Senior Operations Officer at EGI.eu –</w:t>
      </w:r>
      <w:r w:rsidR="00A40F5A">
        <w:t xml:space="preserve"> </w:t>
      </w:r>
      <w:r w:rsidR="004924B0">
        <w:t xml:space="preserve">who </w:t>
      </w:r>
      <w:r w:rsidR="00A40F5A">
        <w:t xml:space="preserve">is </w:t>
      </w:r>
      <w:r w:rsidR="00436230">
        <w:t xml:space="preserve">responsible for </w:t>
      </w:r>
      <w:r>
        <w:t xml:space="preserve">the </w:t>
      </w:r>
      <w:r w:rsidR="004924B0">
        <w:t>creation and management</w:t>
      </w:r>
      <w:r w:rsidR="00436230">
        <w:t xml:space="preserve"> of </w:t>
      </w:r>
      <w:r w:rsidR="00E645BA">
        <w:t xml:space="preserve">the </w:t>
      </w:r>
      <w:r w:rsidR="00436230">
        <w:t>Plan Quality Management, Quality Assurance and Quality Control processes within EGI-Engage.</w:t>
      </w:r>
    </w:p>
    <w:p w14:paraId="35167A43" w14:textId="77777777" w:rsidR="00462CCF" w:rsidRDefault="00462CCF" w:rsidP="00A40F5A"/>
    <w:p w14:paraId="3A5D2911" w14:textId="3A5CFC44" w:rsidR="00462CCF" w:rsidRDefault="00462CCF" w:rsidP="00A40F5A">
      <w:r>
        <w:t>Quality management in EGI-Engage is composed from</w:t>
      </w:r>
      <w:r w:rsidR="00E645BA">
        <w:t xml:space="preserve"> the</w:t>
      </w:r>
      <w:r>
        <w:t xml:space="preserve"> following </w:t>
      </w:r>
      <w:r w:rsidR="001104CD">
        <w:t>activities:</w:t>
      </w:r>
    </w:p>
    <w:p w14:paraId="0D944F43" w14:textId="77777777" w:rsidR="002875BB" w:rsidRDefault="002875BB" w:rsidP="00A40F5A"/>
    <w:tbl>
      <w:tblPr>
        <w:tblStyle w:val="MediumShading1-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080"/>
        <w:gridCol w:w="3081"/>
        <w:gridCol w:w="3081"/>
      </w:tblGrid>
      <w:tr w:rsidR="002875BB" w14:paraId="4707381F" w14:textId="77777777" w:rsidTr="002875BB">
        <w:trPr>
          <w:cnfStyle w:val="100000000000" w:firstRow="1" w:lastRow="0" w:firstColumn="0" w:lastColumn="0" w:oddVBand="0" w:evenVBand="0" w:oddHBand="0" w:evenHBand="0" w:firstRowFirstColumn="0" w:firstRowLastColumn="0" w:lastRowFirstColumn="0" w:lastRowLastColumn="0"/>
        </w:trPr>
        <w:tc>
          <w:tcPr>
            <w:tcW w:w="3080" w:type="dxa"/>
            <w:tcBorders>
              <w:top w:val="none" w:sz="0" w:space="0" w:color="auto"/>
              <w:left w:val="none" w:sz="0" w:space="0" w:color="auto"/>
              <w:bottom w:val="none" w:sz="0" w:space="0" w:color="auto"/>
              <w:right w:val="none" w:sz="0" w:space="0" w:color="auto"/>
            </w:tcBorders>
          </w:tcPr>
          <w:p w14:paraId="4C0E0AE6" w14:textId="44FD5EAF" w:rsidR="002875BB" w:rsidRDefault="002875BB" w:rsidP="00A40F5A">
            <w:r>
              <w:t>Plan Quality Management</w:t>
            </w:r>
          </w:p>
        </w:tc>
        <w:tc>
          <w:tcPr>
            <w:tcW w:w="3081" w:type="dxa"/>
            <w:tcBorders>
              <w:top w:val="none" w:sz="0" w:space="0" w:color="auto"/>
              <w:left w:val="none" w:sz="0" w:space="0" w:color="auto"/>
              <w:bottom w:val="none" w:sz="0" w:space="0" w:color="auto"/>
              <w:right w:val="none" w:sz="0" w:space="0" w:color="auto"/>
            </w:tcBorders>
          </w:tcPr>
          <w:p w14:paraId="51C503E1" w14:textId="2C3650FB" w:rsidR="002875BB" w:rsidRDefault="002875BB" w:rsidP="002875BB">
            <w:r>
              <w:t>Perform quality assurance</w:t>
            </w:r>
          </w:p>
        </w:tc>
        <w:tc>
          <w:tcPr>
            <w:tcW w:w="3081" w:type="dxa"/>
            <w:tcBorders>
              <w:top w:val="none" w:sz="0" w:space="0" w:color="auto"/>
              <w:left w:val="none" w:sz="0" w:space="0" w:color="auto"/>
              <w:bottom w:val="none" w:sz="0" w:space="0" w:color="auto"/>
              <w:right w:val="none" w:sz="0" w:space="0" w:color="auto"/>
            </w:tcBorders>
          </w:tcPr>
          <w:p w14:paraId="0E329EEA" w14:textId="23C90E6E" w:rsidR="002875BB" w:rsidRDefault="002875BB" w:rsidP="00A40F5A">
            <w:r>
              <w:t>Control Quality</w:t>
            </w:r>
          </w:p>
        </w:tc>
      </w:tr>
      <w:tr w:rsidR="002875BB" w14:paraId="6321DEF5" w14:textId="77777777" w:rsidTr="00630845">
        <w:trPr>
          <w:cnfStyle w:val="000000100000" w:firstRow="0" w:lastRow="0" w:firstColumn="0" w:lastColumn="0" w:oddVBand="0" w:evenVBand="0" w:oddHBand="1" w:evenHBand="0" w:firstRowFirstColumn="0" w:firstRowLastColumn="0" w:lastRowFirstColumn="0" w:lastRowLastColumn="0"/>
        </w:trPr>
        <w:tc>
          <w:tcPr>
            <w:tcW w:w="9242" w:type="dxa"/>
            <w:gridSpan w:val="3"/>
          </w:tcPr>
          <w:p w14:paraId="7EF6F4FF" w14:textId="543184DF" w:rsidR="002875BB" w:rsidRPr="002875BB" w:rsidRDefault="002875BB" w:rsidP="002875BB">
            <w:pPr>
              <w:jc w:val="center"/>
              <w:rPr>
                <w:b/>
              </w:rPr>
            </w:pPr>
            <w:r w:rsidRPr="002875BB">
              <w:rPr>
                <w:b/>
              </w:rPr>
              <w:t>Project phase</w:t>
            </w:r>
          </w:p>
        </w:tc>
      </w:tr>
      <w:tr w:rsidR="002875BB" w14:paraId="08F2BE86" w14:textId="77777777" w:rsidTr="002875BB">
        <w:trPr>
          <w:cnfStyle w:val="000000010000" w:firstRow="0" w:lastRow="0" w:firstColumn="0" w:lastColumn="0" w:oddVBand="0" w:evenVBand="0" w:oddHBand="0" w:evenHBand="1" w:firstRowFirstColumn="0" w:firstRowLastColumn="0" w:lastRowFirstColumn="0" w:lastRowLastColumn="0"/>
        </w:trPr>
        <w:tc>
          <w:tcPr>
            <w:tcW w:w="3080" w:type="dxa"/>
            <w:tcBorders>
              <w:right w:val="none" w:sz="0" w:space="0" w:color="auto"/>
            </w:tcBorders>
          </w:tcPr>
          <w:p w14:paraId="257354AB" w14:textId="74571F4E" w:rsidR="002875BB" w:rsidRDefault="001407B8" w:rsidP="002875BB">
            <w:pPr>
              <w:jc w:val="center"/>
            </w:pPr>
            <w:r>
              <w:t>P</w:t>
            </w:r>
            <w:r w:rsidR="002875BB">
              <w:t>lanning</w:t>
            </w:r>
          </w:p>
        </w:tc>
        <w:tc>
          <w:tcPr>
            <w:tcW w:w="3081" w:type="dxa"/>
            <w:tcBorders>
              <w:left w:val="none" w:sz="0" w:space="0" w:color="auto"/>
              <w:right w:val="none" w:sz="0" w:space="0" w:color="auto"/>
            </w:tcBorders>
          </w:tcPr>
          <w:p w14:paraId="5483DAAB" w14:textId="16D6EBF2" w:rsidR="002875BB" w:rsidRDefault="001407B8" w:rsidP="001407B8">
            <w:pPr>
              <w:jc w:val="center"/>
            </w:pPr>
            <w:r>
              <w:t>E</w:t>
            </w:r>
            <w:r w:rsidR="002875BB">
              <w:t>xecuting</w:t>
            </w:r>
          </w:p>
        </w:tc>
        <w:tc>
          <w:tcPr>
            <w:tcW w:w="3081" w:type="dxa"/>
            <w:tcBorders>
              <w:left w:val="none" w:sz="0" w:space="0" w:color="auto"/>
            </w:tcBorders>
          </w:tcPr>
          <w:p w14:paraId="6168B4F3" w14:textId="28A52EF9" w:rsidR="002875BB" w:rsidRDefault="001407B8" w:rsidP="002875BB">
            <w:pPr>
              <w:jc w:val="center"/>
            </w:pPr>
            <w:r>
              <w:t>M</w:t>
            </w:r>
            <w:r w:rsidR="002875BB">
              <w:t>onitoring and controlling</w:t>
            </w:r>
          </w:p>
        </w:tc>
      </w:tr>
      <w:tr w:rsidR="002875BB" w14:paraId="30AF2C85" w14:textId="77777777" w:rsidTr="00630845">
        <w:trPr>
          <w:cnfStyle w:val="000000100000" w:firstRow="0" w:lastRow="0" w:firstColumn="0" w:lastColumn="0" w:oddVBand="0" w:evenVBand="0" w:oddHBand="1" w:evenHBand="0" w:firstRowFirstColumn="0" w:firstRowLastColumn="0" w:lastRowFirstColumn="0" w:lastRowLastColumn="0"/>
        </w:trPr>
        <w:tc>
          <w:tcPr>
            <w:tcW w:w="9242" w:type="dxa"/>
            <w:gridSpan w:val="3"/>
          </w:tcPr>
          <w:p w14:paraId="691DA0D0" w14:textId="11D4AFCE" w:rsidR="002875BB" w:rsidRPr="002875BB" w:rsidRDefault="002875BB" w:rsidP="002875BB">
            <w:pPr>
              <w:jc w:val="center"/>
              <w:rPr>
                <w:b/>
              </w:rPr>
            </w:pPr>
            <w:r w:rsidRPr="002875BB">
              <w:rPr>
                <w:b/>
              </w:rPr>
              <w:t>Activities</w:t>
            </w:r>
          </w:p>
        </w:tc>
      </w:tr>
      <w:tr w:rsidR="002875BB" w14:paraId="556E34D7" w14:textId="77777777" w:rsidTr="002875BB">
        <w:trPr>
          <w:cnfStyle w:val="000000010000" w:firstRow="0" w:lastRow="0" w:firstColumn="0" w:lastColumn="0" w:oddVBand="0" w:evenVBand="0" w:oddHBand="0" w:evenHBand="1" w:firstRowFirstColumn="0" w:firstRowLastColumn="0" w:lastRowFirstColumn="0" w:lastRowLastColumn="0"/>
        </w:trPr>
        <w:tc>
          <w:tcPr>
            <w:tcW w:w="3080" w:type="dxa"/>
            <w:tcBorders>
              <w:right w:val="none" w:sz="0" w:space="0" w:color="auto"/>
            </w:tcBorders>
          </w:tcPr>
          <w:p w14:paraId="16D4F1EF" w14:textId="35BCA60C" w:rsidR="002875BB" w:rsidRDefault="00630845" w:rsidP="008A6FBA">
            <w:pPr>
              <w:pStyle w:val="ListParagraph"/>
              <w:numPr>
                <w:ilvl w:val="0"/>
                <w:numId w:val="18"/>
              </w:numPr>
            </w:pPr>
            <w:r>
              <w:t>Creating</w:t>
            </w:r>
            <w:r w:rsidR="002875BB">
              <w:t xml:space="preserve"> Quality Plan</w:t>
            </w:r>
          </w:p>
          <w:p w14:paraId="74224720" w14:textId="77777777" w:rsidR="002875BB" w:rsidRDefault="002875BB" w:rsidP="008A6FBA">
            <w:pPr>
              <w:pStyle w:val="ListParagraph"/>
              <w:numPr>
                <w:ilvl w:val="0"/>
                <w:numId w:val="18"/>
              </w:numPr>
            </w:pPr>
            <w:r>
              <w:t>Gathering all existing quality standards, practices and requirements for the project</w:t>
            </w:r>
          </w:p>
          <w:p w14:paraId="25F52AD9" w14:textId="1774E773" w:rsidR="002875BB" w:rsidRDefault="00630845" w:rsidP="008A6FBA">
            <w:pPr>
              <w:pStyle w:val="ListParagraph"/>
              <w:numPr>
                <w:ilvl w:val="0"/>
                <w:numId w:val="18"/>
              </w:numPr>
            </w:pPr>
            <w:r>
              <w:t>Creating</w:t>
            </w:r>
            <w:r w:rsidR="002875BB">
              <w:t xml:space="preserve"> additional project specific practices, standards and metrics</w:t>
            </w:r>
          </w:p>
          <w:p w14:paraId="4B4BC5CE" w14:textId="25795568" w:rsidR="002875BB" w:rsidRDefault="00630845" w:rsidP="008A6FBA">
            <w:pPr>
              <w:pStyle w:val="ListParagraph"/>
              <w:numPr>
                <w:ilvl w:val="0"/>
                <w:numId w:val="18"/>
              </w:numPr>
            </w:pPr>
            <w:r>
              <w:t>Defining</w:t>
            </w:r>
            <w:r w:rsidR="002875BB">
              <w:t xml:space="preserve"> processes used  on</w:t>
            </w:r>
            <w:r w:rsidR="003A6CC4">
              <w:t xml:space="preserve"> </w:t>
            </w:r>
            <w:r w:rsidR="002875BB">
              <w:t>the project</w:t>
            </w:r>
          </w:p>
        </w:tc>
        <w:tc>
          <w:tcPr>
            <w:tcW w:w="3081" w:type="dxa"/>
            <w:tcBorders>
              <w:left w:val="none" w:sz="0" w:space="0" w:color="auto"/>
              <w:right w:val="none" w:sz="0" w:space="0" w:color="auto"/>
            </w:tcBorders>
          </w:tcPr>
          <w:p w14:paraId="796BFF94" w14:textId="790932F8" w:rsidR="00630845" w:rsidRDefault="00630845" w:rsidP="008A6FBA">
            <w:pPr>
              <w:pStyle w:val="ListParagraph"/>
              <w:numPr>
                <w:ilvl w:val="0"/>
                <w:numId w:val="18"/>
              </w:numPr>
            </w:pPr>
            <w:r>
              <w:t xml:space="preserve">Conducting AMB and PMB meetings </w:t>
            </w:r>
          </w:p>
          <w:p w14:paraId="56C6915F" w14:textId="1AC3D915" w:rsidR="00041C5D" w:rsidRDefault="00041C5D" w:rsidP="008A6FBA">
            <w:pPr>
              <w:pStyle w:val="ListParagraph"/>
              <w:numPr>
                <w:ilvl w:val="0"/>
                <w:numId w:val="18"/>
              </w:numPr>
            </w:pPr>
            <w:r>
              <w:t>Gathering metrics and KPIs and assessing them against targets</w:t>
            </w:r>
          </w:p>
          <w:p w14:paraId="3C42A209" w14:textId="0D1D4B77" w:rsidR="002875BB" w:rsidRDefault="00630845" w:rsidP="008A6FBA">
            <w:pPr>
              <w:pStyle w:val="ListParagraph"/>
              <w:numPr>
                <w:ilvl w:val="0"/>
                <w:numId w:val="18"/>
              </w:numPr>
            </w:pPr>
            <w:r>
              <w:t xml:space="preserve">Gathering lessons learned </w:t>
            </w:r>
          </w:p>
          <w:p w14:paraId="6004AE75" w14:textId="77777777" w:rsidR="00630845" w:rsidRDefault="00630845" w:rsidP="008A6FBA">
            <w:pPr>
              <w:pStyle w:val="ListParagraph"/>
              <w:numPr>
                <w:ilvl w:val="0"/>
                <w:numId w:val="18"/>
              </w:numPr>
            </w:pPr>
            <w:r>
              <w:t>Conducting project reviews</w:t>
            </w:r>
          </w:p>
          <w:p w14:paraId="577CA46F" w14:textId="77777777" w:rsidR="00630845" w:rsidRDefault="00630845" w:rsidP="008A6FBA">
            <w:pPr>
              <w:pStyle w:val="ListParagraph"/>
              <w:numPr>
                <w:ilvl w:val="0"/>
                <w:numId w:val="18"/>
              </w:numPr>
            </w:pPr>
            <w:r>
              <w:t xml:space="preserve">Updating quality plan </w:t>
            </w:r>
          </w:p>
          <w:p w14:paraId="2EC78D2A" w14:textId="77777777" w:rsidR="00630845" w:rsidRDefault="00630845" w:rsidP="008A6FBA">
            <w:pPr>
              <w:pStyle w:val="ListParagraph"/>
              <w:numPr>
                <w:ilvl w:val="0"/>
                <w:numId w:val="18"/>
              </w:numPr>
              <w:jc w:val="left"/>
            </w:pPr>
            <w:r>
              <w:t>Following quality procedures</w:t>
            </w:r>
          </w:p>
          <w:p w14:paraId="34F0415C" w14:textId="387F4F7D" w:rsidR="002E4A93" w:rsidRDefault="002E4A93" w:rsidP="008A6FBA">
            <w:pPr>
              <w:pStyle w:val="ListParagraph"/>
              <w:numPr>
                <w:ilvl w:val="0"/>
                <w:numId w:val="18"/>
              </w:numPr>
              <w:jc w:val="left"/>
            </w:pPr>
            <w:r>
              <w:t>Performing risk review</w:t>
            </w:r>
          </w:p>
        </w:tc>
        <w:tc>
          <w:tcPr>
            <w:tcW w:w="3081" w:type="dxa"/>
            <w:tcBorders>
              <w:left w:val="none" w:sz="0" w:space="0" w:color="auto"/>
            </w:tcBorders>
          </w:tcPr>
          <w:p w14:paraId="3E5B38D6" w14:textId="77777777" w:rsidR="002875BB" w:rsidRDefault="00630845" w:rsidP="008A6FBA">
            <w:pPr>
              <w:pStyle w:val="ListParagraph"/>
              <w:numPr>
                <w:ilvl w:val="0"/>
                <w:numId w:val="18"/>
              </w:numPr>
            </w:pPr>
            <w:r>
              <w:t>Evaluating the root cause of quality problems</w:t>
            </w:r>
          </w:p>
          <w:p w14:paraId="24B672D4" w14:textId="5033F543" w:rsidR="00630845" w:rsidRDefault="003A6CC4" w:rsidP="008A6FBA">
            <w:pPr>
              <w:pStyle w:val="ListParagraph"/>
              <w:numPr>
                <w:ilvl w:val="0"/>
                <w:numId w:val="18"/>
              </w:numPr>
            </w:pPr>
            <w:r>
              <w:t xml:space="preserve">Verifying </w:t>
            </w:r>
            <w:r w:rsidR="00630845">
              <w:t>deliverables and milestones</w:t>
            </w:r>
          </w:p>
          <w:p w14:paraId="08C36966" w14:textId="77777777" w:rsidR="00630845" w:rsidRDefault="00630845" w:rsidP="008A6FBA">
            <w:pPr>
              <w:pStyle w:val="ListParagraph"/>
              <w:numPr>
                <w:ilvl w:val="0"/>
                <w:numId w:val="18"/>
              </w:numPr>
            </w:pPr>
            <w:r>
              <w:t>Identifying need for  improvements</w:t>
            </w:r>
          </w:p>
          <w:p w14:paraId="4BAF1C96" w14:textId="77777777" w:rsidR="00E645BA" w:rsidRDefault="00E645BA" w:rsidP="008A6FBA">
            <w:pPr>
              <w:pStyle w:val="ListParagraph"/>
              <w:numPr>
                <w:ilvl w:val="0"/>
                <w:numId w:val="18"/>
              </w:numPr>
            </w:pPr>
            <w:r>
              <w:t>Submitting change requests</w:t>
            </w:r>
          </w:p>
          <w:p w14:paraId="000831E1" w14:textId="4C67FBDF" w:rsidR="00E645BA" w:rsidRDefault="00E645BA" w:rsidP="008A6FBA">
            <w:pPr>
              <w:pStyle w:val="ListParagraph"/>
              <w:numPr>
                <w:ilvl w:val="0"/>
                <w:numId w:val="18"/>
              </w:numPr>
            </w:pPr>
            <w:r>
              <w:t>Updating lessons learned</w:t>
            </w:r>
          </w:p>
        </w:tc>
      </w:tr>
    </w:tbl>
    <w:p w14:paraId="0DB1717E" w14:textId="17E8789E" w:rsidR="002875BB" w:rsidRDefault="002875BB" w:rsidP="00A40F5A"/>
    <w:p w14:paraId="6B5BB26E" w14:textId="77777777" w:rsidR="002875BB" w:rsidRDefault="002875BB" w:rsidP="00A40F5A"/>
    <w:p w14:paraId="44DA6384" w14:textId="4C9AA4D3" w:rsidR="00812B3C" w:rsidRDefault="00D13ABB" w:rsidP="0081341A">
      <w:pPr>
        <w:pStyle w:val="Heading2"/>
      </w:pPr>
      <w:bookmarkStart w:id="2" w:name="_Toc330764298"/>
      <w:r>
        <w:t>Quality plan</w:t>
      </w:r>
      <w:r w:rsidR="0081341A">
        <w:t xml:space="preserve"> during project year 1</w:t>
      </w:r>
      <w:bookmarkEnd w:id="2"/>
    </w:p>
    <w:p w14:paraId="38BDBA1E" w14:textId="4EAC54D4" w:rsidR="00D13ABB" w:rsidRDefault="00D13ABB" w:rsidP="00113D09">
      <w:r>
        <w:t xml:space="preserve">Quality plan during project year 1 has been executed successfully according to </w:t>
      </w:r>
      <w:r w:rsidRPr="00D13ABB">
        <w:t xml:space="preserve">D 1.1 </w:t>
      </w:r>
      <w:r w:rsidRPr="00D13ABB">
        <w:tab/>
        <w:t>Quality plan for Period 1</w:t>
      </w:r>
      <w:r>
        <w:rPr>
          <w:rStyle w:val="FootnoteReference"/>
        </w:rPr>
        <w:footnoteReference w:id="2"/>
      </w:r>
      <w:r>
        <w:t xml:space="preserve">. To support project management activities new procedures have been agreed and implemented:  “Requesting change in </w:t>
      </w:r>
      <w:proofErr w:type="spellStart"/>
      <w:r>
        <w:t>DoA</w:t>
      </w:r>
      <w:proofErr w:type="spellEnd"/>
      <w:r>
        <w:t xml:space="preserve">”, “Financial and effort review”, “Risk review” (defined in D 1.2 </w:t>
      </w:r>
      <w:r w:rsidRPr="00D13ABB">
        <w:t>Risk analysis and risk response for Period 1</w:t>
      </w:r>
      <w:r>
        <w:rPr>
          <w:rStyle w:val="FootnoteReference"/>
        </w:rPr>
        <w:footnoteReference w:id="3"/>
      </w:r>
      <w:r>
        <w:t xml:space="preserve">) and “Software deliverable testing”. In addition “Deliverables and milestones review procedure” has been improved to support different types of deliverables and milestones: report and software. </w:t>
      </w:r>
      <w:r w:rsidR="00041C5D">
        <w:t>The deliverable/milestone template was also updated to specify, when applicable, the exploitation plan of the project outputs.</w:t>
      </w:r>
    </w:p>
    <w:p w14:paraId="26DD24A1" w14:textId="77777777" w:rsidR="00D13ABB" w:rsidRDefault="00D13ABB" w:rsidP="00113D09">
      <w:r>
        <w:lastRenderedPageBreak/>
        <w:t xml:space="preserve">New guidelines for project outputs have been defined for acknowledgement, license, research data (in D 2.4 </w:t>
      </w:r>
      <w:r w:rsidRPr="00D13ABB">
        <w:t>Data Management Plan</w:t>
      </w:r>
      <w:r>
        <w:rPr>
          <w:rStyle w:val="FootnoteReference"/>
        </w:rPr>
        <w:footnoteReference w:id="4"/>
      </w:r>
      <w:r>
        <w:t xml:space="preserve">) and surveys. </w:t>
      </w:r>
    </w:p>
    <w:p w14:paraId="259B6459" w14:textId="77777777" w:rsidR="00D13ABB" w:rsidRDefault="00D13ABB" w:rsidP="00D13ABB">
      <w:r>
        <w:t>A number of reviews have been conducted:</w:t>
      </w:r>
    </w:p>
    <w:p w14:paraId="5B5FC9DB" w14:textId="77777777" w:rsidR="00D13ABB" w:rsidRDefault="00D13ABB" w:rsidP="00363416">
      <w:pPr>
        <w:pStyle w:val="ListParagraph"/>
        <w:numPr>
          <w:ilvl w:val="0"/>
          <w:numId w:val="39"/>
        </w:numPr>
      </w:pPr>
      <w:r>
        <w:t xml:space="preserve">Project review </w:t>
      </w:r>
    </w:p>
    <w:p w14:paraId="24254E8C" w14:textId="77777777" w:rsidR="00D13ABB" w:rsidRDefault="00D13ABB" w:rsidP="00363416">
      <w:pPr>
        <w:pStyle w:val="ListParagraph"/>
        <w:numPr>
          <w:ilvl w:val="1"/>
          <w:numId w:val="39"/>
        </w:numPr>
      </w:pPr>
      <w:r>
        <w:t xml:space="preserve">project month 06 (Milestone 1.2 First intermediate report (M01-M06)) </w:t>
      </w:r>
    </w:p>
    <w:p w14:paraId="7D950A34" w14:textId="77777777" w:rsidR="00D13ABB" w:rsidRDefault="00D13ABB" w:rsidP="00363416">
      <w:pPr>
        <w:pStyle w:val="ListParagraph"/>
        <w:numPr>
          <w:ilvl w:val="1"/>
          <w:numId w:val="39"/>
        </w:numPr>
      </w:pPr>
      <w:r>
        <w:t>project month 12 (Project Periodic Report (first period, M01-M12))</w:t>
      </w:r>
    </w:p>
    <w:p w14:paraId="1E2FFA06" w14:textId="77777777" w:rsidR="00D13ABB" w:rsidRDefault="00D13ABB" w:rsidP="00363416">
      <w:pPr>
        <w:pStyle w:val="ListParagraph"/>
        <w:numPr>
          <w:ilvl w:val="0"/>
          <w:numId w:val="39"/>
        </w:numPr>
      </w:pPr>
      <w:r>
        <w:t xml:space="preserve">Risk review </w:t>
      </w:r>
    </w:p>
    <w:p w14:paraId="0B421DAA" w14:textId="77777777" w:rsidR="00D13ABB" w:rsidRDefault="00D13ABB" w:rsidP="00363416">
      <w:pPr>
        <w:pStyle w:val="ListParagraph"/>
        <w:numPr>
          <w:ilvl w:val="1"/>
          <w:numId w:val="39"/>
        </w:numPr>
      </w:pPr>
      <w:r>
        <w:t>project month 08</w:t>
      </w:r>
    </w:p>
    <w:p w14:paraId="012EA4B7" w14:textId="77777777" w:rsidR="001E60AC" w:rsidRDefault="00D13ABB" w:rsidP="00363416">
      <w:pPr>
        <w:pStyle w:val="ListParagraph"/>
        <w:numPr>
          <w:ilvl w:val="1"/>
          <w:numId w:val="39"/>
        </w:numPr>
      </w:pPr>
      <w:r>
        <w:t>project month 12</w:t>
      </w:r>
    </w:p>
    <w:p w14:paraId="27538132" w14:textId="77777777" w:rsidR="001E60AC" w:rsidRDefault="001E60AC" w:rsidP="00363416">
      <w:pPr>
        <w:pStyle w:val="ListParagraph"/>
        <w:numPr>
          <w:ilvl w:val="0"/>
          <w:numId w:val="39"/>
        </w:numPr>
      </w:pPr>
      <w:r>
        <w:t>Metrics and KPI review</w:t>
      </w:r>
    </w:p>
    <w:p w14:paraId="45F2FF92" w14:textId="77777777" w:rsidR="001E60AC" w:rsidRDefault="001E60AC" w:rsidP="001E60AC">
      <w:pPr>
        <w:pStyle w:val="ListParagraph"/>
        <w:numPr>
          <w:ilvl w:val="1"/>
          <w:numId w:val="39"/>
        </w:numPr>
      </w:pPr>
      <w:r>
        <w:t xml:space="preserve">project month 06 (Milestone 1.2 First intermediate report (M01-M06)) </w:t>
      </w:r>
    </w:p>
    <w:p w14:paraId="16434B4C" w14:textId="77777777" w:rsidR="001E60AC" w:rsidRDefault="001E60AC" w:rsidP="001E60AC">
      <w:pPr>
        <w:pStyle w:val="ListParagraph"/>
        <w:numPr>
          <w:ilvl w:val="1"/>
          <w:numId w:val="39"/>
        </w:numPr>
      </w:pPr>
      <w:r>
        <w:t>project month 12 (Project Periodic Report (first period, M01-M12))</w:t>
      </w:r>
    </w:p>
    <w:p w14:paraId="28B0CAA7" w14:textId="77777777" w:rsidR="001E60AC" w:rsidRDefault="001E60AC" w:rsidP="00363416">
      <w:pPr>
        <w:pStyle w:val="ListParagraph"/>
        <w:numPr>
          <w:ilvl w:val="0"/>
          <w:numId w:val="39"/>
        </w:numPr>
      </w:pPr>
      <w:r>
        <w:t>Financial and effort review</w:t>
      </w:r>
    </w:p>
    <w:p w14:paraId="6A78DCE9" w14:textId="77777777" w:rsidR="001E60AC" w:rsidRDefault="001E60AC" w:rsidP="00363416">
      <w:pPr>
        <w:pStyle w:val="ListParagraph"/>
        <w:numPr>
          <w:ilvl w:val="1"/>
          <w:numId w:val="39"/>
        </w:numPr>
      </w:pPr>
      <w:r>
        <w:t xml:space="preserve">project month 06 </w:t>
      </w:r>
    </w:p>
    <w:p w14:paraId="5EB7A9C6" w14:textId="77777777" w:rsidR="001E60AC" w:rsidRDefault="001E60AC" w:rsidP="00363416">
      <w:pPr>
        <w:pStyle w:val="ListParagraph"/>
        <w:numPr>
          <w:ilvl w:val="1"/>
          <w:numId w:val="39"/>
        </w:numPr>
      </w:pPr>
      <w:r>
        <w:t>project month 09</w:t>
      </w:r>
    </w:p>
    <w:p w14:paraId="603B4539" w14:textId="77777777" w:rsidR="005C447E" w:rsidRDefault="001E60AC" w:rsidP="00363416">
      <w:pPr>
        <w:pStyle w:val="ListParagraph"/>
        <w:numPr>
          <w:ilvl w:val="1"/>
          <w:numId w:val="39"/>
        </w:numPr>
      </w:pPr>
      <w:r>
        <w:t>project month 12</w:t>
      </w:r>
    </w:p>
    <w:p w14:paraId="07A4885A" w14:textId="77777777" w:rsidR="005C447E" w:rsidRDefault="005C447E" w:rsidP="00363416">
      <w:pPr>
        <w:pStyle w:val="ListParagraph"/>
        <w:numPr>
          <w:ilvl w:val="0"/>
          <w:numId w:val="39"/>
        </w:numPr>
      </w:pPr>
      <w:r>
        <w:t xml:space="preserve">Deliverables and milestones – all milestones and deliverables (42) have been reviewed </w:t>
      </w:r>
    </w:p>
    <w:p w14:paraId="7AF1E850" w14:textId="63709FF3" w:rsidR="001F4396" w:rsidRDefault="001F4396">
      <w:r>
        <w:t xml:space="preserve">As a result of metrics and KPIs review new metrics have been introduced to better monitor status of work. </w:t>
      </w:r>
    </w:p>
    <w:p w14:paraId="14371A43" w14:textId="133ADF24" w:rsidR="00113D09" w:rsidRPr="00113D09" w:rsidRDefault="005C447E">
      <w:r>
        <w:t xml:space="preserve">In order to facilitate continues improvement of the project management, lessons learned have been gathered in project month 12 and incorporated in this deliverable. </w:t>
      </w:r>
    </w:p>
    <w:p w14:paraId="1FB86049" w14:textId="77777777" w:rsidR="0081341A" w:rsidRPr="0081341A" w:rsidRDefault="0081341A" w:rsidP="0081341A"/>
    <w:p w14:paraId="31F4B9D8" w14:textId="77777777" w:rsidR="00264BBC" w:rsidRDefault="00264BBC" w:rsidP="00117538"/>
    <w:p w14:paraId="148A5A6E" w14:textId="77777777" w:rsidR="00264BBC" w:rsidRDefault="00264BBC" w:rsidP="00117538"/>
    <w:p w14:paraId="1ABBE1F7" w14:textId="77777777" w:rsidR="00117538" w:rsidRPr="00117538" w:rsidRDefault="002072C8" w:rsidP="00117538">
      <w:r>
        <w:t xml:space="preserve"> </w:t>
      </w:r>
    </w:p>
    <w:p w14:paraId="7743E006" w14:textId="01F64C88" w:rsidR="00FB799D" w:rsidRDefault="00FB799D" w:rsidP="00A40F5A">
      <w:pPr>
        <w:pStyle w:val="Heading1"/>
      </w:pPr>
      <w:bookmarkStart w:id="3" w:name="_Toc330764299"/>
      <w:bookmarkStart w:id="4" w:name="_Ref295628728"/>
      <w:r>
        <w:lastRenderedPageBreak/>
        <w:t>Plan Quality Management</w:t>
      </w:r>
      <w:bookmarkEnd w:id="3"/>
    </w:p>
    <w:p w14:paraId="04A43547" w14:textId="548F27C4" w:rsidR="003A6CC4" w:rsidRDefault="003A6CC4" w:rsidP="003A6CC4">
      <w:r>
        <w:t xml:space="preserve">Within this process, the Quality Manager is responsible for </w:t>
      </w:r>
      <w:r w:rsidR="00E645BA">
        <w:t xml:space="preserve">the </w:t>
      </w:r>
      <w:r>
        <w:t>creation and maintenance of the EGI-Engage Quality Plan</w:t>
      </w:r>
      <w:r>
        <w:rPr>
          <w:rStyle w:val="FootnoteReference"/>
        </w:rPr>
        <w:footnoteReference w:id="5"/>
      </w:r>
      <w:r>
        <w:t xml:space="preserve"> t</w:t>
      </w:r>
      <w:r w:rsidR="00E645BA">
        <w:t>hat</w:t>
      </w:r>
      <w:r>
        <w:t xml:space="preserve"> provide</w:t>
      </w:r>
      <w:r w:rsidR="00E645BA">
        <w:t>s</w:t>
      </w:r>
      <w:r>
        <w:t xml:space="preserve"> clear guidelines</w:t>
      </w:r>
      <w:r w:rsidR="005C4007">
        <w:t xml:space="preserve"> and procedures</w:t>
      </w:r>
      <w:r>
        <w:t xml:space="preserve"> for all work package leaders on how quality will be managed and validated. The guidelines</w:t>
      </w:r>
      <w:r w:rsidR="005C4007">
        <w:t xml:space="preserve"> and procedures</w:t>
      </w:r>
      <w:r>
        <w:t xml:space="preserve"> provided to the project cover topics such a</w:t>
      </w:r>
      <w:r w:rsidR="00332487">
        <w:t>s</w:t>
      </w:r>
      <w:r w:rsidR="005C4007">
        <w:t xml:space="preserve"> </w:t>
      </w:r>
      <w:r w:rsidR="00332487">
        <w:t xml:space="preserve">communications, outputs, </w:t>
      </w:r>
      <w:r w:rsidR="005C4007">
        <w:t>requesting changes</w:t>
      </w:r>
      <w:r w:rsidR="00332487">
        <w:t xml:space="preserve">, risk, </w:t>
      </w:r>
      <w:r w:rsidR="005C4007">
        <w:t>f</w:t>
      </w:r>
      <w:r w:rsidR="00332487">
        <w:t>inance and effort. In addition</w:t>
      </w:r>
      <w:r w:rsidR="00E645BA">
        <w:t>,</w:t>
      </w:r>
      <w:r w:rsidR="00332487">
        <w:t xml:space="preserve"> a set of metrics (Key Performance indicators and activity metrics) have been defined and gathered</w:t>
      </w:r>
      <w:r w:rsidR="00E645BA">
        <w:rPr>
          <w:rStyle w:val="FootnoteReference"/>
        </w:rPr>
        <w:footnoteReference w:id="6"/>
      </w:r>
      <w:r w:rsidR="00332487">
        <w:t>.</w:t>
      </w:r>
    </w:p>
    <w:p w14:paraId="34D87674" w14:textId="588C49DE" w:rsidR="00D95F48" w:rsidRPr="004338C6" w:rsidRDefault="00FB799D" w:rsidP="00FB799D">
      <w:pPr>
        <w:pStyle w:val="Heading2"/>
      </w:pPr>
      <w:bookmarkStart w:id="5" w:name="_Toc330764300"/>
      <w:r>
        <w:t>G</w:t>
      </w:r>
      <w:r w:rsidR="00074D54">
        <w:t>uidelines</w:t>
      </w:r>
      <w:bookmarkEnd w:id="4"/>
      <w:bookmarkEnd w:id="5"/>
    </w:p>
    <w:p w14:paraId="6F45230B" w14:textId="4C54F01B" w:rsidR="00CB5C5D" w:rsidRPr="00302F84" w:rsidRDefault="002E4A93" w:rsidP="00FB799D">
      <w:pPr>
        <w:pStyle w:val="Heading3"/>
      </w:pPr>
      <w:bookmarkStart w:id="6" w:name="_Toc330764301"/>
      <w:r w:rsidRPr="00302F84">
        <w:t>C</w:t>
      </w:r>
      <w:r w:rsidR="00CB5C5D" w:rsidRPr="00302F84">
        <w:t>ommunication</w:t>
      </w:r>
      <w:r w:rsidRPr="00302F84">
        <w:t xml:space="preserve"> management</w:t>
      </w:r>
      <w:bookmarkEnd w:id="6"/>
    </w:p>
    <w:p w14:paraId="4A5E5435" w14:textId="30436580" w:rsidR="009A2DF6" w:rsidRPr="00302F84" w:rsidRDefault="009A2DF6" w:rsidP="009A2DF6">
      <w:r w:rsidRPr="00302F84">
        <w:t>All output</w:t>
      </w:r>
      <w:r w:rsidR="001D1202" w:rsidRPr="00302F84">
        <w:t>s</w:t>
      </w:r>
      <w:r w:rsidRPr="00302F84">
        <w:t xml:space="preserve"> produced by staff activ</w:t>
      </w:r>
      <w:r w:rsidR="001D1202" w:rsidRPr="00302F84">
        <w:t>i</w:t>
      </w:r>
      <w:r w:rsidR="003E7A6E" w:rsidRPr="00302F84">
        <w:t>ti</w:t>
      </w:r>
      <w:r w:rsidR="001D1202" w:rsidRPr="00302F84">
        <w:t>es</w:t>
      </w:r>
      <w:r w:rsidRPr="00302F84">
        <w:t xml:space="preserve"> within EGI-Engage (funded and unfunded effort) </w:t>
      </w:r>
      <w:r w:rsidR="00BC1498" w:rsidRPr="00302F84">
        <w:t>shall</w:t>
      </w:r>
      <w:r w:rsidRPr="00302F84">
        <w:t xml:space="preserve"> be recorded so that </w:t>
      </w:r>
      <w:r w:rsidR="00641FD1" w:rsidRPr="00302F84">
        <w:t xml:space="preserve">they </w:t>
      </w:r>
      <w:r w:rsidRPr="00302F84">
        <w:t xml:space="preserve">can be reported by the project. The following </w:t>
      </w:r>
      <w:r w:rsidR="00302F84" w:rsidRPr="00302F84">
        <w:t xml:space="preserve">guidelines </w:t>
      </w:r>
      <w:r w:rsidR="006F420F" w:rsidRPr="00302F84">
        <w:t xml:space="preserve">shall </w:t>
      </w:r>
      <w:r w:rsidRPr="00302F84">
        <w:t xml:space="preserve">be </w:t>
      </w:r>
      <w:r w:rsidR="00302F84" w:rsidRPr="00302F84">
        <w:t>followed</w:t>
      </w:r>
      <w:r w:rsidRPr="00302F84">
        <w:t>:</w:t>
      </w:r>
    </w:p>
    <w:p w14:paraId="1FD14ECC" w14:textId="272089F7" w:rsidR="009A2DF6" w:rsidRPr="00302F84" w:rsidRDefault="009A2DF6" w:rsidP="001D0753">
      <w:pPr>
        <w:pStyle w:val="ListParagraph"/>
        <w:numPr>
          <w:ilvl w:val="0"/>
          <w:numId w:val="5"/>
        </w:numPr>
      </w:pPr>
      <w:r w:rsidRPr="00302F84">
        <w:rPr>
          <w:b/>
        </w:rPr>
        <w:t>Meetings run by EGI-Engage:</w:t>
      </w:r>
      <w:r w:rsidRPr="00302F84">
        <w:t xml:space="preserve"> The meetings </w:t>
      </w:r>
      <w:r w:rsidR="00510429" w:rsidRPr="00302F84">
        <w:t xml:space="preserve">shall </w:t>
      </w:r>
      <w:r w:rsidRPr="00302F84">
        <w:t xml:space="preserve">be recorded in the EGI </w:t>
      </w:r>
      <w:proofErr w:type="spellStart"/>
      <w:r w:rsidRPr="00302F84">
        <w:t>Indico</w:t>
      </w:r>
      <w:proofErr w:type="spellEnd"/>
      <w:r w:rsidRPr="00302F84">
        <w:t xml:space="preserve"> server</w:t>
      </w:r>
      <w:r w:rsidR="00636EF9" w:rsidRPr="00302F84">
        <w:rPr>
          <w:rStyle w:val="FootnoteReference"/>
        </w:rPr>
        <w:footnoteReference w:id="7"/>
      </w:r>
      <w:r w:rsidR="00636EF9" w:rsidRPr="00302F84">
        <w:t xml:space="preserve"> </w:t>
      </w:r>
      <w:r w:rsidRPr="00302F84">
        <w:t xml:space="preserve">and all presentations and material provided for the meeting, including any minutes, </w:t>
      </w:r>
      <w:r w:rsidR="00510429" w:rsidRPr="00302F84">
        <w:t xml:space="preserve">shall </w:t>
      </w:r>
      <w:r w:rsidRPr="00302F84">
        <w:t>be attached to the appropriate agenda page.</w:t>
      </w:r>
    </w:p>
    <w:p w14:paraId="3BC89DE9" w14:textId="12F5732E" w:rsidR="009A2DF6" w:rsidRPr="00302F84" w:rsidRDefault="009A2DF6" w:rsidP="001D0753">
      <w:pPr>
        <w:pStyle w:val="ListParagraph"/>
        <w:numPr>
          <w:ilvl w:val="0"/>
          <w:numId w:val="5"/>
        </w:numPr>
      </w:pPr>
      <w:r w:rsidRPr="00302F84">
        <w:rPr>
          <w:b/>
        </w:rPr>
        <w:t>Presentations</w:t>
      </w:r>
      <w:r w:rsidR="00B63B94" w:rsidRPr="00302F84">
        <w:rPr>
          <w:b/>
        </w:rPr>
        <w:t>,</w:t>
      </w:r>
      <w:r w:rsidRPr="00302F84">
        <w:rPr>
          <w:b/>
        </w:rPr>
        <w:t xml:space="preserve"> </w:t>
      </w:r>
      <w:r w:rsidR="00E645BA">
        <w:rPr>
          <w:b/>
        </w:rPr>
        <w:t>p</w:t>
      </w:r>
      <w:r w:rsidRPr="00302F84">
        <w:rPr>
          <w:b/>
        </w:rPr>
        <w:t>osters</w:t>
      </w:r>
      <w:r w:rsidR="00B63B94" w:rsidRPr="00302F84">
        <w:rPr>
          <w:b/>
        </w:rPr>
        <w:t>, and publication</w:t>
      </w:r>
      <w:r w:rsidRPr="00302F84">
        <w:rPr>
          <w:b/>
        </w:rPr>
        <w:t>:</w:t>
      </w:r>
      <w:r w:rsidRPr="00302F84">
        <w:t xml:space="preserve"> Presentations and/or papers presented at other meetings attended by EGI-Engage staff </w:t>
      </w:r>
      <w:r w:rsidR="00510429" w:rsidRPr="00302F84">
        <w:t xml:space="preserve">shall </w:t>
      </w:r>
      <w:r w:rsidRPr="00302F84">
        <w:t xml:space="preserve">be recorded in the </w:t>
      </w:r>
      <w:r w:rsidR="00636EF9" w:rsidRPr="00302F84">
        <w:t xml:space="preserve">EGI </w:t>
      </w:r>
      <w:r w:rsidRPr="00302F84">
        <w:t>document repository</w:t>
      </w:r>
      <w:r w:rsidR="00636EF9" w:rsidRPr="00302F84">
        <w:rPr>
          <w:rStyle w:val="FootnoteReference"/>
        </w:rPr>
        <w:footnoteReference w:id="8"/>
      </w:r>
      <w:r w:rsidRPr="00302F84">
        <w:t>. A link to the meeting and a summary of the outcome should be recorded in the ‘notes’ section of the document. A dedicated EGI-Engage tag is available to qualify documents, milestones, papers, presentations and other documentation relevant to the project.</w:t>
      </w:r>
    </w:p>
    <w:p w14:paraId="2875BCF5" w14:textId="5341A002" w:rsidR="00302F84" w:rsidRDefault="009A2DF6" w:rsidP="00302F84">
      <w:pPr>
        <w:pStyle w:val="ListParagraph"/>
        <w:numPr>
          <w:ilvl w:val="0"/>
          <w:numId w:val="5"/>
        </w:numPr>
        <w:jc w:val="left"/>
      </w:pPr>
      <w:r w:rsidRPr="00302F84">
        <w:rPr>
          <w:b/>
        </w:rPr>
        <w:t>Mailing Lists:</w:t>
      </w:r>
      <w:r w:rsidRPr="00302F84">
        <w:t xml:space="preserve"> As the majority of the communication within the project </w:t>
      </w:r>
      <w:r w:rsidR="00302F84" w:rsidRPr="00302F84">
        <w:t>is</w:t>
      </w:r>
      <w:r w:rsidRPr="00302F84">
        <w:t xml:space="preserve"> electronic</w:t>
      </w:r>
      <w:r w:rsidR="004E2078" w:rsidRPr="00302F84">
        <w:t>,</w:t>
      </w:r>
      <w:r w:rsidRPr="00302F84">
        <w:t xml:space="preserve"> having a coherent record of that work is essential. All mailing lists must use the EGI.eu based mailing lists which allow groups defined within the </w:t>
      </w:r>
      <w:r w:rsidR="00E645BA">
        <w:t xml:space="preserve">EGI </w:t>
      </w:r>
      <w:r w:rsidRPr="00302F84">
        <w:t>single sign on</w:t>
      </w:r>
      <w:r w:rsidR="00E645BA">
        <w:t xml:space="preserve"> (SSO)</w:t>
      </w:r>
      <w:r w:rsidRPr="00302F84">
        <w:t xml:space="preserve"> to be linked to mailing lists, access to wiki space, document access, etc.</w:t>
      </w:r>
      <w:r w:rsidR="00302F84">
        <w:br/>
      </w:r>
      <w:r w:rsidR="00A43F98">
        <w:t>Base m</w:t>
      </w:r>
      <w:r w:rsidR="00302F84">
        <w:t>ailing lists to be used within EGI-Engage project</w:t>
      </w:r>
      <w:r w:rsidR="00E645BA">
        <w:t>, however others may be requested over the course of the project by contacting quality manager</w:t>
      </w:r>
      <w:r w:rsidR="00302F84">
        <w:t>:</w:t>
      </w:r>
    </w:p>
    <w:p w14:paraId="38F5B945" w14:textId="1960A820" w:rsidR="00302F84" w:rsidRDefault="00F77E89" w:rsidP="00302F84">
      <w:pPr>
        <w:pStyle w:val="ListParagraph"/>
        <w:numPr>
          <w:ilvl w:val="1"/>
          <w:numId w:val="5"/>
        </w:numPr>
        <w:jc w:val="left"/>
      </w:pPr>
      <w:hyperlink r:id="rId12" w:history="1">
        <w:r w:rsidR="007150B1" w:rsidRPr="004A48E2">
          <w:rPr>
            <w:rStyle w:val="Hyperlink"/>
            <w:b/>
            <w:bCs/>
          </w:rPr>
          <w:t>egi-engage-po@egi.eu</w:t>
        </w:r>
      </w:hyperlink>
      <w:r w:rsidR="00302F84">
        <w:t xml:space="preserve">: EGI-Engage project office </w:t>
      </w:r>
    </w:p>
    <w:p w14:paraId="65C1CB0D" w14:textId="6111D963" w:rsidR="00302F84" w:rsidRDefault="00F77E89" w:rsidP="00302F84">
      <w:pPr>
        <w:pStyle w:val="ListParagraph"/>
        <w:numPr>
          <w:ilvl w:val="1"/>
          <w:numId w:val="5"/>
        </w:numPr>
        <w:jc w:val="left"/>
      </w:pPr>
      <w:hyperlink r:id="rId13" w:history="1">
        <w:r w:rsidR="007150B1" w:rsidRPr="004A48E2">
          <w:rPr>
            <w:rStyle w:val="Hyperlink"/>
            <w:b/>
            <w:bCs/>
          </w:rPr>
          <w:t>egi-engage-cb@mailman.egi.eu</w:t>
        </w:r>
      </w:hyperlink>
      <w:r w:rsidR="00302F84">
        <w:t xml:space="preserve">: SSO based. Collaboration Board </w:t>
      </w:r>
    </w:p>
    <w:p w14:paraId="7D41EC89" w14:textId="6DACF417" w:rsidR="00302F84" w:rsidRDefault="00F77E89" w:rsidP="00302F84">
      <w:pPr>
        <w:pStyle w:val="ListParagraph"/>
        <w:numPr>
          <w:ilvl w:val="1"/>
          <w:numId w:val="5"/>
        </w:numPr>
        <w:jc w:val="left"/>
      </w:pPr>
      <w:hyperlink r:id="rId14" w:history="1">
        <w:r w:rsidR="007150B1" w:rsidRPr="004A48E2">
          <w:rPr>
            <w:rStyle w:val="Hyperlink"/>
            <w:b/>
            <w:bCs/>
          </w:rPr>
          <w:t>egi-engage-financial@mailman.egi.eu</w:t>
        </w:r>
      </w:hyperlink>
      <w:r w:rsidR="00302F84">
        <w:t xml:space="preserve">: SSO based. For discussion of project administration and financial aspects </w:t>
      </w:r>
    </w:p>
    <w:p w14:paraId="54EF4CE7" w14:textId="61D64FB3" w:rsidR="00302F84" w:rsidRDefault="00F77E89" w:rsidP="00302F84">
      <w:pPr>
        <w:pStyle w:val="ListParagraph"/>
        <w:numPr>
          <w:ilvl w:val="1"/>
          <w:numId w:val="5"/>
        </w:numPr>
        <w:jc w:val="left"/>
      </w:pPr>
      <w:hyperlink r:id="rId15" w:history="1">
        <w:r w:rsidR="007150B1" w:rsidRPr="004A48E2">
          <w:rPr>
            <w:rStyle w:val="Hyperlink"/>
            <w:b/>
            <w:bCs/>
          </w:rPr>
          <w:t>egi-engage-pmb@mailman.egi.eu</w:t>
        </w:r>
      </w:hyperlink>
      <w:r w:rsidR="00302F84">
        <w:t xml:space="preserve">: SSO based. Project Management Board </w:t>
      </w:r>
    </w:p>
    <w:p w14:paraId="6B37DB62" w14:textId="7C275DD9" w:rsidR="00302F84" w:rsidRDefault="00F77E89" w:rsidP="00302F84">
      <w:pPr>
        <w:pStyle w:val="ListParagraph"/>
        <w:numPr>
          <w:ilvl w:val="1"/>
          <w:numId w:val="5"/>
        </w:numPr>
        <w:jc w:val="left"/>
      </w:pPr>
      <w:hyperlink r:id="rId16" w:history="1">
        <w:r w:rsidR="007150B1" w:rsidRPr="004A48E2">
          <w:rPr>
            <w:rStyle w:val="Hyperlink"/>
            <w:b/>
            <w:bCs/>
          </w:rPr>
          <w:t>egi-engage-amb@mailman.egi.eu</w:t>
        </w:r>
      </w:hyperlink>
      <w:r w:rsidR="00302F84">
        <w:t xml:space="preserve">: SSO based. Activity Management Board members - composed of WP leaders. </w:t>
      </w:r>
    </w:p>
    <w:p w14:paraId="5B7BFD1E" w14:textId="45583897" w:rsidR="00302F84" w:rsidRDefault="00F77E89" w:rsidP="00302F84">
      <w:pPr>
        <w:pStyle w:val="ListParagraph"/>
        <w:numPr>
          <w:ilvl w:val="1"/>
          <w:numId w:val="5"/>
        </w:numPr>
        <w:jc w:val="left"/>
      </w:pPr>
      <w:hyperlink r:id="rId17" w:history="1">
        <w:r w:rsidR="007150B1" w:rsidRPr="004A48E2">
          <w:rPr>
            <w:rStyle w:val="Hyperlink"/>
            <w:b/>
            <w:bCs/>
          </w:rPr>
          <w:t>egi-engage-members@mailman.egi.eu</w:t>
        </w:r>
      </w:hyperlink>
      <w:r w:rsidR="00302F84">
        <w:t>: SSO based. Includes all members of the project including people registered to EGI-Engage-related mailing lists</w:t>
      </w:r>
    </w:p>
    <w:p w14:paraId="5C178EEA" w14:textId="77777777" w:rsidR="00302F84" w:rsidRDefault="00302F84" w:rsidP="00302F84">
      <w:pPr>
        <w:pStyle w:val="ListParagraph"/>
        <w:numPr>
          <w:ilvl w:val="1"/>
          <w:numId w:val="5"/>
        </w:numPr>
        <w:jc w:val="left"/>
      </w:pPr>
      <w:r w:rsidRPr="00302F84">
        <w:rPr>
          <w:b/>
          <w:bCs/>
        </w:rPr>
        <w:t>For work packages: </w:t>
      </w:r>
      <w:r>
        <w:t xml:space="preserve">SSO based </w:t>
      </w:r>
    </w:p>
    <w:p w14:paraId="44494FD2" w14:textId="77777777" w:rsidR="00302F84" w:rsidRPr="00831AA2" w:rsidRDefault="00F77E89" w:rsidP="00302F84">
      <w:pPr>
        <w:pStyle w:val="ListParagraph"/>
        <w:numPr>
          <w:ilvl w:val="2"/>
          <w:numId w:val="5"/>
        </w:numPr>
        <w:jc w:val="left"/>
        <w:rPr>
          <w:b/>
        </w:rPr>
      </w:pPr>
      <w:hyperlink r:id="rId18" w:history="1">
        <w:r w:rsidR="00302F84" w:rsidRPr="00831AA2">
          <w:rPr>
            <w:rStyle w:val="Hyperlink"/>
            <w:b/>
          </w:rPr>
          <w:t>egi-engage-wp1@mailman.egi.eu</w:t>
        </w:r>
      </w:hyperlink>
      <w:r w:rsidR="00302F84" w:rsidRPr="00831AA2">
        <w:rPr>
          <w:b/>
        </w:rPr>
        <w:t xml:space="preserve"> </w:t>
      </w:r>
    </w:p>
    <w:p w14:paraId="4824719A" w14:textId="77777777" w:rsidR="00302F84" w:rsidRPr="00831AA2" w:rsidRDefault="00F77E89" w:rsidP="00302F84">
      <w:pPr>
        <w:pStyle w:val="ListParagraph"/>
        <w:numPr>
          <w:ilvl w:val="2"/>
          <w:numId w:val="5"/>
        </w:numPr>
        <w:jc w:val="left"/>
        <w:rPr>
          <w:b/>
        </w:rPr>
      </w:pPr>
      <w:hyperlink r:id="rId19" w:history="1">
        <w:r w:rsidR="00302F84" w:rsidRPr="00831AA2">
          <w:rPr>
            <w:rStyle w:val="Hyperlink"/>
            <w:b/>
          </w:rPr>
          <w:t>egi-engage-wp2@mailman.egi.eu</w:t>
        </w:r>
      </w:hyperlink>
      <w:r w:rsidR="00302F84" w:rsidRPr="00831AA2">
        <w:rPr>
          <w:b/>
        </w:rPr>
        <w:t xml:space="preserve"> </w:t>
      </w:r>
    </w:p>
    <w:p w14:paraId="04CE1B7A" w14:textId="77777777" w:rsidR="00302F84" w:rsidRPr="00831AA2" w:rsidRDefault="00F77E89" w:rsidP="00302F84">
      <w:pPr>
        <w:pStyle w:val="ListParagraph"/>
        <w:numPr>
          <w:ilvl w:val="2"/>
          <w:numId w:val="5"/>
        </w:numPr>
        <w:jc w:val="left"/>
        <w:rPr>
          <w:b/>
        </w:rPr>
      </w:pPr>
      <w:hyperlink r:id="rId20" w:history="1">
        <w:r w:rsidR="00302F84" w:rsidRPr="00831AA2">
          <w:rPr>
            <w:rStyle w:val="Hyperlink"/>
            <w:b/>
          </w:rPr>
          <w:t>egi-engage-wp3@mailman.egi.eu</w:t>
        </w:r>
      </w:hyperlink>
      <w:r w:rsidR="00302F84" w:rsidRPr="00831AA2">
        <w:rPr>
          <w:b/>
        </w:rPr>
        <w:t xml:space="preserve"> </w:t>
      </w:r>
    </w:p>
    <w:p w14:paraId="787D2C7B" w14:textId="77777777" w:rsidR="00302F84" w:rsidRPr="00831AA2" w:rsidRDefault="00F77E89" w:rsidP="00302F84">
      <w:pPr>
        <w:pStyle w:val="ListParagraph"/>
        <w:numPr>
          <w:ilvl w:val="2"/>
          <w:numId w:val="5"/>
        </w:numPr>
        <w:jc w:val="left"/>
        <w:rPr>
          <w:b/>
        </w:rPr>
      </w:pPr>
      <w:hyperlink r:id="rId21" w:history="1">
        <w:r w:rsidR="00302F84" w:rsidRPr="00831AA2">
          <w:rPr>
            <w:rStyle w:val="Hyperlink"/>
            <w:b/>
          </w:rPr>
          <w:t>egi-engage-wp4@mailman.egi.eu</w:t>
        </w:r>
      </w:hyperlink>
      <w:r w:rsidR="00302F84" w:rsidRPr="00831AA2">
        <w:rPr>
          <w:b/>
        </w:rPr>
        <w:t xml:space="preserve"> </w:t>
      </w:r>
    </w:p>
    <w:p w14:paraId="10AC450A" w14:textId="77777777" w:rsidR="00302F84" w:rsidRPr="00831AA2" w:rsidRDefault="00F77E89" w:rsidP="00302F84">
      <w:pPr>
        <w:pStyle w:val="ListParagraph"/>
        <w:numPr>
          <w:ilvl w:val="2"/>
          <w:numId w:val="5"/>
        </w:numPr>
        <w:jc w:val="left"/>
        <w:rPr>
          <w:b/>
        </w:rPr>
      </w:pPr>
      <w:hyperlink r:id="rId22" w:history="1">
        <w:r w:rsidR="00302F84" w:rsidRPr="00831AA2">
          <w:rPr>
            <w:rStyle w:val="Hyperlink"/>
            <w:b/>
          </w:rPr>
          <w:t>egi-engage-wp5@mailman.egi.eu</w:t>
        </w:r>
      </w:hyperlink>
    </w:p>
    <w:p w14:paraId="2E7C0D67" w14:textId="3BE145C2" w:rsidR="00302F84" w:rsidRPr="00831AA2" w:rsidRDefault="00F77E89" w:rsidP="00302F84">
      <w:pPr>
        <w:pStyle w:val="ListParagraph"/>
        <w:numPr>
          <w:ilvl w:val="2"/>
          <w:numId w:val="5"/>
        </w:numPr>
        <w:jc w:val="left"/>
        <w:rPr>
          <w:b/>
        </w:rPr>
      </w:pPr>
      <w:hyperlink r:id="rId23" w:history="1">
        <w:r w:rsidR="00302F84" w:rsidRPr="00831AA2">
          <w:rPr>
            <w:rStyle w:val="Hyperlink"/>
            <w:b/>
          </w:rPr>
          <w:t>egi-engage-wp6@mailman.egi.eu</w:t>
        </w:r>
      </w:hyperlink>
      <w:r w:rsidR="00302F84" w:rsidRPr="00831AA2">
        <w:rPr>
          <w:b/>
        </w:rPr>
        <w:t xml:space="preserve"> </w:t>
      </w:r>
    </w:p>
    <w:p w14:paraId="77D84F82" w14:textId="77777777" w:rsidR="00302F84" w:rsidRPr="00302F84" w:rsidRDefault="00302F84" w:rsidP="00302F84">
      <w:pPr>
        <w:pStyle w:val="ListParagraph"/>
      </w:pPr>
    </w:p>
    <w:p w14:paraId="3EA54642" w14:textId="0D13893C" w:rsidR="009A2DF6" w:rsidRDefault="009A2DF6" w:rsidP="001D0753">
      <w:pPr>
        <w:pStyle w:val="ListParagraph"/>
        <w:numPr>
          <w:ilvl w:val="0"/>
          <w:numId w:val="5"/>
        </w:numPr>
      </w:pPr>
      <w:r w:rsidRPr="00A43F98">
        <w:rPr>
          <w:b/>
        </w:rPr>
        <w:t>Requirements and action</w:t>
      </w:r>
      <w:r w:rsidR="00454548" w:rsidRPr="00A43F98">
        <w:rPr>
          <w:b/>
        </w:rPr>
        <w:t>s</w:t>
      </w:r>
      <w:r w:rsidRPr="00A43F98">
        <w:rPr>
          <w:b/>
        </w:rPr>
        <w:t xml:space="preserve"> gathering:</w:t>
      </w:r>
      <w:r w:rsidRPr="00A43F98">
        <w:t xml:space="preserve"> Requirements and actions gathering should be performed through EGI RT system</w:t>
      </w:r>
      <w:r w:rsidR="00636EF9" w:rsidRPr="00A43F98">
        <w:rPr>
          <w:rStyle w:val="FootnoteReference"/>
        </w:rPr>
        <w:footnoteReference w:id="9"/>
      </w:r>
      <w:r w:rsidR="00D76431" w:rsidRPr="00A43F98">
        <w:t xml:space="preserve"> </w:t>
      </w:r>
      <w:r w:rsidRPr="00A43F98">
        <w:t>with group based access control provided through the EGI SSO system.</w:t>
      </w:r>
      <w:r w:rsidR="00641FD1" w:rsidRPr="00A43F98">
        <w:t xml:space="preserve"> Incidents related to the services delivered in production will be managed through the EGI helpdesk, GGUS</w:t>
      </w:r>
      <w:r w:rsidR="00641FD1" w:rsidRPr="00A43F98">
        <w:rPr>
          <w:rStyle w:val="FootnoteReference"/>
        </w:rPr>
        <w:footnoteReference w:id="10"/>
      </w:r>
      <w:r w:rsidR="00641FD1" w:rsidRPr="00A43F98">
        <w:t>.</w:t>
      </w:r>
      <w:r w:rsidR="00041C5D">
        <w:t xml:space="preserve"> The status of RT requirements queues was reviewed, and changes were approved to streamline the processing of the requirements by the product teams. </w:t>
      </w:r>
    </w:p>
    <w:p w14:paraId="39E9E685" w14:textId="5A87ED59" w:rsidR="00A43F98" w:rsidRDefault="009A2DF6" w:rsidP="00A43F98">
      <w:pPr>
        <w:pStyle w:val="ListParagraph"/>
        <w:numPr>
          <w:ilvl w:val="0"/>
          <w:numId w:val="5"/>
        </w:numPr>
      </w:pPr>
      <w:r w:rsidRPr="00A43F98">
        <w:rPr>
          <w:b/>
        </w:rPr>
        <w:t>Websites:</w:t>
      </w:r>
      <w:r w:rsidRPr="00A43F98">
        <w:t xml:space="preserve">  </w:t>
      </w:r>
      <w:r w:rsidR="00A43F98">
        <w:t xml:space="preserve">www.egi.eu is the main website for the project. A dedicated set of project pages </w:t>
      </w:r>
      <w:r w:rsidR="001104CD">
        <w:t>has been</w:t>
      </w:r>
      <w:r w:rsidR="00A43F98">
        <w:t xml:space="preserve"> prepared. It is used mainly for all ‘official’ ‘static’ content</w:t>
      </w:r>
      <w:r w:rsidR="00A43F98">
        <w:rPr>
          <w:rStyle w:val="FootnoteReference"/>
        </w:rPr>
        <w:footnoteReference w:id="11"/>
      </w:r>
      <w:r w:rsidR="00A43F98">
        <w:t xml:space="preserve">. </w:t>
      </w:r>
    </w:p>
    <w:p w14:paraId="28491A19" w14:textId="6DE6F3D9" w:rsidR="00A43F98" w:rsidRDefault="00A43F98" w:rsidP="00A43F98">
      <w:pPr>
        <w:pStyle w:val="ListParagraph"/>
      </w:pPr>
      <w:r>
        <w:t>The wiki wiki.egi.eu should be used for all dynamic content being maintained or developed within each project activity. EGI-Engage Project main wiki page</w:t>
      </w:r>
      <w:r>
        <w:rPr>
          <w:rStyle w:val="FootnoteReference"/>
        </w:rPr>
        <w:footnoteReference w:id="12"/>
      </w:r>
      <w:r>
        <w:t xml:space="preserve"> content:</w:t>
      </w:r>
    </w:p>
    <w:p w14:paraId="3DA515F9" w14:textId="77777777" w:rsidR="00A43F98" w:rsidRDefault="00A43F98" w:rsidP="00A43F98">
      <w:pPr>
        <w:pStyle w:val="ListParagraph"/>
        <w:numPr>
          <w:ilvl w:val="1"/>
          <w:numId w:val="5"/>
        </w:numPr>
      </w:pPr>
      <w:r>
        <w:t>description of the project</w:t>
      </w:r>
    </w:p>
    <w:p w14:paraId="6B203688" w14:textId="16FA85B7" w:rsidR="00A43F98" w:rsidRDefault="00A43F98" w:rsidP="00A43F98">
      <w:pPr>
        <w:pStyle w:val="ListParagraph"/>
        <w:numPr>
          <w:ilvl w:val="1"/>
          <w:numId w:val="5"/>
        </w:numPr>
      </w:pPr>
      <w:r>
        <w:t xml:space="preserve">work packages dedicated pages (tasks, contacts, deliverables, milestones) </w:t>
      </w:r>
    </w:p>
    <w:p w14:paraId="3B534DA5" w14:textId="77777777" w:rsidR="00A43F98" w:rsidRDefault="00A43F98" w:rsidP="00A43F98">
      <w:pPr>
        <w:pStyle w:val="ListParagraph"/>
        <w:numPr>
          <w:ilvl w:val="1"/>
          <w:numId w:val="5"/>
        </w:numPr>
      </w:pPr>
      <w:r>
        <w:t>milestones and deliverables</w:t>
      </w:r>
    </w:p>
    <w:p w14:paraId="21900C42" w14:textId="2813FE4D" w:rsidR="00A43F98" w:rsidRDefault="00A43F98" w:rsidP="00A43F98">
      <w:pPr>
        <w:pStyle w:val="ListParagraph"/>
        <w:numPr>
          <w:ilvl w:val="1"/>
          <w:numId w:val="5"/>
        </w:numPr>
      </w:pPr>
      <w:r>
        <w:t>s</w:t>
      </w:r>
      <w:r w:rsidRPr="00A43F98">
        <w:t>oftware and services</w:t>
      </w:r>
      <w:r>
        <w:t xml:space="preserve"> guidelines</w:t>
      </w:r>
    </w:p>
    <w:p w14:paraId="5C9EDBF2" w14:textId="77777777" w:rsidR="00A43F98" w:rsidRDefault="00A43F98" w:rsidP="00A43F98">
      <w:pPr>
        <w:pStyle w:val="ListParagraph"/>
        <w:numPr>
          <w:ilvl w:val="1"/>
          <w:numId w:val="5"/>
        </w:numPr>
      </w:pPr>
      <w:r>
        <w:t xml:space="preserve">quality plan </w:t>
      </w:r>
    </w:p>
    <w:p w14:paraId="220FA385" w14:textId="5E8BBBA1" w:rsidR="00A43F98" w:rsidRDefault="00A43F98" w:rsidP="00A43F98">
      <w:pPr>
        <w:pStyle w:val="ListParagraph"/>
        <w:numPr>
          <w:ilvl w:val="1"/>
          <w:numId w:val="5"/>
        </w:numPr>
      </w:pPr>
      <w:r>
        <w:t>risk plan</w:t>
      </w:r>
    </w:p>
    <w:p w14:paraId="31A9F684" w14:textId="117B8DEE" w:rsidR="00A43F98" w:rsidRDefault="00A43F98" w:rsidP="00A43F98">
      <w:pPr>
        <w:pStyle w:val="ListParagraph"/>
        <w:numPr>
          <w:ilvl w:val="1"/>
          <w:numId w:val="5"/>
        </w:numPr>
      </w:pPr>
      <w:r>
        <w:t>data plan</w:t>
      </w:r>
    </w:p>
    <w:p w14:paraId="15F66F5F" w14:textId="5568C687" w:rsidR="00A43F98" w:rsidRDefault="00A43F98" w:rsidP="00A43F98">
      <w:pPr>
        <w:pStyle w:val="ListParagraph"/>
        <w:numPr>
          <w:ilvl w:val="1"/>
          <w:numId w:val="5"/>
        </w:numPr>
      </w:pPr>
      <w:r>
        <w:t>metrics</w:t>
      </w:r>
    </w:p>
    <w:p w14:paraId="4C00A938" w14:textId="7BBF3807" w:rsidR="00A43F98" w:rsidRDefault="00A43F98" w:rsidP="00A43F98">
      <w:pPr>
        <w:pStyle w:val="ListParagraph"/>
        <w:numPr>
          <w:ilvl w:val="1"/>
          <w:numId w:val="5"/>
        </w:numPr>
      </w:pPr>
      <w:r w:rsidRPr="00A43F98">
        <w:t>Project Office</w:t>
      </w:r>
    </w:p>
    <w:p w14:paraId="65852BD0" w14:textId="4F6645C9" w:rsidR="009A2DF6" w:rsidRPr="00A43F98" w:rsidRDefault="00A43F98" w:rsidP="00A43F98">
      <w:pPr>
        <w:pStyle w:val="ListParagraph"/>
      </w:pPr>
      <w:r>
        <w:t>Other third party websites or wikis should not be used to host EGI-Engage related material in order that the egi.eu domain becomes the definitive source of project information. Individual services supported by EGI.eu will have their own hostname in the egi.eu domain.</w:t>
      </w:r>
    </w:p>
    <w:p w14:paraId="0503FF61" w14:textId="7936F4A9" w:rsidR="002E4A93" w:rsidRPr="00B20A0D" w:rsidRDefault="002E4A93" w:rsidP="00FB799D">
      <w:pPr>
        <w:pStyle w:val="Heading3"/>
      </w:pPr>
      <w:bookmarkStart w:id="7" w:name="_Toc330764302"/>
      <w:r w:rsidRPr="00B20A0D">
        <w:lastRenderedPageBreak/>
        <w:t>Outputs management</w:t>
      </w:r>
      <w:bookmarkEnd w:id="7"/>
    </w:p>
    <w:p w14:paraId="7B8B829B" w14:textId="77777777" w:rsidR="00D9500F" w:rsidRPr="00B20A0D" w:rsidRDefault="00D9500F" w:rsidP="00D9500F">
      <w:pPr>
        <w:pStyle w:val="Heading4"/>
      </w:pPr>
      <w:r w:rsidRPr="00B20A0D">
        <w:t>Templates</w:t>
      </w:r>
    </w:p>
    <w:p w14:paraId="321E7198" w14:textId="17A44E96" w:rsidR="00D9500F" w:rsidRPr="00B20A0D" w:rsidRDefault="00D9500F" w:rsidP="00D9500F">
      <w:r w:rsidRPr="00B20A0D">
        <w:t>All outputs from EGI-Engage, e.g. project deliverable</w:t>
      </w:r>
      <w:r w:rsidR="00E645BA">
        <w:t>s</w:t>
      </w:r>
      <w:r w:rsidRPr="00B20A0D">
        <w:t>, presentations, and technical reports, should use EGI-Engage templates available on main website under the “Logo and templates”</w:t>
      </w:r>
      <w:r w:rsidRPr="00B20A0D">
        <w:rPr>
          <w:rStyle w:val="FootnoteReference"/>
        </w:rPr>
        <w:footnoteReference w:id="13"/>
      </w:r>
      <w:r w:rsidRPr="00B20A0D">
        <w:t xml:space="preserve"> section.</w:t>
      </w:r>
    </w:p>
    <w:p w14:paraId="5F8E335E" w14:textId="77777777" w:rsidR="00D9500F" w:rsidRPr="00B20A0D" w:rsidRDefault="00D9500F" w:rsidP="00D9500F">
      <w:pPr>
        <w:pStyle w:val="Heading4"/>
      </w:pPr>
      <w:r w:rsidRPr="00B20A0D">
        <w:t>Acknowledgement</w:t>
      </w:r>
    </w:p>
    <w:p w14:paraId="6D5589B8" w14:textId="77777777" w:rsidR="00D9500F" w:rsidRPr="00B20A0D" w:rsidRDefault="00D9500F" w:rsidP="00D9500F">
      <w:r w:rsidRPr="00B20A0D">
        <w:t>The following acknowledgement statements should be used for EGI-Engage outputs unless the output already uses one of the recognised project templates, where appropriate acknowledgements are already included:</w:t>
      </w:r>
    </w:p>
    <w:p w14:paraId="05913941" w14:textId="06910B94" w:rsidR="00D9500F" w:rsidRPr="00B20A0D" w:rsidRDefault="00B20A0D" w:rsidP="00D9500F">
      <w:pPr>
        <w:pStyle w:val="ListParagraph"/>
        <w:numPr>
          <w:ilvl w:val="0"/>
          <w:numId w:val="6"/>
        </w:numPr>
      </w:pPr>
      <w:r w:rsidRPr="00B20A0D">
        <w:rPr>
          <w:b/>
        </w:rPr>
        <w:t>D</w:t>
      </w:r>
      <w:r w:rsidR="00D9500F" w:rsidRPr="00B20A0D">
        <w:rPr>
          <w:b/>
        </w:rPr>
        <w:t>ocuments, presentations and reports</w:t>
      </w:r>
      <w:r w:rsidR="00D9500F" w:rsidRPr="00B20A0D">
        <w:t>, this statement should be used:</w:t>
      </w:r>
    </w:p>
    <w:p w14:paraId="2F4E2B2F" w14:textId="77777777" w:rsidR="00D9500F" w:rsidRPr="00B20A0D" w:rsidRDefault="00D9500F" w:rsidP="00D9500F">
      <w:pPr>
        <w:pStyle w:val="ListParagraph"/>
        <w:rPr>
          <w:i/>
          <w:color w:val="7F7F7F" w:themeColor="text1" w:themeTint="80"/>
        </w:rPr>
      </w:pPr>
      <w:r w:rsidRPr="00B20A0D">
        <w:rPr>
          <w:i/>
          <w:color w:val="7F7F7F" w:themeColor="text1" w:themeTint="80"/>
        </w:rPr>
        <w:t>This material by Parties of the EGI-Engage Consortium is licensed under a Creative Commons Attribution 4.0 International License</w:t>
      </w:r>
      <w:r w:rsidRPr="00B20A0D">
        <w:rPr>
          <w:rStyle w:val="FootnoteReference"/>
          <w:i/>
          <w:color w:val="7F7F7F" w:themeColor="text1" w:themeTint="80"/>
        </w:rPr>
        <w:footnoteReference w:id="14"/>
      </w:r>
      <w:r w:rsidRPr="00B20A0D">
        <w:rPr>
          <w:i/>
          <w:color w:val="7F7F7F" w:themeColor="text1" w:themeTint="80"/>
        </w:rPr>
        <w:t>. The EGI-Engage project is co-funded by the European Union (EU) Horizon 2020 program under Grant number 654142 http://go.egi.eu/eng</w:t>
      </w:r>
    </w:p>
    <w:p w14:paraId="64DB893B" w14:textId="15678C83" w:rsidR="00D9500F" w:rsidRPr="00B20A0D" w:rsidRDefault="00D9500F" w:rsidP="00D9500F">
      <w:pPr>
        <w:pStyle w:val="ListParagraph"/>
        <w:numPr>
          <w:ilvl w:val="0"/>
          <w:numId w:val="6"/>
        </w:numPr>
        <w:rPr>
          <w:color w:val="7F7F7F" w:themeColor="text1" w:themeTint="80"/>
        </w:rPr>
      </w:pPr>
      <w:r w:rsidRPr="00B20A0D">
        <w:rPr>
          <w:b/>
        </w:rPr>
        <w:t>Work other than software</w:t>
      </w:r>
      <w:r w:rsidRPr="00B20A0D">
        <w:t xml:space="preserve"> that cannot be reused without explicit permission</w:t>
      </w:r>
      <w:r w:rsidR="00E645BA">
        <w:t>:</w:t>
      </w:r>
      <w:r w:rsidRPr="00B20A0D">
        <w:br/>
      </w:r>
      <w:r w:rsidRPr="00B20A0D">
        <w:rPr>
          <w:i/>
          <w:color w:val="7F7F7F" w:themeColor="text1" w:themeTint="80"/>
        </w:rPr>
        <w:t>Copyright © 2015-2017 Parties of the EGI-Engage Consortium. The EGI-Engage project is co-funded by the European Union (EU) Horizon 2020 program under Grant number 654142.</w:t>
      </w:r>
    </w:p>
    <w:p w14:paraId="552C907F" w14:textId="40864406" w:rsidR="00D9500F" w:rsidRPr="00B20A0D" w:rsidRDefault="00D9500F" w:rsidP="00D9500F">
      <w:pPr>
        <w:pStyle w:val="ListParagraph"/>
        <w:numPr>
          <w:ilvl w:val="0"/>
          <w:numId w:val="6"/>
        </w:numPr>
        <w:jc w:val="left"/>
      </w:pPr>
      <w:r w:rsidRPr="00B20A0D">
        <w:t xml:space="preserve">For </w:t>
      </w:r>
      <w:r w:rsidRPr="00B20A0D">
        <w:rPr>
          <w:b/>
        </w:rPr>
        <w:t>scientific publications</w:t>
      </w:r>
      <w:r w:rsidRPr="00B20A0D">
        <w:t xml:space="preserve"> generated by efforts funded by the project</w:t>
      </w:r>
      <w:r w:rsidR="00E645BA">
        <w:t>:</w:t>
      </w:r>
    </w:p>
    <w:p w14:paraId="29B03FD7" w14:textId="76F81E8E" w:rsidR="00D9500F" w:rsidRPr="00B20A0D" w:rsidRDefault="00D9500F" w:rsidP="00630962">
      <w:pPr>
        <w:pStyle w:val="ListParagraph"/>
        <w:numPr>
          <w:ilvl w:val="1"/>
          <w:numId w:val="6"/>
        </w:numPr>
        <w:jc w:val="left"/>
        <w:rPr>
          <w:color w:val="7F7F7F" w:themeColor="text1" w:themeTint="80"/>
        </w:rPr>
      </w:pPr>
      <w:r w:rsidRPr="00B20A0D">
        <w:t>To acknowledge EGI and the project</w:t>
      </w:r>
      <w:r w:rsidRPr="00B20A0D">
        <w:br/>
      </w:r>
      <w:r w:rsidR="00630962" w:rsidRPr="00630962">
        <w:rPr>
          <w:i/>
          <w:color w:val="7F7F7F" w:themeColor="text1" w:themeTint="80"/>
        </w:rPr>
        <w:t>This work used the EGI Infrastructure and is co-funded by the EGI-Engage project (Horizon 2020) under Grant number 654142.</w:t>
      </w:r>
    </w:p>
    <w:p w14:paraId="2042EBFB" w14:textId="5E84CDEF" w:rsidR="00B20A0D" w:rsidRPr="00B20A0D" w:rsidRDefault="00D9500F" w:rsidP="00630962">
      <w:pPr>
        <w:pStyle w:val="ListParagraph"/>
        <w:numPr>
          <w:ilvl w:val="1"/>
          <w:numId w:val="6"/>
        </w:numPr>
        <w:jc w:val="left"/>
      </w:pPr>
      <w:r w:rsidRPr="00B20A0D">
        <w:t>To acknowledge EGI, the project and specific countries providing resources</w:t>
      </w:r>
      <w:r w:rsidRPr="00B20A0D">
        <w:br/>
      </w:r>
      <w:r w:rsidR="00630962" w:rsidRPr="00630962">
        <w:rPr>
          <w:i/>
          <w:color w:val="7F7F7F" w:themeColor="text1" w:themeTint="80"/>
        </w:rPr>
        <w:t>This work used the EGI Infrastructure through resources from Country_1, Country_2, … and is co-funded by the EGI-Engage project (Horizon 2020) under Grant number 654142.</w:t>
      </w:r>
    </w:p>
    <w:p w14:paraId="2222D979" w14:textId="6D50718B" w:rsidR="00630962" w:rsidRDefault="00630962" w:rsidP="00630962">
      <w:pPr>
        <w:pStyle w:val="ListParagraph"/>
        <w:numPr>
          <w:ilvl w:val="0"/>
          <w:numId w:val="6"/>
        </w:numPr>
        <w:jc w:val="left"/>
      </w:pPr>
      <w:r w:rsidRPr="00484526">
        <w:rPr>
          <w:b/>
        </w:rPr>
        <w:t>Materials</w:t>
      </w:r>
      <w:r>
        <w:rPr>
          <w:b/>
        </w:rPr>
        <w:br/>
      </w:r>
      <w:r>
        <w:t>This statement should be used for materials such as documents, presentations and reports</w:t>
      </w:r>
      <w:r w:rsidR="00E645BA">
        <w:t>:</w:t>
      </w:r>
    </w:p>
    <w:p w14:paraId="2DFDC6E8" w14:textId="77777777" w:rsidR="00630962" w:rsidRDefault="00630962" w:rsidP="00630962">
      <w:pPr>
        <w:pStyle w:val="ListParagraph"/>
        <w:jc w:val="left"/>
      </w:pPr>
      <w:r>
        <w:rPr>
          <w:noProof/>
          <w:lang w:eastAsia="en-GB"/>
        </w:rPr>
        <w:drawing>
          <wp:inline distT="0" distB="0" distL="0" distR="0" wp14:anchorId="0021AC6A" wp14:editId="26DFFC1B">
            <wp:extent cx="1016000" cy="3556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px-CC_license.png"/>
                    <pic:cNvPicPr/>
                  </pic:nvPicPr>
                  <pic:blipFill>
                    <a:blip r:embed="rId24">
                      <a:extLst>
                        <a:ext uri="{28A0092B-C50C-407E-A947-70E740481C1C}">
                          <a14:useLocalDpi xmlns:a14="http://schemas.microsoft.com/office/drawing/2010/main" val="0"/>
                        </a:ext>
                      </a:extLst>
                    </a:blip>
                    <a:stretch>
                      <a:fillRect/>
                    </a:stretch>
                  </pic:blipFill>
                  <pic:spPr>
                    <a:xfrm>
                      <a:off x="0" y="0"/>
                      <a:ext cx="1015230" cy="355331"/>
                    </a:xfrm>
                    <a:prstGeom prst="rect">
                      <a:avLst/>
                    </a:prstGeom>
                  </pic:spPr>
                </pic:pic>
              </a:graphicData>
            </a:graphic>
          </wp:inline>
        </w:drawing>
      </w:r>
    </w:p>
    <w:p w14:paraId="7BC484D9" w14:textId="77777777" w:rsidR="00630962" w:rsidRPr="00484526" w:rsidRDefault="00630962" w:rsidP="00630962">
      <w:pPr>
        <w:pStyle w:val="ListParagraph"/>
        <w:jc w:val="left"/>
        <w:rPr>
          <w:i/>
          <w:color w:val="7F7F7F" w:themeColor="text1" w:themeTint="80"/>
        </w:rPr>
      </w:pPr>
      <w:r w:rsidRPr="00484526">
        <w:rPr>
          <w:i/>
          <w:color w:val="7F7F7F" w:themeColor="text1" w:themeTint="80"/>
        </w:rPr>
        <w:t xml:space="preserve">This material by Parties of the EGI-Engage Consortium is licensed under a Creative Commons Attribution 4.0 International License. The EGI-Engage project is co-funded by the European Union (EU) Horizon 2020 program under Grant number 654142 </w:t>
      </w:r>
      <w:hyperlink r:id="rId25" w:history="1">
        <w:r w:rsidRPr="00484526">
          <w:rPr>
            <w:i/>
            <w:color w:val="7F7F7F" w:themeColor="text1" w:themeTint="80"/>
          </w:rPr>
          <w:t>http://go.egi.eu/eng</w:t>
        </w:r>
      </w:hyperlink>
      <w:r>
        <w:rPr>
          <w:i/>
          <w:color w:val="7F7F7F" w:themeColor="text1" w:themeTint="80"/>
        </w:rPr>
        <w:t xml:space="preserve"> </w:t>
      </w:r>
    </w:p>
    <w:p w14:paraId="3D297F7B" w14:textId="7DB0468E" w:rsidR="00630962" w:rsidRPr="00484526" w:rsidRDefault="00630962" w:rsidP="00630962">
      <w:pPr>
        <w:pStyle w:val="ListParagraph"/>
        <w:numPr>
          <w:ilvl w:val="0"/>
          <w:numId w:val="6"/>
        </w:numPr>
        <w:jc w:val="left"/>
      </w:pPr>
      <w:r w:rsidRPr="00484526">
        <w:rPr>
          <w:b/>
        </w:rPr>
        <w:t>Work other than software that cannot be reused without explicit permission</w:t>
      </w:r>
      <w:r w:rsidR="00E645BA">
        <w:rPr>
          <w:b/>
        </w:rPr>
        <w:t>:</w:t>
      </w:r>
    </w:p>
    <w:p w14:paraId="5059DA91" w14:textId="3F5032F0" w:rsidR="00630962" w:rsidRPr="00630962" w:rsidRDefault="00630962" w:rsidP="00630962">
      <w:pPr>
        <w:pStyle w:val="ListParagraph"/>
        <w:jc w:val="left"/>
        <w:rPr>
          <w:rStyle w:val="mw-headline"/>
          <w:i/>
          <w:color w:val="7F7F7F" w:themeColor="text1" w:themeTint="80"/>
        </w:rPr>
      </w:pPr>
      <w:r w:rsidRPr="00484526">
        <w:rPr>
          <w:i/>
          <w:color w:val="7F7F7F" w:themeColor="text1" w:themeTint="80"/>
        </w:rPr>
        <w:t>Copyright © 2015-2017 Parties of the EGI-Engage Consortium. The EGI-Engage project is co-funded by the European Union (EU) Horizon 2020 pr</w:t>
      </w:r>
      <w:r>
        <w:rPr>
          <w:i/>
          <w:color w:val="7F7F7F" w:themeColor="text1" w:themeTint="80"/>
        </w:rPr>
        <w:t>ogram under Grant number 654142.</w:t>
      </w:r>
    </w:p>
    <w:p w14:paraId="6E44EB0F" w14:textId="79EC6A20" w:rsidR="00B20A0D" w:rsidRPr="00C83AD7" w:rsidRDefault="004159F0" w:rsidP="00C83AD7">
      <w:pPr>
        <w:pStyle w:val="ListParagraph"/>
        <w:numPr>
          <w:ilvl w:val="0"/>
          <w:numId w:val="6"/>
        </w:numPr>
        <w:jc w:val="left"/>
        <w:rPr>
          <w:rStyle w:val="mw-headline"/>
          <w:b/>
        </w:rPr>
      </w:pPr>
      <w:r w:rsidRPr="00C83AD7">
        <w:rPr>
          <w:rStyle w:val="mw-headline"/>
          <w:b/>
        </w:rPr>
        <w:t>So</w:t>
      </w:r>
      <w:r w:rsidRPr="00C83AD7">
        <w:rPr>
          <w:b/>
        </w:rPr>
        <w:t>u</w:t>
      </w:r>
      <w:r w:rsidRPr="00C83AD7">
        <w:rPr>
          <w:rStyle w:val="mw-headline"/>
          <w:b/>
        </w:rPr>
        <w:t xml:space="preserve">rce Code </w:t>
      </w:r>
      <w:r w:rsidR="00B20A0D">
        <w:rPr>
          <w:rStyle w:val="mw-headline"/>
        </w:rPr>
        <w:t>of software created under the project should contain following statement</w:t>
      </w:r>
      <w:r w:rsidR="00E645BA">
        <w:rPr>
          <w:rStyle w:val="mw-headline"/>
        </w:rPr>
        <w:t>:</w:t>
      </w:r>
    </w:p>
    <w:p w14:paraId="44F1C9BC" w14:textId="67DB9501" w:rsidR="00B20A0D" w:rsidRPr="00B20A0D" w:rsidRDefault="004159F0" w:rsidP="00B20A0D">
      <w:pPr>
        <w:pStyle w:val="ListParagraph"/>
        <w:jc w:val="left"/>
        <w:rPr>
          <w:i/>
          <w:color w:val="7F7F7F" w:themeColor="text1" w:themeTint="80"/>
        </w:rPr>
      </w:pPr>
      <w:r w:rsidRPr="00B20A0D">
        <w:rPr>
          <w:i/>
          <w:color w:val="7F7F7F" w:themeColor="text1" w:themeTint="80"/>
        </w:rPr>
        <w:lastRenderedPageBreak/>
        <w:t xml:space="preserve">The work represented by source file was partially or entirely funded by the EGI-Engage project co-funded by the European Union (EU) Horizon 2020 program under Grant number 654142. </w:t>
      </w:r>
    </w:p>
    <w:p w14:paraId="2A8B1A48" w14:textId="1B350D03" w:rsidR="00B20A0D" w:rsidRDefault="00B20A0D" w:rsidP="004159F0">
      <w:pPr>
        <w:pStyle w:val="ListParagraph"/>
        <w:numPr>
          <w:ilvl w:val="0"/>
          <w:numId w:val="6"/>
        </w:numPr>
        <w:jc w:val="left"/>
      </w:pPr>
      <w:r>
        <w:t>A</w:t>
      </w:r>
      <w:r w:rsidR="004159F0" w:rsidRPr="00B20A0D">
        <w:t xml:space="preserve">cknowledgement should be visible at the </w:t>
      </w:r>
      <w:r w:rsidR="004159F0" w:rsidRPr="00B20A0D">
        <w:rPr>
          <w:b/>
        </w:rPr>
        <w:t>portals and source code public repositories</w:t>
      </w:r>
      <w:r w:rsidR="00E645BA">
        <w:rPr>
          <w:b/>
        </w:rPr>
        <w:t>:</w:t>
      </w:r>
    </w:p>
    <w:p w14:paraId="6AF45C52" w14:textId="2F362AB6" w:rsidR="00B20A0D" w:rsidRDefault="00B20A0D" w:rsidP="00B20A0D">
      <w:pPr>
        <w:pStyle w:val="ListParagraph"/>
        <w:numPr>
          <w:ilvl w:val="1"/>
          <w:numId w:val="6"/>
        </w:numPr>
        <w:jc w:val="left"/>
      </w:pPr>
      <w:r>
        <w:t xml:space="preserve"> </w:t>
      </w:r>
      <w:r w:rsidR="004159F0">
        <w:t>To acknowledge EGI-Engage (Service co-funded by EGI-Engage)</w:t>
      </w:r>
    </w:p>
    <w:p w14:paraId="2B9138C3" w14:textId="685488B1" w:rsidR="00B20A0D" w:rsidRDefault="00630962" w:rsidP="00630962">
      <w:pPr>
        <w:pStyle w:val="ListParagraph"/>
        <w:ind w:left="1440"/>
        <w:jc w:val="left"/>
      </w:pPr>
      <w:r>
        <w:rPr>
          <w:noProof/>
          <w:lang w:eastAsia="en-GB"/>
        </w:rPr>
        <w:drawing>
          <wp:inline distT="0" distB="0" distL="0" distR="0" wp14:anchorId="123DC0F6" wp14:editId="66206778">
            <wp:extent cx="4876397" cy="5181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Tool_acknowledgment4.png"/>
                    <pic:cNvPicPr/>
                  </pic:nvPicPr>
                  <pic:blipFill>
                    <a:blip r:embed="rId26">
                      <a:extLst>
                        <a:ext uri="{28A0092B-C50C-407E-A947-70E740481C1C}">
                          <a14:useLocalDpi xmlns:a14="http://schemas.microsoft.com/office/drawing/2010/main" val="0"/>
                        </a:ext>
                      </a:extLst>
                    </a:blip>
                    <a:stretch>
                      <a:fillRect/>
                    </a:stretch>
                  </pic:blipFill>
                  <pic:spPr>
                    <a:xfrm>
                      <a:off x="0" y="0"/>
                      <a:ext cx="4876397" cy="518117"/>
                    </a:xfrm>
                    <a:prstGeom prst="rect">
                      <a:avLst/>
                    </a:prstGeom>
                  </pic:spPr>
                </pic:pic>
              </a:graphicData>
            </a:graphic>
          </wp:inline>
        </w:drawing>
      </w:r>
    </w:p>
    <w:p w14:paraId="7D3B5219" w14:textId="77777777" w:rsidR="00B20A0D" w:rsidRDefault="00B20A0D" w:rsidP="00B20A0D">
      <w:pPr>
        <w:pStyle w:val="ListParagraph"/>
        <w:ind w:left="1440"/>
        <w:jc w:val="left"/>
      </w:pPr>
    </w:p>
    <w:p w14:paraId="39A87B51" w14:textId="27DD2D42" w:rsidR="004159F0" w:rsidRDefault="004159F0" w:rsidP="004159F0">
      <w:pPr>
        <w:pStyle w:val="ListParagraph"/>
        <w:numPr>
          <w:ilvl w:val="1"/>
          <w:numId w:val="6"/>
        </w:numPr>
        <w:jc w:val="left"/>
      </w:pPr>
      <w:r>
        <w:t xml:space="preserve">To acknowledge EGI.eu </w:t>
      </w:r>
      <w:r w:rsidR="00630962">
        <w:t xml:space="preserve">and </w:t>
      </w:r>
      <w:r>
        <w:t>EGI-Engage (Service co-funded by EGI.eu and EGI-Engage)</w:t>
      </w:r>
    </w:p>
    <w:p w14:paraId="3B589605" w14:textId="16105303" w:rsidR="00B20A0D" w:rsidRDefault="00630962" w:rsidP="00B20A0D">
      <w:pPr>
        <w:pStyle w:val="ListParagraph"/>
        <w:ind w:left="1440"/>
        <w:jc w:val="left"/>
      </w:pPr>
      <w:r>
        <w:rPr>
          <w:noProof/>
          <w:lang w:eastAsia="en-GB"/>
        </w:rPr>
        <w:drawing>
          <wp:inline distT="0" distB="0" distL="0" distR="0" wp14:anchorId="0B4D60AD" wp14:editId="3282845F">
            <wp:extent cx="4876397" cy="5181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Tool_acknowledgment3.png"/>
                    <pic:cNvPicPr/>
                  </pic:nvPicPr>
                  <pic:blipFill>
                    <a:blip r:embed="rId27">
                      <a:extLst>
                        <a:ext uri="{28A0092B-C50C-407E-A947-70E740481C1C}">
                          <a14:useLocalDpi xmlns:a14="http://schemas.microsoft.com/office/drawing/2010/main" val="0"/>
                        </a:ext>
                      </a:extLst>
                    </a:blip>
                    <a:stretch>
                      <a:fillRect/>
                    </a:stretch>
                  </pic:blipFill>
                  <pic:spPr>
                    <a:xfrm>
                      <a:off x="0" y="0"/>
                      <a:ext cx="4876397" cy="518117"/>
                    </a:xfrm>
                    <a:prstGeom prst="rect">
                      <a:avLst/>
                    </a:prstGeom>
                  </pic:spPr>
                </pic:pic>
              </a:graphicData>
            </a:graphic>
          </wp:inline>
        </w:drawing>
      </w:r>
    </w:p>
    <w:p w14:paraId="73CAEFF9" w14:textId="02BC94A5" w:rsidR="00484526" w:rsidRDefault="00484526" w:rsidP="00D9500F">
      <w:pPr>
        <w:pStyle w:val="Heading4"/>
      </w:pPr>
      <w:r>
        <w:t>License</w:t>
      </w:r>
    </w:p>
    <w:p w14:paraId="7AA59AF0" w14:textId="35B21227" w:rsidR="00484526" w:rsidRDefault="00484526" w:rsidP="00484526">
      <w:r>
        <w:t>The following license rules</w:t>
      </w:r>
      <w:r w:rsidRPr="00B20A0D">
        <w:t xml:space="preserve"> should be </w:t>
      </w:r>
      <w:r>
        <w:t>followed</w:t>
      </w:r>
      <w:r w:rsidRPr="00B20A0D">
        <w:t xml:space="preserve"> for EGI-Engage outputs:</w:t>
      </w:r>
    </w:p>
    <w:p w14:paraId="0DA06685" w14:textId="4220C66D" w:rsidR="00484526" w:rsidRPr="00484526" w:rsidRDefault="00484526" w:rsidP="00484526">
      <w:pPr>
        <w:pStyle w:val="ListParagraph"/>
        <w:numPr>
          <w:ilvl w:val="0"/>
          <w:numId w:val="6"/>
        </w:numPr>
        <w:rPr>
          <w:b/>
        </w:rPr>
      </w:pPr>
      <w:r w:rsidRPr="00484526">
        <w:rPr>
          <w:b/>
        </w:rPr>
        <w:t>Software</w:t>
      </w:r>
    </w:p>
    <w:p w14:paraId="6F2A3C01" w14:textId="7637DFAE" w:rsidR="00484526" w:rsidRDefault="00484526" w:rsidP="00484526">
      <w:pPr>
        <w:pStyle w:val="ListParagraph"/>
        <w:numPr>
          <w:ilvl w:val="1"/>
          <w:numId w:val="6"/>
        </w:numPr>
      </w:pPr>
      <w:r w:rsidRPr="00363416">
        <w:rPr>
          <w:b/>
        </w:rPr>
        <w:t>New developed softw</w:t>
      </w:r>
      <w:r w:rsidR="00630962" w:rsidRPr="00363416">
        <w:rPr>
          <w:b/>
        </w:rPr>
        <w:t>are:</w:t>
      </w:r>
      <w:r w:rsidR="00630962">
        <w:t xml:space="preserve"> </w:t>
      </w:r>
      <w:r>
        <w:t>OSI-approved license</w:t>
      </w:r>
      <w:r>
        <w:rPr>
          <w:rStyle w:val="FootnoteReference"/>
        </w:rPr>
        <w:footnoteReference w:id="15"/>
      </w:r>
      <w:r>
        <w:t>, for any new software developed within the Project;</w:t>
      </w:r>
    </w:p>
    <w:p w14:paraId="226853CD" w14:textId="588D19C9" w:rsidR="00484526" w:rsidRDefault="00484526" w:rsidP="00484526">
      <w:pPr>
        <w:pStyle w:val="ListParagraph"/>
        <w:numPr>
          <w:ilvl w:val="1"/>
          <w:numId w:val="6"/>
        </w:numPr>
      </w:pPr>
      <w:r w:rsidRPr="00484526">
        <w:rPr>
          <w:b/>
        </w:rPr>
        <w:t>Further develop</w:t>
      </w:r>
      <w:r w:rsidR="00630962">
        <w:rPr>
          <w:b/>
        </w:rPr>
        <w:t>ed</w:t>
      </w:r>
      <w:r w:rsidRPr="00484526">
        <w:rPr>
          <w:b/>
        </w:rPr>
        <w:t xml:space="preserve"> software:</w:t>
      </w:r>
      <w:r>
        <w:t xml:space="preserve"> In order to comply with the open access policy and maximise possibility for reuse of results, EGI-Engage partners, together, agree not to further develop software released with a non-open license and which cannot be re-released using an OSI-approved license.</w:t>
      </w:r>
    </w:p>
    <w:p w14:paraId="11A1DEB8" w14:textId="77777777" w:rsidR="00484526" w:rsidRDefault="00484526" w:rsidP="00484526">
      <w:pPr>
        <w:pStyle w:val="ListParagraph"/>
        <w:numPr>
          <w:ilvl w:val="1"/>
          <w:numId w:val="6"/>
        </w:numPr>
      </w:pPr>
      <w:r w:rsidRPr="00484526">
        <w:rPr>
          <w:b/>
        </w:rPr>
        <w:t>Existing software:</w:t>
      </w:r>
      <w:r>
        <w:t xml:space="preserve"> If no existing OSI license is being used for existing software, the adoption of the Apache 2.0 license is possible.</w:t>
      </w:r>
    </w:p>
    <w:p w14:paraId="7576DCEF" w14:textId="77777777" w:rsidR="00484526" w:rsidRPr="00484526" w:rsidRDefault="00484526" w:rsidP="00484526">
      <w:pPr>
        <w:pStyle w:val="ListParagraph"/>
        <w:numPr>
          <w:ilvl w:val="0"/>
          <w:numId w:val="6"/>
        </w:numPr>
        <w:jc w:val="left"/>
        <w:rPr>
          <w:b/>
        </w:rPr>
      </w:pPr>
      <w:r w:rsidRPr="00484526">
        <w:rPr>
          <w:b/>
        </w:rPr>
        <w:t>Source Code</w:t>
      </w:r>
      <w:r>
        <w:rPr>
          <w:b/>
        </w:rPr>
        <w:br/>
      </w:r>
      <w:r>
        <w:t>In order to comply with the open access policy and maximise possibility for reuse of results, EGI-Engage software code, tools and interfaces that fall under the joint ownership will be published under an OSI-approved license. If no existing OSI license is being used, we propose the adoption of the Apache 2.0 license. Free and unrestricted access to research result is a measurable barrier to uptake by SME’s and can slow down innovation in measurable terms , and the consortium will make it a priority to comply with the Horizon 2020 Mandate in full support of Europe 2020 Initiative’s Economic Growth Agenda.</w:t>
      </w:r>
    </w:p>
    <w:p w14:paraId="2AEF3295" w14:textId="77777777" w:rsidR="00D9500F" w:rsidRPr="002A4BE5" w:rsidRDefault="00D9500F" w:rsidP="00D9500F">
      <w:pPr>
        <w:pStyle w:val="Heading4"/>
      </w:pPr>
      <w:r w:rsidRPr="002A4BE5">
        <w:lastRenderedPageBreak/>
        <w:t>Documents</w:t>
      </w:r>
    </w:p>
    <w:p w14:paraId="35743C18" w14:textId="77777777" w:rsidR="00D9500F" w:rsidRPr="002A4BE5" w:rsidRDefault="00D9500F" w:rsidP="00D9500F">
      <w:r w:rsidRPr="002A4BE5">
        <w:t>All documents, presentations and other material that form an official output of the project (not just milestones and deliverables) are placed in the document repository</w:t>
      </w:r>
      <w:r w:rsidRPr="002A4BE5">
        <w:rPr>
          <w:rStyle w:val="FootnoteReference"/>
        </w:rPr>
        <w:footnoteReference w:id="16"/>
      </w:r>
      <w:r w:rsidRPr="002A4BE5">
        <w:t xml:space="preserve"> to provide a managed central location for all material.</w:t>
      </w:r>
    </w:p>
    <w:p w14:paraId="473246E0" w14:textId="77777777" w:rsidR="00D9500F" w:rsidRPr="002A4BE5" w:rsidRDefault="00D9500F" w:rsidP="00D9500F">
      <w:r w:rsidRPr="002A4BE5">
        <w:t>Access to documents is linked to the EGI single sign on (SSO) system</w:t>
      </w:r>
      <w:r w:rsidRPr="002A4BE5">
        <w:rPr>
          <w:rStyle w:val="FootnoteReference"/>
        </w:rPr>
        <w:footnoteReference w:id="17"/>
      </w:r>
      <w:r w:rsidRPr="002A4BE5">
        <w:t xml:space="preserve">, which can be used to generate an account and password. Once logged into the document repository using the created account, it is possible to create new document items or update existing ones through the ‘Create or change documents or other information’ link. </w:t>
      </w:r>
    </w:p>
    <w:p w14:paraId="6ED5D743" w14:textId="77777777" w:rsidR="00D9500F" w:rsidRPr="002A4BE5" w:rsidRDefault="00D9500F" w:rsidP="00D9500F">
      <w:pPr>
        <w:pStyle w:val="Heading5"/>
      </w:pPr>
      <w:r w:rsidRPr="002A4BE5">
        <w:t>Content</w:t>
      </w:r>
    </w:p>
    <w:p w14:paraId="1CB02804" w14:textId="77777777" w:rsidR="00D9500F" w:rsidRPr="002A4BE5" w:rsidRDefault="00D9500F" w:rsidP="00D9500F">
      <w:r w:rsidRPr="002A4BE5">
        <w:t>All documents will be written in English and use document formats described in the following section. References to external document and a Glossary to terms not listed on the website must be recorded. The correct capitalisation of the project name is EGI-Engage. English date format must be used (DD/MM/YYYY) when required.</w:t>
      </w:r>
    </w:p>
    <w:p w14:paraId="2CFBF2E7" w14:textId="77777777" w:rsidR="00D9500F" w:rsidRPr="002A4BE5" w:rsidRDefault="00D9500F" w:rsidP="00D9500F">
      <w:pPr>
        <w:pStyle w:val="Heading5"/>
      </w:pPr>
      <w:r w:rsidRPr="002A4BE5">
        <w:t>Formats and tools</w:t>
      </w:r>
    </w:p>
    <w:p w14:paraId="58A24C67" w14:textId="77777777" w:rsidR="00D9500F" w:rsidRPr="002A4BE5" w:rsidRDefault="00D9500F" w:rsidP="00D9500F">
      <w:r w:rsidRPr="002A4BE5">
        <w:t>The following tools and formats will be recognised within the project:</w:t>
      </w:r>
    </w:p>
    <w:p w14:paraId="6559E601" w14:textId="7E6910D8" w:rsidR="00D9500F" w:rsidRPr="00363416" w:rsidRDefault="00D9500F" w:rsidP="008A6FBA">
      <w:pPr>
        <w:pStyle w:val="ListParagraph"/>
        <w:numPr>
          <w:ilvl w:val="0"/>
          <w:numId w:val="12"/>
        </w:numPr>
      </w:pPr>
      <w:r w:rsidRPr="00363416">
        <w:rPr>
          <w:b/>
        </w:rPr>
        <w:t>Word Processing:</w:t>
      </w:r>
      <w:r w:rsidRPr="00363416">
        <w:t xml:space="preserve"> ‘</w:t>
      </w:r>
      <w:r w:rsidR="00814AFF">
        <w:t>.docx or .doc</w:t>
      </w:r>
      <w:r w:rsidR="00814AFF" w:rsidRPr="00363416">
        <w:t xml:space="preserve"> </w:t>
      </w:r>
      <w:r w:rsidRPr="00363416">
        <w:t>Format’ allowing its use on MS Office on Windows/Mac and OpenOffice on Linux</w:t>
      </w:r>
    </w:p>
    <w:p w14:paraId="44D9A55B" w14:textId="04F79D07" w:rsidR="00D9500F" w:rsidRPr="00363416" w:rsidRDefault="00D9500F" w:rsidP="008A6FBA">
      <w:pPr>
        <w:pStyle w:val="ListParagraph"/>
        <w:numPr>
          <w:ilvl w:val="0"/>
          <w:numId w:val="12"/>
        </w:numPr>
      </w:pPr>
      <w:r w:rsidRPr="00363416">
        <w:rPr>
          <w:b/>
        </w:rPr>
        <w:t>Spreadsheet</w:t>
      </w:r>
      <w:r w:rsidRPr="00363416">
        <w:t>: ‘</w:t>
      </w:r>
      <w:r w:rsidR="0099402E">
        <w:t xml:space="preserve">.xls </w:t>
      </w:r>
      <w:r w:rsidR="00814AFF">
        <w:t>or .</w:t>
      </w:r>
      <w:proofErr w:type="spellStart"/>
      <w:r w:rsidR="00814AFF">
        <w:t>xlsx</w:t>
      </w:r>
      <w:proofErr w:type="spellEnd"/>
      <w:r w:rsidR="001E48CB">
        <w:t>’ Format</w:t>
      </w:r>
      <w:r w:rsidRPr="00363416">
        <w:t xml:space="preserve"> allowing the use of MS Office on Windows/Mac.</w:t>
      </w:r>
    </w:p>
    <w:p w14:paraId="6CA96A99" w14:textId="390E9591" w:rsidR="00D9500F" w:rsidRPr="00363416" w:rsidRDefault="00D9500F" w:rsidP="008A6FBA">
      <w:pPr>
        <w:pStyle w:val="ListParagraph"/>
        <w:numPr>
          <w:ilvl w:val="0"/>
          <w:numId w:val="12"/>
        </w:numPr>
      </w:pPr>
      <w:r w:rsidRPr="00363416">
        <w:rPr>
          <w:b/>
        </w:rPr>
        <w:t>Presentation:</w:t>
      </w:r>
      <w:r w:rsidRPr="00363416">
        <w:t xml:space="preserve"> ‘Power</w:t>
      </w:r>
      <w:r w:rsidR="00E645BA" w:rsidRPr="00363416">
        <w:t>P</w:t>
      </w:r>
      <w:r w:rsidRPr="00363416">
        <w:t>oint</w:t>
      </w:r>
      <w:r w:rsidR="001E48CB">
        <w:t>’</w:t>
      </w:r>
      <w:r w:rsidRPr="00363416">
        <w:t xml:space="preserve"> Format allowing the use of MS Office on Windows/Mac. </w:t>
      </w:r>
    </w:p>
    <w:p w14:paraId="3A6B67EB" w14:textId="7329F34A" w:rsidR="00D9500F" w:rsidRPr="002A4BE5" w:rsidRDefault="00D9500F" w:rsidP="00D9500F">
      <w:r w:rsidRPr="002A4BE5">
        <w:t xml:space="preserve">Final version of all formal documents (milestones and deliverables) must </w:t>
      </w:r>
      <w:r w:rsidR="00630962">
        <w:t xml:space="preserve">also </w:t>
      </w:r>
      <w:r w:rsidRPr="002A4BE5">
        <w:t xml:space="preserve">be </w:t>
      </w:r>
      <w:r w:rsidR="00630962">
        <w:t xml:space="preserve">made </w:t>
      </w:r>
      <w:r w:rsidRPr="002A4BE5">
        <w:t>available in PDF format.</w:t>
      </w:r>
    </w:p>
    <w:p w14:paraId="457E7145" w14:textId="77777777" w:rsidR="00D9500F" w:rsidRPr="002A4BE5" w:rsidRDefault="00D9500F" w:rsidP="00D9500F">
      <w:pPr>
        <w:pStyle w:val="Heading5"/>
      </w:pPr>
      <w:r w:rsidRPr="002A4BE5">
        <w:t>Document naming convention</w:t>
      </w:r>
    </w:p>
    <w:p w14:paraId="1ECC482C" w14:textId="77777777" w:rsidR="00D9500F" w:rsidRPr="002A4BE5" w:rsidRDefault="00D9500F" w:rsidP="00D9500F">
      <w:pPr>
        <w:rPr>
          <w:rFonts w:asciiTheme="minorHAnsi" w:hAnsiTheme="minorHAnsi"/>
        </w:rPr>
      </w:pPr>
      <w:r w:rsidRPr="002A4BE5">
        <w:t xml:space="preserve">Filenames must use the following format in order to link any item back to other versions placed in </w:t>
      </w:r>
      <w:r w:rsidRPr="002A4BE5">
        <w:rPr>
          <w:rFonts w:asciiTheme="minorHAnsi" w:hAnsiTheme="minorHAnsi"/>
        </w:rPr>
        <w:t>the document repository. The filename format is:</w:t>
      </w:r>
    </w:p>
    <w:p w14:paraId="1DF98D3D" w14:textId="194A9E7E" w:rsidR="00D9500F" w:rsidRPr="002A4BE5" w:rsidRDefault="00D9500F" w:rsidP="00363416">
      <w:pPr>
        <w:ind w:firstLine="720"/>
        <w:rPr>
          <w:rFonts w:asciiTheme="minorHAnsi" w:hAnsiTheme="minorHAnsi"/>
        </w:rPr>
      </w:pPr>
      <w:r w:rsidRPr="002A4BE5">
        <w:rPr>
          <w:rFonts w:asciiTheme="minorHAnsi" w:hAnsiTheme="minorHAnsi"/>
        </w:rPr>
        <w:t>EGI-Engage</w:t>
      </w:r>
      <w:r w:rsidR="003772A6">
        <w:rPr>
          <w:rFonts w:asciiTheme="minorHAnsi" w:hAnsiTheme="minorHAnsi"/>
        </w:rPr>
        <w:t xml:space="preserve"> &lt;DOCUMENT IDENTIFIER&gt; </w:t>
      </w:r>
      <w:r w:rsidRPr="002A4BE5">
        <w:rPr>
          <w:rFonts w:asciiTheme="minorHAnsi" w:hAnsiTheme="minorHAnsi"/>
        </w:rPr>
        <w:t>V&lt;VERSION&gt;</w:t>
      </w:r>
    </w:p>
    <w:p w14:paraId="09AC1B0E" w14:textId="77777777" w:rsidR="00D9500F" w:rsidRPr="00A35520" w:rsidRDefault="00D9500F" w:rsidP="00D9500F">
      <w:pPr>
        <w:rPr>
          <w:rFonts w:asciiTheme="minorHAnsi" w:hAnsiTheme="minorHAnsi"/>
          <w:highlight w:val="yellow"/>
        </w:rPr>
      </w:pPr>
    </w:p>
    <w:tbl>
      <w:tblPr>
        <w:tblStyle w:val="MediumShading1-Accent1"/>
        <w:tblW w:w="0" w:type="auto"/>
        <w:tblLook w:val="0480" w:firstRow="0" w:lastRow="0" w:firstColumn="1" w:lastColumn="0" w:noHBand="0" w:noVBand="1"/>
      </w:tblPr>
      <w:tblGrid>
        <w:gridCol w:w="2540"/>
        <w:gridCol w:w="6452"/>
      </w:tblGrid>
      <w:tr w:rsidR="00D9500F" w:rsidRPr="00A35520" w14:paraId="78076033" w14:textId="77777777" w:rsidTr="002A4B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0" w:type="dxa"/>
          </w:tcPr>
          <w:p w14:paraId="2A969CE9" w14:textId="77777777" w:rsidR="00D9500F" w:rsidRPr="002A4BE5" w:rsidRDefault="00D9500F" w:rsidP="00B20A0D">
            <w:pPr>
              <w:rPr>
                <w:rFonts w:asciiTheme="minorHAnsi" w:hAnsiTheme="minorHAnsi"/>
              </w:rPr>
            </w:pPr>
            <w:r w:rsidRPr="002A4BE5">
              <w:rPr>
                <w:rFonts w:asciiTheme="minorHAnsi" w:hAnsiTheme="minorHAnsi"/>
              </w:rPr>
              <w:t>DOCUMENT IDENTIFIER</w:t>
            </w:r>
          </w:p>
        </w:tc>
        <w:tc>
          <w:tcPr>
            <w:tcW w:w="6452" w:type="dxa"/>
          </w:tcPr>
          <w:p w14:paraId="6F0E72A7" w14:textId="77777777" w:rsidR="00D9500F" w:rsidRPr="002A4BE5" w:rsidRDefault="00D9500F" w:rsidP="00B20A0D">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t>The document identifier is dependent on the document type. If the document is:</w:t>
            </w:r>
          </w:p>
          <w:p w14:paraId="185172F9" w14:textId="77777777" w:rsidR="00D9500F" w:rsidRPr="002A4BE5" w:rsidRDefault="00D9500F" w:rsidP="008A6FBA">
            <w:pPr>
              <w:numPr>
                <w:ilvl w:val="0"/>
                <w:numId w:val="7"/>
              </w:numPr>
              <w:suppressAutoHyphens/>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t>Deliverable: Use the deliverable name: e.g. D1.1, D5.5, etc.</w:t>
            </w:r>
          </w:p>
          <w:p w14:paraId="07B46924" w14:textId="77777777" w:rsidR="00D9500F" w:rsidRPr="002A4BE5" w:rsidRDefault="00D9500F" w:rsidP="008A6FBA">
            <w:pPr>
              <w:numPr>
                <w:ilvl w:val="0"/>
                <w:numId w:val="7"/>
              </w:numPr>
              <w:suppressAutoHyphens/>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t>Milestone: Use the milestone name: e.g. M1.2, M5.4, etc.</w:t>
            </w:r>
          </w:p>
          <w:p w14:paraId="2F3243C6" w14:textId="77777777" w:rsidR="00D9500F" w:rsidRPr="002A4BE5" w:rsidRDefault="00D9500F" w:rsidP="008A6FBA">
            <w:pPr>
              <w:numPr>
                <w:ilvl w:val="0"/>
                <w:numId w:val="7"/>
              </w:numPr>
              <w:suppressAutoHyphens/>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t>Activity: Use the activity code: e.g. SA1, NA3, etc.</w:t>
            </w:r>
          </w:p>
          <w:p w14:paraId="365ED786" w14:textId="77777777" w:rsidR="00D9500F" w:rsidRPr="002A4BE5" w:rsidRDefault="00D9500F" w:rsidP="008A6FBA">
            <w:pPr>
              <w:numPr>
                <w:ilvl w:val="0"/>
                <w:numId w:val="7"/>
              </w:numPr>
              <w:suppressAutoHyphens/>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lastRenderedPageBreak/>
              <w:t>Committee/Board: Use an acronym based on the committee or board name: e.g. TCB, OMB, UCB, USAG, SPG, etc.</w:t>
            </w:r>
          </w:p>
          <w:p w14:paraId="6F7F0C4A" w14:textId="77777777" w:rsidR="00D9500F" w:rsidRPr="002A4BE5" w:rsidRDefault="00D9500F" w:rsidP="008A6FBA">
            <w:pPr>
              <w:numPr>
                <w:ilvl w:val="0"/>
                <w:numId w:val="7"/>
              </w:numPr>
              <w:suppressAutoHyphens/>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t>Other: If the source of the material cannot be identified then ignore this section.</w:t>
            </w:r>
          </w:p>
        </w:tc>
      </w:tr>
      <w:tr w:rsidR="00D9500F" w:rsidRPr="00A35520" w14:paraId="6B1718BE" w14:textId="77777777" w:rsidTr="002A4B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0" w:type="dxa"/>
          </w:tcPr>
          <w:p w14:paraId="4E028554" w14:textId="77777777" w:rsidR="00D9500F" w:rsidRPr="002A4BE5" w:rsidRDefault="00D9500F" w:rsidP="00B20A0D">
            <w:pPr>
              <w:rPr>
                <w:rFonts w:asciiTheme="minorHAnsi" w:hAnsiTheme="minorHAnsi"/>
              </w:rPr>
            </w:pPr>
            <w:r w:rsidRPr="002A4BE5">
              <w:rPr>
                <w:rFonts w:asciiTheme="minorHAnsi" w:hAnsiTheme="minorHAnsi"/>
              </w:rPr>
              <w:lastRenderedPageBreak/>
              <w:t>VERSION</w:t>
            </w:r>
          </w:p>
        </w:tc>
        <w:tc>
          <w:tcPr>
            <w:tcW w:w="6452" w:type="dxa"/>
          </w:tcPr>
          <w:p w14:paraId="51C1CAA5" w14:textId="77777777" w:rsidR="00D9500F" w:rsidRPr="002A4BE5" w:rsidRDefault="00D9500F" w:rsidP="00B20A0D">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2A4BE5">
              <w:rPr>
                <w:rFonts w:asciiTheme="minorHAnsi" w:hAnsiTheme="minorHAnsi"/>
              </w:rPr>
              <w:t>This is the version number generated by the document repository for the particular repository identifier.</w:t>
            </w:r>
          </w:p>
          <w:p w14:paraId="128801B2" w14:textId="77777777" w:rsidR="00D9500F" w:rsidRPr="002A4BE5" w:rsidRDefault="00D9500F" w:rsidP="00B20A0D">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2A4BE5">
              <w:rPr>
                <w:rFonts w:asciiTheme="minorHAnsi" w:hAnsiTheme="minorHAnsi"/>
              </w:rPr>
              <w:t>Versioning rule:</w:t>
            </w:r>
          </w:p>
          <w:p w14:paraId="06B5D6C5" w14:textId="77777777" w:rsidR="00D9500F" w:rsidRPr="002A4BE5" w:rsidRDefault="00D9500F" w:rsidP="008A6FBA">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2A4BE5">
              <w:rPr>
                <w:rFonts w:asciiTheme="minorHAnsi" w:hAnsiTheme="minorHAnsi"/>
              </w:rPr>
              <w:t>+0.1 – new version of draft</w:t>
            </w:r>
          </w:p>
          <w:p w14:paraId="08FCF386" w14:textId="77777777" w:rsidR="00D9500F" w:rsidRPr="002A4BE5" w:rsidRDefault="00D9500F" w:rsidP="008A6FBA">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2A4BE5">
              <w:rPr>
                <w:rFonts w:asciiTheme="minorHAnsi" w:hAnsiTheme="minorHAnsi"/>
              </w:rPr>
              <w:t xml:space="preserve">+1.0 – new version of approved document </w:t>
            </w:r>
          </w:p>
        </w:tc>
      </w:tr>
    </w:tbl>
    <w:p w14:paraId="701D32A6" w14:textId="558488F0" w:rsidR="00D9500F" w:rsidRPr="002A4BE5" w:rsidRDefault="003772A6" w:rsidP="00D9500F">
      <w:pPr>
        <w:spacing w:before="100" w:beforeAutospacing="1" w:after="100" w:afterAutospacing="1" w:line="240" w:lineRule="auto"/>
        <w:jc w:val="left"/>
        <w:rPr>
          <w:rFonts w:asciiTheme="minorHAnsi" w:eastAsia="Times New Roman" w:hAnsiTheme="minorHAnsi" w:cs="Times New Roman"/>
          <w:spacing w:val="0"/>
          <w:szCs w:val="24"/>
          <w:lang w:eastAsia="en-GB"/>
        </w:rPr>
      </w:pPr>
      <w:r>
        <w:rPr>
          <w:rFonts w:asciiTheme="minorHAnsi" w:eastAsia="Times New Roman" w:hAnsiTheme="minorHAnsi" w:cs="Times New Roman"/>
          <w:spacing w:val="0"/>
          <w:szCs w:val="24"/>
          <w:lang w:eastAsia="en-GB"/>
        </w:rPr>
        <w:t xml:space="preserve">Example: EGI-Engage M3.1 </w:t>
      </w:r>
      <w:r w:rsidR="00D9500F" w:rsidRPr="002A4BE5">
        <w:rPr>
          <w:rFonts w:asciiTheme="minorHAnsi" w:eastAsia="Times New Roman" w:hAnsiTheme="minorHAnsi" w:cs="Times New Roman"/>
          <w:spacing w:val="0"/>
          <w:szCs w:val="24"/>
          <w:lang w:eastAsia="en-GB"/>
        </w:rPr>
        <w:t>V1.0.pdf</w:t>
      </w:r>
    </w:p>
    <w:p w14:paraId="2B2CED49" w14:textId="77777777" w:rsidR="00D9500F" w:rsidRPr="002A4BE5" w:rsidRDefault="00D9500F" w:rsidP="00D9500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2A4BE5">
        <w:rPr>
          <w:rFonts w:asciiTheme="minorHAnsi" w:eastAsia="Times New Roman" w:hAnsiTheme="minorHAnsi" w:cs="Times New Roman"/>
          <w:spacing w:val="0"/>
          <w:szCs w:val="24"/>
          <w:lang w:eastAsia="en-GB"/>
        </w:rPr>
        <w:t xml:space="preserve">The title of documents uploaded to document repository must be in the following format: </w:t>
      </w:r>
    </w:p>
    <w:p w14:paraId="7597E168" w14:textId="617DC21D" w:rsidR="00D9500F" w:rsidRPr="002A4BE5" w:rsidRDefault="003246EA" w:rsidP="00D9500F">
      <w:pPr>
        <w:spacing w:before="100" w:beforeAutospacing="1" w:after="100" w:afterAutospacing="1" w:line="240" w:lineRule="auto"/>
        <w:jc w:val="left"/>
        <w:rPr>
          <w:rFonts w:asciiTheme="minorHAnsi" w:eastAsia="Times New Roman" w:hAnsiTheme="minorHAnsi" w:cs="Times New Roman"/>
          <w:spacing w:val="0"/>
          <w:szCs w:val="24"/>
          <w:lang w:eastAsia="en-GB"/>
        </w:rPr>
      </w:pPr>
      <w:r>
        <w:rPr>
          <w:rFonts w:asciiTheme="minorHAnsi" w:eastAsia="Times New Roman" w:hAnsiTheme="minorHAnsi" w:cs="Times New Roman"/>
          <w:spacing w:val="0"/>
          <w:szCs w:val="24"/>
          <w:lang w:eastAsia="en-GB"/>
        </w:rPr>
        <w:t xml:space="preserve">EGI-Engage </w:t>
      </w:r>
      <w:r w:rsidR="00D9500F" w:rsidRPr="002A4BE5">
        <w:rPr>
          <w:rFonts w:asciiTheme="minorHAnsi" w:eastAsia="Times New Roman" w:hAnsiTheme="minorHAnsi" w:cs="Times New Roman"/>
          <w:bCs/>
          <w:spacing w:val="0"/>
          <w:szCs w:val="24"/>
          <w:lang w:eastAsia="en-GB"/>
        </w:rPr>
        <w:t>&lt;DOCUMENT IDENTIFIER&gt; Title</w:t>
      </w:r>
      <w:r w:rsidR="00D9500F" w:rsidRPr="002A4BE5">
        <w:rPr>
          <w:rFonts w:asciiTheme="minorHAnsi" w:eastAsia="Times New Roman" w:hAnsiTheme="minorHAnsi" w:cs="Times New Roman"/>
          <w:spacing w:val="0"/>
          <w:szCs w:val="24"/>
          <w:lang w:eastAsia="en-GB"/>
        </w:rPr>
        <w:t xml:space="preserve"> (from the first page of the document)</w:t>
      </w:r>
    </w:p>
    <w:p w14:paraId="5EAF5574" w14:textId="7001BF7D" w:rsidR="00D9500F" w:rsidRPr="002A4BE5" w:rsidRDefault="00D9500F" w:rsidP="00D9500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2A4BE5">
        <w:rPr>
          <w:rFonts w:asciiTheme="minorHAnsi" w:eastAsia="Times New Roman" w:hAnsiTheme="minorHAnsi" w:cs="Times New Roman"/>
          <w:spacing w:val="0"/>
          <w:szCs w:val="24"/>
          <w:lang w:eastAsia="en-GB"/>
        </w:rPr>
        <w:t xml:space="preserve">Example: </w:t>
      </w:r>
      <w:r w:rsidR="00D6112B">
        <w:rPr>
          <w:rFonts w:asciiTheme="minorHAnsi" w:eastAsia="Times New Roman" w:hAnsiTheme="minorHAnsi" w:cs="Times New Roman"/>
          <w:spacing w:val="0"/>
          <w:szCs w:val="24"/>
          <w:lang w:eastAsia="en-GB"/>
        </w:rPr>
        <w:t xml:space="preserve">EGI-Engage </w:t>
      </w:r>
      <w:r w:rsidRPr="002A4BE5">
        <w:rPr>
          <w:rFonts w:asciiTheme="minorHAnsi" w:eastAsia="Times New Roman" w:hAnsiTheme="minorHAnsi" w:cs="Times New Roman"/>
          <w:spacing w:val="0"/>
          <w:szCs w:val="24"/>
          <w:lang w:eastAsia="en-GB"/>
        </w:rPr>
        <w:t xml:space="preserve">M3.1 User Support Contacts </w:t>
      </w:r>
    </w:p>
    <w:p w14:paraId="076E3AF4" w14:textId="77777777" w:rsidR="00D9500F" w:rsidRPr="00590A7A" w:rsidRDefault="00D9500F" w:rsidP="00D9500F">
      <w:pPr>
        <w:pStyle w:val="Heading5"/>
      </w:pPr>
      <w:r w:rsidRPr="00590A7A">
        <w:t xml:space="preserve">Document metadata </w:t>
      </w:r>
    </w:p>
    <w:p w14:paraId="2AD86720" w14:textId="6A327FA6" w:rsidR="00D9500F" w:rsidRPr="00590A7A" w:rsidRDefault="00D9500F" w:rsidP="00D9500F">
      <w:r w:rsidRPr="00590A7A">
        <w:t>The cover page of the document contains metadata that needs to be reviewed and completed:</w:t>
      </w:r>
    </w:p>
    <w:p w14:paraId="4AF91137" w14:textId="37C7F823" w:rsidR="00D9500F" w:rsidRPr="00590A7A" w:rsidRDefault="00D9500F" w:rsidP="008A6FBA">
      <w:pPr>
        <w:pStyle w:val="ListParagraph"/>
        <w:numPr>
          <w:ilvl w:val="0"/>
          <w:numId w:val="8"/>
        </w:numPr>
      </w:pPr>
      <w:r w:rsidRPr="00590A7A">
        <w:t xml:space="preserve">Title: This must be the title of the milestone or deliverable as described in the Description of </w:t>
      </w:r>
      <w:r w:rsidR="00630962">
        <w:t>Action</w:t>
      </w:r>
      <w:r w:rsidRPr="00590A7A">
        <w:t>.</w:t>
      </w:r>
    </w:p>
    <w:p w14:paraId="5016359C" w14:textId="77777777" w:rsidR="00D9500F" w:rsidRPr="00590A7A" w:rsidRDefault="00D9500F" w:rsidP="008A6FBA">
      <w:pPr>
        <w:pStyle w:val="ListParagraph"/>
        <w:numPr>
          <w:ilvl w:val="0"/>
          <w:numId w:val="8"/>
        </w:numPr>
      </w:pPr>
      <w:r w:rsidRPr="00590A7A">
        <w:t>Deliverable/Milestone code: e.g. D1.1 or M1.1. Delete if not required.</w:t>
      </w:r>
    </w:p>
    <w:p w14:paraId="28F7A7F4" w14:textId="19EB5650" w:rsidR="00D9500F" w:rsidRPr="00590A7A" w:rsidRDefault="00D9500F" w:rsidP="008A6FBA">
      <w:pPr>
        <w:pStyle w:val="ListParagraph"/>
        <w:numPr>
          <w:ilvl w:val="0"/>
          <w:numId w:val="8"/>
        </w:numPr>
      </w:pPr>
      <w:r w:rsidRPr="00590A7A">
        <w:t>Date: This field records the last date the document was saved</w:t>
      </w:r>
      <w:r w:rsidR="004A539B">
        <w:t>.</w:t>
      </w:r>
    </w:p>
    <w:p w14:paraId="3FF30A8A" w14:textId="77777777" w:rsidR="00D9500F" w:rsidRPr="00590A7A" w:rsidRDefault="00D9500F" w:rsidP="008A6FBA">
      <w:pPr>
        <w:pStyle w:val="ListParagraph"/>
        <w:numPr>
          <w:ilvl w:val="0"/>
          <w:numId w:val="8"/>
        </w:numPr>
      </w:pPr>
      <w:r w:rsidRPr="00590A7A">
        <w:t>Activity: Enter the work package name (WP1, WP2, etc.) that is producing this document.</w:t>
      </w:r>
    </w:p>
    <w:p w14:paraId="69E8343C" w14:textId="77777777" w:rsidR="00D9500F" w:rsidRPr="00590A7A" w:rsidRDefault="00D9500F" w:rsidP="008A6FBA">
      <w:pPr>
        <w:pStyle w:val="ListParagraph"/>
        <w:numPr>
          <w:ilvl w:val="0"/>
          <w:numId w:val="8"/>
        </w:numPr>
      </w:pPr>
      <w:r w:rsidRPr="00590A7A">
        <w:t>Lead Partner: Enter the recognised short name within the EGI-Engage project of the lead partner.</w:t>
      </w:r>
    </w:p>
    <w:p w14:paraId="0C28D56A" w14:textId="77777777" w:rsidR="00D9500F" w:rsidRPr="00590A7A" w:rsidRDefault="00D9500F" w:rsidP="008A6FBA">
      <w:pPr>
        <w:pStyle w:val="ListParagraph"/>
        <w:numPr>
          <w:ilvl w:val="0"/>
          <w:numId w:val="8"/>
        </w:numPr>
      </w:pPr>
      <w:r w:rsidRPr="00590A7A">
        <w:t>Document Status: This will move through the following states for milestones and deliverables, which will be internally tracked via RT:</w:t>
      </w:r>
    </w:p>
    <w:p w14:paraId="15900167" w14:textId="77777777" w:rsidR="00D9500F" w:rsidRPr="00590A7A" w:rsidRDefault="00D9500F" w:rsidP="008A6FBA">
      <w:pPr>
        <w:pStyle w:val="ListParagraph"/>
        <w:numPr>
          <w:ilvl w:val="1"/>
          <w:numId w:val="8"/>
        </w:numPr>
      </w:pPr>
      <w:r w:rsidRPr="00590A7A">
        <w:t>TOC (Table of Contents)</w:t>
      </w:r>
    </w:p>
    <w:p w14:paraId="5092813E" w14:textId="77777777" w:rsidR="00D9500F" w:rsidRPr="00590A7A" w:rsidRDefault="00D9500F" w:rsidP="008A6FBA">
      <w:pPr>
        <w:pStyle w:val="ListParagraph"/>
        <w:numPr>
          <w:ilvl w:val="1"/>
          <w:numId w:val="8"/>
        </w:numPr>
      </w:pPr>
      <w:r w:rsidRPr="00590A7A">
        <w:t>Draft</w:t>
      </w:r>
    </w:p>
    <w:p w14:paraId="1F75038A" w14:textId="77777777" w:rsidR="00D9500F" w:rsidRPr="00590A7A" w:rsidRDefault="00D9500F" w:rsidP="008A6FBA">
      <w:pPr>
        <w:pStyle w:val="ListParagraph"/>
        <w:numPr>
          <w:ilvl w:val="1"/>
          <w:numId w:val="8"/>
        </w:numPr>
      </w:pPr>
      <w:r w:rsidRPr="00590A7A">
        <w:t>Review</w:t>
      </w:r>
    </w:p>
    <w:p w14:paraId="67157AB4" w14:textId="77777777" w:rsidR="00D9500F" w:rsidRPr="00590A7A" w:rsidRDefault="00D9500F" w:rsidP="008A6FBA">
      <w:pPr>
        <w:pStyle w:val="ListParagraph"/>
        <w:numPr>
          <w:ilvl w:val="1"/>
          <w:numId w:val="8"/>
        </w:numPr>
      </w:pPr>
      <w:r w:rsidRPr="00590A7A">
        <w:t>AMB/PMB Review</w:t>
      </w:r>
    </w:p>
    <w:p w14:paraId="3E1146B9" w14:textId="77777777" w:rsidR="00D9500F" w:rsidRPr="00590A7A" w:rsidRDefault="00D9500F" w:rsidP="008A6FBA">
      <w:pPr>
        <w:pStyle w:val="ListParagraph"/>
        <w:numPr>
          <w:ilvl w:val="1"/>
          <w:numId w:val="8"/>
        </w:numPr>
      </w:pPr>
      <w:r w:rsidRPr="00590A7A">
        <w:t xml:space="preserve">Final </w:t>
      </w:r>
    </w:p>
    <w:p w14:paraId="37D3004C" w14:textId="77777777" w:rsidR="00D9500F" w:rsidRPr="00590A7A" w:rsidRDefault="00D9500F" w:rsidP="008A6FBA">
      <w:pPr>
        <w:pStyle w:val="ListParagraph"/>
        <w:numPr>
          <w:ilvl w:val="0"/>
          <w:numId w:val="8"/>
        </w:numPr>
      </w:pPr>
      <w:r w:rsidRPr="00590A7A">
        <w:t>Document Link: The URL in the EGI document repository that provides access to the document.</w:t>
      </w:r>
    </w:p>
    <w:p w14:paraId="34BF3C53" w14:textId="77777777" w:rsidR="00D9500F" w:rsidRPr="00590A7A" w:rsidRDefault="00D9500F" w:rsidP="008A6FBA">
      <w:pPr>
        <w:pStyle w:val="ListParagraph"/>
        <w:numPr>
          <w:ilvl w:val="0"/>
          <w:numId w:val="8"/>
        </w:numPr>
      </w:pPr>
      <w:r w:rsidRPr="00590A7A">
        <w:t xml:space="preserve">Abstract: An abstract describing the document’s contents and main conclusions. On submission of the final version this should be entered into the relevant field in the repository metadata. </w:t>
      </w:r>
    </w:p>
    <w:p w14:paraId="277A1864" w14:textId="77777777" w:rsidR="00D9500F" w:rsidRPr="00D40641" w:rsidRDefault="00D9500F" w:rsidP="00D9500F">
      <w:pPr>
        <w:pStyle w:val="Heading5"/>
      </w:pPr>
      <w:r w:rsidRPr="00D40641">
        <w:lastRenderedPageBreak/>
        <w:t>Repository metadata</w:t>
      </w:r>
    </w:p>
    <w:p w14:paraId="12067ECF" w14:textId="77777777" w:rsidR="00D9500F" w:rsidRPr="00D40641" w:rsidRDefault="00D9500F" w:rsidP="00D9500F">
      <w:r w:rsidRPr="00D40641">
        <w:t>When creating the entry in the document repository there are a number of compulsory metadata fields that need to be completed. Where possible these values should be copied from the corresponding document metadata. The Repository Metadata includes the following items:</w:t>
      </w:r>
    </w:p>
    <w:p w14:paraId="1E3B93CF" w14:textId="77777777" w:rsidR="00D9500F" w:rsidRPr="00D40641" w:rsidRDefault="00D9500F" w:rsidP="00363416">
      <w:pPr>
        <w:pStyle w:val="ListParagraph"/>
        <w:numPr>
          <w:ilvl w:val="0"/>
          <w:numId w:val="10"/>
        </w:numPr>
        <w:ind w:left="720"/>
      </w:pPr>
      <w:r w:rsidRPr="00D40641">
        <w:t>Title</w:t>
      </w:r>
    </w:p>
    <w:p w14:paraId="6EA2200C" w14:textId="77777777" w:rsidR="00D9500F" w:rsidRPr="00D40641" w:rsidRDefault="00D9500F" w:rsidP="00363416">
      <w:pPr>
        <w:pStyle w:val="ListParagraph"/>
        <w:numPr>
          <w:ilvl w:val="0"/>
          <w:numId w:val="9"/>
        </w:numPr>
        <w:ind w:left="720"/>
      </w:pPr>
      <w:r w:rsidRPr="00D40641">
        <w:t>Abstract</w:t>
      </w:r>
    </w:p>
    <w:p w14:paraId="5CB460DF" w14:textId="77777777" w:rsidR="00D9500F" w:rsidRPr="00D40641" w:rsidRDefault="00D9500F" w:rsidP="00363416">
      <w:pPr>
        <w:pStyle w:val="ListParagraph"/>
        <w:numPr>
          <w:ilvl w:val="0"/>
          <w:numId w:val="9"/>
        </w:numPr>
        <w:ind w:left="720"/>
      </w:pPr>
      <w:r w:rsidRPr="00D40641">
        <w:t>Keywords</w:t>
      </w:r>
    </w:p>
    <w:p w14:paraId="0EF5363D" w14:textId="77777777" w:rsidR="00D9500F" w:rsidRPr="00D40641" w:rsidRDefault="00D9500F" w:rsidP="00363416">
      <w:pPr>
        <w:pStyle w:val="ListParagraph"/>
        <w:numPr>
          <w:ilvl w:val="0"/>
          <w:numId w:val="9"/>
        </w:numPr>
        <w:ind w:left="720"/>
      </w:pPr>
      <w:r w:rsidRPr="00D40641">
        <w:t>Notes and changes</w:t>
      </w:r>
    </w:p>
    <w:p w14:paraId="702E72DC" w14:textId="7DD3F323" w:rsidR="00D9500F" w:rsidRPr="00D40641" w:rsidRDefault="00D40641" w:rsidP="00363416">
      <w:pPr>
        <w:pStyle w:val="ListParagraph"/>
        <w:numPr>
          <w:ilvl w:val="0"/>
          <w:numId w:val="9"/>
        </w:numPr>
        <w:ind w:left="720"/>
      </w:pPr>
      <w:r w:rsidRPr="00D40641">
        <w:t>Document</w:t>
      </w:r>
      <w:r w:rsidR="00D9500F" w:rsidRPr="00D40641">
        <w:t xml:space="preserve"> type</w:t>
      </w:r>
    </w:p>
    <w:p w14:paraId="472389E3" w14:textId="396DB330" w:rsidR="00D40641" w:rsidRPr="00D40641" w:rsidRDefault="00D40641" w:rsidP="00363416">
      <w:pPr>
        <w:pStyle w:val="ListParagraph"/>
        <w:numPr>
          <w:ilvl w:val="0"/>
          <w:numId w:val="9"/>
        </w:numPr>
        <w:ind w:left="720"/>
      </w:pPr>
      <w:r w:rsidRPr="00D40641">
        <w:t>Status</w:t>
      </w:r>
    </w:p>
    <w:p w14:paraId="40F964AC" w14:textId="77777777" w:rsidR="00D9500F" w:rsidRPr="00D40641" w:rsidRDefault="00D9500F" w:rsidP="00363416">
      <w:pPr>
        <w:pStyle w:val="ListParagraph"/>
        <w:numPr>
          <w:ilvl w:val="0"/>
          <w:numId w:val="9"/>
        </w:numPr>
        <w:ind w:left="720"/>
      </w:pPr>
      <w:r w:rsidRPr="00D40641">
        <w:t>Submitter: Select the person submitting the document.</w:t>
      </w:r>
    </w:p>
    <w:p w14:paraId="3A97F2FA" w14:textId="77777777" w:rsidR="00D9500F" w:rsidRPr="00D40641" w:rsidRDefault="00D9500F" w:rsidP="00363416">
      <w:pPr>
        <w:pStyle w:val="ListParagraph"/>
        <w:numPr>
          <w:ilvl w:val="0"/>
          <w:numId w:val="9"/>
        </w:numPr>
        <w:ind w:left="720"/>
      </w:pPr>
      <w:r w:rsidRPr="00D40641">
        <w:t>Authors: Select the people involved in writing significant portions of the document.</w:t>
      </w:r>
    </w:p>
    <w:p w14:paraId="72512826" w14:textId="77777777" w:rsidR="00D9500F" w:rsidRPr="00D40641" w:rsidRDefault="00D9500F" w:rsidP="00363416">
      <w:pPr>
        <w:pStyle w:val="ListParagraph"/>
        <w:numPr>
          <w:ilvl w:val="0"/>
          <w:numId w:val="9"/>
        </w:numPr>
        <w:ind w:left="720"/>
      </w:pPr>
      <w:r w:rsidRPr="00D40641">
        <w:t>View: Select the groups able to view the document. Documents that are drafts may be restricted to the groups within the project that are working on the document. Documents that are complete must be marked public.</w:t>
      </w:r>
    </w:p>
    <w:p w14:paraId="2E7E3703" w14:textId="77777777" w:rsidR="00D9500F" w:rsidRPr="00D40641" w:rsidRDefault="00D9500F" w:rsidP="00363416">
      <w:pPr>
        <w:pStyle w:val="ListParagraph"/>
        <w:numPr>
          <w:ilvl w:val="0"/>
          <w:numId w:val="9"/>
        </w:numPr>
        <w:ind w:left="720"/>
      </w:pPr>
      <w:r w:rsidRPr="00D40641">
        <w:t>Modify: The ‘office’ group must me marked as able to modify the document.</w:t>
      </w:r>
    </w:p>
    <w:p w14:paraId="3B1135A6" w14:textId="77777777" w:rsidR="00D9500F" w:rsidRPr="00D40641" w:rsidRDefault="00D9500F" w:rsidP="00363416">
      <w:pPr>
        <w:pStyle w:val="ListParagraph"/>
        <w:numPr>
          <w:ilvl w:val="0"/>
          <w:numId w:val="9"/>
        </w:numPr>
        <w:ind w:left="720"/>
      </w:pPr>
      <w:r w:rsidRPr="00D40641">
        <w:t>Topics: Select the topics relevant for the material. These will generally include ‘EGI-Engage’, committee/board that the material is coming from</w:t>
      </w:r>
    </w:p>
    <w:p w14:paraId="1E43E6B1" w14:textId="77777777" w:rsidR="00D9500F" w:rsidRPr="00D40641" w:rsidRDefault="00D9500F" w:rsidP="00363416">
      <w:pPr>
        <w:pStyle w:val="ListParagraph"/>
        <w:numPr>
          <w:ilvl w:val="1"/>
          <w:numId w:val="9"/>
        </w:numPr>
        <w:ind w:left="1440"/>
      </w:pPr>
      <w:r w:rsidRPr="00D40641">
        <w:t>Any output from EGI-Engage would minimally have the topics ‘EGI-Engage’</w:t>
      </w:r>
    </w:p>
    <w:p w14:paraId="2DF5CF6C" w14:textId="77777777" w:rsidR="00D9500F" w:rsidRPr="00D40641" w:rsidRDefault="00D9500F" w:rsidP="00363416">
      <w:pPr>
        <w:pStyle w:val="ListParagraph"/>
        <w:numPr>
          <w:ilvl w:val="1"/>
          <w:numId w:val="9"/>
        </w:numPr>
        <w:ind w:left="1440"/>
      </w:pPr>
      <w:r w:rsidRPr="00D40641">
        <w:t>There are also documents that are generated within the community that go beyond the scope of just the EGI-Engage project (e.g. operational policy documents) would minimally have the topics from ‘EGI’ category selected.</w:t>
      </w:r>
    </w:p>
    <w:p w14:paraId="4A2321C6" w14:textId="77777777" w:rsidR="00D9500F" w:rsidRPr="003D01FD" w:rsidRDefault="00D9500F" w:rsidP="00D9500F">
      <w:pPr>
        <w:pStyle w:val="Heading5"/>
      </w:pPr>
      <w:r w:rsidRPr="003D01FD">
        <w:t>Access to documents</w:t>
      </w:r>
    </w:p>
    <w:p w14:paraId="6FF87D63" w14:textId="40801D97" w:rsidR="00D9500F" w:rsidRPr="00D40641" w:rsidRDefault="00D9500F" w:rsidP="00D9500F">
      <w:r w:rsidRPr="003D01FD">
        <w:t>Access to internal or confidential documents is controlled at SSO group level, with SSO IDs being assigned to particular groups depending on their permissions to view or modify documents. Public documents are available to all, without restriction or the requirement to log in. Restricted documents can only be viewed and/or modified by logging in using an account with the correct permissions.</w:t>
      </w:r>
    </w:p>
    <w:p w14:paraId="3688240C" w14:textId="5F35356B" w:rsidR="00B86165" w:rsidRPr="0063159D" w:rsidRDefault="00B86165" w:rsidP="00B86165">
      <w:pPr>
        <w:pStyle w:val="Heading4"/>
      </w:pPr>
      <w:r w:rsidRPr="0063159D">
        <w:t xml:space="preserve">Service and Software </w:t>
      </w:r>
    </w:p>
    <w:p w14:paraId="63EED2A0" w14:textId="4675ACB9" w:rsidR="0063159D" w:rsidRPr="003278E7" w:rsidRDefault="0063159D" w:rsidP="00363416">
      <w:pPr>
        <w:pStyle w:val="NormalWeb"/>
        <w:spacing w:line="276" w:lineRule="auto"/>
        <w:jc w:val="both"/>
        <w:rPr>
          <w:rFonts w:ascii="Calibri" w:eastAsiaTheme="minorHAnsi" w:hAnsi="Calibri" w:cstheme="minorBidi"/>
          <w:spacing w:val="2"/>
          <w:sz w:val="22"/>
          <w:szCs w:val="22"/>
          <w:lang w:eastAsia="en-US"/>
        </w:rPr>
      </w:pPr>
      <w:r w:rsidRPr="003278E7">
        <w:rPr>
          <w:rFonts w:ascii="Calibri" w:eastAsiaTheme="minorHAnsi" w:hAnsi="Calibri" w:cstheme="minorBidi"/>
          <w:spacing w:val="2"/>
          <w:sz w:val="22"/>
          <w:szCs w:val="22"/>
          <w:lang w:eastAsia="en-US"/>
        </w:rPr>
        <w:t xml:space="preserve">Quality of services produced within EGI-Engage project is ensured by the adoption of the EGI Services management standard </w:t>
      </w:r>
      <w:proofErr w:type="spellStart"/>
      <w:r w:rsidR="00630962">
        <w:rPr>
          <w:rFonts w:ascii="Calibri" w:eastAsiaTheme="minorHAnsi" w:hAnsi="Calibri" w:cstheme="minorBidi"/>
          <w:spacing w:val="2"/>
          <w:sz w:val="22"/>
          <w:szCs w:val="22"/>
          <w:lang w:eastAsia="en-US"/>
        </w:rPr>
        <w:t>FitSM</w:t>
      </w:r>
      <w:proofErr w:type="spellEnd"/>
      <w:r w:rsidRPr="003278E7">
        <w:rPr>
          <w:rFonts w:ascii="Calibri" w:eastAsiaTheme="minorHAnsi" w:hAnsi="Calibri" w:cstheme="minorBidi"/>
          <w:spacing w:val="2"/>
          <w:sz w:val="22"/>
          <w:szCs w:val="22"/>
          <w:lang w:eastAsia="en-US"/>
        </w:rPr>
        <w:t>. Instruction for service teams can be found under Instructions Tools teams’ instruction</w:t>
      </w:r>
      <w:r w:rsidR="00831AA2">
        <w:rPr>
          <w:rStyle w:val="FootnoteReference"/>
          <w:rFonts w:ascii="Calibri" w:eastAsiaTheme="minorHAnsi" w:hAnsi="Calibri" w:cstheme="minorBidi"/>
          <w:spacing w:val="2"/>
          <w:sz w:val="22"/>
          <w:szCs w:val="22"/>
          <w:lang w:eastAsia="en-US"/>
        </w:rPr>
        <w:footnoteReference w:id="18"/>
      </w:r>
      <w:r w:rsidRPr="003278E7">
        <w:rPr>
          <w:rFonts w:ascii="Calibri" w:eastAsiaTheme="minorHAnsi" w:hAnsi="Calibri" w:cstheme="minorBidi"/>
          <w:spacing w:val="2"/>
          <w:sz w:val="22"/>
          <w:szCs w:val="22"/>
          <w:lang w:eastAsia="en-US"/>
        </w:rPr>
        <w:t>.</w:t>
      </w:r>
    </w:p>
    <w:p w14:paraId="2378115C" w14:textId="45C1CF52" w:rsidR="0063159D" w:rsidRPr="003278E7" w:rsidRDefault="0063159D" w:rsidP="00363416">
      <w:pPr>
        <w:pStyle w:val="NormalWeb"/>
        <w:spacing w:line="276" w:lineRule="auto"/>
        <w:jc w:val="both"/>
        <w:rPr>
          <w:rFonts w:ascii="Calibri" w:eastAsiaTheme="minorHAnsi" w:hAnsi="Calibri" w:cstheme="minorBidi"/>
          <w:spacing w:val="2"/>
          <w:sz w:val="22"/>
          <w:szCs w:val="22"/>
          <w:lang w:eastAsia="en-US"/>
        </w:rPr>
      </w:pPr>
      <w:r w:rsidRPr="003278E7">
        <w:rPr>
          <w:rFonts w:ascii="Calibri" w:eastAsiaTheme="minorHAnsi" w:hAnsi="Calibri" w:cstheme="minorBidi"/>
          <w:spacing w:val="2"/>
          <w:sz w:val="22"/>
          <w:szCs w:val="22"/>
          <w:lang w:eastAsia="en-US"/>
        </w:rPr>
        <w:t>The software produced within the project follows the well-established Software provisioning process</w:t>
      </w:r>
      <w:r w:rsidR="00831AA2">
        <w:rPr>
          <w:rStyle w:val="FootnoteReference"/>
          <w:rFonts w:ascii="Calibri" w:eastAsiaTheme="minorHAnsi" w:hAnsi="Calibri" w:cstheme="minorBidi"/>
          <w:spacing w:val="2"/>
          <w:sz w:val="22"/>
          <w:szCs w:val="22"/>
          <w:lang w:eastAsia="en-US"/>
        </w:rPr>
        <w:footnoteReference w:id="19"/>
      </w:r>
      <w:r w:rsidRPr="003278E7">
        <w:rPr>
          <w:rFonts w:ascii="Calibri" w:eastAsiaTheme="minorHAnsi" w:hAnsi="Calibri" w:cstheme="minorBidi"/>
          <w:spacing w:val="2"/>
          <w:sz w:val="22"/>
          <w:szCs w:val="22"/>
          <w:lang w:eastAsia="en-US"/>
        </w:rPr>
        <w:t xml:space="preserve"> that has been adopted since 2010, based on the definition of quality criteria, quality</w:t>
      </w:r>
      <w:r w:rsidRPr="0063159D">
        <w:rPr>
          <w:rFonts w:asciiTheme="minorHAnsi" w:hAnsiTheme="minorHAnsi"/>
          <w:sz w:val="22"/>
          <w:szCs w:val="22"/>
        </w:rPr>
        <w:t xml:space="preserve"> </w:t>
      </w:r>
      <w:r w:rsidRPr="003278E7">
        <w:rPr>
          <w:rFonts w:ascii="Calibri" w:eastAsiaTheme="minorHAnsi" w:hAnsi="Calibri" w:cstheme="minorBidi"/>
          <w:spacing w:val="2"/>
          <w:sz w:val="22"/>
          <w:szCs w:val="22"/>
          <w:lang w:eastAsia="en-US"/>
        </w:rPr>
        <w:lastRenderedPageBreak/>
        <w:t xml:space="preserve">verification and software validation in a controlled production environment of the federated EGI infrastructure. </w:t>
      </w:r>
    </w:p>
    <w:p w14:paraId="503EAB52" w14:textId="35C2A934" w:rsidR="0063159D" w:rsidRPr="003278E7" w:rsidRDefault="0063159D" w:rsidP="00363416">
      <w:pPr>
        <w:pStyle w:val="NormalWeb"/>
        <w:spacing w:line="276" w:lineRule="auto"/>
        <w:jc w:val="both"/>
        <w:rPr>
          <w:rFonts w:ascii="Calibri" w:eastAsiaTheme="minorHAnsi" w:hAnsi="Calibri" w:cstheme="minorBidi"/>
          <w:spacing w:val="2"/>
          <w:sz w:val="22"/>
          <w:szCs w:val="22"/>
          <w:lang w:eastAsia="en-US"/>
        </w:rPr>
      </w:pPr>
      <w:r w:rsidRPr="003278E7">
        <w:rPr>
          <w:rFonts w:ascii="Calibri" w:eastAsiaTheme="minorHAnsi" w:hAnsi="Calibri" w:cstheme="minorBidi"/>
          <w:spacing w:val="2"/>
          <w:sz w:val="22"/>
          <w:szCs w:val="22"/>
          <w:lang w:eastAsia="en-US"/>
        </w:rPr>
        <w:t xml:space="preserve">The development activities within the project augment capabilities of existing open source software. The resulting software code, tools and interfaces developed as part of EGI-Engage are released as open source code and the full access is provided via publicly available source code repositories such as GitHub, </w:t>
      </w:r>
      <w:proofErr w:type="spellStart"/>
      <w:r w:rsidRPr="003278E7">
        <w:rPr>
          <w:rFonts w:ascii="Calibri" w:eastAsiaTheme="minorHAnsi" w:hAnsi="Calibri" w:cstheme="minorBidi"/>
          <w:spacing w:val="2"/>
          <w:sz w:val="22"/>
          <w:szCs w:val="22"/>
          <w:lang w:eastAsia="en-US"/>
        </w:rPr>
        <w:t>SourceForge</w:t>
      </w:r>
      <w:proofErr w:type="spellEnd"/>
      <w:r w:rsidRPr="003278E7">
        <w:rPr>
          <w:rFonts w:ascii="Calibri" w:eastAsiaTheme="minorHAnsi" w:hAnsi="Calibri" w:cstheme="minorBidi"/>
          <w:spacing w:val="2"/>
          <w:sz w:val="22"/>
          <w:szCs w:val="22"/>
          <w:lang w:eastAsia="en-US"/>
        </w:rPr>
        <w:t xml:space="preserve">, Subversion (SVN), Concurrent Version System (CVS) etc. Software developers are able to choose their preferred source code repository to better integrate with existing practices, nevertheless they need to </w:t>
      </w:r>
    </w:p>
    <w:p w14:paraId="0F3F4BC6" w14:textId="77777777" w:rsidR="0063159D" w:rsidRPr="0063159D" w:rsidRDefault="0063159D" w:rsidP="00363416">
      <w:pPr>
        <w:numPr>
          <w:ilvl w:val="0"/>
          <w:numId w:val="19"/>
        </w:numPr>
        <w:spacing w:before="100" w:beforeAutospacing="1" w:after="100" w:afterAutospacing="1"/>
        <w:rPr>
          <w:rFonts w:asciiTheme="minorHAnsi" w:hAnsiTheme="minorHAnsi"/>
        </w:rPr>
      </w:pPr>
      <w:r w:rsidRPr="0063159D">
        <w:rPr>
          <w:rFonts w:asciiTheme="minorHAnsi" w:hAnsiTheme="minorHAnsi"/>
        </w:rPr>
        <w:t xml:space="preserve">ensure that the contribution is openly accessible, </w:t>
      </w:r>
    </w:p>
    <w:p w14:paraId="0A4A9C63" w14:textId="77777777" w:rsidR="0063159D" w:rsidRPr="0063159D" w:rsidRDefault="0063159D" w:rsidP="00363416">
      <w:pPr>
        <w:numPr>
          <w:ilvl w:val="0"/>
          <w:numId w:val="19"/>
        </w:numPr>
        <w:spacing w:before="100" w:beforeAutospacing="1" w:after="100" w:afterAutospacing="1"/>
        <w:rPr>
          <w:rFonts w:asciiTheme="minorHAnsi" w:hAnsiTheme="minorHAnsi"/>
        </w:rPr>
      </w:pPr>
      <w:r w:rsidRPr="0063159D">
        <w:rPr>
          <w:rFonts w:asciiTheme="minorHAnsi" w:hAnsiTheme="minorHAnsi"/>
        </w:rPr>
        <w:t xml:space="preserve">add the metadata information needed to enable reuse, </w:t>
      </w:r>
    </w:p>
    <w:p w14:paraId="0A623499" w14:textId="685C16D7" w:rsidR="00CF38A0" w:rsidRDefault="0063159D" w:rsidP="00363416">
      <w:pPr>
        <w:numPr>
          <w:ilvl w:val="0"/>
          <w:numId w:val="19"/>
        </w:numPr>
        <w:spacing w:before="100" w:beforeAutospacing="1" w:after="100" w:afterAutospacing="1"/>
        <w:rPr>
          <w:rFonts w:asciiTheme="minorHAnsi" w:hAnsiTheme="minorHAnsi"/>
        </w:rPr>
      </w:pPr>
      <w:r w:rsidRPr="0063159D">
        <w:rPr>
          <w:rFonts w:asciiTheme="minorHAnsi" w:hAnsiTheme="minorHAnsi"/>
        </w:rPr>
        <w:t xml:space="preserve">communicate the URL to the consortium. </w:t>
      </w:r>
    </w:p>
    <w:p w14:paraId="5B0D8523" w14:textId="79500596" w:rsidR="00DF1B60" w:rsidRPr="0063159D" w:rsidRDefault="00DF1B60" w:rsidP="00DF1B60">
      <w:pPr>
        <w:spacing w:before="100" w:beforeAutospacing="1" w:after="100" w:afterAutospacing="1"/>
        <w:rPr>
          <w:rFonts w:asciiTheme="minorHAnsi" w:hAnsiTheme="minorHAnsi"/>
        </w:rPr>
      </w:pPr>
      <w:r>
        <w:rPr>
          <w:rFonts w:asciiTheme="minorHAnsi" w:hAnsiTheme="minorHAnsi"/>
        </w:rPr>
        <w:t>The software and services produced by the project are listed under EGI-Engage wiki space</w:t>
      </w:r>
      <w:r>
        <w:rPr>
          <w:rStyle w:val="FootnoteReference"/>
          <w:rFonts w:asciiTheme="minorHAnsi" w:hAnsiTheme="minorHAnsi"/>
        </w:rPr>
        <w:footnoteReference w:id="20"/>
      </w:r>
      <w:r>
        <w:rPr>
          <w:rFonts w:asciiTheme="minorHAnsi" w:hAnsiTheme="minorHAnsi"/>
        </w:rPr>
        <w:t xml:space="preserve">. </w:t>
      </w:r>
    </w:p>
    <w:p w14:paraId="3147437F" w14:textId="52AD1356" w:rsidR="00D9500F" w:rsidRPr="0063159D" w:rsidRDefault="00154439" w:rsidP="00D9500F">
      <w:pPr>
        <w:pStyle w:val="Heading4"/>
      </w:pPr>
      <w:r>
        <w:t xml:space="preserve">Research </w:t>
      </w:r>
      <w:r w:rsidR="00D9500F" w:rsidRPr="0063159D">
        <w:t>Data</w:t>
      </w:r>
    </w:p>
    <w:p w14:paraId="2198E6FE" w14:textId="6B36402F" w:rsidR="00F673A6" w:rsidRDefault="00F673A6" w:rsidP="00154439">
      <w:r>
        <w:t>The Open Research Data Pilo</w:t>
      </w:r>
      <w:r w:rsidR="00154439">
        <w:t>t applies to two types of data:</w:t>
      </w:r>
    </w:p>
    <w:p w14:paraId="01E26B87" w14:textId="50F4169E" w:rsidR="00F673A6" w:rsidRDefault="00F673A6" w:rsidP="008A6FBA">
      <w:pPr>
        <w:pStyle w:val="ListParagraph"/>
        <w:numPr>
          <w:ilvl w:val="0"/>
          <w:numId w:val="24"/>
        </w:numPr>
      </w:pPr>
      <w:r>
        <w:t>the data, including associated metadata, needed to validate the results presented in scientific publications as soon as possible;</w:t>
      </w:r>
    </w:p>
    <w:p w14:paraId="53BFC703" w14:textId="50DE8A2D" w:rsidR="00F673A6" w:rsidRDefault="00F673A6" w:rsidP="008A6FBA">
      <w:pPr>
        <w:pStyle w:val="ListParagraph"/>
        <w:numPr>
          <w:ilvl w:val="0"/>
          <w:numId w:val="24"/>
        </w:numPr>
      </w:pPr>
      <w:r>
        <w:t xml:space="preserve">other data (e.g. curated data not directly attributable to a publication, or raw data), including associated metadata. </w:t>
      </w:r>
    </w:p>
    <w:p w14:paraId="3C912BAE" w14:textId="77777777" w:rsidR="00F673A6" w:rsidRDefault="00F673A6" w:rsidP="00F673A6">
      <w:r>
        <w:t>The obligations arising from the Grant Agreement of the projects are (see article 29.3):</w:t>
      </w:r>
    </w:p>
    <w:p w14:paraId="48ADC5FC" w14:textId="79D4513C" w:rsidR="00F673A6" w:rsidRDefault="00F673A6" w:rsidP="00F673A6">
      <w:r>
        <w:t>Regarding the digital research data generated in the action (‘</w:t>
      </w:r>
      <w:r w:rsidR="00154439">
        <w:t>data’), the beneficiaries must:</w:t>
      </w:r>
    </w:p>
    <w:p w14:paraId="4D9134E7" w14:textId="29A14AF6" w:rsidR="00F673A6" w:rsidRDefault="00F673A6" w:rsidP="008A6FBA">
      <w:pPr>
        <w:pStyle w:val="ListParagraph"/>
        <w:numPr>
          <w:ilvl w:val="0"/>
          <w:numId w:val="25"/>
        </w:numPr>
      </w:pPr>
      <w:r>
        <w:t>deposit in a research data repository and take measures to make it possible for third parties to access, mine, exploit, reproduce and disseminate — free of charge for any user — the following: the data, including associated metadata, needed to validate the results presented in scientific publications as soon as possible; other data, including associated metadata, as specified and within the deadlines laid down in the 'data management plan';</w:t>
      </w:r>
    </w:p>
    <w:p w14:paraId="70DC0C17" w14:textId="1E77F2DC" w:rsidR="00F673A6" w:rsidRDefault="00F673A6" w:rsidP="008A6FBA">
      <w:pPr>
        <w:pStyle w:val="ListParagraph"/>
        <w:numPr>
          <w:ilvl w:val="0"/>
          <w:numId w:val="25"/>
        </w:numPr>
      </w:pPr>
      <w:r>
        <w:t xml:space="preserve">provide information — via the repository — about tools and instruments at the disposal of the beneficiaries and necessary for validating the results (and — where possible — provide the tools and instruments themselves). </w:t>
      </w:r>
    </w:p>
    <w:p w14:paraId="1E004226" w14:textId="44C8BD2D" w:rsidR="00D9500F" w:rsidRDefault="00F673A6" w:rsidP="00F673A6">
      <w:r>
        <w:t xml:space="preserve">Note: As an exception, the beneficiaries do not have to ensure open access to specific parts of their research data if the achievement of the action's main objective, as described in Annex 1, </w:t>
      </w:r>
      <w:r>
        <w:lastRenderedPageBreak/>
        <w:t>would be jeopardised by making those specific parts of the research data openly accessible. In this case, the data management plan must contain the reasons for not giving access.</w:t>
      </w:r>
    </w:p>
    <w:p w14:paraId="0467D11E" w14:textId="04011E54" w:rsidR="00154439" w:rsidRPr="00D9500F" w:rsidRDefault="00154439" w:rsidP="00F673A6">
      <w:pPr>
        <w:rPr>
          <w:highlight w:val="yellow"/>
        </w:rPr>
      </w:pPr>
      <w:r>
        <w:t>Data management plan has been described in d</w:t>
      </w:r>
      <w:r w:rsidRPr="00154439">
        <w:t>eliverable 2.4 Data management plan</w:t>
      </w:r>
      <w:r>
        <w:rPr>
          <w:rStyle w:val="FootnoteReference"/>
        </w:rPr>
        <w:footnoteReference w:id="21"/>
      </w:r>
      <w:r>
        <w:t xml:space="preserve"> and extracted to Data Plan wiki page</w:t>
      </w:r>
      <w:r>
        <w:rPr>
          <w:rStyle w:val="FootnoteReference"/>
        </w:rPr>
        <w:footnoteReference w:id="22"/>
      </w:r>
      <w:r>
        <w:t xml:space="preserve"> for easier access. </w:t>
      </w:r>
    </w:p>
    <w:p w14:paraId="70721B07" w14:textId="1B8E553B" w:rsidR="00D9500F" w:rsidRPr="006D7DD7" w:rsidRDefault="00D9500F" w:rsidP="00D9500F">
      <w:pPr>
        <w:pStyle w:val="Heading4"/>
      </w:pPr>
      <w:r w:rsidRPr="006D7DD7">
        <w:t>Other outputs</w:t>
      </w:r>
    </w:p>
    <w:p w14:paraId="0D47CB35" w14:textId="054E8D6A" w:rsidR="00B86165" w:rsidRPr="00A43F98" w:rsidRDefault="00B86165" w:rsidP="006D7DD7">
      <w:r w:rsidRPr="006D7DD7">
        <w:rPr>
          <w:b/>
        </w:rPr>
        <w:t xml:space="preserve">Surveys: </w:t>
      </w:r>
      <w:r w:rsidRPr="00A43F98">
        <w:t xml:space="preserve">All data deriving from surveys created and circulated by the project should be exported in (one of </w:t>
      </w:r>
      <w:proofErr w:type="spellStart"/>
      <w:r w:rsidRPr="00A43F98">
        <w:t>xls</w:t>
      </w:r>
      <w:proofErr w:type="spellEnd"/>
      <w:r w:rsidRPr="00A43F98">
        <w:t>/csv/</w:t>
      </w:r>
      <w:proofErr w:type="spellStart"/>
      <w:r w:rsidRPr="00A43F98">
        <w:t>ods</w:t>
      </w:r>
      <w:proofErr w:type="spellEnd"/>
      <w:r w:rsidRPr="00A43F98">
        <w:t xml:space="preserve">) format and provided to the </w:t>
      </w:r>
      <w:r w:rsidR="004A539B">
        <w:t>Q</w:t>
      </w:r>
      <w:r w:rsidRPr="00A43F98">
        <w:t xml:space="preserve">uality </w:t>
      </w:r>
      <w:r w:rsidR="004A539B">
        <w:t>M</w:t>
      </w:r>
      <w:r w:rsidRPr="00A43F98">
        <w:t>anager for deposit and providing following information:</w:t>
      </w:r>
    </w:p>
    <w:p w14:paraId="164B7A49" w14:textId="77777777" w:rsidR="00B86165" w:rsidRPr="00A43F98" w:rsidRDefault="00B86165" w:rsidP="006D7DD7">
      <w:pPr>
        <w:pStyle w:val="ListParagraph"/>
        <w:numPr>
          <w:ilvl w:val="0"/>
          <w:numId w:val="5"/>
        </w:numPr>
      </w:pPr>
      <w:r w:rsidRPr="00A43F98">
        <w:t>WP number</w:t>
      </w:r>
    </w:p>
    <w:p w14:paraId="689F07AD" w14:textId="77777777" w:rsidR="00B86165" w:rsidRPr="00A43F98" w:rsidRDefault="00B86165" w:rsidP="006D7DD7">
      <w:pPr>
        <w:pStyle w:val="ListParagraph"/>
        <w:numPr>
          <w:ilvl w:val="0"/>
          <w:numId w:val="5"/>
        </w:numPr>
      </w:pPr>
      <w:r w:rsidRPr="00A43F98">
        <w:t>Title of the survey</w:t>
      </w:r>
    </w:p>
    <w:p w14:paraId="37F66ACA" w14:textId="77777777" w:rsidR="00B86165" w:rsidRPr="00A43F98" w:rsidRDefault="00B86165" w:rsidP="006D7DD7">
      <w:pPr>
        <w:pStyle w:val="ListParagraph"/>
        <w:numPr>
          <w:ilvl w:val="0"/>
          <w:numId w:val="5"/>
        </w:numPr>
      </w:pPr>
      <w:r w:rsidRPr="00A43F98">
        <w:t>Purpose of the survey and target group, Deliverable, Milestones where outcome has been used (if applicable)</w:t>
      </w:r>
    </w:p>
    <w:p w14:paraId="7BE0D71D" w14:textId="174CAC8F" w:rsidR="00A43F98" w:rsidRDefault="00B86165" w:rsidP="006D7DD7">
      <w:pPr>
        <w:pStyle w:val="ListParagraph"/>
        <w:numPr>
          <w:ilvl w:val="0"/>
          <w:numId w:val="5"/>
        </w:numPr>
      </w:pPr>
      <w:r w:rsidRPr="00A43F98">
        <w:t>Period when the survey was published and closed</w:t>
      </w:r>
    </w:p>
    <w:p w14:paraId="0842AA40" w14:textId="008A0DC7" w:rsidR="00FB799D" w:rsidRDefault="00FB799D" w:rsidP="00FB799D">
      <w:pPr>
        <w:pStyle w:val="Heading2"/>
      </w:pPr>
      <w:bookmarkStart w:id="8" w:name="_Toc330764303"/>
      <w:r>
        <w:t>Procedures</w:t>
      </w:r>
      <w:bookmarkEnd w:id="8"/>
    </w:p>
    <w:p w14:paraId="2C1C6C46" w14:textId="00B2303F" w:rsidR="00A35520" w:rsidRDefault="00A35520" w:rsidP="00A35520">
      <w:r>
        <w:t xml:space="preserve">During </w:t>
      </w:r>
      <w:r w:rsidR="00630962">
        <w:t xml:space="preserve">the </w:t>
      </w:r>
      <w:r>
        <w:t>first year of the project</w:t>
      </w:r>
      <w:r w:rsidR="004A539B">
        <w:t>,</w:t>
      </w:r>
      <w:r>
        <w:t xml:space="preserve"> 4 new procedures have been creat</w:t>
      </w:r>
      <w:r w:rsidR="00C97924">
        <w:t>ed to better manage the project. In addition</w:t>
      </w:r>
      <w:r w:rsidR="004A539B">
        <w:t>, the</w:t>
      </w:r>
      <w:r w:rsidR="00C97924">
        <w:t xml:space="preserve"> d</w:t>
      </w:r>
      <w:r w:rsidRPr="00A35520">
        <w:t>eliverables and milestones review procedure</w:t>
      </w:r>
      <w:r>
        <w:t xml:space="preserve"> has been revised to better serve different types of deliverables. </w:t>
      </w:r>
    </w:p>
    <w:p w14:paraId="1E0C0D09" w14:textId="7D8D8A50" w:rsidR="00DF1B60" w:rsidRPr="00A35520" w:rsidRDefault="00DF1B60" w:rsidP="00A35520">
      <w:r>
        <w:t>Project procedures are listed under EGI-Engage wiki space</w:t>
      </w:r>
      <w:r>
        <w:rPr>
          <w:rStyle w:val="FootnoteReference"/>
        </w:rPr>
        <w:footnoteReference w:id="23"/>
      </w:r>
      <w:r>
        <w:t xml:space="preserve">. </w:t>
      </w:r>
    </w:p>
    <w:p w14:paraId="3618E772" w14:textId="51163033" w:rsidR="00A35520" w:rsidRDefault="00A35520" w:rsidP="000B4649">
      <w:pPr>
        <w:pStyle w:val="Heading3"/>
      </w:pPr>
      <w:bookmarkStart w:id="9" w:name="_Toc330764304"/>
      <w:r w:rsidRPr="00A35520">
        <w:t xml:space="preserve">Deliverables </w:t>
      </w:r>
      <w:r w:rsidRPr="000B4649">
        <w:t>and</w:t>
      </w:r>
      <w:r w:rsidRPr="00A35520">
        <w:t xml:space="preserve"> milestones review</w:t>
      </w:r>
      <w:r w:rsidR="00DF1B60">
        <w:rPr>
          <w:rStyle w:val="FootnoteReference"/>
        </w:rPr>
        <w:footnoteReference w:id="24"/>
      </w:r>
      <w:bookmarkEnd w:id="9"/>
      <w:r w:rsidRPr="00A35520">
        <w:t xml:space="preserve"> </w:t>
      </w:r>
    </w:p>
    <w:p w14:paraId="5AB730DD" w14:textId="7B594C15" w:rsidR="00A35520" w:rsidRPr="00A35520" w:rsidRDefault="00A35520" w:rsidP="00A35520">
      <w:pPr>
        <w:pStyle w:val="Heading4"/>
      </w:pPr>
      <w:r>
        <w:t>Introduction</w:t>
      </w:r>
    </w:p>
    <w:p w14:paraId="193CA19C" w14:textId="77777777" w:rsidR="00A35520" w:rsidRPr="00C97924" w:rsidRDefault="00A35520" w:rsidP="00A35520">
      <w:r w:rsidRPr="00C97924">
        <w:t xml:space="preserve">The formal outputs from the project (milestones and deliverables) pass through a formal review process. The review process provides staged deadlines during the process to ensure the output is available to the EC at the end of the project month (PM) that the material is due. </w:t>
      </w:r>
    </w:p>
    <w:p w14:paraId="03D119AA" w14:textId="77777777" w:rsidR="00A35520" w:rsidRPr="00C97924" w:rsidRDefault="00A35520" w:rsidP="00A35520">
      <w:r w:rsidRPr="00C97924">
        <w:t xml:space="preserve">Depending of the type of milestone and deliverable, different inputs to the process are expected and required as detailed in the following list. </w:t>
      </w:r>
    </w:p>
    <w:p w14:paraId="07D2337A" w14:textId="77777777" w:rsidR="00A35520" w:rsidRPr="00C97924" w:rsidRDefault="00A35520" w:rsidP="008A6FBA">
      <w:pPr>
        <w:pStyle w:val="ListParagraph"/>
        <w:numPr>
          <w:ilvl w:val="0"/>
          <w:numId w:val="16"/>
        </w:numPr>
      </w:pPr>
      <w:r w:rsidRPr="00C97924">
        <w:rPr>
          <w:b/>
        </w:rPr>
        <w:t>R:</w:t>
      </w:r>
      <w:r w:rsidRPr="00C97924">
        <w:t xml:space="preserve"> Document, report</w:t>
      </w:r>
    </w:p>
    <w:p w14:paraId="260D82F3" w14:textId="77777777" w:rsidR="00A35520" w:rsidRPr="00C97924" w:rsidRDefault="00A35520" w:rsidP="008A6FBA">
      <w:pPr>
        <w:pStyle w:val="ListParagraph"/>
        <w:numPr>
          <w:ilvl w:val="1"/>
          <w:numId w:val="16"/>
        </w:numPr>
      </w:pPr>
      <w:r w:rsidRPr="00C97924">
        <w:t>Input: full report</w:t>
      </w:r>
    </w:p>
    <w:p w14:paraId="6F655D85" w14:textId="77777777" w:rsidR="00A35520" w:rsidRPr="00C97924" w:rsidRDefault="00A35520" w:rsidP="008A6FBA">
      <w:pPr>
        <w:pStyle w:val="ListParagraph"/>
        <w:numPr>
          <w:ilvl w:val="0"/>
          <w:numId w:val="16"/>
        </w:numPr>
      </w:pPr>
      <w:r w:rsidRPr="00C97924">
        <w:rPr>
          <w:b/>
        </w:rPr>
        <w:t>DEM:</w:t>
      </w:r>
      <w:r w:rsidRPr="00C97924">
        <w:t xml:space="preserve"> Demonstrators, pilots, prototypes, plan design</w:t>
      </w:r>
    </w:p>
    <w:p w14:paraId="1EC1AED4" w14:textId="77777777" w:rsidR="00A35520" w:rsidRPr="00C97924" w:rsidRDefault="00A35520" w:rsidP="008A6FBA">
      <w:pPr>
        <w:pStyle w:val="ListParagraph"/>
        <w:numPr>
          <w:ilvl w:val="1"/>
          <w:numId w:val="16"/>
        </w:numPr>
      </w:pPr>
      <w:r w:rsidRPr="00C97924">
        <w:t>Input: Delivery of the product, short 1-4 page report</w:t>
      </w:r>
    </w:p>
    <w:p w14:paraId="075CCA12" w14:textId="77777777" w:rsidR="00A35520" w:rsidRPr="00C97924" w:rsidRDefault="00A35520" w:rsidP="008A6FBA">
      <w:pPr>
        <w:pStyle w:val="ListParagraph"/>
        <w:numPr>
          <w:ilvl w:val="0"/>
          <w:numId w:val="16"/>
        </w:numPr>
      </w:pPr>
      <w:r w:rsidRPr="00C97924">
        <w:rPr>
          <w:b/>
        </w:rPr>
        <w:lastRenderedPageBreak/>
        <w:t>DEC:</w:t>
      </w:r>
      <w:r w:rsidRPr="00C97924">
        <w:t xml:space="preserve"> Website, press &amp; media actions, events</w:t>
      </w:r>
    </w:p>
    <w:p w14:paraId="0DC0B9DB" w14:textId="77777777" w:rsidR="00A35520" w:rsidRPr="00C97924" w:rsidRDefault="00A35520" w:rsidP="008A6FBA">
      <w:pPr>
        <w:pStyle w:val="ListParagraph"/>
        <w:numPr>
          <w:ilvl w:val="1"/>
          <w:numId w:val="16"/>
        </w:numPr>
      </w:pPr>
      <w:r w:rsidRPr="00C97924">
        <w:t>Input: Delivery of the product, short 1-4 page report</w:t>
      </w:r>
    </w:p>
    <w:p w14:paraId="35A6CB92" w14:textId="77777777" w:rsidR="00A35520" w:rsidRPr="00C97924" w:rsidRDefault="00A35520" w:rsidP="008A6FBA">
      <w:pPr>
        <w:pStyle w:val="ListParagraph"/>
        <w:numPr>
          <w:ilvl w:val="2"/>
          <w:numId w:val="16"/>
        </w:numPr>
      </w:pPr>
      <w:r w:rsidRPr="00C97924">
        <w:t>Events: in addition feedback on satisfaction is provided</w:t>
      </w:r>
    </w:p>
    <w:p w14:paraId="5ADC5EAE" w14:textId="77777777" w:rsidR="00A35520" w:rsidRPr="00C97924" w:rsidRDefault="00A35520" w:rsidP="008A6FBA">
      <w:pPr>
        <w:pStyle w:val="ListParagraph"/>
        <w:numPr>
          <w:ilvl w:val="0"/>
          <w:numId w:val="16"/>
        </w:numPr>
      </w:pPr>
      <w:r w:rsidRPr="00C97924">
        <w:rPr>
          <w:b/>
        </w:rPr>
        <w:t>OTHER:</w:t>
      </w:r>
      <w:r w:rsidRPr="00C97924">
        <w:t xml:space="preserve"> software, technical diagram etc.</w:t>
      </w:r>
    </w:p>
    <w:p w14:paraId="53290D5B" w14:textId="77777777" w:rsidR="00A35520" w:rsidRPr="00C97924" w:rsidRDefault="00A35520" w:rsidP="008A6FBA">
      <w:pPr>
        <w:pStyle w:val="ListParagraph"/>
        <w:numPr>
          <w:ilvl w:val="1"/>
          <w:numId w:val="16"/>
        </w:numPr>
      </w:pPr>
      <w:r w:rsidRPr="00C97924">
        <w:t>Non-user facing software</w:t>
      </w:r>
    </w:p>
    <w:p w14:paraId="68F23539" w14:textId="77777777" w:rsidR="00A35520" w:rsidRPr="00C97924" w:rsidRDefault="00A35520" w:rsidP="008A6FBA">
      <w:pPr>
        <w:pStyle w:val="ListParagraph"/>
        <w:numPr>
          <w:ilvl w:val="2"/>
          <w:numId w:val="16"/>
        </w:numPr>
      </w:pPr>
      <w:r w:rsidRPr="00C97924">
        <w:t>Input: delivery, UMD software provisioning process</w:t>
      </w:r>
      <w:r w:rsidRPr="00C97924">
        <w:rPr>
          <w:rStyle w:val="FootnoteReference"/>
        </w:rPr>
        <w:footnoteReference w:id="25"/>
      </w:r>
      <w:r w:rsidRPr="00C97924">
        <w:t>, short 1-4 report based on the staged rollout process outcome</w:t>
      </w:r>
    </w:p>
    <w:p w14:paraId="2EF0AB64" w14:textId="77777777" w:rsidR="00A35520" w:rsidRPr="00C97924" w:rsidRDefault="00A35520" w:rsidP="008A6FBA">
      <w:pPr>
        <w:pStyle w:val="ListParagraph"/>
        <w:numPr>
          <w:ilvl w:val="1"/>
          <w:numId w:val="16"/>
        </w:numPr>
      </w:pPr>
      <w:r w:rsidRPr="00C97924">
        <w:t>User facing software</w:t>
      </w:r>
    </w:p>
    <w:p w14:paraId="61EBF371" w14:textId="77777777" w:rsidR="00A35520" w:rsidRPr="00C97924" w:rsidRDefault="00A35520" w:rsidP="008A6FBA">
      <w:pPr>
        <w:pStyle w:val="ListParagraph"/>
        <w:numPr>
          <w:ilvl w:val="2"/>
          <w:numId w:val="16"/>
        </w:numPr>
      </w:pPr>
      <w:r w:rsidRPr="00C97924">
        <w:t>Input: delivery, feedback on satisfaction is provided, short 1-4 page report</w:t>
      </w:r>
    </w:p>
    <w:p w14:paraId="33E72745" w14:textId="77777777" w:rsidR="00A35520" w:rsidRPr="00C97924" w:rsidRDefault="00A35520" w:rsidP="008A6FBA">
      <w:pPr>
        <w:pStyle w:val="ListParagraph"/>
        <w:numPr>
          <w:ilvl w:val="1"/>
          <w:numId w:val="16"/>
        </w:numPr>
      </w:pPr>
      <w:r w:rsidRPr="00C97924">
        <w:t>Other</w:t>
      </w:r>
    </w:p>
    <w:p w14:paraId="45DA4726" w14:textId="77777777" w:rsidR="00A35520" w:rsidRPr="00C97924" w:rsidRDefault="00A35520" w:rsidP="008A6FBA">
      <w:pPr>
        <w:pStyle w:val="ListParagraph"/>
        <w:numPr>
          <w:ilvl w:val="2"/>
          <w:numId w:val="16"/>
        </w:numPr>
      </w:pPr>
      <w:r w:rsidRPr="00C97924">
        <w:t xml:space="preserve">Input: short 1-4 page report </w:t>
      </w:r>
    </w:p>
    <w:p w14:paraId="61E868C6" w14:textId="77777777" w:rsidR="00A35520" w:rsidRPr="00C97924" w:rsidRDefault="00A35520" w:rsidP="00A35520">
      <w:r w:rsidRPr="00C97924">
        <w:t>The review process for a milestone and a deliverable is identical except for:</w:t>
      </w:r>
    </w:p>
    <w:p w14:paraId="2C086A51" w14:textId="77777777" w:rsidR="00A35520" w:rsidRPr="00C97924" w:rsidRDefault="00A35520" w:rsidP="00363416">
      <w:pPr>
        <w:pStyle w:val="ListParagraph"/>
        <w:numPr>
          <w:ilvl w:val="0"/>
          <w:numId w:val="36"/>
        </w:numPr>
      </w:pPr>
      <w:r w:rsidRPr="00C97924">
        <w:t>Milestones are expected to have</w:t>
      </w:r>
    </w:p>
    <w:p w14:paraId="59E37EF7" w14:textId="2FBEDBA5" w:rsidR="00A35520" w:rsidRPr="00C97924" w:rsidRDefault="00C97924" w:rsidP="00363416">
      <w:pPr>
        <w:pStyle w:val="ListParagraph"/>
        <w:numPr>
          <w:ilvl w:val="1"/>
          <w:numId w:val="36"/>
        </w:numPr>
      </w:pPr>
      <w:r>
        <w:t>two reviews produced by reviewers</w:t>
      </w:r>
      <w:r w:rsidR="00A35520" w:rsidRPr="00C97924">
        <w:t>;</w:t>
      </w:r>
    </w:p>
    <w:p w14:paraId="078AA5E5" w14:textId="77777777" w:rsidR="00A35520" w:rsidRPr="00C97924" w:rsidRDefault="00A35520" w:rsidP="00363416">
      <w:pPr>
        <w:pStyle w:val="ListParagraph"/>
        <w:numPr>
          <w:ilvl w:val="1"/>
          <w:numId w:val="36"/>
        </w:numPr>
      </w:pPr>
      <w:r w:rsidRPr="00C97924">
        <w:t>reviewers: 1 external, 1 Activity Managers Board member</w:t>
      </w:r>
    </w:p>
    <w:p w14:paraId="6D0B05B3" w14:textId="77777777" w:rsidR="00A35520" w:rsidRPr="00C97924" w:rsidRDefault="00A35520" w:rsidP="00363416">
      <w:pPr>
        <w:pStyle w:val="ListParagraph"/>
        <w:numPr>
          <w:ilvl w:val="1"/>
          <w:numId w:val="36"/>
        </w:numPr>
      </w:pPr>
      <w:r w:rsidRPr="00C97924">
        <w:t>are not delivered to the EC</w:t>
      </w:r>
    </w:p>
    <w:p w14:paraId="5AE6971E" w14:textId="77777777" w:rsidR="00A35520" w:rsidRPr="00C97924" w:rsidRDefault="00A35520" w:rsidP="00363416">
      <w:pPr>
        <w:pStyle w:val="ListParagraph"/>
        <w:numPr>
          <w:ilvl w:val="0"/>
          <w:numId w:val="36"/>
        </w:numPr>
      </w:pPr>
      <w:r w:rsidRPr="00C97924">
        <w:t xml:space="preserve">Deliverables are expected to have </w:t>
      </w:r>
    </w:p>
    <w:p w14:paraId="5B4033BC" w14:textId="2DE9BC1B" w:rsidR="00A35520" w:rsidRPr="00C97924" w:rsidRDefault="00A35520" w:rsidP="00363416">
      <w:pPr>
        <w:pStyle w:val="ListParagraph"/>
        <w:numPr>
          <w:ilvl w:val="1"/>
          <w:numId w:val="36"/>
        </w:numPr>
      </w:pPr>
      <w:r w:rsidRPr="00C97924">
        <w:t>three reviews produced by reviewers;</w:t>
      </w:r>
    </w:p>
    <w:p w14:paraId="490DAB55" w14:textId="77777777" w:rsidR="00A35520" w:rsidRPr="00C97924" w:rsidRDefault="00A35520" w:rsidP="00363416">
      <w:pPr>
        <w:pStyle w:val="ListParagraph"/>
        <w:numPr>
          <w:ilvl w:val="1"/>
          <w:numId w:val="36"/>
        </w:numPr>
      </w:pPr>
      <w:r w:rsidRPr="00C97924">
        <w:t>reviewers: 1 external, 1 Project Management Board member or reviewer appointed by a PMB member, 1 Activity Managers Board member.</w:t>
      </w:r>
    </w:p>
    <w:p w14:paraId="2C72B545" w14:textId="77777777" w:rsidR="00A35520" w:rsidRPr="00C97924" w:rsidRDefault="00A35520" w:rsidP="00A35520">
      <w:r w:rsidRPr="00C97924">
        <w:t>Where possible, the reviewers are selected from relevant EGI’s functional areas (i.e. Operations, User Community, Technology and Policy) that are not directly involved in the production of the output.</w:t>
      </w:r>
    </w:p>
    <w:p w14:paraId="02AF9701" w14:textId="77777777" w:rsidR="00A35520" w:rsidRPr="00124B02" w:rsidRDefault="00A35520" w:rsidP="00A35520">
      <w:r w:rsidRPr="00124B02">
        <w:t>Roles in the review process are identified below:</w:t>
      </w:r>
    </w:p>
    <w:p w14:paraId="2540A6FB" w14:textId="77777777" w:rsidR="00A35520" w:rsidRPr="00124B02" w:rsidRDefault="00A35520" w:rsidP="00363416">
      <w:pPr>
        <w:pStyle w:val="ListParagraph"/>
        <w:numPr>
          <w:ilvl w:val="0"/>
          <w:numId w:val="37"/>
        </w:numPr>
      </w:pPr>
      <w:r w:rsidRPr="004A539B">
        <w:rPr>
          <w:b/>
        </w:rPr>
        <w:t>Reviewer</w:t>
      </w:r>
      <w:r w:rsidRPr="00124B02">
        <w:t>: Responsible for providing a review of the document on the EGI review form so that responses from the document authors to the reviewer can be tracked. A change tracked version of the document can be provided with corrections for spelling, formatting and other minor issues. The reviewer is generally from the activity and organisation that is not responsible for producing the document.</w:t>
      </w:r>
    </w:p>
    <w:p w14:paraId="3C52A5B5" w14:textId="16C52849" w:rsidR="00A35520" w:rsidRPr="00124B02" w:rsidRDefault="00A35520" w:rsidP="00363416">
      <w:pPr>
        <w:pStyle w:val="ListParagraph"/>
        <w:numPr>
          <w:ilvl w:val="0"/>
          <w:numId w:val="37"/>
        </w:numPr>
      </w:pPr>
      <w:r w:rsidRPr="004A539B">
        <w:rPr>
          <w:b/>
        </w:rPr>
        <w:t>Moderator</w:t>
      </w:r>
      <w:r w:rsidRPr="00124B02">
        <w:t xml:space="preserve">: Responsible for </w:t>
      </w:r>
      <w:r w:rsidR="000201C9">
        <w:t xml:space="preserve">bringing to AMB discussion </w:t>
      </w:r>
      <w:r w:rsidRPr="00124B02">
        <w:t xml:space="preserve">conflicting reviews which elements of a review must be implemented by the author. The decision to follow or reject a reviewer’s comment must be tracked in the review document. The moderator is </w:t>
      </w:r>
      <w:r w:rsidR="000201C9">
        <w:t>Quality Manager</w:t>
      </w:r>
      <w:r w:rsidRPr="00124B02">
        <w:t xml:space="preserve">. </w:t>
      </w:r>
    </w:p>
    <w:p w14:paraId="49ABD5EA" w14:textId="77777777" w:rsidR="00A35520" w:rsidRPr="00124B02" w:rsidRDefault="00A35520" w:rsidP="00363416">
      <w:pPr>
        <w:pStyle w:val="ListParagraph"/>
        <w:numPr>
          <w:ilvl w:val="0"/>
          <w:numId w:val="37"/>
        </w:numPr>
      </w:pPr>
      <w:r w:rsidRPr="004A539B">
        <w:rPr>
          <w:b/>
        </w:rPr>
        <w:t>Editor</w:t>
      </w:r>
      <w:r w:rsidRPr="00124B02">
        <w:t xml:space="preserve">: The person from the activity and the partner who is responsible for the document and for collecting input from relevant project tasks. They may rely on others </w:t>
      </w:r>
      <w:r w:rsidRPr="00124B02">
        <w:lastRenderedPageBreak/>
        <w:t>within the activity to provide and/or collect the information needed. The editor cannot be a moderator or reviewer.</w:t>
      </w:r>
    </w:p>
    <w:p w14:paraId="603A3E95" w14:textId="21FE6271" w:rsidR="00A35520" w:rsidRPr="00124B02" w:rsidRDefault="00A35520" w:rsidP="00363416">
      <w:pPr>
        <w:pStyle w:val="ListParagraph"/>
        <w:numPr>
          <w:ilvl w:val="0"/>
          <w:numId w:val="37"/>
        </w:numPr>
      </w:pPr>
      <w:r w:rsidRPr="004A539B">
        <w:rPr>
          <w:b/>
        </w:rPr>
        <w:t>Quality Manager (QM):</w:t>
      </w:r>
      <w:r w:rsidR="00124B02">
        <w:t xml:space="preserve"> P</w:t>
      </w:r>
      <w:r w:rsidRPr="00124B02">
        <w:t>rovides administrative support for the process.</w:t>
      </w:r>
      <w:r w:rsidR="000201C9">
        <w:t xml:space="preserve"> Acts as Moderator. </w:t>
      </w:r>
    </w:p>
    <w:p w14:paraId="357FCC65" w14:textId="057FB04F" w:rsidR="00A35520" w:rsidRPr="00124B02" w:rsidRDefault="00124B02" w:rsidP="00363416">
      <w:pPr>
        <w:pStyle w:val="ListParagraph"/>
        <w:numPr>
          <w:ilvl w:val="0"/>
          <w:numId w:val="37"/>
        </w:numPr>
      </w:pPr>
      <w:r w:rsidRPr="004A539B">
        <w:rPr>
          <w:b/>
        </w:rPr>
        <w:t>Work Package leader (WP</w:t>
      </w:r>
      <w:r w:rsidR="003278E7" w:rsidRPr="00E81533">
        <w:rPr>
          <w:b/>
        </w:rPr>
        <w:t xml:space="preserve"> leader</w:t>
      </w:r>
      <w:r w:rsidRPr="00E81533">
        <w:rPr>
          <w:b/>
        </w:rPr>
        <w:t>)</w:t>
      </w:r>
      <w:r w:rsidR="00A35520" w:rsidRPr="00124B02">
        <w:t xml:space="preserve">: </w:t>
      </w:r>
      <w:r>
        <w:t>R</w:t>
      </w:r>
      <w:r w:rsidR="00A35520" w:rsidRPr="00124B02">
        <w:t xml:space="preserve">esponsible for overseeing the production of the document. The </w:t>
      </w:r>
      <w:r>
        <w:t xml:space="preserve">Work Package leader </w:t>
      </w:r>
      <w:r w:rsidR="00A35520" w:rsidRPr="00124B02">
        <w:t>will work with the Editor to ensure that the work is done in a timely manner, and report to the AMB on its progress.</w:t>
      </w:r>
    </w:p>
    <w:p w14:paraId="02D1189C" w14:textId="1364BC47" w:rsidR="00A35520" w:rsidRPr="00124B02" w:rsidRDefault="00A35520" w:rsidP="00363416">
      <w:pPr>
        <w:pStyle w:val="ListParagraph"/>
        <w:numPr>
          <w:ilvl w:val="0"/>
          <w:numId w:val="37"/>
        </w:numPr>
      </w:pPr>
      <w:r w:rsidRPr="004A539B">
        <w:rPr>
          <w:b/>
        </w:rPr>
        <w:t>AMB Chair</w:t>
      </w:r>
      <w:r w:rsidRPr="00124B02">
        <w:t>: the Technical Director.</w:t>
      </w:r>
    </w:p>
    <w:p w14:paraId="2AA9CAF3" w14:textId="77777777" w:rsidR="00A35520" w:rsidRDefault="00A35520" w:rsidP="00A35520">
      <w:r w:rsidRPr="00124B02">
        <w:t>An individual could hold one or more of these roles if they are not in conflict with each other.</w:t>
      </w:r>
    </w:p>
    <w:p w14:paraId="0693248D" w14:textId="77777777" w:rsidR="00744934" w:rsidRPr="00124B02" w:rsidRDefault="00744934" w:rsidP="00A35520"/>
    <w:p w14:paraId="4EDBA18C" w14:textId="7201E438" w:rsidR="00A35520" w:rsidRPr="00744934" w:rsidRDefault="00A35520" w:rsidP="00A35520">
      <w:pPr>
        <w:pStyle w:val="Heading4"/>
      </w:pPr>
      <w:r w:rsidRPr="00744934">
        <w:t>Steps</w:t>
      </w:r>
    </w:p>
    <w:p w14:paraId="2CFB5D66" w14:textId="26D91114" w:rsidR="00A35520" w:rsidRPr="00022380" w:rsidRDefault="00A35520" w:rsidP="00A35520">
      <w:r w:rsidRPr="00744934">
        <w:t xml:space="preserve">The workflow for the review process is described below. </w:t>
      </w:r>
    </w:p>
    <w:tbl>
      <w:tblPr>
        <w:tblStyle w:val="TableGrid"/>
        <w:tblW w:w="0" w:type="auto"/>
        <w:tblLook w:val="04A0" w:firstRow="1" w:lastRow="0" w:firstColumn="1" w:lastColumn="0" w:noHBand="0" w:noVBand="1"/>
      </w:tblPr>
      <w:tblGrid>
        <w:gridCol w:w="1384"/>
        <w:gridCol w:w="1276"/>
        <w:gridCol w:w="6379"/>
      </w:tblGrid>
      <w:tr w:rsidR="003278E7" w:rsidRPr="00A35520" w14:paraId="2E5E4AFA" w14:textId="77777777" w:rsidTr="00DD1A7D">
        <w:tc>
          <w:tcPr>
            <w:tcW w:w="1384" w:type="dxa"/>
            <w:tcBorders>
              <w:bottom w:val="single" w:sz="4" w:space="0" w:color="auto"/>
            </w:tcBorders>
            <w:shd w:val="clear" w:color="auto" w:fill="4F81BD" w:themeFill="accent1"/>
          </w:tcPr>
          <w:p w14:paraId="423ACA40" w14:textId="77777777" w:rsidR="003278E7" w:rsidRPr="00DD1A7D" w:rsidRDefault="003278E7" w:rsidP="00B20A0D">
            <w:pPr>
              <w:pStyle w:val="NoSpacing"/>
              <w:jc w:val="left"/>
              <w:rPr>
                <w:b/>
                <w:color w:val="FFFFFF" w:themeColor="background1"/>
              </w:rPr>
            </w:pPr>
            <w:r w:rsidRPr="00DD1A7D">
              <w:rPr>
                <w:b/>
                <w:color w:val="FFFFFF" w:themeColor="background1"/>
              </w:rPr>
              <w:t>Time before submission</w:t>
            </w:r>
          </w:p>
        </w:tc>
        <w:tc>
          <w:tcPr>
            <w:tcW w:w="1276" w:type="dxa"/>
            <w:tcBorders>
              <w:bottom w:val="single" w:sz="4" w:space="0" w:color="auto"/>
            </w:tcBorders>
            <w:shd w:val="clear" w:color="auto" w:fill="4F81BD" w:themeFill="accent1"/>
          </w:tcPr>
          <w:p w14:paraId="646DDBEE" w14:textId="77777777" w:rsidR="003278E7" w:rsidRPr="00DD1A7D" w:rsidRDefault="003278E7" w:rsidP="00B20A0D">
            <w:pPr>
              <w:pStyle w:val="NoSpacing"/>
              <w:jc w:val="left"/>
              <w:rPr>
                <w:b/>
                <w:color w:val="FFFFFF" w:themeColor="background1"/>
              </w:rPr>
            </w:pPr>
            <w:r w:rsidRPr="00DD1A7D">
              <w:rPr>
                <w:b/>
                <w:color w:val="FFFFFF" w:themeColor="background1"/>
              </w:rPr>
              <w:t>Role</w:t>
            </w:r>
          </w:p>
        </w:tc>
        <w:tc>
          <w:tcPr>
            <w:tcW w:w="6379" w:type="dxa"/>
            <w:tcBorders>
              <w:bottom w:val="single" w:sz="4" w:space="0" w:color="auto"/>
            </w:tcBorders>
            <w:shd w:val="clear" w:color="auto" w:fill="4F81BD" w:themeFill="accent1"/>
          </w:tcPr>
          <w:p w14:paraId="659B1BC4" w14:textId="77777777" w:rsidR="003278E7" w:rsidRPr="00DD1A7D" w:rsidRDefault="003278E7" w:rsidP="00B20A0D">
            <w:pPr>
              <w:pStyle w:val="NoSpacing"/>
              <w:jc w:val="left"/>
              <w:rPr>
                <w:b/>
                <w:color w:val="FFFFFF" w:themeColor="background1"/>
              </w:rPr>
            </w:pPr>
            <w:r w:rsidRPr="00DD1A7D">
              <w:rPr>
                <w:b/>
                <w:bCs/>
                <w:color w:val="FFFFFF" w:themeColor="background1"/>
              </w:rPr>
              <w:t>Action</w:t>
            </w:r>
          </w:p>
        </w:tc>
      </w:tr>
      <w:tr w:rsidR="00DD1A7D" w:rsidRPr="00A35520" w14:paraId="0DF9B064" w14:textId="77777777" w:rsidTr="00DD1A7D">
        <w:tc>
          <w:tcPr>
            <w:tcW w:w="9039" w:type="dxa"/>
            <w:gridSpan w:val="3"/>
            <w:tcBorders>
              <w:top w:val="single" w:sz="4" w:space="0" w:color="auto"/>
            </w:tcBorders>
            <w:shd w:val="clear" w:color="auto" w:fill="B8CCE4" w:themeFill="accent1" w:themeFillTint="66"/>
          </w:tcPr>
          <w:p w14:paraId="792EA841" w14:textId="62712D47" w:rsidR="00DD1A7D" w:rsidRDefault="00DD1A7D" w:rsidP="00DD1A7D">
            <w:pPr>
              <w:pStyle w:val="NoSpacing"/>
            </w:pPr>
            <w:r>
              <w:rPr>
                <w:b/>
              </w:rPr>
              <w:t>Deliverable/milestone production phase</w:t>
            </w:r>
          </w:p>
        </w:tc>
      </w:tr>
      <w:tr w:rsidR="003278E7" w:rsidRPr="00A35520" w14:paraId="2808DA09" w14:textId="77777777" w:rsidTr="00D8362E">
        <w:tc>
          <w:tcPr>
            <w:tcW w:w="1384" w:type="dxa"/>
            <w:tcBorders>
              <w:top w:val="single" w:sz="4" w:space="0" w:color="auto"/>
            </w:tcBorders>
          </w:tcPr>
          <w:p w14:paraId="726F2B04" w14:textId="77777777" w:rsidR="003278E7" w:rsidRPr="003278E7" w:rsidRDefault="003278E7" w:rsidP="00B20A0D">
            <w:pPr>
              <w:pStyle w:val="NoSpacing"/>
            </w:pPr>
            <w:r w:rsidRPr="003278E7">
              <w:t>&gt;2 months</w:t>
            </w:r>
          </w:p>
        </w:tc>
        <w:tc>
          <w:tcPr>
            <w:tcW w:w="1276" w:type="dxa"/>
            <w:tcBorders>
              <w:top w:val="single" w:sz="4" w:space="0" w:color="auto"/>
            </w:tcBorders>
          </w:tcPr>
          <w:p w14:paraId="2DD21C42" w14:textId="77777777" w:rsidR="003278E7" w:rsidRPr="003278E7" w:rsidRDefault="003278E7" w:rsidP="00B20A0D">
            <w:pPr>
              <w:pStyle w:val="NoSpacing"/>
            </w:pPr>
            <w:r w:rsidRPr="003278E7">
              <w:t>QM</w:t>
            </w:r>
          </w:p>
        </w:tc>
        <w:tc>
          <w:tcPr>
            <w:tcW w:w="6379" w:type="dxa"/>
            <w:tcBorders>
              <w:top w:val="single" w:sz="4" w:space="0" w:color="auto"/>
            </w:tcBorders>
          </w:tcPr>
          <w:p w14:paraId="665A6AC9" w14:textId="28FDA2C0" w:rsidR="00D8362E" w:rsidRDefault="00D8362E" w:rsidP="008A6FBA">
            <w:pPr>
              <w:pStyle w:val="NoSpacing"/>
              <w:numPr>
                <w:ilvl w:val="0"/>
                <w:numId w:val="30"/>
              </w:numPr>
            </w:pPr>
            <w:r>
              <w:t xml:space="preserve">Create Document DB entry. </w:t>
            </w:r>
          </w:p>
          <w:p w14:paraId="7092E7B7" w14:textId="0764DE73" w:rsidR="003278E7" w:rsidRPr="003278E7" w:rsidRDefault="003278E7" w:rsidP="008A6FBA">
            <w:pPr>
              <w:pStyle w:val="NoSpacing"/>
              <w:numPr>
                <w:ilvl w:val="0"/>
                <w:numId w:val="30"/>
              </w:numPr>
            </w:pPr>
            <w:r>
              <w:t xml:space="preserve">Remind </w:t>
            </w:r>
            <w:r w:rsidRPr="003278E7">
              <w:t>WP leader responsible for the document</w:t>
            </w:r>
            <w:r>
              <w:t xml:space="preserve"> about upcoming deliverable</w:t>
            </w:r>
          </w:p>
        </w:tc>
      </w:tr>
      <w:tr w:rsidR="003278E7" w:rsidRPr="00A35520" w14:paraId="06345A99" w14:textId="77777777" w:rsidTr="00D8362E">
        <w:tc>
          <w:tcPr>
            <w:tcW w:w="1384" w:type="dxa"/>
          </w:tcPr>
          <w:p w14:paraId="76A14F00" w14:textId="77777777" w:rsidR="003278E7" w:rsidRPr="003278E7" w:rsidRDefault="003278E7" w:rsidP="00B20A0D">
            <w:pPr>
              <w:pStyle w:val="NoSpacing"/>
            </w:pPr>
            <w:r w:rsidRPr="003278E7">
              <w:t>2 months</w:t>
            </w:r>
          </w:p>
        </w:tc>
        <w:tc>
          <w:tcPr>
            <w:tcW w:w="1276" w:type="dxa"/>
          </w:tcPr>
          <w:p w14:paraId="2560BAFF" w14:textId="4EAB2EBC" w:rsidR="003278E7" w:rsidRPr="003278E7" w:rsidRDefault="003278E7" w:rsidP="00B20A0D">
            <w:pPr>
              <w:pStyle w:val="NoSpacing"/>
            </w:pPr>
            <w:r>
              <w:t>WP leader</w:t>
            </w:r>
          </w:p>
        </w:tc>
        <w:tc>
          <w:tcPr>
            <w:tcW w:w="6379" w:type="dxa"/>
          </w:tcPr>
          <w:p w14:paraId="3CBBC882" w14:textId="77777777" w:rsidR="00D8362E" w:rsidRDefault="003278E7" w:rsidP="00B20A0D">
            <w:pPr>
              <w:pStyle w:val="NoSpacing"/>
            </w:pPr>
            <w:r w:rsidRPr="003278E7">
              <w:t xml:space="preserve">Assign </w:t>
            </w:r>
          </w:p>
          <w:p w14:paraId="5BCC8E52" w14:textId="77777777" w:rsidR="003278E7" w:rsidRDefault="003278E7" w:rsidP="008A6FBA">
            <w:pPr>
              <w:pStyle w:val="NoSpacing"/>
              <w:numPr>
                <w:ilvl w:val="0"/>
                <w:numId w:val="32"/>
              </w:numPr>
            </w:pPr>
            <w:r w:rsidRPr="003278E7">
              <w:t>Editor</w:t>
            </w:r>
          </w:p>
          <w:p w14:paraId="0AF29631" w14:textId="738E06C9" w:rsidR="00D8362E" w:rsidRPr="003278E7" w:rsidRDefault="00D8362E" w:rsidP="008A6FBA">
            <w:pPr>
              <w:pStyle w:val="NoSpacing"/>
              <w:numPr>
                <w:ilvl w:val="0"/>
                <w:numId w:val="32"/>
              </w:numPr>
            </w:pPr>
            <w:r>
              <w:t>Reviewers</w:t>
            </w:r>
          </w:p>
        </w:tc>
      </w:tr>
      <w:tr w:rsidR="003278E7" w:rsidRPr="00A35520" w14:paraId="50F06006" w14:textId="77777777" w:rsidTr="00D8362E">
        <w:tc>
          <w:tcPr>
            <w:tcW w:w="1384" w:type="dxa"/>
          </w:tcPr>
          <w:p w14:paraId="218456BB" w14:textId="77777777" w:rsidR="003278E7" w:rsidRPr="003278E7" w:rsidRDefault="003278E7" w:rsidP="00B20A0D">
            <w:pPr>
              <w:pStyle w:val="NoSpacing"/>
            </w:pPr>
            <w:r w:rsidRPr="003278E7">
              <w:t>7 weeks</w:t>
            </w:r>
          </w:p>
        </w:tc>
        <w:tc>
          <w:tcPr>
            <w:tcW w:w="1276" w:type="dxa"/>
          </w:tcPr>
          <w:p w14:paraId="6D0011C8" w14:textId="7AF9010E" w:rsidR="003278E7" w:rsidRPr="003278E7" w:rsidRDefault="003278E7" w:rsidP="00B20A0D">
            <w:pPr>
              <w:pStyle w:val="NoSpacing"/>
            </w:pPr>
            <w:r>
              <w:t>WP leader</w:t>
            </w:r>
          </w:p>
        </w:tc>
        <w:tc>
          <w:tcPr>
            <w:tcW w:w="6379" w:type="dxa"/>
          </w:tcPr>
          <w:p w14:paraId="36B71B4B" w14:textId="77777777" w:rsidR="003278E7" w:rsidRPr="003278E7" w:rsidRDefault="003278E7" w:rsidP="00B20A0D">
            <w:pPr>
              <w:pStyle w:val="NoSpacing"/>
            </w:pPr>
            <w:r w:rsidRPr="003278E7">
              <w:t xml:space="preserve">Ensure the editor has provided an annotated table of contents that is available online (doc DB) and circulated to the AMB </w:t>
            </w:r>
          </w:p>
        </w:tc>
      </w:tr>
      <w:tr w:rsidR="003278E7" w:rsidRPr="00A35520" w14:paraId="656AD210" w14:textId="77777777" w:rsidTr="00D8362E">
        <w:tc>
          <w:tcPr>
            <w:tcW w:w="1384" w:type="dxa"/>
          </w:tcPr>
          <w:p w14:paraId="30A0AC4F" w14:textId="77777777" w:rsidR="003278E7" w:rsidRPr="003278E7" w:rsidRDefault="003278E7" w:rsidP="00B20A0D">
            <w:pPr>
              <w:pStyle w:val="NoSpacing"/>
            </w:pPr>
            <w:r w:rsidRPr="003278E7">
              <w:t>5 weeks</w:t>
            </w:r>
          </w:p>
        </w:tc>
        <w:tc>
          <w:tcPr>
            <w:tcW w:w="1276" w:type="dxa"/>
          </w:tcPr>
          <w:p w14:paraId="1EFF1C48" w14:textId="57D7C94D" w:rsidR="003278E7" w:rsidRPr="003278E7" w:rsidRDefault="00D8362E" w:rsidP="00B20A0D">
            <w:pPr>
              <w:pStyle w:val="NoSpacing"/>
            </w:pPr>
            <w:r>
              <w:t>WP leader</w:t>
            </w:r>
          </w:p>
        </w:tc>
        <w:tc>
          <w:tcPr>
            <w:tcW w:w="6379" w:type="dxa"/>
          </w:tcPr>
          <w:p w14:paraId="2E02EE4C" w14:textId="26777FEE" w:rsidR="003278E7" w:rsidRPr="003278E7" w:rsidRDefault="003278E7" w:rsidP="00D8362E">
            <w:pPr>
              <w:pStyle w:val="NoSpacing"/>
            </w:pPr>
            <w:r w:rsidRPr="003278E7">
              <w:t>The draft is stable and undergoes</w:t>
            </w:r>
            <w:r w:rsidR="00D8362E">
              <w:t xml:space="preserve"> </w:t>
            </w:r>
            <w:r w:rsidRPr="003278E7">
              <w:t>review within the activity</w:t>
            </w:r>
          </w:p>
        </w:tc>
      </w:tr>
      <w:tr w:rsidR="003278E7" w:rsidRPr="00A35520" w14:paraId="27FD1B1B" w14:textId="77777777" w:rsidTr="00D8362E">
        <w:tc>
          <w:tcPr>
            <w:tcW w:w="1384" w:type="dxa"/>
          </w:tcPr>
          <w:p w14:paraId="4E09A034" w14:textId="77777777" w:rsidR="003278E7" w:rsidRPr="003278E7" w:rsidRDefault="003278E7" w:rsidP="00B20A0D">
            <w:pPr>
              <w:pStyle w:val="NoSpacing"/>
            </w:pPr>
            <w:r w:rsidRPr="003278E7">
              <w:t>4 weeks</w:t>
            </w:r>
          </w:p>
        </w:tc>
        <w:tc>
          <w:tcPr>
            <w:tcW w:w="1276" w:type="dxa"/>
          </w:tcPr>
          <w:p w14:paraId="6253D669" w14:textId="02F4C4C5" w:rsidR="003278E7" w:rsidRPr="003278E7" w:rsidRDefault="00D8362E" w:rsidP="00B20A0D">
            <w:pPr>
              <w:pStyle w:val="NoSpacing"/>
            </w:pPr>
            <w:r>
              <w:t>WP leader</w:t>
            </w:r>
          </w:p>
        </w:tc>
        <w:tc>
          <w:tcPr>
            <w:tcW w:w="6379" w:type="dxa"/>
          </w:tcPr>
          <w:p w14:paraId="37134C6A" w14:textId="77777777" w:rsidR="003278E7" w:rsidRDefault="00D8362E" w:rsidP="00D8362E">
            <w:pPr>
              <w:pStyle w:val="NoSpacing"/>
            </w:pPr>
            <w:r>
              <w:t xml:space="preserve">In inform QM that </w:t>
            </w:r>
            <w:r w:rsidR="003278E7" w:rsidRPr="003278E7">
              <w:t>document is ready for external review.</w:t>
            </w:r>
          </w:p>
          <w:p w14:paraId="45556D16" w14:textId="604DD88C" w:rsidR="000201C9" w:rsidRPr="003278E7" w:rsidRDefault="000201C9" w:rsidP="000201C9">
            <w:pPr>
              <w:pStyle w:val="NoSpacing"/>
            </w:pPr>
            <w:r>
              <w:t xml:space="preserve">For software deliverables provides needed information for testing.  </w:t>
            </w:r>
          </w:p>
        </w:tc>
      </w:tr>
      <w:tr w:rsidR="00DD1A7D" w:rsidRPr="00A35520" w14:paraId="61DCEA83" w14:textId="77777777" w:rsidTr="00DD1A7D">
        <w:tc>
          <w:tcPr>
            <w:tcW w:w="9039" w:type="dxa"/>
            <w:gridSpan w:val="3"/>
            <w:shd w:val="clear" w:color="auto" w:fill="B8CCE4" w:themeFill="accent1" w:themeFillTint="66"/>
          </w:tcPr>
          <w:p w14:paraId="68E6306E" w14:textId="2016F9C5" w:rsidR="00DD1A7D" w:rsidRPr="00DD1A7D" w:rsidRDefault="00FD5BE6" w:rsidP="00DD1A7D">
            <w:pPr>
              <w:pStyle w:val="NoSpacing"/>
              <w:rPr>
                <w:b/>
              </w:rPr>
            </w:pPr>
            <w:r>
              <w:rPr>
                <w:b/>
              </w:rPr>
              <w:t>Ext</w:t>
            </w:r>
            <w:r w:rsidR="00DD1A7D" w:rsidRPr="00DD1A7D">
              <w:rPr>
                <w:b/>
              </w:rPr>
              <w:t>ernal review</w:t>
            </w:r>
            <w:r w:rsidR="00514235">
              <w:rPr>
                <w:b/>
              </w:rPr>
              <w:t xml:space="preserve"> and testing</w:t>
            </w:r>
            <w:r w:rsidR="00DD1A7D">
              <w:rPr>
                <w:b/>
              </w:rPr>
              <w:t xml:space="preserve"> phase</w:t>
            </w:r>
          </w:p>
        </w:tc>
      </w:tr>
      <w:tr w:rsidR="003278E7" w:rsidRPr="00A35520" w14:paraId="541A89FC" w14:textId="77777777" w:rsidTr="00D8362E">
        <w:tc>
          <w:tcPr>
            <w:tcW w:w="1384" w:type="dxa"/>
          </w:tcPr>
          <w:p w14:paraId="3405B373" w14:textId="77777777" w:rsidR="003278E7" w:rsidRPr="003278E7" w:rsidRDefault="003278E7" w:rsidP="00B20A0D">
            <w:pPr>
              <w:pStyle w:val="NoSpacing"/>
            </w:pPr>
            <w:r w:rsidRPr="003278E7">
              <w:t>Immediately</w:t>
            </w:r>
          </w:p>
        </w:tc>
        <w:tc>
          <w:tcPr>
            <w:tcW w:w="1276" w:type="dxa"/>
          </w:tcPr>
          <w:p w14:paraId="59C2180B" w14:textId="581A2496" w:rsidR="003278E7" w:rsidRPr="003278E7" w:rsidRDefault="00D8362E" w:rsidP="00B20A0D">
            <w:pPr>
              <w:pStyle w:val="NoSpacing"/>
            </w:pPr>
            <w:r>
              <w:t>QM</w:t>
            </w:r>
          </w:p>
        </w:tc>
        <w:tc>
          <w:tcPr>
            <w:tcW w:w="6379" w:type="dxa"/>
          </w:tcPr>
          <w:p w14:paraId="47786F99" w14:textId="69F174BE" w:rsidR="003278E7" w:rsidRPr="003278E7" w:rsidRDefault="00D8362E" w:rsidP="008A6FBA">
            <w:pPr>
              <w:pStyle w:val="NoSpacing"/>
              <w:numPr>
                <w:ilvl w:val="0"/>
                <w:numId w:val="31"/>
              </w:numPr>
            </w:pPr>
            <w:r>
              <w:t>notifies reviewer(s)</w:t>
            </w:r>
            <w:r w:rsidR="003278E7" w:rsidRPr="003278E7">
              <w:t>, AMB and PMB that the document is available for</w:t>
            </w:r>
            <w:r>
              <w:t xml:space="preserve"> external</w:t>
            </w:r>
            <w:r w:rsidR="003278E7" w:rsidRPr="003278E7">
              <w:t xml:space="preserve"> review </w:t>
            </w:r>
          </w:p>
          <w:p w14:paraId="7070F6F7" w14:textId="77777777" w:rsidR="003278E7" w:rsidRPr="00022380" w:rsidRDefault="003278E7" w:rsidP="008A6FBA">
            <w:pPr>
              <w:pStyle w:val="NoSpacing"/>
              <w:numPr>
                <w:ilvl w:val="0"/>
                <w:numId w:val="31"/>
              </w:numPr>
              <w:rPr>
                <w:rFonts w:ascii="Times New Roman" w:eastAsia="Times New Roman" w:hAnsi="Times New Roman" w:cs="Times New Roman"/>
                <w:spacing w:val="0"/>
                <w:sz w:val="24"/>
                <w:szCs w:val="24"/>
                <w:lang w:eastAsia="en-GB"/>
              </w:rPr>
            </w:pPr>
            <w:r w:rsidRPr="003278E7">
              <w:t>confirm expected review completion date with reviewers</w:t>
            </w:r>
            <w:r w:rsidR="00022380">
              <w:t xml:space="preserve"> and explain what is expected</w:t>
            </w:r>
          </w:p>
          <w:p w14:paraId="4CD45C2A" w14:textId="77777777" w:rsidR="00022380" w:rsidRPr="00022380" w:rsidRDefault="00022380" w:rsidP="008A6FBA">
            <w:pPr>
              <w:pStyle w:val="NoSpacing"/>
              <w:numPr>
                <w:ilvl w:val="0"/>
                <w:numId w:val="31"/>
              </w:numPr>
              <w:rPr>
                <w:rFonts w:ascii="Times New Roman" w:eastAsia="Times New Roman" w:hAnsi="Times New Roman" w:cs="Times New Roman"/>
                <w:spacing w:val="0"/>
                <w:sz w:val="24"/>
                <w:szCs w:val="24"/>
                <w:lang w:eastAsia="en-GB"/>
              </w:rPr>
            </w:pPr>
            <w:r>
              <w:t>for software deliverables and milestones</w:t>
            </w:r>
          </w:p>
          <w:p w14:paraId="0844F115" w14:textId="6E406589" w:rsidR="00022380" w:rsidRPr="00022380" w:rsidRDefault="00022380" w:rsidP="008A6FBA">
            <w:pPr>
              <w:pStyle w:val="NoSpacing"/>
              <w:numPr>
                <w:ilvl w:val="1"/>
                <w:numId w:val="31"/>
              </w:numPr>
              <w:rPr>
                <w:rFonts w:ascii="Times New Roman" w:eastAsia="Times New Roman" w:hAnsi="Times New Roman" w:cs="Times New Roman"/>
                <w:spacing w:val="0"/>
                <w:sz w:val="24"/>
                <w:szCs w:val="24"/>
                <w:lang w:eastAsia="en-GB"/>
              </w:rPr>
            </w:pPr>
            <w:r>
              <w:t xml:space="preserve">a review form must be provided </w:t>
            </w:r>
            <w:r w:rsidRPr="00022380">
              <w:t xml:space="preserve"> </w:t>
            </w:r>
          </w:p>
          <w:p w14:paraId="725E1E51" w14:textId="2DE967D0" w:rsidR="00022380" w:rsidRPr="003278E7" w:rsidRDefault="00022380" w:rsidP="008A6FBA">
            <w:pPr>
              <w:pStyle w:val="NoSpacing"/>
              <w:numPr>
                <w:ilvl w:val="1"/>
                <w:numId w:val="31"/>
              </w:numPr>
              <w:rPr>
                <w:rFonts w:ascii="Times New Roman" w:eastAsia="Times New Roman" w:hAnsi="Times New Roman" w:cs="Times New Roman"/>
                <w:spacing w:val="0"/>
                <w:sz w:val="24"/>
                <w:szCs w:val="24"/>
                <w:lang w:eastAsia="en-GB"/>
              </w:rPr>
            </w:pPr>
            <w:r>
              <w:t>technical testing needs to be performed</w:t>
            </w:r>
          </w:p>
        </w:tc>
      </w:tr>
      <w:tr w:rsidR="00406F48" w:rsidRPr="00A35520" w14:paraId="6B8601E3" w14:textId="77777777" w:rsidTr="00D8362E">
        <w:tc>
          <w:tcPr>
            <w:tcW w:w="1384" w:type="dxa"/>
          </w:tcPr>
          <w:p w14:paraId="1C590732" w14:textId="0F03617C" w:rsidR="00406F48" w:rsidRPr="003278E7" w:rsidRDefault="00406F48" w:rsidP="00B20A0D">
            <w:pPr>
              <w:pStyle w:val="NoSpacing"/>
            </w:pPr>
            <w:r>
              <w:t>Immediately</w:t>
            </w:r>
          </w:p>
        </w:tc>
        <w:tc>
          <w:tcPr>
            <w:tcW w:w="1276" w:type="dxa"/>
          </w:tcPr>
          <w:p w14:paraId="1E75C3D3" w14:textId="0FBF7F15" w:rsidR="00406F48" w:rsidRDefault="00406F48" w:rsidP="00B20A0D">
            <w:pPr>
              <w:pStyle w:val="NoSpacing"/>
            </w:pPr>
            <w:r>
              <w:t>Reviewers</w:t>
            </w:r>
          </w:p>
        </w:tc>
        <w:tc>
          <w:tcPr>
            <w:tcW w:w="6379" w:type="dxa"/>
          </w:tcPr>
          <w:p w14:paraId="407B0279" w14:textId="77777777" w:rsidR="00406F48" w:rsidRDefault="00406F48" w:rsidP="00D8362E">
            <w:pPr>
              <w:pStyle w:val="NoSpacing"/>
            </w:pPr>
            <w:r>
              <w:t>Provide review for the deliverable/milestone.</w:t>
            </w:r>
          </w:p>
          <w:p w14:paraId="1FAC44EC" w14:textId="51295BCE" w:rsidR="00406F48" w:rsidRDefault="00406F48" w:rsidP="00D8362E">
            <w:pPr>
              <w:pStyle w:val="NoSpacing"/>
            </w:pPr>
            <w:r>
              <w:t>For software/service:</w:t>
            </w:r>
          </w:p>
          <w:p w14:paraId="6F9C8124" w14:textId="77777777" w:rsidR="00406F48" w:rsidRDefault="00406F48" w:rsidP="00406F48">
            <w:pPr>
              <w:pStyle w:val="NoSpacing"/>
              <w:numPr>
                <w:ilvl w:val="0"/>
                <w:numId w:val="35"/>
              </w:numPr>
            </w:pPr>
            <w:r>
              <w:t>perform testing</w:t>
            </w:r>
          </w:p>
          <w:p w14:paraId="26E648DD" w14:textId="1A45A655" w:rsidR="00406F48" w:rsidRDefault="00406F48" w:rsidP="00406F48">
            <w:pPr>
              <w:pStyle w:val="NoSpacing"/>
              <w:numPr>
                <w:ilvl w:val="0"/>
                <w:numId w:val="35"/>
              </w:numPr>
            </w:pPr>
            <w:r>
              <w:t>provide improvements’ suggestions for the service/software</w:t>
            </w:r>
          </w:p>
        </w:tc>
      </w:tr>
      <w:tr w:rsidR="00D8362E" w:rsidRPr="00A35520" w14:paraId="32644E6C" w14:textId="77777777" w:rsidTr="00D8362E">
        <w:tc>
          <w:tcPr>
            <w:tcW w:w="1384" w:type="dxa"/>
          </w:tcPr>
          <w:p w14:paraId="4FA9E1A2" w14:textId="62133C6F" w:rsidR="00D8362E" w:rsidRPr="003278E7" w:rsidRDefault="00D8362E" w:rsidP="00B20A0D">
            <w:pPr>
              <w:pStyle w:val="NoSpacing"/>
            </w:pPr>
            <w:r w:rsidRPr="003278E7">
              <w:t>Immediately</w:t>
            </w:r>
          </w:p>
        </w:tc>
        <w:tc>
          <w:tcPr>
            <w:tcW w:w="1276" w:type="dxa"/>
          </w:tcPr>
          <w:p w14:paraId="4341F5F8" w14:textId="559CA331" w:rsidR="00D8362E" w:rsidRDefault="00D8362E" w:rsidP="00B20A0D">
            <w:pPr>
              <w:pStyle w:val="NoSpacing"/>
            </w:pPr>
            <w:r>
              <w:t>QM</w:t>
            </w:r>
          </w:p>
        </w:tc>
        <w:tc>
          <w:tcPr>
            <w:tcW w:w="6379" w:type="dxa"/>
          </w:tcPr>
          <w:p w14:paraId="14DEE3C7" w14:textId="77777777" w:rsidR="00D8362E" w:rsidRDefault="00D8362E" w:rsidP="00D8362E">
            <w:pPr>
              <w:pStyle w:val="NoSpacing"/>
            </w:pPr>
            <w:r>
              <w:t>Collect reviews and place them in Document DB entry</w:t>
            </w:r>
          </w:p>
          <w:p w14:paraId="5485F712" w14:textId="5D4CA6A1" w:rsidR="000201C9" w:rsidRPr="003278E7" w:rsidRDefault="00D8362E" w:rsidP="00D8362E">
            <w:pPr>
              <w:pStyle w:val="NoSpacing"/>
            </w:pPr>
            <w:r>
              <w:t>Inform Editor and WP leader about received reviews</w:t>
            </w:r>
          </w:p>
        </w:tc>
      </w:tr>
      <w:tr w:rsidR="00D8362E" w:rsidRPr="00A35520" w14:paraId="14E5F6A4" w14:textId="77777777" w:rsidTr="00D8362E">
        <w:tc>
          <w:tcPr>
            <w:tcW w:w="1384" w:type="dxa"/>
          </w:tcPr>
          <w:p w14:paraId="3DE9B491" w14:textId="05395809" w:rsidR="00D8362E" w:rsidRPr="003278E7" w:rsidRDefault="00D8362E" w:rsidP="00B20A0D">
            <w:pPr>
              <w:pStyle w:val="NoSpacing"/>
            </w:pPr>
            <w:r w:rsidRPr="003278E7">
              <w:lastRenderedPageBreak/>
              <w:t>Immediately</w:t>
            </w:r>
          </w:p>
        </w:tc>
        <w:tc>
          <w:tcPr>
            <w:tcW w:w="1276" w:type="dxa"/>
          </w:tcPr>
          <w:p w14:paraId="49C0F452" w14:textId="5E6F0775" w:rsidR="00D8362E" w:rsidRDefault="00D8362E" w:rsidP="00B20A0D">
            <w:pPr>
              <w:pStyle w:val="NoSpacing"/>
            </w:pPr>
            <w:r>
              <w:t>Editor</w:t>
            </w:r>
          </w:p>
        </w:tc>
        <w:tc>
          <w:tcPr>
            <w:tcW w:w="6379" w:type="dxa"/>
          </w:tcPr>
          <w:p w14:paraId="6AB12047" w14:textId="0B89E789" w:rsidR="00D8362E" w:rsidRDefault="00D8362E" w:rsidP="00D8362E">
            <w:pPr>
              <w:pStyle w:val="NoSpacing"/>
            </w:pPr>
            <w:r>
              <w:t>Apply changes.</w:t>
            </w:r>
          </w:p>
          <w:p w14:paraId="58DF1C34" w14:textId="60625151" w:rsidR="00D8362E" w:rsidRDefault="00D8362E" w:rsidP="00D8362E">
            <w:pPr>
              <w:pStyle w:val="NoSpacing"/>
            </w:pPr>
            <w:r>
              <w:t xml:space="preserve">Involve </w:t>
            </w:r>
            <w:r w:rsidR="000201C9">
              <w:t>QM</w:t>
            </w:r>
            <w:r>
              <w:t xml:space="preserve"> in case of conflicting reviews. </w:t>
            </w:r>
          </w:p>
          <w:p w14:paraId="0A69B8DF" w14:textId="0249E1F8" w:rsidR="00D8362E" w:rsidRDefault="00D8362E" w:rsidP="00D8362E">
            <w:pPr>
              <w:pStyle w:val="NoSpacing"/>
            </w:pPr>
            <w:r>
              <w:t>Notify the WP leader and QM an updated document is available</w:t>
            </w:r>
          </w:p>
        </w:tc>
      </w:tr>
      <w:tr w:rsidR="00D8362E" w:rsidRPr="00A35520" w14:paraId="06FECC58" w14:textId="77777777" w:rsidTr="00D8362E">
        <w:tc>
          <w:tcPr>
            <w:tcW w:w="1384" w:type="dxa"/>
          </w:tcPr>
          <w:p w14:paraId="192C6A42" w14:textId="77777777" w:rsidR="00D8362E" w:rsidRPr="003278E7" w:rsidRDefault="00D8362E" w:rsidP="00B20A0D">
            <w:pPr>
              <w:pStyle w:val="NoSpacing"/>
            </w:pPr>
            <w:r w:rsidRPr="003278E7">
              <w:t>Immediately</w:t>
            </w:r>
          </w:p>
        </w:tc>
        <w:tc>
          <w:tcPr>
            <w:tcW w:w="1276" w:type="dxa"/>
          </w:tcPr>
          <w:p w14:paraId="57F5140E" w14:textId="1B4C6EAA" w:rsidR="00D8362E" w:rsidRPr="003278E7" w:rsidRDefault="00D8362E" w:rsidP="00B20A0D">
            <w:pPr>
              <w:pStyle w:val="NoSpacing"/>
            </w:pPr>
            <w:r>
              <w:t>QM</w:t>
            </w:r>
          </w:p>
        </w:tc>
        <w:tc>
          <w:tcPr>
            <w:tcW w:w="6379" w:type="dxa"/>
          </w:tcPr>
          <w:p w14:paraId="215B2F5E" w14:textId="77777777" w:rsidR="00D8362E" w:rsidRDefault="00D8362E" w:rsidP="008A6FBA">
            <w:pPr>
              <w:pStyle w:val="NoSpacing"/>
              <w:numPr>
                <w:ilvl w:val="0"/>
                <w:numId w:val="33"/>
              </w:numPr>
            </w:pPr>
            <w:r>
              <w:t xml:space="preserve">Get reviewers approval for final version of the document </w:t>
            </w:r>
          </w:p>
          <w:p w14:paraId="700F521F" w14:textId="3BAEAE8D" w:rsidR="00D8362E" w:rsidRPr="003278E7" w:rsidRDefault="000201C9" w:rsidP="008A6FBA">
            <w:pPr>
              <w:pStyle w:val="NoSpacing"/>
              <w:numPr>
                <w:ilvl w:val="0"/>
                <w:numId w:val="33"/>
              </w:numPr>
            </w:pPr>
            <w:r>
              <w:t>C</w:t>
            </w:r>
            <w:r w:rsidR="00D8362E">
              <w:t xml:space="preserve">heck if software deliverables are delivered according to </w:t>
            </w:r>
            <w:hyperlink r:id="rId28" w:history="1">
              <w:r w:rsidR="00D8362E" w:rsidRPr="0017781B">
                <w:rPr>
                  <w:rStyle w:val="Hyperlink"/>
                </w:rPr>
                <w:t>https://wiki.egi.eu/wiki/EGI-Engage:Software_and_services</w:t>
              </w:r>
            </w:hyperlink>
            <w:r w:rsidR="00D8362E">
              <w:t xml:space="preserve"> </w:t>
            </w:r>
          </w:p>
        </w:tc>
      </w:tr>
      <w:tr w:rsidR="00D8362E" w:rsidRPr="00A35520" w14:paraId="4E89B1BB" w14:textId="77777777" w:rsidTr="00D8362E">
        <w:tc>
          <w:tcPr>
            <w:tcW w:w="1384" w:type="dxa"/>
          </w:tcPr>
          <w:p w14:paraId="77F20FB3" w14:textId="77777777" w:rsidR="00D8362E" w:rsidRPr="003278E7" w:rsidRDefault="00D8362E" w:rsidP="00B20A0D">
            <w:pPr>
              <w:pStyle w:val="NoSpacing"/>
            </w:pPr>
            <w:r w:rsidRPr="003278E7">
              <w:t>Immediately</w:t>
            </w:r>
          </w:p>
        </w:tc>
        <w:tc>
          <w:tcPr>
            <w:tcW w:w="1276" w:type="dxa"/>
          </w:tcPr>
          <w:p w14:paraId="1C514E06" w14:textId="796F835F" w:rsidR="00D8362E" w:rsidRPr="003278E7" w:rsidRDefault="00D8362E" w:rsidP="00B20A0D">
            <w:pPr>
              <w:pStyle w:val="NoSpacing"/>
            </w:pPr>
            <w:r>
              <w:t>QM</w:t>
            </w:r>
          </w:p>
        </w:tc>
        <w:tc>
          <w:tcPr>
            <w:tcW w:w="6379" w:type="dxa"/>
          </w:tcPr>
          <w:p w14:paraId="03034F4A" w14:textId="77777777" w:rsidR="00D8362E" w:rsidRDefault="00D8362E" w:rsidP="00D8362E">
            <w:pPr>
              <w:pStyle w:val="NoSpacing"/>
            </w:pPr>
            <w:r>
              <w:t xml:space="preserve">The external review is complete. </w:t>
            </w:r>
          </w:p>
          <w:p w14:paraId="762B09BA" w14:textId="31056AA1" w:rsidR="00D8362E" w:rsidRPr="003278E7" w:rsidRDefault="00D8362E" w:rsidP="00D8362E">
            <w:pPr>
              <w:pStyle w:val="NoSpacing"/>
            </w:pPr>
            <w:r>
              <w:t>Notify the AMB and PMB that the document has completed external review</w:t>
            </w:r>
          </w:p>
        </w:tc>
      </w:tr>
      <w:tr w:rsidR="00DD1A7D" w:rsidRPr="00187E9A" w14:paraId="1B79A877" w14:textId="77777777" w:rsidTr="00DD1A7D">
        <w:tc>
          <w:tcPr>
            <w:tcW w:w="9039" w:type="dxa"/>
            <w:gridSpan w:val="3"/>
            <w:shd w:val="clear" w:color="auto" w:fill="B8CCE4" w:themeFill="accent1" w:themeFillTint="66"/>
          </w:tcPr>
          <w:p w14:paraId="7491E135" w14:textId="25732E2F" w:rsidR="00DD1A7D" w:rsidRDefault="00DD1A7D" w:rsidP="00B20A0D">
            <w:pPr>
              <w:pStyle w:val="NoSpacing"/>
            </w:pPr>
            <w:r>
              <w:rPr>
                <w:b/>
              </w:rPr>
              <w:t xml:space="preserve">AMB, PMB </w:t>
            </w:r>
            <w:r w:rsidRPr="00DD1A7D">
              <w:rPr>
                <w:b/>
              </w:rPr>
              <w:t>review</w:t>
            </w:r>
            <w:r>
              <w:rPr>
                <w:b/>
              </w:rPr>
              <w:t xml:space="preserve"> phase</w:t>
            </w:r>
          </w:p>
        </w:tc>
      </w:tr>
      <w:tr w:rsidR="001C3843" w:rsidRPr="00187E9A" w14:paraId="25C38771" w14:textId="77777777" w:rsidTr="00D8362E">
        <w:tc>
          <w:tcPr>
            <w:tcW w:w="1384" w:type="dxa"/>
          </w:tcPr>
          <w:p w14:paraId="087EF702" w14:textId="6EC9E208" w:rsidR="001C3843" w:rsidRPr="003278E7" w:rsidRDefault="001C3843" w:rsidP="00B20A0D">
            <w:pPr>
              <w:pStyle w:val="NoSpacing"/>
            </w:pPr>
            <w:r>
              <w:t>2 week</w:t>
            </w:r>
          </w:p>
        </w:tc>
        <w:tc>
          <w:tcPr>
            <w:tcW w:w="1276" w:type="dxa"/>
          </w:tcPr>
          <w:p w14:paraId="09D6C2EC" w14:textId="192BB729" w:rsidR="001C3843" w:rsidRPr="003278E7" w:rsidRDefault="001C3843" w:rsidP="00B20A0D">
            <w:pPr>
              <w:pStyle w:val="NoSpacing"/>
            </w:pPr>
            <w:r>
              <w:t>AMB and PMB</w:t>
            </w:r>
          </w:p>
        </w:tc>
        <w:tc>
          <w:tcPr>
            <w:tcW w:w="6379" w:type="dxa"/>
          </w:tcPr>
          <w:p w14:paraId="0F009E3F" w14:textId="3D1E5F82" w:rsidR="001C3843" w:rsidRPr="003278E7" w:rsidRDefault="001C3843" w:rsidP="00B20A0D">
            <w:pPr>
              <w:pStyle w:val="NoSpacing"/>
            </w:pPr>
            <w:r>
              <w:t>Review the document and provide comments.</w:t>
            </w:r>
          </w:p>
        </w:tc>
      </w:tr>
      <w:tr w:rsidR="00DD1A7D" w:rsidRPr="00187E9A" w14:paraId="2D71874D" w14:textId="77777777" w:rsidTr="00DD1A7D">
        <w:tc>
          <w:tcPr>
            <w:tcW w:w="9039" w:type="dxa"/>
            <w:gridSpan w:val="3"/>
            <w:shd w:val="clear" w:color="auto" w:fill="B8CCE4" w:themeFill="accent1" w:themeFillTint="66"/>
          </w:tcPr>
          <w:p w14:paraId="3562E17F" w14:textId="0A98C196" w:rsidR="00DD1A7D" w:rsidRPr="00D8362E" w:rsidRDefault="00DD1A7D" w:rsidP="00B20A0D">
            <w:pPr>
              <w:pStyle w:val="NoSpacing"/>
            </w:pPr>
            <w:r>
              <w:rPr>
                <w:b/>
              </w:rPr>
              <w:t>Quality phase</w:t>
            </w:r>
          </w:p>
        </w:tc>
      </w:tr>
      <w:tr w:rsidR="00D8362E" w:rsidRPr="00187E9A" w14:paraId="3070A947" w14:textId="77777777" w:rsidTr="00D8362E">
        <w:tc>
          <w:tcPr>
            <w:tcW w:w="1384" w:type="dxa"/>
          </w:tcPr>
          <w:p w14:paraId="0EC41F83" w14:textId="77777777" w:rsidR="00D8362E" w:rsidRPr="003278E7" w:rsidRDefault="00D8362E" w:rsidP="00B20A0D">
            <w:pPr>
              <w:pStyle w:val="NoSpacing"/>
            </w:pPr>
            <w:r w:rsidRPr="003278E7">
              <w:t>1 week</w:t>
            </w:r>
          </w:p>
        </w:tc>
        <w:tc>
          <w:tcPr>
            <w:tcW w:w="1276" w:type="dxa"/>
          </w:tcPr>
          <w:p w14:paraId="14F9912D" w14:textId="77777777" w:rsidR="00D8362E" w:rsidRPr="003278E7" w:rsidRDefault="00D8362E" w:rsidP="00B20A0D">
            <w:pPr>
              <w:pStyle w:val="NoSpacing"/>
            </w:pPr>
            <w:r w:rsidRPr="003278E7">
              <w:t>QM/AMB Chair</w:t>
            </w:r>
          </w:p>
        </w:tc>
        <w:tc>
          <w:tcPr>
            <w:tcW w:w="6379" w:type="dxa"/>
          </w:tcPr>
          <w:p w14:paraId="454321BF" w14:textId="6217E569" w:rsidR="00D8362E" w:rsidRPr="003278E7" w:rsidRDefault="00D8362E" w:rsidP="00B20A0D">
            <w:pPr>
              <w:pStyle w:val="NoSpacing"/>
            </w:pPr>
            <w:r w:rsidRPr="00D8362E">
              <w:t>A clean PDF version of the document is generated by the QM and placed in the document repository with updated meta-data</w:t>
            </w:r>
          </w:p>
        </w:tc>
      </w:tr>
      <w:tr w:rsidR="00D8362E" w:rsidRPr="00187E9A" w14:paraId="62D829B7" w14:textId="77777777" w:rsidTr="00D8362E">
        <w:tc>
          <w:tcPr>
            <w:tcW w:w="1384" w:type="dxa"/>
          </w:tcPr>
          <w:p w14:paraId="6D1AE5A0" w14:textId="77777777" w:rsidR="00D8362E" w:rsidRPr="003278E7" w:rsidRDefault="00D8362E" w:rsidP="00B20A0D">
            <w:pPr>
              <w:pStyle w:val="NoSpacing"/>
            </w:pPr>
            <w:r w:rsidRPr="003278E7">
              <w:t>Deadline</w:t>
            </w:r>
          </w:p>
        </w:tc>
        <w:tc>
          <w:tcPr>
            <w:tcW w:w="1276" w:type="dxa"/>
          </w:tcPr>
          <w:p w14:paraId="3BE82D5A" w14:textId="77777777" w:rsidR="00D8362E" w:rsidRPr="003278E7" w:rsidRDefault="00D8362E" w:rsidP="00B20A0D">
            <w:pPr>
              <w:pStyle w:val="NoSpacing"/>
            </w:pPr>
            <w:r w:rsidRPr="003278E7">
              <w:t>AMB Chair</w:t>
            </w:r>
          </w:p>
        </w:tc>
        <w:tc>
          <w:tcPr>
            <w:tcW w:w="6379" w:type="dxa"/>
          </w:tcPr>
          <w:p w14:paraId="5520A3B2" w14:textId="77777777" w:rsidR="00D8362E" w:rsidRPr="003278E7" w:rsidRDefault="00D8362E" w:rsidP="00B20A0D">
            <w:pPr>
              <w:pStyle w:val="NoSpacing"/>
            </w:pPr>
            <w:r w:rsidRPr="003278E7">
              <w:t>Document is delivered to the EC</w:t>
            </w:r>
          </w:p>
        </w:tc>
      </w:tr>
    </w:tbl>
    <w:p w14:paraId="635FDEAC" w14:textId="77777777" w:rsidR="00022380" w:rsidRDefault="00022380" w:rsidP="00A35520"/>
    <w:p w14:paraId="462BEAE6" w14:textId="222E1409" w:rsidR="00A35520" w:rsidRDefault="00A35520" w:rsidP="00A35520">
      <w:pPr>
        <w:pStyle w:val="Heading3"/>
      </w:pPr>
      <w:bookmarkStart w:id="10" w:name="_Toc330764305"/>
      <w:r w:rsidRPr="00A35520">
        <w:t xml:space="preserve">Requesting change in </w:t>
      </w:r>
      <w:proofErr w:type="spellStart"/>
      <w:r w:rsidRPr="00A35520">
        <w:t>DoA</w:t>
      </w:r>
      <w:proofErr w:type="spellEnd"/>
      <w:r w:rsidR="00DF1B60">
        <w:rPr>
          <w:rStyle w:val="FootnoteReference"/>
        </w:rPr>
        <w:footnoteReference w:id="26"/>
      </w:r>
      <w:bookmarkEnd w:id="10"/>
      <w:r w:rsidRPr="00A35520">
        <w:t xml:space="preserve"> </w:t>
      </w:r>
    </w:p>
    <w:p w14:paraId="4C73C026" w14:textId="77777777" w:rsidR="00A35520" w:rsidRPr="00187E9A" w:rsidRDefault="00A35520" w:rsidP="00A35520">
      <w:pPr>
        <w:pStyle w:val="Heading4"/>
      </w:pPr>
      <w:r w:rsidRPr="00187E9A">
        <w:t>Introduction</w:t>
      </w:r>
    </w:p>
    <w:p w14:paraId="6A5A8582" w14:textId="41F840B2" w:rsidR="00187E9A" w:rsidRDefault="00187E9A" w:rsidP="00187E9A">
      <w:r>
        <w:t>The procedure has been introduced to better coordinate process of requesting changes in</w:t>
      </w:r>
      <w:r w:rsidR="004A539B">
        <w:t xml:space="preserve"> the</w:t>
      </w:r>
      <w:r>
        <w:t xml:space="preserve"> </w:t>
      </w:r>
      <w:proofErr w:type="spellStart"/>
      <w:r>
        <w:t>DoA</w:t>
      </w:r>
      <w:proofErr w:type="spellEnd"/>
      <w:r>
        <w:t xml:space="preserve">. </w:t>
      </w:r>
    </w:p>
    <w:p w14:paraId="33D348BD" w14:textId="6DF5F9D3" w:rsidR="00187E9A" w:rsidRDefault="00187E9A" w:rsidP="00187E9A">
      <w:r>
        <w:t>For Deliverables and Milestones change request</w:t>
      </w:r>
      <w:r w:rsidR="00E81533">
        <w:t>s</w:t>
      </w:r>
      <w:r>
        <w:t xml:space="preserve"> should be sen</w:t>
      </w:r>
      <w:r w:rsidR="00E81533">
        <w:t>t</w:t>
      </w:r>
      <w:r>
        <w:t xml:space="preserve"> no later than </w:t>
      </w:r>
      <w:r w:rsidR="00E81533">
        <w:t xml:space="preserve">six </w:t>
      </w:r>
      <w:r>
        <w:t>months before submission deadline.</w:t>
      </w:r>
    </w:p>
    <w:p w14:paraId="0C5AB7AA" w14:textId="132AB1EA" w:rsidR="00187E9A" w:rsidRDefault="00187E9A" w:rsidP="00187E9A">
      <w:r>
        <w:t>Each request needs to be described as follow:</w:t>
      </w:r>
    </w:p>
    <w:p w14:paraId="11AC3367" w14:textId="6EB985A6" w:rsidR="00187E9A" w:rsidRPr="00187E9A" w:rsidRDefault="00187E9A" w:rsidP="008A6FBA">
      <w:pPr>
        <w:pStyle w:val="ListParagraph"/>
        <w:numPr>
          <w:ilvl w:val="0"/>
          <w:numId w:val="26"/>
        </w:numPr>
      </w:pPr>
      <w:r>
        <w:t>Scope:</w:t>
      </w:r>
      <w:r w:rsidRPr="00187E9A">
        <w:t xml:space="preserve"> </w:t>
      </w:r>
      <w:r>
        <w:t>deliverable/effort/other</w:t>
      </w:r>
    </w:p>
    <w:p w14:paraId="56DCAC66" w14:textId="0F57ACE3" w:rsidR="00187E9A" w:rsidRDefault="00187E9A" w:rsidP="008A6FBA">
      <w:pPr>
        <w:pStyle w:val="ListParagraph"/>
        <w:numPr>
          <w:ilvl w:val="0"/>
          <w:numId w:val="26"/>
        </w:numPr>
      </w:pPr>
      <w:r>
        <w:t>M</w:t>
      </w:r>
      <w:r w:rsidRPr="00187E9A">
        <w:t>otivation</w:t>
      </w:r>
    </w:p>
    <w:p w14:paraId="6ACEAA6E" w14:textId="38D3B97B" w:rsidR="00187E9A" w:rsidRDefault="00187E9A" w:rsidP="008A6FBA">
      <w:pPr>
        <w:pStyle w:val="ListParagraph"/>
        <w:numPr>
          <w:ilvl w:val="0"/>
          <w:numId w:val="26"/>
        </w:numPr>
      </w:pPr>
      <w:r>
        <w:t>For deliverables:</w:t>
      </w:r>
    </w:p>
    <w:p w14:paraId="163CC133" w14:textId="156D34F3" w:rsidR="00187E9A" w:rsidRPr="00187E9A" w:rsidRDefault="00187E9A" w:rsidP="008A6FBA">
      <w:pPr>
        <w:pStyle w:val="ListParagraph"/>
        <w:numPr>
          <w:ilvl w:val="1"/>
          <w:numId w:val="26"/>
        </w:numPr>
      </w:pPr>
      <w:r w:rsidRPr="00187E9A">
        <w:t>name of deliverable/milestone</w:t>
      </w:r>
    </w:p>
    <w:p w14:paraId="33CC7FA5" w14:textId="77777777" w:rsidR="00187E9A" w:rsidRPr="00187E9A" w:rsidRDefault="00187E9A" w:rsidP="008A6FBA">
      <w:pPr>
        <w:pStyle w:val="ListParagraph"/>
        <w:numPr>
          <w:ilvl w:val="1"/>
          <w:numId w:val="26"/>
        </w:numPr>
      </w:pPr>
      <w:r w:rsidRPr="00187E9A">
        <w:t>type of change: name/timeline/scope</w:t>
      </w:r>
    </w:p>
    <w:p w14:paraId="4749A6AC" w14:textId="657AAC28" w:rsidR="00187E9A" w:rsidRPr="00187E9A" w:rsidRDefault="00187E9A" w:rsidP="008A6FBA">
      <w:pPr>
        <w:pStyle w:val="ListParagraph"/>
        <w:numPr>
          <w:ilvl w:val="0"/>
          <w:numId w:val="26"/>
        </w:numPr>
      </w:pPr>
      <w:r w:rsidRPr="00187E9A">
        <w:t>Current</w:t>
      </w:r>
      <w:r>
        <w:t xml:space="preserve"> status in </w:t>
      </w:r>
      <w:proofErr w:type="spellStart"/>
      <w:r>
        <w:t>DoA</w:t>
      </w:r>
      <w:proofErr w:type="spellEnd"/>
    </w:p>
    <w:p w14:paraId="0F44BE91" w14:textId="51EFADD4" w:rsidR="00187E9A" w:rsidRPr="00187E9A" w:rsidRDefault="00187E9A" w:rsidP="008A6FBA">
      <w:pPr>
        <w:pStyle w:val="ListParagraph"/>
        <w:numPr>
          <w:ilvl w:val="0"/>
          <w:numId w:val="26"/>
        </w:numPr>
      </w:pPr>
      <w:r w:rsidRPr="00187E9A">
        <w:t xml:space="preserve">New proposed </w:t>
      </w:r>
    </w:p>
    <w:p w14:paraId="1FFFED88" w14:textId="15DD351F" w:rsidR="00A35520" w:rsidRDefault="00A35520" w:rsidP="00A35520">
      <w:pPr>
        <w:pStyle w:val="Heading4"/>
      </w:pPr>
      <w:r w:rsidRPr="00187E9A">
        <w:t>Steps</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44"/>
        <w:gridCol w:w="328"/>
        <w:gridCol w:w="2074"/>
        <w:gridCol w:w="4171"/>
        <w:gridCol w:w="2225"/>
      </w:tblGrid>
      <w:tr w:rsidR="00DF1B60" w:rsidRPr="00DF1B60" w14:paraId="34BFA409" w14:textId="77777777" w:rsidTr="00DF1B60">
        <w:trPr>
          <w:cnfStyle w:val="100000000000" w:firstRow="1" w:lastRow="0" w:firstColumn="0" w:lastColumn="0" w:oddVBand="0" w:evenVBand="0" w:oddHBand="0" w:evenHBand="0" w:firstRowFirstColumn="0" w:firstRowLastColumn="0" w:lastRowFirstColumn="0" w:lastRowLastColumn="0"/>
        </w:trPr>
        <w:tc>
          <w:tcPr>
            <w:tcW w:w="0" w:type="auto"/>
            <w:hideMark/>
          </w:tcPr>
          <w:p w14:paraId="43C96AAB" w14:textId="77777777" w:rsidR="00DF1B60" w:rsidRPr="00DF1B60" w:rsidRDefault="00DF1B60" w:rsidP="00DF1B60">
            <w:pPr>
              <w:spacing w:after="0"/>
              <w:jc w:val="center"/>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p# </w:t>
            </w:r>
          </w:p>
        </w:tc>
        <w:tc>
          <w:tcPr>
            <w:tcW w:w="0" w:type="auto"/>
            <w:hideMark/>
          </w:tcPr>
          <w:p w14:paraId="210E0D1F" w14:textId="77777777" w:rsidR="00DF1B60" w:rsidRPr="00DF1B60" w:rsidRDefault="00DF1B60" w:rsidP="00DF1B60">
            <w:pPr>
              <w:spacing w:after="0"/>
              <w:jc w:val="center"/>
              <w:rPr>
                <w:rFonts w:asciiTheme="minorHAnsi" w:eastAsia="Times New Roman" w:hAnsiTheme="minorHAnsi" w:cs="Times New Roman"/>
                <w:spacing w:val="0"/>
                <w:lang w:eastAsia="en-GB"/>
              </w:rPr>
            </w:pPr>
          </w:p>
        </w:tc>
        <w:tc>
          <w:tcPr>
            <w:tcW w:w="0" w:type="auto"/>
            <w:hideMark/>
          </w:tcPr>
          <w:p w14:paraId="331A206D" w14:textId="77777777" w:rsidR="00DF1B60" w:rsidRPr="00DF1B60" w:rsidRDefault="00DF1B60" w:rsidP="00DF1B60">
            <w:pPr>
              <w:spacing w:after="0"/>
              <w:jc w:val="center"/>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Responsible </w:t>
            </w:r>
          </w:p>
        </w:tc>
        <w:tc>
          <w:tcPr>
            <w:tcW w:w="0" w:type="auto"/>
            <w:hideMark/>
          </w:tcPr>
          <w:p w14:paraId="0C5AB7FD" w14:textId="77777777" w:rsidR="00DF1B60" w:rsidRPr="00DF1B60" w:rsidRDefault="00DF1B60" w:rsidP="00DF1B60">
            <w:pPr>
              <w:spacing w:after="0"/>
              <w:jc w:val="center"/>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Action </w:t>
            </w:r>
          </w:p>
        </w:tc>
        <w:tc>
          <w:tcPr>
            <w:tcW w:w="0" w:type="auto"/>
            <w:hideMark/>
          </w:tcPr>
          <w:p w14:paraId="0F5115D7" w14:textId="77777777" w:rsidR="00DF1B60" w:rsidRPr="00DF1B60" w:rsidRDefault="00DF1B60" w:rsidP="00DF1B60">
            <w:pPr>
              <w:spacing w:after="0"/>
              <w:jc w:val="center"/>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Prerequisites, if any </w:t>
            </w:r>
          </w:p>
        </w:tc>
      </w:tr>
      <w:tr w:rsidR="00DF1B60" w:rsidRPr="00DF1B60" w14:paraId="3688C324" w14:textId="77777777" w:rsidTr="00DF1B60">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left w:val="none" w:sz="0" w:space="0" w:color="auto"/>
              <w:bottom w:val="none" w:sz="0" w:space="0" w:color="auto"/>
            </w:tcBorders>
            <w:hideMark/>
          </w:tcPr>
          <w:p w14:paraId="3704B953"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1</w:t>
            </w:r>
          </w:p>
        </w:tc>
        <w:tc>
          <w:tcPr>
            <w:tcW w:w="0" w:type="auto"/>
            <w:tcBorders>
              <w:top w:val="none" w:sz="0" w:space="0" w:color="auto"/>
              <w:bottom w:val="none" w:sz="0" w:space="0" w:color="auto"/>
            </w:tcBorders>
            <w:hideMark/>
          </w:tcPr>
          <w:p w14:paraId="4B4666A4"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tcBorders>
              <w:top w:val="none" w:sz="0" w:space="0" w:color="auto"/>
              <w:bottom w:val="none" w:sz="0" w:space="0" w:color="auto"/>
            </w:tcBorders>
            <w:hideMark/>
          </w:tcPr>
          <w:p w14:paraId="66DC71F9"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Anyone</w:t>
            </w:r>
          </w:p>
        </w:tc>
        <w:tc>
          <w:tcPr>
            <w:tcW w:w="0" w:type="auto"/>
            <w:tcBorders>
              <w:top w:val="none" w:sz="0" w:space="0" w:color="auto"/>
              <w:bottom w:val="none" w:sz="0" w:space="0" w:color="auto"/>
            </w:tcBorders>
            <w:hideMark/>
          </w:tcPr>
          <w:p w14:paraId="320D59D7"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Requester send request to WP leader</w:t>
            </w:r>
          </w:p>
        </w:tc>
        <w:tc>
          <w:tcPr>
            <w:tcW w:w="0" w:type="auto"/>
            <w:tcBorders>
              <w:top w:val="none" w:sz="0" w:space="0" w:color="auto"/>
              <w:bottom w:val="none" w:sz="0" w:space="0" w:color="auto"/>
              <w:right w:val="none" w:sz="0" w:space="0" w:color="auto"/>
            </w:tcBorders>
            <w:hideMark/>
          </w:tcPr>
          <w:p w14:paraId="453C54A9" w14:textId="77777777" w:rsidR="00DF1B60" w:rsidRPr="00DF1B60" w:rsidRDefault="00DF1B60" w:rsidP="00DF1B60">
            <w:pPr>
              <w:spacing w:after="0"/>
              <w:jc w:val="left"/>
              <w:rPr>
                <w:rFonts w:asciiTheme="minorHAnsi" w:eastAsia="Times New Roman" w:hAnsiTheme="minorHAnsi" w:cs="Times New Roman"/>
                <w:spacing w:val="0"/>
                <w:lang w:eastAsia="en-GB"/>
              </w:rPr>
            </w:pPr>
          </w:p>
        </w:tc>
      </w:tr>
      <w:tr w:rsidR="00DF1B60" w:rsidRPr="00DF1B60" w14:paraId="49FEE5E9" w14:textId="77777777" w:rsidTr="00DF1B60">
        <w:tc>
          <w:tcPr>
            <w:tcW w:w="0" w:type="auto"/>
            <w:hideMark/>
          </w:tcPr>
          <w:p w14:paraId="37B31D90"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2</w:t>
            </w:r>
          </w:p>
        </w:tc>
        <w:tc>
          <w:tcPr>
            <w:tcW w:w="0" w:type="auto"/>
            <w:hideMark/>
          </w:tcPr>
          <w:p w14:paraId="6D81DCD9"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hideMark/>
          </w:tcPr>
          <w:p w14:paraId="2A02723C"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WP leader</w:t>
            </w:r>
          </w:p>
        </w:tc>
        <w:tc>
          <w:tcPr>
            <w:tcW w:w="0" w:type="auto"/>
            <w:hideMark/>
          </w:tcPr>
          <w:p w14:paraId="3AE535F3"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Creates ticket in AMB queue in EGI RT system with prefix [</w:t>
            </w:r>
            <w:proofErr w:type="spellStart"/>
            <w:r w:rsidRPr="00DF1B60">
              <w:rPr>
                <w:rFonts w:asciiTheme="minorHAnsi" w:eastAsia="Times New Roman" w:hAnsiTheme="minorHAnsi" w:cs="Times New Roman"/>
                <w:spacing w:val="0"/>
                <w:lang w:eastAsia="en-GB"/>
              </w:rPr>
              <w:t>DoA</w:t>
            </w:r>
            <w:proofErr w:type="spellEnd"/>
            <w:r w:rsidRPr="00DF1B60">
              <w:rPr>
                <w:rFonts w:asciiTheme="minorHAnsi" w:eastAsia="Times New Roman" w:hAnsiTheme="minorHAnsi" w:cs="Times New Roman"/>
                <w:spacing w:val="0"/>
                <w:lang w:eastAsia="en-GB"/>
              </w:rPr>
              <w:t xml:space="preserve"> change request] and is writing proposal to WP1 mailing list</w:t>
            </w:r>
          </w:p>
        </w:tc>
        <w:tc>
          <w:tcPr>
            <w:tcW w:w="0" w:type="auto"/>
            <w:hideMark/>
          </w:tcPr>
          <w:p w14:paraId="06537011" w14:textId="77777777" w:rsidR="00DF1B60" w:rsidRPr="00DF1B60" w:rsidRDefault="00DF1B60" w:rsidP="00DF1B60">
            <w:pPr>
              <w:spacing w:after="0"/>
              <w:jc w:val="left"/>
              <w:rPr>
                <w:rFonts w:asciiTheme="minorHAnsi" w:eastAsia="Times New Roman" w:hAnsiTheme="minorHAnsi" w:cs="Times New Roman"/>
                <w:spacing w:val="0"/>
                <w:lang w:eastAsia="en-GB"/>
              </w:rPr>
            </w:pPr>
          </w:p>
        </w:tc>
      </w:tr>
      <w:tr w:rsidR="00DF1B60" w:rsidRPr="00DF1B60" w14:paraId="1DA98B7A" w14:textId="77777777" w:rsidTr="00DF1B60">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left w:val="none" w:sz="0" w:space="0" w:color="auto"/>
              <w:bottom w:val="none" w:sz="0" w:space="0" w:color="auto"/>
            </w:tcBorders>
            <w:hideMark/>
          </w:tcPr>
          <w:p w14:paraId="52C6FC27"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lastRenderedPageBreak/>
              <w:t>3</w:t>
            </w:r>
          </w:p>
        </w:tc>
        <w:tc>
          <w:tcPr>
            <w:tcW w:w="0" w:type="auto"/>
            <w:tcBorders>
              <w:top w:val="none" w:sz="0" w:space="0" w:color="auto"/>
              <w:bottom w:val="none" w:sz="0" w:space="0" w:color="auto"/>
            </w:tcBorders>
            <w:hideMark/>
          </w:tcPr>
          <w:p w14:paraId="36C43C36"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tcBorders>
              <w:top w:val="none" w:sz="0" w:space="0" w:color="auto"/>
              <w:bottom w:val="none" w:sz="0" w:space="0" w:color="auto"/>
            </w:tcBorders>
            <w:hideMark/>
          </w:tcPr>
          <w:p w14:paraId="2146A781"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AMB </w:t>
            </w:r>
          </w:p>
        </w:tc>
        <w:tc>
          <w:tcPr>
            <w:tcW w:w="0" w:type="auto"/>
            <w:tcBorders>
              <w:top w:val="none" w:sz="0" w:space="0" w:color="auto"/>
              <w:bottom w:val="none" w:sz="0" w:space="0" w:color="auto"/>
            </w:tcBorders>
            <w:hideMark/>
          </w:tcPr>
          <w:p w14:paraId="2E94C912"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Discussion during the next AMB meeting</w:t>
            </w:r>
          </w:p>
        </w:tc>
        <w:tc>
          <w:tcPr>
            <w:tcW w:w="0" w:type="auto"/>
            <w:tcBorders>
              <w:top w:val="none" w:sz="0" w:space="0" w:color="auto"/>
              <w:bottom w:val="none" w:sz="0" w:space="0" w:color="auto"/>
              <w:right w:val="none" w:sz="0" w:space="0" w:color="auto"/>
            </w:tcBorders>
            <w:hideMark/>
          </w:tcPr>
          <w:p w14:paraId="1CF27CC6" w14:textId="77777777" w:rsidR="00DF1B60" w:rsidRPr="00DF1B60" w:rsidRDefault="00DF1B60" w:rsidP="00DF1B60">
            <w:pPr>
              <w:spacing w:after="0"/>
              <w:jc w:val="left"/>
              <w:rPr>
                <w:rFonts w:asciiTheme="minorHAnsi" w:eastAsia="Times New Roman" w:hAnsiTheme="minorHAnsi" w:cs="Times New Roman"/>
                <w:spacing w:val="0"/>
                <w:lang w:eastAsia="en-GB"/>
              </w:rPr>
            </w:pPr>
          </w:p>
        </w:tc>
      </w:tr>
      <w:tr w:rsidR="00DF1B60" w:rsidRPr="00DF1B60" w14:paraId="2C5C4783" w14:textId="77777777" w:rsidTr="00DF1B60">
        <w:tc>
          <w:tcPr>
            <w:tcW w:w="0" w:type="auto"/>
            <w:hideMark/>
          </w:tcPr>
          <w:p w14:paraId="0C588F1B"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4</w:t>
            </w:r>
          </w:p>
        </w:tc>
        <w:tc>
          <w:tcPr>
            <w:tcW w:w="0" w:type="auto"/>
            <w:hideMark/>
          </w:tcPr>
          <w:p w14:paraId="3C76B2BC"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hideMark/>
          </w:tcPr>
          <w:p w14:paraId="30B3AB6B"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AMB</w:t>
            </w:r>
          </w:p>
        </w:tc>
        <w:tc>
          <w:tcPr>
            <w:tcW w:w="0" w:type="auto"/>
            <w:hideMark/>
          </w:tcPr>
          <w:p w14:paraId="77C3E888"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Proposes action plan to Technical Coordinator (TC)</w:t>
            </w:r>
          </w:p>
        </w:tc>
        <w:tc>
          <w:tcPr>
            <w:tcW w:w="0" w:type="auto"/>
            <w:hideMark/>
          </w:tcPr>
          <w:p w14:paraId="31BCA03E" w14:textId="77777777" w:rsidR="00DF1B60" w:rsidRPr="00DF1B60" w:rsidRDefault="00DF1B60" w:rsidP="00DF1B60">
            <w:pPr>
              <w:spacing w:after="0"/>
              <w:jc w:val="left"/>
              <w:rPr>
                <w:rFonts w:asciiTheme="minorHAnsi" w:eastAsia="Times New Roman" w:hAnsiTheme="minorHAnsi" w:cs="Times New Roman"/>
                <w:spacing w:val="0"/>
                <w:lang w:eastAsia="en-GB"/>
              </w:rPr>
            </w:pPr>
          </w:p>
        </w:tc>
      </w:tr>
      <w:tr w:rsidR="00DF1B60" w:rsidRPr="00DF1B60" w14:paraId="4D661C18" w14:textId="77777777" w:rsidTr="00DF1B60">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left w:val="none" w:sz="0" w:space="0" w:color="auto"/>
              <w:bottom w:val="none" w:sz="0" w:space="0" w:color="auto"/>
            </w:tcBorders>
            <w:hideMark/>
          </w:tcPr>
          <w:p w14:paraId="6B303006"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5</w:t>
            </w:r>
          </w:p>
        </w:tc>
        <w:tc>
          <w:tcPr>
            <w:tcW w:w="0" w:type="auto"/>
            <w:tcBorders>
              <w:top w:val="none" w:sz="0" w:space="0" w:color="auto"/>
              <w:bottom w:val="none" w:sz="0" w:space="0" w:color="auto"/>
            </w:tcBorders>
            <w:hideMark/>
          </w:tcPr>
          <w:p w14:paraId="32AF424D"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1</w:t>
            </w:r>
          </w:p>
        </w:tc>
        <w:tc>
          <w:tcPr>
            <w:tcW w:w="0" w:type="auto"/>
            <w:tcBorders>
              <w:top w:val="none" w:sz="0" w:space="0" w:color="auto"/>
              <w:bottom w:val="none" w:sz="0" w:space="0" w:color="auto"/>
            </w:tcBorders>
            <w:hideMark/>
          </w:tcPr>
          <w:p w14:paraId="088F6203"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Technical Coordinator (TC) </w:t>
            </w:r>
          </w:p>
        </w:tc>
        <w:tc>
          <w:tcPr>
            <w:tcW w:w="0" w:type="auto"/>
            <w:tcBorders>
              <w:top w:val="none" w:sz="0" w:space="0" w:color="auto"/>
              <w:bottom w:val="none" w:sz="0" w:space="0" w:color="auto"/>
            </w:tcBorders>
            <w:hideMark/>
          </w:tcPr>
          <w:p w14:paraId="7FAFBEFD"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Proposes for approval/rejection or ask for more explanation</w:t>
            </w:r>
          </w:p>
        </w:tc>
        <w:tc>
          <w:tcPr>
            <w:tcW w:w="0" w:type="auto"/>
            <w:tcBorders>
              <w:top w:val="none" w:sz="0" w:space="0" w:color="auto"/>
              <w:bottom w:val="none" w:sz="0" w:space="0" w:color="auto"/>
              <w:right w:val="none" w:sz="0" w:space="0" w:color="auto"/>
            </w:tcBorders>
            <w:hideMark/>
          </w:tcPr>
          <w:p w14:paraId="143EEF11" w14:textId="77777777" w:rsidR="00DF1B60" w:rsidRPr="00DF1B60" w:rsidRDefault="00DF1B60" w:rsidP="00DF1B60">
            <w:pPr>
              <w:spacing w:after="0"/>
              <w:jc w:val="left"/>
              <w:rPr>
                <w:rFonts w:asciiTheme="minorHAnsi" w:eastAsia="Times New Roman" w:hAnsiTheme="minorHAnsi" w:cs="Times New Roman"/>
                <w:spacing w:val="0"/>
                <w:lang w:eastAsia="en-GB"/>
              </w:rPr>
            </w:pPr>
          </w:p>
        </w:tc>
      </w:tr>
      <w:tr w:rsidR="00DF1B60" w:rsidRPr="00DF1B60" w14:paraId="02EEFDF7" w14:textId="77777777" w:rsidTr="00DF1B60">
        <w:tc>
          <w:tcPr>
            <w:tcW w:w="0" w:type="auto"/>
            <w:hideMark/>
          </w:tcPr>
          <w:p w14:paraId="6150920B"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hideMark/>
          </w:tcPr>
          <w:p w14:paraId="6AFF9B37"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2</w:t>
            </w:r>
          </w:p>
        </w:tc>
        <w:tc>
          <w:tcPr>
            <w:tcW w:w="0" w:type="auto"/>
            <w:hideMark/>
          </w:tcPr>
          <w:p w14:paraId="6AF28A68"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PO</w:t>
            </w:r>
          </w:p>
        </w:tc>
        <w:tc>
          <w:tcPr>
            <w:tcW w:w="0" w:type="auto"/>
            <w:hideMark/>
          </w:tcPr>
          <w:p w14:paraId="75B4BA87"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Involve PO for the check of the budget</w:t>
            </w:r>
          </w:p>
        </w:tc>
        <w:tc>
          <w:tcPr>
            <w:tcW w:w="0" w:type="auto"/>
            <w:hideMark/>
          </w:tcPr>
          <w:p w14:paraId="3164CBE6"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whenever change has financial implications</w:t>
            </w:r>
          </w:p>
        </w:tc>
      </w:tr>
      <w:tr w:rsidR="00DF1B60" w:rsidRPr="00DF1B60" w14:paraId="618A3A5C" w14:textId="77777777" w:rsidTr="00DF1B60">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left w:val="none" w:sz="0" w:space="0" w:color="auto"/>
              <w:bottom w:val="none" w:sz="0" w:space="0" w:color="auto"/>
            </w:tcBorders>
            <w:hideMark/>
          </w:tcPr>
          <w:p w14:paraId="2591A42E"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6</w:t>
            </w:r>
          </w:p>
        </w:tc>
        <w:tc>
          <w:tcPr>
            <w:tcW w:w="0" w:type="auto"/>
            <w:tcBorders>
              <w:top w:val="none" w:sz="0" w:space="0" w:color="auto"/>
              <w:bottom w:val="none" w:sz="0" w:space="0" w:color="auto"/>
            </w:tcBorders>
            <w:hideMark/>
          </w:tcPr>
          <w:p w14:paraId="5F543C12"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tcBorders>
              <w:top w:val="none" w:sz="0" w:space="0" w:color="auto"/>
              <w:bottom w:val="none" w:sz="0" w:space="0" w:color="auto"/>
            </w:tcBorders>
            <w:hideMark/>
          </w:tcPr>
          <w:p w14:paraId="3D917AB2"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Administrative &amp; Financial Coordinator (AFC) </w:t>
            </w:r>
          </w:p>
        </w:tc>
        <w:tc>
          <w:tcPr>
            <w:tcW w:w="0" w:type="auto"/>
            <w:tcBorders>
              <w:top w:val="none" w:sz="0" w:space="0" w:color="auto"/>
              <w:bottom w:val="none" w:sz="0" w:space="0" w:color="auto"/>
            </w:tcBorders>
            <w:hideMark/>
          </w:tcPr>
          <w:p w14:paraId="111CD7AF"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Validate proposal or ask for more information </w:t>
            </w:r>
          </w:p>
        </w:tc>
        <w:tc>
          <w:tcPr>
            <w:tcW w:w="0" w:type="auto"/>
            <w:tcBorders>
              <w:top w:val="none" w:sz="0" w:space="0" w:color="auto"/>
              <w:bottom w:val="none" w:sz="0" w:space="0" w:color="auto"/>
              <w:right w:val="none" w:sz="0" w:space="0" w:color="auto"/>
            </w:tcBorders>
            <w:hideMark/>
          </w:tcPr>
          <w:p w14:paraId="1A8AFFF6" w14:textId="77777777" w:rsidR="00DF1B60" w:rsidRPr="00DF1B60" w:rsidRDefault="00DF1B60" w:rsidP="00DF1B60">
            <w:pPr>
              <w:spacing w:after="0"/>
              <w:jc w:val="left"/>
              <w:rPr>
                <w:rFonts w:asciiTheme="minorHAnsi" w:eastAsia="Times New Roman" w:hAnsiTheme="minorHAnsi" w:cs="Times New Roman"/>
                <w:spacing w:val="0"/>
                <w:lang w:eastAsia="en-GB"/>
              </w:rPr>
            </w:pPr>
          </w:p>
        </w:tc>
      </w:tr>
      <w:tr w:rsidR="00DF1B60" w:rsidRPr="00DF1B60" w14:paraId="5FB6E5C7" w14:textId="77777777" w:rsidTr="00DF1B60">
        <w:tc>
          <w:tcPr>
            <w:tcW w:w="0" w:type="auto"/>
            <w:hideMark/>
          </w:tcPr>
          <w:p w14:paraId="0EEDCBE4"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7</w:t>
            </w:r>
          </w:p>
        </w:tc>
        <w:tc>
          <w:tcPr>
            <w:tcW w:w="0" w:type="auto"/>
            <w:hideMark/>
          </w:tcPr>
          <w:p w14:paraId="53B3B5F4"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hideMark/>
          </w:tcPr>
          <w:p w14:paraId="30584076"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TC</w:t>
            </w:r>
          </w:p>
        </w:tc>
        <w:tc>
          <w:tcPr>
            <w:tcW w:w="0" w:type="auto"/>
            <w:hideMark/>
          </w:tcPr>
          <w:p w14:paraId="44ADBB25"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TC submit the proposal to PMB for approbation</w:t>
            </w:r>
          </w:p>
        </w:tc>
        <w:tc>
          <w:tcPr>
            <w:tcW w:w="0" w:type="auto"/>
            <w:hideMark/>
          </w:tcPr>
          <w:p w14:paraId="57F150D5" w14:textId="77777777" w:rsidR="00DF1B60" w:rsidRPr="00DF1B60" w:rsidRDefault="00DF1B60" w:rsidP="00DF1B60">
            <w:pPr>
              <w:spacing w:after="0"/>
              <w:jc w:val="left"/>
              <w:rPr>
                <w:rFonts w:asciiTheme="minorHAnsi" w:eastAsia="Times New Roman" w:hAnsiTheme="minorHAnsi" w:cs="Times New Roman"/>
                <w:spacing w:val="0"/>
                <w:lang w:eastAsia="en-GB"/>
              </w:rPr>
            </w:pPr>
          </w:p>
        </w:tc>
      </w:tr>
      <w:tr w:rsidR="00DF1B60" w:rsidRPr="00DF1B60" w14:paraId="38ED3CDA" w14:textId="77777777" w:rsidTr="00DF1B60">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left w:val="none" w:sz="0" w:space="0" w:color="auto"/>
              <w:bottom w:val="none" w:sz="0" w:space="0" w:color="auto"/>
            </w:tcBorders>
            <w:hideMark/>
          </w:tcPr>
          <w:p w14:paraId="0699DA70"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8</w:t>
            </w:r>
          </w:p>
        </w:tc>
        <w:tc>
          <w:tcPr>
            <w:tcW w:w="0" w:type="auto"/>
            <w:tcBorders>
              <w:top w:val="none" w:sz="0" w:space="0" w:color="auto"/>
              <w:bottom w:val="none" w:sz="0" w:space="0" w:color="auto"/>
            </w:tcBorders>
            <w:hideMark/>
          </w:tcPr>
          <w:p w14:paraId="575DB7AE"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tcBorders>
              <w:top w:val="none" w:sz="0" w:space="0" w:color="auto"/>
              <w:bottom w:val="none" w:sz="0" w:space="0" w:color="auto"/>
            </w:tcBorders>
            <w:hideMark/>
          </w:tcPr>
          <w:p w14:paraId="415C6281"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PMB </w:t>
            </w:r>
          </w:p>
        </w:tc>
        <w:tc>
          <w:tcPr>
            <w:tcW w:w="0" w:type="auto"/>
            <w:tcBorders>
              <w:top w:val="none" w:sz="0" w:space="0" w:color="auto"/>
              <w:bottom w:val="none" w:sz="0" w:space="0" w:color="auto"/>
            </w:tcBorders>
            <w:hideMark/>
          </w:tcPr>
          <w:p w14:paraId="103BD5F8"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Approval or rejection </w:t>
            </w:r>
          </w:p>
        </w:tc>
        <w:tc>
          <w:tcPr>
            <w:tcW w:w="0" w:type="auto"/>
            <w:tcBorders>
              <w:top w:val="none" w:sz="0" w:space="0" w:color="auto"/>
              <w:bottom w:val="none" w:sz="0" w:space="0" w:color="auto"/>
              <w:right w:val="none" w:sz="0" w:space="0" w:color="auto"/>
            </w:tcBorders>
            <w:hideMark/>
          </w:tcPr>
          <w:p w14:paraId="628C3C2C" w14:textId="77777777" w:rsidR="00DF1B60" w:rsidRPr="00DF1B60" w:rsidRDefault="00DF1B60" w:rsidP="00DF1B60">
            <w:pPr>
              <w:spacing w:after="0"/>
              <w:jc w:val="left"/>
              <w:rPr>
                <w:rFonts w:asciiTheme="minorHAnsi" w:eastAsia="Times New Roman" w:hAnsiTheme="minorHAnsi" w:cs="Times New Roman"/>
                <w:spacing w:val="0"/>
                <w:lang w:eastAsia="en-GB"/>
              </w:rPr>
            </w:pPr>
          </w:p>
        </w:tc>
      </w:tr>
      <w:tr w:rsidR="00DF1B60" w:rsidRPr="00DF1B60" w14:paraId="349A2ADA" w14:textId="77777777" w:rsidTr="00DF1B60">
        <w:tc>
          <w:tcPr>
            <w:tcW w:w="0" w:type="auto"/>
            <w:hideMark/>
          </w:tcPr>
          <w:p w14:paraId="00443B02"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9</w:t>
            </w:r>
          </w:p>
        </w:tc>
        <w:tc>
          <w:tcPr>
            <w:tcW w:w="0" w:type="auto"/>
            <w:hideMark/>
          </w:tcPr>
          <w:p w14:paraId="54987DF6"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hideMark/>
          </w:tcPr>
          <w:p w14:paraId="79253615"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AFC</w:t>
            </w:r>
          </w:p>
        </w:tc>
        <w:tc>
          <w:tcPr>
            <w:tcW w:w="0" w:type="auto"/>
            <w:hideMark/>
          </w:tcPr>
          <w:p w14:paraId="2398CB8D"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AFC submit the proposal to CB for approbation</w:t>
            </w:r>
          </w:p>
        </w:tc>
        <w:tc>
          <w:tcPr>
            <w:tcW w:w="0" w:type="auto"/>
            <w:hideMark/>
          </w:tcPr>
          <w:p w14:paraId="37C5A6BB"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If change requires a change in the </w:t>
            </w:r>
            <w:proofErr w:type="spellStart"/>
            <w:r w:rsidRPr="00DF1B60">
              <w:rPr>
                <w:rFonts w:asciiTheme="minorHAnsi" w:eastAsia="Times New Roman" w:hAnsiTheme="minorHAnsi" w:cs="Times New Roman"/>
                <w:spacing w:val="0"/>
                <w:lang w:eastAsia="en-GB"/>
              </w:rPr>
              <w:t>DoA</w:t>
            </w:r>
            <w:proofErr w:type="spellEnd"/>
            <w:r w:rsidRPr="00DF1B60">
              <w:rPr>
                <w:rFonts w:asciiTheme="minorHAnsi" w:eastAsia="Times New Roman" w:hAnsiTheme="minorHAnsi" w:cs="Times New Roman"/>
                <w:spacing w:val="0"/>
                <w:lang w:eastAsia="en-GB"/>
              </w:rPr>
              <w:t xml:space="preserve"> </w:t>
            </w:r>
          </w:p>
        </w:tc>
      </w:tr>
      <w:tr w:rsidR="00DF1B60" w:rsidRPr="00DF1B60" w14:paraId="63C71A8E" w14:textId="77777777" w:rsidTr="00DF1B60">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left w:val="none" w:sz="0" w:space="0" w:color="auto"/>
              <w:bottom w:val="none" w:sz="0" w:space="0" w:color="auto"/>
            </w:tcBorders>
            <w:hideMark/>
          </w:tcPr>
          <w:p w14:paraId="196ABBA6"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10</w:t>
            </w:r>
          </w:p>
        </w:tc>
        <w:tc>
          <w:tcPr>
            <w:tcW w:w="0" w:type="auto"/>
            <w:tcBorders>
              <w:top w:val="none" w:sz="0" w:space="0" w:color="auto"/>
              <w:bottom w:val="none" w:sz="0" w:space="0" w:color="auto"/>
            </w:tcBorders>
            <w:hideMark/>
          </w:tcPr>
          <w:p w14:paraId="2EAD899A"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tcBorders>
              <w:top w:val="none" w:sz="0" w:space="0" w:color="auto"/>
              <w:bottom w:val="none" w:sz="0" w:space="0" w:color="auto"/>
            </w:tcBorders>
            <w:hideMark/>
          </w:tcPr>
          <w:p w14:paraId="5284988F"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CB</w:t>
            </w:r>
          </w:p>
        </w:tc>
        <w:tc>
          <w:tcPr>
            <w:tcW w:w="0" w:type="auto"/>
            <w:tcBorders>
              <w:top w:val="none" w:sz="0" w:space="0" w:color="auto"/>
              <w:bottom w:val="none" w:sz="0" w:space="0" w:color="auto"/>
            </w:tcBorders>
            <w:hideMark/>
          </w:tcPr>
          <w:p w14:paraId="43DD87F5"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Approval or rejection </w:t>
            </w:r>
          </w:p>
        </w:tc>
        <w:tc>
          <w:tcPr>
            <w:tcW w:w="0" w:type="auto"/>
            <w:tcBorders>
              <w:top w:val="none" w:sz="0" w:space="0" w:color="auto"/>
              <w:bottom w:val="none" w:sz="0" w:space="0" w:color="auto"/>
              <w:right w:val="none" w:sz="0" w:space="0" w:color="auto"/>
            </w:tcBorders>
            <w:hideMark/>
          </w:tcPr>
          <w:p w14:paraId="24B58BF6"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If change requires a change in the </w:t>
            </w:r>
            <w:proofErr w:type="spellStart"/>
            <w:r w:rsidRPr="00DF1B60">
              <w:rPr>
                <w:rFonts w:asciiTheme="minorHAnsi" w:eastAsia="Times New Roman" w:hAnsiTheme="minorHAnsi" w:cs="Times New Roman"/>
                <w:spacing w:val="0"/>
                <w:lang w:eastAsia="en-GB"/>
              </w:rPr>
              <w:t>DoA</w:t>
            </w:r>
            <w:proofErr w:type="spellEnd"/>
            <w:r w:rsidRPr="00DF1B60">
              <w:rPr>
                <w:rFonts w:asciiTheme="minorHAnsi" w:eastAsia="Times New Roman" w:hAnsiTheme="minorHAnsi" w:cs="Times New Roman"/>
                <w:spacing w:val="0"/>
                <w:lang w:eastAsia="en-GB"/>
              </w:rPr>
              <w:t xml:space="preserve"> </w:t>
            </w:r>
          </w:p>
        </w:tc>
      </w:tr>
      <w:tr w:rsidR="00DF1B60" w:rsidRPr="00DF1B60" w14:paraId="42F26A6D" w14:textId="77777777" w:rsidTr="00DF1B60">
        <w:tc>
          <w:tcPr>
            <w:tcW w:w="0" w:type="auto"/>
            <w:hideMark/>
          </w:tcPr>
          <w:p w14:paraId="6852B0A5"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11</w:t>
            </w:r>
          </w:p>
        </w:tc>
        <w:tc>
          <w:tcPr>
            <w:tcW w:w="0" w:type="auto"/>
            <w:hideMark/>
          </w:tcPr>
          <w:p w14:paraId="474F9BD5"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hideMark/>
          </w:tcPr>
          <w:p w14:paraId="541A17D0"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hideMark/>
          </w:tcPr>
          <w:p w14:paraId="081073D0"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Once approved by the appropriate body (PMB or/and CB)</w:t>
            </w:r>
          </w:p>
        </w:tc>
        <w:tc>
          <w:tcPr>
            <w:tcW w:w="0" w:type="auto"/>
            <w:hideMark/>
          </w:tcPr>
          <w:p w14:paraId="7A379F97" w14:textId="77777777" w:rsidR="00DF1B60" w:rsidRPr="00DF1B60" w:rsidRDefault="00DF1B60" w:rsidP="00DF1B60">
            <w:pPr>
              <w:spacing w:after="0"/>
              <w:jc w:val="left"/>
              <w:rPr>
                <w:rFonts w:asciiTheme="minorHAnsi" w:eastAsia="Times New Roman" w:hAnsiTheme="minorHAnsi" w:cs="Times New Roman"/>
                <w:spacing w:val="0"/>
                <w:lang w:eastAsia="en-GB"/>
              </w:rPr>
            </w:pPr>
          </w:p>
        </w:tc>
      </w:tr>
      <w:tr w:rsidR="00DF1B60" w:rsidRPr="00DF1B60" w14:paraId="7479CAE9" w14:textId="77777777" w:rsidTr="00DF1B60">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left w:val="none" w:sz="0" w:space="0" w:color="auto"/>
              <w:bottom w:val="none" w:sz="0" w:space="0" w:color="auto"/>
            </w:tcBorders>
            <w:hideMark/>
          </w:tcPr>
          <w:p w14:paraId="68E9BA20"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tcBorders>
              <w:top w:val="none" w:sz="0" w:space="0" w:color="auto"/>
              <w:bottom w:val="none" w:sz="0" w:space="0" w:color="auto"/>
            </w:tcBorders>
            <w:hideMark/>
          </w:tcPr>
          <w:p w14:paraId="6996585B"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1</w:t>
            </w:r>
          </w:p>
        </w:tc>
        <w:tc>
          <w:tcPr>
            <w:tcW w:w="0" w:type="auto"/>
            <w:tcBorders>
              <w:top w:val="none" w:sz="0" w:space="0" w:color="auto"/>
              <w:bottom w:val="none" w:sz="0" w:space="0" w:color="auto"/>
            </w:tcBorders>
            <w:hideMark/>
          </w:tcPr>
          <w:p w14:paraId="47C88921"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TC</w:t>
            </w:r>
          </w:p>
        </w:tc>
        <w:tc>
          <w:tcPr>
            <w:tcW w:w="0" w:type="auto"/>
            <w:tcBorders>
              <w:top w:val="none" w:sz="0" w:space="0" w:color="auto"/>
              <w:bottom w:val="none" w:sz="0" w:space="0" w:color="auto"/>
            </w:tcBorders>
            <w:hideMark/>
          </w:tcPr>
          <w:p w14:paraId="73418A4E"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Mail EC Office for approval </w:t>
            </w:r>
          </w:p>
        </w:tc>
        <w:tc>
          <w:tcPr>
            <w:tcW w:w="0" w:type="auto"/>
            <w:tcBorders>
              <w:top w:val="none" w:sz="0" w:space="0" w:color="auto"/>
              <w:bottom w:val="none" w:sz="0" w:space="0" w:color="auto"/>
              <w:right w:val="none" w:sz="0" w:space="0" w:color="auto"/>
            </w:tcBorders>
            <w:hideMark/>
          </w:tcPr>
          <w:p w14:paraId="3463D1F1"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approved by CB or PMB</w:t>
            </w:r>
          </w:p>
        </w:tc>
      </w:tr>
      <w:tr w:rsidR="00DF1B60" w:rsidRPr="00DF1B60" w14:paraId="78FCB1B2" w14:textId="77777777" w:rsidTr="00DF1B60">
        <w:tc>
          <w:tcPr>
            <w:tcW w:w="0" w:type="auto"/>
            <w:hideMark/>
          </w:tcPr>
          <w:p w14:paraId="7F6A4DF8"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hideMark/>
          </w:tcPr>
          <w:p w14:paraId="2C3E1091"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2</w:t>
            </w:r>
          </w:p>
        </w:tc>
        <w:tc>
          <w:tcPr>
            <w:tcW w:w="0" w:type="auto"/>
            <w:hideMark/>
          </w:tcPr>
          <w:p w14:paraId="640E4CB0"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Project office (PO) and QM</w:t>
            </w:r>
          </w:p>
        </w:tc>
        <w:tc>
          <w:tcPr>
            <w:tcW w:w="0" w:type="auto"/>
            <w:hideMark/>
          </w:tcPr>
          <w:p w14:paraId="13A0D6C1"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Submit a formal amendment request to the EC and the QM update related documentation, PO add information in changelog for the amendment </w:t>
            </w:r>
          </w:p>
        </w:tc>
        <w:tc>
          <w:tcPr>
            <w:tcW w:w="0" w:type="auto"/>
            <w:hideMark/>
          </w:tcPr>
          <w:p w14:paraId="1C5B6349"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If change requires a change in the </w:t>
            </w:r>
            <w:proofErr w:type="spellStart"/>
            <w:r w:rsidRPr="00DF1B60">
              <w:rPr>
                <w:rFonts w:asciiTheme="minorHAnsi" w:eastAsia="Times New Roman" w:hAnsiTheme="minorHAnsi" w:cs="Times New Roman"/>
                <w:spacing w:val="0"/>
                <w:lang w:eastAsia="en-GB"/>
              </w:rPr>
              <w:t>DoA</w:t>
            </w:r>
            <w:proofErr w:type="spellEnd"/>
            <w:r w:rsidRPr="00DF1B60">
              <w:rPr>
                <w:rFonts w:asciiTheme="minorHAnsi" w:eastAsia="Times New Roman" w:hAnsiTheme="minorHAnsi" w:cs="Times New Roman"/>
                <w:spacing w:val="0"/>
                <w:lang w:eastAsia="en-GB"/>
              </w:rPr>
              <w:t>, approved by CB</w:t>
            </w:r>
          </w:p>
        </w:tc>
      </w:tr>
    </w:tbl>
    <w:p w14:paraId="550F62FF" w14:textId="77777777" w:rsidR="00DF1B60" w:rsidRPr="00DF1B60" w:rsidRDefault="00DF1B60" w:rsidP="00DF1B60"/>
    <w:p w14:paraId="1FFF974A" w14:textId="4BF56F4C" w:rsidR="00A35520" w:rsidRDefault="00A35520" w:rsidP="00A35520">
      <w:pPr>
        <w:pStyle w:val="Heading3"/>
      </w:pPr>
      <w:bookmarkStart w:id="11" w:name="_Toc330764306"/>
      <w:r w:rsidRPr="00A35520">
        <w:t>Financial and effort review</w:t>
      </w:r>
      <w:r w:rsidR="00295C05">
        <w:rPr>
          <w:rStyle w:val="FootnoteReference"/>
        </w:rPr>
        <w:footnoteReference w:id="27"/>
      </w:r>
      <w:bookmarkEnd w:id="11"/>
      <w:r w:rsidRPr="00A35520">
        <w:t xml:space="preserve"> </w:t>
      </w:r>
    </w:p>
    <w:p w14:paraId="49FC2A01" w14:textId="77777777" w:rsidR="00A35520" w:rsidRDefault="00A35520" w:rsidP="00A35520">
      <w:pPr>
        <w:pStyle w:val="Heading4"/>
      </w:pPr>
      <w:r w:rsidRPr="008010D2">
        <w:t>Introduction</w:t>
      </w:r>
    </w:p>
    <w:p w14:paraId="2474FC7C" w14:textId="107E047F" w:rsidR="008010D2" w:rsidRPr="008010D2" w:rsidRDefault="00E81533" w:rsidP="008010D2">
      <w:r>
        <w:t>A f</w:t>
      </w:r>
      <w:r w:rsidR="001530D3" w:rsidRPr="001530D3">
        <w:t>inancial and effort review procedure</w:t>
      </w:r>
      <w:r w:rsidR="001530D3">
        <w:t xml:space="preserve"> has been introduced to identify over and under spending partners and take appropriate action. This procedure is run every 3 months and involves Work package leaders in validating partners effort reported to the project office. </w:t>
      </w:r>
    </w:p>
    <w:p w14:paraId="57DCBAEE" w14:textId="5266BBB3" w:rsidR="00A35520" w:rsidRDefault="00A35520" w:rsidP="00A35520">
      <w:pPr>
        <w:pStyle w:val="Heading4"/>
      </w:pPr>
      <w:r w:rsidRPr="008010D2">
        <w:t>Steps</w:t>
      </w:r>
    </w:p>
    <w:p w14:paraId="7BEF1193" w14:textId="77777777" w:rsidR="00295C05" w:rsidRPr="00295C05" w:rsidRDefault="00295C05" w:rsidP="00295C05">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The following table describes </w:t>
      </w:r>
    </w:p>
    <w:p w14:paraId="1D822266" w14:textId="77777777" w:rsidR="00295C05" w:rsidRPr="00295C05" w:rsidRDefault="00295C05" w:rsidP="00295C05">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Here, M means month at the end of effort reporting period. </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082"/>
        <w:gridCol w:w="1651"/>
        <w:gridCol w:w="6509"/>
      </w:tblGrid>
      <w:tr w:rsidR="00295C05" w:rsidRPr="00295C05" w14:paraId="30D0FA3D" w14:textId="77777777" w:rsidTr="00295C05">
        <w:trPr>
          <w:cnfStyle w:val="100000000000" w:firstRow="1" w:lastRow="0" w:firstColumn="0" w:lastColumn="0" w:oddVBand="0" w:evenVBand="0" w:oddHBand="0" w:evenHBand="0" w:firstRowFirstColumn="0" w:firstRowLastColumn="0" w:lastRowFirstColumn="0" w:lastRowLastColumn="0"/>
        </w:trPr>
        <w:tc>
          <w:tcPr>
            <w:tcW w:w="0" w:type="auto"/>
            <w:hideMark/>
          </w:tcPr>
          <w:p w14:paraId="246E6F69" w14:textId="77777777" w:rsidR="00295C05" w:rsidRPr="00295C05" w:rsidRDefault="00295C05" w:rsidP="00295C05">
            <w:pPr>
              <w:spacing w:after="0"/>
              <w:jc w:val="center"/>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Timeline </w:t>
            </w:r>
          </w:p>
        </w:tc>
        <w:tc>
          <w:tcPr>
            <w:tcW w:w="0" w:type="auto"/>
            <w:hideMark/>
          </w:tcPr>
          <w:p w14:paraId="2122395C" w14:textId="77777777" w:rsidR="00295C05" w:rsidRPr="00295C05" w:rsidRDefault="00295C05" w:rsidP="00295C05">
            <w:pPr>
              <w:spacing w:after="0"/>
              <w:jc w:val="center"/>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Responsible </w:t>
            </w:r>
          </w:p>
        </w:tc>
        <w:tc>
          <w:tcPr>
            <w:tcW w:w="0" w:type="auto"/>
            <w:hideMark/>
          </w:tcPr>
          <w:p w14:paraId="38FF2F93" w14:textId="77777777" w:rsidR="00295C05" w:rsidRPr="00295C05" w:rsidRDefault="00295C05" w:rsidP="00295C05">
            <w:pPr>
              <w:spacing w:after="0"/>
              <w:jc w:val="center"/>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Action </w:t>
            </w:r>
          </w:p>
        </w:tc>
      </w:tr>
      <w:tr w:rsidR="00295C05" w:rsidRPr="00295C05" w14:paraId="624482EB" w14:textId="77777777" w:rsidTr="00295C05">
        <w:trPr>
          <w:cnfStyle w:val="000000100000" w:firstRow="0" w:lastRow="0" w:firstColumn="0" w:lastColumn="0" w:oddVBand="0" w:evenVBand="0" w:oddHBand="1" w:evenHBand="0" w:firstRowFirstColumn="0" w:firstRowLastColumn="0" w:lastRowFirstColumn="0" w:lastRowLastColumn="0"/>
        </w:trPr>
        <w:tc>
          <w:tcPr>
            <w:tcW w:w="0" w:type="auto"/>
            <w:hideMark/>
          </w:tcPr>
          <w:p w14:paraId="5C1CB5D9" w14:textId="77777777" w:rsidR="00295C05" w:rsidRPr="00295C05" w:rsidRDefault="00295C05" w:rsidP="00295C05">
            <w:pPr>
              <w:spacing w:after="0"/>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M + 10 days </w:t>
            </w:r>
          </w:p>
        </w:tc>
        <w:tc>
          <w:tcPr>
            <w:tcW w:w="0" w:type="auto"/>
            <w:hideMark/>
          </w:tcPr>
          <w:p w14:paraId="48058108" w14:textId="77777777" w:rsidR="00295C05" w:rsidRPr="00295C05" w:rsidRDefault="00295C05" w:rsidP="00295C05">
            <w:pPr>
              <w:spacing w:after="0"/>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Project Partners </w:t>
            </w:r>
          </w:p>
        </w:tc>
        <w:tc>
          <w:tcPr>
            <w:tcW w:w="0" w:type="auto"/>
            <w:hideMark/>
          </w:tcPr>
          <w:p w14:paraId="1633F4D6" w14:textId="77777777" w:rsidR="00295C05" w:rsidRPr="00295C05" w:rsidRDefault="00295C05" w:rsidP="00295C05">
            <w:pPr>
              <w:spacing w:after="0"/>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Deadline for Partners to report on effort (Actual efforts and costs in preparation for the cost statement. Efforts based on actual </w:t>
            </w:r>
            <w:r w:rsidRPr="00295C05">
              <w:rPr>
                <w:rFonts w:asciiTheme="minorHAnsi" w:eastAsia="Times New Roman" w:hAnsiTheme="minorHAnsi" w:cs="Times New Roman"/>
                <w:spacing w:val="0"/>
                <w:szCs w:val="24"/>
                <w:lang w:eastAsia="en-GB"/>
              </w:rPr>
              <w:lastRenderedPageBreak/>
              <w:t xml:space="preserve">consumption and costs of personnel (only) based on estimated PM average costs.) </w:t>
            </w:r>
          </w:p>
        </w:tc>
      </w:tr>
      <w:tr w:rsidR="00295C05" w:rsidRPr="00295C05" w14:paraId="510A22C2" w14:textId="77777777" w:rsidTr="00295C05">
        <w:tc>
          <w:tcPr>
            <w:tcW w:w="0" w:type="auto"/>
            <w:hideMark/>
          </w:tcPr>
          <w:p w14:paraId="795F4EA7" w14:textId="77777777" w:rsidR="00295C05" w:rsidRPr="00295C05" w:rsidRDefault="00295C05" w:rsidP="00295C05">
            <w:pPr>
              <w:spacing w:after="0"/>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lastRenderedPageBreak/>
              <w:t xml:space="preserve">M + 15 days </w:t>
            </w:r>
          </w:p>
        </w:tc>
        <w:tc>
          <w:tcPr>
            <w:tcW w:w="0" w:type="auto"/>
            <w:hideMark/>
          </w:tcPr>
          <w:p w14:paraId="781E7F3D" w14:textId="77777777" w:rsidR="00295C05" w:rsidRPr="00295C05" w:rsidRDefault="00295C05" w:rsidP="00295C05">
            <w:pPr>
              <w:spacing w:after="0"/>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Quality Manager and PO</w:t>
            </w:r>
          </w:p>
        </w:tc>
        <w:tc>
          <w:tcPr>
            <w:tcW w:w="0" w:type="auto"/>
            <w:hideMark/>
          </w:tcPr>
          <w:p w14:paraId="45044CFB" w14:textId="77777777" w:rsidR="00295C05" w:rsidRPr="00295C05" w:rsidRDefault="00295C05" w:rsidP="00295C05">
            <w:pPr>
              <w:spacing w:after="0"/>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Draft sent to AMB </w:t>
            </w:r>
          </w:p>
        </w:tc>
      </w:tr>
      <w:tr w:rsidR="00295C05" w:rsidRPr="00295C05" w14:paraId="15C4DAA5" w14:textId="77777777" w:rsidTr="00295C05">
        <w:trPr>
          <w:cnfStyle w:val="000000100000" w:firstRow="0" w:lastRow="0" w:firstColumn="0" w:lastColumn="0" w:oddVBand="0" w:evenVBand="0" w:oddHBand="1" w:evenHBand="0" w:firstRowFirstColumn="0" w:firstRowLastColumn="0" w:lastRowFirstColumn="0" w:lastRowLastColumn="0"/>
        </w:trPr>
        <w:tc>
          <w:tcPr>
            <w:tcW w:w="0" w:type="auto"/>
            <w:hideMark/>
          </w:tcPr>
          <w:p w14:paraId="0CE443B2" w14:textId="77777777" w:rsidR="00295C05" w:rsidRPr="00295C05" w:rsidRDefault="00295C05" w:rsidP="00295C05">
            <w:pPr>
              <w:spacing w:after="0"/>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M + 20 days </w:t>
            </w:r>
          </w:p>
        </w:tc>
        <w:tc>
          <w:tcPr>
            <w:tcW w:w="0" w:type="auto"/>
            <w:hideMark/>
          </w:tcPr>
          <w:p w14:paraId="74C8154C" w14:textId="77777777" w:rsidR="00295C05" w:rsidRPr="00295C05" w:rsidRDefault="00295C05" w:rsidP="00295C05">
            <w:pPr>
              <w:spacing w:after="0"/>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Quality Manager and AMB</w:t>
            </w:r>
          </w:p>
        </w:tc>
        <w:tc>
          <w:tcPr>
            <w:tcW w:w="0" w:type="auto"/>
            <w:hideMark/>
          </w:tcPr>
          <w:p w14:paraId="3AE5EC16" w14:textId="77777777" w:rsidR="00295C05" w:rsidRPr="00295C05" w:rsidRDefault="00295C05" w:rsidP="00295C05">
            <w:pPr>
              <w:spacing w:before="100" w:beforeAutospacing="1" w:after="100" w:afterAutospacing="1"/>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Coordinate AMB to take an action to remind partners and check deviations </w:t>
            </w:r>
          </w:p>
          <w:p w14:paraId="62D078AC" w14:textId="3BBFC776" w:rsidR="00295C05" w:rsidRPr="00295C05" w:rsidRDefault="00295C05" w:rsidP="00295C05">
            <w:pPr>
              <w:pStyle w:val="ListParagraph"/>
              <w:numPr>
                <w:ilvl w:val="0"/>
                <w:numId w:val="26"/>
              </w:numPr>
              <w:spacing w:before="100" w:beforeAutospacing="1" w:after="100" w:afterAutospacing="1"/>
              <w:jc w:val="left"/>
              <w:rPr>
                <w:rFonts w:asciiTheme="minorHAnsi" w:eastAsia="Times New Roman" w:hAnsiTheme="minorHAnsi" w:cs="Times New Roman"/>
                <w:szCs w:val="24"/>
                <w:lang w:eastAsia="en-GB"/>
              </w:rPr>
            </w:pPr>
            <w:r w:rsidRPr="00295C05">
              <w:rPr>
                <w:rFonts w:asciiTheme="minorHAnsi" w:eastAsia="Times New Roman" w:hAnsiTheme="minorHAnsi" w:cs="Times New Roman"/>
                <w:szCs w:val="24"/>
                <w:lang w:eastAsia="en-GB"/>
              </w:rPr>
              <w:t xml:space="preserve">Partners not reporting </w:t>
            </w:r>
          </w:p>
          <w:p w14:paraId="666A4423" w14:textId="51B3FA60" w:rsidR="00295C05" w:rsidRPr="00295C05" w:rsidRDefault="00295C05" w:rsidP="00295C05">
            <w:pPr>
              <w:pStyle w:val="ListParagraph"/>
              <w:numPr>
                <w:ilvl w:val="0"/>
                <w:numId w:val="26"/>
              </w:numPr>
              <w:spacing w:before="100" w:beforeAutospacing="1" w:after="100" w:afterAutospacing="1"/>
              <w:jc w:val="left"/>
              <w:rPr>
                <w:rFonts w:asciiTheme="minorHAnsi" w:eastAsia="Times New Roman" w:hAnsiTheme="minorHAnsi" w:cs="Times New Roman"/>
                <w:szCs w:val="24"/>
                <w:lang w:eastAsia="en-GB"/>
              </w:rPr>
            </w:pPr>
            <w:r w:rsidRPr="00295C05">
              <w:rPr>
                <w:rFonts w:asciiTheme="minorHAnsi" w:eastAsia="Times New Roman" w:hAnsiTheme="minorHAnsi" w:cs="Times New Roman"/>
                <w:szCs w:val="24"/>
                <w:lang w:eastAsia="en-GB"/>
              </w:rPr>
              <w:t xml:space="preserve">Partners over/under spending </w:t>
            </w:r>
          </w:p>
        </w:tc>
      </w:tr>
      <w:tr w:rsidR="00295C05" w:rsidRPr="00295C05" w14:paraId="4C62BEE0" w14:textId="77777777" w:rsidTr="00295C05">
        <w:tc>
          <w:tcPr>
            <w:tcW w:w="0" w:type="auto"/>
            <w:hideMark/>
          </w:tcPr>
          <w:p w14:paraId="3C049CF2" w14:textId="77777777" w:rsidR="00295C05" w:rsidRPr="00295C05" w:rsidRDefault="00295C05" w:rsidP="00295C05">
            <w:pPr>
              <w:spacing w:after="0"/>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M + 25 days </w:t>
            </w:r>
          </w:p>
        </w:tc>
        <w:tc>
          <w:tcPr>
            <w:tcW w:w="0" w:type="auto"/>
            <w:hideMark/>
          </w:tcPr>
          <w:p w14:paraId="2FE9107F" w14:textId="77777777" w:rsidR="00295C05" w:rsidRPr="00295C05" w:rsidRDefault="00295C05" w:rsidP="00295C05">
            <w:pPr>
              <w:spacing w:after="0"/>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PO </w:t>
            </w:r>
          </w:p>
        </w:tc>
        <w:tc>
          <w:tcPr>
            <w:tcW w:w="0" w:type="auto"/>
            <w:hideMark/>
          </w:tcPr>
          <w:p w14:paraId="1B2A9A00" w14:textId="77777777" w:rsidR="00295C05" w:rsidRPr="00295C05" w:rsidRDefault="00295C05" w:rsidP="00295C05">
            <w:pPr>
              <w:spacing w:after="0"/>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Final report provided to PMB </w:t>
            </w:r>
          </w:p>
        </w:tc>
      </w:tr>
    </w:tbl>
    <w:p w14:paraId="01B2F546" w14:textId="77777777" w:rsidR="00295C05" w:rsidRPr="00295C05" w:rsidRDefault="00295C05" w:rsidP="00295C05"/>
    <w:p w14:paraId="45FDD3A4" w14:textId="493327DB" w:rsidR="00831AA2" w:rsidRPr="00831AA2" w:rsidRDefault="00A35520" w:rsidP="00831AA2">
      <w:pPr>
        <w:pStyle w:val="Heading3"/>
      </w:pPr>
      <w:bookmarkStart w:id="12" w:name="_Toc330764307"/>
      <w:r w:rsidRPr="00A35520">
        <w:t>Risk review</w:t>
      </w:r>
      <w:r w:rsidR="00FF7F76">
        <w:rPr>
          <w:rStyle w:val="FootnoteReference"/>
        </w:rPr>
        <w:footnoteReference w:id="28"/>
      </w:r>
      <w:bookmarkEnd w:id="12"/>
      <w:r w:rsidRPr="00A35520">
        <w:t xml:space="preserve"> </w:t>
      </w:r>
    </w:p>
    <w:p w14:paraId="0766EAEC" w14:textId="77777777" w:rsidR="00A35520" w:rsidRDefault="00A35520" w:rsidP="00A35520">
      <w:pPr>
        <w:pStyle w:val="Heading4"/>
      </w:pPr>
      <w:r w:rsidRPr="001530D3">
        <w:t>Introduction</w:t>
      </w:r>
    </w:p>
    <w:p w14:paraId="0CE3BD2B" w14:textId="061B6E7F" w:rsidR="009F5598" w:rsidRDefault="00E81533" w:rsidP="009F5598">
      <w:r>
        <w:t>A r</w:t>
      </w:r>
      <w:r w:rsidR="009F5598">
        <w:t xml:space="preserve">isk review procedure </w:t>
      </w:r>
      <w:r>
        <w:t>was</w:t>
      </w:r>
      <w:r w:rsidR="009F5598">
        <w:t xml:space="preserve"> introduced </w:t>
      </w:r>
      <w:r>
        <w:t xml:space="preserve">in </w:t>
      </w:r>
      <w:r w:rsidR="009F5598">
        <w:t xml:space="preserve">deliverable D1.2 </w:t>
      </w:r>
      <w:r w:rsidR="009F5598" w:rsidRPr="009F5598">
        <w:t>Risk analysis and risk response for Period 1</w:t>
      </w:r>
      <w:r w:rsidR="009F5598">
        <w:rPr>
          <w:rStyle w:val="FootnoteReference"/>
        </w:rPr>
        <w:footnoteReference w:id="29"/>
      </w:r>
      <w:r w:rsidR="009F5598">
        <w:t xml:space="preserve">. The goal of this procedure is to identify risks and plan proper response to prevent risk occurrence.  </w:t>
      </w:r>
    </w:p>
    <w:p w14:paraId="2993CB41" w14:textId="50B2AE5A" w:rsidR="00831AA2" w:rsidRPr="009F5598" w:rsidRDefault="00FF7F76" w:rsidP="009F5598">
      <w:r w:rsidRPr="00FF7F76">
        <w:t>Risk review takes place every 3 months starting from October 2015</w:t>
      </w:r>
      <w:r>
        <w:t>.</w:t>
      </w:r>
    </w:p>
    <w:p w14:paraId="07C0B831" w14:textId="0857EAA9" w:rsidR="00A35520" w:rsidRDefault="00A35520" w:rsidP="00A35520">
      <w:pPr>
        <w:pStyle w:val="Heading4"/>
      </w:pPr>
      <w:r w:rsidRPr="001530D3">
        <w:t>Steps</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26"/>
        <w:gridCol w:w="2540"/>
        <w:gridCol w:w="6076"/>
      </w:tblGrid>
      <w:tr w:rsidR="00FF7F76" w:rsidRPr="00FF7F76" w14:paraId="6813AE03" w14:textId="77777777" w:rsidTr="00FF7F76">
        <w:trPr>
          <w:cnfStyle w:val="100000000000" w:firstRow="1" w:lastRow="0" w:firstColumn="0" w:lastColumn="0" w:oddVBand="0" w:evenVBand="0" w:oddHBand="0" w:evenHBand="0" w:firstRowFirstColumn="0" w:firstRowLastColumn="0" w:lastRowFirstColumn="0" w:lastRowLastColumn="0"/>
        </w:trPr>
        <w:tc>
          <w:tcPr>
            <w:tcW w:w="0" w:type="auto"/>
            <w:hideMark/>
          </w:tcPr>
          <w:p w14:paraId="63475EB6" w14:textId="77777777" w:rsidR="00FF7F76" w:rsidRPr="00FF7F76" w:rsidRDefault="00FF7F76" w:rsidP="00FF7F76">
            <w:pPr>
              <w:spacing w:after="0"/>
              <w:jc w:val="center"/>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Step </w:t>
            </w:r>
          </w:p>
        </w:tc>
        <w:tc>
          <w:tcPr>
            <w:tcW w:w="0" w:type="auto"/>
            <w:hideMark/>
          </w:tcPr>
          <w:p w14:paraId="36291302" w14:textId="77777777" w:rsidR="00FF7F76" w:rsidRPr="00FF7F76" w:rsidRDefault="00FF7F76" w:rsidP="00FF7F76">
            <w:pPr>
              <w:spacing w:after="0"/>
              <w:jc w:val="center"/>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Responsible </w:t>
            </w:r>
          </w:p>
        </w:tc>
        <w:tc>
          <w:tcPr>
            <w:tcW w:w="0" w:type="auto"/>
            <w:hideMark/>
          </w:tcPr>
          <w:p w14:paraId="60CB088B" w14:textId="77777777" w:rsidR="00FF7F76" w:rsidRPr="00FF7F76" w:rsidRDefault="00FF7F76" w:rsidP="00FF7F76">
            <w:pPr>
              <w:spacing w:after="0"/>
              <w:jc w:val="center"/>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Action </w:t>
            </w:r>
          </w:p>
        </w:tc>
      </w:tr>
      <w:tr w:rsidR="00FF7F76" w:rsidRPr="00FF7F76" w14:paraId="7C93E10E" w14:textId="77777777" w:rsidTr="00FF7F76">
        <w:trPr>
          <w:cnfStyle w:val="000000100000" w:firstRow="0" w:lastRow="0" w:firstColumn="0" w:lastColumn="0" w:oddVBand="0" w:evenVBand="0" w:oddHBand="1" w:evenHBand="0" w:firstRowFirstColumn="0" w:firstRowLastColumn="0" w:lastRowFirstColumn="0" w:lastRowLastColumn="0"/>
        </w:trPr>
        <w:tc>
          <w:tcPr>
            <w:tcW w:w="0" w:type="auto"/>
            <w:hideMark/>
          </w:tcPr>
          <w:p w14:paraId="56078A0C"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1 </w:t>
            </w:r>
          </w:p>
        </w:tc>
        <w:tc>
          <w:tcPr>
            <w:tcW w:w="0" w:type="auto"/>
            <w:hideMark/>
          </w:tcPr>
          <w:p w14:paraId="2F175B5B"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QM </w:t>
            </w:r>
          </w:p>
        </w:tc>
        <w:tc>
          <w:tcPr>
            <w:tcW w:w="0" w:type="auto"/>
            <w:hideMark/>
          </w:tcPr>
          <w:p w14:paraId="2E187D83"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Organize face to face meetings with all WP leader</w:t>
            </w:r>
          </w:p>
        </w:tc>
      </w:tr>
      <w:tr w:rsidR="00FF7F76" w:rsidRPr="00FF7F76" w14:paraId="709CE9EA" w14:textId="77777777" w:rsidTr="00FF7F76">
        <w:tc>
          <w:tcPr>
            <w:tcW w:w="0" w:type="auto"/>
            <w:hideMark/>
          </w:tcPr>
          <w:p w14:paraId="502DC774"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2 </w:t>
            </w:r>
          </w:p>
        </w:tc>
        <w:tc>
          <w:tcPr>
            <w:tcW w:w="0" w:type="auto"/>
            <w:hideMark/>
          </w:tcPr>
          <w:p w14:paraId="29C9687F"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WP leaders</w:t>
            </w:r>
          </w:p>
        </w:tc>
        <w:tc>
          <w:tcPr>
            <w:tcW w:w="0" w:type="auto"/>
            <w:hideMark/>
          </w:tcPr>
          <w:p w14:paraId="2EBA9CCA" w14:textId="77777777" w:rsidR="00FF7F76" w:rsidRPr="00FF7F76" w:rsidRDefault="00FF7F76" w:rsidP="00FF7F76">
            <w:p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With QM review risks assigned to WP. </w:t>
            </w:r>
          </w:p>
          <w:p w14:paraId="481DC441" w14:textId="77777777" w:rsidR="00FF7F76" w:rsidRPr="00FF7F76" w:rsidRDefault="00FF7F76" w:rsidP="00FF7F76">
            <w:pPr>
              <w:numPr>
                <w:ilvl w:val="0"/>
                <w:numId w:val="41"/>
              </w:num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identifying deprecated risks</w:t>
            </w:r>
          </w:p>
          <w:p w14:paraId="38FEC768" w14:textId="77777777" w:rsidR="00FF7F76" w:rsidRPr="00FF7F76" w:rsidRDefault="00FF7F76" w:rsidP="00FF7F76">
            <w:pPr>
              <w:numPr>
                <w:ilvl w:val="0"/>
                <w:numId w:val="41"/>
              </w:num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reassessment of impact and probability of existing risks</w:t>
            </w:r>
          </w:p>
          <w:p w14:paraId="2134B9CC" w14:textId="77777777" w:rsidR="00FF7F76" w:rsidRPr="00FF7F76" w:rsidRDefault="00FF7F76" w:rsidP="00FF7F76">
            <w:pPr>
              <w:numPr>
                <w:ilvl w:val="0"/>
                <w:numId w:val="41"/>
              </w:num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reviewing of risk response</w:t>
            </w:r>
          </w:p>
          <w:p w14:paraId="7EC898DA" w14:textId="77777777" w:rsidR="00FF7F76" w:rsidRPr="00FF7F76" w:rsidRDefault="00FF7F76" w:rsidP="00FF7F76">
            <w:pPr>
              <w:numPr>
                <w:ilvl w:val="0"/>
                <w:numId w:val="41"/>
              </w:num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identification of new risks </w:t>
            </w:r>
          </w:p>
        </w:tc>
      </w:tr>
      <w:tr w:rsidR="00FF7F76" w:rsidRPr="00FF7F76" w14:paraId="68FA6F92" w14:textId="77777777" w:rsidTr="00FF7F76">
        <w:trPr>
          <w:cnfStyle w:val="000000100000" w:firstRow="0" w:lastRow="0" w:firstColumn="0" w:lastColumn="0" w:oddVBand="0" w:evenVBand="0" w:oddHBand="1" w:evenHBand="0" w:firstRowFirstColumn="0" w:firstRowLastColumn="0" w:lastRowFirstColumn="0" w:lastRowLastColumn="0"/>
        </w:trPr>
        <w:tc>
          <w:tcPr>
            <w:tcW w:w="0" w:type="auto"/>
            <w:hideMark/>
          </w:tcPr>
          <w:p w14:paraId="4EC6A679"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3 </w:t>
            </w:r>
          </w:p>
        </w:tc>
        <w:tc>
          <w:tcPr>
            <w:tcW w:w="0" w:type="auto"/>
            <w:hideMark/>
          </w:tcPr>
          <w:p w14:paraId="6EE97E1A"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Technical Coordinator (TC)</w:t>
            </w:r>
          </w:p>
        </w:tc>
        <w:tc>
          <w:tcPr>
            <w:tcW w:w="0" w:type="auto"/>
            <w:hideMark/>
          </w:tcPr>
          <w:p w14:paraId="0E9799F8" w14:textId="77777777" w:rsidR="00FF7F76" w:rsidRPr="00FF7F76" w:rsidRDefault="00FF7F76" w:rsidP="00FF7F76">
            <w:p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Approve/reject/suggest changes in Risk registry</w:t>
            </w:r>
          </w:p>
        </w:tc>
      </w:tr>
      <w:tr w:rsidR="00FF7F76" w:rsidRPr="00FF7F76" w14:paraId="1A9CC9EA" w14:textId="77777777" w:rsidTr="00FF7F76">
        <w:tc>
          <w:tcPr>
            <w:tcW w:w="0" w:type="auto"/>
            <w:hideMark/>
          </w:tcPr>
          <w:p w14:paraId="6A9721E2"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4</w:t>
            </w:r>
          </w:p>
        </w:tc>
        <w:tc>
          <w:tcPr>
            <w:tcW w:w="0" w:type="auto"/>
            <w:hideMark/>
          </w:tcPr>
          <w:p w14:paraId="4EFD0057"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QM</w:t>
            </w:r>
          </w:p>
        </w:tc>
        <w:tc>
          <w:tcPr>
            <w:tcW w:w="0" w:type="auto"/>
            <w:hideMark/>
          </w:tcPr>
          <w:p w14:paraId="5B02EF22"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Inform WP leader about outcome of TC review</w:t>
            </w:r>
          </w:p>
        </w:tc>
      </w:tr>
      <w:tr w:rsidR="00FF7F76" w:rsidRPr="00FF7F76" w14:paraId="6AC6F679" w14:textId="77777777" w:rsidTr="00FF7F76">
        <w:trPr>
          <w:cnfStyle w:val="000000100000" w:firstRow="0" w:lastRow="0" w:firstColumn="0" w:lastColumn="0" w:oddVBand="0" w:evenVBand="0" w:oddHBand="1" w:evenHBand="0" w:firstRowFirstColumn="0" w:firstRowLastColumn="0" w:lastRowFirstColumn="0" w:lastRowLastColumn="0"/>
        </w:trPr>
        <w:tc>
          <w:tcPr>
            <w:tcW w:w="0" w:type="auto"/>
            <w:hideMark/>
          </w:tcPr>
          <w:p w14:paraId="0BFAD254"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5</w:t>
            </w:r>
          </w:p>
        </w:tc>
        <w:tc>
          <w:tcPr>
            <w:tcW w:w="0" w:type="auto"/>
            <w:hideMark/>
          </w:tcPr>
          <w:p w14:paraId="78761A54"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QM</w:t>
            </w:r>
          </w:p>
        </w:tc>
        <w:tc>
          <w:tcPr>
            <w:tcW w:w="0" w:type="auto"/>
            <w:hideMark/>
          </w:tcPr>
          <w:p w14:paraId="65DD02F2"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Circulate final version of risk registry to AMB and PMB</w:t>
            </w:r>
          </w:p>
        </w:tc>
      </w:tr>
      <w:tr w:rsidR="00FF7F76" w:rsidRPr="00FF7F76" w14:paraId="2E57F9A0" w14:textId="77777777" w:rsidTr="00FF7F76">
        <w:tc>
          <w:tcPr>
            <w:tcW w:w="0" w:type="auto"/>
            <w:hideMark/>
          </w:tcPr>
          <w:p w14:paraId="6DEA63C2"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6</w:t>
            </w:r>
          </w:p>
        </w:tc>
        <w:tc>
          <w:tcPr>
            <w:tcW w:w="0" w:type="auto"/>
            <w:hideMark/>
          </w:tcPr>
          <w:p w14:paraId="6CE9AD94"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QM</w:t>
            </w:r>
          </w:p>
        </w:tc>
        <w:tc>
          <w:tcPr>
            <w:tcW w:w="0" w:type="auto"/>
            <w:hideMark/>
          </w:tcPr>
          <w:p w14:paraId="5BB4E76C" w14:textId="77777777" w:rsidR="00FF7F76" w:rsidRPr="00FF7F76" w:rsidRDefault="00FF7F76" w:rsidP="00FF7F76">
            <w:p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One no comments were provided by AMB and PMB: </w:t>
            </w:r>
          </w:p>
          <w:p w14:paraId="461F0036" w14:textId="77777777" w:rsidR="00FF7F76" w:rsidRPr="00FF7F76" w:rsidRDefault="00FF7F76" w:rsidP="00FF7F76">
            <w:p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Circulate final version of risk registry to CB </w:t>
            </w:r>
          </w:p>
        </w:tc>
      </w:tr>
    </w:tbl>
    <w:p w14:paraId="5E4AE6BF" w14:textId="26E6AFB8" w:rsidR="002875BB" w:rsidRDefault="00A35520" w:rsidP="00A35520">
      <w:pPr>
        <w:pStyle w:val="Heading3"/>
      </w:pPr>
      <w:bookmarkStart w:id="13" w:name="_Toc330764308"/>
      <w:r w:rsidRPr="00A35520">
        <w:lastRenderedPageBreak/>
        <w:t xml:space="preserve">Software </w:t>
      </w:r>
      <w:r w:rsidR="00E81533">
        <w:t>deliverable testing</w:t>
      </w:r>
      <w:r w:rsidR="00FF7F76">
        <w:rPr>
          <w:rStyle w:val="FootnoteReference"/>
        </w:rPr>
        <w:footnoteReference w:id="30"/>
      </w:r>
      <w:bookmarkEnd w:id="13"/>
      <w:r w:rsidR="00E81533">
        <w:t xml:space="preserve"> </w:t>
      </w:r>
    </w:p>
    <w:p w14:paraId="1ABCE491" w14:textId="7F266216" w:rsidR="004F4338" w:rsidRDefault="004F4338" w:rsidP="004F4338">
      <w:pPr>
        <w:pStyle w:val="Heading4"/>
      </w:pPr>
      <w:r>
        <w:t>Introduction</w:t>
      </w:r>
    </w:p>
    <w:p w14:paraId="4D1E9720" w14:textId="165E6BDE" w:rsidR="004F4338" w:rsidRDefault="004F4338" w:rsidP="00363416">
      <w:pPr>
        <w:pStyle w:val="NormalWeb"/>
        <w:jc w:val="both"/>
        <w:rPr>
          <w:rFonts w:asciiTheme="minorHAnsi" w:hAnsiTheme="minorHAnsi"/>
          <w:sz w:val="22"/>
          <w:szCs w:val="22"/>
        </w:rPr>
      </w:pPr>
      <w:r w:rsidRPr="004F4338">
        <w:rPr>
          <w:rFonts w:asciiTheme="minorHAnsi" w:hAnsiTheme="minorHAnsi"/>
          <w:sz w:val="22"/>
          <w:szCs w:val="22"/>
        </w:rPr>
        <w:t xml:space="preserve">This procedure is part of </w:t>
      </w:r>
      <w:r w:rsidRPr="004F4338">
        <w:rPr>
          <w:rFonts w:asciiTheme="minorHAnsi" w:eastAsiaTheme="majorEastAsia" w:hAnsiTheme="minorHAnsi"/>
          <w:sz w:val="22"/>
          <w:szCs w:val="22"/>
        </w:rPr>
        <w:t>Review procedure for deliverables and milestones.</w:t>
      </w:r>
      <w:r w:rsidRPr="004F4338">
        <w:rPr>
          <w:rFonts w:asciiTheme="minorHAnsi" w:hAnsiTheme="minorHAnsi"/>
          <w:sz w:val="22"/>
          <w:szCs w:val="22"/>
        </w:rPr>
        <w:t xml:space="preserve"> </w:t>
      </w:r>
      <w:r>
        <w:rPr>
          <w:rFonts w:asciiTheme="minorHAnsi" w:hAnsiTheme="minorHAnsi"/>
          <w:sz w:val="22"/>
          <w:szCs w:val="22"/>
        </w:rPr>
        <w:t xml:space="preserve"> </w:t>
      </w:r>
      <w:r w:rsidRPr="004F4338">
        <w:rPr>
          <w:rFonts w:asciiTheme="minorHAnsi" w:hAnsiTheme="minorHAnsi"/>
          <w:sz w:val="22"/>
          <w:szCs w:val="22"/>
        </w:rPr>
        <w:t>It describes how quality chec</w:t>
      </w:r>
      <w:r>
        <w:rPr>
          <w:rFonts w:asciiTheme="minorHAnsi" w:hAnsiTheme="minorHAnsi"/>
          <w:sz w:val="22"/>
          <w:szCs w:val="22"/>
        </w:rPr>
        <w:t xml:space="preserve">k is done for SW deliverables. </w:t>
      </w:r>
    </w:p>
    <w:p w14:paraId="5D623EEF" w14:textId="77777777" w:rsidR="004F4338" w:rsidRPr="004F4338" w:rsidRDefault="004F4338" w:rsidP="004F4338">
      <w:pPr>
        <w:pStyle w:val="NormalWeb"/>
        <w:rPr>
          <w:rFonts w:asciiTheme="minorHAnsi" w:hAnsiTheme="minorHAnsi"/>
          <w:sz w:val="22"/>
          <w:szCs w:val="22"/>
        </w:rPr>
      </w:pPr>
      <w:r w:rsidRPr="004F4338">
        <w:rPr>
          <w:rFonts w:asciiTheme="minorHAnsi" w:hAnsiTheme="minorHAnsi"/>
          <w:b/>
          <w:bCs/>
          <w:sz w:val="22"/>
          <w:szCs w:val="22"/>
        </w:rPr>
        <w:t>Requirement:</w:t>
      </w:r>
      <w:r w:rsidRPr="004F4338">
        <w:rPr>
          <w:rFonts w:asciiTheme="minorHAnsi" w:hAnsiTheme="minorHAnsi"/>
          <w:sz w:val="22"/>
          <w:szCs w:val="22"/>
        </w:rPr>
        <w:t xml:space="preserve"> </w:t>
      </w:r>
    </w:p>
    <w:p w14:paraId="1D153A68" w14:textId="633F1F19" w:rsidR="004F4338" w:rsidRPr="004F4338" w:rsidRDefault="004F4338" w:rsidP="00831AA2">
      <w:pPr>
        <w:numPr>
          <w:ilvl w:val="0"/>
          <w:numId w:val="20"/>
        </w:numPr>
        <w:spacing w:before="100" w:beforeAutospacing="1" w:after="100" w:afterAutospacing="1" w:line="240" w:lineRule="auto"/>
        <w:rPr>
          <w:rFonts w:asciiTheme="minorHAnsi" w:hAnsiTheme="minorHAnsi"/>
        </w:rPr>
      </w:pPr>
      <w:r w:rsidRPr="004F4338">
        <w:rPr>
          <w:rFonts w:asciiTheme="minorHAnsi" w:hAnsiTheme="minorHAnsi"/>
        </w:rPr>
        <w:t>Production tools</w:t>
      </w:r>
      <w:r w:rsidR="00666AF0">
        <w:rPr>
          <w:rFonts w:asciiTheme="minorHAnsi" w:hAnsiTheme="minorHAnsi"/>
        </w:rPr>
        <w:t xml:space="preserve">, which are </w:t>
      </w:r>
      <w:r w:rsidR="00DB505F">
        <w:rPr>
          <w:rFonts w:asciiTheme="minorHAnsi" w:hAnsiTheme="minorHAnsi"/>
        </w:rPr>
        <w:t>part of EGI Catalogue,</w:t>
      </w:r>
      <w:r w:rsidRPr="004F4338">
        <w:rPr>
          <w:rFonts w:asciiTheme="minorHAnsi" w:hAnsiTheme="minorHAnsi"/>
        </w:rPr>
        <w:t xml:space="preserve"> should have a production and a testing/</w:t>
      </w:r>
      <w:proofErr w:type="spellStart"/>
      <w:r w:rsidRPr="004F4338">
        <w:rPr>
          <w:rFonts w:asciiTheme="minorHAnsi" w:hAnsiTheme="minorHAnsi"/>
        </w:rPr>
        <w:t>devel</w:t>
      </w:r>
      <w:proofErr w:type="spellEnd"/>
      <w:r w:rsidRPr="004F4338">
        <w:rPr>
          <w:rFonts w:asciiTheme="minorHAnsi" w:hAnsiTheme="minorHAnsi"/>
        </w:rPr>
        <w:t xml:space="preserve"> instance (at least 2 instances in total) </w:t>
      </w:r>
    </w:p>
    <w:p w14:paraId="526E6A9E" w14:textId="77777777" w:rsidR="004F4338" w:rsidRPr="004F4338" w:rsidRDefault="004F4338" w:rsidP="00831AA2">
      <w:pPr>
        <w:pStyle w:val="NormalWeb"/>
        <w:jc w:val="both"/>
        <w:rPr>
          <w:rFonts w:asciiTheme="minorHAnsi" w:hAnsiTheme="minorHAnsi"/>
          <w:sz w:val="22"/>
          <w:szCs w:val="22"/>
        </w:rPr>
      </w:pPr>
      <w:r w:rsidRPr="004F4338">
        <w:rPr>
          <w:rFonts w:asciiTheme="minorHAnsi" w:hAnsiTheme="minorHAnsi"/>
          <w:b/>
          <w:bCs/>
          <w:sz w:val="22"/>
          <w:szCs w:val="22"/>
        </w:rPr>
        <w:t>Testing Options:</w:t>
      </w:r>
      <w:r w:rsidRPr="004F4338">
        <w:rPr>
          <w:rFonts w:asciiTheme="minorHAnsi" w:hAnsiTheme="minorHAnsi"/>
          <w:sz w:val="22"/>
          <w:szCs w:val="22"/>
        </w:rPr>
        <w:t xml:space="preserve"> </w:t>
      </w:r>
    </w:p>
    <w:p w14:paraId="70FD0A22" w14:textId="77777777" w:rsidR="004F4338" w:rsidRPr="004F4338" w:rsidRDefault="004F4338" w:rsidP="00831AA2">
      <w:pPr>
        <w:numPr>
          <w:ilvl w:val="0"/>
          <w:numId w:val="21"/>
        </w:numPr>
        <w:spacing w:before="100" w:beforeAutospacing="1" w:after="100" w:afterAutospacing="1" w:line="240" w:lineRule="auto"/>
        <w:rPr>
          <w:rFonts w:asciiTheme="minorHAnsi" w:hAnsiTheme="minorHAnsi"/>
        </w:rPr>
      </w:pPr>
      <w:r w:rsidRPr="004F4338">
        <w:rPr>
          <w:rFonts w:asciiTheme="minorHAnsi" w:hAnsiTheme="minorHAnsi"/>
        </w:rPr>
        <w:t xml:space="preserve">Each product team should choose between two possible ways to verify the quality of its release: </w:t>
      </w:r>
    </w:p>
    <w:p w14:paraId="367AB948" w14:textId="77777777" w:rsidR="004F4338" w:rsidRPr="004F4338" w:rsidRDefault="004F4338" w:rsidP="00831AA2">
      <w:pPr>
        <w:numPr>
          <w:ilvl w:val="1"/>
          <w:numId w:val="21"/>
        </w:numPr>
        <w:spacing w:before="100" w:beforeAutospacing="1" w:after="100" w:afterAutospacing="1" w:line="240" w:lineRule="auto"/>
        <w:rPr>
          <w:rFonts w:asciiTheme="minorHAnsi" w:hAnsiTheme="minorHAnsi"/>
        </w:rPr>
      </w:pPr>
      <w:r w:rsidRPr="004F4338">
        <w:rPr>
          <w:rFonts w:asciiTheme="minorHAnsi" w:hAnsiTheme="minorHAnsi"/>
        </w:rPr>
        <w:t xml:space="preserve">Manual test </w:t>
      </w:r>
    </w:p>
    <w:p w14:paraId="2A3F6714" w14:textId="3A8BB14F" w:rsidR="004F4338" w:rsidRDefault="004F4338" w:rsidP="00831AA2">
      <w:pPr>
        <w:numPr>
          <w:ilvl w:val="1"/>
          <w:numId w:val="21"/>
        </w:numPr>
        <w:spacing w:before="100" w:beforeAutospacing="1" w:after="100" w:afterAutospacing="1" w:line="240" w:lineRule="auto"/>
        <w:rPr>
          <w:rFonts w:asciiTheme="minorHAnsi" w:hAnsiTheme="minorHAnsi"/>
        </w:rPr>
      </w:pPr>
      <w:r w:rsidRPr="004F4338">
        <w:rPr>
          <w:rFonts w:asciiTheme="minorHAnsi" w:hAnsiTheme="minorHAnsi"/>
        </w:rPr>
        <w:t xml:space="preserve">(Semi-)Automatic internal procedure to test the release </w:t>
      </w:r>
    </w:p>
    <w:p w14:paraId="4363E206" w14:textId="3FF64DD2" w:rsidR="004F4338" w:rsidRPr="004F4338" w:rsidRDefault="004F4338" w:rsidP="00831AA2">
      <w:pPr>
        <w:pStyle w:val="NormalWeb"/>
        <w:jc w:val="both"/>
        <w:rPr>
          <w:rFonts w:asciiTheme="minorHAnsi" w:hAnsiTheme="minorHAnsi"/>
          <w:sz w:val="22"/>
          <w:szCs w:val="22"/>
        </w:rPr>
      </w:pPr>
      <w:r w:rsidRPr="004F4338">
        <w:rPr>
          <w:rFonts w:asciiTheme="minorHAnsi" w:hAnsiTheme="minorHAnsi"/>
          <w:sz w:val="22"/>
          <w:szCs w:val="22"/>
        </w:rPr>
        <w:t xml:space="preserve">In both cases, tests and short document must be finished by the deliverable deadline in the </w:t>
      </w:r>
      <w:proofErr w:type="spellStart"/>
      <w:r w:rsidRPr="004F4338">
        <w:rPr>
          <w:rFonts w:asciiTheme="minorHAnsi" w:hAnsiTheme="minorHAnsi"/>
          <w:sz w:val="22"/>
          <w:szCs w:val="22"/>
        </w:rPr>
        <w:t>DoA</w:t>
      </w:r>
      <w:proofErr w:type="spellEnd"/>
      <w:r w:rsidRPr="004F4338">
        <w:rPr>
          <w:rFonts w:asciiTheme="minorHAnsi" w:hAnsiTheme="minorHAnsi"/>
          <w:sz w:val="22"/>
          <w:szCs w:val="22"/>
        </w:rPr>
        <w:t xml:space="preserve">. </w:t>
      </w:r>
    </w:p>
    <w:p w14:paraId="21CAE0FF" w14:textId="7E8DE2D2" w:rsidR="004F4338" w:rsidRPr="004F4338" w:rsidRDefault="004F4338" w:rsidP="00831AA2">
      <w:pPr>
        <w:pStyle w:val="Heading4"/>
      </w:pPr>
      <w:r>
        <w:t>Steps</w:t>
      </w:r>
    </w:p>
    <w:p w14:paraId="0C0D8D99" w14:textId="5A39C9AC" w:rsidR="004159F0" w:rsidRPr="004F4338" w:rsidRDefault="004159F0" w:rsidP="00831AA2">
      <w:pPr>
        <w:pStyle w:val="NormalWeb"/>
        <w:jc w:val="both"/>
        <w:rPr>
          <w:rFonts w:asciiTheme="minorHAnsi" w:hAnsiTheme="minorHAnsi"/>
          <w:sz w:val="22"/>
          <w:szCs w:val="22"/>
        </w:rPr>
      </w:pPr>
      <w:r w:rsidRPr="004F4338">
        <w:rPr>
          <w:rFonts w:asciiTheme="minorHAnsi" w:hAnsiTheme="minorHAnsi"/>
          <w:b/>
          <w:bCs/>
          <w:sz w:val="22"/>
          <w:szCs w:val="22"/>
        </w:rPr>
        <w:t>Manual Test:</w:t>
      </w:r>
      <w:r w:rsidRPr="004F4338">
        <w:rPr>
          <w:rFonts w:asciiTheme="minorHAnsi" w:hAnsiTheme="minorHAnsi"/>
          <w:sz w:val="22"/>
          <w:szCs w:val="22"/>
        </w:rPr>
        <w:t xml:space="preserve"> </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735"/>
        <w:gridCol w:w="1335"/>
        <w:gridCol w:w="7172"/>
      </w:tblGrid>
      <w:tr w:rsidR="00FF7F76" w:rsidRPr="00FF7F76" w14:paraId="30A02A4F" w14:textId="77777777" w:rsidTr="00FF7F76">
        <w:trPr>
          <w:cnfStyle w:val="100000000000" w:firstRow="1" w:lastRow="0" w:firstColumn="0" w:lastColumn="0" w:oddVBand="0" w:evenVBand="0" w:oddHBand="0" w:evenHBand="0" w:firstRowFirstColumn="0" w:firstRowLastColumn="0" w:lastRowFirstColumn="0" w:lastRowLastColumn="0"/>
        </w:trPr>
        <w:tc>
          <w:tcPr>
            <w:tcW w:w="0" w:type="auto"/>
            <w:hideMark/>
          </w:tcPr>
          <w:p w14:paraId="496FBC8D" w14:textId="77777777" w:rsidR="00FF7F76" w:rsidRPr="00FF7F76" w:rsidRDefault="00FF7F76" w:rsidP="00FF7F76">
            <w:pPr>
              <w:spacing w:after="0"/>
              <w:jc w:val="center"/>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Step# </w:t>
            </w:r>
          </w:p>
        </w:tc>
        <w:tc>
          <w:tcPr>
            <w:tcW w:w="0" w:type="auto"/>
            <w:hideMark/>
          </w:tcPr>
          <w:p w14:paraId="6B0ACFAC" w14:textId="77777777" w:rsidR="00FF7F76" w:rsidRPr="00FF7F76" w:rsidRDefault="00FF7F76" w:rsidP="00FF7F76">
            <w:pPr>
              <w:spacing w:after="0"/>
              <w:jc w:val="center"/>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Responsible </w:t>
            </w:r>
          </w:p>
        </w:tc>
        <w:tc>
          <w:tcPr>
            <w:tcW w:w="0" w:type="auto"/>
            <w:hideMark/>
          </w:tcPr>
          <w:p w14:paraId="18CDF797" w14:textId="77777777" w:rsidR="00FF7F76" w:rsidRPr="00FF7F76" w:rsidRDefault="00FF7F76" w:rsidP="00FF7F76">
            <w:pPr>
              <w:spacing w:after="0"/>
              <w:jc w:val="center"/>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Action </w:t>
            </w:r>
          </w:p>
        </w:tc>
      </w:tr>
      <w:tr w:rsidR="00FF7F76" w:rsidRPr="00FF7F76" w14:paraId="4040CF27" w14:textId="77777777" w:rsidTr="00FF7F76">
        <w:trPr>
          <w:cnfStyle w:val="000000100000" w:firstRow="0" w:lastRow="0" w:firstColumn="0" w:lastColumn="0" w:oddVBand="0" w:evenVBand="0" w:oddHBand="1" w:evenHBand="0" w:firstRowFirstColumn="0" w:firstRowLastColumn="0" w:lastRowFirstColumn="0" w:lastRowLastColumn="0"/>
        </w:trPr>
        <w:tc>
          <w:tcPr>
            <w:tcW w:w="0" w:type="auto"/>
            <w:hideMark/>
          </w:tcPr>
          <w:p w14:paraId="0B83D2FF"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1</w:t>
            </w:r>
          </w:p>
        </w:tc>
        <w:tc>
          <w:tcPr>
            <w:tcW w:w="0" w:type="auto"/>
            <w:hideMark/>
          </w:tcPr>
          <w:p w14:paraId="17A7B942"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WP manager </w:t>
            </w:r>
          </w:p>
        </w:tc>
        <w:tc>
          <w:tcPr>
            <w:tcW w:w="0" w:type="auto"/>
            <w:hideMark/>
          </w:tcPr>
          <w:p w14:paraId="187AE2EF" w14:textId="77777777" w:rsidR="00FF7F76" w:rsidRPr="00FF7F76" w:rsidRDefault="00FF7F76" w:rsidP="00FF7F76">
            <w:p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As for the classical deliverables (the documents), 3 reviewers (1 moderator + 2 reviewers) will be assigned to each software deliverable. The WP manager has the responsibility to identify the reviewers. </w:t>
            </w:r>
          </w:p>
          <w:p w14:paraId="3D60A904" w14:textId="77777777" w:rsidR="00FF7F76" w:rsidRPr="00FF7F76" w:rsidRDefault="00FF7F76" w:rsidP="00FF7F76">
            <w:p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In the case of deliverables containing more than 1 software releases, there will be  3 reviewers for deliverable plus supporting testers </w:t>
            </w:r>
          </w:p>
        </w:tc>
      </w:tr>
      <w:tr w:rsidR="00FF7F76" w:rsidRPr="00FF7F76" w14:paraId="057963EE" w14:textId="77777777" w:rsidTr="00FF7F76">
        <w:tc>
          <w:tcPr>
            <w:tcW w:w="0" w:type="auto"/>
            <w:hideMark/>
          </w:tcPr>
          <w:p w14:paraId="1157D6B3"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2</w:t>
            </w:r>
          </w:p>
        </w:tc>
        <w:tc>
          <w:tcPr>
            <w:tcW w:w="0" w:type="auto"/>
            <w:hideMark/>
          </w:tcPr>
          <w:p w14:paraId="77DED453"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Developers</w:t>
            </w:r>
          </w:p>
        </w:tc>
        <w:tc>
          <w:tcPr>
            <w:tcW w:w="0" w:type="auto"/>
            <w:hideMark/>
          </w:tcPr>
          <w:p w14:paraId="3A846DE9"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The candidate release should be installed on the testing/</w:t>
            </w:r>
            <w:proofErr w:type="spellStart"/>
            <w:r w:rsidRPr="00FF7F76">
              <w:rPr>
                <w:rFonts w:asciiTheme="minorHAnsi" w:eastAsia="Times New Roman" w:hAnsiTheme="minorHAnsi" w:cs="Times New Roman"/>
                <w:spacing w:val="0"/>
                <w:szCs w:val="24"/>
                <w:lang w:eastAsia="en-GB"/>
              </w:rPr>
              <w:t>devel</w:t>
            </w:r>
            <w:proofErr w:type="spellEnd"/>
            <w:r w:rsidRPr="00FF7F76">
              <w:rPr>
                <w:rFonts w:asciiTheme="minorHAnsi" w:eastAsia="Times New Roman" w:hAnsiTheme="minorHAnsi" w:cs="Times New Roman"/>
                <w:spacing w:val="0"/>
                <w:szCs w:val="24"/>
                <w:lang w:eastAsia="en-GB"/>
              </w:rPr>
              <w:t xml:space="preserve"> instance </w:t>
            </w:r>
          </w:p>
        </w:tc>
      </w:tr>
      <w:tr w:rsidR="00FF7F76" w:rsidRPr="00FF7F76" w14:paraId="0B0676A4" w14:textId="77777777" w:rsidTr="00FF7F76">
        <w:trPr>
          <w:cnfStyle w:val="000000100000" w:firstRow="0" w:lastRow="0" w:firstColumn="0" w:lastColumn="0" w:oddVBand="0" w:evenVBand="0" w:oddHBand="1" w:evenHBand="0" w:firstRowFirstColumn="0" w:firstRowLastColumn="0" w:lastRowFirstColumn="0" w:lastRowLastColumn="0"/>
        </w:trPr>
        <w:tc>
          <w:tcPr>
            <w:tcW w:w="0" w:type="auto"/>
            <w:hideMark/>
          </w:tcPr>
          <w:p w14:paraId="1CFB6499"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3</w:t>
            </w:r>
          </w:p>
        </w:tc>
        <w:tc>
          <w:tcPr>
            <w:tcW w:w="0" w:type="auto"/>
            <w:hideMark/>
          </w:tcPr>
          <w:p w14:paraId="3B6BE076"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Reviewers </w:t>
            </w:r>
          </w:p>
        </w:tc>
        <w:tc>
          <w:tcPr>
            <w:tcW w:w="0" w:type="auto"/>
            <w:hideMark/>
          </w:tcPr>
          <w:p w14:paraId="348EDEAB" w14:textId="77777777" w:rsidR="00FF7F76" w:rsidRPr="00FF7F76" w:rsidRDefault="00FF7F76" w:rsidP="00FF7F76">
            <w:p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The reviewers will perform the validation tests on the candidate release. </w:t>
            </w:r>
          </w:p>
          <w:p w14:paraId="68010AC1" w14:textId="77777777" w:rsidR="00FF7F76" w:rsidRPr="00FF7F76" w:rsidRDefault="00FF7F76" w:rsidP="00FF7F76">
            <w:p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Tests will be executed within a week. During this period, the testing/</w:t>
            </w:r>
            <w:proofErr w:type="spellStart"/>
            <w:r w:rsidRPr="00FF7F76">
              <w:rPr>
                <w:rFonts w:asciiTheme="minorHAnsi" w:eastAsia="Times New Roman" w:hAnsiTheme="minorHAnsi" w:cs="Times New Roman"/>
                <w:spacing w:val="0"/>
                <w:szCs w:val="24"/>
                <w:lang w:eastAsia="en-GB"/>
              </w:rPr>
              <w:t>devel</w:t>
            </w:r>
            <w:proofErr w:type="spellEnd"/>
            <w:r w:rsidRPr="00FF7F76">
              <w:rPr>
                <w:rFonts w:asciiTheme="minorHAnsi" w:eastAsia="Times New Roman" w:hAnsiTheme="minorHAnsi" w:cs="Times New Roman"/>
                <w:spacing w:val="0"/>
                <w:szCs w:val="24"/>
                <w:lang w:eastAsia="en-GB"/>
              </w:rPr>
              <w:t xml:space="preserve"> instance should not be updated. Reviewers and developers should agree on the week to perform the tests. </w:t>
            </w:r>
          </w:p>
        </w:tc>
      </w:tr>
      <w:tr w:rsidR="00FF7F76" w:rsidRPr="00FF7F76" w14:paraId="50C49B8F" w14:textId="77777777" w:rsidTr="00FF7F76">
        <w:tc>
          <w:tcPr>
            <w:tcW w:w="0" w:type="auto"/>
            <w:hideMark/>
          </w:tcPr>
          <w:p w14:paraId="120233F8"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4</w:t>
            </w:r>
          </w:p>
        </w:tc>
        <w:tc>
          <w:tcPr>
            <w:tcW w:w="0" w:type="auto"/>
            <w:hideMark/>
          </w:tcPr>
          <w:p w14:paraId="330D4B1C"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WP manager</w:t>
            </w:r>
          </w:p>
        </w:tc>
        <w:tc>
          <w:tcPr>
            <w:tcW w:w="0" w:type="auto"/>
            <w:hideMark/>
          </w:tcPr>
          <w:p w14:paraId="20073D3A" w14:textId="77777777" w:rsidR="00FF7F76" w:rsidRPr="00FF7F76" w:rsidRDefault="00FF7F76" w:rsidP="00FF7F76">
            <w:p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Ensure that outcomes of the testing process are part of the short document describing the software release. </w:t>
            </w:r>
          </w:p>
        </w:tc>
      </w:tr>
    </w:tbl>
    <w:p w14:paraId="5946EC72" w14:textId="77777777" w:rsidR="00FF7F76" w:rsidRDefault="00FF7F76" w:rsidP="00FF7F76">
      <w:pPr>
        <w:spacing w:before="100" w:beforeAutospacing="1" w:after="100" w:afterAutospacing="1" w:line="240" w:lineRule="auto"/>
        <w:rPr>
          <w:rFonts w:asciiTheme="minorHAnsi" w:hAnsiTheme="minorHAnsi"/>
        </w:rPr>
      </w:pPr>
    </w:p>
    <w:p w14:paraId="0907C03F" w14:textId="2A8B7692" w:rsidR="004159F0" w:rsidRPr="00FF7F76" w:rsidRDefault="004159F0" w:rsidP="00FF7F76">
      <w:pPr>
        <w:spacing w:before="100" w:beforeAutospacing="1" w:after="100" w:afterAutospacing="1" w:line="240" w:lineRule="auto"/>
        <w:rPr>
          <w:rFonts w:asciiTheme="minorHAnsi" w:hAnsiTheme="minorHAnsi"/>
        </w:rPr>
      </w:pPr>
      <w:r w:rsidRPr="00FF7F76">
        <w:rPr>
          <w:rFonts w:asciiTheme="minorHAnsi" w:hAnsiTheme="minorHAnsi"/>
          <w:b/>
          <w:bCs/>
        </w:rPr>
        <w:lastRenderedPageBreak/>
        <w:t>(Semi-)Automatic Internal Testing procedure:</w:t>
      </w:r>
      <w:r w:rsidRPr="00FF7F76">
        <w:rPr>
          <w:rFonts w:asciiTheme="minorHAnsi" w:hAnsiTheme="minorHAnsi"/>
        </w:rPr>
        <w:t xml:space="preserve"> </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735"/>
        <w:gridCol w:w="1318"/>
        <w:gridCol w:w="7189"/>
      </w:tblGrid>
      <w:tr w:rsidR="00FF7F76" w:rsidRPr="00FF7F76" w14:paraId="18E8F6A5" w14:textId="77777777" w:rsidTr="00FF7F76">
        <w:trPr>
          <w:cnfStyle w:val="100000000000" w:firstRow="1" w:lastRow="0" w:firstColumn="0" w:lastColumn="0" w:oddVBand="0" w:evenVBand="0" w:oddHBand="0" w:evenHBand="0" w:firstRowFirstColumn="0" w:firstRowLastColumn="0" w:lastRowFirstColumn="0" w:lastRowLastColumn="0"/>
        </w:trPr>
        <w:tc>
          <w:tcPr>
            <w:tcW w:w="0" w:type="auto"/>
            <w:hideMark/>
          </w:tcPr>
          <w:p w14:paraId="146B44B0" w14:textId="77777777" w:rsidR="00FF7F76" w:rsidRPr="00FF7F76" w:rsidRDefault="00FF7F76" w:rsidP="00FF7F76">
            <w:pPr>
              <w:spacing w:after="0"/>
              <w:jc w:val="center"/>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Step# </w:t>
            </w:r>
          </w:p>
        </w:tc>
        <w:tc>
          <w:tcPr>
            <w:tcW w:w="0" w:type="auto"/>
            <w:hideMark/>
          </w:tcPr>
          <w:p w14:paraId="3BC65115" w14:textId="77777777" w:rsidR="00FF7F76" w:rsidRPr="00FF7F76" w:rsidRDefault="00FF7F76" w:rsidP="00FF7F76">
            <w:pPr>
              <w:spacing w:after="0"/>
              <w:jc w:val="center"/>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Responsible </w:t>
            </w:r>
          </w:p>
        </w:tc>
        <w:tc>
          <w:tcPr>
            <w:tcW w:w="0" w:type="auto"/>
            <w:hideMark/>
          </w:tcPr>
          <w:p w14:paraId="42217742" w14:textId="77777777" w:rsidR="00FF7F76" w:rsidRPr="00FF7F76" w:rsidRDefault="00FF7F76" w:rsidP="00FF7F76">
            <w:pPr>
              <w:spacing w:after="0"/>
              <w:jc w:val="center"/>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Action </w:t>
            </w:r>
          </w:p>
        </w:tc>
      </w:tr>
      <w:tr w:rsidR="00FF7F76" w:rsidRPr="00FF7F76" w14:paraId="7270C0F0" w14:textId="77777777" w:rsidTr="00FF7F76">
        <w:trPr>
          <w:cnfStyle w:val="000000100000" w:firstRow="0" w:lastRow="0" w:firstColumn="0" w:lastColumn="0" w:oddVBand="0" w:evenVBand="0" w:oddHBand="1" w:evenHBand="0" w:firstRowFirstColumn="0" w:firstRowLastColumn="0" w:lastRowFirstColumn="0" w:lastRowLastColumn="0"/>
        </w:trPr>
        <w:tc>
          <w:tcPr>
            <w:tcW w:w="0" w:type="auto"/>
            <w:hideMark/>
          </w:tcPr>
          <w:p w14:paraId="3C4ADF59"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1</w:t>
            </w:r>
          </w:p>
        </w:tc>
        <w:tc>
          <w:tcPr>
            <w:tcW w:w="0" w:type="auto"/>
            <w:hideMark/>
          </w:tcPr>
          <w:p w14:paraId="55BB49CD"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Developers</w:t>
            </w:r>
          </w:p>
        </w:tc>
        <w:tc>
          <w:tcPr>
            <w:tcW w:w="0" w:type="auto"/>
            <w:hideMark/>
          </w:tcPr>
          <w:p w14:paraId="0D0B22A1" w14:textId="77777777" w:rsidR="00FF7F76" w:rsidRPr="00FF7F76" w:rsidRDefault="00FF7F76" w:rsidP="00FF7F76">
            <w:p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Propose to its work package leader a (semi-)automatic procedure to verify the quality of its releases. An example of this procedure is a continuous integration system with a set of automatic/manual tests executed against each built. This procedure should be properly documented. </w:t>
            </w:r>
          </w:p>
          <w:p w14:paraId="04FA02A5" w14:textId="77777777" w:rsidR="00FF7F76" w:rsidRDefault="00FF7F76" w:rsidP="00FF7F76">
            <w:p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The document should:  </w:t>
            </w:r>
          </w:p>
          <w:p w14:paraId="0E6CFB13" w14:textId="77777777" w:rsidR="00FF7F76" w:rsidRDefault="00FF7F76" w:rsidP="00FF7F76">
            <w:pPr>
              <w:pStyle w:val="ListParagraph"/>
              <w:numPr>
                <w:ilvl w:val="0"/>
                <w:numId w:val="43"/>
              </w:numPr>
              <w:spacing w:before="100" w:beforeAutospacing="1" w:after="100" w:afterAutospacing="1"/>
              <w:jc w:val="left"/>
              <w:rPr>
                <w:rFonts w:asciiTheme="minorHAnsi" w:eastAsia="Times New Roman" w:hAnsiTheme="minorHAnsi" w:cs="Times New Roman"/>
                <w:szCs w:val="24"/>
                <w:lang w:eastAsia="en-GB"/>
              </w:rPr>
            </w:pPr>
            <w:r w:rsidRPr="00FF7F76">
              <w:rPr>
                <w:rFonts w:asciiTheme="minorHAnsi" w:eastAsia="Times New Roman" w:hAnsiTheme="minorHAnsi" w:cs="Times New Roman"/>
                <w:szCs w:val="24"/>
                <w:lang w:eastAsia="en-GB"/>
              </w:rPr>
              <w:t xml:space="preserve">describe the process adopted by the PT to create a new release  </w:t>
            </w:r>
          </w:p>
          <w:p w14:paraId="13B80481" w14:textId="77777777" w:rsidR="00FF7F76" w:rsidRDefault="00FF7F76" w:rsidP="00FF7F76">
            <w:pPr>
              <w:pStyle w:val="ListParagraph"/>
              <w:numPr>
                <w:ilvl w:val="0"/>
                <w:numId w:val="43"/>
              </w:numPr>
              <w:spacing w:before="100" w:beforeAutospacing="1" w:after="100" w:afterAutospacing="1"/>
              <w:jc w:val="left"/>
              <w:rPr>
                <w:rFonts w:asciiTheme="minorHAnsi" w:eastAsia="Times New Roman" w:hAnsiTheme="minorHAnsi" w:cs="Times New Roman"/>
                <w:szCs w:val="24"/>
                <w:lang w:eastAsia="en-GB"/>
              </w:rPr>
            </w:pPr>
            <w:r w:rsidRPr="00FF7F76">
              <w:rPr>
                <w:rFonts w:asciiTheme="minorHAnsi" w:eastAsia="Times New Roman" w:hAnsiTheme="minorHAnsi" w:cs="Times New Roman"/>
                <w:szCs w:val="24"/>
                <w:lang w:eastAsia="en-GB"/>
              </w:rPr>
              <w:t xml:space="preserve">describe the quality tests performed against each release  </w:t>
            </w:r>
          </w:p>
          <w:p w14:paraId="37A28FBB" w14:textId="15919691" w:rsidR="00FF7F76" w:rsidRPr="00FF7F76" w:rsidRDefault="00FF7F76" w:rsidP="00FF7F76">
            <w:pPr>
              <w:pStyle w:val="ListParagraph"/>
              <w:numPr>
                <w:ilvl w:val="0"/>
                <w:numId w:val="43"/>
              </w:numPr>
              <w:spacing w:before="100" w:beforeAutospacing="1" w:after="100" w:afterAutospacing="1"/>
              <w:jc w:val="left"/>
              <w:rPr>
                <w:rFonts w:asciiTheme="minorHAnsi" w:eastAsia="Times New Roman" w:hAnsiTheme="minorHAnsi" w:cs="Times New Roman"/>
                <w:szCs w:val="24"/>
                <w:lang w:eastAsia="en-GB"/>
              </w:rPr>
            </w:pPr>
            <w:r w:rsidRPr="00FF7F76">
              <w:rPr>
                <w:rFonts w:asciiTheme="minorHAnsi" w:eastAsia="Times New Roman" w:hAnsiTheme="minorHAnsi" w:cs="Times New Roman"/>
                <w:szCs w:val="24"/>
                <w:lang w:eastAsia="en-GB"/>
              </w:rPr>
              <w:t xml:space="preserve">contain instructions to roll back to the previous release in case of issues in production and describe how the risk of data loss (e.g. for A/R and accounting) is managed </w:t>
            </w:r>
          </w:p>
        </w:tc>
      </w:tr>
      <w:tr w:rsidR="00FF7F76" w:rsidRPr="00FF7F76" w14:paraId="641A4A93" w14:textId="77777777" w:rsidTr="00FF7F76">
        <w:tc>
          <w:tcPr>
            <w:tcW w:w="0" w:type="auto"/>
            <w:hideMark/>
          </w:tcPr>
          <w:p w14:paraId="6AA6A661"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2</w:t>
            </w:r>
          </w:p>
        </w:tc>
        <w:tc>
          <w:tcPr>
            <w:tcW w:w="0" w:type="auto"/>
            <w:hideMark/>
          </w:tcPr>
          <w:p w14:paraId="274B7936"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WP leader</w:t>
            </w:r>
          </w:p>
        </w:tc>
        <w:tc>
          <w:tcPr>
            <w:tcW w:w="0" w:type="auto"/>
            <w:hideMark/>
          </w:tcPr>
          <w:p w14:paraId="1575D287"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In collaboration with the project management, should validate and approve the procedure verifying it can guarantee a good level of quality assessment.  </w:t>
            </w:r>
          </w:p>
        </w:tc>
      </w:tr>
      <w:tr w:rsidR="00FF7F76" w:rsidRPr="00FF7F76" w14:paraId="22CEF096" w14:textId="77777777" w:rsidTr="00FF7F76">
        <w:trPr>
          <w:cnfStyle w:val="000000100000" w:firstRow="0" w:lastRow="0" w:firstColumn="0" w:lastColumn="0" w:oddVBand="0" w:evenVBand="0" w:oddHBand="1" w:evenHBand="0" w:firstRowFirstColumn="0" w:firstRowLastColumn="0" w:lastRowFirstColumn="0" w:lastRowLastColumn="0"/>
        </w:trPr>
        <w:tc>
          <w:tcPr>
            <w:tcW w:w="0" w:type="auto"/>
            <w:hideMark/>
          </w:tcPr>
          <w:p w14:paraId="5FABD8D2"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3</w:t>
            </w:r>
          </w:p>
        </w:tc>
        <w:tc>
          <w:tcPr>
            <w:tcW w:w="0" w:type="auto"/>
            <w:hideMark/>
          </w:tcPr>
          <w:p w14:paraId="334EBF11"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Developers</w:t>
            </w:r>
          </w:p>
        </w:tc>
        <w:tc>
          <w:tcPr>
            <w:tcW w:w="0" w:type="auto"/>
            <w:hideMark/>
          </w:tcPr>
          <w:p w14:paraId="6F04B635"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Perform testing.</w:t>
            </w:r>
          </w:p>
        </w:tc>
      </w:tr>
      <w:tr w:rsidR="00FF7F76" w:rsidRPr="00FF7F76" w14:paraId="5EFA5A3C" w14:textId="77777777" w:rsidTr="00FF7F76">
        <w:tc>
          <w:tcPr>
            <w:tcW w:w="0" w:type="auto"/>
            <w:hideMark/>
          </w:tcPr>
          <w:p w14:paraId="77F08288"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4</w:t>
            </w:r>
          </w:p>
        </w:tc>
        <w:tc>
          <w:tcPr>
            <w:tcW w:w="0" w:type="auto"/>
            <w:hideMark/>
          </w:tcPr>
          <w:p w14:paraId="2130473D"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WP leader</w:t>
            </w:r>
          </w:p>
        </w:tc>
        <w:tc>
          <w:tcPr>
            <w:tcW w:w="0" w:type="auto"/>
            <w:hideMark/>
          </w:tcPr>
          <w:p w14:paraId="5429B465"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Ensure that outcome of this (Semi-)Automatic Internal Testing procedure should be reported in the short document describing the software release (including a reference to the document at point 1)</w:t>
            </w:r>
          </w:p>
        </w:tc>
      </w:tr>
    </w:tbl>
    <w:p w14:paraId="02BD12EB" w14:textId="77777777" w:rsidR="00FF7F76" w:rsidRPr="00FF7F76" w:rsidRDefault="00FF7F76" w:rsidP="00FF7F76">
      <w:pPr>
        <w:spacing w:before="100" w:beforeAutospacing="1" w:after="100" w:afterAutospacing="1" w:line="240" w:lineRule="auto"/>
        <w:rPr>
          <w:rFonts w:asciiTheme="minorHAnsi" w:hAnsiTheme="minorHAnsi"/>
        </w:rPr>
      </w:pPr>
    </w:p>
    <w:p w14:paraId="71A172A2" w14:textId="77777777" w:rsidR="00CB5C5D" w:rsidRDefault="00CB5C5D" w:rsidP="003A6CC4">
      <w:pPr>
        <w:pStyle w:val="Heading2"/>
      </w:pPr>
      <w:bookmarkStart w:id="14" w:name="_Ref295629568"/>
      <w:bookmarkStart w:id="15" w:name="_Toc330764309"/>
      <w:r>
        <w:t>Metrics</w:t>
      </w:r>
      <w:bookmarkEnd w:id="14"/>
      <w:bookmarkEnd w:id="15"/>
    </w:p>
    <w:p w14:paraId="51E56834" w14:textId="152CDB5F" w:rsidR="009E319B" w:rsidRPr="00954201" w:rsidRDefault="00FC2450" w:rsidP="009E319B">
      <w:r w:rsidRPr="00954201">
        <w:t xml:space="preserve">In order to </w:t>
      </w:r>
      <w:r w:rsidR="00954201" w:rsidRPr="00954201">
        <w:t xml:space="preserve">monitor </w:t>
      </w:r>
      <w:r w:rsidRPr="00954201">
        <w:t>achieve</w:t>
      </w:r>
      <w:r w:rsidR="00954201" w:rsidRPr="00954201">
        <w:t>ment of</w:t>
      </w:r>
      <w:r w:rsidRPr="00954201">
        <w:t xml:space="preserve"> </w:t>
      </w:r>
      <w:r w:rsidR="00954201" w:rsidRPr="00954201">
        <w:t>project objectives</w:t>
      </w:r>
      <w:r w:rsidRPr="00954201">
        <w:t xml:space="preserve">, </w:t>
      </w:r>
      <w:r w:rsidR="00074D54" w:rsidRPr="00954201">
        <w:t xml:space="preserve">a number of </w:t>
      </w:r>
      <w:r w:rsidR="009E319B" w:rsidRPr="00954201">
        <w:t>Key Performance Indicators (KPIs) have been defined</w:t>
      </w:r>
      <w:r w:rsidR="00631FC6">
        <w:t xml:space="preserve"> in PY1 and further updated in PY2 taking into account recommendations from the PY1 review</w:t>
      </w:r>
      <w:r w:rsidR="00954201" w:rsidRPr="00954201">
        <w:t>. They are supporting</w:t>
      </w:r>
      <w:r w:rsidR="009E319B" w:rsidRPr="00954201">
        <w:t xml:space="preserve"> follow</w:t>
      </w:r>
      <w:r w:rsidR="00E81533">
        <w:t xml:space="preserve">- </w:t>
      </w:r>
      <w:r w:rsidR="009E319B" w:rsidRPr="00954201">
        <w:t xml:space="preserve">up on project activities </w:t>
      </w:r>
      <w:r w:rsidR="00E81533">
        <w:t xml:space="preserve">regarding </w:t>
      </w:r>
      <w:r w:rsidR="009E319B" w:rsidRPr="00954201">
        <w:t xml:space="preserve">quality and progress. </w:t>
      </w:r>
    </w:p>
    <w:p w14:paraId="68DB8335" w14:textId="235CD773" w:rsidR="00074D54" w:rsidRPr="00954201" w:rsidRDefault="009E319B" w:rsidP="00074D54">
      <w:r w:rsidRPr="00954201">
        <w:t>In addition</w:t>
      </w:r>
      <w:r w:rsidR="00505EB8" w:rsidRPr="00954201">
        <w:t>,</w:t>
      </w:r>
      <w:r w:rsidRPr="00954201">
        <w:t xml:space="preserve"> e</w:t>
      </w:r>
      <w:r w:rsidR="00074D54" w:rsidRPr="00954201">
        <w:t>ach of the activit</w:t>
      </w:r>
      <w:r w:rsidR="00E81533">
        <w:t>ies</w:t>
      </w:r>
      <w:r w:rsidR="00074D54" w:rsidRPr="00954201">
        <w:t xml:space="preserve"> set within a specific work package is managed by an </w:t>
      </w:r>
      <w:r w:rsidR="002C5301" w:rsidRPr="00954201">
        <w:t>A</w:t>
      </w:r>
      <w:r w:rsidR="00074D54" w:rsidRPr="00954201">
        <w:t xml:space="preserve">ctivity </w:t>
      </w:r>
      <w:r w:rsidR="002C5301" w:rsidRPr="00954201">
        <w:t>M</w:t>
      </w:r>
      <w:r w:rsidR="00074D54" w:rsidRPr="00954201">
        <w:t>anager</w:t>
      </w:r>
      <w:r w:rsidR="00E81533">
        <w:t xml:space="preserve">. The Activity Manager is to </w:t>
      </w:r>
      <w:r w:rsidR="00E81533" w:rsidRPr="00954201">
        <w:t>ensure a list of activity metrics</w:t>
      </w:r>
      <w:r w:rsidR="00E81533">
        <w:t xml:space="preserve"> are provided that will allow for the monitoring of</w:t>
      </w:r>
      <w:r w:rsidR="00E81533" w:rsidRPr="00954201">
        <w:t xml:space="preserve"> progress status against the activity. The Quality Manager</w:t>
      </w:r>
      <w:r w:rsidR="00E81533">
        <w:t>, together</w:t>
      </w:r>
      <w:r w:rsidR="00E81533" w:rsidRPr="00954201">
        <w:t xml:space="preserve"> with </w:t>
      </w:r>
      <w:r w:rsidR="00E81533">
        <w:t xml:space="preserve">the </w:t>
      </w:r>
      <w:r w:rsidR="00E81533" w:rsidRPr="00954201">
        <w:t>Activity Manager</w:t>
      </w:r>
      <w:r w:rsidR="00E81533">
        <w:t>,</w:t>
      </w:r>
      <w:r w:rsidR="00E81533" w:rsidRPr="00954201">
        <w:t xml:space="preserve"> will control that the defined metrics are Specific, Measureable, Attainable, Relevant and Time-bound (SMART) prior to allowing activity parti</w:t>
      </w:r>
      <w:r w:rsidR="00655132">
        <w:t>cipants to report against them.</w:t>
      </w:r>
    </w:p>
    <w:p w14:paraId="48456CCF" w14:textId="523C0CA2" w:rsidR="00D92247" w:rsidRDefault="00D4489C" w:rsidP="00D92247">
      <w:r w:rsidRPr="00954201">
        <w:t>KPIs and a</w:t>
      </w:r>
      <w:r w:rsidR="00D92247" w:rsidRPr="00954201">
        <w:t>ctivity metrics</w:t>
      </w:r>
      <w:r w:rsidR="00954201" w:rsidRPr="00954201">
        <w:t xml:space="preserve"> v</w:t>
      </w:r>
      <w:r w:rsidR="00D92247" w:rsidRPr="00954201">
        <w:t xml:space="preserve">alues are either collected manually or extracted as applicable from a number of EGI tools. Metrics are gathered every 6 months as part of </w:t>
      </w:r>
      <w:r w:rsidR="00E81533">
        <w:t xml:space="preserve">the </w:t>
      </w:r>
      <w:r w:rsidR="00D92247" w:rsidRPr="00954201">
        <w:t>report</w:t>
      </w:r>
      <w:r w:rsidR="00E81533">
        <w:t>ing</w:t>
      </w:r>
      <w:r w:rsidR="00D92247" w:rsidRPr="00954201">
        <w:t xml:space="preserve"> process</w:t>
      </w:r>
      <w:r w:rsidR="00CC562F" w:rsidRPr="00954201">
        <w:t xml:space="preserve">. </w:t>
      </w:r>
      <w:r w:rsidR="00614477" w:rsidRPr="00954201">
        <w:t xml:space="preserve">KPIs </w:t>
      </w:r>
      <w:r w:rsidR="00CC562F" w:rsidRPr="00954201">
        <w:t xml:space="preserve">are </w:t>
      </w:r>
      <w:r w:rsidR="00614477" w:rsidRPr="00954201">
        <w:t xml:space="preserve">also </w:t>
      </w:r>
      <w:r w:rsidR="00CC562F" w:rsidRPr="00954201">
        <w:t xml:space="preserve">reported in intermediate </w:t>
      </w:r>
      <w:r w:rsidR="00D92247" w:rsidRPr="00954201">
        <w:t>and periodic reports</w:t>
      </w:r>
      <w:r w:rsidR="00614477" w:rsidRPr="00954201">
        <w:t>; relevant metrics and KPIs are analysed as applicable</w:t>
      </w:r>
      <w:r w:rsidR="00D92247" w:rsidRPr="00954201">
        <w:t>.</w:t>
      </w:r>
    </w:p>
    <w:p w14:paraId="3947B564" w14:textId="72EEA140" w:rsidR="00E1261E" w:rsidRDefault="00E1261E" w:rsidP="00D92247">
      <w:r>
        <w:lastRenderedPageBreak/>
        <w:t>All metrics have been revised taking into account Project Year 1 review recommendations. In particular key Performance Indicators were properly chosen to demonstrate progress status of the project.</w:t>
      </w:r>
    </w:p>
    <w:p w14:paraId="4E495A0F" w14:textId="77777777" w:rsidR="006457B7" w:rsidRDefault="006457B7" w:rsidP="00D92247">
      <w:pPr>
        <w:sectPr w:rsidR="006457B7" w:rsidSect="006457B7">
          <w:headerReference w:type="default" r:id="rId29"/>
          <w:footerReference w:type="default" r:id="rId30"/>
          <w:footerReference w:type="first" r:id="rId31"/>
          <w:pgSz w:w="11906" w:h="16838"/>
          <w:pgMar w:top="1985" w:right="1440" w:bottom="1440" w:left="1440" w:header="993" w:footer="844" w:gutter="0"/>
          <w:cols w:space="708"/>
          <w:titlePg/>
          <w:docGrid w:linePitch="360"/>
        </w:sectPr>
      </w:pPr>
    </w:p>
    <w:p w14:paraId="6F10C4D8" w14:textId="77777777" w:rsidR="00CB5C5D" w:rsidRDefault="00A40F5A" w:rsidP="003A6CC4">
      <w:pPr>
        <w:pStyle w:val="Heading3"/>
      </w:pPr>
      <w:bookmarkStart w:id="16" w:name="_Toc330764310"/>
      <w:r w:rsidRPr="00A40F5A">
        <w:lastRenderedPageBreak/>
        <w:t>Key Performance Indicators</w:t>
      </w:r>
      <w:bookmarkEnd w:id="16"/>
      <w:r w:rsidR="00CB5C5D">
        <w:t xml:space="preserve"> </w:t>
      </w:r>
    </w:p>
    <w:p w14:paraId="02A83962" w14:textId="31733342" w:rsidR="008E48C5" w:rsidRDefault="008E48C5" w:rsidP="008E48C5">
      <w:r w:rsidRPr="00BE5B42">
        <w:t xml:space="preserve">These indicators </w:t>
      </w:r>
      <w:r w:rsidR="00E1261E">
        <w:t>are</w:t>
      </w:r>
      <w:r w:rsidRPr="00BE5B42">
        <w:t xml:space="preserve"> available on </w:t>
      </w:r>
      <w:hyperlink r:id="rId32" w:history="1">
        <w:r w:rsidR="007A0197" w:rsidRPr="00BE5B42">
          <w:rPr>
            <w:rStyle w:val="Hyperlink"/>
          </w:rPr>
          <w:t>http://www.egi.eu/about/egi-engage/metrics.html</w:t>
        </w:r>
      </w:hyperlink>
      <w:r w:rsidR="007A0197" w:rsidRPr="00BE5B42">
        <w:t xml:space="preserve"> </w:t>
      </w:r>
      <w:r w:rsidRPr="00BE5B42">
        <w:t>and updated on a periodic basis</w:t>
      </w:r>
      <w:r w:rsidR="00B34462" w:rsidRPr="00BE5B42">
        <w:t xml:space="preserve"> (</w:t>
      </w:r>
      <w:r w:rsidR="00DD0958" w:rsidRPr="00BE5B42">
        <w:t>every 6 month</w:t>
      </w:r>
      <w:r w:rsidR="00B34462" w:rsidRPr="00BE5B42">
        <w:t>)</w:t>
      </w:r>
      <w:r w:rsidRPr="00BE5B42">
        <w:t>.</w:t>
      </w:r>
    </w:p>
    <w:p w14:paraId="6170F76D" w14:textId="66F4ABA7" w:rsidR="00C05FFE" w:rsidRPr="00BE5B42" w:rsidRDefault="00C05FFE" w:rsidP="008E48C5">
      <w:r>
        <w:t>The following chart provides an updated list of KPI and updated set of targets</w:t>
      </w:r>
      <w:r w:rsidR="007061BB">
        <w:t xml:space="preserve"> to make them more ambitious leveraging the activities of PY1 and the results of the exploitation plan related to PY1 project outputs (to be executed in PY2).</w:t>
      </w:r>
    </w:p>
    <w:p w14:paraId="307D9FD4" w14:textId="48D50597" w:rsidR="00614477" w:rsidRDefault="009D245B" w:rsidP="008E48C5">
      <w:r>
        <w:t>*Type: Cumulative (C</w:t>
      </w:r>
      <w:r w:rsidR="00614477" w:rsidRPr="00BE5B42">
        <w:t xml:space="preserve">um), </w:t>
      </w:r>
      <w:r>
        <w:t>per period (Pp), average</w:t>
      </w:r>
      <w:r w:rsidR="00D1338A">
        <w:t xml:space="preserve"> per period</w:t>
      </w:r>
      <w:r>
        <w:t xml:space="preserve"> (</w:t>
      </w:r>
      <w:proofErr w:type="spellStart"/>
      <w:r>
        <w:t>A</w:t>
      </w:r>
      <w:r w:rsidR="00614477" w:rsidRPr="00BE5B42">
        <w:t>vg</w:t>
      </w:r>
      <w:proofErr w:type="spellEnd"/>
      <w:r w:rsidR="00614477" w:rsidRPr="00BE5B42">
        <w:t>)</w:t>
      </w:r>
    </w:p>
    <w:p w14:paraId="2B824A70" w14:textId="1B1DAD01" w:rsidR="00E1261E" w:rsidRDefault="00E1261E" w:rsidP="008E48C5">
      <w:r>
        <w:t xml:space="preserve">NA – not applicable </w:t>
      </w:r>
    </w:p>
    <w:p w14:paraId="39AC1F49" w14:textId="1B38F995" w:rsidR="00C05FFE" w:rsidRPr="00EF41E3" w:rsidRDefault="00C05FFE" w:rsidP="00C05FFE">
      <w:pPr>
        <w:rPr>
          <w:b/>
        </w:rPr>
      </w:pPr>
      <w:r w:rsidRPr="00EF41E3">
        <w:rPr>
          <w:b/>
        </w:rPr>
        <w:t>Objective 1 (O1): Ensure the continued coordination of the EGI Community in strategy and policy development, engagement, technical user support and operations of the federated infrastructure in Europe and worldwide</w:t>
      </w:r>
    </w:p>
    <w:tbl>
      <w:tblPr>
        <w:tblStyle w:val="TableGrid"/>
        <w:tblpPr w:leftFromText="180" w:rightFromText="180" w:vertAnchor="text" w:tblpY="1"/>
        <w:tblOverlap w:val="never"/>
        <w:tblW w:w="12618" w:type="dxa"/>
        <w:tblLayout w:type="fixed"/>
        <w:tblLook w:val="04A0" w:firstRow="1" w:lastRow="0" w:firstColumn="1" w:lastColumn="0" w:noHBand="0" w:noVBand="1"/>
      </w:tblPr>
      <w:tblGrid>
        <w:gridCol w:w="2660"/>
        <w:gridCol w:w="3667"/>
        <w:gridCol w:w="869"/>
        <w:gridCol w:w="992"/>
        <w:gridCol w:w="1370"/>
        <w:gridCol w:w="1440"/>
        <w:gridCol w:w="1620"/>
      </w:tblGrid>
      <w:tr w:rsidR="00096832" w:rsidRPr="00BE5B42" w14:paraId="5C358B6B" w14:textId="77777777" w:rsidTr="00EF41E3">
        <w:trPr>
          <w:trHeight w:val="557"/>
        </w:trPr>
        <w:tc>
          <w:tcPr>
            <w:tcW w:w="2660" w:type="dxa"/>
            <w:shd w:val="clear" w:color="auto" w:fill="B8CCE4" w:themeFill="accent1" w:themeFillTint="66"/>
          </w:tcPr>
          <w:p w14:paraId="224DEC28" w14:textId="77777777" w:rsidR="00096832" w:rsidRPr="00B96BAC" w:rsidRDefault="00096832" w:rsidP="00C05FFE">
            <w:pPr>
              <w:rPr>
                <w:rFonts w:asciiTheme="minorHAnsi" w:hAnsiTheme="minorHAnsi"/>
                <w:b/>
                <w:sz w:val="20"/>
                <w:szCs w:val="20"/>
              </w:rPr>
            </w:pPr>
            <w:r>
              <w:rPr>
                <w:rFonts w:asciiTheme="minorHAnsi" w:hAnsiTheme="minorHAnsi"/>
                <w:b/>
                <w:sz w:val="20"/>
                <w:szCs w:val="20"/>
              </w:rPr>
              <w:t>KPI</w:t>
            </w:r>
            <w:r w:rsidRPr="00B96BAC">
              <w:rPr>
                <w:rFonts w:asciiTheme="minorHAnsi" w:hAnsiTheme="minorHAnsi"/>
                <w:b/>
                <w:sz w:val="20"/>
                <w:szCs w:val="20"/>
              </w:rPr>
              <w:t xml:space="preserve"> ID</w:t>
            </w:r>
          </w:p>
        </w:tc>
        <w:tc>
          <w:tcPr>
            <w:tcW w:w="3667" w:type="dxa"/>
            <w:shd w:val="clear" w:color="auto" w:fill="B8CCE4" w:themeFill="accent1" w:themeFillTint="66"/>
          </w:tcPr>
          <w:p w14:paraId="43743FF7" w14:textId="77777777" w:rsidR="00096832" w:rsidRPr="00B96BAC" w:rsidRDefault="00096832" w:rsidP="00C05FFE">
            <w:pPr>
              <w:jc w:val="left"/>
              <w:rPr>
                <w:rFonts w:asciiTheme="minorHAnsi" w:hAnsiTheme="minorHAnsi"/>
                <w:b/>
                <w:sz w:val="20"/>
                <w:szCs w:val="20"/>
              </w:rPr>
            </w:pPr>
            <w:r w:rsidRPr="00B96BAC">
              <w:rPr>
                <w:rFonts w:asciiTheme="minorHAnsi" w:hAnsiTheme="minorHAnsi"/>
                <w:b/>
                <w:sz w:val="20"/>
                <w:szCs w:val="20"/>
              </w:rPr>
              <w:t>Metric</w:t>
            </w:r>
          </w:p>
        </w:tc>
        <w:tc>
          <w:tcPr>
            <w:tcW w:w="869" w:type="dxa"/>
            <w:shd w:val="clear" w:color="auto" w:fill="B8CCE4" w:themeFill="accent1" w:themeFillTint="66"/>
          </w:tcPr>
          <w:p w14:paraId="5DC6C12B" w14:textId="77777777" w:rsidR="00096832" w:rsidRPr="00B96BAC" w:rsidRDefault="00096832" w:rsidP="00C05FFE">
            <w:pPr>
              <w:rPr>
                <w:rFonts w:asciiTheme="minorHAnsi" w:hAnsiTheme="minorHAnsi"/>
                <w:b/>
                <w:sz w:val="20"/>
                <w:szCs w:val="20"/>
              </w:rPr>
            </w:pPr>
            <w:r w:rsidRPr="00B96BAC">
              <w:rPr>
                <w:rFonts w:asciiTheme="minorHAnsi" w:hAnsiTheme="minorHAnsi"/>
                <w:b/>
                <w:sz w:val="20"/>
                <w:szCs w:val="20"/>
              </w:rPr>
              <w:t xml:space="preserve">Type* </w:t>
            </w:r>
          </w:p>
        </w:tc>
        <w:tc>
          <w:tcPr>
            <w:tcW w:w="992" w:type="dxa"/>
            <w:shd w:val="clear" w:color="auto" w:fill="B8CCE4" w:themeFill="accent1" w:themeFillTint="66"/>
          </w:tcPr>
          <w:p w14:paraId="2CED71AE" w14:textId="77777777" w:rsidR="00096832" w:rsidRPr="00B96BAC" w:rsidRDefault="00096832" w:rsidP="00C05FFE">
            <w:pPr>
              <w:rPr>
                <w:rFonts w:asciiTheme="minorHAnsi" w:hAnsiTheme="minorHAnsi"/>
                <w:b/>
                <w:sz w:val="20"/>
                <w:szCs w:val="20"/>
              </w:rPr>
            </w:pPr>
            <w:r w:rsidRPr="00B96BAC">
              <w:rPr>
                <w:rFonts w:asciiTheme="minorHAnsi" w:hAnsiTheme="minorHAnsi"/>
                <w:b/>
                <w:sz w:val="20"/>
                <w:szCs w:val="20"/>
              </w:rPr>
              <w:t>Polarity</w:t>
            </w:r>
          </w:p>
        </w:tc>
        <w:tc>
          <w:tcPr>
            <w:tcW w:w="1370" w:type="dxa"/>
            <w:shd w:val="clear" w:color="auto" w:fill="B8CCE4" w:themeFill="accent1" w:themeFillTint="66"/>
          </w:tcPr>
          <w:p w14:paraId="2C2ED8A2" w14:textId="77777777" w:rsidR="00096832" w:rsidRPr="00B96BAC" w:rsidRDefault="00096832" w:rsidP="00C05FFE">
            <w:pPr>
              <w:rPr>
                <w:rFonts w:asciiTheme="minorHAnsi" w:hAnsiTheme="minorHAnsi"/>
                <w:b/>
                <w:sz w:val="20"/>
                <w:szCs w:val="20"/>
              </w:rPr>
            </w:pPr>
            <w:r w:rsidRPr="00B96BAC">
              <w:rPr>
                <w:rFonts w:asciiTheme="minorHAnsi" w:hAnsiTheme="minorHAnsi"/>
                <w:b/>
                <w:sz w:val="20"/>
                <w:szCs w:val="20"/>
              </w:rPr>
              <w:t>Target PM12</w:t>
            </w:r>
          </w:p>
        </w:tc>
        <w:tc>
          <w:tcPr>
            <w:tcW w:w="1440" w:type="dxa"/>
            <w:shd w:val="clear" w:color="auto" w:fill="B8CCE4" w:themeFill="accent1" w:themeFillTint="66"/>
          </w:tcPr>
          <w:p w14:paraId="1C399014" w14:textId="77777777" w:rsidR="00096832" w:rsidRPr="00B96BAC" w:rsidRDefault="00096832" w:rsidP="00C05FFE">
            <w:pPr>
              <w:rPr>
                <w:rFonts w:asciiTheme="minorHAnsi" w:hAnsiTheme="minorHAnsi"/>
                <w:b/>
                <w:sz w:val="20"/>
                <w:szCs w:val="20"/>
              </w:rPr>
            </w:pPr>
            <w:r w:rsidRPr="00B96BAC">
              <w:rPr>
                <w:rFonts w:asciiTheme="minorHAnsi" w:hAnsiTheme="minorHAnsi"/>
                <w:b/>
                <w:sz w:val="20"/>
                <w:szCs w:val="20"/>
              </w:rPr>
              <w:t>Target PM24</w:t>
            </w:r>
          </w:p>
        </w:tc>
        <w:tc>
          <w:tcPr>
            <w:tcW w:w="1620" w:type="dxa"/>
            <w:shd w:val="clear" w:color="auto" w:fill="B8CCE4" w:themeFill="accent1" w:themeFillTint="66"/>
          </w:tcPr>
          <w:p w14:paraId="6758FED8" w14:textId="77777777" w:rsidR="00096832" w:rsidRPr="00B96BAC" w:rsidRDefault="00096832" w:rsidP="00C05FFE">
            <w:pPr>
              <w:rPr>
                <w:rFonts w:asciiTheme="minorHAnsi" w:hAnsiTheme="minorHAnsi"/>
                <w:b/>
                <w:sz w:val="20"/>
                <w:szCs w:val="20"/>
              </w:rPr>
            </w:pPr>
            <w:r w:rsidRPr="00B96BAC">
              <w:rPr>
                <w:rFonts w:asciiTheme="minorHAnsi" w:hAnsiTheme="minorHAnsi"/>
                <w:b/>
                <w:sz w:val="20"/>
                <w:szCs w:val="20"/>
              </w:rPr>
              <w:t>Target PM30</w:t>
            </w:r>
          </w:p>
        </w:tc>
      </w:tr>
      <w:tr w:rsidR="00096832" w:rsidRPr="00BE5B42" w14:paraId="116A425F" w14:textId="77777777" w:rsidTr="00EF41E3">
        <w:trPr>
          <w:trHeight w:val="403"/>
        </w:trPr>
        <w:tc>
          <w:tcPr>
            <w:tcW w:w="2660" w:type="dxa"/>
          </w:tcPr>
          <w:p w14:paraId="717995EF" w14:textId="77777777" w:rsidR="00096832" w:rsidRPr="00EF41E3" w:rsidRDefault="00096832" w:rsidP="00C05FFE">
            <w:pPr>
              <w:rPr>
                <w:rFonts w:asciiTheme="minorHAnsi" w:hAnsiTheme="minorHAnsi"/>
                <w:b/>
                <w:sz w:val="20"/>
                <w:szCs w:val="20"/>
              </w:rPr>
            </w:pPr>
            <w:r w:rsidRPr="00EF41E3">
              <w:rPr>
                <w:rFonts w:asciiTheme="minorHAnsi" w:hAnsiTheme="minorHAnsi" w:cs="Arial"/>
                <w:b/>
                <w:color w:val="000000"/>
                <w:sz w:val="20"/>
                <w:szCs w:val="20"/>
              </w:rPr>
              <w:t>KPI.5.SA2.Users</w:t>
            </w:r>
          </w:p>
        </w:tc>
        <w:tc>
          <w:tcPr>
            <w:tcW w:w="3667" w:type="dxa"/>
          </w:tcPr>
          <w:p w14:paraId="41AE43A2" w14:textId="77777777" w:rsidR="00096832" w:rsidRPr="00B96BAC" w:rsidRDefault="00096832" w:rsidP="00C05FFE">
            <w:pPr>
              <w:jc w:val="left"/>
              <w:rPr>
                <w:rFonts w:asciiTheme="minorHAnsi" w:hAnsiTheme="minorHAnsi"/>
                <w:sz w:val="20"/>
                <w:szCs w:val="20"/>
              </w:rPr>
            </w:pPr>
            <w:r w:rsidRPr="00B96BAC">
              <w:rPr>
                <w:rFonts w:asciiTheme="minorHAnsi" w:hAnsiTheme="minorHAnsi" w:cs="Arial"/>
                <w:color w:val="000000"/>
                <w:sz w:val="20"/>
                <w:szCs w:val="20"/>
              </w:rPr>
              <w:t>Estimated total number of researchers served by EGI</w:t>
            </w:r>
          </w:p>
        </w:tc>
        <w:tc>
          <w:tcPr>
            <w:tcW w:w="869" w:type="dxa"/>
          </w:tcPr>
          <w:p w14:paraId="5565834E" w14:textId="77777777" w:rsidR="00096832" w:rsidRPr="00B96BAC" w:rsidRDefault="00096832" w:rsidP="00C05FFE">
            <w:pPr>
              <w:rPr>
                <w:rFonts w:asciiTheme="minorHAnsi" w:hAnsiTheme="minorHAnsi"/>
                <w:sz w:val="20"/>
                <w:szCs w:val="20"/>
              </w:rPr>
            </w:pPr>
            <w:r w:rsidRPr="00B96BAC">
              <w:rPr>
                <w:rFonts w:asciiTheme="minorHAnsi" w:hAnsiTheme="minorHAnsi"/>
                <w:sz w:val="20"/>
                <w:szCs w:val="20"/>
              </w:rPr>
              <w:t>Cum</w:t>
            </w:r>
          </w:p>
        </w:tc>
        <w:tc>
          <w:tcPr>
            <w:tcW w:w="992" w:type="dxa"/>
          </w:tcPr>
          <w:p w14:paraId="326B1EEE" w14:textId="77777777" w:rsidR="00096832" w:rsidRPr="00B96BAC" w:rsidRDefault="00096832" w:rsidP="00C05FFE">
            <w:pPr>
              <w:rPr>
                <w:rFonts w:asciiTheme="minorHAnsi" w:hAnsiTheme="minorHAnsi"/>
                <w:sz w:val="20"/>
                <w:szCs w:val="20"/>
              </w:rPr>
            </w:pPr>
            <w:r w:rsidRPr="00B96BAC">
              <w:rPr>
                <w:rFonts w:asciiTheme="minorHAnsi" w:hAnsiTheme="minorHAnsi"/>
                <w:sz w:val="20"/>
                <w:szCs w:val="20"/>
              </w:rPr>
              <w:t>Up</w:t>
            </w:r>
          </w:p>
        </w:tc>
        <w:tc>
          <w:tcPr>
            <w:tcW w:w="1370" w:type="dxa"/>
          </w:tcPr>
          <w:p w14:paraId="528E50E6" w14:textId="77777777" w:rsidR="00096832" w:rsidRPr="00B96BAC" w:rsidRDefault="00096832" w:rsidP="00C05FFE">
            <w:pPr>
              <w:rPr>
                <w:rFonts w:asciiTheme="minorHAnsi" w:hAnsiTheme="minorHAnsi"/>
                <w:sz w:val="20"/>
                <w:szCs w:val="20"/>
              </w:rPr>
            </w:pPr>
            <w:r w:rsidRPr="00B96BAC">
              <w:rPr>
                <w:rFonts w:asciiTheme="minorHAnsi" w:hAnsiTheme="minorHAnsi"/>
                <w:sz w:val="20"/>
                <w:szCs w:val="20"/>
              </w:rPr>
              <w:t>40 000</w:t>
            </w:r>
          </w:p>
        </w:tc>
        <w:tc>
          <w:tcPr>
            <w:tcW w:w="1440" w:type="dxa"/>
          </w:tcPr>
          <w:p w14:paraId="16E0FBA5" w14:textId="22760FEE" w:rsidR="00096832" w:rsidRDefault="00096832" w:rsidP="00C05FFE">
            <w:pPr>
              <w:rPr>
                <w:rFonts w:asciiTheme="minorHAnsi" w:hAnsiTheme="minorHAnsi"/>
                <w:sz w:val="20"/>
                <w:szCs w:val="20"/>
              </w:rPr>
            </w:pPr>
            <w:r>
              <w:rPr>
                <w:rFonts w:asciiTheme="minorHAnsi" w:hAnsiTheme="minorHAnsi"/>
                <w:sz w:val="20"/>
                <w:szCs w:val="20"/>
              </w:rPr>
              <w:t xml:space="preserve">(PY2 update) </w:t>
            </w:r>
          </w:p>
          <w:p w14:paraId="5BC33BF0" w14:textId="7B932627" w:rsidR="00096832" w:rsidRDefault="00096832" w:rsidP="00C05FFE">
            <w:pPr>
              <w:rPr>
                <w:rFonts w:asciiTheme="minorHAnsi" w:hAnsiTheme="minorHAnsi"/>
                <w:sz w:val="20"/>
                <w:szCs w:val="20"/>
              </w:rPr>
            </w:pPr>
            <w:r>
              <w:rPr>
                <w:rFonts w:asciiTheme="minorHAnsi" w:hAnsiTheme="minorHAnsi"/>
                <w:sz w:val="20"/>
                <w:szCs w:val="20"/>
              </w:rPr>
              <w:t xml:space="preserve">From: </w:t>
            </w:r>
            <w:r w:rsidRPr="00B96BAC">
              <w:rPr>
                <w:rFonts w:asciiTheme="minorHAnsi" w:hAnsiTheme="minorHAnsi"/>
                <w:sz w:val="20"/>
                <w:szCs w:val="20"/>
              </w:rPr>
              <w:t>45</w:t>
            </w:r>
            <w:r>
              <w:rPr>
                <w:rFonts w:asciiTheme="minorHAnsi" w:hAnsiTheme="minorHAnsi"/>
                <w:sz w:val="20"/>
                <w:szCs w:val="20"/>
              </w:rPr>
              <w:t xml:space="preserve"> </w:t>
            </w:r>
            <w:r w:rsidRPr="00B96BAC">
              <w:rPr>
                <w:rFonts w:asciiTheme="minorHAnsi" w:hAnsiTheme="minorHAnsi"/>
                <w:sz w:val="20"/>
                <w:szCs w:val="20"/>
              </w:rPr>
              <w:t>000</w:t>
            </w:r>
            <w:r>
              <w:rPr>
                <w:rFonts w:asciiTheme="minorHAnsi" w:hAnsiTheme="minorHAnsi"/>
                <w:sz w:val="20"/>
                <w:szCs w:val="20"/>
              </w:rPr>
              <w:t xml:space="preserve"> </w:t>
            </w:r>
          </w:p>
          <w:p w14:paraId="38C2697D" w14:textId="418331B5" w:rsidR="00096832" w:rsidRPr="00B96BAC" w:rsidRDefault="00096832" w:rsidP="00C05FFE">
            <w:pPr>
              <w:rPr>
                <w:rFonts w:asciiTheme="minorHAnsi" w:hAnsiTheme="minorHAnsi"/>
                <w:sz w:val="20"/>
                <w:szCs w:val="20"/>
              </w:rPr>
            </w:pPr>
            <w:r>
              <w:rPr>
                <w:rFonts w:asciiTheme="minorHAnsi" w:hAnsiTheme="minorHAnsi"/>
                <w:sz w:val="20"/>
                <w:szCs w:val="20"/>
              </w:rPr>
              <w:t>To: 48 000</w:t>
            </w:r>
          </w:p>
        </w:tc>
        <w:tc>
          <w:tcPr>
            <w:tcW w:w="1620" w:type="dxa"/>
          </w:tcPr>
          <w:p w14:paraId="264DCF5D" w14:textId="77777777" w:rsidR="00096832" w:rsidRDefault="00096832" w:rsidP="00C05FFE">
            <w:pPr>
              <w:rPr>
                <w:rFonts w:asciiTheme="minorHAnsi" w:hAnsiTheme="minorHAnsi"/>
                <w:sz w:val="20"/>
                <w:szCs w:val="20"/>
              </w:rPr>
            </w:pPr>
            <w:r>
              <w:rPr>
                <w:rFonts w:asciiTheme="minorHAnsi" w:hAnsiTheme="minorHAnsi"/>
                <w:sz w:val="20"/>
                <w:szCs w:val="20"/>
              </w:rPr>
              <w:t>(PY2 update)</w:t>
            </w:r>
          </w:p>
          <w:p w14:paraId="6116D19B" w14:textId="77777777" w:rsidR="00096832" w:rsidRDefault="00096832" w:rsidP="00C05FFE">
            <w:pPr>
              <w:rPr>
                <w:rFonts w:asciiTheme="minorHAnsi" w:hAnsiTheme="minorHAnsi"/>
                <w:sz w:val="20"/>
                <w:szCs w:val="20"/>
              </w:rPr>
            </w:pPr>
            <w:r>
              <w:rPr>
                <w:rFonts w:asciiTheme="minorHAnsi" w:hAnsiTheme="minorHAnsi"/>
                <w:sz w:val="20"/>
                <w:szCs w:val="20"/>
              </w:rPr>
              <w:t xml:space="preserve">From: </w:t>
            </w:r>
            <w:r w:rsidRPr="00B96BAC">
              <w:rPr>
                <w:rFonts w:asciiTheme="minorHAnsi" w:hAnsiTheme="minorHAnsi"/>
                <w:sz w:val="20"/>
                <w:szCs w:val="20"/>
              </w:rPr>
              <w:t>47 000</w:t>
            </w:r>
          </w:p>
          <w:p w14:paraId="1555A366" w14:textId="437413E1" w:rsidR="00096832" w:rsidRPr="00B96BAC" w:rsidRDefault="00096832" w:rsidP="00C05FFE">
            <w:pPr>
              <w:rPr>
                <w:rFonts w:asciiTheme="minorHAnsi" w:hAnsiTheme="minorHAnsi"/>
                <w:sz w:val="20"/>
                <w:szCs w:val="20"/>
              </w:rPr>
            </w:pPr>
            <w:r>
              <w:rPr>
                <w:rFonts w:asciiTheme="minorHAnsi" w:hAnsiTheme="minorHAnsi"/>
                <w:sz w:val="20"/>
                <w:szCs w:val="20"/>
              </w:rPr>
              <w:t>To: 50 000</w:t>
            </w:r>
          </w:p>
        </w:tc>
      </w:tr>
    </w:tbl>
    <w:p w14:paraId="5323DFCF" w14:textId="77777777" w:rsidR="00C05FFE" w:rsidRDefault="00C05FFE" w:rsidP="00C05FFE"/>
    <w:p w14:paraId="450F4F86" w14:textId="77777777" w:rsidR="00C92640" w:rsidRDefault="00C92640" w:rsidP="008E48C5"/>
    <w:p w14:paraId="776A8EA2" w14:textId="77777777" w:rsidR="00C92640" w:rsidRDefault="00C92640" w:rsidP="008E48C5"/>
    <w:p w14:paraId="4DEEDD94" w14:textId="77777777" w:rsidR="00C92640" w:rsidRDefault="00C92640" w:rsidP="008E48C5"/>
    <w:p w14:paraId="5FB75300" w14:textId="77777777" w:rsidR="00C92640" w:rsidRDefault="00C92640" w:rsidP="008E48C5"/>
    <w:p w14:paraId="73CB8D3C" w14:textId="0905ED1F" w:rsidR="00C05FFE" w:rsidRDefault="00C05FFE" w:rsidP="008E48C5"/>
    <w:p w14:paraId="29226F97" w14:textId="77777777" w:rsidR="007061BB" w:rsidRDefault="007061BB" w:rsidP="00EF41E3">
      <w:pPr>
        <w:rPr>
          <w:b/>
        </w:rPr>
      </w:pPr>
    </w:p>
    <w:p w14:paraId="536A0739" w14:textId="77777777" w:rsidR="007061BB" w:rsidRDefault="007061BB" w:rsidP="00EF41E3">
      <w:pPr>
        <w:rPr>
          <w:b/>
        </w:rPr>
      </w:pPr>
    </w:p>
    <w:p w14:paraId="25A40294" w14:textId="77777777" w:rsidR="007061BB" w:rsidRDefault="007061BB" w:rsidP="00EF41E3">
      <w:pPr>
        <w:rPr>
          <w:b/>
        </w:rPr>
      </w:pPr>
    </w:p>
    <w:p w14:paraId="734CE2FE" w14:textId="67AD278D" w:rsidR="00C92640" w:rsidRPr="00EF41E3" w:rsidRDefault="00C92640" w:rsidP="00EF41E3">
      <w:pPr>
        <w:rPr>
          <w:b/>
        </w:rPr>
      </w:pPr>
      <w:r w:rsidRPr="00EF41E3">
        <w:rPr>
          <w:b/>
        </w:rPr>
        <w:lastRenderedPageBreak/>
        <w:t>Objective 2 (O2): Evolve the EGI Solutions, related business models and access policies for different target groups aiming at an increased sustainability of these outside of project funding. The solutions will be offered to large and medium size RIs, small research communities, the long-tail of science, education, industry and SMEs</w:t>
      </w:r>
    </w:p>
    <w:tbl>
      <w:tblPr>
        <w:tblStyle w:val="TableGrid"/>
        <w:tblpPr w:leftFromText="180" w:rightFromText="180" w:vertAnchor="text" w:tblpY="1"/>
        <w:tblOverlap w:val="never"/>
        <w:tblW w:w="12258" w:type="dxa"/>
        <w:tblLayout w:type="fixed"/>
        <w:tblLook w:val="04A0" w:firstRow="1" w:lastRow="0" w:firstColumn="1" w:lastColumn="0" w:noHBand="0" w:noVBand="1"/>
      </w:tblPr>
      <w:tblGrid>
        <w:gridCol w:w="2660"/>
        <w:gridCol w:w="3667"/>
        <w:gridCol w:w="869"/>
        <w:gridCol w:w="992"/>
        <w:gridCol w:w="850"/>
        <w:gridCol w:w="1690"/>
        <w:gridCol w:w="1530"/>
      </w:tblGrid>
      <w:tr w:rsidR="007061BB" w:rsidRPr="00BE5B42" w14:paraId="0781BC41" w14:textId="77777777" w:rsidTr="007061BB">
        <w:trPr>
          <w:trHeight w:val="557"/>
        </w:trPr>
        <w:tc>
          <w:tcPr>
            <w:tcW w:w="2660" w:type="dxa"/>
            <w:shd w:val="clear" w:color="auto" w:fill="B8CCE4" w:themeFill="accent1" w:themeFillTint="66"/>
          </w:tcPr>
          <w:p w14:paraId="1616107C" w14:textId="77777777" w:rsidR="007061BB" w:rsidRPr="00B96BAC" w:rsidRDefault="007061BB" w:rsidP="00C92640">
            <w:pPr>
              <w:rPr>
                <w:rFonts w:asciiTheme="minorHAnsi" w:hAnsiTheme="minorHAnsi"/>
                <w:b/>
                <w:sz w:val="20"/>
                <w:szCs w:val="20"/>
              </w:rPr>
            </w:pPr>
            <w:r>
              <w:rPr>
                <w:rFonts w:asciiTheme="minorHAnsi" w:hAnsiTheme="minorHAnsi"/>
                <w:b/>
                <w:sz w:val="20"/>
                <w:szCs w:val="20"/>
              </w:rPr>
              <w:t>KPI</w:t>
            </w:r>
            <w:r w:rsidRPr="00B96BAC">
              <w:rPr>
                <w:rFonts w:asciiTheme="minorHAnsi" w:hAnsiTheme="minorHAnsi"/>
                <w:b/>
                <w:sz w:val="20"/>
                <w:szCs w:val="20"/>
              </w:rPr>
              <w:t xml:space="preserve"> ID</w:t>
            </w:r>
          </w:p>
        </w:tc>
        <w:tc>
          <w:tcPr>
            <w:tcW w:w="3667" w:type="dxa"/>
            <w:shd w:val="clear" w:color="auto" w:fill="B8CCE4" w:themeFill="accent1" w:themeFillTint="66"/>
          </w:tcPr>
          <w:p w14:paraId="2E1C5E27" w14:textId="77777777" w:rsidR="007061BB" w:rsidRPr="00B96BAC" w:rsidRDefault="007061BB" w:rsidP="00C92640">
            <w:pPr>
              <w:jc w:val="left"/>
              <w:rPr>
                <w:rFonts w:asciiTheme="minorHAnsi" w:hAnsiTheme="minorHAnsi"/>
                <w:b/>
                <w:sz w:val="20"/>
                <w:szCs w:val="20"/>
              </w:rPr>
            </w:pPr>
            <w:r w:rsidRPr="00B96BAC">
              <w:rPr>
                <w:rFonts w:asciiTheme="minorHAnsi" w:hAnsiTheme="minorHAnsi"/>
                <w:b/>
                <w:sz w:val="20"/>
                <w:szCs w:val="20"/>
              </w:rPr>
              <w:t>Metric</w:t>
            </w:r>
          </w:p>
        </w:tc>
        <w:tc>
          <w:tcPr>
            <w:tcW w:w="869" w:type="dxa"/>
            <w:shd w:val="clear" w:color="auto" w:fill="B8CCE4" w:themeFill="accent1" w:themeFillTint="66"/>
          </w:tcPr>
          <w:p w14:paraId="1154BADD" w14:textId="77777777" w:rsidR="007061BB" w:rsidRPr="00B96BAC" w:rsidRDefault="007061BB" w:rsidP="00C92640">
            <w:pPr>
              <w:rPr>
                <w:rFonts w:asciiTheme="minorHAnsi" w:hAnsiTheme="minorHAnsi"/>
                <w:b/>
                <w:sz w:val="20"/>
                <w:szCs w:val="20"/>
              </w:rPr>
            </w:pPr>
            <w:r w:rsidRPr="00B96BAC">
              <w:rPr>
                <w:rFonts w:asciiTheme="minorHAnsi" w:hAnsiTheme="minorHAnsi"/>
                <w:b/>
                <w:sz w:val="20"/>
                <w:szCs w:val="20"/>
              </w:rPr>
              <w:t xml:space="preserve">Type* </w:t>
            </w:r>
          </w:p>
        </w:tc>
        <w:tc>
          <w:tcPr>
            <w:tcW w:w="992" w:type="dxa"/>
            <w:shd w:val="clear" w:color="auto" w:fill="B8CCE4" w:themeFill="accent1" w:themeFillTint="66"/>
          </w:tcPr>
          <w:p w14:paraId="7A9168B4" w14:textId="77777777" w:rsidR="007061BB" w:rsidRPr="00B96BAC" w:rsidRDefault="007061BB" w:rsidP="00C92640">
            <w:pPr>
              <w:rPr>
                <w:rFonts w:asciiTheme="minorHAnsi" w:hAnsiTheme="minorHAnsi"/>
                <w:b/>
                <w:sz w:val="20"/>
                <w:szCs w:val="20"/>
              </w:rPr>
            </w:pPr>
            <w:r w:rsidRPr="00B96BAC">
              <w:rPr>
                <w:rFonts w:asciiTheme="minorHAnsi" w:hAnsiTheme="minorHAnsi"/>
                <w:b/>
                <w:sz w:val="20"/>
                <w:szCs w:val="20"/>
              </w:rPr>
              <w:t>Polarity</w:t>
            </w:r>
          </w:p>
        </w:tc>
        <w:tc>
          <w:tcPr>
            <w:tcW w:w="850" w:type="dxa"/>
            <w:shd w:val="clear" w:color="auto" w:fill="B8CCE4" w:themeFill="accent1" w:themeFillTint="66"/>
          </w:tcPr>
          <w:p w14:paraId="376AB8FA" w14:textId="77777777" w:rsidR="007061BB" w:rsidRPr="00B96BAC" w:rsidRDefault="007061BB" w:rsidP="00C92640">
            <w:pPr>
              <w:rPr>
                <w:rFonts w:asciiTheme="minorHAnsi" w:hAnsiTheme="minorHAnsi"/>
                <w:b/>
                <w:sz w:val="20"/>
                <w:szCs w:val="20"/>
              </w:rPr>
            </w:pPr>
            <w:r w:rsidRPr="00B96BAC">
              <w:rPr>
                <w:rFonts w:asciiTheme="minorHAnsi" w:hAnsiTheme="minorHAnsi"/>
                <w:b/>
                <w:sz w:val="20"/>
                <w:szCs w:val="20"/>
              </w:rPr>
              <w:t>Target PM12</w:t>
            </w:r>
          </w:p>
        </w:tc>
        <w:tc>
          <w:tcPr>
            <w:tcW w:w="1690" w:type="dxa"/>
            <w:shd w:val="clear" w:color="auto" w:fill="B8CCE4" w:themeFill="accent1" w:themeFillTint="66"/>
          </w:tcPr>
          <w:p w14:paraId="144724C4" w14:textId="77777777" w:rsidR="007061BB" w:rsidRPr="00B96BAC" w:rsidRDefault="007061BB" w:rsidP="00C92640">
            <w:pPr>
              <w:rPr>
                <w:rFonts w:asciiTheme="minorHAnsi" w:hAnsiTheme="minorHAnsi"/>
                <w:b/>
                <w:sz w:val="20"/>
                <w:szCs w:val="20"/>
              </w:rPr>
            </w:pPr>
            <w:r w:rsidRPr="00B96BAC">
              <w:rPr>
                <w:rFonts w:asciiTheme="minorHAnsi" w:hAnsiTheme="minorHAnsi"/>
                <w:b/>
                <w:sz w:val="20"/>
                <w:szCs w:val="20"/>
              </w:rPr>
              <w:t>Target PM24</w:t>
            </w:r>
          </w:p>
        </w:tc>
        <w:tc>
          <w:tcPr>
            <w:tcW w:w="1530" w:type="dxa"/>
            <w:shd w:val="clear" w:color="auto" w:fill="B8CCE4" w:themeFill="accent1" w:themeFillTint="66"/>
          </w:tcPr>
          <w:p w14:paraId="085A33CC" w14:textId="77777777" w:rsidR="007061BB" w:rsidRPr="00B96BAC" w:rsidRDefault="007061BB" w:rsidP="00C92640">
            <w:pPr>
              <w:rPr>
                <w:rFonts w:asciiTheme="minorHAnsi" w:hAnsiTheme="minorHAnsi"/>
                <w:b/>
                <w:sz w:val="20"/>
                <w:szCs w:val="20"/>
              </w:rPr>
            </w:pPr>
            <w:r w:rsidRPr="00B96BAC">
              <w:rPr>
                <w:rFonts w:asciiTheme="minorHAnsi" w:hAnsiTheme="minorHAnsi"/>
                <w:b/>
                <w:sz w:val="20"/>
                <w:szCs w:val="20"/>
              </w:rPr>
              <w:t>Target PM30</w:t>
            </w:r>
          </w:p>
        </w:tc>
      </w:tr>
      <w:tr w:rsidR="007061BB" w:rsidRPr="00BE5B42" w14:paraId="233AE974" w14:textId="77777777" w:rsidTr="007061BB">
        <w:trPr>
          <w:trHeight w:val="403"/>
        </w:trPr>
        <w:tc>
          <w:tcPr>
            <w:tcW w:w="2660" w:type="dxa"/>
          </w:tcPr>
          <w:p w14:paraId="776BAAE4" w14:textId="77777777" w:rsidR="007061BB" w:rsidRPr="00A76B55" w:rsidRDefault="007061BB" w:rsidP="00C92640">
            <w:pPr>
              <w:rPr>
                <w:rFonts w:asciiTheme="minorHAnsi" w:hAnsiTheme="minorHAnsi"/>
                <w:b/>
                <w:sz w:val="20"/>
                <w:szCs w:val="20"/>
              </w:rPr>
            </w:pPr>
            <w:r w:rsidRPr="00A76B55">
              <w:rPr>
                <w:rFonts w:asciiTheme="minorHAnsi" w:hAnsiTheme="minorHAnsi" w:cs="Arial"/>
                <w:b/>
                <w:color w:val="000000"/>
                <w:sz w:val="20"/>
                <w:szCs w:val="20"/>
              </w:rPr>
              <w:t>KPI.7.SA2.Users</w:t>
            </w:r>
          </w:p>
        </w:tc>
        <w:tc>
          <w:tcPr>
            <w:tcW w:w="3667" w:type="dxa"/>
          </w:tcPr>
          <w:p w14:paraId="0D86E3A9" w14:textId="77777777" w:rsidR="007061BB" w:rsidRPr="00B96BAC" w:rsidRDefault="007061BB" w:rsidP="00C92640">
            <w:pPr>
              <w:jc w:val="left"/>
              <w:rPr>
                <w:rFonts w:asciiTheme="minorHAnsi" w:hAnsiTheme="minorHAnsi"/>
                <w:sz w:val="20"/>
                <w:szCs w:val="20"/>
              </w:rPr>
            </w:pPr>
            <w:r w:rsidRPr="00B96BAC">
              <w:rPr>
                <w:rFonts w:asciiTheme="minorHAnsi" w:hAnsiTheme="minorHAnsi" w:cs="Arial"/>
                <w:color w:val="000000"/>
                <w:sz w:val="20"/>
                <w:szCs w:val="20"/>
              </w:rPr>
              <w:t>Number of new research communities served</w:t>
            </w:r>
          </w:p>
        </w:tc>
        <w:tc>
          <w:tcPr>
            <w:tcW w:w="869" w:type="dxa"/>
          </w:tcPr>
          <w:p w14:paraId="0AD87854" w14:textId="77777777" w:rsidR="007061BB" w:rsidRPr="00B96BAC" w:rsidRDefault="007061BB" w:rsidP="00C92640">
            <w:pPr>
              <w:rPr>
                <w:rFonts w:asciiTheme="minorHAnsi" w:hAnsiTheme="minorHAnsi"/>
                <w:sz w:val="20"/>
                <w:szCs w:val="20"/>
              </w:rPr>
            </w:pPr>
            <w:r w:rsidRPr="00B96BAC">
              <w:rPr>
                <w:rFonts w:asciiTheme="minorHAnsi" w:hAnsiTheme="minorHAnsi"/>
                <w:sz w:val="20"/>
                <w:szCs w:val="20"/>
              </w:rPr>
              <w:t>Pp</w:t>
            </w:r>
          </w:p>
        </w:tc>
        <w:tc>
          <w:tcPr>
            <w:tcW w:w="992" w:type="dxa"/>
          </w:tcPr>
          <w:p w14:paraId="2D8CEF41" w14:textId="77777777" w:rsidR="007061BB" w:rsidRPr="00B96BAC" w:rsidRDefault="007061BB" w:rsidP="00C92640">
            <w:pPr>
              <w:rPr>
                <w:rFonts w:asciiTheme="minorHAnsi" w:hAnsiTheme="minorHAnsi"/>
                <w:sz w:val="20"/>
                <w:szCs w:val="20"/>
              </w:rPr>
            </w:pPr>
            <w:r w:rsidRPr="00B96BAC">
              <w:rPr>
                <w:rFonts w:asciiTheme="minorHAnsi" w:hAnsiTheme="minorHAnsi"/>
                <w:sz w:val="20"/>
                <w:szCs w:val="20"/>
              </w:rPr>
              <w:t>Up</w:t>
            </w:r>
          </w:p>
        </w:tc>
        <w:tc>
          <w:tcPr>
            <w:tcW w:w="850" w:type="dxa"/>
          </w:tcPr>
          <w:p w14:paraId="12C3680F" w14:textId="77777777" w:rsidR="007061BB" w:rsidRPr="00B96BAC" w:rsidRDefault="007061BB" w:rsidP="00C92640">
            <w:pPr>
              <w:rPr>
                <w:rFonts w:asciiTheme="minorHAnsi" w:hAnsiTheme="minorHAnsi"/>
                <w:sz w:val="20"/>
                <w:szCs w:val="20"/>
              </w:rPr>
            </w:pPr>
            <w:r w:rsidRPr="00B96BAC">
              <w:rPr>
                <w:rFonts w:asciiTheme="minorHAnsi" w:hAnsiTheme="minorHAnsi"/>
                <w:sz w:val="20"/>
                <w:szCs w:val="20"/>
              </w:rPr>
              <w:t>20</w:t>
            </w:r>
          </w:p>
        </w:tc>
        <w:tc>
          <w:tcPr>
            <w:tcW w:w="1690" w:type="dxa"/>
          </w:tcPr>
          <w:p w14:paraId="6D7BB9F3" w14:textId="77777777" w:rsidR="007061BB" w:rsidRPr="00B96BAC" w:rsidRDefault="007061BB" w:rsidP="00C92640">
            <w:pPr>
              <w:rPr>
                <w:rFonts w:asciiTheme="minorHAnsi" w:hAnsiTheme="minorHAnsi"/>
                <w:sz w:val="20"/>
                <w:szCs w:val="20"/>
              </w:rPr>
            </w:pPr>
            <w:r w:rsidRPr="00B96BAC">
              <w:rPr>
                <w:rFonts w:asciiTheme="minorHAnsi" w:hAnsiTheme="minorHAnsi"/>
                <w:sz w:val="20"/>
                <w:szCs w:val="20"/>
              </w:rPr>
              <w:t>20</w:t>
            </w:r>
          </w:p>
        </w:tc>
        <w:tc>
          <w:tcPr>
            <w:tcW w:w="1530" w:type="dxa"/>
          </w:tcPr>
          <w:p w14:paraId="3E998973" w14:textId="77777777" w:rsidR="007061BB" w:rsidRPr="00B96BAC" w:rsidRDefault="007061BB" w:rsidP="00C92640">
            <w:pPr>
              <w:rPr>
                <w:rFonts w:asciiTheme="minorHAnsi" w:hAnsiTheme="minorHAnsi"/>
                <w:sz w:val="20"/>
                <w:szCs w:val="20"/>
              </w:rPr>
            </w:pPr>
            <w:r w:rsidRPr="00B96BAC">
              <w:rPr>
                <w:rFonts w:asciiTheme="minorHAnsi" w:hAnsiTheme="minorHAnsi"/>
                <w:sz w:val="20"/>
                <w:szCs w:val="20"/>
              </w:rPr>
              <w:t>10</w:t>
            </w:r>
          </w:p>
        </w:tc>
      </w:tr>
      <w:tr w:rsidR="007061BB" w:rsidRPr="00BE5B42" w14:paraId="51877387" w14:textId="77777777" w:rsidTr="007061BB">
        <w:trPr>
          <w:trHeight w:val="403"/>
        </w:trPr>
        <w:tc>
          <w:tcPr>
            <w:tcW w:w="2660" w:type="dxa"/>
          </w:tcPr>
          <w:p w14:paraId="4D7C4BCD" w14:textId="7D7628F9" w:rsidR="007061BB" w:rsidRPr="00A76B55" w:rsidRDefault="007061BB" w:rsidP="00096832">
            <w:pPr>
              <w:rPr>
                <w:rFonts w:asciiTheme="minorHAnsi" w:hAnsiTheme="minorHAnsi" w:cs="Arial"/>
                <w:b/>
                <w:color w:val="000000"/>
                <w:sz w:val="20"/>
                <w:szCs w:val="20"/>
              </w:rPr>
            </w:pPr>
            <w:r w:rsidRPr="00A76B55">
              <w:rPr>
                <w:rFonts w:asciiTheme="minorHAnsi" w:hAnsiTheme="minorHAnsi" w:cs="Arial"/>
                <w:b/>
                <w:color w:val="000000"/>
                <w:sz w:val="20"/>
                <w:szCs w:val="20"/>
              </w:rPr>
              <w:t>KPI.8.SA1.Users</w:t>
            </w:r>
          </w:p>
        </w:tc>
        <w:tc>
          <w:tcPr>
            <w:tcW w:w="3667" w:type="dxa"/>
          </w:tcPr>
          <w:p w14:paraId="028E64B8" w14:textId="073378D2" w:rsidR="007061BB" w:rsidRPr="00B96BAC" w:rsidRDefault="007061BB" w:rsidP="00096832">
            <w:pPr>
              <w:jc w:val="left"/>
              <w:rPr>
                <w:rFonts w:asciiTheme="minorHAnsi" w:hAnsiTheme="minorHAnsi" w:cs="Arial"/>
                <w:color w:val="000000"/>
                <w:sz w:val="20"/>
                <w:szCs w:val="20"/>
              </w:rPr>
            </w:pPr>
            <w:r w:rsidRPr="00B96BAC">
              <w:rPr>
                <w:rFonts w:asciiTheme="minorHAnsi" w:hAnsiTheme="minorHAnsi" w:cs="Arial"/>
                <w:color w:val="000000"/>
                <w:sz w:val="20"/>
                <w:szCs w:val="20"/>
              </w:rPr>
              <w:t>Number of VO SLAs established and number of long tail of science SLA (num1/num2)</w:t>
            </w:r>
          </w:p>
        </w:tc>
        <w:tc>
          <w:tcPr>
            <w:tcW w:w="869" w:type="dxa"/>
          </w:tcPr>
          <w:p w14:paraId="2BBA953A" w14:textId="5CAEC9D5" w:rsidR="007061BB" w:rsidRPr="00B96BAC" w:rsidRDefault="007061BB" w:rsidP="00096832">
            <w:pPr>
              <w:rPr>
                <w:rFonts w:asciiTheme="minorHAnsi" w:hAnsiTheme="minorHAnsi"/>
                <w:sz w:val="20"/>
                <w:szCs w:val="20"/>
              </w:rPr>
            </w:pPr>
            <w:r w:rsidRPr="00B96BAC">
              <w:rPr>
                <w:rFonts w:asciiTheme="minorHAnsi" w:hAnsiTheme="minorHAnsi"/>
                <w:sz w:val="20"/>
                <w:szCs w:val="20"/>
              </w:rPr>
              <w:t>Cum</w:t>
            </w:r>
          </w:p>
        </w:tc>
        <w:tc>
          <w:tcPr>
            <w:tcW w:w="992" w:type="dxa"/>
          </w:tcPr>
          <w:p w14:paraId="2FFB9642" w14:textId="3881DD66" w:rsidR="007061BB" w:rsidRPr="00B96BAC" w:rsidRDefault="007061BB" w:rsidP="00096832">
            <w:pPr>
              <w:rPr>
                <w:rFonts w:asciiTheme="minorHAnsi" w:hAnsiTheme="minorHAnsi"/>
                <w:sz w:val="20"/>
                <w:szCs w:val="20"/>
              </w:rPr>
            </w:pPr>
            <w:r w:rsidRPr="00B96BAC">
              <w:rPr>
                <w:rFonts w:asciiTheme="minorHAnsi" w:hAnsiTheme="minorHAnsi"/>
                <w:sz w:val="20"/>
                <w:szCs w:val="20"/>
              </w:rPr>
              <w:t>Up</w:t>
            </w:r>
          </w:p>
        </w:tc>
        <w:tc>
          <w:tcPr>
            <w:tcW w:w="850" w:type="dxa"/>
          </w:tcPr>
          <w:p w14:paraId="61C037B1" w14:textId="691776E8" w:rsidR="007061BB" w:rsidRPr="00B96BAC" w:rsidRDefault="007061BB" w:rsidP="00096832">
            <w:pPr>
              <w:rPr>
                <w:rFonts w:asciiTheme="minorHAnsi" w:hAnsiTheme="minorHAnsi"/>
                <w:sz w:val="20"/>
                <w:szCs w:val="20"/>
              </w:rPr>
            </w:pPr>
            <w:r w:rsidRPr="00B96BAC">
              <w:rPr>
                <w:rFonts w:asciiTheme="minorHAnsi" w:hAnsiTheme="minorHAnsi"/>
                <w:sz w:val="20"/>
                <w:szCs w:val="20"/>
              </w:rPr>
              <w:t>4</w:t>
            </w:r>
          </w:p>
        </w:tc>
        <w:tc>
          <w:tcPr>
            <w:tcW w:w="1690" w:type="dxa"/>
          </w:tcPr>
          <w:p w14:paraId="4DC05B3E" w14:textId="6779456B" w:rsidR="007061BB" w:rsidRDefault="007061BB" w:rsidP="00096832">
            <w:pPr>
              <w:rPr>
                <w:rFonts w:asciiTheme="minorHAnsi" w:hAnsiTheme="minorHAnsi"/>
                <w:sz w:val="20"/>
                <w:szCs w:val="20"/>
              </w:rPr>
            </w:pPr>
            <w:r>
              <w:rPr>
                <w:rFonts w:asciiTheme="minorHAnsi" w:hAnsiTheme="minorHAnsi"/>
                <w:sz w:val="20"/>
                <w:szCs w:val="20"/>
              </w:rPr>
              <w:t>(PY2 update)</w:t>
            </w:r>
          </w:p>
          <w:p w14:paraId="305F294E" w14:textId="0296398C" w:rsidR="007061BB" w:rsidRDefault="007061BB" w:rsidP="00096832">
            <w:pPr>
              <w:rPr>
                <w:rFonts w:asciiTheme="minorHAnsi" w:hAnsiTheme="minorHAnsi"/>
                <w:sz w:val="20"/>
                <w:szCs w:val="20"/>
              </w:rPr>
            </w:pPr>
            <w:r>
              <w:rPr>
                <w:rFonts w:asciiTheme="minorHAnsi" w:hAnsiTheme="minorHAnsi"/>
                <w:sz w:val="20"/>
                <w:szCs w:val="20"/>
              </w:rPr>
              <w:t xml:space="preserve">From: </w:t>
            </w:r>
            <w:r w:rsidRPr="00B96BAC">
              <w:rPr>
                <w:rFonts w:asciiTheme="minorHAnsi" w:hAnsiTheme="minorHAnsi"/>
                <w:sz w:val="20"/>
                <w:szCs w:val="20"/>
              </w:rPr>
              <w:t>8/50</w:t>
            </w:r>
          </w:p>
          <w:p w14:paraId="262579B6" w14:textId="7C883877" w:rsidR="007061BB" w:rsidRPr="00B96BAC" w:rsidRDefault="007061BB" w:rsidP="00096832">
            <w:pPr>
              <w:rPr>
                <w:rFonts w:asciiTheme="minorHAnsi" w:hAnsiTheme="minorHAnsi"/>
                <w:sz w:val="20"/>
                <w:szCs w:val="20"/>
              </w:rPr>
            </w:pPr>
            <w:r>
              <w:rPr>
                <w:rFonts w:asciiTheme="minorHAnsi" w:hAnsiTheme="minorHAnsi"/>
                <w:sz w:val="20"/>
                <w:szCs w:val="20"/>
              </w:rPr>
              <w:t>To: 10/100</w:t>
            </w:r>
          </w:p>
        </w:tc>
        <w:tc>
          <w:tcPr>
            <w:tcW w:w="1530" w:type="dxa"/>
          </w:tcPr>
          <w:p w14:paraId="6DB0F9FF" w14:textId="77777777" w:rsidR="007061BB" w:rsidRDefault="007061BB" w:rsidP="00096832">
            <w:pPr>
              <w:rPr>
                <w:rFonts w:asciiTheme="minorHAnsi" w:hAnsiTheme="minorHAnsi"/>
                <w:sz w:val="20"/>
                <w:szCs w:val="20"/>
              </w:rPr>
            </w:pPr>
            <w:r>
              <w:rPr>
                <w:rFonts w:asciiTheme="minorHAnsi" w:hAnsiTheme="minorHAnsi"/>
                <w:sz w:val="20"/>
                <w:szCs w:val="20"/>
              </w:rPr>
              <w:t>(PY2 update)</w:t>
            </w:r>
          </w:p>
          <w:p w14:paraId="55F6C616" w14:textId="77777777" w:rsidR="007061BB" w:rsidRDefault="007061BB" w:rsidP="00096832">
            <w:pPr>
              <w:rPr>
                <w:rFonts w:asciiTheme="minorHAnsi" w:hAnsiTheme="minorHAnsi"/>
                <w:sz w:val="20"/>
                <w:szCs w:val="20"/>
              </w:rPr>
            </w:pPr>
            <w:r>
              <w:rPr>
                <w:rFonts w:asciiTheme="minorHAnsi" w:hAnsiTheme="minorHAnsi"/>
                <w:sz w:val="20"/>
                <w:szCs w:val="20"/>
              </w:rPr>
              <w:t xml:space="preserve">From: </w:t>
            </w:r>
            <w:r w:rsidRPr="00B96BAC">
              <w:rPr>
                <w:rFonts w:asciiTheme="minorHAnsi" w:hAnsiTheme="minorHAnsi"/>
                <w:sz w:val="20"/>
                <w:szCs w:val="20"/>
              </w:rPr>
              <w:t>10/100</w:t>
            </w:r>
          </w:p>
          <w:p w14:paraId="06BB10FD" w14:textId="288B7509" w:rsidR="007061BB" w:rsidRPr="00B96BAC" w:rsidRDefault="007061BB" w:rsidP="00096832">
            <w:pPr>
              <w:rPr>
                <w:rFonts w:asciiTheme="minorHAnsi" w:hAnsiTheme="minorHAnsi"/>
                <w:sz w:val="20"/>
                <w:szCs w:val="20"/>
              </w:rPr>
            </w:pPr>
            <w:r>
              <w:rPr>
                <w:rFonts w:asciiTheme="minorHAnsi" w:hAnsiTheme="minorHAnsi"/>
                <w:sz w:val="20"/>
                <w:szCs w:val="20"/>
              </w:rPr>
              <w:t>To: 15/150</w:t>
            </w:r>
          </w:p>
        </w:tc>
      </w:tr>
      <w:tr w:rsidR="007061BB" w:rsidRPr="00BE5B42" w14:paraId="150551FD" w14:textId="77777777" w:rsidTr="007061BB">
        <w:trPr>
          <w:trHeight w:val="403"/>
        </w:trPr>
        <w:tc>
          <w:tcPr>
            <w:tcW w:w="2660" w:type="dxa"/>
          </w:tcPr>
          <w:p w14:paraId="30CA9C9C" w14:textId="6099F304" w:rsidR="007061BB" w:rsidRPr="00A76B55" w:rsidRDefault="007061BB" w:rsidP="00096832">
            <w:pPr>
              <w:rPr>
                <w:rFonts w:asciiTheme="minorHAnsi" w:hAnsiTheme="minorHAnsi" w:cs="Arial"/>
                <w:b/>
                <w:color w:val="000000"/>
                <w:sz w:val="20"/>
                <w:szCs w:val="20"/>
              </w:rPr>
            </w:pPr>
            <w:r>
              <w:rPr>
                <w:rFonts w:asciiTheme="minorHAnsi" w:hAnsiTheme="minorHAnsi" w:cs="Arial"/>
                <w:b/>
                <w:color w:val="000000"/>
                <w:sz w:val="20"/>
                <w:szCs w:val="20"/>
              </w:rPr>
              <w:t>KPI.19.NA2.Partnerships (new)</w:t>
            </w:r>
          </w:p>
        </w:tc>
        <w:tc>
          <w:tcPr>
            <w:tcW w:w="3667" w:type="dxa"/>
          </w:tcPr>
          <w:p w14:paraId="1BA834FF" w14:textId="2158A40B" w:rsidR="007061BB" w:rsidRPr="00B96BAC" w:rsidRDefault="007061BB" w:rsidP="00096832">
            <w:pPr>
              <w:jc w:val="left"/>
              <w:rPr>
                <w:rFonts w:asciiTheme="minorHAnsi" w:hAnsiTheme="minorHAnsi" w:cs="Arial"/>
                <w:color w:val="000000"/>
                <w:sz w:val="20"/>
                <w:szCs w:val="20"/>
              </w:rPr>
            </w:pPr>
            <w:r>
              <w:rPr>
                <w:rFonts w:asciiTheme="minorHAnsi" w:hAnsiTheme="minorHAnsi" w:cs="Arial"/>
                <w:color w:val="000000"/>
                <w:sz w:val="20"/>
                <w:szCs w:val="20"/>
              </w:rPr>
              <w:t xml:space="preserve">Number of PaaS providers that are EGI partners: EGI Marketplace partners/Technology partners (num1/num2) </w:t>
            </w:r>
          </w:p>
        </w:tc>
        <w:tc>
          <w:tcPr>
            <w:tcW w:w="869" w:type="dxa"/>
          </w:tcPr>
          <w:p w14:paraId="1F05CC77" w14:textId="4CA9EBED" w:rsidR="007061BB" w:rsidRPr="00B96BAC" w:rsidRDefault="007061BB" w:rsidP="00096832">
            <w:pPr>
              <w:rPr>
                <w:rFonts w:asciiTheme="minorHAnsi" w:hAnsiTheme="minorHAnsi"/>
                <w:sz w:val="20"/>
                <w:szCs w:val="20"/>
              </w:rPr>
            </w:pPr>
            <w:r>
              <w:rPr>
                <w:rFonts w:asciiTheme="minorHAnsi" w:hAnsiTheme="minorHAnsi"/>
                <w:sz w:val="20"/>
                <w:szCs w:val="20"/>
              </w:rPr>
              <w:t>Cum</w:t>
            </w:r>
          </w:p>
        </w:tc>
        <w:tc>
          <w:tcPr>
            <w:tcW w:w="992" w:type="dxa"/>
          </w:tcPr>
          <w:p w14:paraId="3C81C30D" w14:textId="2DCCB406" w:rsidR="007061BB" w:rsidRPr="00B96BAC" w:rsidRDefault="007061BB" w:rsidP="00096832">
            <w:pPr>
              <w:rPr>
                <w:rFonts w:asciiTheme="minorHAnsi" w:hAnsiTheme="minorHAnsi"/>
                <w:sz w:val="20"/>
                <w:szCs w:val="20"/>
              </w:rPr>
            </w:pPr>
            <w:r>
              <w:rPr>
                <w:rFonts w:asciiTheme="minorHAnsi" w:hAnsiTheme="minorHAnsi"/>
                <w:sz w:val="20"/>
                <w:szCs w:val="20"/>
              </w:rPr>
              <w:t>Up</w:t>
            </w:r>
          </w:p>
        </w:tc>
        <w:tc>
          <w:tcPr>
            <w:tcW w:w="850" w:type="dxa"/>
          </w:tcPr>
          <w:p w14:paraId="5924B10C" w14:textId="21230440" w:rsidR="007061BB" w:rsidRPr="00B96BAC" w:rsidRDefault="007061BB" w:rsidP="00096832">
            <w:pPr>
              <w:rPr>
                <w:rFonts w:asciiTheme="minorHAnsi" w:hAnsiTheme="minorHAnsi"/>
                <w:sz w:val="20"/>
                <w:szCs w:val="20"/>
              </w:rPr>
            </w:pPr>
            <w:r>
              <w:rPr>
                <w:rFonts w:asciiTheme="minorHAnsi" w:hAnsiTheme="minorHAnsi"/>
                <w:sz w:val="20"/>
                <w:szCs w:val="20"/>
              </w:rPr>
              <w:t>--</w:t>
            </w:r>
          </w:p>
        </w:tc>
        <w:tc>
          <w:tcPr>
            <w:tcW w:w="1690" w:type="dxa"/>
          </w:tcPr>
          <w:p w14:paraId="6FA905B4" w14:textId="65BB01B9" w:rsidR="007061BB" w:rsidRPr="00B96BAC" w:rsidRDefault="007061BB" w:rsidP="00096832">
            <w:pPr>
              <w:rPr>
                <w:rFonts w:asciiTheme="minorHAnsi" w:hAnsiTheme="minorHAnsi"/>
                <w:sz w:val="20"/>
                <w:szCs w:val="20"/>
              </w:rPr>
            </w:pPr>
            <w:r>
              <w:rPr>
                <w:rFonts w:asciiTheme="minorHAnsi" w:hAnsiTheme="minorHAnsi"/>
                <w:sz w:val="20"/>
                <w:szCs w:val="20"/>
              </w:rPr>
              <w:t>10/10</w:t>
            </w:r>
          </w:p>
        </w:tc>
        <w:tc>
          <w:tcPr>
            <w:tcW w:w="1530" w:type="dxa"/>
          </w:tcPr>
          <w:p w14:paraId="424CBD42" w14:textId="523E0553" w:rsidR="007061BB" w:rsidRPr="00B96BAC" w:rsidRDefault="007061BB" w:rsidP="00096832">
            <w:pPr>
              <w:rPr>
                <w:rFonts w:asciiTheme="minorHAnsi" w:hAnsiTheme="minorHAnsi"/>
                <w:sz w:val="20"/>
                <w:szCs w:val="20"/>
              </w:rPr>
            </w:pPr>
            <w:r>
              <w:rPr>
                <w:rFonts w:asciiTheme="minorHAnsi" w:hAnsiTheme="minorHAnsi"/>
                <w:sz w:val="20"/>
                <w:szCs w:val="20"/>
              </w:rPr>
              <w:t>15/13</w:t>
            </w:r>
          </w:p>
        </w:tc>
      </w:tr>
    </w:tbl>
    <w:p w14:paraId="78D34108" w14:textId="77777777" w:rsidR="00C92640" w:rsidRDefault="00C92640" w:rsidP="008E48C5">
      <w:pPr>
        <w:rPr>
          <w:b/>
        </w:rPr>
      </w:pPr>
    </w:p>
    <w:p w14:paraId="628A3438" w14:textId="77777777" w:rsidR="00096832" w:rsidRDefault="00096832" w:rsidP="008E48C5">
      <w:pPr>
        <w:rPr>
          <w:b/>
        </w:rPr>
      </w:pPr>
    </w:p>
    <w:p w14:paraId="31B7EC0A" w14:textId="77777777" w:rsidR="00C92640" w:rsidRDefault="00C92640" w:rsidP="008E48C5">
      <w:pPr>
        <w:rPr>
          <w:b/>
        </w:rPr>
      </w:pPr>
    </w:p>
    <w:p w14:paraId="77E6F8C5" w14:textId="77777777" w:rsidR="00C92640" w:rsidRDefault="00C92640" w:rsidP="008E48C5">
      <w:pPr>
        <w:rPr>
          <w:b/>
        </w:rPr>
      </w:pPr>
    </w:p>
    <w:p w14:paraId="72E2A628" w14:textId="77777777" w:rsidR="00C92640" w:rsidRDefault="00C92640" w:rsidP="008E48C5">
      <w:pPr>
        <w:rPr>
          <w:b/>
        </w:rPr>
      </w:pPr>
    </w:p>
    <w:p w14:paraId="7C0D51D3" w14:textId="77777777" w:rsidR="00C92640" w:rsidRDefault="00C92640" w:rsidP="008E48C5">
      <w:pPr>
        <w:rPr>
          <w:b/>
        </w:rPr>
      </w:pPr>
    </w:p>
    <w:p w14:paraId="26091140" w14:textId="77777777" w:rsidR="00C92640" w:rsidRDefault="00C92640" w:rsidP="008E48C5">
      <w:pPr>
        <w:rPr>
          <w:b/>
        </w:rPr>
      </w:pPr>
    </w:p>
    <w:p w14:paraId="44E798FE" w14:textId="77777777" w:rsidR="00C92640" w:rsidRDefault="00C92640" w:rsidP="008E48C5">
      <w:pPr>
        <w:rPr>
          <w:b/>
        </w:rPr>
      </w:pPr>
    </w:p>
    <w:p w14:paraId="03E532D3" w14:textId="77777777" w:rsidR="00C92640" w:rsidRDefault="00C92640" w:rsidP="008E48C5">
      <w:pPr>
        <w:rPr>
          <w:b/>
        </w:rPr>
      </w:pPr>
    </w:p>
    <w:p w14:paraId="12C7CD27" w14:textId="77777777" w:rsidR="00C92640" w:rsidRDefault="00C92640" w:rsidP="008E48C5">
      <w:pPr>
        <w:rPr>
          <w:b/>
        </w:rPr>
      </w:pPr>
    </w:p>
    <w:p w14:paraId="7A0DF8F6" w14:textId="58CEA973" w:rsidR="00C05FFE" w:rsidRPr="00EF41E3" w:rsidRDefault="00C05FFE" w:rsidP="008E48C5">
      <w:pPr>
        <w:rPr>
          <w:b/>
        </w:rPr>
      </w:pPr>
      <w:r w:rsidRPr="00EF41E3">
        <w:rPr>
          <w:b/>
        </w:rPr>
        <w:t>Objective 3 (O3): Offer and expand an e-Infrastructure Commons solution</w:t>
      </w:r>
    </w:p>
    <w:tbl>
      <w:tblPr>
        <w:tblStyle w:val="TableGrid"/>
        <w:tblpPr w:leftFromText="180" w:rightFromText="180" w:vertAnchor="text" w:tblpY="1"/>
        <w:tblOverlap w:val="never"/>
        <w:tblW w:w="12258" w:type="dxa"/>
        <w:tblLayout w:type="fixed"/>
        <w:tblLook w:val="04A0" w:firstRow="1" w:lastRow="0" w:firstColumn="1" w:lastColumn="0" w:noHBand="0" w:noVBand="1"/>
      </w:tblPr>
      <w:tblGrid>
        <w:gridCol w:w="2660"/>
        <w:gridCol w:w="3667"/>
        <w:gridCol w:w="869"/>
        <w:gridCol w:w="992"/>
        <w:gridCol w:w="850"/>
        <w:gridCol w:w="1690"/>
        <w:gridCol w:w="1530"/>
      </w:tblGrid>
      <w:tr w:rsidR="007061BB" w:rsidRPr="00BE5B42" w14:paraId="76CA8BF0" w14:textId="77777777" w:rsidTr="00EF41E3">
        <w:trPr>
          <w:trHeight w:val="557"/>
        </w:trPr>
        <w:tc>
          <w:tcPr>
            <w:tcW w:w="2660" w:type="dxa"/>
            <w:shd w:val="clear" w:color="auto" w:fill="B8CCE4" w:themeFill="accent1" w:themeFillTint="66"/>
          </w:tcPr>
          <w:p w14:paraId="65D13B00" w14:textId="77777777" w:rsidR="007061BB" w:rsidRPr="00B96BAC" w:rsidRDefault="007061BB" w:rsidP="00315987">
            <w:pPr>
              <w:rPr>
                <w:rFonts w:asciiTheme="minorHAnsi" w:hAnsiTheme="minorHAnsi"/>
                <w:b/>
                <w:sz w:val="20"/>
                <w:szCs w:val="20"/>
              </w:rPr>
            </w:pPr>
            <w:r>
              <w:rPr>
                <w:rFonts w:asciiTheme="minorHAnsi" w:hAnsiTheme="minorHAnsi"/>
                <w:b/>
                <w:sz w:val="20"/>
                <w:szCs w:val="20"/>
              </w:rPr>
              <w:t>KPI</w:t>
            </w:r>
            <w:r w:rsidRPr="00B96BAC">
              <w:rPr>
                <w:rFonts w:asciiTheme="minorHAnsi" w:hAnsiTheme="minorHAnsi"/>
                <w:b/>
                <w:sz w:val="20"/>
                <w:szCs w:val="20"/>
              </w:rPr>
              <w:t xml:space="preserve"> ID</w:t>
            </w:r>
          </w:p>
        </w:tc>
        <w:tc>
          <w:tcPr>
            <w:tcW w:w="3667" w:type="dxa"/>
            <w:shd w:val="clear" w:color="auto" w:fill="B8CCE4" w:themeFill="accent1" w:themeFillTint="66"/>
          </w:tcPr>
          <w:p w14:paraId="47400221" w14:textId="77777777" w:rsidR="007061BB" w:rsidRPr="00B96BAC" w:rsidRDefault="007061BB" w:rsidP="00315987">
            <w:pPr>
              <w:jc w:val="left"/>
              <w:rPr>
                <w:rFonts w:asciiTheme="minorHAnsi" w:hAnsiTheme="minorHAnsi"/>
                <w:b/>
                <w:sz w:val="20"/>
                <w:szCs w:val="20"/>
              </w:rPr>
            </w:pPr>
            <w:r w:rsidRPr="00B96BAC">
              <w:rPr>
                <w:rFonts w:asciiTheme="minorHAnsi" w:hAnsiTheme="minorHAnsi"/>
                <w:b/>
                <w:sz w:val="20"/>
                <w:szCs w:val="20"/>
              </w:rPr>
              <w:t>Metric</w:t>
            </w:r>
          </w:p>
        </w:tc>
        <w:tc>
          <w:tcPr>
            <w:tcW w:w="869" w:type="dxa"/>
            <w:shd w:val="clear" w:color="auto" w:fill="B8CCE4" w:themeFill="accent1" w:themeFillTint="66"/>
          </w:tcPr>
          <w:p w14:paraId="7D9E8573" w14:textId="77777777" w:rsidR="007061BB" w:rsidRPr="00B96BAC" w:rsidRDefault="007061BB" w:rsidP="00315987">
            <w:pPr>
              <w:rPr>
                <w:rFonts w:asciiTheme="minorHAnsi" w:hAnsiTheme="minorHAnsi"/>
                <w:b/>
                <w:sz w:val="20"/>
                <w:szCs w:val="20"/>
              </w:rPr>
            </w:pPr>
            <w:r w:rsidRPr="00B96BAC">
              <w:rPr>
                <w:rFonts w:asciiTheme="minorHAnsi" w:hAnsiTheme="minorHAnsi"/>
                <w:b/>
                <w:sz w:val="20"/>
                <w:szCs w:val="20"/>
              </w:rPr>
              <w:t xml:space="preserve">Type* </w:t>
            </w:r>
          </w:p>
        </w:tc>
        <w:tc>
          <w:tcPr>
            <w:tcW w:w="992" w:type="dxa"/>
            <w:shd w:val="clear" w:color="auto" w:fill="B8CCE4" w:themeFill="accent1" w:themeFillTint="66"/>
          </w:tcPr>
          <w:p w14:paraId="45728856" w14:textId="77777777" w:rsidR="007061BB" w:rsidRPr="00B96BAC" w:rsidRDefault="007061BB" w:rsidP="00315987">
            <w:pPr>
              <w:rPr>
                <w:rFonts w:asciiTheme="minorHAnsi" w:hAnsiTheme="minorHAnsi"/>
                <w:b/>
                <w:sz w:val="20"/>
                <w:szCs w:val="20"/>
              </w:rPr>
            </w:pPr>
            <w:r w:rsidRPr="00B96BAC">
              <w:rPr>
                <w:rFonts w:asciiTheme="minorHAnsi" w:hAnsiTheme="minorHAnsi"/>
                <w:b/>
                <w:sz w:val="20"/>
                <w:szCs w:val="20"/>
              </w:rPr>
              <w:t>Polarity</w:t>
            </w:r>
          </w:p>
        </w:tc>
        <w:tc>
          <w:tcPr>
            <w:tcW w:w="850" w:type="dxa"/>
            <w:shd w:val="clear" w:color="auto" w:fill="B8CCE4" w:themeFill="accent1" w:themeFillTint="66"/>
          </w:tcPr>
          <w:p w14:paraId="55E512F3" w14:textId="77777777" w:rsidR="007061BB" w:rsidRPr="00B96BAC" w:rsidRDefault="007061BB" w:rsidP="00315987">
            <w:pPr>
              <w:rPr>
                <w:rFonts w:asciiTheme="minorHAnsi" w:hAnsiTheme="minorHAnsi"/>
                <w:b/>
                <w:sz w:val="20"/>
                <w:szCs w:val="20"/>
              </w:rPr>
            </w:pPr>
            <w:r w:rsidRPr="00B96BAC">
              <w:rPr>
                <w:rFonts w:asciiTheme="minorHAnsi" w:hAnsiTheme="minorHAnsi"/>
                <w:b/>
                <w:sz w:val="20"/>
                <w:szCs w:val="20"/>
              </w:rPr>
              <w:t>Target PM12</w:t>
            </w:r>
          </w:p>
        </w:tc>
        <w:tc>
          <w:tcPr>
            <w:tcW w:w="1690" w:type="dxa"/>
            <w:shd w:val="clear" w:color="auto" w:fill="B8CCE4" w:themeFill="accent1" w:themeFillTint="66"/>
          </w:tcPr>
          <w:p w14:paraId="5014C799" w14:textId="77777777" w:rsidR="007061BB" w:rsidRPr="00B96BAC" w:rsidRDefault="007061BB" w:rsidP="00315987">
            <w:pPr>
              <w:rPr>
                <w:rFonts w:asciiTheme="minorHAnsi" w:hAnsiTheme="minorHAnsi"/>
                <w:b/>
                <w:sz w:val="20"/>
                <w:szCs w:val="20"/>
              </w:rPr>
            </w:pPr>
            <w:r w:rsidRPr="00B96BAC">
              <w:rPr>
                <w:rFonts w:asciiTheme="minorHAnsi" w:hAnsiTheme="minorHAnsi"/>
                <w:b/>
                <w:sz w:val="20"/>
                <w:szCs w:val="20"/>
              </w:rPr>
              <w:t>Target PM24</w:t>
            </w:r>
          </w:p>
        </w:tc>
        <w:tc>
          <w:tcPr>
            <w:tcW w:w="1530" w:type="dxa"/>
            <w:shd w:val="clear" w:color="auto" w:fill="B8CCE4" w:themeFill="accent1" w:themeFillTint="66"/>
          </w:tcPr>
          <w:p w14:paraId="483A11D2" w14:textId="77777777" w:rsidR="007061BB" w:rsidRPr="00B96BAC" w:rsidRDefault="007061BB" w:rsidP="00315987">
            <w:pPr>
              <w:rPr>
                <w:rFonts w:asciiTheme="minorHAnsi" w:hAnsiTheme="minorHAnsi"/>
                <w:b/>
                <w:sz w:val="20"/>
                <w:szCs w:val="20"/>
              </w:rPr>
            </w:pPr>
            <w:r w:rsidRPr="00B96BAC">
              <w:rPr>
                <w:rFonts w:asciiTheme="minorHAnsi" w:hAnsiTheme="minorHAnsi"/>
                <w:b/>
                <w:sz w:val="20"/>
                <w:szCs w:val="20"/>
              </w:rPr>
              <w:t>Target PM30</w:t>
            </w:r>
          </w:p>
        </w:tc>
      </w:tr>
      <w:tr w:rsidR="007061BB" w:rsidRPr="00BE5B42" w14:paraId="18153921" w14:textId="77777777" w:rsidTr="00EF41E3">
        <w:trPr>
          <w:trHeight w:val="403"/>
        </w:trPr>
        <w:tc>
          <w:tcPr>
            <w:tcW w:w="2660" w:type="dxa"/>
          </w:tcPr>
          <w:p w14:paraId="33E0CAF5" w14:textId="77777777" w:rsidR="007061BB" w:rsidRPr="00EF41E3" w:rsidRDefault="007061BB" w:rsidP="00315987">
            <w:pPr>
              <w:rPr>
                <w:rFonts w:asciiTheme="minorHAnsi" w:hAnsiTheme="minorHAnsi"/>
                <w:b/>
                <w:sz w:val="20"/>
                <w:szCs w:val="20"/>
              </w:rPr>
            </w:pPr>
            <w:r w:rsidRPr="00EF41E3">
              <w:rPr>
                <w:rFonts w:asciiTheme="minorHAnsi" w:hAnsiTheme="minorHAnsi" w:cs="Arial"/>
                <w:b/>
                <w:color w:val="000000"/>
                <w:sz w:val="20"/>
                <w:szCs w:val="20"/>
              </w:rPr>
              <w:t>KPI.3.SA1.Software</w:t>
            </w:r>
          </w:p>
        </w:tc>
        <w:tc>
          <w:tcPr>
            <w:tcW w:w="3667" w:type="dxa"/>
          </w:tcPr>
          <w:p w14:paraId="3F34AE5F" w14:textId="77777777" w:rsidR="007061BB" w:rsidRPr="00B96BAC" w:rsidRDefault="007061BB" w:rsidP="00315987">
            <w:pPr>
              <w:jc w:val="left"/>
              <w:rPr>
                <w:rFonts w:asciiTheme="minorHAnsi" w:hAnsiTheme="minorHAnsi"/>
                <w:sz w:val="20"/>
                <w:szCs w:val="20"/>
              </w:rPr>
            </w:pPr>
            <w:r w:rsidRPr="00B96BAC">
              <w:rPr>
                <w:rFonts w:asciiTheme="minorHAnsi" w:hAnsiTheme="minorHAnsi" w:cs="Arial"/>
                <w:color w:val="000000"/>
                <w:sz w:val="20"/>
                <w:szCs w:val="20"/>
              </w:rPr>
              <w:t>Number of new registered software items and VM appliances</w:t>
            </w:r>
          </w:p>
        </w:tc>
        <w:tc>
          <w:tcPr>
            <w:tcW w:w="869" w:type="dxa"/>
          </w:tcPr>
          <w:p w14:paraId="63125484" w14:textId="77777777" w:rsidR="007061BB" w:rsidRPr="00B96BAC" w:rsidRDefault="007061BB" w:rsidP="00315987">
            <w:pPr>
              <w:rPr>
                <w:rFonts w:asciiTheme="minorHAnsi" w:hAnsiTheme="minorHAnsi"/>
                <w:sz w:val="20"/>
                <w:szCs w:val="20"/>
              </w:rPr>
            </w:pPr>
            <w:r w:rsidRPr="00B96BAC">
              <w:rPr>
                <w:rFonts w:asciiTheme="minorHAnsi" w:hAnsiTheme="minorHAnsi"/>
                <w:sz w:val="20"/>
                <w:szCs w:val="20"/>
              </w:rPr>
              <w:t>Pp</w:t>
            </w:r>
          </w:p>
        </w:tc>
        <w:tc>
          <w:tcPr>
            <w:tcW w:w="992" w:type="dxa"/>
          </w:tcPr>
          <w:p w14:paraId="51413C45" w14:textId="77777777" w:rsidR="007061BB" w:rsidRPr="00B96BAC" w:rsidRDefault="007061BB" w:rsidP="00315987">
            <w:pPr>
              <w:rPr>
                <w:rFonts w:asciiTheme="minorHAnsi" w:hAnsiTheme="minorHAnsi"/>
                <w:sz w:val="20"/>
                <w:szCs w:val="20"/>
              </w:rPr>
            </w:pPr>
            <w:r w:rsidRPr="00B96BAC">
              <w:rPr>
                <w:rFonts w:asciiTheme="minorHAnsi" w:hAnsiTheme="minorHAnsi"/>
                <w:sz w:val="20"/>
                <w:szCs w:val="20"/>
              </w:rPr>
              <w:t>Up</w:t>
            </w:r>
          </w:p>
        </w:tc>
        <w:tc>
          <w:tcPr>
            <w:tcW w:w="850" w:type="dxa"/>
          </w:tcPr>
          <w:p w14:paraId="4EB2079F" w14:textId="77777777" w:rsidR="007061BB" w:rsidRPr="00B96BAC" w:rsidRDefault="007061BB" w:rsidP="00315987">
            <w:pPr>
              <w:rPr>
                <w:rFonts w:asciiTheme="minorHAnsi" w:hAnsiTheme="minorHAnsi"/>
                <w:sz w:val="20"/>
                <w:szCs w:val="20"/>
              </w:rPr>
            </w:pPr>
            <w:r w:rsidRPr="00B96BAC">
              <w:rPr>
                <w:rFonts w:asciiTheme="minorHAnsi" w:hAnsiTheme="minorHAnsi"/>
                <w:sz w:val="20"/>
                <w:szCs w:val="20"/>
              </w:rPr>
              <w:t>50/50</w:t>
            </w:r>
          </w:p>
        </w:tc>
        <w:tc>
          <w:tcPr>
            <w:tcW w:w="1690" w:type="dxa"/>
          </w:tcPr>
          <w:p w14:paraId="333A647A" w14:textId="622D7482" w:rsidR="007061BB" w:rsidRDefault="007061BB" w:rsidP="00315987">
            <w:pPr>
              <w:rPr>
                <w:rFonts w:asciiTheme="minorHAnsi" w:hAnsiTheme="minorHAnsi"/>
                <w:sz w:val="20"/>
                <w:szCs w:val="20"/>
              </w:rPr>
            </w:pPr>
            <w:r>
              <w:rPr>
                <w:rFonts w:asciiTheme="minorHAnsi" w:hAnsiTheme="minorHAnsi"/>
                <w:sz w:val="20"/>
                <w:szCs w:val="20"/>
              </w:rPr>
              <w:t>(PY2 update)</w:t>
            </w:r>
          </w:p>
          <w:p w14:paraId="774C7E78" w14:textId="77777777" w:rsidR="007061BB" w:rsidRDefault="007061BB" w:rsidP="00315987">
            <w:pPr>
              <w:rPr>
                <w:rFonts w:asciiTheme="minorHAnsi" w:hAnsiTheme="minorHAnsi"/>
                <w:sz w:val="20"/>
                <w:szCs w:val="20"/>
              </w:rPr>
            </w:pPr>
            <w:r>
              <w:rPr>
                <w:rFonts w:asciiTheme="minorHAnsi" w:hAnsiTheme="minorHAnsi"/>
                <w:sz w:val="20"/>
                <w:szCs w:val="20"/>
              </w:rPr>
              <w:t xml:space="preserve">From: </w:t>
            </w:r>
            <w:r w:rsidRPr="00B96BAC">
              <w:rPr>
                <w:rFonts w:asciiTheme="minorHAnsi" w:hAnsiTheme="minorHAnsi"/>
                <w:sz w:val="20"/>
                <w:szCs w:val="20"/>
              </w:rPr>
              <w:t>60/60</w:t>
            </w:r>
          </w:p>
          <w:p w14:paraId="1EDB2F76" w14:textId="54B416C4" w:rsidR="007061BB" w:rsidRPr="00B96BAC" w:rsidRDefault="00C92452" w:rsidP="00315987">
            <w:pPr>
              <w:rPr>
                <w:rFonts w:asciiTheme="minorHAnsi" w:hAnsiTheme="minorHAnsi"/>
                <w:sz w:val="20"/>
                <w:szCs w:val="20"/>
              </w:rPr>
            </w:pPr>
            <w:r>
              <w:rPr>
                <w:rFonts w:asciiTheme="minorHAnsi" w:hAnsiTheme="minorHAnsi"/>
                <w:sz w:val="20"/>
                <w:szCs w:val="20"/>
              </w:rPr>
              <w:t>To: 30</w:t>
            </w:r>
            <w:r w:rsidR="007061BB">
              <w:rPr>
                <w:rFonts w:asciiTheme="minorHAnsi" w:hAnsiTheme="minorHAnsi"/>
                <w:sz w:val="20"/>
                <w:szCs w:val="20"/>
              </w:rPr>
              <w:t>/</w:t>
            </w:r>
            <w:r>
              <w:rPr>
                <w:rFonts w:asciiTheme="minorHAnsi" w:hAnsiTheme="minorHAnsi"/>
                <w:sz w:val="20"/>
                <w:szCs w:val="20"/>
              </w:rPr>
              <w:t>90</w:t>
            </w:r>
          </w:p>
        </w:tc>
        <w:tc>
          <w:tcPr>
            <w:tcW w:w="1530" w:type="dxa"/>
          </w:tcPr>
          <w:p w14:paraId="6BE5520C" w14:textId="578986D3" w:rsidR="00C92452" w:rsidRDefault="00C92452" w:rsidP="00315987">
            <w:pPr>
              <w:rPr>
                <w:rFonts w:asciiTheme="minorHAnsi" w:hAnsiTheme="minorHAnsi"/>
                <w:sz w:val="20"/>
                <w:szCs w:val="20"/>
              </w:rPr>
            </w:pPr>
            <w:r>
              <w:rPr>
                <w:rFonts w:asciiTheme="minorHAnsi" w:hAnsiTheme="minorHAnsi"/>
                <w:sz w:val="20"/>
                <w:szCs w:val="20"/>
              </w:rPr>
              <w:t>(PY2 update)</w:t>
            </w:r>
          </w:p>
          <w:p w14:paraId="27E149DE" w14:textId="2097CEFA" w:rsidR="007061BB" w:rsidRDefault="00C92452" w:rsidP="00315987">
            <w:pPr>
              <w:rPr>
                <w:rFonts w:asciiTheme="minorHAnsi" w:hAnsiTheme="minorHAnsi"/>
                <w:sz w:val="20"/>
                <w:szCs w:val="20"/>
              </w:rPr>
            </w:pPr>
            <w:r>
              <w:rPr>
                <w:rFonts w:asciiTheme="minorHAnsi" w:hAnsiTheme="minorHAnsi"/>
                <w:sz w:val="20"/>
                <w:szCs w:val="20"/>
              </w:rPr>
              <w:t>From: 7</w:t>
            </w:r>
            <w:r w:rsidR="007061BB" w:rsidRPr="00B96BAC">
              <w:rPr>
                <w:rFonts w:asciiTheme="minorHAnsi" w:hAnsiTheme="minorHAnsi"/>
                <w:sz w:val="20"/>
                <w:szCs w:val="20"/>
              </w:rPr>
              <w:t>0/70</w:t>
            </w:r>
          </w:p>
          <w:p w14:paraId="59B88D65" w14:textId="4CC85EC7" w:rsidR="00C92452" w:rsidRPr="00B96BAC" w:rsidRDefault="00C92452" w:rsidP="00315987">
            <w:pPr>
              <w:rPr>
                <w:rFonts w:asciiTheme="minorHAnsi" w:hAnsiTheme="minorHAnsi"/>
                <w:sz w:val="20"/>
                <w:szCs w:val="20"/>
              </w:rPr>
            </w:pPr>
            <w:r>
              <w:rPr>
                <w:rFonts w:asciiTheme="minorHAnsi" w:hAnsiTheme="minorHAnsi"/>
                <w:sz w:val="20"/>
                <w:szCs w:val="20"/>
              </w:rPr>
              <w:t>To: 40/130</w:t>
            </w:r>
          </w:p>
        </w:tc>
      </w:tr>
      <w:tr w:rsidR="007061BB" w:rsidRPr="00BE5B42" w14:paraId="6F92F017" w14:textId="77777777" w:rsidTr="00EF41E3">
        <w:trPr>
          <w:trHeight w:val="403"/>
        </w:trPr>
        <w:tc>
          <w:tcPr>
            <w:tcW w:w="2660" w:type="dxa"/>
          </w:tcPr>
          <w:p w14:paraId="013D6DE0" w14:textId="77777777" w:rsidR="007061BB" w:rsidRPr="00EF41E3" w:rsidRDefault="007061BB" w:rsidP="00315987">
            <w:pPr>
              <w:rPr>
                <w:rFonts w:asciiTheme="minorHAnsi" w:hAnsiTheme="minorHAnsi"/>
                <w:b/>
                <w:sz w:val="20"/>
                <w:szCs w:val="20"/>
              </w:rPr>
            </w:pPr>
            <w:r w:rsidRPr="00EF41E3">
              <w:rPr>
                <w:rFonts w:asciiTheme="minorHAnsi" w:hAnsiTheme="minorHAnsi" w:cs="Arial"/>
                <w:b/>
                <w:color w:val="000000"/>
                <w:sz w:val="20"/>
                <w:szCs w:val="20"/>
              </w:rPr>
              <w:t>KPI.4.SA1.Cloud</w:t>
            </w:r>
          </w:p>
        </w:tc>
        <w:tc>
          <w:tcPr>
            <w:tcW w:w="3667" w:type="dxa"/>
          </w:tcPr>
          <w:p w14:paraId="7DD090FD" w14:textId="77777777" w:rsidR="007061BB" w:rsidRPr="00B96BAC" w:rsidRDefault="007061BB" w:rsidP="00315987">
            <w:pPr>
              <w:jc w:val="left"/>
              <w:rPr>
                <w:rFonts w:asciiTheme="minorHAnsi" w:hAnsiTheme="minorHAnsi"/>
                <w:sz w:val="20"/>
                <w:szCs w:val="20"/>
              </w:rPr>
            </w:pPr>
            <w:r w:rsidRPr="00B96BAC">
              <w:rPr>
                <w:rFonts w:asciiTheme="minorHAnsi" w:hAnsiTheme="minorHAnsi" w:cs="Arial"/>
                <w:color w:val="000000"/>
                <w:sz w:val="20"/>
                <w:szCs w:val="20"/>
              </w:rPr>
              <w:t xml:space="preserve">Number of providers offering compute and storage capacity accessible through </w:t>
            </w:r>
            <w:r w:rsidRPr="00B96BAC">
              <w:rPr>
                <w:rFonts w:asciiTheme="minorHAnsi" w:hAnsiTheme="minorHAnsi" w:cs="Arial"/>
                <w:color w:val="000000"/>
                <w:sz w:val="20"/>
                <w:szCs w:val="20"/>
              </w:rPr>
              <w:lastRenderedPageBreak/>
              <w:t>open standard interfaces</w:t>
            </w:r>
          </w:p>
        </w:tc>
        <w:tc>
          <w:tcPr>
            <w:tcW w:w="869" w:type="dxa"/>
          </w:tcPr>
          <w:p w14:paraId="455727F1" w14:textId="77777777" w:rsidR="007061BB" w:rsidRPr="00B96BAC" w:rsidRDefault="007061BB" w:rsidP="00315987">
            <w:pPr>
              <w:rPr>
                <w:rFonts w:asciiTheme="minorHAnsi" w:hAnsiTheme="minorHAnsi"/>
                <w:sz w:val="20"/>
                <w:szCs w:val="20"/>
              </w:rPr>
            </w:pPr>
            <w:r w:rsidRPr="00B96BAC">
              <w:rPr>
                <w:rFonts w:asciiTheme="minorHAnsi" w:hAnsiTheme="minorHAnsi"/>
                <w:sz w:val="20"/>
                <w:szCs w:val="20"/>
              </w:rPr>
              <w:lastRenderedPageBreak/>
              <w:t>Cum</w:t>
            </w:r>
          </w:p>
        </w:tc>
        <w:tc>
          <w:tcPr>
            <w:tcW w:w="992" w:type="dxa"/>
          </w:tcPr>
          <w:p w14:paraId="3BA42BAE" w14:textId="77777777" w:rsidR="007061BB" w:rsidRPr="00B96BAC" w:rsidRDefault="007061BB" w:rsidP="00315987">
            <w:pPr>
              <w:rPr>
                <w:rFonts w:asciiTheme="minorHAnsi" w:hAnsiTheme="minorHAnsi"/>
                <w:sz w:val="20"/>
                <w:szCs w:val="20"/>
              </w:rPr>
            </w:pPr>
            <w:r w:rsidRPr="00B96BAC">
              <w:rPr>
                <w:rFonts w:asciiTheme="minorHAnsi" w:hAnsiTheme="minorHAnsi"/>
                <w:sz w:val="20"/>
                <w:szCs w:val="20"/>
              </w:rPr>
              <w:t>Up</w:t>
            </w:r>
          </w:p>
        </w:tc>
        <w:tc>
          <w:tcPr>
            <w:tcW w:w="850" w:type="dxa"/>
          </w:tcPr>
          <w:p w14:paraId="242C97F7" w14:textId="77777777" w:rsidR="007061BB" w:rsidRPr="00B96BAC" w:rsidRDefault="007061BB" w:rsidP="00315987">
            <w:pPr>
              <w:rPr>
                <w:rFonts w:asciiTheme="minorHAnsi" w:hAnsiTheme="minorHAnsi"/>
                <w:sz w:val="20"/>
                <w:szCs w:val="20"/>
              </w:rPr>
            </w:pPr>
            <w:r w:rsidRPr="00B96BAC">
              <w:rPr>
                <w:rFonts w:asciiTheme="minorHAnsi" w:hAnsiTheme="minorHAnsi"/>
                <w:sz w:val="20"/>
                <w:szCs w:val="20"/>
              </w:rPr>
              <w:t>25</w:t>
            </w:r>
          </w:p>
        </w:tc>
        <w:tc>
          <w:tcPr>
            <w:tcW w:w="1690" w:type="dxa"/>
          </w:tcPr>
          <w:p w14:paraId="5DCEABD5" w14:textId="77777777" w:rsidR="007061BB" w:rsidRPr="00B96BAC" w:rsidRDefault="007061BB" w:rsidP="00315987">
            <w:pPr>
              <w:rPr>
                <w:rFonts w:asciiTheme="minorHAnsi" w:hAnsiTheme="minorHAnsi"/>
                <w:sz w:val="20"/>
                <w:szCs w:val="20"/>
              </w:rPr>
            </w:pPr>
            <w:r w:rsidRPr="00B96BAC">
              <w:rPr>
                <w:rFonts w:asciiTheme="minorHAnsi" w:hAnsiTheme="minorHAnsi"/>
                <w:sz w:val="20"/>
                <w:szCs w:val="20"/>
              </w:rPr>
              <w:t>25</w:t>
            </w:r>
          </w:p>
        </w:tc>
        <w:tc>
          <w:tcPr>
            <w:tcW w:w="1530" w:type="dxa"/>
          </w:tcPr>
          <w:p w14:paraId="5CA2E0B2" w14:textId="77777777" w:rsidR="007061BB" w:rsidRPr="00B96BAC" w:rsidRDefault="007061BB" w:rsidP="00315987">
            <w:pPr>
              <w:rPr>
                <w:rFonts w:asciiTheme="minorHAnsi" w:hAnsiTheme="minorHAnsi"/>
                <w:sz w:val="20"/>
                <w:szCs w:val="20"/>
              </w:rPr>
            </w:pPr>
            <w:r w:rsidRPr="00B96BAC">
              <w:rPr>
                <w:rFonts w:asciiTheme="minorHAnsi" w:hAnsiTheme="minorHAnsi"/>
                <w:sz w:val="20"/>
                <w:szCs w:val="20"/>
              </w:rPr>
              <w:t>25</w:t>
            </w:r>
          </w:p>
        </w:tc>
      </w:tr>
    </w:tbl>
    <w:p w14:paraId="5D88D7F2" w14:textId="77777777" w:rsidR="00315987" w:rsidRDefault="00315987" w:rsidP="008E48C5"/>
    <w:p w14:paraId="73C91501" w14:textId="77777777" w:rsidR="00315987" w:rsidRDefault="00315987" w:rsidP="008E48C5"/>
    <w:p w14:paraId="0844B32B" w14:textId="77777777" w:rsidR="00315987" w:rsidRDefault="00315987" w:rsidP="008E48C5"/>
    <w:p w14:paraId="0B4774DA" w14:textId="18F3B657" w:rsidR="00C05FFE" w:rsidRPr="00EF41E3" w:rsidRDefault="00C05FFE" w:rsidP="008E48C5">
      <w:pPr>
        <w:rPr>
          <w:b/>
        </w:rPr>
      </w:pPr>
      <w:r w:rsidRPr="00EF41E3">
        <w:rPr>
          <w:b/>
        </w:rPr>
        <w:t>Objective 4 (O4): Prototype an open data platform and contribute to the implementation of the European Big Data Value</w:t>
      </w:r>
    </w:p>
    <w:tbl>
      <w:tblPr>
        <w:tblStyle w:val="TableGrid"/>
        <w:tblpPr w:leftFromText="180" w:rightFromText="180" w:vertAnchor="text" w:tblpY="1"/>
        <w:tblOverlap w:val="never"/>
        <w:tblW w:w="11023" w:type="dxa"/>
        <w:tblLayout w:type="fixed"/>
        <w:tblLook w:val="04A0" w:firstRow="1" w:lastRow="0" w:firstColumn="1" w:lastColumn="0" w:noHBand="0" w:noVBand="1"/>
      </w:tblPr>
      <w:tblGrid>
        <w:gridCol w:w="2660"/>
        <w:gridCol w:w="3667"/>
        <w:gridCol w:w="869"/>
        <w:gridCol w:w="992"/>
        <w:gridCol w:w="850"/>
        <w:gridCol w:w="993"/>
        <w:gridCol w:w="992"/>
      </w:tblGrid>
      <w:tr w:rsidR="00C92452" w:rsidRPr="00BE5B42" w14:paraId="44C27253" w14:textId="77777777" w:rsidTr="00EF41E3">
        <w:trPr>
          <w:trHeight w:val="557"/>
        </w:trPr>
        <w:tc>
          <w:tcPr>
            <w:tcW w:w="2660" w:type="dxa"/>
            <w:shd w:val="clear" w:color="auto" w:fill="B8CCE4" w:themeFill="accent1" w:themeFillTint="66"/>
          </w:tcPr>
          <w:p w14:paraId="1EFD1CC1" w14:textId="77777777" w:rsidR="00C92452" w:rsidRPr="00B96BAC" w:rsidRDefault="00C92452" w:rsidP="00315987">
            <w:pPr>
              <w:rPr>
                <w:rFonts w:asciiTheme="minorHAnsi" w:hAnsiTheme="minorHAnsi"/>
                <w:b/>
                <w:sz w:val="20"/>
                <w:szCs w:val="20"/>
              </w:rPr>
            </w:pPr>
            <w:r>
              <w:rPr>
                <w:rFonts w:asciiTheme="minorHAnsi" w:hAnsiTheme="minorHAnsi"/>
                <w:b/>
                <w:sz w:val="20"/>
                <w:szCs w:val="20"/>
              </w:rPr>
              <w:t>KPI</w:t>
            </w:r>
            <w:r w:rsidRPr="00B96BAC">
              <w:rPr>
                <w:rFonts w:asciiTheme="minorHAnsi" w:hAnsiTheme="minorHAnsi"/>
                <w:b/>
                <w:sz w:val="20"/>
                <w:szCs w:val="20"/>
              </w:rPr>
              <w:t xml:space="preserve"> ID</w:t>
            </w:r>
          </w:p>
        </w:tc>
        <w:tc>
          <w:tcPr>
            <w:tcW w:w="3667" w:type="dxa"/>
            <w:shd w:val="clear" w:color="auto" w:fill="B8CCE4" w:themeFill="accent1" w:themeFillTint="66"/>
          </w:tcPr>
          <w:p w14:paraId="41901FFF" w14:textId="77777777" w:rsidR="00C92452" w:rsidRPr="00B96BAC" w:rsidRDefault="00C92452" w:rsidP="00315987">
            <w:pPr>
              <w:jc w:val="left"/>
              <w:rPr>
                <w:rFonts w:asciiTheme="minorHAnsi" w:hAnsiTheme="minorHAnsi"/>
                <w:b/>
                <w:sz w:val="20"/>
                <w:szCs w:val="20"/>
              </w:rPr>
            </w:pPr>
            <w:r w:rsidRPr="00B96BAC">
              <w:rPr>
                <w:rFonts w:asciiTheme="minorHAnsi" w:hAnsiTheme="minorHAnsi"/>
                <w:b/>
                <w:sz w:val="20"/>
                <w:szCs w:val="20"/>
              </w:rPr>
              <w:t>Metric</w:t>
            </w:r>
          </w:p>
        </w:tc>
        <w:tc>
          <w:tcPr>
            <w:tcW w:w="869" w:type="dxa"/>
            <w:shd w:val="clear" w:color="auto" w:fill="B8CCE4" w:themeFill="accent1" w:themeFillTint="66"/>
          </w:tcPr>
          <w:p w14:paraId="51284DA1" w14:textId="77777777" w:rsidR="00C92452" w:rsidRPr="00B96BAC" w:rsidRDefault="00C92452" w:rsidP="00315987">
            <w:pPr>
              <w:rPr>
                <w:rFonts w:asciiTheme="minorHAnsi" w:hAnsiTheme="minorHAnsi"/>
                <w:b/>
                <w:sz w:val="20"/>
                <w:szCs w:val="20"/>
              </w:rPr>
            </w:pPr>
            <w:r w:rsidRPr="00B96BAC">
              <w:rPr>
                <w:rFonts w:asciiTheme="minorHAnsi" w:hAnsiTheme="minorHAnsi"/>
                <w:b/>
                <w:sz w:val="20"/>
                <w:szCs w:val="20"/>
              </w:rPr>
              <w:t xml:space="preserve">Type* </w:t>
            </w:r>
          </w:p>
        </w:tc>
        <w:tc>
          <w:tcPr>
            <w:tcW w:w="992" w:type="dxa"/>
            <w:shd w:val="clear" w:color="auto" w:fill="B8CCE4" w:themeFill="accent1" w:themeFillTint="66"/>
          </w:tcPr>
          <w:p w14:paraId="12370B15" w14:textId="77777777" w:rsidR="00C92452" w:rsidRPr="00B96BAC" w:rsidRDefault="00C92452" w:rsidP="00315987">
            <w:pPr>
              <w:rPr>
                <w:rFonts w:asciiTheme="minorHAnsi" w:hAnsiTheme="minorHAnsi"/>
                <w:b/>
                <w:sz w:val="20"/>
                <w:szCs w:val="20"/>
              </w:rPr>
            </w:pPr>
            <w:r w:rsidRPr="00B96BAC">
              <w:rPr>
                <w:rFonts w:asciiTheme="minorHAnsi" w:hAnsiTheme="minorHAnsi"/>
                <w:b/>
                <w:sz w:val="20"/>
                <w:szCs w:val="20"/>
              </w:rPr>
              <w:t>Polarity</w:t>
            </w:r>
          </w:p>
        </w:tc>
        <w:tc>
          <w:tcPr>
            <w:tcW w:w="850" w:type="dxa"/>
            <w:shd w:val="clear" w:color="auto" w:fill="B8CCE4" w:themeFill="accent1" w:themeFillTint="66"/>
          </w:tcPr>
          <w:p w14:paraId="64B0E630" w14:textId="77777777" w:rsidR="00C92452" w:rsidRPr="00B96BAC" w:rsidRDefault="00C92452" w:rsidP="00315987">
            <w:pPr>
              <w:rPr>
                <w:rFonts w:asciiTheme="minorHAnsi" w:hAnsiTheme="minorHAnsi"/>
                <w:b/>
                <w:sz w:val="20"/>
                <w:szCs w:val="20"/>
              </w:rPr>
            </w:pPr>
            <w:r w:rsidRPr="00B96BAC">
              <w:rPr>
                <w:rFonts w:asciiTheme="minorHAnsi" w:hAnsiTheme="minorHAnsi"/>
                <w:b/>
                <w:sz w:val="20"/>
                <w:szCs w:val="20"/>
              </w:rPr>
              <w:t>Target PM12</w:t>
            </w:r>
          </w:p>
        </w:tc>
        <w:tc>
          <w:tcPr>
            <w:tcW w:w="993" w:type="dxa"/>
            <w:shd w:val="clear" w:color="auto" w:fill="B8CCE4" w:themeFill="accent1" w:themeFillTint="66"/>
          </w:tcPr>
          <w:p w14:paraId="717BBD2A" w14:textId="77777777" w:rsidR="00C92452" w:rsidRPr="00B96BAC" w:rsidRDefault="00C92452" w:rsidP="00315987">
            <w:pPr>
              <w:rPr>
                <w:rFonts w:asciiTheme="minorHAnsi" w:hAnsiTheme="minorHAnsi"/>
                <w:b/>
                <w:sz w:val="20"/>
                <w:szCs w:val="20"/>
              </w:rPr>
            </w:pPr>
            <w:r w:rsidRPr="00B96BAC">
              <w:rPr>
                <w:rFonts w:asciiTheme="minorHAnsi" w:hAnsiTheme="minorHAnsi"/>
                <w:b/>
                <w:sz w:val="20"/>
                <w:szCs w:val="20"/>
              </w:rPr>
              <w:t>Target PM24</w:t>
            </w:r>
          </w:p>
        </w:tc>
        <w:tc>
          <w:tcPr>
            <w:tcW w:w="992" w:type="dxa"/>
            <w:shd w:val="clear" w:color="auto" w:fill="B8CCE4" w:themeFill="accent1" w:themeFillTint="66"/>
          </w:tcPr>
          <w:p w14:paraId="3314EC85" w14:textId="77777777" w:rsidR="00C92452" w:rsidRPr="00B96BAC" w:rsidRDefault="00C92452" w:rsidP="00315987">
            <w:pPr>
              <w:rPr>
                <w:rFonts w:asciiTheme="minorHAnsi" w:hAnsiTheme="minorHAnsi"/>
                <w:b/>
                <w:sz w:val="20"/>
                <w:szCs w:val="20"/>
              </w:rPr>
            </w:pPr>
            <w:r w:rsidRPr="00B96BAC">
              <w:rPr>
                <w:rFonts w:asciiTheme="minorHAnsi" w:hAnsiTheme="minorHAnsi"/>
                <w:b/>
                <w:sz w:val="20"/>
                <w:szCs w:val="20"/>
              </w:rPr>
              <w:t>Target PM30</w:t>
            </w:r>
          </w:p>
        </w:tc>
      </w:tr>
      <w:tr w:rsidR="00C92452" w:rsidRPr="00BE5B42" w14:paraId="77C2BB52" w14:textId="77777777" w:rsidTr="00EF41E3">
        <w:trPr>
          <w:trHeight w:val="403"/>
        </w:trPr>
        <w:tc>
          <w:tcPr>
            <w:tcW w:w="2660" w:type="dxa"/>
          </w:tcPr>
          <w:p w14:paraId="4CB36A8B" w14:textId="77777777" w:rsidR="00C92452" w:rsidRDefault="00C92452" w:rsidP="00315987">
            <w:pPr>
              <w:rPr>
                <w:rFonts w:asciiTheme="minorHAnsi" w:hAnsiTheme="minorHAnsi" w:cs="Arial"/>
                <w:b/>
                <w:color w:val="000000"/>
                <w:sz w:val="20"/>
                <w:szCs w:val="20"/>
              </w:rPr>
            </w:pPr>
            <w:r w:rsidRPr="00EF41E3">
              <w:rPr>
                <w:rFonts w:asciiTheme="minorHAnsi" w:hAnsiTheme="minorHAnsi" w:cs="Arial"/>
                <w:b/>
                <w:color w:val="000000"/>
                <w:sz w:val="20"/>
                <w:szCs w:val="20"/>
              </w:rPr>
              <w:t>KPI.18.NA2.Industry</w:t>
            </w:r>
          </w:p>
          <w:p w14:paraId="0EE16E26" w14:textId="1A0B3043" w:rsidR="00C92452" w:rsidRPr="00EF41E3" w:rsidRDefault="00C92452" w:rsidP="00315987">
            <w:pPr>
              <w:rPr>
                <w:rFonts w:asciiTheme="minorHAnsi" w:hAnsiTheme="minorHAnsi"/>
                <w:b/>
                <w:sz w:val="20"/>
                <w:szCs w:val="20"/>
              </w:rPr>
            </w:pPr>
            <w:r>
              <w:rPr>
                <w:rFonts w:asciiTheme="minorHAnsi" w:hAnsiTheme="minorHAnsi" w:cs="Arial"/>
                <w:b/>
                <w:color w:val="000000"/>
                <w:sz w:val="20"/>
                <w:szCs w:val="20"/>
              </w:rPr>
              <w:t>(updated)</w:t>
            </w:r>
          </w:p>
        </w:tc>
        <w:tc>
          <w:tcPr>
            <w:tcW w:w="3667" w:type="dxa"/>
          </w:tcPr>
          <w:p w14:paraId="5E8BC1B3" w14:textId="3A47450B" w:rsidR="00C92452" w:rsidRPr="00B96BAC" w:rsidRDefault="00C92452" w:rsidP="00315987">
            <w:pPr>
              <w:jc w:val="left"/>
              <w:rPr>
                <w:rFonts w:asciiTheme="minorHAnsi" w:hAnsiTheme="minorHAnsi"/>
                <w:sz w:val="20"/>
                <w:szCs w:val="20"/>
              </w:rPr>
            </w:pPr>
            <w:r w:rsidRPr="00B96BAC">
              <w:rPr>
                <w:rFonts w:asciiTheme="minorHAnsi" w:hAnsiTheme="minorHAnsi" w:cs="Arial"/>
                <w:color w:val="000000"/>
                <w:sz w:val="20"/>
                <w:szCs w:val="20"/>
              </w:rPr>
              <w:t xml:space="preserve">Number of SME/Industry that successfully </w:t>
            </w:r>
            <w:r>
              <w:rPr>
                <w:rFonts w:asciiTheme="minorHAnsi" w:hAnsiTheme="minorHAnsi" w:cs="Arial"/>
                <w:color w:val="000000"/>
                <w:sz w:val="20"/>
                <w:szCs w:val="20"/>
              </w:rPr>
              <w:t xml:space="preserve">completed </w:t>
            </w:r>
            <w:r w:rsidRPr="00B96BAC">
              <w:rPr>
                <w:rFonts w:asciiTheme="minorHAnsi" w:hAnsiTheme="minorHAnsi" w:cs="Arial"/>
                <w:color w:val="000000"/>
                <w:sz w:val="20"/>
                <w:szCs w:val="20"/>
              </w:rPr>
              <w:t>implemented a use case involving EGI services</w:t>
            </w:r>
          </w:p>
        </w:tc>
        <w:tc>
          <w:tcPr>
            <w:tcW w:w="869" w:type="dxa"/>
          </w:tcPr>
          <w:p w14:paraId="3292E9A3" w14:textId="77777777" w:rsidR="00C92452" w:rsidRPr="00B96BAC" w:rsidRDefault="00C92452" w:rsidP="00315987">
            <w:pPr>
              <w:rPr>
                <w:rFonts w:asciiTheme="minorHAnsi" w:hAnsiTheme="minorHAnsi"/>
                <w:sz w:val="20"/>
                <w:szCs w:val="20"/>
              </w:rPr>
            </w:pPr>
            <w:r w:rsidRPr="00B96BAC">
              <w:rPr>
                <w:rFonts w:asciiTheme="minorHAnsi" w:hAnsiTheme="minorHAnsi"/>
                <w:sz w:val="20"/>
                <w:szCs w:val="20"/>
              </w:rPr>
              <w:t>Cum</w:t>
            </w:r>
          </w:p>
        </w:tc>
        <w:tc>
          <w:tcPr>
            <w:tcW w:w="992" w:type="dxa"/>
          </w:tcPr>
          <w:p w14:paraId="4919E47C" w14:textId="77777777" w:rsidR="00C92452" w:rsidRPr="00B96BAC" w:rsidRDefault="00C92452" w:rsidP="00315987">
            <w:pPr>
              <w:rPr>
                <w:rFonts w:asciiTheme="minorHAnsi" w:hAnsiTheme="minorHAnsi"/>
                <w:sz w:val="20"/>
                <w:szCs w:val="20"/>
              </w:rPr>
            </w:pPr>
            <w:r w:rsidRPr="00B96BAC">
              <w:rPr>
                <w:rFonts w:asciiTheme="minorHAnsi" w:hAnsiTheme="minorHAnsi"/>
                <w:sz w:val="20"/>
                <w:szCs w:val="20"/>
              </w:rPr>
              <w:t>Up</w:t>
            </w:r>
          </w:p>
        </w:tc>
        <w:tc>
          <w:tcPr>
            <w:tcW w:w="850" w:type="dxa"/>
          </w:tcPr>
          <w:p w14:paraId="015F53D3" w14:textId="77777777" w:rsidR="00C92452" w:rsidRPr="00B96BAC" w:rsidRDefault="00C92452" w:rsidP="00315987">
            <w:pPr>
              <w:rPr>
                <w:rFonts w:asciiTheme="minorHAnsi" w:hAnsiTheme="minorHAnsi"/>
                <w:sz w:val="20"/>
                <w:szCs w:val="20"/>
              </w:rPr>
            </w:pPr>
            <w:r w:rsidRPr="00B96BAC">
              <w:rPr>
                <w:rFonts w:asciiTheme="minorHAnsi" w:hAnsiTheme="minorHAnsi"/>
                <w:sz w:val="20"/>
                <w:szCs w:val="20"/>
              </w:rPr>
              <w:t>---------</w:t>
            </w:r>
          </w:p>
        </w:tc>
        <w:tc>
          <w:tcPr>
            <w:tcW w:w="993" w:type="dxa"/>
          </w:tcPr>
          <w:p w14:paraId="411F72E9" w14:textId="77777777" w:rsidR="00C92452" w:rsidRPr="00B96BAC" w:rsidRDefault="00C92452" w:rsidP="00315987">
            <w:pPr>
              <w:rPr>
                <w:rFonts w:asciiTheme="minorHAnsi" w:hAnsiTheme="minorHAnsi"/>
                <w:sz w:val="20"/>
                <w:szCs w:val="20"/>
              </w:rPr>
            </w:pPr>
            <w:r w:rsidRPr="00B96BAC">
              <w:rPr>
                <w:rFonts w:asciiTheme="minorHAnsi" w:hAnsiTheme="minorHAnsi"/>
                <w:sz w:val="20"/>
                <w:szCs w:val="20"/>
              </w:rPr>
              <w:t>2</w:t>
            </w:r>
          </w:p>
        </w:tc>
        <w:tc>
          <w:tcPr>
            <w:tcW w:w="992" w:type="dxa"/>
          </w:tcPr>
          <w:p w14:paraId="6E882365" w14:textId="77777777" w:rsidR="00C92452" w:rsidRPr="00B96BAC" w:rsidRDefault="00C92452" w:rsidP="00315987">
            <w:pPr>
              <w:rPr>
                <w:rFonts w:asciiTheme="minorHAnsi" w:hAnsiTheme="minorHAnsi"/>
                <w:sz w:val="20"/>
                <w:szCs w:val="20"/>
              </w:rPr>
            </w:pPr>
            <w:r w:rsidRPr="00B96BAC">
              <w:rPr>
                <w:rFonts w:asciiTheme="minorHAnsi" w:hAnsiTheme="minorHAnsi"/>
                <w:sz w:val="20"/>
                <w:szCs w:val="20"/>
              </w:rPr>
              <w:t>3</w:t>
            </w:r>
          </w:p>
        </w:tc>
      </w:tr>
    </w:tbl>
    <w:p w14:paraId="1D173947" w14:textId="77777777" w:rsidR="00315987" w:rsidRDefault="00315987" w:rsidP="008E48C5"/>
    <w:p w14:paraId="04992CB5" w14:textId="77777777" w:rsidR="00315987" w:rsidRDefault="00315987" w:rsidP="008E48C5"/>
    <w:p w14:paraId="0354CF3C" w14:textId="77777777" w:rsidR="00315987" w:rsidRDefault="00315987" w:rsidP="008E48C5"/>
    <w:p w14:paraId="3A5C76C2" w14:textId="77777777" w:rsidR="00315987" w:rsidRDefault="00315987" w:rsidP="008E48C5"/>
    <w:p w14:paraId="4E9A1F0F" w14:textId="77777777" w:rsidR="00315987" w:rsidRDefault="00315987" w:rsidP="008E48C5"/>
    <w:p w14:paraId="48E4FA29" w14:textId="4287623A" w:rsidR="00C05FFE" w:rsidRPr="00EF41E3" w:rsidRDefault="00C05FFE" w:rsidP="008E48C5">
      <w:pPr>
        <w:rPr>
          <w:b/>
        </w:rPr>
      </w:pPr>
      <w:r w:rsidRPr="00EF41E3">
        <w:rPr>
          <w:b/>
        </w:rPr>
        <w:t>Objective 5 (O5): Promote the adoption of the current EGI services and extend them with new capabilities through user co-development</w:t>
      </w:r>
    </w:p>
    <w:tbl>
      <w:tblPr>
        <w:tblStyle w:val="TableGrid"/>
        <w:tblpPr w:leftFromText="180" w:rightFromText="180" w:vertAnchor="text" w:tblpY="1"/>
        <w:tblOverlap w:val="never"/>
        <w:tblW w:w="12258" w:type="dxa"/>
        <w:tblLayout w:type="fixed"/>
        <w:tblLook w:val="04A0" w:firstRow="1" w:lastRow="0" w:firstColumn="1" w:lastColumn="0" w:noHBand="0" w:noVBand="1"/>
      </w:tblPr>
      <w:tblGrid>
        <w:gridCol w:w="2660"/>
        <w:gridCol w:w="3667"/>
        <w:gridCol w:w="869"/>
        <w:gridCol w:w="992"/>
        <w:gridCol w:w="850"/>
        <w:gridCol w:w="1690"/>
        <w:gridCol w:w="1530"/>
      </w:tblGrid>
      <w:tr w:rsidR="00C92452" w:rsidRPr="00BE5B42" w14:paraId="509E4646" w14:textId="77777777" w:rsidTr="00C92452">
        <w:trPr>
          <w:trHeight w:val="557"/>
        </w:trPr>
        <w:tc>
          <w:tcPr>
            <w:tcW w:w="2660" w:type="dxa"/>
            <w:shd w:val="clear" w:color="auto" w:fill="B8CCE4" w:themeFill="accent1" w:themeFillTint="66"/>
          </w:tcPr>
          <w:p w14:paraId="0AAE12B0" w14:textId="3C8744BC" w:rsidR="00C92452" w:rsidRPr="00B96BAC" w:rsidRDefault="00C92452" w:rsidP="00E1261E">
            <w:pPr>
              <w:rPr>
                <w:rFonts w:asciiTheme="minorHAnsi" w:hAnsiTheme="minorHAnsi"/>
                <w:b/>
                <w:sz w:val="20"/>
                <w:szCs w:val="20"/>
              </w:rPr>
            </w:pPr>
            <w:r>
              <w:rPr>
                <w:rFonts w:asciiTheme="minorHAnsi" w:hAnsiTheme="minorHAnsi"/>
                <w:b/>
                <w:sz w:val="20"/>
                <w:szCs w:val="20"/>
              </w:rPr>
              <w:t>KPI</w:t>
            </w:r>
            <w:r w:rsidRPr="00B96BAC">
              <w:rPr>
                <w:rFonts w:asciiTheme="minorHAnsi" w:hAnsiTheme="minorHAnsi"/>
                <w:b/>
                <w:sz w:val="20"/>
                <w:szCs w:val="20"/>
              </w:rPr>
              <w:t xml:space="preserve"> ID</w:t>
            </w:r>
          </w:p>
        </w:tc>
        <w:tc>
          <w:tcPr>
            <w:tcW w:w="3667" w:type="dxa"/>
            <w:shd w:val="clear" w:color="auto" w:fill="B8CCE4" w:themeFill="accent1" w:themeFillTint="66"/>
          </w:tcPr>
          <w:p w14:paraId="176A8772" w14:textId="5388174C" w:rsidR="00C92452" w:rsidRPr="00B96BAC" w:rsidRDefault="00C92452" w:rsidP="00E1261E">
            <w:pPr>
              <w:jc w:val="left"/>
              <w:rPr>
                <w:rFonts w:asciiTheme="minorHAnsi" w:hAnsiTheme="minorHAnsi"/>
                <w:b/>
                <w:sz w:val="20"/>
                <w:szCs w:val="20"/>
              </w:rPr>
            </w:pPr>
            <w:r w:rsidRPr="00B96BAC">
              <w:rPr>
                <w:rFonts w:asciiTheme="minorHAnsi" w:hAnsiTheme="minorHAnsi"/>
                <w:b/>
                <w:sz w:val="20"/>
                <w:szCs w:val="20"/>
              </w:rPr>
              <w:t>Metric</w:t>
            </w:r>
          </w:p>
        </w:tc>
        <w:tc>
          <w:tcPr>
            <w:tcW w:w="869" w:type="dxa"/>
            <w:shd w:val="clear" w:color="auto" w:fill="B8CCE4" w:themeFill="accent1" w:themeFillTint="66"/>
          </w:tcPr>
          <w:p w14:paraId="6CDAE1AD" w14:textId="0A970ED9" w:rsidR="00C92452" w:rsidRPr="00B96BAC" w:rsidRDefault="00C92452" w:rsidP="00E1261E">
            <w:pPr>
              <w:rPr>
                <w:rFonts w:asciiTheme="minorHAnsi" w:hAnsiTheme="minorHAnsi"/>
                <w:b/>
                <w:sz w:val="20"/>
                <w:szCs w:val="20"/>
              </w:rPr>
            </w:pPr>
            <w:r w:rsidRPr="00B96BAC">
              <w:rPr>
                <w:rFonts w:asciiTheme="minorHAnsi" w:hAnsiTheme="minorHAnsi"/>
                <w:b/>
                <w:sz w:val="20"/>
                <w:szCs w:val="20"/>
              </w:rPr>
              <w:t xml:space="preserve">Type* </w:t>
            </w:r>
          </w:p>
        </w:tc>
        <w:tc>
          <w:tcPr>
            <w:tcW w:w="992" w:type="dxa"/>
            <w:shd w:val="clear" w:color="auto" w:fill="B8CCE4" w:themeFill="accent1" w:themeFillTint="66"/>
          </w:tcPr>
          <w:p w14:paraId="24108BB5" w14:textId="77777777" w:rsidR="00C92452" w:rsidRPr="00B96BAC" w:rsidRDefault="00C92452" w:rsidP="00E1261E">
            <w:pPr>
              <w:rPr>
                <w:rFonts w:asciiTheme="minorHAnsi" w:hAnsiTheme="minorHAnsi"/>
                <w:b/>
                <w:sz w:val="20"/>
                <w:szCs w:val="20"/>
              </w:rPr>
            </w:pPr>
            <w:r w:rsidRPr="00B96BAC">
              <w:rPr>
                <w:rFonts w:asciiTheme="minorHAnsi" w:hAnsiTheme="minorHAnsi"/>
                <w:b/>
                <w:sz w:val="20"/>
                <w:szCs w:val="20"/>
              </w:rPr>
              <w:t>Polarity</w:t>
            </w:r>
          </w:p>
        </w:tc>
        <w:tc>
          <w:tcPr>
            <w:tcW w:w="850" w:type="dxa"/>
            <w:shd w:val="clear" w:color="auto" w:fill="B8CCE4" w:themeFill="accent1" w:themeFillTint="66"/>
          </w:tcPr>
          <w:p w14:paraId="29CC5AEC" w14:textId="77777777" w:rsidR="00C92452" w:rsidRPr="00B96BAC" w:rsidRDefault="00C92452" w:rsidP="00E1261E">
            <w:pPr>
              <w:rPr>
                <w:rFonts w:asciiTheme="minorHAnsi" w:hAnsiTheme="minorHAnsi"/>
                <w:b/>
                <w:sz w:val="20"/>
                <w:szCs w:val="20"/>
              </w:rPr>
            </w:pPr>
            <w:r w:rsidRPr="00B96BAC">
              <w:rPr>
                <w:rFonts w:asciiTheme="minorHAnsi" w:hAnsiTheme="minorHAnsi"/>
                <w:b/>
                <w:sz w:val="20"/>
                <w:szCs w:val="20"/>
              </w:rPr>
              <w:t>Target PM12</w:t>
            </w:r>
          </w:p>
        </w:tc>
        <w:tc>
          <w:tcPr>
            <w:tcW w:w="1690" w:type="dxa"/>
            <w:shd w:val="clear" w:color="auto" w:fill="B8CCE4" w:themeFill="accent1" w:themeFillTint="66"/>
          </w:tcPr>
          <w:p w14:paraId="1FC8E41B" w14:textId="77777777" w:rsidR="00C92452" w:rsidRPr="00B96BAC" w:rsidRDefault="00C92452" w:rsidP="00E1261E">
            <w:pPr>
              <w:rPr>
                <w:rFonts w:asciiTheme="minorHAnsi" w:hAnsiTheme="minorHAnsi"/>
                <w:b/>
                <w:sz w:val="20"/>
                <w:szCs w:val="20"/>
              </w:rPr>
            </w:pPr>
            <w:r w:rsidRPr="00B96BAC">
              <w:rPr>
                <w:rFonts w:asciiTheme="minorHAnsi" w:hAnsiTheme="minorHAnsi"/>
                <w:b/>
                <w:sz w:val="20"/>
                <w:szCs w:val="20"/>
              </w:rPr>
              <w:t>Target PM24</w:t>
            </w:r>
          </w:p>
        </w:tc>
        <w:tc>
          <w:tcPr>
            <w:tcW w:w="1530" w:type="dxa"/>
            <w:shd w:val="clear" w:color="auto" w:fill="B8CCE4" w:themeFill="accent1" w:themeFillTint="66"/>
          </w:tcPr>
          <w:p w14:paraId="78E3A783" w14:textId="77777777" w:rsidR="00C92452" w:rsidRPr="00B96BAC" w:rsidRDefault="00C92452" w:rsidP="00E1261E">
            <w:pPr>
              <w:rPr>
                <w:rFonts w:asciiTheme="minorHAnsi" w:hAnsiTheme="minorHAnsi"/>
                <w:b/>
                <w:sz w:val="20"/>
                <w:szCs w:val="20"/>
              </w:rPr>
            </w:pPr>
            <w:r w:rsidRPr="00B96BAC">
              <w:rPr>
                <w:rFonts w:asciiTheme="minorHAnsi" w:hAnsiTheme="minorHAnsi"/>
                <w:b/>
                <w:sz w:val="20"/>
                <w:szCs w:val="20"/>
              </w:rPr>
              <w:t>Target PM30</w:t>
            </w:r>
          </w:p>
        </w:tc>
      </w:tr>
      <w:tr w:rsidR="00C92452" w:rsidRPr="00BE5B42" w14:paraId="714BBE4E" w14:textId="77777777" w:rsidTr="00C92452">
        <w:trPr>
          <w:trHeight w:val="403"/>
        </w:trPr>
        <w:tc>
          <w:tcPr>
            <w:tcW w:w="2660" w:type="dxa"/>
          </w:tcPr>
          <w:p w14:paraId="62FAC4AB" w14:textId="58BF4A2C" w:rsidR="00C92452" w:rsidRPr="00EF41E3" w:rsidRDefault="00C92452" w:rsidP="00E1261E">
            <w:pPr>
              <w:rPr>
                <w:rFonts w:asciiTheme="minorHAnsi" w:hAnsiTheme="minorHAnsi"/>
                <w:b/>
                <w:sz w:val="20"/>
                <w:szCs w:val="20"/>
              </w:rPr>
            </w:pPr>
            <w:r w:rsidRPr="00EF41E3">
              <w:rPr>
                <w:rFonts w:asciiTheme="minorHAnsi" w:hAnsiTheme="minorHAnsi" w:cs="Arial"/>
                <w:b/>
                <w:color w:val="000000"/>
                <w:sz w:val="20"/>
                <w:szCs w:val="20"/>
              </w:rPr>
              <w:t>KPI.2.SA1.Integration</w:t>
            </w:r>
          </w:p>
        </w:tc>
        <w:tc>
          <w:tcPr>
            <w:tcW w:w="3667" w:type="dxa"/>
          </w:tcPr>
          <w:p w14:paraId="45A511ED" w14:textId="144574B7" w:rsidR="00C92452" w:rsidRPr="00B96BAC" w:rsidRDefault="00C92452" w:rsidP="00E1261E">
            <w:pPr>
              <w:jc w:val="left"/>
              <w:rPr>
                <w:rFonts w:asciiTheme="minorHAnsi" w:hAnsiTheme="minorHAnsi"/>
                <w:sz w:val="20"/>
                <w:szCs w:val="20"/>
              </w:rPr>
            </w:pPr>
            <w:r w:rsidRPr="00B96BAC">
              <w:rPr>
                <w:rFonts w:asciiTheme="minorHAnsi" w:hAnsiTheme="minorHAnsi" w:cs="Arial"/>
                <w:color w:val="000000"/>
                <w:sz w:val="20"/>
                <w:szCs w:val="20"/>
              </w:rPr>
              <w:t>Number of RIs and e-Infrastructures integrated with EGI</w:t>
            </w:r>
          </w:p>
        </w:tc>
        <w:tc>
          <w:tcPr>
            <w:tcW w:w="869" w:type="dxa"/>
          </w:tcPr>
          <w:p w14:paraId="68AD7C53" w14:textId="2CA43A83" w:rsidR="00C92452" w:rsidRPr="00B96BAC" w:rsidRDefault="00C92452" w:rsidP="00E1261E">
            <w:pPr>
              <w:rPr>
                <w:rFonts w:asciiTheme="minorHAnsi" w:hAnsiTheme="minorHAnsi"/>
                <w:sz w:val="20"/>
                <w:szCs w:val="20"/>
              </w:rPr>
            </w:pPr>
            <w:r w:rsidRPr="00B96BAC">
              <w:rPr>
                <w:rFonts w:asciiTheme="minorHAnsi" w:hAnsiTheme="minorHAnsi"/>
                <w:sz w:val="20"/>
                <w:szCs w:val="20"/>
              </w:rPr>
              <w:t>Cum</w:t>
            </w:r>
          </w:p>
        </w:tc>
        <w:tc>
          <w:tcPr>
            <w:tcW w:w="992" w:type="dxa"/>
          </w:tcPr>
          <w:p w14:paraId="62876413" w14:textId="5D088A44" w:rsidR="00C92452" w:rsidRPr="00B96BAC" w:rsidRDefault="00C92452" w:rsidP="00E1261E">
            <w:pPr>
              <w:rPr>
                <w:rFonts w:asciiTheme="minorHAnsi" w:hAnsiTheme="minorHAnsi"/>
                <w:sz w:val="20"/>
                <w:szCs w:val="20"/>
              </w:rPr>
            </w:pPr>
            <w:r w:rsidRPr="00B96BAC">
              <w:rPr>
                <w:rFonts w:asciiTheme="minorHAnsi" w:hAnsiTheme="minorHAnsi"/>
                <w:sz w:val="20"/>
                <w:szCs w:val="20"/>
              </w:rPr>
              <w:t>Up</w:t>
            </w:r>
          </w:p>
        </w:tc>
        <w:tc>
          <w:tcPr>
            <w:tcW w:w="850" w:type="dxa"/>
          </w:tcPr>
          <w:p w14:paraId="7F172AA1" w14:textId="0E94016D" w:rsidR="00C92452" w:rsidRPr="00B96BAC" w:rsidRDefault="00C92452" w:rsidP="00E1261E">
            <w:pPr>
              <w:rPr>
                <w:rFonts w:asciiTheme="minorHAnsi" w:hAnsiTheme="minorHAnsi"/>
                <w:sz w:val="20"/>
                <w:szCs w:val="20"/>
              </w:rPr>
            </w:pPr>
            <w:r w:rsidRPr="00B96BAC">
              <w:rPr>
                <w:rFonts w:asciiTheme="minorHAnsi" w:hAnsiTheme="minorHAnsi"/>
                <w:sz w:val="20"/>
                <w:szCs w:val="20"/>
              </w:rPr>
              <w:t>9</w:t>
            </w:r>
          </w:p>
        </w:tc>
        <w:tc>
          <w:tcPr>
            <w:tcW w:w="1690" w:type="dxa"/>
          </w:tcPr>
          <w:p w14:paraId="5B309481" w14:textId="77777777" w:rsidR="00C92452" w:rsidRDefault="00C92452" w:rsidP="00E1261E">
            <w:pPr>
              <w:rPr>
                <w:rFonts w:asciiTheme="minorHAnsi" w:hAnsiTheme="minorHAnsi"/>
                <w:sz w:val="20"/>
                <w:szCs w:val="20"/>
              </w:rPr>
            </w:pPr>
            <w:r>
              <w:rPr>
                <w:rFonts w:asciiTheme="minorHAnsi" w:hAnsiTheme="minorHAnsi"/>
                <w:sz w:val="20"/>
                <w:szCs w:val="20"/>
              </w:rPr>
              <w:t>(PY2 Update)</w:t>
            </w:r>
          </w:p>
          <w:p w14:paraId="65FE7531" w14:textId="77777777" w:rsidR="00C92452" w:rsidRDefault="00C92452" w:rsidP="00E1261E">
            <w:pPr>
              <w:rPr>
                <w:rFonts w:asciiTheme="minorHAnsi" w:hAnsiTheme="minorHAnsi"/>
                <w:sz w:val="20"/>
                <w:szCs w:val="20"/>
              </w:rPr>
            </w:pPr>
            <w:r>
              <w:rPr>
                <w:rFonts w:asciiTheme="minorHAnsi" w:hAnsiTheme="minorHAnsi"/>
                <w:sz w:val="20"/>
                <w:szCs w:val="20"/>
              </w:rPr>
              <w:t xml:space="preserve">From: </w:t>
            </w:r>
            <w:r w:rsidRPr="00B96BAC">
              <w:rPr>
                <w:rFonts w:asciiTheme="minorHAnsi" w:hAnsiTheme="minorHAnsi"/>
                <w:sz w:val="20"/>
                <w:szCs w:val="20"/>
              </w:rPr>
              <w:t>11</w:t>
            </w:r>
          </w:p>
          <w:p w14:paraId="36CB5AC0" w14:textId="6DE2C0E0" w:rsidR="00C92452" w:rsidRPr="00B96BAC" w:rsidRDefault="00C92452" w:rsidP="00E1261E">
            <w:pPr>
              <w:rPr>
                <w:rFonts w:asciiTheme="minorHAnsi" w:hAnsiTheme="minorHAnsi"/>
                <w:sz w:val="20"/>
                <w:szCs w:val="20"/>
              </w:rPr>
            </w:pPr>
            <w:r>
              <w:rPr>
                <w:rFonts w:asciiTheme="minorHAnsi" w:hAnsiTheme="minorHAnsi"/>
                <w:sz w:val="20"/>
                <w:szCs w:val="20"/>
              </w:rPr>
              <w:t>To: 13</w:t>
            </w:r>
          </w:p>
        </w:tc>
        <w:tc>
          <w:tcPr>
            <w:tcW w:w="1530" w:type="dxa"/>
          </w:tcPr>
          <w:p w14:paraId="2F0E36AE" w14:textId="5EC96F21" w:rsidR="00C92452" w:rsidRDefault="00C92452" w:rsidP="00E1261E">
            <w:pPr>
              <w:rPr>
                <w:rFonts w:asciiTheme="minorHAnsi" w:hAnsiTheme="minorHAnsi"/>
                <w:sz w:val="20"/>
                <w:szCs w:val="20"/>
              </w:rPr>
            </w:pPr>
            <w:r>
              <w:rPr>
                <w:rFonts w:asciiTheme="minorHAnsi" w:hAnsiTheme="minorHAnsi"/>
                <w:sz w:val="20"/>
                <w:szCs w:val="20"/>
              </w:rPr>
              <w:t>(PY2 Update)</w:t>
            </w:r>
          </w:p>
          <w:p w14:paraId="0C951203" w14:textId="77777777" w:rsidR="00C92452" w:rsidRDefault="00C92452" w:rsidP="00E1261E">
            <w:pPr>
              <w:rPr>
                <w:rFonts w:asciiTheme="minorHAnsi" w:hAnsiTheme="minorHAnsi"/>
                <w:sz w:val="20"/>
                <w:szCs w:val="20"/>
              </w:rPr>
            </w:pPr>
            <w:r>
              <w:rPr>
                <w:rFonts w:asciiTheme="minorHAnsi" w:hAnsiTheme="minorHAnsi"/>
                <w:sz w:val="20"/>
                <w:szCs w:val="20"/>
              </w:rPr>
              <w:t xml:space="preserve">From: </w:t>
            </w:r>
            <w:r w:rsidRPr="00B96BAC">
              <w:rPr>
                <w:rFonts w:asciiTheme="minorHAnsi" w:hAnsiTheme="minorHAnsi"/>
                <w:sz w:val="20"/>
                <w:szCs w:val="20"/>
              </w:rPr>
              <w:t>12</w:t>
            </w:r>
          </w:p>
          <w:p w14:paraId="32653FC2" w14:textId="4DE0C53F" w:rsidR="00C92452" w:rsidRPr="00B96BAC" w:rsidRDefault="00C92452" w:rsidP="00E1261E">
            <w:pPr>
              <w:rPr>
                <w:rFonts w:asciiTheme="minorHAnsi" w:hAnsiTheme="minorHAnsi"/>
                <w:sz w:val="20"/>
                <w:szCs w:val="20"/>
              </w:rPr>
            </w:pPr>
            <w:r>
              <w:rPr>
                <w:rFonts w:asciiTheme="minorHAnsi" w:hAnsiTheme="minorHAnsi"/>
                <w:sz w:val="20"/>
                <w:szCs w:val="20"/>
              </w:rPr>
              <w:t>To: 15</w:t>
            </w:r>
          </w:p>
        </w:tc>
      </w:tr>
      <w:tr w:rsidR="00C92452" w:rsidRPr="00BE5B42" w14:paraId="1707E521" w14:textId="77777777" w:rsidTr="00C92452">
        <w:trPr>
          <w:trHeight w:val="403"/>
        </w:trPr>
        <w:tc>
          <w:tcPr>
            <w:tcW w:w="2660" w:type="dxa"/>
          </w:tcPr>
          <w:p w14:paraId="30045DB7" w14:textId="1F516D1B" w:rsidR="00C92452" w:rsidRPr="00EF41E3" w:rsidRDefault="00C92452" w:rsidP="009D245B">
            <w:pPr>
              <w:rPr>
                <w:rFonts w:asciiTheme="minorHAnsi" w:hAnsiTheme="minorHAnsi"/>
                <w:b/>
                <w:sz w:val="20"/>
                <w:szCs w:val="20"/>
              </w:rPr>
            </w:pPr>
            <w:r w:rsidRPr="00EF41E3">
              <w:rPr>
                <w:rFonts w:asciiTheme="minorHAnsi" w:hAnsiTheme="minorHAnsi" w:cs="Arial"/>
                <w:b/>
                <w:color w:val="000000"/>
                <w:sz w:val="20"/>
                <w:szCs w:val="20"/>
              </w:rPr>
              <w:t>KPI.16.SA2.Support</w:t>
            </w:r>
          </w:p>
        </w:tc>
        <w:tc>
          <w:tcPr>
            <w:tcW w:w="3667" w:type="dxa"/>
          </w:tcPr>
          <w:p w14:paraId="3F6E8E68" w14:textId="355628FA" w:rsidR="00C92452" w:rsidRPr="00B96BAC" w:rsidRDefault="00C92452" w:rsidP="009D245B">
            <w:pPr>
              <w:jc w:val="left"/>
              <w:rPr>
                <w:rFonts w:asciiTheme="minorHAnsi" w:hAnsiTheme="minorHAnsi"/>
                <w:sz w:val="20"/>
                <w:szCs w:val="20"/>
              </w:rPr>
            </w:pPr>
            <w:r w:rsidRPr="00B96BAC">
              <w:rPr>
                <w:rFonts w:asciiTheme="minorHAnsi" w:hAnsiTheme="minorHAnsi" w:cs="Arial"/>
                <w:color w:val="000000"/>
                <w:sz w:val="20"/>
                <w:szCs w:val="20"/>
              </w:rPr>
              <w:t>Number of international support cases (for/with RIs, projects, industry)</w:t>
            </w:r>
          </w:p>
        </w:tc>
        <w:tc>
          <w:tcPr>
            <w:tcW w:w="869" w:type="dxa"/>
          </w:tcPr>
          <w:p w14:paraId="0F59F344" w14:textId="50FABDE8" w:rsidR="00C92452" w:rsidRPr="00B96BAC" w:rsidRDefault="00C92452" w:rsidP="009D245B">
            <w:pPr>
              <w:rPr>
                <w:rFonts w:asciiTheme="minorHAnsi" w:hAnsiTheme="minorHAnsi"/>
                <w:sz w:val="20"/>
                <w:szCs w:val="20"/>
              </w:rPr>
            </w:pPr>
            <w:r w:rsidRPr="00B96BAC">
              <w:rPr>
                <w:rFonts w:asciiTheme="minorHAnsi" w:hAnsiTheme="minorHAnsi"/>
                <w:sz w:val="20"/>
                <w:szCs w:val="20"/>
              </w:rPr>
              <w:t>Cum</w:t>
            </w:r>
          </w:p>
        </w:tc>
        <w:tc>
          <w:tcPr>
            <w:tcW w:w="992" w:type="dxa"/>
          </w:tcPr>
          <w:p w14:paraId="08D6361F" w14:textId="78D5AF2B" w:rsidR="00C92452" w:rsidRPr="00B96BAC" w:rsidRDefault="00C92452" w:rsidP="009D245B">
            <w:pPr>
              <w:rPr>
                <w:rFonts w:asciiTheme="minorHAnsi" w:hAnsiTheme="minorHAnsi"/>
                <w:sz w:val="20"/>
                <w:szCs w:val="20"/>
              </w:rPr>
            </w:pPr>
            <w:r w:rsidRPr="00B96BAC">
              <w:rPr>
                <w:rFonts w:asciiTheme="minorHAnsi" w:hAnsiTheme="minorHAnsi"/>
                <w:sz w:val="20"/>
                <w:szCs w:val="20"/>
              </w:rPr>
              <w:t>Up</w:t>
            </w:r>
          </w:p>
        </w:tc>
        <w:tc>
          <w:tcPr>
            <w:tcW w:w="850" w:type="dxa"/>
          </w:tcPr>
          <w:p w14:paraId="1CE70281" w14:textId="5FF61E2B" w:rsidR="00C92452" w:rsidRPr="00B96BAC" w:rsidRDefault="00C92452" w:rsidP="009D245B">
            <w:pPr>
              <w:rPr>
                <w:rFonts w:asciiTheme="minorHAnsi" w:hAnsiTheme="minorHAnsi"/>
                <w:sz w:val="20"/>
                <w:szCs w:val="20"/>
              </w:rPr>
            </w:pPr>
            <w:r w:rsidRPr="00B96BAC">
              <w:rPr>
                <w:rFonts w:asciiTheme="minorHAnsi" w:hAnsiTheme="minorHAnsi"/>
                <w:sz w:val="20"/>
                <w:szCs w:val="20"/>
              </w:rPr>
              <w:t>30</w:t>
            </w:r>
          </w:p>
        </w:tc>
        <w:tc>
          <w:tcPr>
            <w:tcW w:w="1690" w:type="dxa"/>
          </w:tcPr>
          <w:p w14:paraId="63BD79A8" w14:textId="76F11797" w:rsidR="00C92452" w:rsidRDefault="00C92452" w:rsidP="009D245B">
            <w:pPr>
              <w:rPr>
                <w:rFonts w:asciiTheme="minorHAnsi" w:hAnsiTheme="minorHAnsi"/>
                <w:sz w:val="20"/>
                <w:szCs w:val="20"/>
              </w:rPr>
            </w:pPr>
            <w:r>
              <w:rPr>
                <w:rFonts w:asciiTheme="minorHAnsi" w:hAnsiTheme="minorHAnsi"/>
                <w:sz w:val="20"/>
                <w:szCs w:val="20"/>
              </w:rPr>
              <w:t>(PY2 Update)</w:t>
            </w:r>
          </w:p>
          <w:p w14:paraId="4B23FD82" w14:textId="77777777" w:rsidR="00C92452" w:rsidRDefault="00C92452" w:rsidP="009D245B">
            <w:pPr>
              <w:rPr>
                <w:rFonts w:asciiTheme="minorHAnsi" w:hAnsiTheme="minorHAnsi"/>
                <w:sz w:val="20"/>
                <w:szCs w:val="20"/>
              </w:rPr>
            </w:pPr>
            <w:r>
              <w:rPr>
                <w:rFonts w:asciiTheme="minorHAnsi" w:hAnsiTheme="minorHAnsi"/>
                <w:sz w:val="20"/>
                <w:szCs w:val="20"/>
              </w:rPr>
              <w:t xml:space="preserve">From: </w:t>
            </w:r>
            <w:r w:rsidRPr="00B96BAC">
              <w:rPr>
                <w:rFonts w:asciiTheme="minorHAnsi" w:hAnsiTheme="minorHAnsi"/>
                <w:sz w:val="20"/>
                <w:szCs w:val="20"/>
              </w:rPr>
              <w:t>30</w:t>
            </w:r>
          </w:p>
          <w:p w14:paraId="6557CE07" w14:textId="3EC149FB" w:rsidR="00C92452" w:rsidRPr="00B96BAC" w:rsidRDefault="00C92452" w:rsidP="009D245B">
            <w:pPr>
              <w:rPr>
                <w:rFonts w:asciiTheme="minorHAnsi" w:hAnsiTheme="minorHAnsi"/>
                <w:sz w:val="20"/>
                <w:szCs w:val="20"/>
              </w:rPr>
            </w:pPr>
            <w:r>
              <w:rPr>
                <w:rFonts w:asciiTheme="minorHAnsi" w:hAnsiTheme="minorHAnsi"/>
                <w:sz w:val="20"/>
                <w:szCs w:val="20"/>
              </w:rPr>
              <w:t>To: 45</w:t>
            </w:r>
          </w:p>
        </w:tc>
        <w:tc>
          <w:tcPr>
            <w:tcW w:w="1530" w:type="dxa"/>
          </w:tcPr>
          <w:p w14:paraId="183FEF4A" w14:textId="77777777" w:rsidR="00C92452" w:rsidRDefault="00C92452" w:rsidP="009D245B">
            <w:pPr>
              <w:rPr>
                <w:rFonts w:asciiTheme="minorHAnsi" w:hAnsiTheme="minorHAnsi"/>
                <w:sz w:val="20"/>
                <w:szCs w:val="20"/>
              </w:rPr>
            </w:pPr>
            <w:r>
              <w:rPr>
                <w:rFonts w:asciiTheme="minorHAnsi" w:hAnsiTheme="minorHAnsi"/>
                <w:sz w:val="20"/>
                <w:szCs w:val="20"/>
              </w:rPr>
              <w:t>(PY2 Update)</w:t>
            </w:r>
          </w:p>
          <w:p w14:paraId="1C969540" w14:textId="77777777" w:rsidR="00C92452" w:rsidRDefault="00C92452" w:rsidP="009D245B">
            <w:pPr>
              <w:rPr>
                <w:rFonts w:asciiTheme="minorHAnsi" w:hAnsiTheme="minorHAnsi"/>
                <w:sz w:val="20"/>
                <w:szCs w:val="20"/>
              </w:rPr>
            </w:pPr>
            <w:r>
              <w:rPr>
                <w:rFonts w:asciiTheme="minorHAnsi" w:hAnsiTheme="minorHAnsi"/>
                <w:sz w:val="20"/>
                <w:szCs w:val="20"/>
              </w:rPr>
              <w:t xml:space="preserve">From: </w:t>
            </w:r>
            <w:r w:rsidRPr="00B96BAC">
              <w:rPr>
                <w:rFonts w:asciiTheme="minorHAnsi" w:hAnsiTheme="minorHAnsi"/>
                <w:sz w:val="20"/>
                <w:szCs w:val="20"/>
              </w:rPr>
              <w:t>30</w:t>
            </w:r>
          </w:p>
          <w:p w14:paraId="7487C119" w14:textId="57E874DE" w:rsidR="00C92452" w:rsidRPr="00B96BAC" w:rsidRDefault="00C92452" w:rsidP="009D245B">
            <w:pPr>
              <w:rPr>
                <w:rFonts w:asciiTheme="minorHAnsi" w:hAnsiTheme="minorHAnsi"/>
                <w:sz w:val="20"/>
                <w:szCs w:val="20"/>
              </w:rPr>
            </w:pPr>
            <w:r>
              <w:rPr>
                <w:rFonts w:asciiTheme="minorHAnsi" w:hAnsiTheme="minorHAnsi"/>
                <w:sz w:val="20"/>
                <w:szCs w:val="20"/>
              </w:rPr>
              <w:t>To: 50</w:t>
            </w:r>
          </w:p>
        </w:tc>
      </w:tr>
    </w:tbl>
    <w:p w14:paraId="54911629" w14:textId="77777777" w:rsidR="00E1261E" w:rsidRDefault="00E1261E" w:rsidP="008E48C5">
      <w:pPr>
        <w:rPr>
          <w:highlight w:val="yellow"/>
        </w:rPr>
      </w:pPr>
    </w:p>
    <w:p w14:paraId="5D0BF2D7" w14:textId="77777777" w:rsidR="00E1261E" w:rsidRDefault="00E1261E" w:rsidP="008E48C5">
      <w:pPr>
        <w:rPr>
          <w:highlight w:val="yellow"/>
        </w:rPr>
      </w:pPr>
    </w:p>
    <w:p w14:paraId="0003CD63" w14:textId="77777777" w:rsidR="009D245B" w:rsidRDefault="009D245B" w:rsidP="008E48C5">
      <w:pPr>
        <w:rPr>
          <w:highlight w:val="yellow"/>
        </w:rPr>
      </w:pPr>
    </w:p>
    <w:p w14:paraId="2352D836" w14:textId="2CBA53F4" w:rsidR="00464207" w:rsidRPr="001D5255" w:rsidRDefault="00E1261E" w:rsidP="008E48C5">
      <w:pPr>
        <w:rPr>
          <w:highlight w:val="yellow"/>
        </w:rPr>
      </w:pPr>
      <w:r>
        <w:rPr>
          <w:highlight w:val="yellow"/>
        </w:rPr>
        <w:br w:type="textWrapping" w:clear="all"/>
      </w:r>
    </w:p>
    <w:p w14:paraId="3C3D4F75" w14:textId="77777777" w:rsidR="00CB5C5D" w:rsidRPr="00BE5B42" w:rsidRDefault="00CB5C5D" w:rsidP="003A6CC4">
      <w:pPr>
        <w:pStyle w:val="Heading3"/>
      </w:pPr>
      <w:bookmarkStart w:id="17" w:name="_Toc330764311"/>
      <w:r w:rsidRPr="00BE5B42">
        <w:lastRenderedPageBreak/>
        <w:t>Activity Metrics</w:t>
      </w:r>
      <w:bookmarkEnd w:id="17"/>
    </w:p>
    <w:p w14:paraId="171E0C0E" w14:textId="17AADCB4" w:rsidR="00EB437C" w:rsidRPr="00BE5B42" w:rsidRDefault="00EB437C" w:rsidP="00EB437C">
      <w:r w:rsidRPr="00BE5B42">
        <w:t>This section lists the activity metrics for each of EGI-Engage activit</w:t>
      </w:r>
      <w:r w:rsidR="00030EA7" w:rsidRPr="00BE5B42">
        <w:t>y</w:t>
      </w:r>
      <w:r w:rsidRPr="00BE5B42">
        <w:t xml:space="preserve">. </w:t>
      </w:r>
    </w:p>
    <w:p w14:paraId="76C132AD" w14:textId="77777777" w:rsidR="00CB5C5D" w:rsidRPr="00BE5B42" w:rsidRDefault="00035395" w:rsidP="00A25090">
      <w:pPr>
        <w:pStyle w:val="Heading3"/>
      </w:pPr>
      <w:bookmarkStart w:id="18" w:name="_Toc330764312"/>
      <w:r w:rsidRPr="00BE5B42">
        <w:t>NA1 – Project Management</w:t>
      </w:r>
      <w:bookmarkEnd w:id="18"/>
    </w:p>
    <w:tbl>
      <w:tblPr>
        <w:tblStyle w:val="TableGrid"/>
        <w:tblW w:w="12299" w:type="dxa"/>
        <w:tblLayout w:type="fixed"/>
        <w:tblLook w:val="04A0" w:firstRow="1" w:lastRow="0" w:firstColumn="1" w:lastColumn="0" w:noHBand="0" w:noVBand="1"/>
      </w:tblPr>
      <w:tblGrid>
        <w:gridCol w:w="2518"/>
        <w:gridCol w:w="5103"/>
        <w:gridCol w:w="851"/>
        <w:gridCol w:w="992"/>
        <w:gridCol w:w="850"/>
        <w:gridCol w:w="993"/>
        <w:gridCol w:w="992"/>
      </w:tblGrid>
      <w:tr w:rsidR="007E4F3F" w:rsidRPr="00BE5B42" w14:paraId="7A537ABA" w14:textId="53CB8636" w:rsidTr="007E4F3F">
        <w:tc>
          <w:tcPr>
            <w:tcW w:w="2518" w:type="dxa"/>
            <w:shd w:val="clear" w:color="auto" w:fill="B8CCE4" w:themeFill="accent1" w:themeFillTint="66"/>
          </w:tcPr>
          <w:p w14:paraId="6CC1FC86" w14:textId="77777777" w:rsidR="007E4F3F" w:rsidRPr="006C6F74" w:rsidRDefault="007E4F3F" w:rsidP="007E4F3F">
            <w:pPr>
              <w:rPr>
                <w:rFonts w:asciiTheme="minorHAnsi" w:hAnsiTheme="minorHAnsi"/>
                <w:b/>
                <w:sz w:val="20"/>
                <w:szCs w:val="20"/>
              </w:rPr>
            </w:pPr>
            <w:r w:rsidRPr="006C6F74">
              <w:rPr>
                <w:rFonts w:asciiTheme="minorHAnsi" w:hAnsiTheme="minorHAnsi"/>
                <w:b/>
                <w:sz w:val="20"/>
                <w:szCs w:val="20"/>
              </w:rPr>
              <w:t>Metric ID</w:t>
            </w:r>
          </w:p>
        </w:tc>
        <w:tc>
          <w:tcPr>
            <w:tcW w:w="5103" w:type="dxa"/>
            <w:shd w:val="clear" w:color="auto" w:fill="B8CCE4" w:themeFill="accent1" w:themeFillTint="66"/>
          </w:tcPr>
          <w:p w14:paraId="69018D40" w14:textId="77777777" w:rsidR="007E4F3F" w:rsidRPr="006C6F74" w:rsidRDefault="007E4F3F" w:rsidP="007E4F3F">
            <w:pPr>
              <w:jc w:val="left"/>
              <w:rPr>
                <w:rFonts w:asciiTheme="minorHAnsi" w:hAnsiTheme="minorHAnsi"/>
                <w:b/>
                <w:sz w:val="20"/>
                <w:szCs w:val="20"/>
              </w:rPr>
            </w:pPr>
            <w:r w:rsidRPr="006C6F74">
              <w:rPr>
                <w:rFonts w:asciiTheme="minorHAnsi" w:hAnsiTheme="minorHAnsi"/>
                <w:b/>
                <w:sz w:val="20"/>
                <w:szCs w:val="20"/>
              </w:rPr>
              <w:t>Metric</w:t>
            </w:r>
          </w:p>
        </w:tc>
        <w:tc>
          <w:tcPr>
            <w:tcW w:w="851" w:type="dxa"/>
            <w:shd w:val="clear" w:color="auto" w:fill="B8CCE4" w:themeFill="accent1" w:themeFillTint="66"/>
          </w:tcPr>
          <w:p w14:paraId="7B94B1BA" w14:textId="51F20D06" w:rsidR="007E4F3F" w:rsidRPr="006C6F74" w:rsidRDefault="007E4F3F" w:rsidP="007E4F3F">
            <w:pPr>
              <w:rPr>
                <w:rFonts w:asciiTheme="minorHAnsi" w:hAnsiTheme="minorHAnsi"/>
                <w:b/>
                <w:sz w:val="20"/>
                <w:szCs w:val="20"/>
              </w:rPr>
            </w:pPr>
            <w:r w:rsidRPr="006C6F74">
              <w:rPr>
                <w:rFonts w:asciiTheme="minorHAnsi" w:hAnsiTheme="minorHAnsi"/>
                <w:b/>
                <w:sz w:val="20"/>
                <w:szCs w:val="20"/>
              </w:rPr>
              <w:t>Type*</w:t>
            </w:r>
          </w:p>
        </w:tc>
        <w:tc>
          <w:tcPr>
            <w:tcW w:w="992" w:type="dxa"/>
            <w:shd w:val="clear" w:color="auto" w:fill="B8CCE4" w:themeFill="accent1" w:themeFillTint="66"/>
          </w:tcPr>
          <w:p w14:paraId="127338D7" w14:textId="0E777FB4" w:rsidR="007E4F3F" w:rsidRPr="006C6F74" w:rsidRDefault="007E4F3F" w:rsidP="007E4F3F">
            <w:pPr>
              <w:rPr>
                <w:rFonts w:asciiTheme="minorHAnsi" w:hAnsiTheme="minorHAnsi"/>
                <w:b/>
                <w:sz w:val="20"/>
                <w:szCs w:val="20"/>
              </w:rPr>
            </w:pPr>
            <w:r w:rsidRPr="006C6F74">
              <w:rPr>
                <w:rFonts w:asciiTheme="minorHAnsi" w:hAnsiTheme="minorHAnsi"/>
                <w:b/>
                <w:sz w:val="20"/>
                <w:szCs w:val="20"/>
              </w:rPr>
              <w:t>Polarity</w:t>
            </w:r>
          </w:p>
        </w:tc>
        <w:tc>
          <w:tcPr>
            <w:tcW w:w="850" w:type="dxa"/>
            <w:shd w:val="clear" w:color="auto" w:fill="B8CCE4" w:themeFill="accent1" w:themeFillTint="66"/>
          </w:tcPr>
          <w:p w14:paraId="695844C7" w14:textId="52FD2142" w:rsidR="007E4F3F" w:rsidRPr="006C6F74" w:rsidRDefault="007E4F3F" w:rsidP="007E4F3F">
            <w:pPr>
              <w:rPr>
                <w:rFonts w:asciiTheme="minorHAnsi" w:hAnsiTheme="minorHAnsi"/>
                <w:b/>
                <w:sz w:val="20"/>
                <w:szCs w:val="20"/>
              </w:rPr>
            </w:pPr>
            <w:r w:rsidRPr="006C6F74">
              <w:rPr>
                <w:rFonts w:asciiTheme="minorHAnsi" w:hAnsiTheme="minorHAnsi"/>
                <w:b/>
                <w:sz w:val="20"/>
                <w:szCs w:val="20"/>
              </w:rPr>
              <w:t>Target PM12</w:t>
            </w:r>
          </w:p>
        </w:tc>
        <w:tc>
          <w:tcPr>
            <w:tcW w:w="993" w:type="dxa"/>
            <w:shd w:val="clear" w:color="auto" w:fill="B8CCE4" w:themeFill="accent1" w:themeFillTint="66"/>
          </w:tcPr>
          <w:p w14:paraId="51AD5EE3" w14:textId="791D492D" w:rsidR="007E4F3F" w:rsidRPr="006C6F74" w:rsidRDefault="007E4F3F" w:rsidP="007E4F3F">
            <w:pPr>
              <w:rPr>
                <w:rFonts w:asciiTheme="minorHAnsi" w:hAnsiTheme="minorHAnsi"/>
                <w:b/>
                <w:sz w:val="20"/>
                <w:szCs w:val="20"/>
              </w:rPr>
            </w:pPr>
            <w:r w:rsidRPr="006C6F74">
              <w:rPr>
                <w:rFonts w:asciiTheme="minorHAnsi" w:hAnsiTheme="minorHAnsi"/>
                <w:b/>
                <w:sz w:val="20"/>
                <w:szCs w:val="20"/>
              </w:rPr>
              <w:t>Target PM24</w:t>
            </w:r>
          </w:p>
        </w:tc>
        <w:tc>
          <w:tcPr>
            <w:tcW w:w="992" w:type="dxa"/>
            <w:shd w:val="clear" w:color="auto" w:fill="B8CCE4" w:themeFill="accent1" w:themeFillTint="66"/>
          </w:tcPr>
          <w:p w14:paraId="41E89591" w14:textId="7D178218" w:rsidR="007E4F3F" w:rsidRPr="006C6F74" w:rsidRDefault="007E4F3F" w:rsidP="007E4F3F">
            <w:pPr>
              <w:rPr>
                <w:rFonts w:asciiTheme="minorHAnsi" w:hAnsiTheme="minorHAnsi"/>
                <w:b/>
                <w:sz w:val="20"/>
                <w:szCs w:val="20"/>
              </w:rPr>
            </w:pPr>
            <w:r w:rsidRPr="006C6F74">
              <w:rPr>
                <w:rFonts w:asciiTheme="minorHAnsi" w:hAnsiTheme="minorHAnsi"/>
                <w:b/>
                <w:sz w:val="20"/>
                <w:szCs w:val="20"/>
              </w:rPr>
              <w:t>Target PM30</w:t>
            </w:r>
          </w:p>
        </w:tc>
      </w:tr>
      <w:tr w:rsidR="007E4F3F" w:rsidRPr="00BE5B42" w14:paraId="1D70AA0C" w14:textId="12BEAE40" w:rsidTr="007E4F3F">
        <w:tc>
          <w:tcPr>
            <w:tcW w:w="2518" w:type="dxa"/>
          </w:tcPr>
          <w:p w14:paraId="6F983C1C" w14:textId="4B28D371" w:rsidR="007E4F3F" w:rsidRPr="006C6F74" w:rsidRDefault="007E4F3F" w:rsidP="007E4F3F">
            <w:pPr>
              <w:rPr>
                <w:rFonts w:asciiTheme="minorHAnsi" w:hAnsiTheme="minorHAnsi"/>
                <w:sz w:val="20"/>
                <w:szCs w:val="20"/>
              </w:rPr>
            </w:pPr>
            <w:r w:rsidRPr="006C6F74">
              <w:rPr>
                <w:rFonts w:asciiTheme="minorHAnsi" w:hAnsiTheme="minorHAnsi" w:cs="Arial"/>
                <w:color w:val="000000"/>
                <w:sz w:val="20"/>
                <w:szCs w:val="20"/>
              </w:rPr>
              <w:t>M.NA1.Quality.1</w:t>
            </w:r>
          </w:p>
        </w:tc>
        <w:tc>
          <w:tcPr>
            <w:tcW w:w="5103" w:type="dxa"/>
          </w:tcPr>
          <w:p w14:paraId="3E46F8D4" w14:textId="0321B53E" w:rsidR="007E4F3F" w:rsidRPr="006C6F74" w:rsidRDefault="007E4F3F" w:rsidP="007E4F3F">
            <w:pPr>
              <w:jc w:val="left"/>
              <w:rPr>
                <w:rFonts w:asciiTheme="minorHAnsi" w:hAnsiTheme="minorHAnsi"/>
                <w:sz w:val="20"/>
                <w:szCs w:val="20"/>
              </w:rPr>
            </w:pPr>
            <w:r w:rsidRPr="006C6F74">
              <w:rPr>
                <w:rFonts w:asciiTheme="minorHAnsi" w:hAnsiTheme="minorHAnsi" w:cs="Arial"/>
                <w:color w:val="000000"/>
                <w:sz w:val="20"/>
                <w:szCs w:val="20"/>
              </w:rPr>
              <w:t>Number of days of Deliverable, milestone delay per WP</w:t>
            </w:r>
          </w:p>
        </w:tc>
        <w:tc>
          <w:tcPr>
            <w:tcW w:w="851" w:type="dxa"/>
          </w:tcPr>
          <w:p w14:paraId="43C4C431" w14:textId="21E65DB6" w:rsidR="007E4F3F" w:rsidRPr="006C6F74" w:rsidRDefault="007E4F3F" w:rsidP="007E4F3F">
            <w:pPr>
              <w:rPr>
                <w:rFonts w:asciiTheme="minorHAnsi" w:hAnsiTheme="minorHAnsi"/>
                <w:sz w:val="20"/>
                <w:szCs w:val="20"/>
              </w:rPr>
            </w:pPr>
            <w:r w:rsidRPr="006C6F74">
              <w:rPr>
                <w:rFonts w:asciiTheme="minorHAnsi" w:hAnsiTheme="minorHAnsi"/>
                <w:sz w:val="20"/>
                <w:szCs w:val="20"/>
              </w:rPr>
              <w:t>Pp</w:t>
            </w:r>
          </w:p>
        </w:tc>
        <w:tc>
          <w:tcPr>
            <w:tcW w:w="992" w:type="dxa"/>
          </w:tcPr>
          <w:p w14:paraId="6EA76A35" w14:textId="61BB2C46" w:rsidR="007E4F3F" w:rsidRPr="006C6F74" w:rsidRDefault="007E4F3F" w:rsidP="007E4F3F">
            <w:pPr>
              <w:rPr>
                <w:rFonts w:asciiTheme="minorHAnsi" w:hAnsiTheme="minorHAnsi"/>
                <w:sz w:val="20"/>
                <w:szCs w:val="20"/>
              </w:rPr>
            </w:pPr>
            <w:r w:rsidRPr="006C6F74">
              <w:rPr>
                <w:rFonts w:asciiTheme="minorHAnsi" w:hAnsiTheme="minorHAnsi"/>
                <w:sz w:val="20"/>
                <w:szCs w:val="20"/>
              </w:rPr>
              <w:t>Down</w:t>
            </w:r>
          </w:p>
        </w:tc>
        <w:tc>
          <w:tcPr>
            <w:tcW w:w="850" w:type="dxa"/>
          </w:tcPr>
          <w:p w14:paraId="27A26E5D" w14:textId="29774988" w:rsidR="007E4F3F" w:rsidRPr="006C6F74" w:rsidRDefault="007E4F3F" w:rsidP="007E4F3F">
            <w:pPr>
              <w:rPr>
                <w:rFonts w:asciiTheme="minorHAnsi" w:hAnsiTheme="minorHAnsi"/>
                <w:sz w:val="20"/>
                <w:szCs w:val="20"/>
              </w:rPr>
            </w:pPr>
            <w:r w:rsidRPr="006C6F74">
              <w:rPr>
                <w:rFonts w:asciiTheme="minorHAnsi" w:hAnsiTheme="minorHAnsi"/>
                <w:sz w:val="20"/>
                <w:szCs w:val="20"/>
              </w:rPr>
              <w:t>0</w:t>
            </w:r>
          </w:p>
        </w:tc>
        <w:tc>
          <w:tcPr>
            <w:tcW w:w="993" w:type="dxa"/>
          </w:tcPr>
          <w:p w14:paraId="3577A964" w14:textId="604CB9CD" w:rsidR="007E4F3F" w:rsidRPr="006C6F74" w:rsidRDefault="007E4F3F" w:rsidP="007E4F3F">
            <w:pPr>
              <w:rPr>
                <w:rFonts w:asciiTheme="minorHAnsi" w:hAnsiTheme="minorHAnsi"/>
                <w:sz w:val="20"/>
                <w:szCs w:val="20"/>
              </w:rPr>
            </w:pPr>
            <w:r w:rsidRPr="006C6F74">
              <w:rPr>
                <w:rFonts w:asciiTheme="minorHAnsi" w:hAnsiTheme="minorHAnsi"/>
                <w:sz w:val="20"/>
                <w:szCs w:val="20"/>
              </w:rPr>
              <w:t>0</w:t>
            </w:r>
          </w:p>
        </w:tc>
        <w:tc>
          <w:tcPr>
            <w:tcW w:w="992" w:type="dxa"/>
          </w:tcPr>
          <w:p w14:paraId="382F872C" w14:textId="7A80CDAD" w:rsidR="007E4F3F" w:rsidRPr="006C6F74" w:rsidRDefault="007E4F3F" w:rsidP="007E4F3F">
            <w:pPr>
              <w:rPr>
                <w:rFonts w:asciiTheme="minorHAnsi" w:hAnsiTheme="minorHAnsi"/>
                <w:sz w:val="20"/>
                <w:szCs w:val="20"/>
              </w:rPr>
            </w:pPr>
            <w:r w:rsidRPr="006C6F74">
              <w:rPr>
                <w:rFonts w:asciiTheme="minorHAnsi" w:hAnsiTheme="minorHAnsi"/>
                <w:sz w:val="20"/>
                <w:szCs w:val="20"/>
              </w:rPr>
              <w:t>0</w:t>
            </w:r>
          </w:p>
        </w:tc>
      </w:tr>
      <w:tr w:rsidR="007E4F3F" w:rsidRPr="00BE5B42" w14:paraId="330EF85C" w14:textId="12616620" w:rsidTr="007E4F3F">
        <w:tc>
          <w:tcPr>
            <w:tcW w:w="2518" w:type="dxa"/>
          </w:tcPr>
          <w:p w14:paraId="59327991" w14:textId="0D9CD7AF" w:rsidR="007E4F3F" w:rsidRPr="006C6F74" w:rsidRDefault="007E4F3F" w:rsidP="007E4F3F">
            <w:pPr>
              <w:rPr>
                <w:rFonts w:asciiTheme="minorHAnsi" w:hAnsiTheme="minorHAnsi"/>
                <w:sz w:val="20"/>
                <w:szCs w:val="20"/>
              </w:rPr>
            </w:pPr>
            <w:r w:rsidRPr="006C6F74">
              <w:rPr>
                <w:rFonts w:asciiTheme="minorHAnsi" w:hAnsiTheme="minorHAnsi" w:cs="Arial"/>
                <w:color w:val="000000"/>
                <w:sz w:val="20"/>
                <w:szCs w:val="20"/>
              </w:rPr>
              <w:t>M.NA1.Quality.2</w:t>
            </w:r>
          </w:p>
        </w:tc>
        <w:tc>
          <w:tcPr>
            <w:tcW w:w="5103" w:type="dxa"/>
          </w:tcPr>
          <w:p w14:paraId="006E9369" w14:textId="3C93CDC7" w:rsidR="007E4F3F" w:rsidRPr="006C6F74" w:rsidRDefault="007E4F3F" w:rsidP="007E4F3F">
            <w:pPr>
              <w:jc w:val="left"/>
              <w:rPr>
                <w:rFonts w:asciiTheme="minorHAnsi" w:hAnsiTheme="minorHAnsi"/>
                <w:sz w:val="20"/>
                <w:szCs w:val="20"/>
              </w:rPr>
            </w:pPr>
            <w:r w:rsidRPr="006C6F74">
              <w:rPr>
                <w:rFonts w:asciiTheme="minorHAnsi" w:hAnsiTheme="minorHAnsi" w:cs="Arial"/>
                <w:color w:val="000000"/>
                <w:sz w:val="20"/>
                <w:szCs w:val="20"/>
              </w:rPr>
              <w:t>Percentage of delayed deliverables and milestones per WP</w:t>
            </w:r>
          </w:p>
        </w:tc>
        <w:tc>
          <w:tcPr>
            <w:tcW w:w="851" w:type="dxa"/>
          </w:tcPr>
          <w:p w14:paraId="2D19CD8E" w14:textId="329B04E1" w:rsidR="007E4F3F" w:rsidRPr="006C6F74" w:rsidRDefault="007E4F3F" w:rsidP="007E4F3F">
            <w:pPr>
              <w:rPr>
                <w:rFonts w:asciiTheme="minorHAnsi" w:hAnsiTheme="minorHAnsi"/>
                <w:sz w:val="20"/>
                <w:szCs w:val="20"/>
              </w:rPr>
            </w:pPr>
            <w:r w:rsidRPr="006C6F74">
              <w:rPr>
                <w:rFonts w:asciiTheme="minorHAnsi" w:hAnsiTheme="minorHAnsi"/>
                <w:sz w:val="20"/>
                <w:szCs w:val="20"/>
              </w:rPr>
              <w:t>Pp</w:t>
            </w:r>
          </w:p>
        </w:tc>
        <w:tc>
          <w:tcPr>
            <w:tcW w:w="992" w:type="dxa"/>
          </w:tcPr>
          <w:p w14:paraId="51EF9315" w14:textId="649E56DD" w:rsidR="007E4F3F" w:rsidRPr="006C6F74" w:rsidRDefault="007E4F3F" w:rsidP="007E4F3F">
            <w:pPr>
              <w:rPr>
                <w:rFonts w:asciiTheme="minorHAnsi" w:hAnsiTheme="minorHAnsi"/>
                <w:sz w:val="20"/>
                <w:szCs w:val="20"/>
              </w:rPr>
            </w:pPr>
            <w:r w:rsidRPr="006C6F74">
              <w:rPr>
                <w:rFonts w:asciiTheme="minorHAnsi" w:hAnsiTheme="minorHAnsi"/>
                <w:sz w:val="20"/>
                <w:szCs w:val="20"/>
              </w:rPr>
              <w:t>Down</w:t>
            </w:r>
          </w:p>
        </w:tc>
        <w:tc>
          <w:tcPr>
            <w:tcW w:w="850" w:type="dxa"/>
          </w:tcPr>
          <w:p w14:paraId="6EEA7171" w14:textId="2E93C165" w:rsidR="007E4F3F" w:rsidRPr="006C6F74" w:rsidRDefault="007E4F3F" w:rsidP="007E4F3F">
            <w:pPr>
              <w:rPr>
                <w:rFonts w:asciiTheme="minorHAnsi" w:hAnsiTheme="minorHAnsi"/>
                <w:sz w:val="20"/>
                <w:szCs w:val="20"/>
              </w:rPr>
            </w:pPr>
            <w:r w:rsidRPr="006C6F74">
              <w:rPr>
                <w:rFonts w:asciiTheme="minorHAnsi" w:hAnsiTheme="minorHAnsi"/>
                <w:sz w:val="20"/>
                <w:szCs w:val="20"/>
              </w:rPr>
              <w:t>0</w:t>
            </w:r>
          </w:p>
        </w:tc>
        <w:tc>
          <w:tcPr>
            <w:tcW w:w="993" w:type="dxa"/>
          </w:tcPr>
          <w:p w14:paraId="7F426E14" w14:textId="27562344" w:rsidR="007E4F3F" w:rsidRPr="006C6F74" w:rsidRDefault="007E4F3F" w:rsidP="007E4F3F">
            <w:pPr>
              <w:rPr>
                <w:rFonts w:asciiTheme="minorHAnsi" w:hAnsiTheme="minorHAnsi"/>
                <w:sz w:val="20"/>
                <w:szCs w:val="20"/>
              </w:rPr>
            </w:pPr>
            <w:r w:rsidRPr="006C6F74">
              <w:rPr>
                <w:rFonts w:asciiTheme="minorHAnsi" w:hAnsiTheme="minorHAnsi"/>
                <w:sz w:val="20"/>
                <w:szCs w:val="20"/>
              </w:rPr>
              <w:t>0</w:t>
            </w:r>
          </w:p>
        </w:tc>
        <w:tc>
          <w:tcPr>
            <w:tcW w:w="992" w:type="dxa"/>
          </w:tcPr>
          <w:p w14:paraId="3D978383" w14:textId="75B12144" w:rsidR="007E4F3F" w:rsidRPr="006C6F74" w:rsidRDefault="007E4F3F" w:rsidP="007E4F3F">
            <w:pPr>
              <w:rPr>
                <w:rFonts w:asciiTheme="minorHAnsi" w:hAnsiTheme="minorHAnsi"/>
                <w:sz w:val="20"/>
                <w:szCs w:val="20"/>
              </w:rPr>
            </w:pPr>
            <w:r w:rsidRPr="006C6F74">
              <w:rPr>
                <w:rFonts w:asciiTheme="minorHAnsi" w:hAnsiTheme="minorHAnsi"/>
                <w:sz w:val="20"/>
                <w:szCs w:val="20"/>
              </w:rPr>
              <w:t>0</w:t>
            </w:r>
          </w:p>
        </w:tc>
      </w:tr>
    </w:tbl>
    <w:p w14:paraId="0CDAE963" w14:textId="77777777" w:rsidR="00B96BAC" w:rsidRPr="00BE5B42" w:rsidRDefault="00B96BAC" w:rsidP="00A40F5A"/>
    <w:p w14:paraId="1E1E9EAC" w14:textId="2C64AE00" w:rsidR="007E4F3F" w:rsidRPr="007E4F3F" w:rsidRDefault="00035395" w:rsidP="00EF41E3">
      <w:pPr>
        <w:pStyle w:val="Heading3"/>
      </w:pPr>
      <w:bookmarkStart w:id="19" w:name="_Toc330764313"/>
      <w:r w:rsidRPr="00BE5B42">
        <w:t>NA2 – Strategy, Policy and Communication</w:t>
      </w:r>
      <w:bookmarkStart w:id="20" w:name="_Toc330764314"/>
      <w:bookmarkEnd w:id="19"/>
      <w:bookmarkEnd w:id="20"/>
    </w:p>
    <w:tbl>
      <w:tblPr>
        <w:tblStyle w:val="TableGrid"/>
        <w:tblpPr w:leftFromText="180" w:rightFromText="180" w:vertAnchor="text" w:tblpY="1"/>
        <w:tblOverlap w:val="never"/>
        <w:tblW w:w="12299" w:type="dxa"/>
        <w:tblLayout w:type="fixed"/>
        <w:tblLook w:val="04A0" w:firstRow="1" w:lastRow="0" w:firstColumn="1" w:lastColumn="0" w:noHBand="0" w:noVBand="1"/>
      </w:tblPr>
      <w:tblGrid>
        <w:gridCol w:w="2518"/>
        <w:gridCol w:w="5103"/>
        <w:gridCol w:w="851"/>
        <w:gridCol w:w="992"/>
        <w:gridCol w:w="850"/>
        <w:gridCol w:w="993"/>
        <w:gridCol w:w="992"/>
      </w:tblGrid>
      <w:tr w:rsidR="007E4F3F" w:rsidRPr="00DB60C1" w14:paraId="498302B1" w14:textId="77777777" w:rsidTr="00EF41E3">
        <w:trPr>
          <w:tblHeader/>
        </w:trPr>
        <w:tc>
          <w:tcPr>
            <w:tcW w:w="2518" w:type="dxa"/>
            <w:shd w:val="clear" w:color="auto" w:fill="B8CCE4" w:themeFill="accent1" w:themeFillTint="66"/>
          </w:tcPr>
          <w:p w14:paraId="23487FC8" w14:textId="77777777" w:rsidR="007E4F3F" w:rsidRPr="006C6F74" w:rsidRDefault="007E4F3F" w:rsidP="007E4F3F">
            <w:pPr>
              <w:rPr>
                <w:rFonts w:asciiTheme="minorHAnsi" w:hAnsiTheme="minorHAnsi"/>
                <w:b/>
                <w:sz w:val="20"/>
                <w:szCs w:val="20"/>
              </w:rPr>
            </w:pPr>
            <w:r w:rsidRPr="006C6F74">
              <w:rPr>
                <w:rFonts w:asciiTheme="minorHAnsi" w:hAnsiTheme="minorHAnsi"/>
                <w:b/>
                <w:sz w:val="20"/>
                <w:szCs w:val="20"/>
              </w:rPr>
              <w:t>Metric ID</w:t>
            </w:r>
          </w:p>
        </w:tc>
        <w:tc>
          <w:tcPr>
            <w:tcW w:w="5103" w:type="dxa"/>
            <w:shd w:val="clear" w:color="auto" w:fill="B8CCE4" w:themeFill="accent1" w:themeFillTint="66"/>
          </w:tcPr>
          <w:p w14:paraId="2F5ADEB8" w14:textId="77777777" w:rsidR="007E4F3F" w:rsidRPr="006C6F74" w:rsidRDefault="007E4F3F" w:rsidP="007E4F3F">
            <w:pPr>
              <w:jc w:val="left"/>
              <w:rPr>
                <w:rFonts w:asciiTheme="minorHAnsi" w:hAnsiTheme="minorHAnsi"/>
                <w:b/>
                <w:sz w:val="20"/>
                <w:szCs w:val="20"/>
              </w:rPr>
            </w:pPr>
            <w:r w:rsidRPr="006C6F74">
              <w:rPr>
                <w:rFonts w:asciiTheme="minorHAnsi" w:hAnsiTheme="minorHAnsi"/>
                <w:b/>
                <w:sz w:val="20"/>
                <w:szCs w:val="20"/>
              </w:rPr>
              <w:t>Metric</w:t>
            </w:r>
          </w:p>
        </w:tc>
        <w:tc>
          <w:tcPr>
            <w:tcW w:w="851" w:type="dxa"/>
            <w:shd w:val="clear" w:color="auto" w:fill="B8CCE4" w:themeFill="accent1" w:themeFillTint="66"/>
          </w:tcPr>
          <w:p w14:paraId="4C1F0220" w14:textId="77777777" w:rsidR="007E4F3F" w:rsidRPr="006C6F74" w:rsidRDefault="007E4F3F" w:rsidP="007E4F3F">
            <w:pPr>
              <w:rPr>
                <w:rFonts w:asciiTheme="minorHAnsi" w:hAnsiTheme="minorHAnsi"/>
                <w:b/>
                <w:sz w:val="20"/>
                <w:szCs w:val="20"/>
              </w:rPr>
            </w:pPr>
            <w:r w:rsidRPr="006C6F74">
              <w:rPr>
                <w:rFonts w:asciiTheme="minorHAnsi" w:hAnsiTheme="minorHAnsi"/>
                <w:b/>
                <w:sz w:val="20"/>
                <w:szCs w:val="20"/>
              </w:rPr>
              <w:t>Type*</w:t>
            </w:r>
          </w:p>
        </w:tc>
        <w:tc>
          <w:tcPr>
            <w:tcW w:w="992" w:type="dxa"/>
            <w:shd w:val="clear" w:color="auto" w:fill="B8CCE4" w:themeFill="accent1" w:themeFillTint="66"/>
          </w:tcPr>
          <w:p w14:paraId="5CA151D3" w14:textId="77777777" w:rsidR="007E4F3F" w:rsidRPr="006C6F74" w:rsidRDefault="007E4F3F" w:rsidP="007E4F3F">
            <w:pPr>
              <w:rPr>
                <w:rFonts w:asciiTheme="minorHAnsi" w:hAnsiTheme="minorHAnsi"/>
                <w:b/>
                <w:sz w:val="20"/>
                <w:szCs w:val="20"/>
              </w:rPr>
            </w:pPr>
            <w:r w:rsidRPr="006C6F74">
              <w:rPr>
                <w:rFonts w:asciiTheme="minorHAnsi" w:hAnsiTheme="minorHAnsi"/>
                <w:b/>
                <w:sz w:val="20"/>
                <w:szCs w:val="20"/>
              </w:rPr>
              <w:t>Polarity</w:t>
            </w:r>
          </w:p>
        </w:tc>
        <w:tc>
          <w:tcPr>
            <w:tcW w:w="850" w:type="dxa"/>
            <w:shd w:val="clear" w:color="auto" w:fill="B8CCE4" w:themeFill="accent1" w:themeFillTint="66"/>
          </w:tcPr>
          <w:p w14:paraId="33CD0171" w14:textId="77777777" w:rsidR="007E4F3F" w:rsidRPr="006C6F74" w:rsidRDefault="007E4F3F" w:rsidP="007E4F3F">
            <w:pPr>
              <w:rPr>
                <w:rFonts w:asciiTheme="minorHAnsi" w:hAnsiTheme="minorHAnsi"/>
                <w:b/>
                <w:sz w:val="20"/>
                <w:szCs w:val="20"/>
              </w:rPr>
            </w:pPr>
            <w:r w:rsidRPr="006C6F74">
              <w:rPr>
                <w:rFonts w:asciiTheme="minorHAnsi" w:hAnsiTheme="minorHAnsi"/>
                <w:b/>
                <w:sz w:val="20"/>
                <w:szCs w:val="20"/>
              </w:rPr>
              <w:t>Target PM12</w:t>
            </w:r>
          </w:p>
        </w:tc>
        <w:tc>
          <w:tcPr>
            <w:tcW w:w="993" w:type="dxa"/>
            <w:shd w:val="clear" w:color="auto" w:fill="B8CCE4" w:themeFill="accent1" w:themeFillTint="66"/>
          </w:tcPr>
          <w:p w14:paraId="5ABD1435" w14:textId="77777777" w:rsidR="007E4F3F" w:rsidRPr="006C6F74" w:rsidRDefault="007E4F3F" w:rsidP="007E4F3F">
            <w:pPr>
              <w:rPr>
                <w:rFonts w:asciiTheme="minorHAnsi" w:hAnsiTheme="minorHAnsi"/>
                <w:b/>
                <w:sz w:val="20"/>
                <w:szCs w:val="20"/>
              </w:rPr>
            </w:pPr>
            <w:r w:rsidRPr="006C6F74">
              <w:rPr>
                <w:rFonts w:asciiTheme="minorHAnsi" w:hAnsiTheme="minorHAnsi"/>
                <w:b/>
                <w:sz w:val="20"/>
                <w:szCs w:val="20"/>
              </w:rPr>
              <w:t>Target PM24</w:t>
            </w:r>
          </w:p>
        </w:tc>
        <w:tc>
          <w:tcPr>
            <w:tcW w:w="992" w:type="dxa"/>
            <w:shd w:val="clear" w:color="auto" w:fill="B8CCE4" w:themeFill="accent1" w:themeFillTint="66"/>
          </w:tcPr>
          <w:p w14:paraId="22BD0C06" w14:textId="77777777" w:rsidR="007E4F3F" w:rsidRPr="006C6F74" w:rsidRDefault="007E4F3F" w:rsidP="007E4F3F">
            <w:pPr>
              <w:rPr>
                <w:rFonts w:asciiTheme="minorHAnsi" w:hAnsiTheme="minorHAnsi"/>
                <w:b/>
                <w:sz w:val="20"/>
                <w:szCs w:val="20"/>
              </w:rPr>
            </w:pPr>
            <w:r w:rsidRPr="006C6F74">
              <w:rPr>
                <w:rFonts w:asciiTheme="minorHAnsi" w:hAnsiTheme="minorHAnsi"/>
                <w:b/>
                <w:sz w:val="20"/>
                <w:szCs w:val="20"/>
              </w:rPr>
              <w:t>Target PM30</w:t>
            </w:r>
          </w:p>
        </w:tc>
      </w:tr>
      <w:tr w:rsidR="007E4F3F" w:rsidRPr="00BE5B42" w14:paraId="773C13C5" w14:textId="77777777" w:rsidTr="00EF41E3">
        <w:trPr>
          <w:tblHeader/>
        </w:trPr>
        <w:tc>
          <w:tcPr>
            <w:tcW w:w="2518" w:type="dxa"/>
          </w:tcPr>
          <w:p w14:paraId="420B2933" w14:textId="47AD2D6D" w:rsidR="007E4F3F" w:rsidRPr="006C6F74" w:rsidRDefault="007E4F3F" w:rsidP="007E4F3F">
            <w:pPr>
              <w:rPr>
                <w:rFonts w:asciiTheme="minorHAnsi" w:hAnsiTheme="minorHAnsi"/>
                <w:sz w:val="20"/>
                <w:szCs w:val="20"/>
              </w:rPr>
            </w:pPr>
            <w:r w:rsidRPr="006C6F74">
              <w:rPr>
                <w:rFonts w:asciiTheme="minorHAnsi" w:hAnsiTheme="minorHAnsi" w:cs="Arial"/>
                <w:color w:val="000000"/>
                <w:sz w:val="20"/>
                <w:szCs w:val="20"/>
              </w:rPr>
              <w:t>M.NA2.Communication.1</w:t>
            </w:r>
          </w:p>
        </w:tc>
        <w:tc>
          <w:tcPr>
            <w:tcW w:w="5103" w:type="dxa"/>
          </w:tcPr>
          <w:p w14:paraId="41386EC1" w14:textId="3DCA7055" w:rsidR="007E4F3F" w:rsidRPr="006C6F74" w:rsidRDefault="007E4F3F" w:rsidP="007E4F3F">
            <w:pPr>
              <w:jc w:val="left"/>
              <w:rPr>
                <w:rFonts w:asciiTheme="minorHAnsi" w:hAnsiTheme="minorHAnsi"/>
                <w:sz w:val="20"/>
                <w:szCs w:val="20"/>
              </w:rPr>
            </w:pPr>
            <w:r w:rsidRPr="006C6F74">
              <w:rPr>
                <w:rFonts w:asciiTheme="minorHAnsi" w:hAnsiTheme="minorHAnsi" w:cs="Arial"/>
                <w:color w:val="000000"/>
                <w:sz w:val="20"/>
                <w:szCs w:val="20"/>
              </w:rPr>
              <w:t>Percentage of articles, news, blog posts about or contributed by user communities and NGIs/EIROs with respect to the total of items published in EGI’s channels</w:t>
            </w:r>
          </w:p>
        </w:tc>
        <w:tc>
          <w:tcPr>
            <w:tcW w:w="851" w:type="dxa"/>
          </w:tcPr>
          <w:p w14:paraId="2CFDCB2A" w14:textId="33B5FB2F" w:rsidR="007E4F3F" w:rsidRPr="006C6F74" w:rsidRDefault="007E4F3F" w:rsidP="007E4F3F">
            <w:pPr>
              <w:rPr>
                <w:rFonts w:asciiTheme="minorHAnsi" w:hAnsiTheme="minorHAnsi"/>
                <w:sz w:val="20"/>
                <w:szCs w:val="20"/>
              </w:rPr>
            </w:pPr>
            <w:r w:rsidRPr="006C6F74">
              <w:rPr>
                <w:rFonts w:asciiTheme="minorHAnsi" w:hAnsiTheme="minorHAnsi"/>
                <w:sz w:val="20"/>
                <w:szCs w:val="20"/>
              </w:rPr>
              <w:t>pp</w:t>
            </w:r>
          </w:p>
        </w:tc>
        <w:tc>
          <w:tcPr>
            <w:tcW w:w="992" w:type="dxa"/>
          </w:tcPr>
          <w:p w14:paraId="1F67D710" w14:textId="3D8B9F1B" w:rsidR="007E4F3F" w:rsidRPr="006C6F74" w:rsidRDefault="007E4F3F"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6DB23B41" w14:textId="7CDCA67D" w:rsidR="007E4F3F" w:rsidRPr="006C6F74" w:rsidRDefault="007E4F3F" w:rsidP="007E4F3F">
            <w:pPr>
              <w:rPr>
                <w:rFonts w:asciiTheme="minorHAnsi" w:hAnsiTheme="minorHAnsi"/>
                <w:sz w:val="20"/>
                <w:szCs w:val="20"/>
              </w:rPr>
            </w:pPr>
            <w:r w:rsidRPr="006C6F74">
              <w:rPr>
                <w:rFonts w:asciiTheme="minorHAnsi" w:hAnsiTheme="minorHAnsi"/>
                <w:sz w:val="20"/>
                <w:szCs w:val="20"/>
              </w:rPr>
              <w:t>30%</w:t>
            </w:r>
          </w:p>
        </w:tc>
        <w:tc>
          <w:tcPr>
            <w:tcW w:w="993" w:type="dxa"/>
          </w:tcPr>
          <w:p w14:paraId="69982086" w14:textId="37EBF6BB" w:rsidR="007E4F3F" w:rsidRPr="006C6F74" w:rsidRDefault="007E4F3F" w:rsidP="007E4F3F">
            <w:pPr>
              <w:rPr>
                <w:rFonts w:asciiTheme="minorHAnsi" w:hAnsiTheme="minorHAnsi"/>
                <w:sz w:val="20"/>
                <w:szCs w:val="20"/>
              </w:rPr>
            </w:pPr>
            <w:r w:rsidRPr="006C6F74">
              <w:rPr>
                <w:rFonts w:asciiTheme="minorHAnsi" w:hAnsiTheme="minorHAnsi"/>
                <w:sz w:val="20"/>
                <w:szCs w:val="20"/>
              </w:rPr>
              <w:t>40%</w:t>
            </w:r>
          </w:p>
        </w:tc>
        <w:tc>
          <w:tcPr>
            <w:tcW w:w="992" w:type="dxa"/>
          </w:tcPr>
          <w:p w14:paraId="0C24B4E3" w14:textId="72653E5F" w:rsidR="007E4F3F" w:rsidRPr="006C6F74" w:rsidRDefault="007E4F3F" w:rsidP="007E4F3F">
            <w:pPr>
              <w:rPr>
                <w:rFonts w:asciiTheme="minorHAnsi" w:hAnsiTheme="minorHAnsi"/>
                <w:sz w:val="20"/>
                <w:szCs w:val="20"/>
              </w:rPr>
            </w:pPr>
            <w:r w:rsidRPr="006C6F74">
              <w:rPr>
                <w:rFonts w:asciiTheme="minorHAnsi" w:hAnsiTheme="minorHAnsi"/>
                <w:sz w:val="20"/>
                <w:szCs w:val="20"/>
              </w:rPr>
              <w:t>50%</w:t>
            </w:r>
          </w:p>
        </w:tc>
      </w:tr>
      <w:tr w:rsidR="007E4F3F" w:rsidRPr="00BE5B42" w14:paraId="23BB972F" w14:textId="77777777" w:rsidTr="00EF41E3">
        <w:trPr>
          <w:tblHeader/>
        </w:trPr>
        <w:tc>
          <w:tcPr>
            <w:tcW w:w="2518" w:type="dxa"/>
          </w:tcPr>
          <w:p w14:paraId="56CF6C51" w14:textId="4A08C420" w:rsidR="007E4F3F" w:rsidRPr="006C6F74" w:rsidRDefault="007E4F3F" w:rsidP="007E4F3F">
            <w:pPr>
              <w:rPr>
                <w:rFonts w:asciiTheme="minorHAnsi" w:hAnsiTheme="minorHAnsi"/>
                <w:sz w:val="20"/>
                <w:szCs w:val="20"/>
              </w:rPr>
            </w:pPr>
            <w:r w:rsidRPr="006C6F74">
              <w:rPr>
                <w:rFonts w:asciiTheme="minorHAnsi" w:hAnsiTheme="minorHAnsi" w:cs="Arial"/>
                <w:color w:val="000000"/>
                <w:sz w:val="20"/>
                <w:szCs w:val="20"/>
              </w:rPr>
              <w:t>M.NA2.Communication.2</w:t>
            </w:r>
          </w:p>
        </w:tc>
        <w:tc>
          <w:tcPr>
            <w:tcW w:w="5103" w:type="dxa"/>
          </w:tcPr>
          <w:p w14:paraId="6E7B5416" w14:textId="37640454" w:rsidR="007E4F3F" w:rsidRPr="006C6F74" w:rsidRDefault="007E4F3F" w:rsidP="007E4F3F">
            <w:pPr>
              <w:jc w:val="left"/>
              <w:rPr>
                <w:rFonts w:asciiTheme="minorHAnsi" w:hAnsiTheme="minorHAnsi"/>
                <w:sz w:val="20"/>
                <w:szCs w:val="20"/>
              </w:rPr>
            </w:pPr>
            <w:r w:rsidRPr="006C6F74">
              <w:rPr>
                <w:rFonts w:asciiTheme="minorHAnsi" w:hAnsiTheme="minorHAnsi" w:cs="Arial"/>
                <w:color w:val="000000"/>
                <w:sz w:val="20"/>
                <w:szCs w:val="20"/>
              </w:rPr>
              <w:t>Number of unique visitors to the website</w:t>
            </w:r>
          </w:p>
        </w:tc>
        <w:tc>
          <w:tcPr>
            <w:tcW w:w="851" w:type="dxa"/>
          </w:tcPr>
          <w:p w14:paraId="0C55C914" w14:textId="677213B0" w:rsidR="007E4F3F" w:rsidRPr="006C6F74" w:rsidRDefault="007E4F3F" w:rsidP="007E4F3F">
            <w:pPr>
              <w:rPr>
                <w:rFonts w:asciiTheme="minorHAnsi" w:hAnsiTheme="minorHAnsi"/>
                <w:sz w:val="20"/>
                <w:szCs w:val="20"/>
              </w:rPr>
            </w:pPr>
            <w:r w:rsidRPr="006C6F74">
              <w:rPr>
                <w:rFonts w:asciiTheme="minorHAnsi" w:hAnsiTheme="minorHAnsi"/>
                <w:sz w:val="20"/>
                <w:szCs w:val="20"/>
              </w:rPr>
              <w:t>pp</w:t>
            </w:r>
          </w:p>
        </w:tc>
        <w:tc>
          <w:tcPr>
            <w:tcW w:w="992" w:type="dxa"/>
          </w:tcPr>
          <w:p w14:paraId="520FCC1F" w14:textId="4037C08A" w:rsidR="007E4F3F" w:rsidRPr="006C6F74" w:rsidRDefault="007E4F3F"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4316A285" w14:textId="3116A591" w:rsidR="007E4F3F" w:rsidRPr="006C6F74" w:rsidRDefault="007E4F3F" w:rsidP="007E4F3F">
            <w:pPr>
              <w:rPr>
                <w:rFonts w:asciiTheme="minorHAnsi" w:hAnsiTheme="minorHAnsi"/>
                <w:sz w:val="20"/>
                <w:szCs w:val="20"/>
              </w:rPr>
            </w:pPr>
            <w:r w:rsidRPr="006C6F74">
              <w:rPr>
                <w:rFonts w:asciiTheme="minorHAnsi" w:hAnsiTheme="minorHAnsi"/>
                <w:sz w:val="20"/>
                <w:szCs w:val="20"/>
              </w:rPr>
              <w:t>NA</w:t>
            </w:r>
          </w:p>
        </w:tc>
        <w:tc>
          <w:tcPr>
            <w:tcW w:w="993" w:type="dxa"/>
          </w:tcPr>
          <w:p w14:paraId="56659950" w14:textId="4CDA8A76" w:rsidR="007E4F3F" w:rsidRPr="006C6F74" w:rsidRDefault="007E4F3F" w:rsidP="007E4F3F">
            <w:pPr>
              <w:rPr>
                <w:rFonts w:asciiTheme="minorHAnsi" w:hAnsiTheme="minorHAnsi"/>
                <w:sz w:val="20"/>
                <w:szCs w:val="20"/>
              </w:rPr>
            </w:pPr>
            <w:r w:rsidRPr="006C6F74">
              <w:rPr>
                <w:rFonts w:asciiTheme="minorHAnsi" w:hAnsiTheme="minorHAnsi"/>
                <w:sz w:val="20"/>
                <w:szCs w:val="20"/>
              </w:rPr>
              <w:t>NA</w:t>
            </w:r>
          </w:p>
        </w:tc>
        <w:tc>
          <w:tcPr>
            <w:tcW w:w="992" w:type="dxa"/>
          </w:tcPr>
          <w:p w14:paraId="12B77977" w14:textId="76FEA216" w:rsidR="007E4F3F" w:rsidRPr="006C6F74" w:rsidRDefault="007E4F3F" w:rsidP="007E4F3F">
            <w:pPr>
              <w:rPr>
                <w:rFonts w:asciiTheme="minorHAnsi" w:hAnsiTheme="minorHAnsi"/>
                <w:sz w:val="20"/>
                <w:szCs w:val="20"/>
              </w:rPr>
            </w:pPr>
            <w:r w:rsidRPr="006C6F74">
              <w:rPr>
                <w:rFonts w:asciiTheme="minorHAnsi" w:hAnsiTheme="minorHAnsi"/>
                <w:sz w:val="20"/>
                <w:szCs w:val="20"/>
              </w:rPr>
              <w:t>NA</w:t>
            </w:r>
          </w:p>
        </w:tc>
      </w:tr>
      <w:tr w:rsidR="007E4F3F" w:rsidRPr="00BE5B42" w14:paraId="4E14FC57" w14:textId="77777777" w:rsidTr="00EF41E3">
        <w:trPr>
          <w:tblHeader/>
        </w:trPr>
        <w:tc>
          <w:tcPr>
            <w:tcW w:w="2518" w:type="dxa"/>
          </w:tcPr>
          <w:p w14:paraId="19671A43" w14:textId="1932A8BC" w:rsidR="007E4F3F" w:rsidRPr="006C6F74" w:rsidRDefault="007E4F3F" w:rsidP="007E4F3F">
            <w:pPr>
              <w:rPr>
                <w:rFonts w:asciiTheme="minorHAnsi" w:hAnsiTheme="minorHAnsi" w:cs="Arial"/>
                <w:color w:val="000000"/>
                <w:sz w:val="20"/>
                <w:szCs w:val="20"/>
              </w:rPr>
            </w:pPr>
            <w:r w:rsidRPr="006C6F74">
              <w:rPr>
                <w:rFonts w:asciiTheme="minorHAnsi" w:hAnsiTheme="minorHAnsi" w:cs="Arial"/>
                <w:color w:val="000000"/>
                <w:sz w:val="20"/>
                <w:szCs w:val="20"/>
              </w:rPr>
              <w:t>M.NA2.Communication.3</w:t>
            </w:r>
          </w:p>
        </w:tc>
        <w:tc>
          <w:tcPr>
            <w:tcW w:w="5103" w:type="dxa"/>
          </w:tcPr>
          <w:p w14:paraId="23674B51" w14:textId="5635E48A" w:rsidR="007E4F3F" w:rsidRPr="006C6F74" w:rsidRDefault="007E4F3F" w:rsidP="007E4F3F">
            <w:pPr>
              <w:jc w:val="left"/>
              <w:rPr>
                <w:rFonts w:asciiTheme="minorHAnsi" w:hAnsiTheme="minorHAnsi"/>
                <w:sz w:val="20"/>
                <w:szCs w:val="20"/>
              </w:rPr>
            </w:pPr>
            <w:r w:rsidRPr="006C6F74">
              <w:rPr>
                <w:rFonts w:asciiTheme="minorHAnsi" w:hAnsiTheme="minorHAnsi" w:cs="Arial"/>
                <w:color w:val="000000"/>
                <w:sz w:val="20"/>
                <w:szCs w:val="20"/>
              </w:rPr>
              <w:t xml:space="preserve">Number of </w:t>
            </w:r>
            <w:proofErr w:type="spellStart"/>
            <w:r w:rsidRPr="006C6F74">
              <w:rPr>
                <w:rFonts w:asciiTheme="minorHAnsi" w:hAnsiTheme="minorHAnsi" w:cs="Arial"/>
                <w:color w:val="000000"/>
                <w:sz w:val="20"/>
                <w:szCs w:val="20"/>
              </w:rPr>
              <w:t>pageviews</w:t>
            </w:r>
            <w:proofErr w:type="spellEnd"/>
            <w:r w:rsidRPr="006C6F74">
              <w:rPr>
                <w:rFonts w:asciiTheme="minorHAnsi" w:hAnsiTheme="minorHAnsi" w:cs="Arial"/>
                <w:color w:val="000000"/>
                <w:sz w:val="20"/>
                <w:szCs w:val="20"/>
              </w:rPr>
              <w:t xml:space="preserve"> on the website</w:t>
            </w:r>
          </w:p>
        </w:tc>
        <w:tc>
          <w:tcPr>
            <w:tcW w:w="851" w:type="dxa"/>
          </w:tcPr>
          <w:p w14:paraId="4CC12722" w14:textId="1E6A3592" w:rsidR="007E4F3F" w:rsidRPr="006C6F74" w:rsidRDefault="007E4F3F" w:rsidP="007E4F3F">
            <w:pPr>
              <w:rPr>
                <w:rFonts w:asciiTheme="minorHAnsi" w:hAnsiTheme="minorHAnsi"/>
                <w:sz w:val="20"/>
                <w:szCs w:val="20"/>
              </w:rPr>
            </w:pPr>
            <w:r w:rsidRPr="006C6F74">
              <w:rPr>
                <w:rFonts w:asciiTheme="minorHAnsi" w:hAnsiTheme="minorHAnsi"/>
                <w:sz w:val="20"/>
                <w:szCs w:val="20"/>
              </w:rPr>
              <w:t>pp</w:t>
            </w:r>
          </w:p>
        </w:tc>
        <w:tc>
          <w:tcPr>
            <w:tcW w:w="992" w:type="dxa"/>
          </w:tcPr>
          <w:p w14:paraId="290732D9" w14:textId="35E25336" w:rsidR="007E4F3F" w:rsidRPr="006C6F74" w:rsidRDefault="007E4F3F"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14366D1A" w14:textId="219D224D" w:rsidR="007E4F3F" w:rsidRPr="006C6F74" w:rsidRDefault="007E4F3F" w:rsidP="007E4F3F">
            <w:pPr>
              <w:rPr>
                <w:rFonts w:asciiTheme="minorHAnsi" w:hAnsiTheme="minorHAnsi"/>
                <w:sz w:val="20"/>
                <w:szCs w:val="20"/>
              </w:rPr>
            </w:pPr>
            <w:r w:rsidRPr="006C6F74">
              <w:rPr>
                <w:rFonts w:asciiTheme="minorHAnsi" w:hAnsiTheme="minorHAnsi"/>
                <w:sz w:val="20"/>
                <w:szCs w:val="20"/>
              </w:rPr>
              <w:t>NA</w:t>
            </w:r>
          </w:p>
        </w:tc>
        <w:tc>
          <w:tcPr>
            <w:tcW w:w="993" w:type="dxa"/>
          </w:tcPr>
          <w:p w14:paraId="07042FC0" w14:textId="2439A4A3" w:rsidR="007E4F3F" w:rsidRPr="006C6F74" w:rsidRDefault="007E4F3F" w:rsidP="007E4F3F">
            <w:pPr>
              <w:rPr>
                <w:rFonts w:asciiTheme="minorHAnsi" w:hAnsiTheme="minorHAnsi"/>
                <w:sz w:val="20"/>
                <w:szCs w:val="20"/>
              </w:rPr>
            </w:pPr>
            <w:r w:rsidRPr="006C6F74">
              <w:rPr>
                <w:rFonts w:asciiTheme="minorHAnsi" w:hAnsiTheme="minorHAnsi"/>
                <w:sz w:val="20"/>
                <w:szCs w:val="20"/>
              </w:rPr>
              <w:t>NA</w:t>
            </w:r>
          </w:p>
        </w:tc>
        <w:tc>
          <w:tcPr>
            <w:tcW w:w="992" w:type="dxa"/>
          </w:tcPr>
          <w:p w14:paraId="46A8A028" w14:textId="526DD1B0" w:rsidR="007E4F3F" w:rsidRPr="006C6F74" w:rsidRDefault="007E4F3F" w:rsidP="007E4F3F">
            <w:pPr>
              <w:rPr>
                <w:rFonts w:asciiTheme="minorHAnsi" w:hAnsiTheme="minorHAnsi"/>
                <w:sz w:val="20"/>
                <w:szCs w:val="20"/>
              </w:rPr>
            </w:pPr>
            <w:r w:rsidRPr="006C6F74">
              <w:rPr>
                <w:rFonts w:asciiTheme="minorHAnsi" w:hAnsiTheme="minorHAnsi"/>
                <w:sz w:val="20"/>
                <w:szCs w:val="20"/>
              </w:rPr>
              <w:t>NA</w:t>
            </w:r>
          </w:p>
        </w:tc>
      </w:tr>
      <w:tr w:rsidR="007E4F3F" w:rsidRPr="00BE5B42" w14:paraId="5FFC153D" w14:textId="77777777" w:rsidTr="00EF41E3">
        <w:trPr>
          <w:tblHeader/>
        </w:trPr>
        <w:tc>
          <w:tcPr>
            <w:tcW w:w="2518" w:type="dxa"/>
          </w:tcPr>
          <w:p w14:paraId="0BD1AAAB" w14:textId="6F043604" w:rsidR="007E4F3F" w:rsidRPr="006C6F74" w:rsidRDefault="007E4F3F" w:rsidP="007E4F3F">
            <w:pPr>
              <w:rPr>
                <w:rFonts w:asciiTheme="minorHAnsi" w:hAnsiTheme="minorHAnsi" w:cs="Arial"/>
                <w:color w:val="000000"/>
                <w:sz w:val="20"/>
                <w:szCs w:val="20"/>
              </w:rPr>
            </w:pPr>
            <w:r w:rsidRPr="006C6F74">
              <w:rPr>
                <w:rFonts w:asciiTheme="minorHAnsi" w:hAnsiTheme="minorHAnsi" w:cs="Arial"/>
                <w:color w:val="000000"/>
                <w:sz w:val="20"/>
                <w:szCs w:val="20"/>
              </w:rPr>
              <w:t>M.NA2.Communication.4</w:t>
            </w:r>
          </w:p>
        </w:tc>
        <w:tc>
          <w:tcPr>
            <w:tcW w:w="5103" w:type="dxa"/>
          </w:tcPr>
          <w:p w14:paraId="058D25A3" w14:textId="60100B79" w:rsidR="007E4F3F" w:rsidRPr="006C6F74" w:rsidRDefault="007E4F3F" w:rsidP="007E4F3F">
            <w:pPr>
              <w:jc w:val="left"/>
              <w:rPr>
                <w:rFonts w:asciiTheme="minorHAnsi" w:hAnsiTheme="minorHAnsi"/>
                <w:sz w:val="20"/>
                <w:szCs w:val="20"/>
              </w:rPr>
            </w:pPr>
            <w:r w:rsidRPr="006C6F74">
              <w:rPr>
                <w:rFonts w:asciiTheme="minorHAnsi" w:hAnsiTheme="minorHAnsi" w:cs="Arial"/>
                <w:color w:val="000000"/>
                <w:sz w:val="20"/>
                <w:szCs w:val="20"/>
              </w:rPr>
              <w:t>Number of news items published</w:t>
            </w:r>
          </w:p>
        </w:tc>
        <w:tc>
          <w:tcPr>
            <w:tcW w:w="851" w:type="dxa"/>
          </w:tcPr>
          <w:p w14:paraId="12E98495" w14:textId="6B95F01D" w:rsidR="007E4F3F" w:rsidRPr="006C6F74" w:rsidRDefault="007E4F3F" w:rsidP="007E4F3F">
            <w:pPr>
              <w:rPr>
                <w:rFonts w:asciiTheme="minorHAnsi" w:hAnsiTheme="minorHAnsi"/>
                <w:sz w:val="20"/>
                <w:szCs w:val="20"/>
              </w:rPr>
            </w:pPr>
            <w:r w:rsidRPr="006C6F74">
              <w:rPr>
                <w:rFonts w:asciiTheme="minorHAnsi" w:hAnsiTheme="minorHAnsi"/>
                <w:sz w:val="20"/>
                <w:szCs w:val="20"/>
              </w:rPr>
              <w:t>pp</w:t>
            </w:r>
          </w:p>
        </w:tc>
        <w:tc>
          <w:tcPr>
            <w:tcW w:w="992" w:type="dxa"/>
          </w:tcPr>
          <w:p w14:paraId="238FFB9B" w14:textId="469F19BB" w:rsidR="007E4F3F" w:rsidRPr="006C6F74" w:rsidRDefault="007E4F3F"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65B43AFA" w14:textId="5A1229EC" w:rsidR="007E4F3F" w:rsidRPr="006C6F74" w:rsidRDefault="007E4F3F" w:rsidP="007E4F3F">
            <w:pPr>
              <w:rPr>
                <w:rFonts w:asciiTheme="minorHAnsi" w:hAnsiTheme="minorHAnsi"/>
                <w:sz w:val="20"/>
                <w:szCs w:val="20"/>
              </w:rPr>
            </w:pPr>
            <w:r w:rsidRPr="006C6F74">
              <w:rPr>
                <w:rFonts w:asciiTheme="minorHAnsi" w:hAnsiTheme="minorHAnsi"/>
                <w:sz w:val="20"/>
                <w:szCs w:val="20"/>
              </w:rPr>
              <w:t>52</w:t>
            </w:r>
          </w:p>
        </w:tc>
        <w:tc>
          <w:tcPr>
            <w:tcW w:w="993" w:type="dxa"/>
          </w:tcPr>
          <w:p w14:paraId="4E478893" w14:textId="05DF2C89" w:rsidR="007E4F3F" w:rsidRPr="006C6F74" w:rsidRDefault="007E4F3F" w:rsidP="007E4F3F">
            <w:pPr>
              <w:rPr>
                <w:rFonts w:asciiTheme="minorHAnsi" w:hAnsiTheme="minorHAnsi"/>
                <w:sz w:val="20"/>
                <w:szCs w:val="20"/>
              </w:rPr>
            </w:pPr>
            <w:r w:rsidRPr="006C6F74">
              <w:rPr>
                <w:rFonts w:asciiTheme="minorHAnsi" w:hAnsiTheme="minorHAnsi"/>
                <w:sz w:val="20"/>
                <w:szCs w:val="20"/>
              </w:rPr>
              <w:t>52</w:t>
            </w:r>
          </w:p>
        </w:tc>
        <w:tc>
          <w:tcPr>
            <w:tcW w:w="992" w:type="dxa"/>
          </w:tcPr>
          <w:p w14:paraId="294F3DA1" w14:textId="5DBC4987" w:rsidR="007E4F3F" w:rsidRPr="006C6F74" w:rsidRDefault="007E4F3F" w:rsidP="007E4F3F">
            <w:pPr>
              <w:rPr>
                <w:rFonts w:asciiTheme="minorHAnsi" w:hAnsiTheme="minorHAnsi"/>
                <w:sz w:val="20"/>
                <w:szCs w:val="20"/>
              </w:rPr>
            </w:pPr>
            <w:r w:rsidRPr="006C6F74">
              <w:rPr>
                <w:rFonts w:asciiTheme="minorHAnsi" w:hAnsiTheme="minorHAnsi"/>
                <w:sz w:val="20"/>
                <w:szCs w:val="20"/>
              </w:rPr>
              <w:t>27</w:t>
            </w:r>
          </w:p>
        </w:tc>
      </w:tr>
      <w:tr w:rsidR="007E4F3F" w:rsidRPr="00BE5B42" w14:paraId="0F6A7700" w14:textId="77777777" w:rsidTr="00EF41E3">
        <w:trPr>
          <w:tblHeader/>
        </w:trPr>
        <w:tc>
          <w:tcPr>
            <w:tcW w:w="2518" w:type="dxa"/>
          </w:tcPr>
          <w:p w14:paraId="75540A09" w14:textId="2D162C0F" w:rsidR="007E4F3F" w:rsidRPr="006C6F74" w:rsidRDefault="007E4F3F" w:rsidP="007E4F3F">
            <w:pPr>
              <w:rPr>
                <w:rFonts w:asciiTheme="minorHAnsi" w:hAnsiTheme="minorHAnsi" w:cs="Arial"/>
                <w:color w:val="000000"/>
                <w:sz w:val="20"/>
                <w:szCs w:val="20"/>
              </w:rPr>
            </w:pPr>
            <w:r w:rsidRPr="006C6F74">
              <w:rPr>
                <w:rFonts w:asciiTheme="minorHAnsi" w:hAnsiTheme="minorHAnsi" w:cs="Arial"/>
                <w:color w:val="000000"/>
                <w:sz w:val="20"/>
                <w:szCs w:val="20"/>
              </w:rPr>
              <w:t>M.NA2.Communication.6</w:t>
            </w:r>
          </w:p>
        </w:tc>
        <w:tc>
          <w:tcPr>
            <w:tcW w:w="5103" w:type="dxa"/>
          </w:tcPr>
          <w:p w14:paraId="3411E2BF" w14:textId="3A8DBE3C" w:rsidR="007E4F3F" w:rsidRPr="006C6F74" w:rsidRDefault="007E4F3F" w:rsidP="007E4F3F">
            <w:pPr>
              <w:jc w:val="left"/>
              <w:rPr>
                <w:rFonts w:asciiTheme="minorHAnsi" w:hAnsiTheme="minorHAnsi"/>
                <w:sz w:val="20"/>
                <w:szCs w:val="20"/>
              </w:rPr>
            </w:pPr>
            <w:r w:rsidRPr="006C6F74">
              <w:rPr>
                <w:rFonts w:asciiTheme="minorHAnsi" w:hAnsiTheme="minorHAnsi" w:cs="Arial"/>
                <w:color w:val="000000"/>
                <w:sz w:val="20"/>
                <w:szCs w:val="20"/>
              </w:rPr>
              <w:t>Number of case studies published</w:t>
            </w:r>
          </w:p>
        </w:tc>
        <w:tc>
          <w:tcPr>
            <w:tcW w:w="851" w:type="dxa"/>
          </w:tcPr>
          <w:p w14:paraId="2D348D62" w14:textId="72296CB6" w:rsidR="007E4F3F" w:rsidRPr="006C6F74" w:rsidRDefault="007E4F3F" w:rsidP="007E4F3F">
            <w:pPr>
              <w:rPr>
                <w:rFonts w:asciiTheme="minorHAnsi" w:hAnsiTheme="minorHAnsi"/>
                <w:sz w:val="20"/>
                <w:szCs w:val="20"/>
              </w:rPr>
            </w:pPr>
            <w:r w:rsidRPr="006C6F74">
              <w:rPr>
                <w:rFonts w:asciiTheme="minorHAnsi" w:hAnsiTheme="minorHAnsi"/>
                <w:sz w:val="20"/>
                <w:szCs w:val="20"/>
              </w:rPr>
              <w:t>pp</w:t>
            </w:r>
          </w:p>
        </w:tc>
        <w:tc>
          <w:tcPr>
            <w:tcW w:w="992" w:type="dxa"/>
          </w:tcPr>
          <w:p w14:paraId="5420B3D4" w14:textId="60AAEFFA" w:rsidR="007E4F3F" w:rsidRPr="006C6F74" w:rsidRDefault="007E4F3F"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059FB3F2" w14:textId="1B5D9E01" w:rsidR="007E4F3F" w:rsidRPr="006C6F74" w:rsidRDefault="007E4F3F" w:rsidP="007E4F3F">
            <w:pPr>
              <w:rPr>
                <w:rFonts w:asciiTheme="minorHAnsi" w:hAnsiTheme="minorHAnsi"/>
                <w:sz w:val="20"/>
                <w:szCs w:val="20"/>
              </w:rPr>
            </w:pPr>
            <w:r w:rsidRPr="006C6F74">
              <w:rPr>
                <w:rFonts w:asciiTheme="minorHAnsi" w:hAnsiTheme="minorHAnsi"/>
                <w:sz w:val="20"/>
                <w:szCs w:val="20"/>
              </w:rPr>
              <w:t>10</w:t>
            </w:r>
          </w:p>
        </w:tc>
        <w:tc>
          <w:tcPr>
            <w:tcW w:w="993" w:type="dxa"/>
          </w:tcPr>
          <w:p w14:paraId="5AC6FBEA" w14:textId="71835DA8" w:rsidR="007E4F3F" w:rsidRPr="006C6F74" w:rsidRDefault="007E4F3F" w:rsidP="007E4F3F">
            <w:pPr>
              <w:rPr>
                <w:rFonts w:asciiTheme="minorHAnsi" w:hAnsiTheme="minorHAnsi"/>
                <w:sz w:val="20"/>
                <w:szCs w:val="20"/>
              </w:rPr>
            </w:pPr>
            <w:r w:rsidRPr="006C6F74">
              <w:rPr>
                <w:rFonts w:asciiTheme="minorHAnsi" w:hAnsiTheme="minorHAnsi"/>
                <w:sz w:val="20"/>
                <w:szCs w:val="20"/>
              </w:rPr>
              <w:t>10</w:t>
            </w:r>
          </w:p>
        </w:tc>
        <w:tc>
          <w:tcPr>
            <w:tcW w:w="992" w:type="dxa"/>
          </w:tcPr>
          <w:p w14:paraId="1EBB3845" w14:textId="57ACF94E" w:rsidR="007E4F3F" w:rsidRPr="006C6F74" w:rsidRDefault="007E4F3F" w:rsidP="007E4F3F">
            <w:pPr>
              <w:rPr>
                <w:rFonts w:asciiTheme="minorHAnsi" w:hAnsiTheme="minorHAnsi"/>
                <w:sz w:val="20"/>
                <w:szCs w:val="20"/>
              </w:rPr>
            </w:pPr>
            <w:r w:rsidRPr="006C6F74">
              <w:rPr>
                <w:rFonts w:asciiTheme="minorHAnsi" w:hAnsiTheme="minorHAnsi"/>
                <w:sz w:val="20"/>
                <w:szCs w:val="20"/>
              </w:rPr>
              <w:t>5</w:t>
            </w:r>
          </w:p>
        </w:tc>
      </w:tr>
      <w:tr w:rsidR="007E4F3F" w:rsidRPr="00BE5B42" w14:paraId="374F8BEF" w14:textId="77777777" w:rsidTr="00EF41E3">
        <w:trPr>
          <w:tblHeader/>
        </w:trPr>
        <w:tc>
          <w:tcPr>
            <w:tcW w:w="2518" w:type="dxa"/>
          </w:tcPr>
          <w:p w14:paraId="729478B9" w14:textId="57B35F58" w:rsidR="007E4F3F" w:rsidRPr="006C6F74" w:rsidRDefault="007E4F3F" w:rsidP="007E4F3F">
            <w:pPr>
              <w:rPr>
                <w:rFonts w:asciiTheme="minorHAnsi" w:hAnsiTheme="minorHAnsi" w:cs="Arial"/>
                <w:color w:val="000000"/>
                <w:sz w:val="20"/>
                <w:szCs w:val="20"/>
              </w:rPr>
            </w:pPr>
            <w:r w:rsidRPr="006C6F74">
              <w:rPr>
                <w:rFonts w:asciiTheme="minorHAnsi" w:hAnsiTheme="minorHAnsi" w:cs="Arial"/>
                <w:color w:val="000000"/>
                <w:sz w:val="20"/>
                <w:szCs w:val="20"/>
              </w:rPr>
              <w:t>M.NA2.Communication.7</w:t>
            </w:r>
          </w:p>
        </w:tc>
        <w:tc>
          <w:tcPr>
            <w:tcW w:w="5103" w:type="dxa"/>
          </w:tcPr>
          <w:p w14:paraId="44E85036" w14:textId="117B30F0" w:rsidR="007E4F3F" w:rsidRPr="006C6F74" w:rsidRDefault="007E4F3F" w:rsidP="007E4F3F">
            <w:pPr>
              <w:jc w:val="left"/>
              <w:rPr>
                <w:rFonts w:asciiTheme="minorHAnsi" w:hAnsiTheme="minorHAnsi"/>
                <w:sz w:val="20"/>
                <w:szCs w:val="20"/>
              </w:rPr>
            </w:pPr>
            <w:r w:rsidRPr="006C6F74">
              <w:rPr>
                <w:rFonts w:asciiTheme="minorHAnsi" w:hAnsiTheme="minorHAnsi" w:cs="Arial"/>
                <w:color w:val="000000"/>
                <w:sz w:val="20"/>
                <w:szCs w:val="20"/>
              </w:rPr>
              <w:t>Attendee-days per event</w:t>
            </w:r>
          </w:p>
        </w:tc>
        <w:tc>
          <w:tcPr>
            <w:tcW w:w="851" w:type="dxa"/>
          </w:tcPr>
          <w:p w14:paraId="1F59FCF6" w14:textId="3A3C7CC7" w:rsidR="007E4F3F" w:rsidRPr="006C6F74" w:rsidRDefault="007E4F3F" w:rsidP="007E4F3F">
            <w:pPr>
              <w:rPr>
                <w:rFonts w:asciiTheme="minorHAnsi" w:hAnsiTheme="minorHAnsi"/>
                <w:sz w:val="20"/>
                <w:szCs w:val="20"/>
              </w:rPr>
            </w:pPr>
            <w:r w:rsidRPr="006C6F74">
              <w:rPr>
                <w:rFonts w:asciiTheme="minorHAnsi" w:hAnsiTheme="minorHAnsi"/>
                <w:sz w:val="20"/>
                <w:szCs w:val="20"/>
              </w:rPr>
              <w:t>pp</w:t>
            </w:r>
          </w:p>
        </w:tc>
        <w:tc>
          <w:tcPr>
            <w:tcW w:w="992" w:type="dxa"/>
          </w:tcPr>
          <w:p w14:paraId="5A4A3EEF" w14:textId="18C529E2" w:rsidR="007E4F3F" w:rsidRPr="006C6F74" w:rsidRDefault="007E4F3F"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6D5D414B" w14:textId="21E5082B" w:rsidR="007E4F3F" w:rsidRPr="006C6F74" w:rsidRDefault="007E4F3F" w:rsidP="007E4F3F">
            <w:pPr>
              <w:rPr>
                <w:rFonts w:asciiTheme="minorHAnsi" w:hAnsiTheme="minorHAnsi"/>
                <w:sz w:val="20"/>
                <w:szCs w:val="20"/>
              </w:rPr>
            </w:pPr>
            <w:r w:rsidRPr="006C6F74">
              <w:rPr>
                <w:rFonts w:asciiTheme="minorHAnsi" w:hAnsiTheme="minorHAnsi"/>
                <w:sz w:val="20"/>
                <w:szCs w:val="20"/>
              </w:rPr>
              <w:t>NA</w:t>
            </w:r>
          </w:p>
        </w:tc>
        <w:tc>
          <w:tcPr>
            <w:tcW w:w="993" w:type="dxa"/>
          </w:tcPr>
          <w:p w14:paraId="2D9EDEB9" w14:textId="6A772380" w:rsidR="007E4F3F" w:rsidRPr="006C6F74" w:rsidRDefault="007E4F3F" w:rsidP="007E4F3F">
            <w:pPr>
              <w:rPr>
                <w:rFonts w:asciiTheme="minorHAnsi" w:hAnsiTheme="minorHAnsi"/>
                <w:sz w:val="20"/>
                <w:szCs w:val="20"/>
              </w:rPr>
            </w:pPr>
            <w:r w:rsidRPr="006C6F74">
              <w:rPr>
                <w:rFonts w:asciiTheme="minorHAnsi" w:hAnsiTheme="minorHAnsi"/>
                <w:sz w:val="20"/>
                <w:szCs w:val="20"/>
              </w:rPr>
              <w:t>NA</w:t>
            </w:r>
          </w:p>
        </w:tc>
        <w:tc>
          <w:tcPr>
            <w:tcW w:w="992" w:type="dxa"/>
          </w:tcPr>
          <w:p w14:paraId="42D31814" w14:textId="7799C315" w:rsidR="007E4F3F" w:rsidRPr="006C6F74" w:rsidRDefault="007E4F3F" w:rsidP="007E4F3F">
            <w:pPr>
              <w:rPr>
                <w:rFonts w:asciiTheme="minorHAnsi" w:hAnsiTheme="minorHAnsi"/>
                <w:sz w:val="20"/>
                <w:szCs w:val="20"/>
              </w:rPr>
            </w:pPr>
            <w:r w:rsidRPr="006C6F74">
              <w:rPr>
                <w:rFonts w:asciiTheme="minorHAnsi" w:hAnsiTheme="minorHAnsi"/>
                <w:sz w:val="20"/>
                <w:szCs w:val="20"/>
              </w:rPr>
              <w:t>NA</w:t>
            </w:r>
          </w:p>
        </w:tc>
      </w:tr>
      <w:tr w:rsidR="007E4F3F" w:rsidRPr="00BE5B42" w14:paraId="3EBD582D" w14:textId="77777777" w:rsidTr="00EF41E3">
        <w:trPr>
          <w:tblHeader/>
        </w:trPr>
        <w:tc>
          <w:tcPr>
            <w:tcW w:w="2518" w:type="dxa"/>
          </w:tcPr>
          <w:p w14:paraId="51BEF5BD" w14:textId="79B940D6" w:rsidR="007E4F3F" w:rsidRPr="006C6F74" w:rsidRDefault="007E4F3F" w:rsidP="007E4F3F">
            <w:pPr>
              <w:rPr>
                <w:rFonts w:asciiTheme="minorHAnsi" w:hAnsiTheme="minorHAnsi" w:cs="Arial"/>
                <w:color w:val="000000"/>
                <w:sz w:val="20"/>
                <w:szCs w:val="20"/>
              </w:rPr>
            </w:pPr>
            <w:r w:rsidRPr="006C6F74">
              <w:rPr>
                <w:rFonts w:asciiTheme="minorHAnsi" w:hAnsiTheme="minorHAnsi" w:cs="Arial"/>
                <w:color w:val="000000"/>
                <w:sz w:val="20"/>
                <w:szCs w:val="20"/>
              </w:rPr>
              <w:t>M.NA2.Communication.8</w:t>
            </w:r>
          </w:p>
        </w:tc>
        <w:tc>
          <w:tcPr>
            <w:tcW w:w="5103" w:type="dxa"/>
          </w:tcPr>
          <w:p w14:paraId="25E63C43" w14:textId="5A0F42D1" w:rsidR="007E4F3F" w:rsidRPr="006C6F74" w:rsidRDefault="00D751FD" w:rsidP="007E4F3F">
            <w:pPr>
              <w:jc w:val="left"/>
              <w:rPr>
                <w:rFonts w:asciiTheme="minorHAnsi" w:hAnsiTheme="minorHAnsi"/>
                <w:sz w:val="20"/>
                <w:szCs w:val="20"/>
              </w:rPr>
            </w:pPr>
            <w:r w:rsidRPr="00D751FD">
              <w:rPr>
                <w:rFonts w:asciiTheme="minorHAnsi" w:hAnsiTheme="minorHAnsi" w:cs="Arial"/>
                <w:color w:val="000000"/>
                <w:sz w:val="20"/>
                <w:szCs w:val="20"/>
              </w:rPr>
              <w:t>Number of scientific publications supported by EGI</w:t>
            </w:r>
          </w:p>
        </w:tc>
        <w:tc>
          <w:tcPr>
            <w:tcW w:w="851" w:type="dxa"/>
          </w:tcPr>
          <w:p w14:paraId="0CA29FB3" w14:textId="015BA42D" w:rsidR="007E4F3F" w:rsidRPr="006C6F74" w:rsidRDefault="007E4F3F" w:rsidP="007E4F3F">
            <w:pPr>
              <w:rPr>
                <w:rFonts w:asciiTheme="minorHAnsi" w:hAnsiTheme="minorHAnsi"/>
                <w:sz w:val="20"/>
                <w:szCs w:val="20"/>
              </w:rPr>
            </w:pPr>
            <w:r w:rsidRPr="006C6F74">
              <w:rPr>
                <w:rFonts w:asciiTheme="minorHAnsi" w:hAnsiTheme="minorHAnsi"/>
                <w:sz w:val="20"/>
                <w:szCs w:val="20"/>
              </w:rPr>
              <w:t>Cum</w:t>
            </w:r>
          </w:p>
        </w:tc>
        <w:tc>
          <w:tcPr>
            <w:tcW w:w="992" w:type="dxa"/>
          </w:tcPr>
          <w:p w14:paraId="55D542D5" w14:textId="5EE47155" w:rsidR="007E4F3F" w:rsidRPr="006C6F74" w:rsidRDefault="007E4F3F"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7171D70B" w14:textId="42F3035B" w:rsidR="007E4F3F" w:rsidRPr="006C6F74" w:rsidRDefault="00D751FD" w:rsidP="007E4F3F">
            <w:pPr>
              <w:rPr>
                <w:rFonts w:asciiTheme="minorHAnsi" w:hAnsiTheme="minorHAnsi"/>
                <w:sz w:val="20"/>
                <w:szCs w:val="20"/>
              </w:rPr>
            </w:pPr>
            <w:r>
              <w:rPr>
                <w:rFonts w:asciiTheme="minorHAnsi" w:hAnsiTheme="minorHAnsi"/>
                <w:sz w:val="20"/>
                <w:szCs w:val="20"/>
              </w:rPr>
              <w:t>NA</w:t>
            </w:r>
          </w:p>
        </w:tc>
        <w:tc>
          <w:tcPr>
            <w:tcW w:w="993" w:type="dxa"/>
          </w:tcPr>
          <w:p w14:paraId="3753AFE4" w14:textId="17240849" w:rsidR="007E4F3F" w:rsidRPr="006C6F74" w:rsidRDefault="00D751FD" w:rsidP="007E4F3F">
            <w:pPr>
              <w:rPr>
                <w:rFonts w:asciiTheme="minorHAnsi" w:hAnsiTheme="minorHAnsi"/>
                <w:sz w:val="20"/>
                <w:szCs w:val="20"/>
              </w:rPr>
            </w:pPr>
            <w:r>
              <w:rPr>
                <w:rFonts w:asciiTheme="minorHAnsi" w:hAnsiTheme="minorHAnsi"/>
                <w:sz w:val="20"/>
                <w:szCs w:val="20"/>
              </w:rPr>
              <w:t>NA</w:t>
            </w:r>
          </w:p>
        </w:tc>
        <w:tc>
          <w:tcPr>
            <w:tcW w:w="992" w:type="dxa"/>
          </w:tcPr>
          <w:p w14:paraId="208F9113" w14:textId="33461CD7" w:rsidR="007E4F3F" w:rsidRPr="006C6F74" w:rsidRDefault="00D751FD" w:rsidP="007E4F3F">
            <w:pPr>
              <w:rPr>
                <w:rFonts w:asciiTheme="minorHAnsi" w:hAnsiTheme="minorHAnsi"/>
                <w:sz w:val="20"/>
                <w:szCs w:val="20"/>
              </w:rPr>
            </w:pPr>
            <w:r>
              <w:rPr>
                <w:rFonts w:asciiTheme="minorHAnsi" w:hAnsiTheme="minorHAnsi"/>
                <w:sz w:val="20"/>
                <w:szCs w:val="20"/>
              </w:rPr>
              <w:t>NA</w:t>
            </w:r>
          </w:p>
        </w:tc>
      </w:tr>
      <w:tr w:rsidR="00F84F9C" w:rsidRPr="00BE5B42" w14:paraId="21D5FB92" w14:textId="77777777" w:rsidTr="00EF41E3">
        <w:trPr>
          <w:tblHeader/>
        </w:trPr>
        <w:tc>
          <w:tcPr>
            <w:tcW w:w="2518" w:type="dxa"/>
          </w:tcPr>
          <w:p w14:paraId="62A8248A" w14:textId="2D8CFF8C" w:rsidR="00F84F9C" w:rsidRPr="006C6F74" w:rsidRDefault="00F84F9C" w:rsidP="007E4F3F">
            <w:pPr>
              <w:rPr>
                <w:rFonts w:asciiTheme="minorHAnsi" w:hAnsiTheme="minorHAnsi" w:cs="Arial"/>
                <w:color w:val="000000"/>
                <w:sz w:val="20"/>
                <w:szCs w:val="20"/>
              </w:rPr>
            </w:pPr>
            <w:r w:rsidRPr="006C6F74">
              <w:rPr>
                <w:rFonts w:asciiTheme="minorHAnsi" w:hAnsiTheme="minorHAnsi" w:cs="Arial"/>
                <w:color w:val="000000"/>
                <w:sz w:val="20"/>
                <w:szCs w:val="20"/>
              </w:rPr>
              <w:lastRenderedPageBreak/>
              <w:t>M.NA2.Strategy.1</w:t>
            </w:r>
          </w:p>
        </w:tc>
        <w:tc>
          <w:tcPr>
            <w:tcW w:w="5103" w:type="dxa"/>
          </w:tcPr>
          <w:p w14:paraId="678EAF60" w14:textId="40ACE793" w:rsidR="00F84F9C" w:rsidRPr="006C6F74" w:rsidRDefault="00F84F9C" w:rsidP="007E4F3F">
            <w:pPr>
              <w:jc w:val="left"/>
              <w:rPr>
                <w:rFonts w:asciiTheme="minorHAnsi" w:hAnsiTheme="minorHAnsi"/>
                <w:sz w:val="20"/>
                <w:szCs w:val="20"/>
              </w:rPr>
            </w:pPr>
            <w:r w:rsidRPr="006C6F74">
              <w:rPr>
                <w:rFonts w:asciiTheme="minorHAnsi" w:hAnsiTheme="minorHAnsi" w:cs="Arial"/>
                <w:color w:val="000000"/>
                <w:sz w:val="20"/>
                <w:szCs w:val="20"/>
              </w:rPr>
              <w:t>Number of EGI impact assessment reports circulated to the stakeholders</w:t>
            </w:r>
          </w:p>
        </w:tc>
        <w:tc>
          <w:tcPr>
            <w:tcW w:w="851" w:type="dxa"/>
          </w:tcPr>
          <w:p w14:paraId="67EAEFA2" w14:textId="76827580" w:rsidR="00F84F9C" w:rsidRPr="006C6F74" w:rsidRDefault="00F84F9C" w:rsidP="007E4F3F">
            <w:pPr>
              <w:rPr>
                <w:rFonts w:asciiTheme="minorHAnsi" w:hAnsiTheme="minorHAnsi"/>
                <w:sz w:val="20"/>
                <w:szCs w:val="20"/>
              </w:rPr>
            </w:pPr>
            <w:r w:rsidRPr="006C6F74">
              <w:rPr>
                <w:rFonts w:asciiTheme="minorHAnsi" w:hAnsiTheme="minorHAnsi"/>
                <w:sz w:val="20"/>
                <w:szCs w:val="20"/>
              </w:rPr>
              <w:t>Cum</w:t>
            </w:r>
          </w:p>
        </w:tc>
        <w:tc>
          <w:tcPr>
            <w:tcW w:w="992" w:type="dxa"/>
          </w:tcPr>
          <w:p w14:paraId="3AF7FA0F" w14:textId="58B4B1CA" w:rsidR="00F84F9C" w:rsidRPr="006C6F74" w:rsidRDefault="00F84F9C"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5640F3FB" w14:textId="103D49DD" w:rsidR="00F84F9C" w:rsidRPr="006C6F74" w:rsidRDefault="00F84F9C" w:rsidP="007E4F3F">
            <w:pPr>
              <w:rPr>
                <w:rFonts w:asciiTheme="minorHAnsi" w:hAnsiTheme="minorHAnsi"/>
                <w:sz w:val="20"/>
                <w:szCs w:val="20"/>
              </w:rPr>
            </w:pPr>
            <w:r w:rsidRPr="006C6F74">
              <w:rPr>
                <w:rFonts w:asciiTheme="minorHAnsi" w:hAnsiTheme="minorHAnsi"/>
                <w:sz w:val="20"/>
                <w:szCs w:val="20"/>
              </w:rPr>
              <w:t>1</w:t>
            </w:r>
          </w:p>
        </w:tc>
        <w:tc>
          <w:tcPr>
            <w:tcW w:w="993" w:type="dxa"/>
          </w:tcPr>
          <w:p w14:paraId="14DCB88E" w14:textId="1A47580A" w:rsidR="00F84F9C" w:rsidRPr="006C6F74" w:rsidRDefault="00F84F9C" w:rsidP="007E4F3F">
            <w:pPr>
              <w:rPr>
                <w:rFonts w:asciiTheme="minorHAnsi" w:hAnsiTheme="minorHAnsi"/>
                <w:sz w:val="20"/>
                <w:szCs w:val="20"/>
              </w:rPr>
            </w:pPr>
            <w:r w:rsidRPr="006C6F74">
              <w:rPr>
                <w:rFonts w:asciiTheme="minorHAnsi" w:hAnsiTheme="minorHAnsi"/>
                <w:sz w:val="20"/>
                <w:szCs w:val="20"/>
              </w:rPr>
              <w:t>2</w:t>
            </w:r>
          </w:p>
        </w:tc>
        <w:tc>
          <w:tcPr>
            <w:tcW w:w="992" w:type="dxa"/>
          </w:tcPr>
          <w:p w14:paraId="72A0E74A" w14:textId="3E092650" w:rsidR="00F84F9C" w:rsidRPr="006C6F74" w:rsidRDefault="00F84F9C" w:rsidP="007E4F3F">
            <w:pPr>
              <w:rPr>
                <w:rFonts w:asciiTheme="minorHAnsi" w:hAnsiTheme="minorHAnsi"/>
                <w:sz w:val="20"/>
                <w:szCs w:val="20"/>
              </w:rPr>
            </w:pPr>
            <w:r w:rsidRPr="006C6F74">
              <w:rPr>
                <w:rFonts w:asciiTheme="minorHAnsi" w:hAnsiTheme="minorHAnsi"/>
                <w:sz w:val="20"/>
                <w:szCs w:val="20"/>
              </w:rPr>
              <w:t>2</w:t>
            </w:r>
          </w:p>
        </w:tc>
      </w:tr>
      <w:tr w:rsidR="00F84F9C" w:rsidRPr="00BE5B42" w14:paraId="27977278" w14:textId="77777777" w:rsidTr="00EF41E3">
        <w:trPr>
          <w:tblHeader/>
        </w:trPr>
        <w:tc>
          <w:tcPr>
            <w:tcW w:w="2518" w:type="dxa"/>
          </w:tcPr>
          <w:p w14:paraId="0F27F2A1" w14:textId="27C73D9C" w:rsidR="00F84F9C" w:rsidRPr="006C6F74" w:rsidRDefault="00F84F9C" w:rsidP="007E4F3F">
            <w:pPr>
              <w:rPr>
                <w:rFonts w:asciiTheme="minorHAnsi" w:hAnsiTheme="minorHAnsi" w:cs="Arial"/>
                <w:color w:val="000000"/>
                <w:sz w:val="20"/>
                <w:szCs w:val="20"/>
              </w:rPr>
            </w:pPr>
            <w:r w:rsidRPr="006C6F74">
              <w:rPr>
                <w:rFonts w:asciiTheme="minorHAnsi" w:hAnsiTheme="minorHAnsi" w:cs="Arial"/>
                <w:color w:val="000000"/>
                <w:sz w:val="20"/>
                <w:szCs w:val="20"/>
              </w:rPr>
              <w:t>M.NA2.Strategy.2</w:t>
            </w:r>
          </w:p>
        </w:tc>
        <w:tc>
          <w:tcPr>
            <w:tcW w:w="5103" w:type="dxa"/>
          </w:tcPr>
          <w:p w14:paraId="0A93D3D9" w14:textId="612939A3" w:rsidR="00F84F9C" w:rsidRPr="006C6F74" w:rsidRDefault="00F84F9C" w:rsidP="007E4F3F">
            <w:pPr>
              <w:jc w:val="left"/>
              <w:rPr>
                <w:rFonts w:asciiTheme="minorHAnsi" w:hAnsiTheme="minorHAnsi"/>
                <w:sz w:val="20"/>
                <w:szCs w:val="20"/>
              </w:rPr>
            </w:pPr>
            <w:r w:rsidRPr="006C6F74">
              <w:rPr>
                <w:rFonts w:asciiTheme="minorHAnsi" w:hAnsiTheme="minorHAnsi" w:cs="Arial"/>
                <w:color w:val="000000"/>
                <w:sz w:val="20"/>
                <w:szCs w:val="20"/>
              </w:rPr>
              <w:t>Number of MoUs involving EGI.eu or EGI-Engage as a project</w:t>
            </w:r>
          </w:p>
        </w:tc>
        <w:tc>
          <w:tcPr>
            <w:tcW w:w="851" w:type="dxa"/>
          </w:tcPr>
          <w:p w14:paraId="6432D8A3" w14:textId="3CBC8642" w:rsidR="00F84F9C" w:rsidRPr="006C6F74" w:rsidRDefault="00F84F9C" w:rsidP="007E4F3F">
            <w:pPr>
              <w:rPr>
                <w:rFonts w:asciiTheme="minorHAnsi" w:hAnsiTheme="minorHAnsi"/>
                <w:sz w:val="20"/>
                <w:szCs w:val="20"/>
              </w:rPr>
            </w:pPr>
            <w:r w:rsidRPr="006C6F74">
              <w:rPr>
                <w:rFonts w:asciiTheme="minorHAnsi" w:hAnsiTheme="minorHAnsi"/>
                <w:sz w:val="20"/>
                <w:szCs w:val="20"/>
              </w:rPr>
              <w:t>Cum</w:t>
            </w:r>
          </w:p>
        </w:tc>
        <w:tc>
          <w:tcPr>
            <w:tcW w:w="992" w:type="dxa"/>
          </w:tcPr>
          <w:p w14:paraId="0DADD6E2" w14:textId="27157BBC" w:rsidR="00F84F9C" w:rsidRPr="006C6F74" w:rsidRDefault="00F84F9C"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611964A1" w14:textId="000FAB20" w:rsidR="00F84F9C" w:rsidRPr="006C6F74" w:rsidRDefault="00F84F9C" w:rsidP="007E4F3F">
            <w:pPr>
              <w:rPr>
                <w:rFonts w:asciiTheme="minorHAnsi" w:hAnsiTheme="minorHAnsi"/>
                <w:sz w:val="20"/>
                <w:szCs w:val="20"/>
              </w:rPr>
            </w:pPr>
            <w:r w:rsidRPr="006C6F74">
              <w:rPr>
                <w:rFonts w:asciiTheme="minorHAnsi" w:hAnsiTheme="minorHAnsi"/>
                <w:sz w:val="20"/>
                <w:szCs w:val="20"/>
              </w:rPr>
              <w:t>3</w:t>
            </w:r>
          </w:p>
        </w:tc>
        <w:tc>
          <w:tcPr>
            <w:tcW w:w="993" w:type="dxa"/>
          </w:tcPr>
          <w:p w14:paraId="26366E19" w14:textId="742498DA" w:rsidR="00F84F9C" w:rsidRPr="006C6F74" w:rsidRDefault="00F84F9C" w:rsidP="007E4F3F">
            <w:pPr>
              <w:rPr>
                <w:rFonts w:asciiTheme="minorHAnsi" w:hAnsiTheme="minorHAnsi"/>
                <w:sz w:val="20"/>
                <w:szCs w:val="20"/>
              </w:rPr>
            </w:pPr>
            <w:r w:rsidRPr="006C6F74">
              <w:rPr>
                <w:rFonts w:asciiTheme="minorHAnsi" w:hAnsiTheme="minorHAnsi"/>
                <w:sz w:val="20"/>
                <w:szCs w:val="20"/>
              </w:rPr>
              <w:t>6</w:t>
            </w:r>
          </w:p>
        </w:tc>
        <w:tc>
          <w:tcPr>
            <w:tcW w:w="992" w:type="dxa"/>
          </w:tcPr>
          <w:p w14:paraId="112A875B" w14:textId="3B08E62C" w:rsidR="00F84F9C" w:rsidRPr="006C6F74" w:rsidRDefault="00F84F9C" w:rsidP="007E4F3F">
            <w:pPr>
              <w:rPr>
                <w:rFonts w:asciiTheme="minorHAnsi" w:hAnsiTheme="minorHAnsi"/>
                <w:sz w:val="20"/>
                <w:szCs w:val="20"/>
              </w:rPr>
            </w:pPr>
            <w:r w:rsidRPr="006C6F74">
              <w:rPr>
                <w:rFonts w:asciiTheme="minorHAnsi" w:hAnsiTheme="minorHAnsi"/>
                <w:sz w:val="20"/>
                <w:szCs w:val="20"/>
              </w:rPr>
              <w:t>8</w:t>
            </w:r>
          </w:p>
        </w:tc>
      </w:tr>
      <w:tr w:rsidR="00F84F9C" w:rsidRPr="00BE5B42" w14:paraId="1ED16832" w14:textId="77777777" w:rsidTr="00EF41E3">
        <w:trPr>
          <w:tblHeader/>
        </w:trPr>
        <w:tc>
          <w:tcPr>
            <w:tcW w:w="2518" w:type="dxa"/>
          </w:tcPr>
          <w:p w14:paraId="388A4255" w14:textId="64C03739" w:rsidR="00F84F9C" w:rsidRPr="006C6F74" w:rsidRDefault="00F84F9C" w:rsidP="007E4F3F">
            <w:pPr>
              <w:rPr>
                <w:rFonts w:asciiTheme="minorHAnsi" w:hAnsiTheme="minorHAnsi" w:cs="Arial"/>
                <w:color w:val="000000"/>
                <w:sz w:val="20"/>
                <w:szCs w:val="20"/>
              </w:rPr>
            </w:pPr>
            <w:r w:rsidRPr="006C6F74">
              <w:rPr>
                <w:rFonts w:asciiTheme="minorHAnsi" w:hAnsiTheme="minorHAnsi" w:cs="Arial"/>
                <w:color w:val="000000"/>
                <w:sz w:val="20"/>
                <w:szCs w:val="20"/>
              </w:rPr>
              <w:t>M.NA2.Strategy.3</w:t>
            </w:r>
          </w:p>
        </w:tc>
        <w:tc>
          <w:tcPr>
            <w:tcW w:w="5103" w:type="dxa"/>
          </w:tcPr>
          <w:p w14:paraId="2B1F87E1" w14:textId="1C3323F6" w:rsidR="00F84F9C" w:rsidRPr="006C6F74" w:rsidRDefault="00F84F9C" w:rsidP="007E4F3F">
            <w:pPr>
              <w:jc w:val="left"/>
              <w:rPr>
                <w:rFonts w:asciiTheme="minorHAnsi" w:hAnsiTheme="minorHAnsi"/>
                <w:sz w:val="20"/>
                <w:szCs w:val="20"/>
              </w:rPr>
            </w:pPr>
            <w:r w:rsidRPr="006C6F74">
              <w:rPr>
                <w:rFonts w:asciiTheme="minorHAnsi" w:hAnsiTheme="minorHAnsi" w:cs="Arial"/>
                <w:color w:val="000000"/>
                <w:sz w:val="20"/>
                <w:szCs w:val="20"/>
              </w:rPr>
              <w:t>Number of contracts established with paying customers</w:t>
            </w:r>
          </w:p>
        </w:tc>
        <w:tc>
          <w:tcPr>
            <w:tcW w:w="851" w:type="dxa"/>
          </w:tcPr>
          <w:p w14:paraId="73AC83C6" w14:textId="277762FA" w:rsidR="00F84F9C" w:rsidRPr="006C6F74" w:rsidRDefault="00F84F9C" w:rsidP="007E4F3F">
            <w:pPr>
              <w:rPr>
                <w:rFonts w:asciiTheme="minorHAnsi" w:hAnsiTheme="minorHAnsi"/>
                <w:sz w:val="20"/>
                <w:szCs w:val="20"/>
              </w:rPr>
            </w:pPr>
            <w:r w:rsidRPr="006C6F74">
              <w:rPr>
                <w:rFonts w:asciiTheme="minorHAnsi" w:hAnsiTheme="minorHAnsi"/>
                <w:sz w:val="20"/>
                <w:szCs w:val="20"/>
              </w:rPr>
              <w:t>Cum</w:t>
            </w:r>
          </w:p>
        </w:tc>
        <w:tc>
          <w:tcPr>
            <w:tcW w:w="992" w:type="dxa"/>
          </w:tcPr>
          <w:p w14:paraId="3C48363F" w14:textId="7E389D9B" w:rsidR="00F84F9C" w:rsidRPr="006C6F74" w:rsidRDefault="00F84F9C"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3955D758" w14:textId="5F72FA94" w:rsidR="00F84F9C" w:rsidRPr="006C6F74" w:rsidRDefault="00F84F9C" w:rsidP="007E4F3F">
            <w:pPr>
              <w:rPr>
                <w:rFonts w:asciiTheme="minorHAnsi" w:hAnsiTheme="minorHAnsi"/>
                <w:sz w:val="20"/>
                <w:szCs w:val="20"/>
              </w:rPr>
            </w:pPr>
            <w:r w:rsidRPr="006C6F74">
              <w:rPr>
                <w:rFonts w:asciiTheme="minorHAnsi" w:hAnsiTheme="minorHAnsi"/>
                <w:sz w:val="20"/>
                <w:szCs w:val="20"/>
              </w:rPr>
              <w:t>0</w:t>
            </w:r>
          </w:p>
        </w:tc>
        <w:tc>
          <w:tcPr>
            <w:tcW w:w="993" w:type="dxa"/>
          </w:tcPr>
          <w:p w14:paraId="2D33173F" w14:textId="5903DC60" w:rsidR="00F84F9C" w:rsidRPr="006C6F74" w:rsidRDefault="00F84F9C" w:rsidP="007E4F3F">
            <w:pPr>
              <w:rPr>
                <w:rFonts w:asciiTheme="minorHAnsi" w:hAnsiTheme="minorHAnsi"/>
                <w:sz w:val="20"/>
                <w:szCs w:val="20"/>
              </w:rPr>
            </w:pPr>
            <w:r w:rsidRPr="006C6F74">
              <w:rPr>
                <w:rFonts w:asciiTheme="minorHAnsi" w:hAnsiTheme="minorHAnsi"/>
                <w:sz w:val="20"/>
                <w:szCs w:val="20"/>
              </w:rPr>
              <w:t>4</w:t>
            </w:r>
          </w:p>
        </w:tc>
        <w:tc>
          <w:tcPr>
            <w:tcW w:w="992" w:type="dxa"/>
          </w:tcPr>
          <w:p w14:paraId="1C0FA248" w14:textId="042A3C33" w:rsidR="00F84F9C" w:rsidRPr="006C6F74" w:rsidRDefault="00F84F9C" w:rsidP="007E4F3F">
            <w:pPr>
              <w:rPr>
                <w:rFonts w:asciiTheme="minorHAnsi" w:hAnsiTheme="minorHAnsi"/>
                <w:sz w:val="20"/>
                <w:szCs w:val="20"/>
              </w:rPr>
            </w:pPr>
            <w:r w:rsidRPr="006C6F74">
              <w:rPr>
                <w:rFonts w:asciiTheme="minorHAnsi" w:hAnsiTheme="minorHAnsi"/>
                <w:sz w:val="20"/>
                <w:szCs w:val="20"/>
              </w:rPr>
              <w:t>5</w:t>
            </w:r>
          </w:p>
        </w:tc>
      </w:tr>
      <w:tr w:rsidR="00D751FD" w:rsidRPr="00BE5B42" w14:paraId="3B5DE2CE" w14:textId="77777777" w:rsidTr="00EF41E3">
        <w:trPr>
          <w:tblHeader/>
        </w:trPr>
        <w:tc>
          <w:tcPr>
            <w:tcW w:w="2518" w:type="dxa"/>
          </w:tcPr>
          <w:p w14:paraId="73803353" w14:textId="74682D6F" w:rsidR="00D751FD" w:rsidRPr="006C6F74" w:rsidRDefault="00D751FD" w:rsidP="007E4F3F">
            <w:pPr>
              <w:rPr>
                <w:rFonts w:asciiTheme="minorHAnsi" w:hAnsiTheme="minorHAnsi" w:cs="Arial"/>
                <w:color w:val="000000"/>
                <w:sz w:val="20"/>
                <w:szCs w:val="20"/>
              </w:rPr>
            </w:pPr>
            <w:r>
              <w:rPr>
                <w:rFonts w:asciiTheme="minorHAnsi" w:hAnsiTheme="minorHAnsi" w:cs="Arial"/>
                <w:color w:val="000000"/>
                <w:sz w:val="20"/>
                <w:szCs w:val="20"/>
              </w:rPr>
              <w:t>M.NA2.Strategy.4</w:t>
            </w:r>
          </w:p>
        </w:tc>
        <w:tc>
          <w:tcPr>
            <w:tcW w:w="5103" w:type="dxa"/>
          </w:tcPr>
          <w:p w14:paraId="183DF735" w14:textId="71F87DA0" w:rsidR="00D751FD" w:rsidRPr="006C6F74" w:rsidRDefault="00D751FD" w:rsidP="007E4F3F">
            <w:pPr>
              <w:jc w:val="left"/>
              <w:rPr>
                <w:rFonts w:asciiTheme="minorHAnsi" w:hAnsiTheme="minorHAnsi" w:cs="Arial"/>
                <w:color w:val="000000"/>
                <w:sz w:val="20"/>
                <w:szCs w:val="20"/>
              </w:rPr>
            </w:pPr>
            <w:r w:rsidRPr="00D751FD">
              <w:rPr>
                <w:rFonts w:asciiTheme="minorHAnsi" w:hAnsiTheme="minorHAnsi" w:cs="Arial"/>
                <w:color w:val="000000"/>
                <w:sz w:val="20"/>
                <w:szCs w:val="20"/>
              </w:rPr>
              <w:t>Number of relevant authorities informed of the policy paper on procurement</w:t>
            </w:r>
          </w:p>
        </w:tc>
        <w:tc>
          <w:tcPr>
            <w:tcW w:w="851" w:type="dxa"/>
          </w:tcPr>
          <w:p w14:paraId="1C417011" w14:textId="64F84AF9" w:rsidR="00D751FD" w:rsidRPr="006C6F74" w:rsidRDefault="00D751FD" w:rsidP="007E4F3F">
            <w:pPr>
              <w:rPr>
                <w:rFonts w:asciiTheme="minorHAnsi" w:hAnsiTheme="minorHAnsi"/>
                <w:sz w:val="20"/>
                <w:szCs w:val="20"/>
              </w:rPr>
            </w:pPr>
            <w:r>
              <w:rPr>
                <w:rFonts w:asciiTheme="minorHAnsi" w:hAnsiTheme="minorHAnsi"/>
                <w:sz w:val="20"/>
                <w:szCs w:val="20"/>
              </w:rPr>
              <w:t>Cum</w:t>
            </w:r>
          </w:p>
        </w:tc>
        <w:tc>
          <w:tcPr>
            <w:tcW w:w="992" w:type="dxa"/>
          </w:tcPr>
          <w:p w14:paraId="1574FE6A" w14:textId="24612938" w:rsidR="00D751FD" w:rsidRPr="006C6F74" w:rsidRDefault="00D751FD" w:rsidP="007E4F3F">
            <w:pPr>
              <w:rPr>
                <w:rFonts w:asciiTheme="minorHAnsi" w:hAnsiTheme="minorHAnsi"/>
                <w:sz w:val="20"/>
                <w:szCs w:val="20"/>
              </w:rPr>
            </w:pPr>
            <w:r>
              <w:rPr>
                <w:rFonts w:asciiTheme="minorHAnsi" w:hAnsiTheme="minorHAnsi"/>
                <w:sz w:val="20"/>
                <w:szCs w:val="20"/>
              </w:rPr>
              <w:t>Up</w:t>
            </w:r>
          </w:p>
        </w:tc>
        <w:tc>
          <w:tcPr>
            <w:tcW w:w="850" w:type="dxa"/>
          </w:tcPr>
          <w:p w14:paraId="4450F1DD" w14:textId="3E771F5D" w:rsidR="00D751FD" w:rsidRPr="006C6F74" w:rsidRDefault="00D751FD" w:rsidP="007E4F3F">
            <w:pPr>
              <w:rPr>
                <w:rFonts w:asciiTheme="minorHAnsi" w:hAnsiTheme="minorHAnsi"/>
                <w:sz w:val="20"/>
                <w:szCs w:val="20"/>
              </w:rPr>
            </w:pPr>
            <w:r>
              <w:rPr>
                <w:rFonts w:asciiTheme="minorHAnsi" w:hAnsiTheme="minorHAnsi"/>
                <w:sz w:val="20"/>
                <w:szCs w:val="20"/>
              </w:rPr>
              <w:t>0</w:t>
            </w:r>
          </w:p>
        </w:tc>
        <w:tc>
          <w:tcPr>
            <w:tcW w:w="993" w:type="dxa"/>
          </w:tcPr>
          <w:p w14:paraId="705B7E74" w14:textId="7AFAFA57" w:rsidR="00D751FD" w:rsidRPr="006C6F74" w:rsidRDefault="00D751FD" w:rsidP="007E4F3F">
            <w:pPr>
              <w:rPr>
                <w:rFonts w:asciiTheme="minorHAnsi" w:hAnsiTheme="minorHAnsi"/>
                <w:sz w:val="20"/>
                <w:szCs w:val="20"/>
              </w:rPr>
            </w:pPr>
            <w:r>
              <w:rPr>
                <w:rFonts w:asciiTheme="minorHAnsi" w:hAnsiTheme="minorHAnsi"/>
                <w:sz w:val="20"/>
                <w:szCs w:val="20"/>
              </w:rPr>
              <w:t>0</w:t>
            </w:r>
          </w:p>
        </w:tc>
        <w:tc>
          <w:tcPr>
            <w:tcW w:w="992" w:type="dxa"/>
          </w:tcPr>
          <w:p w14:paraId="010F19D0" w14:textId="0962C75B" w:rsidR="00D751FD" w:rsidRPr="006C6F74" w:rsidRDefault="00D751FD" w:rsidP="007E4F3F">
            <w:pPr>
              <w:rPr>
                <w:rFonts w:asciiTheme="minorHAnsi" w:hAnsiTheme="minorHAnsi"/>
                <w:sz w:val="20"/>
                <w:szCs w:val="20"/>
              </w:rPr>
            </w:pPr>
            <w:r>
              <w:rPr>
                <w:rFonts w:asciiTheme="minorHAnsi" w:hAnsiTheme="minorHAnsi"/>
                <w:sz w:val="20"/>
                <w:szCs w:val="20"/>
              </w:rPr>
              <w:t>25</w:t>
            </w:r>
          </w:p>
        </w:tc>
      </w:tr>
      <w:tr w:rsidR="00F84F9C" w:rsidRPr="00BE5B42" w14:paraId="2AEA2BAA" w14:textId="77777777" w:rsidTr="00EF41E3">
        <w:trPr>
          <w:tblHeader/>
        </w:trPr>
        <w:tc>
          <w:tcPr>
            <w:tcW w:w="2518" w:type="dxa"/>
          </w:tcPr>
          <w:p w14:paraId="72C20481" w14:textId="66BE8167" w:rsidR="00F84F9C" w:rsidRPr="006C6F74" w:rsidRDefault="00F84F9C" w:rsidP="007E4F3F">
            <w:pPr>
              <w:rPr>
                <w:rFonts w:asciiTheme="minorHAnsi" w:hAnsiTheme="minorHAnsi" w:cs="Arial"/>
                <w:color w:val="000000"/>
                <w:sz w:val="20"/>
                <w:szCs w:val="20"/>
              </w:rPr>
            </w:pPr>
            <w:r w:rsidRPr="006C6F74">
              <w:rPr>
                <w:rFonts w:asciiTheme="minorHAnsi" w:hAnsiTheme="minorHAnsi" w:cs="Arial"/>
                <w:color w:val="000000"/>
                <w:sz w:val="20"/>
                <w:szCs w:val="20"/>
              </w:rPr>
              <w:t>M.NA2.Industry.1</w:t>
            </w:r>
          </w:p>
        </w:tc>
        <w:tc>
          <w:tcPr>
            <w:tcW w:w="5103" w:type="dxa"/>
          </w:tcPr>
          <w:p w14:paraId="1833C03A" w14:textId="58F4AE43" w:rsidR="00F84F9C" w:rsidRPr="006C6F74" w:rsidRDefault="00F84F9C" w:rsidP="007E4F3F">
            <w:pPr>
              <w:jc w:val="left"/>
              <w:rPr>
                <w:rFonts w:asciiTheme="minorHAnsi" w:hAnsiTheme="minorHAnsi"/>
                <w:sz w:val="20"/>
                <w:szCs w:val="20"/>
              </w:rPr>
            </w:pPr>
            <w:r w:rsidRPr="006C6F74">
              <w:rPr>
                <w:rFonts w:asciiTheme="minorHAnsi" w:hAnsiTheme="minorHAnsi" w:cs="Arial"/>
                <w:color w:val="000000"/>
                <w:sz w:val="20"/>
                <w:szCs w:val="20"/>
              </w:rPr>
              <w:t>Number of engaged SMEs/Industry contacts</w:t>
            </w:r>
          </w:p>
        </w:tc>
        <w:tc>
          <w:tcPr>
            <w:tcW w:w="851" w:type="dxa"/>
          </w:tcPr>
          <w:p w14:paraId="14623230" w14:textId="2A1CD1DC" w:rsidR="00F84F9C" w:rsidRPr="006C6F74" w:rsidRDefault="00F84F9C" w:rsidP="007E4F3F">
            <w:pPr>
              <w:rPr>
                <w:rFonts w:asciiTheme="minorHAnsi" w:hAnsiTheme="minorHAnsi"/>
                <w:sz w:val="20"/>
                <w:szCs w:val="20"/>
              </w:rPr>
            </w:pPr>
            <w:r w:rsidRPr="006C6F74">
              <w:rPr>
                <w:rFonts w:asciiTheme="minorHAnsi" w:hAnsiTheme="minorHAnsi"/>
                <w:sz w:val="20"/>
                <w:szCs w:val="20"/>
              </w:rPr>
              <w:t>Cum</w:t>
            </w:r>
          </w:p>
        </w:tc>
        <w:tc>
          <w:tcPr>
            <w:tcW w:w="992" w:type="dxa"/>
          </w:tcPr>
          <w:p w14:paraId="162C08FF" w14:textId="5D0339FE" w:rsidR="00F84F9C" w:rsidRPr="006C6F74" w:rsidRDefault="00F84F9C"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3261E2E6" w14:textId="63542487" w:rsidR="00F84F9C" w:rsidRPr="006C6F74" w:rsidRDefault="00F84F9C" w:rsidP="007E4F3F">
            <w:pPr>
              <w:rPr>
                <w:rFonts w:asciiTheme="minorHAnsi" w:hAnsiTheme="minorHAnsi"/>
                <w:sz w:val="20"/>
                <w:szCs w:val="20"/>
              </w:rPr>
            </w:pPr>
            <w:r w:rsidRPr="006C6F74">
              <w:rPr>
                <w:rFonts w:asciiTheme="minorHAnsi" w:hAnsiTheme="minorHAnsi"/>
                <w:sz w:val="20"/>
                <w:szCs w:val="20"/>
              </w:rPr>
              <w:t>20</w:t>
            </w:r>
          </w:p>
        </w:tc>
        <w:tc>
          <w:tcPr>
            <w:tcW w:w="993" w:type="dxa"/>
          </w:tcPr>
          <w:p w14:paraId="704A573C" w14:textId="2E0A2B22" w:rsidR="00F84F9C" w:rsidRPr="006C6F74" w:rsidRDefault="00F84F9C" w:rsidP="007E4F3F">
            <w:pPr>
              <w:rPr>
                <w:rFonts w:asciiTheme="minorHAnsi" w:hAnsiTheme="minorHAnsi"/>
                <w:sz w:val="20"/>
                <w:szCs w:val="20"/>
              </w:rPr>
            </w:pPr>
            <w:r w:rsidRPr="006C6F74">
              <w:rPr>
                <w:rFonts w:asciiTheme="minorHAnsi" w:hAnsiTheme="minorHAnsi"/>
                <w:sz w:val="20"/>
                <w:szCs w:val="20"/>
              </w:rPr>
              <w:t>90</w:t>
            </w:r>
          </w:p>
        </w:tc>
        <w:tc>
          <w:tcPr>
            <w:tcW w:w="992" w:type="dxa"/>
          </w:tcPr>
          <w:p w14:paraId="6F019626" w14:textId="572573E4" w:rsidR="00F84F9C" w:rsidRPr="006C6F74" w:rsidRDefault="00F84F9C" w:rsidP="007E4F3F">
            <w:pPr>
              <w:rPr>
                <w:rFonts w:asciiTheme="minorHAnsi" w:hAnsiTheme="minorHAnsi"/>
                <w:sz w:val="20"/>
                <w:szCs w:val="20"/>
              </w:rPr>
            </w:pPr>
            <w:r w:rsidRPr="006C6F74">
              <w:rPr>
                <w:rFonts w:asciiTheme="minorHAnsi" w:hAnsiTheme="minorHAnsi"/>
                <w:sz w:val="20"/>
                <w:szCs w:val="20"/>
              </w:rPr>
              <w:t>100</w:t>
            </w:r>
          </w:p>
        </w:tc>
      </w:tr>
      <w:tr w:rsidR="00F84F9C" w:rsidRPr="00BE5B42" w14:paraId="7F9ADA07" w14:textId="77777777" w:rsidTr="00EF41E3">
        <w:trPr>
          <w:tblHeader/>
        </w:trPr>
        <w:tc>
          <w:tcPr>
            <w:tcW w:w="2518" w:type="dxa"/>
          </w:tcPr>
          <w:p w14:paraId="0D12DCD0" w14:textId="3C39DC0D" w:rsidR="00F84F9C" w:rsidRPr="006C6F74" w:rsidRDefault="00F84F9C" w:rsidP="007E4F3F">
            <w:pPr>
              <w:rPr>
                <w:rFonts w:asciiTheme="minorHAnsi" w:hAnsiTheme="minorHAnsi" w:cs="Arial"/>
                <w:color w:val="000000"/>
                <w:sz w:val="20"/>
                <w:szCs w:val="20"/>
              </w:rPr>
            </w:pPr>
            <w:r w:rsidRPr="006C6F74">
              <w:rPr>
                <w:rFonts w:asciiTheme="minorHAnsi" w:hAnsiTheme="minorHAnsi" w:cs="Arial"/>
                <w:color w:val="000000"/>
                <w:sz w:val="20"/>
                <w:szCs w:val="20"/>
              </w:rPr>
              <w:t>M.NA2.Industry.2</w:t>
            </w:r>
          </w:p>
        </w:tc>
        <w:tc>
          <w:tcPr>
            <w:tcW w:w="5103" w:type="dxa"/>
          </w:tcPr>
          <w:p w14:paraId="27ADD980" w14:textId="6C1EF6BC" w:rsidR="00F84F9C" w:rsidRPr="006C6F74" w:rsidRDefault="00F84F9C" w:rsidP="007E4F3F">
            <w:pPr>
              <w:jc w:val="left"/>
              <w:rPr>
                <w:rFonts w:asciiTheme="minorHAnsi" w:hAnsiTheme="minorHAnsi"/>
                <w:sz w:val="20"/>
                <w:szCs w:val="20"/>
              </w:rPr>
            </w:pPr>
            <w:r w:rsidRPr="006C6F74">
              <w:rPr>
                <w:rFonts w:asciiTheme="minorHAnsi" w:hAnsiTheme="minorHAnsi" w:cs="Arial"/>
                <w:color w:val="000000"/>
                <w:sz w:val="20"/>
                <w:szCs w:val="20"/>
              </w:rPr>
              <w:t>Number of establish collaborations with SMEs/Industry (e.g. MoU)</w:t>
            </w:r>
          </w:p>
        </w:tc>
        <w:tc>
          <w:tcPr>
            <w:tcW w:w="851" w:type="dxa"/>
          </w:tcPr>
          <w:p w14:paraId="537DD758" w14:textId="0BD3A6C2" w:rsidR="00F84F9C" w:rsidRPr="006C6F74" w:rsidRDefault="00F84F9C" w:rsidP="007E4F3F">
            <w:pPr>
              <w:rPr>
                <w:rFonts w:asciiTheme="minorHAnsi" w:hAnsiTheme="minorHAnsi"/>
                <w:sz w:val="20"/>
                <w:szCs w:val="20"/>
              </w:rPr>
            </w:pPr>
            <w:r w:rsidRPr="006C6F74">
              <w:rPr>
                <w:rFonts w:asciiTheme="minorHAnsi" w:hAnsiTheme="minorHAnsi"/>
                <w:sz w:val="20"/>
                <w:szCs w:val="20"/>
              </w:rPr>
              <w:t>Pp</w:t>
            </w:r>
          </w:p>
        </w:tc>
        <w:tc>
          <w:tcPr>
            <w:tcW w:w="992" w:type="dxa"/>
          </w:tcPr>
          <w:p w14:paraId="1DBB2EA0" w14:textId="5FD4BAAF" w:rsidR="00F84F9C" w:rsidRPr="006C6F74" w:rsidRDefault="00F84F9C"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30F879EE" w14:textId="52DBE90A" w:rsidR="00F84F9C" w:rsidRPr="006C6F74" w:rsidRDefault="00F84F9C" w:rsidP="007E4F3F">
            <w:pPr>
              <w:rPr>
                <w:rFonts w:asciiTheme="minorHAnsi" w:hAnsiTheme="minorHAnsi"/>
                <w:sz w:val="20"/>
                <w:szCs w:val="20"/>
              </w:rPr>
            </w:pPr>
            <w:r w:rsidRPr="006C6F74">
              <w:rPr>
                <w:rFonts w:asciiTheme="minorHAnsi" w:hAnsiTheme="minorHAnsi"/>
                <w:sz w:val="20"/>
                <w:szCs w:val="20"/>
              </w:rPr>
              <w:t>4</w:t>
            </w:r>
          </w:p>
        </w:tc>
        <w:tc>
          <w:tcPr>
            <w:tcW w:w="993" w:type="dxa"/>
          </w:tcPr>
          <w:p w14:paraId="476A7614" w14:textId="5987FE19" w:rsidR="00F84F9C" w:rsidRPr="006C6F74" w:rsidRDefault="00F84F9C" w:rsidP="007E4F3F">
            <w:pPr>
              <w:rPr>
                <w:rFonts w:asciiTheme="minorHAnsi" w:hAnsiTheme="minorHAnsi"/>
                <w:sz w:val="20"/>
                <w:szCs w:val="20"/>
              </w:rPr>
            </w:pPr>
            <w:r w:rsidRPr="006C6F74">
              <w:rPr>
                <w:rFonts w:asciiTheme="minorHAnsi" w:hAnsiTheme="minorHAnsi"/>
                <w:sz w:val="20"/>
                <w:szCs w:val="20"/>
              </w:rPr>
              <w:t>8</w:t>
            </w:r>
          </w:p>
        </w:tc>
        <w:tc>
          <w:tcPr>
            <w:tcW w:w="992" w:type="dxa"/>
          </w:tcPr>
          <w:p w14:paraId="5A40B634" w14:textId="512BDA46" w:rsidR="00F84F9C" w:rsidRPr="006C6F74" w:rsidRDefault="00F84F9C" w:rsidP="007E4F3F">
            <w:pPr>
              <w:rPr>
                <w:rFonts w:asciiTheme="minorHAnsi" w:hAnsiTheme="minorHAnsi"/>
                <w:sz w:val="20"/>
                <w:szCs w:val="20"/>
              </w:rPr>
            </w:pPr>
            <w:r w:rsidRPr="006C6F74">
              <w:rPr>
                <w:rFonts w:asciiTheme="minorHAnsi" w:hAnsiTheme="minorHAnsi"/>
                <w:sz w:val="20"/>
                <w:szCs w:val="20"/>
              </w:rPr>
              <w:t>12</w:t>
            </w:r>
          </w:p>
        </w:tc>
      </w:tr>
      <w:tr w:rsidR="00F84F9C" w:rsidRPr="00BE5B42" w14:paraId="24C144A5" w14:textId="77777777" w:rsidTr="00EF41E3">
        <w:trPr>
          <w:tblHeader/>
        </w:trPr>
        <w:tc>
          <w:tcPr>
            <w:tcW w:w="2518" w:type="dxa"/>
          </w:tcPr>
          <w:p w14:paraId="113381B3" w14:textId="4019B80D" w:rsidR="00F84F9C" w:rsidRPr="006C6F74" w:rsidRDefault="00F84F9C" w:rsidP="007E4F3F">
            <w:pPr>
              <w:rPr>
                <w:rFonts w:asciiTheme="minorHAnsi" w:hAnsiTheme="minorHAnsi" w:cs="Arial"/>
                <w:color w:val="000000"/>
                <w:sz w:val="20"/>
                <w:szCs w:val="20"/>
              </w:rPr>
            </w:pPr>
            <w:r w:rsidRPr="006C6F74">
              <w:rPr>
                <w:rFonts w:asciiTheme="minorHAnsi" w:hAnsiTheme="minorHAnsi" w:cs="Arial"/>
                <w:color w:val="000000"/>
                <w:sz w:val="20"/>
                <w:szCs w:val="20"/>
              </w:rPr>
              <w:t>M.NA2.Industry.3</w:t>
            </w:r>
          </w:p>
        </w:tc>
        <w:tc>
          <w:tcPr>
            <w:tcW w:w="5103" w:type="dxa"/>
          </w:tcPr>
          <w:p w14:paraId="00036ED2" w14:textId="35D41B26" w:rsidR="00F84F9C" w:rsidRPr="006C6F74" w:rsidRDefault="00F84F9C" w:rsidP="007E4F3F">
            <w:pPr>
              <w:jc w:val="left"/>
              <w:rPr>
                <w:rFonts w:asciiTheme="minorHAnsi" w:hAnsiTheme="minorHAnsi"/>
                <w:sz w:val="20"/>
                <w:szCs w:val="20"/>
              </w:rPr>
            </w:pPr>
            <w:r w:rsidRPr="006C6F74">
              <w:rPr>
                <w:rFonts w:asciiTheme="minorHAnsi" w:hAnsiTheme="minorHAnsi" w:cs="Arial"/>
                <w:color w:val="000000"/>
                <w:sz w:val="20"/>
                <w:szCs w:val="20"/>
              </w:rPr>
              <w:t>Number of requirements gathered from market analysis activities</w:t>
            </w:r>
          </w:p>
        </w:tc>
        <w:tc>
          <w:tcPr>
            <w:tcW w:w="851" w:type="dxa"/>
          </w:tcPr>
          <w:p w14:paraId="1EBF2A02" w14:textId="51B125C9" w:rsidR="00F84F9C" w:rsidRPr="006C6F74" w:rsidRDefault="00F84F9C" w:rsidP="007E4F3F">
            <w:pPr>
              <w:rPr>
                <w:rFonts w:asciiTheme="minorHAnsi" w:hAnsiTheme="minorHAnsi"/>
                <w:sz w:val="20"/>
                <w:szCs w:val="20"/>
              </w:rPr>
            </w:pPr>
            <w:r w:rsidRPr="006C6F74">
              <w:rPr>
                <w:rFonts w:asciiTheme="minorHAnsi" w:hAnsiTheme="minorHAnsi"/>
                <w:sz w:val="20"/>
                <w:szCs w:val="20"/>
              </w:rPr>
              <w:t>Pp</w:t>
            </w:r>
          </w:p>
        </w:tc>
        <w:tc>
          <w:tcPr>
            <w:tcW w:w="992" w:type="dxa"/>
          </w:tcPr>
          <w:p w14:paraId="26BB5FA7" w14:textId="7F0ABD9D" w:rsidR="00F84F9C" w:rsidRPr="006C6F74" w:rsidRDefault="00F84F9C"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7D51518F" w14:textId="1A619D6D" w:rsidR="00F84F9C" w:rsidRPr="006C6F74" w:rsidRDefault="00F84F9C" w:rsidP="007E4F3F">
            <w:pPr>
              <w:rPr>
                <w:rFonts w:asciiTheme="minorHAnsi" w:hAnsiTheme="minorHAnsi"/>
                <w:sz w:val="20"/>
                <w:szCs w:val="20"/>
              </w:rPr>
            </w:pPr>
            <w:r w:rsidRPr="006C6F74">
              <w:rPr>
                <w:rFonts w:asciiTheme="minorHAnsi" w:hAnsiTheme="minorHAnsi"/>
                <w:sz w:val="20"/>
                <w:szCs w:val="20"/>
              </w:rPr>
              <w:t>10</w:t>
            </w:r>
          </w:p>
        </w:tc>
        <w:tc>
          <w:tcPr>
            <w:tcW w:w="993" w:type="dxa"/>
          </w:tcPr>
          <w:p w14:paraId="33B2D2DF" w14:textId="2DE12AF3" w:rsidR="00F84F9C" w:rsidRPr="006C6F74" w:rsidRDefault="00F84F9C" w:rsidP="007E4F3F">
            <w:pPr>
              <w:rPr>
                <w:rFonts w:asciiTheme="minorHAnsi" w:hAnsiTheme="minorHAnsi"/>
                <w:sz w:val="20"/>
                <w:szCs w:val="20"/>
              </w:rPr>
            </w:pPr>
            <w:r w:rsidRPr="006C6F74">
              <w:rPr>
                <w:rFonts w:asciiTheme="minorHAnsi" w:hAnsiTheme="minorHAnsi"/>
                <w:sz w:val="20"/>
                <w:szCs w:val="20"/>
              </w:rPr>
              <w:t>25</w:t>
            </w:r>
          </w:p>
        </w:tc>
        <w:tc>
          <w:tcPr>
            <w:tcW w:w="992" w:type="dxa"/>
          </w:tcPr>
          <w:p w14:paraId="6E509717" w14:textId="323989A4" w:rsidR="00F84F9C" w:rsidRPr="006C6F74" w:rsidRDefault="00F84F9C" w:rsidP="007E4F3F">
            <w:pPr>
              <w:rPr>
                <w:rFonts w:asciiTheme="minorHAnsi" w:hAnsiTheme="minorHAnsi"/>
                <w:sz w:val="20"/>
                <w:szCs w:val="20"/>
              </w:rPr>
            </w:pPr>
            <w:r w:rsidRPr="006C6F74">
              <w:rPr>
                <w:rFonts w:asciiTheme="minorHAnsi" w:hAnsiTheme="minorHAnsi"/>
                <w:sz w:val="20"/>
                <w:szCs w:val="20"/>
              </w:rPr>
              <w:t>NA</w:t>
            </w:r>
          </w:p>
        </w:tc>
      </w:tr>
      <w:tr w:rsidR="00F84F9C" w:rsidRPr="00BE5B42" w14:paraId="3E730497" w14:textId="77777777" w:rsidTr="00EF41E3">
        <w:trPr>
          <w:tblHeader/>
        </w:trPr>
        <w:tc>
          <w:tcPr>
            <w:tcW w:w="2518" w:type="dxa"/>
          </w:tcPr>
          <w:p w14:paraId="1BB32744" w14:textId="55EE0782" w:rsidR="00F84F9C" w:rsidRPr="006C6F74" w:rsidRDefault="00F84F9C" w:rsidP="007E4F3F">
            <w:pPr>
              <w:rPr>
                <w:rFonts w:asciiTheme="minorHAnsi" w:hAnsiTheme="minorHAnsi" w:cs="Arial"/>
                <w:color w:val="000000"/>
                <w:sz w:val="20"/>
                <w:szCs w:val="20"/>
              </w:rPr>
            </w:pPr>
            <w:r w:rsidRPr="006C6F74">
              <w:rPr>
                <w:rFonts w:asciiTheme="minorHAnsi" w:hAnsiTheme="minorHAnsi" w:cs="Arial"/>
                <w:color w:val="000000"/>
                <w:sz w:val="20"/>
                <w:szCs w:val="20"/>
              </w:rPr>
              <w:t>M.NA2.Industry.4</w:t>
            </w:r>
          </w:p>
        </w:tc>
        <w:tc>
          <w:tcPr>
            <w:tcW w:w="5103" w:type="dxa"/>
          </w:tcPr>
          <w:p w14:paraId="42F61A58" w14:textId="21FBEB91" w:rsidR="00F84F9C" w:rsidRPr="006C6F74" w:rsidRDefault="00F84F9C" w:rsidP="007E4F3F">
            <w:pPr>
              <w:jc w:val="left"/>
              <w:rPr>
                <w:rFonts w:asciiTheme="minorHAnsi" w:hAnsiTheme="minorHAnsi"/>
                <w:sz w:val="20"/>
                <w:szCs w:val="20"/>
              </w:rPr>
            </w:pPr>
            <w:r w:rsidRPr="006C6F74">
              <w:rPr>
                <w:rFonts w:asciiTheme="minorHAnsi" w:hAnsiTheme="minorHAnsi" w:cs="Arial"/>
                <w:color w:val="000000"/>
                <w:sz w:val="20"/>
                <w:szCs w:val="20"/>
              </w:rPr>
              <w:t>Number of services, demonstrators and project ideas running on EGI for SMEs and industry</w:t>
            </w:r>
          </w:p>
        </w:tc>
        <w:tc>
          <w:tcPr>
            <w:tcW w:w="851" w:type="dxa"/>
          </w:tcPr>
          <w:p w14:paraId="765D761C" w14:textId="2EABB1E0" w:rsidR="00F84F9C" w:rsidRPr="006C6F74" w:rsidRDefault="00F84F9C" w:rsidP="007E4F3F">
            <w:pPr>
              <w:rPr>
                <w:rFonts w:asciiTheme="minorHAnsi" w:hAnsiTheme="minorHAnsi"/>
                <w:sz w:val="20"/>
                <w:szCs w:val="20"/>
              </w:rPr>
            </w:pPr>
            <w:r w:rsidRPr="006C6F74">
              <w:rPr>
                <w:rFonts w:asciiTheme="minorHAnsi" w:hAnsiTheme="minorHAnsi"/>
                <w:sz w:val="20"/>
                <w:szCs w:val="20"/>
              </w:rPr>
              <w:t>Cum</w:t>
            </w:r>
          </w:p>
        </w:tc>
        <w:tc>
          <w:tcPr>
            <w:tcW w:w="992" w:type="dxa"/>
          </w:tcPr>
          <w:p w14:paraId="7A890FB2" w14:textId="5A191B68" w:rsidR="00F84F9C" w:rsidRPr="006C6F74" w:rsidRDefault="00F84F9C"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772C25B5" w14:textId="7ECEC86E" w:rsidR="00F84F9C" w:rsidRPr="006C6F74" w:rsidRDefault="00F84F9C" w:rsidP="007E4F3F">
            <w:pPr>
              <w:rPr>
                <w:rFonts w:asciiTheme="minorHAnsi" w:hAnsiTheme="minorHAnsi"/>
                <w:sz w:val="20"/>
                <w:szCs w:val="20"/>
              </w:rPr>
            </w:pPr>
            <w:r w:rsidRPr="006C6F74">
              <w:rPr>
                <w:rFonts w:asciiTheme="minorHAnsi" w:hAnsiTheme="minorHAnsi"/>
                <w:sz w:val="20"/>
                <w:szCs w:val="20"/>
              </w:rPr>
              <w:t>20</w:t>
            </w:r>
          </w:p>
        </w:tc>
        <w:tc>
          <w:tcPr>
            <w:tcW w:w="993" w:type="dxa"/>
          </w:tcPr>
          <w:p w14:paraId="73AF8F4E" w14:textId="5DEC2F40" w:rsidR="00F84F9C" w:rsidRPr="006C6F74" w:rsidRDefault="00F84F9C" w:rsidP="007E4F3F">
            <w:pPr>
              <w:rPr>
                <w:rFonts w:asciiTheme="minorHAnsi" w:hAnsiTheme="minorHAnsi"/>
                <w:sz w:val="20"/>
                <w:szCs w:val="20"/>
              </w:rPr>
            </w:pPr>
            <w:r w:rsidRPr="006C6F74">
              <w:rPr>
                <w:rFonts w:asciiTheme="minorHAnsi" w:hAnsiTheme="minorHAnsi"/>
                <w:sz w:val="20"/>
                <w:szCs w:val="20"/>
              </w:rPr>
              <w:t>30</w:t>
            </w:r>
          </w:p>
        </w:tc>
        <w:tc>
          <w:tcPr>
            <w:tcW w:w="992" w:type="dxa"/>
          </w:tcPr>
          <w:p w14:paraId="31199B99" w14:textId="48DD9DDD" w:rsidR="00F84F9C" w:rsidRPr="006C6F74" w:rsidRDefault="00F84F9C" w:rsidP="007E4F3F">
            <w:pPr>
              <w:rPr>
                <w:rFonts w:asciiTheme="minorHAnsi" w:hAnsiTheme="minorHAnsi"/>
                <w:sz w:val="20"/>
                <w:szCs w:val="20"/>
              </w:rPr>
            </w:pPr>
            <w:r w:rsidRPr="006C6F74">
              <w:rPr>
                <w:rFonts w:asciiTheme="minorHAnsi" w:hAnsiTheme="minorHAnsi"/>
                <w:sz w:val="20"/>
                <w:szCs w:val="20"/>
              </w:rPr>
              <w:t>40</w:t>
            </w:r>
          </w:p>
        </w:tc>
      </w:tr>
    </w:tbl>
    <w:p w14:paraId="17B9E834" w14:textId="77777777" w:rsidR="007E4F3F" w:rsidRDefault="007E4F3F" w:rsidP="007E4F3F"/>
    <w:p w14:paraId="79E982FE" w14:textId="77777777" w:rsidR="007E4F3F" w:rsidRDefault="007E4F3F" w:rsidP="007E4F3F"/>
    <w:p w14:paraId="50E87729" w14:textId="77777777" w:rsidR="007E4F3F" w:rsidRDefault="007E4F3F" w:rsidP="007E4F3F"/>
    <w:p w14:paraId="3C01CFA4" w14:textId="77777777" w:rsidR="006C6F74" w:rsidRDefault="006C6F74" w:rsidP="007E4F3F"/>
    <w:p w14:paraId="7404B88C" w14:textId="77777777" w:rsidR="00C92452" w:rsidRDefault="00C92452" w:rsidP="007E4F3F"/>
    <w:p w14:paraId="7428CEB7" w14:textId="77777777" w:rsidR="00C92452" w:rsidRDefault="00C92452" w:rsidP="007E4F3F"/>
    <w:p w14:paraId="5C8F260F" w14:textId="77777777" w:rsidR="00C92452" w:rsidRDefault="00C92452" w:rsidP="007E4F3F"/>
    <w:p w14:paraId="2D86A92E" w14:textId="77777777" w:rsidR="00D751FD" w:rsidRPr="007E4F3F" w:rsidRDefault="00D751FD" w:rsidP="007E4F3F"/>
    <w:p w14:paraId="10B639DB" w14:textId="77777777" w:rsidR="00035395" w:rsidRDefault="00035395" w:rsidP="00A25090">
      <w:pPr>
        <w:pStyle w:val="Heading3"/>
      </w:pPr>
      <w:bookmarkStart w:id="21" w:name="_Toc330764315"/>
      <w:r w:rsidRPr="00BE5B42">
        <w:t>JRA1 – E-Infrastructure Commons</w:t>
      </w:r>
      <w:bookmarkEnd w:id="21"/>
    </w:p>
    <w:tbl>
      <w:tblPr>
        <w:tblStyle w:val="TableGrid"/>
        <w:tblW w:w="12299" w:type="dxa"/>
        <w:tblLayout w:type="fixed"/>
        <w:tblLook w:val="04A0" w:firstRow="1" w:lastRow="0" w:firstColumn="1" w:lastColumn="0" w:noHBand="0" w:noVBand="1"/>
      </w:tblPr>
      <w:tblGrid>
        <w:gridCol w:w="2518"/>
        <w:gridCol w:w="5103"/>
        <w:gridCol w:w="851"/>
        <w:gridCol w:w="992"/>
        <w:gridCol w:w="850"/>
        <w:gridCol w:w="993"/>
        <w:gridCol w:w="992"/>
      </w:tblGrid>
      <w:tr w:rsidR="007E4F3F" w:rsidRPr="00DB60C1" w14:paraId="09D57FDA" w14:textId="77777777" w:rsidTr="00331B4F">
        <w:tc>
          <w:tcPr>
            <w:tcW w:w="2518" w:type="dxa"/>
            <w:shd w:val="clear" w:color="auto" w:fill="B8CCE4" w:themeFill="accent1" w:themeFillTint="66"/>
          </w:tcPr>
          <w:p w14:paraId="186883D1" w14:textId="77777777" w:rsidR="007E4F3F" w:rsidRPr="00B96BAC" w:rsidRDefault="007E4F3F" w:rsidP="00331B4F">
            <w:pPr>
              <w:rPr>
                <w:rFonts w:asciiTheme="minorHAnsi" w:hAnsiTheme="minorHAnsi"/>
                <w:b/>
                <w:sz w:val="20"/>
                <w:szCs w:val="20"/>
              </w:rPr>
            </w:pPr>
            <w:r w:rsidRPr="00B96BAC">
              <w:rPr>
                <w:rFonts w:asciiTheme="minorHAnsi" w:hAnsiTheme="minorHAnsi"/>
                <w:b/>
                <w:sz w:val="20"/>
                <w:szCs w:val="20"/>
              </w:rPr>
              <w:t>Metric ID</w:t>
            </w:r>
          </w:p>
        </w:tc>
        <w:tc>
          <w:tcPr>
            <w:tcW w:w="5103" w:type="dxa"/>
            <w:shd w:val="clear" w:color="auto" w:fill="B8CCE4" w:themeFill="accent1" w:themeFillTint="66"/>
          </w:tcPr>
          <w:p w14:paraId="7C959D26" w14:textId="77777777" w:rsidR="007E4F3F" w:rsidRPr="00B96BAC" w:rsidRDefault="007E4F3F" w:rsidP="00331B4F">
            <w:pPr>
              <w:jc w:val="left"/>
              <w:rPr>
                <w:rFonts w:asciiTheme="minorHAnsi" w:hAnsiTheme="minorHAnsi"/>
                <w:b/>
                <w:sz w:val="20"/>
                <w:szCs w:val="20"/>
              </w:rPr>
            </w:pPr>
            <w:r w:rsidRPr="00B96BAC">
              <w:rPr>
                <w:rFonts w:asciiTheme="minorHAnsi" w:hAnsiTheme="minorHAnsi"/>
                <w:b/>
                <w:sz w:val="20"/>
                <w:szCs w:val="20"/>
              </w:rPr>
              <w:t>Metric</w:t>
            </w:r>
          </w:p>
        </w:tc>
        <w:tc>
          <w:tcPr>
            <w:tcW w:w="851" w:type="dxa"/>
            <w:shd w:val="clear" w:color="auto" w:fill="B8CCE4" w:themeFill="accent1" w:themeFillTint="66"/>
          </w:tcPr>
          <w:p w14:paraId="12BAABCD" w14:textId="77777777" w:rsidR="007E4F3F" w:rsidRPr="00B96BAC" w:rsidRDefault="007E4F3F" w:rsidP="00331B4F">
            <w:pPr>
              <w:rPr>
                <w:rFonts w:asciiTheme="minorHAnsi" w:hAnsiTheme="minorHAnsi"/>
                <w:b/>
                <w:sz w:val="20"/>
                <w:szCs w:val="20"/>
              </w:rPr>
            </w:pPr>
            <w:r w:rsidRPr="00B96BAC">
              <w:rPr>
                <w:rFonts w:asciiTheme="minorHAnsi" w:hAnsiTheme="minorHAnsi"/>
                <w:b/>
                <w:sz w:val="20"/>
                <w:szCs w:val="20"/>
              </w:rPr>
              <w:t>Type*</w:t>
            </w:r>
          </w:p>
        </w:tc>
        <w:tc>
          <w:tcPr>
            <w:tcW w:w="992" w:type="dxa"/>
            <w:shd w:val="clear" w:color="auto" w:fill="B8CCE4" w:themeFill="accent1" w:themeFillTint="66"/>
          </w:tcPr>
          <w:p w14:paraId="1E5D87A7" w14:textId="77777777" w:rsidR="007E4F3F" w:rsidRPr="00B96BAC" w:rsidRDefault="007E4F3F" w:rsidP="00331B4F">
            <w:pPr>
              <w:rPr>
                <w:rFonts w:asciiTheme="minorHAnsi" w:hAnsiTheme="minorHAnsi"/>
                <w:b/>
                <w:sz w:val="20"/>
                <w:szCs w:val="20"/>
              </w:rPr>
            </w:pPr>
            <w:r w:rsidRPr="00B96BAC">
              <w:rPr>
                <w:rFonts w:asciiTheme="minorHAnsi" w:hAnsiTheme="minorHAnsi"/>
                <w:b/>
                <w:sz w:val="20"/>
                <w:szCs w:val="20"/>
              </w:rPr>
              <w:t>Polarity</w:t>
            </w:r>
          </w:p>
        </w:tc>
        <w:tc>
          <w:tcPr>
            <w:tcW w:w="850" w:type="dxa"/>
            <w:shd w:val="clear" w:color="auto" w:fill="B8CCE4" w:themeFill="accent1" w:themeFillTint="66"/>
          </w:tcPr>
          <w:p w14:paraId="0529E3A5" w14:textId="77777777" w:rsidR="007E4F3F" w:rsidRPr="00B96BAC" w:rsidRDefault="007E4F3F" w:rsidP="00331B4F">
            <w:pPr>
              <w:rPr>
                <w:rFonts w:asciiTheme="minorHAnsi" w:hAnsiTheme="minorHAnsi"/>
                <w:b/>
                <w:sz w:val="20"/>
                <w:szCs w:val="20"/>
              </w:rPr>
            </w:pPr>
            <w:r w:rsidRPr="00B96BAC">
              <w:rPr>
                <w:rFonts w:asciiTheme="minorHAnsi" w:hAnsiTheme="minorHAnsi"/>
                <w:b/>
                <w:sz w:val="20"/>
                <w:szCs w:val="20"/>
              </w:rPr>
              <w:t>Target PM12</w:t>
            </w:r>
          </w:p>
        </w:tc>
        <w:tc>
          <w:tcPr>
            <w:tcW w:w="993" w:type="dxa"/>
            <w:shd w:val="clear" w:color="auto" w:fill="B8CCE4" w:themeFill="accent1" w:themeFillTint="66"/>
          </w:tcPr>
          <w:p w14:paraId="330ED97B" w14:textId="77777777" w:rsidR="007E4F3F" w:rsidRPr="00B96BAC" w:rsidRDefault="007E4F3F" w:rsidP="00331B4F">
            <w:pPr>
              <w:rPr>
                <w:rFonts w:asciiTheme="minorHAnsi" w:hAnsiTheme="minorHAnsi"/>
                <w:b/>
                <w:sz w:val="20"/>
                <w:szCs w:val="20"/>
              </w:rPr>
            </w:pPr>
            <w:r w:rsidRPr="00B96BAC">
              <w:rPr>
                <w:rFonts w:asciiTheme="minorHAnsi" w:hAnsiTheme="minorHAnsi"/>
                <w:b/>
                <w:sz w:val="20"/>
                <w:szCs w:val="20"/>
              </w:rPr>
              <w:t>Target PM24</w:t>
            </w:r>
          </w:p>
        </w:tc>
        <w:tc>
          <w:tcPr>
            <w:tcW w:w="992" w:type="dxa"/>
            <w:shd w:val="clear" w:color="auto" w:fill="B8CCE4" w:themeFill="accent1" w:themeFillTint="66"/>
          </w:tcPr>
          <w:p w14:paraId="5BBA016C" w14:textId="77777777" w:rsidR="007E4F3F" w:rsidRPr="00B96BAC" w:rsidRDefault="007E4F3F" w:rsidP="00331B4F">
            <w:pPr>
              <w:rPr>
                <w:rFonts w:asciiTheme="minorHAnsi" w:hAnsiTheme="minorHAnsi"/>
                <w:b/>
                <w:sz w:val="20"/>
                <w:szCs w:val="20"/>
              </w:rPr>
            </w:pPr>
            <w:r w:rsidRPr="00B96BAC">
              <w:rPr>
                <w:rFonts w:asciiTheme="minorHAnsi" w:hAnsiTheme="minorHAnsi"/>
                <w:b/>
                <w:sz w:val="20"/>
                <w:szCs w:val="20"/>
              </w:rPr>
              <w:t>Target PM30</w:t>
            </w:r>
          </w:p>
        </w:tc>
      </w:tr>
      <w:tr w:rsidR="007E4F3F" w:rsidRPr="00BE5B42" w14:paraId="31CFC8D4" w14:textId="77777777" w:rsidTr="00331B4F">
        <w:tc>
          <w:tcPr>
            <w:tcW w:w="2518" w:type="dxa"/>
          </w:tcPr>
          <w:p w14:paraId="5E968C16" w14:textId="34069002" w:rsidR="007E4F3F" w:rsidRPr="00B96BAC" w:rsidRDefault="0069765B" w:rsidP="00331B4F">
            <w:pPr>
              <w:rPr>
                <w:rFonts w:asciiTheme="minorHAnsi" w:hAnsiTheme="minorHAnsi"/>
                <w:sz w:val="20"/>
                <w:szCs w:val="20"/>
              </w:rPr>
            </w:pPr>
            <w:r w:rsidRPr="00B96BAC">
              <w:rPr>
                <w:rFonts w:asciiTheme="minorHAnsi" w:hAnsiTheme="minorHAnsi" w:cs="Arial"/>
                <w:color w:val="000000"/>
                <w:sz w:val="20"/>
                <w:szCs w:val="20"/>
              </w:rPr>
              <w:t>M.JRA1.AAI.1</w:t>
            </w:r>
          </w:p>
        </w:tc>
        <w:tc>
          <w:tcPr>
            <w:tcW w:w="5103" w:type="dxa"/>
          </w:tcPr>
          <w:p w14:paraId="5089032E" w14:textId="58FA4DC6" w:rsidR="007E4F3F" w:rsidRPr="00B96BAC" w:rsidRDefault="0069765B" w:rsidP="00331B4F">
            <w:pPr>
              <w:jc w:val="left"/>
              <w:rPr>
                <w:rFonts w:asciiTheme="minorHAnsi" w:hAnsiTheme="minorHAnsi"/>
                <w:sz w:val="20"/>
                <w:szCs w:val="20"/>
              </w:rPr>
            </w:pPr>
            <w:r w:rsidRPr="00B96BAC">
              <w:rPr>
                <w:rFonts w:asciiTheme="minorHAnsi" w:hAnsiTheme="minorHAnsi" w:cs="Arial"/>
                <w:color w:val="000000"/>
                <w:sz w:val="20"/>
                <w:szCs w:val="20"/>
              </w:rPr>
              <w:t xml:space="preserve">Number of communities adopting federated </w:t>
            </w:r>
            <w:proofErr w:type="spellStart"/>
            <w:r w:rsidRPr="00B96BAC">
              <w:rPr>
                <w:rFonts w:asciiTheme="minorHAnsi" w:hAnsiTheme="minorHAnsi" w:cs="Arial"/>
                <w:color w:val="000000"/>
                <w:sz w:val="20"/>
                <w:szCs w:val="20"/>
              </w:rPr>
              <w:t>IdP</w:t>
            </w:r>
            <w:proofErr w:type="spellEnd"/>
          </w:p>
        </w:tc>
        <w:tc>
          <w:tcPr>
            <w:tcW w:w="851" w:type="dxa"/>
          </w:tcPr>
          <w:p w14:paraId="334BD7B9" w14:textId="66727847" w:rsidR="007E4F3F" w:rsidRPr="00B96BAC" w:rsidRDefault="0069765B" w:rsidP="00331B4F">
            <w:pPr>
              <w:rPr>
                <w:rFonts w:asciiTheme="minorHAnsi" w:hAnsiTheme="minorHAnsi"/>
                <w:sz w:val="20"/>
                <w:szCs w:val="20"/>
              </w:rPr>
            </w:pPr>
            <w:r w:rsidRPr="00B96BAC">
              <w:rPr>
                <w:rFonts w:asciiTheme="minorHAnsi" w:hAnsiTheme="minorHAnsi"/>
                <w:sz w:val="20"/>
                <w:szCs w:val="20"/>
              </w:rPr>
              <w:t>Cum</w:t>
            </w:r>
          </w:p>
        </w:tc>
        <w:tc>
          <w:tcPr>
            <w:tcW w:w="992" w:type="dxa"/>
          </w:tcPr>
          <w:p w14:paraId="7F9FB024" w14:textId="0FCB7271" w:rsidR="007E4F3F" w:rsidRPr="00B96BAC" w:rsidRDefault="0069765B" w:rsidP="00331B4F">
            <w:pPr>
              <w:rPr>
                <w:rFonts w:asciiTheme="minorHAnsi" w:hAnsiTheme="minorHAnsi"/>
                <w:sz w:val="20"/>
                <w:szCs w:val="20"/>
              </w:rPr>
            </w:pPr>
            <w:r w:rsidRPr="00B96BAC">
              <w:rPr>
                <w:rFonts w:asciiTheme="minorHAnsi" w:hAnsiTheme="minorHAnsi"/>
                <w:sz w:val="20"/>
                <w:szCs w:val="20"/>
              </w:rPr>
              <w:t>Up</w:t>
            </w:r>
          </w:p>
        </w:tc>
        <w:tc>
          <w:tcPr>
            <w:tcW w:w="850" w:type="dxa"/>
          </w:tcPr>
          <w:p w14:paraId="2C355069" w14:textId="77B1BA3D" w:rsidR="007E4F3F" w:rsidRPr="00B96BAC" w:rsidRDefault="0069765B" w:rsidP="00331B4F">
            <w:pPr>
              <w:rPr>
                <w:rFonts w:asciiTheme="minorHAnsi" w:hAnsiTheme="minorHAnsi"/>
                <w:sz w:val="20"/>
                <w:szCs w:val="20"/>
              </w:rPr>
            </w:pPr>
            <w:r w:rsidRPr="00B96BAC">
              <w:rPr>
                <w:rFonts w:asciiTheme="minorHAnsi" w:hAnsiTheme="minorHAnsi"/>
                <w:sz w:val="20"/>
                <w:szCs w:val="20"/>
              </w:rPr>
              <w:t>0</w:t>
            </w:r>
          </w:p>
        </w:tc>
        <w:tc>
          <w:tcPr>
            <w:tcW w:w="993" w:type="dxa"/>
          </w:tcPr>
          <w:p w14:paraId="145AA53D" w14:textId="7842B89B" w:rsidR="007E4F3F" w:rsidRPr="00B96BAC" w:rsidRDefault="0069765B" w:rsidP="00331B4F">
            <w:pPr>
              <w:rPr>
                <w:rFonts w:asciiTheme="minorHAnsi" w:hAnsiTheme="minorHAnsi"/>
                <w:sz w:val="20"/>
                <w:szCs w:val="20"/>
              </w:rPr>
            </w:pPr>
            <w:r w:rsidRPr="00B96BAC">
              <w:rPr>
                <w:rFonts w:asciiTheme="minorHAnsi" w:hAnsiTheme="minorHAnsi"/>
                <w:sz w:val="20"/>
                <w:szCs w:val="20"/>
              </w:rPr>
              <w:t>3</w:t>
            </w:r>
          </w:p>
        </w:tc>
        <w:tc>
          <w:tcPr>
            <w:tcW w:w="992" w:type="dxa"/>
          </w:tcPr>
          <w:p w14:paraId="7481C782" w14:textId="32B11BA7" w:rsidR="007E4F3F" w:rsidRPr="00B96BAC" w:rsidRDefault="0069765B" w:rsidP="00331B4F">
            <w:pPr>
              <w:rPr>
                <w:rFonts w:asciiTheme="minorHAnsi" w:hAnsiTheme="minorHAnsi"/>
                <w:sz w:val="20"/>
                <w:szCs w:val="20"/>
              </w:rPr>
            </w:pPr>
            <w:r w:rsidRPr="00B96BAC">
              <w:rPr>
                <w:rFonts w:asciiTheme="minorHAnsi" w:hAnsiTheme="minorHAnsi"/>
                <w:sz w:val="20"/>
                <w:szCs w:val="20"/>
              </w:rPr>
              <w:t>5</w:t>
            </w:r>
          </w:p>
        </w:tc>
      </w:tr>
      <w:tr w:rsidR="0069765B" w:rsidRPr="00BE5B42" w14:paraId="037D0E3E" w14:textId="77777777" w:rsidTr="00D45BBA">
        <w:tc>
          <w:tcPr>
            <w:tcW w:w="2518" w:type="dxa"/>
          </w:tcPr>
          <w:p w14:paraId="34CA78BB" w14:textId="6B620413" w:rsidR="0069765B" w:rsidRPr="00B96BAC" w:rsidRDefault="0069765B" w:rsidP="00331B4F">
            <w:pPr>
              <w:rPr>
                <w:rFonts w:asciiTheme="minorHAnsi" w:hAnsiTheme="minorHAnsi"/>
                <w:sz w:val="20"/>
                <w:szCs w:val="20"/>
              </w:rPr>
            </w:pPr>
            <w:r w:rsidRPr="00B96BAC">
              <w:rPr>
                <w:rFonts w:asciiTheme="minorHAnsi" w:hAnsiTheme="minorHAnsi" w:cs="Arial"/>
                <w:color w:val="000000"/>
                <w:sz w:val="20"/>
                <w:szCs w:val="20"/>
              </w:rPr>
              <w:t>M.JRA1.Marketplace.1</w:t>
            </w:r>
          </w:p>
        </w:tc>
        <w:tc>
          <w:tcPr>
            <w:tcW w:w="5103" w:type="dxa"/>
          </w:tcPr>
          <w:p w14:paraId="56867BF8" w14:textId="6010AD97" w:rsidR="0069765B" w:rsidRPr="00B96BAC" w:rsidRDefault="0069765B" w:rsidP="00331B4F">
            <w:pPr>
              <w:jc w:val="left"/>
              <w:rPr>
                <w:rFonts w:asciiTheme="minorHAnsi" w:hAnsiTheme="minorHAnsi"/>
                <w:sz w:val="20"/>
                <w:szCs w:val="20"/>
              </w:rPr>
            </w:pPr>
            <w:r w:rsidRPr="00B96BAC">
              <w:rPr>
                <w:rFonts w:asciiTheme="minorHAnsi" w:hAnsiTheme="minorHAnsi" w:cs="Arial"/>
                <w:color w:val="000000"/>
                <w:sz w:val="20"/>
                <w:szCs w:val="20"/>
              </w:rPr>
              <w:t>Number of entries in the EGI Marketplace (i.e. services, applications etc.)</w:t>
            </w:r>
          </w:p>
        </w:tc>
        <w:tc>
          <w:tcPr>
            <w:tcW w:w="851" w:type="dxa"/>
          </w:tcPr>
          <w:p w14:paraId="004EB15D" w14:textId="67477B73" w:rsidR="0069765B" w:rsidRPr="00B96BAC" w:rsidRDefault="0069765B" w:rsidP="00331B4F">
            <w:pPr>
              <w:rPr>
                <w:rFonts w:asciiTheme="minorHAnsi" w:hAnsiTheme="minorHAnsi"/>
                <w:sz w:val="20"/>
                <w:szCs w:val="20"/>
              </w:rPr>
            </w:pPr>
            <w:r w:rsidRPr="00B96BAC">
              <w:rPr>
                <w:rFonts w:asciiTheme="minorHAnsi" w:hAnsiTheme="minorHAnsi"/>
                <w:sz w:val="20"/>
                <w:szCs w:val="20"/>
              </w:rPr>
              <w:t>Cum</w:t>
            </w:r>
          </w:p>
        </w:tc>
        <w:tc>
          <w:tcPr>
            <w:tcW w:w="992" w:type="dxa"/>
          </w:tcPr>
          <w:p w14:paraId="65F6EF36" w14:textId="2C2F4B7D" w:rsidR="0069765B" w:rsidRPr="00B96BAC" w:rsidRDefault="0069765B" w:rsidP="00331B4F">
            <w:pPr>
              <w:rPr>
                <w:rFonts w:asciiTheme="minorHAnsi" w:hAnsiTheme="minorHAnsi"/>
                <w:sz w:val="20"/>
                <w:szCs w:val="20"/>
              </w:rPr>
            </w:pPr>
            <w:r w:rsidRPr="00B96BAC">
              <w:rPr>
                <w:rFonts w:asciiTheme="minorHAnsi" w:hAnsiTheme="minorHAnsi"/>
                <w:sz w:val="20"/>
                <w:szCs w:val="20"/>
              </w:rPr>
              <w:t>Up</w:t>
            </w:r>
          </w:p>
        </w:tc>
        <w:tc>
          <w:tcPr>
            <w:tcW w:w="850" w:type="dxa"/>
          </w:tcPr>
          <w:p w14:paraId="4D43CDD3" w14:textId="4F7EAD8F" w:rsidR="0069765B" w:rsidRPr="00B96BAC" w:rsidRDefault="0069765B" w:rsidP="00331B4F">
            <w:pPr>
              <w:rPr>
                <w:rFonts w:asciiTheme="minorHAnsi" w:hAnsiTheme="minorHAnsi"/>
                <w:sz w:val="20"/>
                <w:szCs w:val="20"/>
              </w:rPr>
            </w:pPr>
            <w:r w:rsidRPr="00B96BAC">
              <w:rPr>
                <w:rFonts w:asciiTheme="minorHAnsi" w:hAnsiTheme="minorHAnsi"/>
                <w:sz w:val="20"/>
                <w:szCs w:val="20"/>
              </w:rPr>
              <w:t>50</w:t>
            </w:r>
          </w:p>
        </w:tc>
        <w:tc>
          <w:tcPr>
            <w:tcW w:w="993" w:type="dxa"/>
            <w:shd w:val="clear" w:color="auto" w:fill="auto"/>
          </w:tcPr>
          <w:p w14:paraId="3D3BEC66" w14:textId="49D52343" w:rsidR="0069765B" w:rsidRPr="00B96BAC" w:rsidRDefault="0069765B" w:rsidP="00331B4F">
            <w:pPr>
              <w:rPr>
                <w:rFonts w:asciiTheme="minorHAnsi" w:hAnsiTheme="minorHAnsi"/>
                <w:sz w:val="20"/>
                <w:szCs w:val="20"/>
              </w:rPr>
            </w:pPr>
            <w:r w:rsidRPr="00B96BAC">
              <w:rPr>
                <w:rFonts w:asciiTheme="minorHAnsi" w:hAnsiTheme="minorHAnsi"/>
                <w:sz w:val="20"/>
                <w:szCs w:val="20"/>
              </w:rPr>
              <w:t>200</w:t>
            </w:r>
          </w:p>
        </w:tc>
        <w:tc>
          <w:tcPr>
            <w:tcW w:w="992" w:type="dxa"/>
            <w:shd w:val="clear" w:color="auto" w:fill="auto"/>
          </w:tcPr>
          <w:p w14:paraId="3EE8C93D" w14:textId="10B692CA" w:rsidR="0069765B" w:rsidRPr="00B96BAC" w:rsidRDefault="0069765B" w:rsidP="00331B4F">
            <w:pPr>
              <w:rPr>
                <w:rFonts w:asciiTheme="minorHAnsi" w:hAnsiTheme="minorHAnsi"/>
                <w:sz w:val="20"/>
                <w:szCs w:val="20"/>
              </w:rPr>
            </w:pPr>
            <w:r w:rsidRPr="00B96BAC">
              <w:rPr>
                <w:rFonts w:asciiTheme="minorHAnsi" w:hAnsiTheme="minorHAnsi"/>
                <w:sz w:val="20"/>
                <w:szCs w:val="20"/>
              </w:rPr>
              <w:t>400</w:t>
            </w:r>
          </w:p>
        </w:tc>
      </w:tr>
      <w:tr w:rsidR="0069765B" w:rsidRPr="00BE5B42" w14:paraId="74F9F438" w14:textId="77777777" w:rsidTr="00D45BBA">
        <w:tc>
          <w:tcPr>
            <w:tcW w:w="2518" w:type="dxa"/>
          </w:tcPr>
          <w:p w14:paraId="5BD70175" w14:textId="386BAFA3" w:rsidR="0069765B" w:rsidRPr="00B96BAC" w:rsidRDefault="0069765B" w:rsidP="00331B4F">
            <w:pPr>
              <w:rPr>
                <w:rFonts w:asciiTheme="minorHAnsi" w:hAnsiTheme="minorHAnsi"/>
                <w:sz w:val="20"/>
                <w:szCs w:val="20"/>
              </w:rPr>
            </w:pPr>
            <w:r w:rsidRPr="00B96BAC">
              <w:rPr>
                <w:rFonts w:asciiTheme="minorHAnsi" w:hAnsiTheme="minorHAnsi" w:cs="Arial"/>
                <w:color w:val="000000"/>
                <w:sz w:val="20"/>
                <w:szCs w:val="20"/>
              </w:rPr>
              <w:t>M.JRA1.Accounting.1</w:t>
            </w:r>
          </w:p>
        </w:tc>
        <w:tc>
          <w:tcPr>
            <w:tcW w:w="5103" w:type="dxa"/>
          </w:tcPr>
          <w:p w14:paraId="625FD179" w14:textId="43A3E4B1" w:rsidR="0069765B" w:rsidRPr="00B96BAC" w:rsidRDefault="0069765B" w:rsidP="00331B4F">
            <w:pPr>
              <w:jc w:val="left"/>
              <w:rPr>
                <w:rFonts w:asciiTheme="minorHAnsi" w:hAnsiTheme="minorHAnsi"/>
                <w:sz w:val="20"/>
                <w:szCs w:val="20"/>
              </w:rPr>
            </w:pPr>
            <w:r w:rsidRPr="00B96BAC">
              <w:rPr>
                <w:rFonts w:asciiTheme="minorHAnsi" w:hAnsiTheme="minorHAnsi" w:cs="Arial"/>
                <w:color w:val="000000"/>
                <w:sz w:val="20"/>
                <w:szCs w:val="20"/>
              </w:rPr>
              <w:t>Number of kinds of data repository systems being integrated with the EGI accounting software</w:t>
            </w:r>
          </w:p>
        </w:tc>
        <w:tc>
          <w:tcPr>
            <w:tcW w:w="851" w:type="dxa"/>
          </w:tcPr>
          <w:p w14:paraId="10F40559" w14:textId="0996E6B0" w:rsidR="0069765B" w:rsidRPr="00B96BAC" w:rsidRDefault="0069765B" w:rsidP="00331B4F">
            <w:pPr>
              <w:rPr>
                <w:rFonts w:asciiTheme="minorHAnsi" w:hAnsiTheme="minorHAnsi"/>
                <w:sz w:val="20"/>
                <w:szCs w:val="20"/>
              </w:rPr>
            </w:pPr>
            <w:r w:rsidRPr="00B96BAC">
              <w:rPr>
                <w:rFonts w:asciiTheme="minorHAnsi" w:hAnsiTheme="minorHAnsi"/>
                <w:sz w:val="20"/>
                <w:szCs w:val="20"/>
              </w:rPr>
              <w:t>Cum</w:t>
            </w:r>
          </w:p>
        </w:tc>
        <w:tc>
          <w:tcPr>
            <w:tcW w:w="992" w:type="dxa"/>
          </w:tcPr>
          <w:p w14:paraId="7C7DDA81" w14:textId="2D6FCF75" w:rsidR="0069765B" w:rsidRPr="00B96BAC" w:rsidRDefault="0069765B" w:rsidP="00331B4F">
            <w:pPr>
              <w:rPr>
                <w:rFonts w:asciiTheme="minorHAnsi" w:hAnsiTheme="minorHAnsi"/>
                <w:sz w:val="20"/>
                <w:szCs w:val="20"/>
              </w:rPr>
            </w:pPr>
            <w:r w:rsidRPr="00B96BAC">
              <w:rPr>
                <w:rFonts w:asciiTheme="minorHAnsi" w:hAnsiTheme="minorHAnsi"/>
                <w:sz w:val="20"/>
                <w:szCs w:val="20"/>
              </w:rPr>
              <w:t>Up</w:t>
            </w:r>
          </w:p>
        </w:tc>
        <w:tc>
          <w:tcPr>
            <w:tcW w:w="850" w:type="dxa"/>
          </w:tcPr>
          <w:p w14:paraId="03348964" w14:textId="472A13DE" w:rsidR="0069765B" w:rsidRPr="00B96BAC" w:rsidRDefault="0069765B" w:rsidP="00331B4F">
            <w:pPr>
              <w:rPr>
                <w:rFonts w:asciiTheme="minorHAnsi" w:hAnsiTheme="minorHAnsi"/>
                <w:sz w:val="20"/>
                <w:szCs w:val="20"/>
              </w:rPr>
            </w:pPr>
            <w:r w:rsidRPr="00B96BAC">
              <w:rPr>
                <w:rFonts w:asciiTheme="minorHAnsi" w:hAnsiTheme="minorHAnsi"/>
                <w:sz w:val="20"/>
                <w:szCs w:val="20"/>
              </w:rPr>
              <w:t>0</w:t>
            </w:r>
          </w:p>
        </w:tc>
        <w:tc>
          <w:tcPr>
            <w:tcW w:w="993" w:type="dxa"/>
            <w:shd w:val="clear" w:color="auto" w:fill="auto"/>
          </w:tcPr>
          <w:p w14:paraId="118784D7" w14:textId="7164AA10" w:rsidR="0069765B" w:rsidRPr="00B96BAC" w:rsidRDefault="00D45BBA" w:rsidP="00331B4F">
            <w:pPr>
              <w:rPr>
                <w:rFonts w:asciiTheme="minorHAnsi" w:hAnsiTheme="minorHAnsi"/>
                <w:sz w:val="20"/>
                <w:szCs w:val="20"/>
              </w:rPr>
            </w:pPr>
            <w:r>
              <w:rPr>
                <w:rFonts w:asciiTheme="minorHAnsi" w:hAnsiTheme="minorHAnsi"/>
                <w:sz w:val="20"/>
                <w:szCs w:val="20"/>
              </w:rPr>
              <w:t>0</w:t>
            </w:r>
          </w:p>
        </w:tc>
        <w:tc>
          <w:tcPr>
            <w:tcW w:w="992" w:type="dxa"/>
            <w:shd w:val="clear" w:color="auto" w:fill="auto"/>
          </w:tcPr>
          <w:p w14:paraId="16FFF8D6" w14:textId="3DDD265E" w:rsidR="0069765B" w:rsidRPr="00B96BAC" w:rsidRDefault="00D45BBA" w:rsidP="00331B4F">
            <w:pPr>
              <w:rPr>
                <w:rFonts w:asciiTheme="minorHAnsi" w:hAnsiTheme="minorHAnsi"/>
                <w:sz w:val="20"/>
                <w:szCs w:val="20"/>
              </w:rPr>
            </w:pPr>
            <w:r>
              <w:rPr>
                <w:rFonts w:asciiTheme="minorHAnsi" w:hAnsiTheme="minorHAnsi"/>
                <w:sz w:val="20"/>
                <w:szCs w:val="20"/>
              </w:rPr>
              <w:t>5</w:t>
            </w:r>
          </w:p>
        </w:tc>
      </w:tr>
      <w:tr w:rsidR="0069765B" w:rsidRPr="00BE5B42" w14:paraId="5F7EB6C9" w14:textId="77777777" w:rsidTr="00D45BBA">
        <w:tc>
          <w:tcPr>
            <w:tcW w:w="2518" w:type="dxa"/>
          </w:tcPr>
          <w:p w14:paraId="1F535204" w14:textId="2F9E3ABA" w:rsidR="0069765B" w:rsidRPr="00B96BAC" w:rsidRDefault="0069765B" w:rsidP="00331B4F">
            <w:pPr>
              <w:rPr>
                <w:rFonts w:asciiTheme="minorHAnsi" w:hAnsiTheme="minorHAnsi"/>
                <w:sz w:val="20"/>
                <w:szCs w:val="20"/>
              </w:rPr>
            </w:pPr>
            <w:r w:rsidRPr="00B96BAC">
              <w:rPr>
                <w:rFonts w:asciiTheme="minorHAnsi" w:hAnsiTheme="minorHAnsi" w:cs="Arial"/>
                <w:color w:val="000000"/>
                <w:sz w:val="20"/>
                <w:szCs w:val="20"/>
              </w:rPr>
              <w:t>M.JRA1.Accounting.2</w:t>
            </w:r>
          </w:p>
        </w:tc>
        <w:tc>
          <w:tcPr>
            <w:tcW w:w="5103" w:type="dxa"/>
          </w:tcPr>
          <w:p w14:paraId="5A7E1F52" w14:textId="56AE0BFB" w:rsidR="0069765B" w:rsidRPr="00B96BAC" w:rsidRDefault="0069765B" w:rsidP="00331B4F">
            <w:pPr>
              <w:jc w:val="left"/>
              <w:rPr>
                <w:rFonts w:asciiTheme="minorHAnsi" w:hAnsiTheme="minorHAnsi"/>
                <w:sz w:val="20"/>
                <w:szCs w:val="20"/>
              </w:rPr>
            </w:pPr>
            <w:r w:rsidRPr="00B96BAC">
              <w:rPr>
                <w:rFonts w:asciiTheme="minorHAnsi" w:hAnsiTheme="minorHAnsi" w:cs="Arial"/>
                <w:color w:val="000000"/>
                <w:sz w:val="20"/>
                <w:szCs w:val="20"/>
              </w:rPr>
              <w:t>Number of kinds of storage systems being integrated with the EGI accounting software</w:t>
            </w:r>
          </w:p>
        </w:tc>
        <w:tc>
          <w:tcPr>
            <w:tcW w:w="851" w:type="dxa"/>
          </w:tcPr>
          <w:p w14:paraId="33846BA6" w14:textId="1801955B" w:rsidR="0069765B" w:rsidRPr="00B96BAC" w:rsidRDefault="0069765B" w:rsidP="00331B4F">
            <w:pPr>
              <w:rPr>
                <w:rFonts w:asciiTheme="minorHAnsi" w:hAnsiTheme="minorHAnsi"/>
                <w:sz w:val="20"/>
                <w:szCs w:val="20"/>
              </w:rPr>
            </w:pPr>
            <w:r w:rsidRPr="00B96BAC">
              <w:rPr>
                <w:rFonts w:asciiTheme="minorHAnsi" w:hAnsiTheme="minorHAnsi"/>
                <w:sz w:val="20"/>
                <w:szCs w:val="20"/>
              </w:rPr>
              <w:t>Cum</w:t>
            </w:r>
          </w:p>
        </w:tc>
        <w:tc>
          <w:tcPr>
            <w:tcW w:w="992" w:type="dxa"/>
          </w:tcPr>
          <w:p w14:paraId="7A22977E" w14:textId="35767533" w:rsidR="0069765B" w:rsidRPr="00B96BAC" w:rsidRDefault="0069765B" w:rsidP="00331B4F">
            <w:pPr>
              <w:rPr>
                <w:rFonts w:asciiTheme="minorHAnsi" w:hAnsiTheme="minorHAnsi"/>
                <w:sz w:val="20"/>
                <w:szCs w:val="20"/>
              </w:rPr>
            </w:pPr>
            <w:r w:rsidRPr="00B96BAC">
              <w:rPr>
                <w:rFonts w:asciiTheme="minorHAnsi" w:hAnsiTheme="minorHAnsi"/>
                <w:sz w:val="20"/>
                <w:szCs w:val="20"/>
              </w:rPr>
              <w:t>Up</w:t>
            </w:r>
          </w:p>
        </w:tc>
        <w:tc>
          <w:tcPr>
            <w:tcW w:w="850" w:type="dxa"/>
          </w:tcPr>
          <w:p w14:paraId="1C1AB4F6" w14:textId="19925E50" w:rsidR="0069765B" w:rsidRPr="00B96BAC" w:rsidRDefault="0069765B" w:rsidP="00331B4F">
            <w:pPr>
              <w:rPr>
                <w:rFonts w:asciiTheme="minorHAnsi" w:hAnsiTheme="minorHAnsi"/>
                <w:sz w:val="20"/>
                <w:szCs w:val="20"/>
              </w:rPr>
            </w:pPr>
            <w:r w:rsidRPr="00B96BAC">
              <w:rPr>
                <w:rFonts w:asciiTheme="minorHAnsi" w:hAnsiTheme="minorHAnsi"/>
                <w:sz w:val="20"/>
                <w:szCs w:val="20"/>
              </w:rPr>
              <w:t>0</w:t>
            </w:r>
          </w:p>
        </w:tc>
        <w:tc>
          <w:tcPr>
            <w:tcW w:w="993" w:type="dxa"/>
            <w:shd w:val="clear" w:color="auto" w:fill="auto"/>
          </w:tcPr>
          <w:p w14:paraId="479D0254" w14:textId="6815B60B" w:rsidR="0069765B" w:rsidRPr="00B96BAC" w:rsidRDefault="00D45BBA" w:rsidP="00331B4F">
            <w:pPr>
              <w:rPr>
                <w:rFonts w:asciiTheme="minorHAnsi" w:hAnsiTheme="minorHAnsi"/>
                <w:sz w:val="20"/>
                <w:szCs w:val="20"/>
              </w:rPr>
            </w:pPr>
            <w:r>
              <w:rPr>
                <w:rFonts w:asciiTheme="minorHAnsi" w:hAnsiTheme="minorHAnsi"/>
                <w:sz w:val="20"/>
                <w:szCs w:val="20"/>
              </w:rPr>
              <w:t>0</w:t>
            </w:r>
          </w:p>
        </w:tc>
        <w:tc>
          <w:tcPr>
            <w:tcW w:w="992" w:type="dxa"/>
            <w:shd w:val="clear" w:color="auto" w:fill="auto"/>
          </w:tcPr>
          <w:p w14:paraId="6D6F3CDC" w14:textId="23F5B24B" w:rsidR="0069765B" w:rsidRPr="00B96BAC" w:rsidRDefault="00D45BBA" w:rsidP="00331B4F">
            <w:pPr>
              <w:rPr>
                <w:rFonts w:asciiTheme="minorHAnsi" w:hAnsiTheme="minorHAnsi"/>
                <w:sz w:val="20"/>
                <w:szCs w:val="20"/>
              </w:rPr>
            </w:pPr>
            <w:r>
              <w:rPr>
                <w:rFonts w:asciiTheme="minorHAnsi" w:hAnsiTheme="minorHAnsi"/>
                <w:sz w:val="20"/>
                <w:szCs w:val="20"/>
              </w:rPr>
              <w:t>5</w:t>
            </w:r>
          </w:p>
        </w:tc>
      </w:tr>
      <w:tr w:rsidR="0069765B" w:rsidRPr="00BE5B42" w14:paraId="5423603D" w14:textId="77777777" w:rsidTr="00331B4F">
        <w:tc>
          <w:tcPr>
            <w:tcW w:w="2518" w:type="dxa"/>
          </w:tcPr>
          <w:p w14:paraId="7BE915A7" w14:textId="1D5E61DF" w:rsidR="0069765B" w:rsidRPr="00B96BAC" w:rsidRDefault="0069765B" w:rsidP="00331B4F">
            <w:pPr>
              <w:rPr>
                <w:rFonts w:asciiTheme="minorHAnsi" w:hAnsiTheme="minorHAnsi"/>
                <w:sz w:val="20"/>
                <w:szCs w:val="20"/>
              </w:rPr>
            </w:pPr>
            <w:r w:rsidRPr="00B96BAC">
              <w:rPr>
                <w:rFonts w:asciiTheme="minorHAnsi" w:hAnsiTheme="minorHAnsi" w:cs="Arial"/>
                <w:color w:val="000000"/>
                <w:sz w:val="20"/>
                <w:szCs w:val="20"/>
              </w:rPr>
              <w:lastRenderedPageBreak/>
              <w:t>M.JRA1.OpsTools.1</w:t>
            </w:r>
          </w:p>
        </w:tc>
        <w:tc>
          <w:tcPr>
            <w:tcW w:w="5103" w:type="dxa"/>
          </w:tcPr>
          <w:p w14:paraId="37F0A805" w14:textId="770A00CB" w:rsidR="0069765B" w:rsidRPr="00B96BAC" w:rsidRDefault="0069765B" w:rsidP="00331B4F">
            <w:pPr>
              <w:jc w:val="left"/>
              <w:rPr>
                <w:rFonts w:asciiTheme="minorHAnsi" w:hAnsiTheme="minorHAnsi"/>
                <w:sz w:val="20"/>
                <w:szCs w:val="20"/>
              </w:rPr>
            </w:pPr>
            <w:r w:rsidRPr="00B96BAC">
              <w:rPr>
                <w:rFonts w:asciiTheme="minorHAnsi" w:hAnsiTheme="minorHAnsi" w:cs="Arial"/>
                <w:color w:val="000000"/>
                <w:sz w:val="20"/>
                <w:szCs w:val="20"/>
              </w:rPr>
              <w:t>Number of new requirements introduced in the roadmap</w:t>
            </w:r>
          </w:p>
        </w:tc>
        <w:tc>
          <w:tcPr>
            <w:tcW w:w="851" w:type="dxa"/>
          </w:tcPr>
          <w:p w14:paraId="266AA780" w14:textId="717D3EF3" w:rsidR="0069765B" w:rsidRPr="00B96BAC" w:rsidRDefault="0069765B" w:rsidP="00331B4F">
            <w:pPr>
              <w:rPr>
                <w:rFonts w:asciiTheme="minorHAnsi" w:hAnsiTheme="minorHAnsi"/>
                <w:sz w:val="20"/>
                <w:szCs w:val="20"/>
              </w:rPr>
            </w:pPr>
            <w:r w:rsidRPr="00B96BAC">
              <w:rPr>
                <w:rFonts w:asciiTheme="minorHAnsi" w:hAnsiTheme="minorHAnsi"/>
                <w:sz w:val="20"/>
                <w:szCs w:val="20"/>
              </w:rPr>
              <w:t>Pp</w:t>
            </w:r>
          </w:p>
        </w:tc>
        <w:tc>
          <w:tcPr>
            <w:tcW w:w="992" w:type="dxa"/>
          </w:tcPr>
          <w:p w14:paraId="64A8B19D" w14:textId="1C7AFA20" w:rsidR="0069765B" w:rsidRPr="00B96BAC" w:rsidRDefault="0069765B" w:rsidP="00331B4F">
            <w:pPr>
              <w:rPr>
                <w:rFonts w:asciiTheme="minorHAnsi" w:hAnsiTheme="minorHAnsi"/>
                <w:sz w:val="20"/>
                <w:szCs w:val="20"/>
              </w:rPr>
            </w:pPr>
            <w:r w:rsidRPr="00B96BAC">
              <w:rPr>
                <w:rFonts w:asciiTheme="minorHAnsi" w:hAnsiTheme="minorHAnsi"/>
                <w:sz w:val="20"/>
                <w:szCs w:val="20"/>
              </w:rPr>
              <w:t>NA</w:t>
            </w:r>
          </w:p>
        </w:tc>
        <w:tc>
          <w:tcPr>
            <w:tcW w:w="850" w:type="dxa"/>
          </w:tcPr>
          <w:p w14:paraId="36B2C541" w14:textId="4107A863" w:rsidR="0069765B" w:rsidRPr="00B96BAC" w:rsidRDefault="0069765B" w:rsidP="00331B4F">
            <w:pPr>
              <w:rPr>
                <w:rFonts w:asciiTheme="minorHAnsi" w:hAnsiTheme="minorHAnsi"/>
                <w:sz w:val="20"/>
                <w:szCs w:val="20"/>
              </w:rPr>
            </w:pPr>
            <w:r w:rsidRPr="00B96BAC">
              <w:rPr>
                <w:rFonts w:asciiTheme="minorHAnsi" w:hAnsiTheme="minorHAnsi"/>
                <w:sz w:val="20"/>
                <w:szCs w:val="20"/>
              </w:rPr>
              <w:t>NA</w:t>
            </w:r>
          </w:p>
        </w:tc>
        <w:tc>
          <w:tcPr>
            <w:tcW w:w="993" w:type="dxa"/>
          </w:tcPr>
          <w:p w14:paraId="034613B4" w14:textId="5DD3C06B" w:rsidR="0069765B" w:rsidRPr="00B96BAC" w:rsidRDefault="0069765B" w:rsidP="00331B4F">
            <w:pPr>
              <w:rPr>
                <w:rFonts w:asciiTheme="minorHAnsi" w:hAnsiTheme="minorHAnsi"/>
                <w:sz w:val="20"/>
                <w:szCs w:val="20"/>
              </w:rPr>
            </w:pPr>
            <w:r w:rsidRPr="00B96BAC">
              <w:rPr>
                <w:rFonts w:asciiTheme="minorHAnsi" w:hAnsiTheme="minorHAnsi"/>
                <w:sz w:val="20"/>
                <w:szCs w:val="20"/>
              </w:rPr>
              <w:t>NA</w:t>
            </w:r>
          </w:p>
        </w:tc>
        <w:tc>
          <w:tcPr>
            <w:tcW w:w="992" w:type="dxa"/>
          </w:tcPr>
          <w:p w14:paraId="326E7FA3" w14:textId="1F89BCA3" w:rsidR="0069765B" w:rsidRPr="00B96BAC" w:rsidRDefault="0069765B" w:rsidP="00331B4F">
            <w:pPr>
              <w:rPr>
                <w:rFonts w:asciiTheme="minorHAnsi" w:hAnsiTheme="minorHAnsi"/>
                <w:sz w:val="20"/>
                <w:szCs w:val="20"/>
              </w:rPr>
            </w:pPr>
            <w:r w:rsidRPr="00B96BAC">
              <w:rPr>
                <w:rFonts w:asciiTheme="minorHAnsi" w:hAnsiTheme="minorHAnsi"/>
                <w:sz w:val="20"/>
                <w:szCs w:val="20"/>
              </w:rPr>
              <w:t>NA</w:t>
            </w:r>
          </w:p>
        </w:tc>
      </w:tr>
      <w:tr w:rsidR="007E4F3F" w:rsidRPr="00BE5B42" w14:paraId="360DC60F" w14:textId="77777777" w:rsidTr="00331B4F">
        <w:tc>
          <w:tcPr>
            <w:tcW w:w="2518" w:type="dxa"/>
          </w:tcPr>
          <w:p w14:paraId="0B583793" w14:textId="4B8D6BCF" w:rsidR="007E4F3F" w:rsidRPr="00B96BAC" w:rsidRDefault="0069765B" w:rsidP="00331B4F">
            <w:pPr>
              <w:rPr>
                <w:rFonts w:asciiTheme="minorHAnsi" w:hAnsiTheme="minorHAnsi"/>
                <w:sz w:val="20"/>
                <w:szCs w:val="20"/>
              </w:rPr>
            </w:pPr>
            <w:r w:rsidRPr="00B96BAC">
              <w:rPr>
                <w:rFonts w:asciiTheme="minorHAnsi" w:hAnsiTheme="minorHAnsi" w:cs="Arial"/>
                <w:color w:val="000000"/>
                <w:sz w:val="20"/>
                <w:szCs w:val="20"/>
              </w:rPr>
              <w:t>M.JRA1.OpsTools.2</w:t>
            </w:r>
          </w:p>
        </w:tc>
        <w:tc>
          <w:tcPr>
            <w:tcW w:w="5103" w:type="dxa"/>
          </w:tcPr>
          <w:p w14:paraId="5258AB9D" w14:textId="317812B5" w:rsidR="007E4F3F" w:rsidRPr="00B96BAC" w:rsidRDefault="0069765B" w:rsidP="00331B4F">
            <w:pPr>
              <w:jc w:val="left"/>
              <w:rPr>
                <w:rFonts w:asciiTheme="minorHAnsi" w:hAnsiTheme="minorHAnsi"/>
                <w:sz w:val="20"/>
                <w:szCs w:val="20"/>
              </w:rPr>
            </w:pPr>
            <w:r w:rsidRPr="00B96BAC">
              <w:rPr>
                <w:rFonts w:asciiTheme="minorHAnsi" w:hAnsiTheme="minorHAnsi" w:cs="Arial"/>
                <w:color w:val="000000"/>
                <w:sz w:val="20"/>
                <w:szCs w:val="20"/>
              </w:rPr>
              <w:t>Number of probes developed to monitor cloud resources</w:t>
            </w:r>
          </w:p>
        </w:tc>
        <w:tc>
          <w:tcPr>
            <w:tcW w:w="851" w:type="dxa"/>
          </w:tcPr>
          <w:p w14:paraId="2EBC7C21" w14:textId="0AF1549B" w:rsidR="007E4F3F" w:rsidRPr="00B96BAC" w:rsidRDefault="0069765B" w:rsidP="00331B4F">
            <w:pPr>
              <w:rPr>
                <w:rFonts w:asciiTheme="minorHAnsi" w:hAnsiTheme="minorHAnsi"/>
                <w:sz w:val="20"/>
                <w:szCs w:val="20"/>
              </w:rPr>
            </w:pPr>
            <w:r w:rsidRPr="00B96BAC">
              <w:rPr>
                <w:rFonts w:asciiTheme="minorHAnsi" w:hAnsiTheme="minorHAnsi"/>
                <w:sz w:val="20"/>
                <w:szCs w:val="20"/>
              </w:rPr>
              <w:t>Pp</w:t>
            </w:r>
          </w:p>
        </w:tc>
        <w:tc>
          <w:tcPr>
            <w:tcW w:w="992" w:type="dxa"/>
          </w:tcPr>
          <w:p w14:paraId="0FF2CC84" w14:textId="34DA53E0" w:rsidR="007E4F3F" w:rsidRPr="00B96BAC" w:rsidRDefault="0069765B" w:rsidP="00331B4F">
            <w:pPr>
              <w:rPr>
                <w:rFonts w:asciiTheme="minorHAnsi" w:hAnsiTheme="minorHAnsi"/>
                <w:sz w:val="20"/>
                <w:szCs w:val="20"/>
              </w:rPr>
            </w:pPr>
            <w:r w:rsidRPr="00B96BAC">
              <w:rPr>
                <w:rFonts w:asciiTheme="minorHAnsi" w:hAnsiTheme="minorHAnsi"/>
                <w:sz w:val="20"/>
                <w:szCs w:val="20"/>
              </w:rPr>
              <w:t>Up</w:t>
            </w:r>
          </w:p>
        </w:tc>
        <w:tc>
          <w:tcPr>
            <w:tcW w:w="850" w:type="dxa"/>
          </w:tcPr>
          <w:p w14:paraId="709CA537" w14:textId="0216850C" w:rsidR="007E4F3F" w:rsidRPr="00B96BAC" w:rsidRDefault="0069765B" w:rsidP="00331B4F">
            <w:pPr>
              <w:rPr>
                <w:rFonts w:asciiTheme="minorHAnsi" w:hAnsiTheme="minorHAnsi"/>
                <w:sz w:val="20"/>
                <w:szCs w:val="20"/>
              </w:rPr>
            </w:pPr>
            <w:r w:rsidRPr="00B96BAC">
              <w:rPr>
                <w:rFonts w:asciiTheme="minorHAnsi" w:hAnsiTheme="minorHAnsi"/>
                <w:sz w:val="20"/>
                <w:szCs w:val="20"/>
              </w:rPr>
              <w:t>NA</w:t>
            </w:r>
          </w:p>
        </w:tc>
        <w:tc>
          <w:tcPr>
            <w:tcW w:w="993" w:type="dxa"/>
          </w:tcPr>
          <w:p w14:paraId="447B10D6" w14:textId="34FAC9F1" w:rsidR="007E4F3F" w:rsidRPr="00B96BAC" w:rsidRDefault="0069765B" w:rsidP="00331B4F">
            <w:pPr>
              <w:rPr>
                <w:rFonts w:asciiTheme="minorHAnsi" w:hAnsiTheme="minorHAnsi"/>
                <w:sz w:val="20"/>
                <w:szCs w:val="20"/>
              </w:rPr>
            </w:pPr>
            <w:r w:rsidRPr="00B96BAC">
              <w:rPr>
                <w:rFonts w:asciiTheme="minorHAnsi" w:hAnsiTheme="minorHAnsi"/>
                <w:sz w:val="20"/>
                <w:szCs w:val="20"/>
              </w:rPr>
              <w:t>NA</w:t>
            </w:r>
          </w:p>
        </w:tc>
        <w:tc>
          <w:tcPr>
            <w:tcW w:w="992" w:type="dxa"/>
          </w:tcPr>
          <w:p w14:paraId="4041C420" w14:textId="1421FF51" w:rsidR="007E4F3F" w:rsidRPr="00B96BAC" w:rsidRDefault="0069765B" w:rsidP="00331B4F">
            <w:pPr>
              <w:rPr>
                <w:rFonts w:asciiTheme="minorHAnsi" w:hAnsiTheme="minorHAnsi"/>
                <w:sz w:val="20"/>
                <w:szCs w:val="20"/>
              </w:rPr>
            </w:pPr>
            <w:r w:rsidRPr="00B96BAC">
              <w:rPr>
                <w:rFonts w:asciiTheme="minorHAnsi" w:hAnsiTheme="minorHAnsi"/>
                <w:sz w:val="20"/>
                <w:szCs w:val="20"/>
              </w:rPr>
              <w:t>NA</w:t>
            </w:r>
          </w:p>
        </w:tc>
      </w:tr>
    </w:tbl>
    <w:p w14:paraId="44606901" w14:textId="77777777" w:rsidR="00C659CC" w:rsidRPr="007E4F3F" w:rsidRDefault="00C659CC" w:rsidP="007E4F3F"/>
    <w:p w14:paraId="79A1CD64" w14:textId="77777777" w:rsidR="00035395" w:rsidRPr="00BE5B42" w:rsidRDefault="00035395" w:rsidP="00A25090">
      <w:pPr>
        <w:pStyle w:val="Heading3"/>
      </w:pPr>
      <w:bookmarkStart w:id="22" w:name="_Toc330764316"/>
      <w:r w:rsidRPr="00BE5B42">
        <w:t>JRA2 – Platforms for the Data Commons</w:t>
      </w:r>
      <w:bookmarkEnd w:id="22"/>
    </w:p>
    <w:tbl>
      <w:tblPr>
        <w:tblStyle w:val="TableGrid"/>
        <w:tblW w:w="12299" w:type="dxa"/>
        <w:tblLayout w:type="fixed"/>
        <w:tblLook w:val="04A0" w:firstRow="1" w:lastRow="0" w:firstColumn="1" w:lastColumn="0" w:noHBand="0" w:noVBand="1"/>
      </w:tblPr>
      <w:tblGrid>
        <w:gridCol w:w="2518"/>
        <w:gridCol w:w="5103"/>
        <w:gridCol w:w="851"/>
        <w:gridCol w:w="992"/>
        <w:gridCol w:w="850"/>
        <w:gridCol w:w="993"/>
        <w:gridCol w:w="992"/>
      </w:tblGrid>
      <w:tr w:rsidR="007E4F3F" w:rsidRPr="00DB60C1" w14:paraId="6E23A0E0" w14:textId="77777777" w:rsidTr="00331B4F">
        <w:tc>
          <w:tcPr>
            <w:tcW w:w="2518" w:type="dxa"/>
            <w:shd w:val="clear" w:color="auto" w:fill="B8CCE4" w:themeFill="accent1" w:themeFillTint="66"/>
          </w:tcPr>
          <w:p w14:paraId="4973FD66" w14:textId="77777777" w:rsidR="007E4F3F" w:rsidRPr="004871BF" w:rsidRDefault="007E4F3F" w:rsidP="00331B4F">
            <w:pPr>
              <w:rPr>
                <w:rFonts w:asciiTheme="minorHAnsi" w:hAnsiTheme="minorHAnsi"/>
                <w:b/>
                <w:sz w:val="20"/>
                <w:szCs w:val="20"/>
              </w:rPr>
            </w:pPr>
            <w:r w:rsidRPr="004871BF">
              <w:rPr>
                <w:rFonts w:asciiTheme="minorHAnsi" w:hAnsiTheme="minorHAnsi"/>
                <w:b/>
                <w:sz w:val="20"/>
                <w:szCs w:val="20"/>
              </w:rPr>
              <w:t>Metric ID</w:t>
            </w:r>
          </w:p>
        </w:tc>
        <w:tc>
          <w:tcPr>
            <w:tcW w:w="5103" w:type="dxa"/>
            <w:shd w:val="clear" w:color="auto" w:fill="B8CCE4" w:themeFill="accent1" w:themeFillTint="66"/>
          </w:tcPr>
          <w:p w14:paraId="01CD04A1" w14:textId="77777777" w:rsidR="007E4F3F" w:rsidRPr="004871BF" w:rsidRDefault="007E4F3F" w:rsidP="00331B4F">
            <w:pPr>
              <w:jc w:val="left"/>
              <w:rPr>
                <w:rFonts w:asciiTheme="minorHAnsi" w:hAnsiTheme="minorHAnsi"/>
                <w:b/>
                <w:sz w:val="20"/>
                <w:szCs w:val="20"/>
              </w:rPr>
            </w:pPr>
            <w:r w:rsidRPr="004871BF">
              <w:rPr>
                <w:rFonts w:asciiTheme="minorHAnsi" w:hAnsiTheme="minorHAnsi"/>
                <w:b/>
                <w:sz w:val="20"/>
                <w:szCs w:val="20"/>
              </w:rPr>
              <w:t>Metric</w:t>
            </w:r>
          </w:p>
        </w:tc>
        <w:tc>
          <w:tcPr>
            <w:tcW w:w="851" w:type="dxa"/>
            <w:shd w:val="clear" w:color="auto" w:fill="B8CCE4" w:themeFill="accent1" w:themeFillTint="66"/>
          </w:tcPr>
          <w:p w14:paraId="31374E69" w14:textId="77777777" w:rsidR="007E4F3F" w:rsidRPr="004871BF" w:rsidRDefault="007E4F3F" w:rsidP="00331B4F">
            <w:pPr>
              <w:rPr>
                <w:rFonts w:asciiTheme="minorHAnsi" w:hAnsiTheme="minorHAnsi"/>
                <w:b/>
                <w:sz w:val="20"/>
                <w:szCs w:val="20"/>
              </w:rPr>
            </w:pPr>
            <w:r w:rsidRPr="004871BF">
              <w:rPr>
                <w:rFonts w:asciiTheme="minorHAnsi" w:hAnsiTheme="minorHAnsi"/>
                <w:b/>
                <w:sz w:val="20"/>
                <w:szCs w:val="20"/>
              </w:rPr>
              <w:t>Type*</w:t>
            </w:r>
          </w:p>
        </w:tc>
        <w:tc>
          <w:tcPr>
            <w:tcW w:w="992" w:type="dxa"/>
            <w:shd w:val="clear" w:color="auto" w:fill="B8CCE4" w:themeFill="accent1" w:themeFillTint="66"/>
          </w:tcPr>
          <w:p w14:paraId="31C7D549" w14:textId="77777777" w:rsidR="007E4F3F" w:rsidRPr="004871BF" w:rsidRDefault="007E4F3F" w:rsidP="00331B4F">
            <w:pPr>
              <w:rPr>
                <w:rFonts w:asciiTheme="minorHAnsi" w:hAnsiTheme="minorHAnsi"/>
                <w:b/>
                <w:sz w:val="20"/>
                <w:szCs w:val="20"/>
              </w:rPr>
            </w:pPr>
            <w:r w:rsidRPr="004871BF">
              <w:rPr>
                <w:rFonts w:asciiTheme="minorHAnsi" w:hAnsiTheme="minorHAnsi"/>
                <w:b/>
                <w:sz w:val="20"/>
                <w:szCs w:val="20"/>
              </w:rPr>
              <w:t>Polarity</w:t>
            </w:r>
          </w:p>
        </w:tc>
        <w:tc>
          <w:tcPr>
            <w:tcW w:w="850" w:type="dxa"/>
            <w:shd w:val="clear" w:color="auto" w:fill="B8CCE4" w:themeFill="accent1" w:themeFillTint="66"/>
          </w:tcPr>
          <w:p w14:paraId="5A4E1268" w14:textId="77777777" w:rsidR="007E4F3F" w:rsidRPr="004871BF" w:rsidRDefault="007E4F3F" w:rsidP="00331B4F">
            <w:pPr>
              <w:rPr>
                <w:rFonts w:asciiTheme="minorHAnsi" w:hAnsiTheme="minorHAnsi"/>
                <w:b/>
                <w:sz w:val="20"/>
                <w:szCs w:val="20"/>
              </w:rPr>
            </w:pPr>
            <w:r w:rsidRPr="004871BF">
              <w:rPr>
                <w:rFonts w:asciiTheme="minorHAnsi" w:hAnsiTheme="minorHAnsi"/>
                <w:b/>
                <w:sz w:val="20"/>
                <w:szCs w:val="20"/>
              </w:rPr>
              <w:t>Target PM12</w:t>
            </w:r>
          </w:p>
        </w:tc>
        <w:tc>
          <w:tcPr>
            <w:tcW w:w="993" w:type="dxa"/>
            <w:shd w:val="clear" w:color="auto" w:fill="B8CCE4" w:themeFill="accent1" w:themeFillTint="66"/>
          </w:tcPr>
          <w:p w14:paraId="0025052A" w14:textId="77777777" w:rsidR="007E4F3F" w:rsidRPr="004871BF" w:rsidRDefault="007E4F3F" w:rsidP="00331B4F">
            <w:pPr>
              <w:rPr>
                <w:rFonts w:asciiTheme="minorHAnsi" w:hAnsiTheme="minorHAnsi"/>
                <w:b/>
                <w:sz w:val="20"/>
                <w:szCs w:val="20"/>
              </w:rPr>
            </w:pPr>
            <w:r w:rsidRPr="004871BF">
              <w:rPr>
                <w:rFonts w:asciiTheme="minorHAnsi" w:hAnsiTheme="minorHAnsi"/>
                <w:b/>
                <w:sz w:val="20"/>
                <w:szCs w:val="20"/>
              </w:rPr>
              <w:t>Target PM24</w:t>
            </w:r>
          </w:p>
        </w:tc>
        <w:tc>
          <w:tcPr>
            <w:tcW w:w="992" w:type="dxa"/>
            <w:shd w:val="clear" w:color="auto" w:fill="B8CCE4" w:themeFill="accent1" w:themeFillTint="66"/>
          </w:tcPr>
          <w:p w14:paraId="2743C685" w14:textId="77777777" w:rsidR="007E4F3F" w:rsidRPr="004871BF" w:rsidRDefault="007E4F3F" w:rsidP="00331B4F">
            <w:pPr>
              <w:rPr>
                <w:rFonts w:asciiTheme="minorHAnsi" w:hAnsiTheme="minorHAnsi"/>
                <w:b/>
                <w:sz w:val="20"/>
                <w:szCs w:val="20"/>
              </w:rPr>
            </w:pPr>
            <w:r w:rsidRPr="004871BF">
              <w:rPr>
                <w:rFonts w:asciiTheme="minorHAnsi" w:hAnsiTheme="minorHAnsi"/>
                <w:b/>
                <w:sz w:val="20"/>
                <w:szCs w:val="20"/>
              </w:rPr>
              <w:t>Target PM30</w:t>
            </w:r>
          </w:p>
        </w:tc>
      </w:tr>
      <w:tr w:rsidR="007E4F3F" w:rsidRPr="00BE5B42" w14:paraId="48192670" w14:textId="77777777" w:rsidTr="00331B4F">
        <w:tc>
          <w:tcPr>
            <w:tcW w:w="2518" w:type="dxa"/>
          </w:tcPr>
          <w:p w14:paraId="67DFA151" w14:textId="63DFC121" w:rsidR="007E4F3F" w:rsidRPr="004871BF" w:rsidRDefault="00B96BAC" w:rsidP="00331B4F">
            <w:pPr>
              <w:rPr>
                <w:rFonts w:asciiTheme="minorHAnsi" w:hAnsiTheme="minorHAnsi"/>
                <w:sz w:val="20"/>
                <w:szCs w:val="20"/>
              </w:rPr>
            </w:pPr>
            <w:r w:rsidRPr="004871BF">
              <w:rPr>
                <w:rFonts w:asciiTheme="minorHAnsi" w:hAnsiTheme="minorHAnsi" w:cs="Arial"/>
                <w:color w:val="000000"/>
                <w:sz w:val="20"/>
                <w:szCs w:val="20"/>
              </w:rPr>
              <w:t>M.JRA2.Cloud.1</w:t>
            </w:r>
          </w:p>
        </w:tc>
        <w:tc>
          <w:tcPr>
            <w:tcW w:w="5103" w:type="dxa"/>
          </w:tcPr>
          <w:p w14:paraId="093C8881" w14:textId="28650CA2" w:rsidR="007E4F3F" w:rsidRPr="004871BF" w:rsidRDefault="00B96BAC" w:rsidP="00331B4F">
            <w:pPr>
              <w:jc w:val="left"/>
              <w:rPr>
                <w:rFonts w:asciiTheme="minorHAnsi" w:hAnsiTheme="minorHAnsi"/>
                <w:sz w:val="20"/>
                <w:szCs w:val="20"/>
              </w:rPr>
            </w:pPr>
            <w:r w:rsidRPr="004871BF">
              <w:rPr>
                <w:rFonts w:asciiTheme="minorHAnsi" w:hAnsiTheme="minorHAnsi" w:cs="Arial"/>
                <w:color w:val="000000"/>
                <w:sz w:val="20"/>
                <w:szCs w:val="20"/>
              </w:rPr>
              <w:t xml:space="preserve">Number of VM instances managed through </w:t>
            </w:r>
            <w:proofErr w:type="spellStart"/>
            <w:r w:rsidRPr="004871BF">
              <w:rPr>
                <w:rFonts w:asciiTheme="minorHAnsi" w:hAnsiTheme="minorHAnsi" w:cs="Arial"/>
                <w:color w:val="000000"/>
                <w:sz w:val="20"/>
                <w:szCs w:val="20"/>
              </w:rPr>
              <w:t>AppDB</w:t>
            </w:r>
            <w:proofErr w:type="spellEnd"/>
            <w:r w:rsidRPr="004871BF">
              <w:rPr>
                <w:rFonts w:asciiTheme="minorHAnsi" w:hAnsiTheme="minorHAnsi" w:cs="Arial"/>
                <w:color w:val="000000"/>
                <w:sz w:val="20"/>
                <w:szCs w:val="20"/>
              </w:rPr>
              <w:t xml:space="preserve"> GUI</w:t>
            </w:r>
          </w:p>
        </w:tc>
        <w:tc>
          <w:tcPr>
            <w:tcW w:w="851" w:type="dxa"/>
          </w:tcPr>
          <w:p w14:paraId="724D7BCD" w14:textId="1A7BF7AC" w:rsidR="007E4F3F" w:rsidRPr="004871BF" w:rsidRDefault="00C659CC" w:rsidP="00331B4F">
            <w:pPr>
              <w:rPr>
                <w:rFonts w:asciiTheme="minorHAnsi" w:hAnsiTheme="minorHAnsi"/>
                <w:sz w:val="20"/>
                <w:szCs w:val="20"/>
              </w:rPr>
            </w:pPr>
            <w:r w:rsidRPr="004871BF">
              <w:rPr>
                <w:rFonts w:asciiTheme="minorHAnsi" w:hAnsiTheme="minorHAnsi"/>
                <w:sz w:val="20"/>
                <w:szCs w:val="20"/>
              </w:rPr>
              <w:t>Ave</w:t>
            </w:r>
          </w:p>
        </w:tc>
        <w:tc>
          <w:tcPr>
            <w:tcW w:w="992" w:type="dxa"/>
          </w:tcPr>
          <w:p w14:paraId="2193577E" w14:textId="7A07FAE7" w:rsidR="007E4F3F" w:rsidRPr="004871BF" w:rsidRDefault="00C659CC" w:rsidP="00331B4F">
            <w:pPr>
              <w:rPr>
                <w:rFonts w:asciiTheme="minorHAnsi" w:hAnsiTheme="minorHAnsi"/>
                <w:sz w:val="20"/>
                <w:szCs w:val="20"/>
              </w:rPr>
            </w:pPr>
            <w:r w:rsidRPr="004871BF">
              <w:rPr>
                <w:rFonts w:asciiTheme="minorHAnsi" w:hAnsiTheme="minorHAnsi"/>
                <w:sz w:val="20"/>
                <w:szCs w:val="20"/>
              </w:rPr>
              <w:t>Up</w:t>
            </w:r>
          </w:p>
        </w:tc>
        <w:tc>
          <w:tcPr>
            <w:tcW w:w="850" w:type="dxa"/>
          </w:tcPr>
          <w:p w14:paraId="2C904588" w14:textId="41A91E16" w:rsidR="007E4F3F" w:rsidRPr="004871BF" w:rsidRDefault="00C659CC" w:rsidP="00331B4F">
            <w:pPr>
              <w:rPr>
                <w:rFonts w:asciiTheme="minorHAnsi" w:hAnsiTheme="minorHAnsi"/>
                <w:sz w:val="20"/>
                <w:szCs w:val="20"/>
              </w:rPr>
            </w:pPr>
            <w:r w:rsidRPr="004871BF">
              <w:rPr>
                <w:rFonts w:asciiTheme="minorHAnsi" w:hAnsiTheme="minorHAnsi"/>
                <w:sz w:val="20"/>
                <w:szCs w:val="20"/>
              </w:rPr>
              <w:t>0</w:t>
            </w:r>
          </w:p>
        </w:tc>
        <w:tc>
          <w:tcPr>
            <w:tcW w:w="993" w:type="dxa"/>
          </w:tcPr>
          <w:p w14:paraId="35C83432" w14:textId="0FF3F9DA" w:rsidR="007E4F3F" w:rsidRPr="004871BF" w:rsidRDefault="00C659CC" w:rsidP="00331B4F">
            <w:pPr>
              <w:rPr>
                <w:rFonts w:asciiTheme="minorHAnsi" w:hAnsiTheme="minorHAnsi"/>
                <w:sz w:val="20"/>
                <w:szCs w:val="20"/>
              </w:rPr>
            </w:pPr>
            <w:r w:rsidRPr="004871BF">
              <w:rPr>
                <w:rFonts w:asciiTheme="minorHAnsi" w:hAnsiTheme="minorHAnsi"/>
                <w:sz w:val="20"/>
                <w:szCs w:val="20"/>
              </w:rPr>
              <w:t>50</w:t>
            </w:r>
          </w:p>
        </w:tc>
        <w:tc>
          <w:tcPr>
            <w:tcW w:w="992" w:type="dxa"/>
          </w:tcPr>
          <w:p w14:paraId="5C872812" w14:textId="1DC4DB17" w:rsidR="007E4F3F" w:rsidRPr="004871BF" w:rsidRDefault="00C659CC" w:rsidP="00331B4F">
            <w:pPr>
              <w:rPr>
                <w:rFonts w:asciiTheme="minorHAnsi" w:hAnsiTheme="minorHAnsi"/>
                <w:sz w:val="20"/>
                <w:szCs w:val="20"/>
              </w:rPr>
            </w:pPr>
            <w:r w:rsidRPr="004871BF">
              <w:rPr>
                <w:rFonts w:asciiTheme="minorHAnsi" w:hAnsiTheme="minorHAnsi"/>
                <w:sz w:val="20"/>
                <w:szCs w:val="20"/>
              </w:rPr>
              <w:t>100</w:t>
            </w:r>
          </w:p>
        </w:tc>
      </w:tr>
      <w:tr w:rsidR="007E4F3F" w:rsidRPr="00BE5B42" w14:paraId="332FC2B5" w14:textId="77777777" w:rsidTr="00D45BBA">
        <w:tc>
          <w:tcPr>
            <w:tcW w:w="2518" w:type="dxa"/>
          </w:tcPr>
          <w:p w14:paraId="07E45FBF" w14:textId="7749F7F8" w:rsidR="007E4F3F" w:rsidRPr="004871BF" w:rsidRDefault="00B96BAC" w:rsidP="00331B4F">
            <w:pPr>
              <w:rPr>
                <w:rFonts w:asciiTheme="minorHAnsi" w:hAnsiTheme="minorHAnsi"/>
                <w:sz w:val="20"/>
                <w:szCs w:val="20"/>
              </w:rPr>
            </w:pPr>
            <w:r w:rsidRPr="004871BF">
              <w:rPr>
                <w:rFonts w:asciiTheme="minorHAnsi" w:hAnsiTheme="minorHAnsi" w:cs="Arial"/>
                <w:color w:val="000000"/>
                <w:sz w:val="20"/>
                <w:szCs w:val="20"/>
              </w:rPr>
              <w:t>M.JRA2.Cloud.2</w:t>
            </w:r>
          </w:p>
        </w:tc>
        <w:tc>
          <w:tcPr>
            <w:tcW w:w="5103" w:type="dxa"/>
          </w:tcPr>
          <w:p w14:paraId="5F39D9AF" w14:textId="3935A3B5" w:rsidR="007E4F3F" w:rsidRPr="004871BF" w:rsidRDefault="00B96BAC" w:rsidP="00331B4F">
            <w:pPr>
              <w:jc w:val="left"/>
              <w:rPr>
                <w:rFonts w:asciiTheme="minorHAnsi" w:hAnsiTheme="minorHAnsi"/>
                <w:sz w:val="20"/>
                <w:szCs w:val="20"/>
              </w:rPr>
            </w:pPr>
            <w:r w:rsidRPr="004871BF">
              <w:rPr>
                <w:rFonts w:asciiTheme="minorHAnsi" w:hAnsiTheme="minorHAnsi" w:cs="Arial"/>
                <w:color w:val="000000"/>
                <w:sz w:val="20"/>
                <w:szCs w:val="20"/>
              </w:rPr>
              <w:t>Percentage of cloud providers providing snapshot support</w:t>
            </w:r>
          </w:p>
        </w:tc>
        <w:tc>
          <w:tcPr>
            <w:tcW w:w="851" w:type="dxa"/>
          </w:tcPr>
          <w:p w14:paraId="4960EA5C" w14:textId="7CC9063F" w:rsidR="007E4F3F" w:rsidRPr="004871BF" w:rsidRDefault="00C659CC" w:rsidP="00331B4F">
            <w:pPr>
              <w:rPr>
                <w:rFonts w:asciiTheme="minorHAnsi" w:hAnsiTheme="minorHAnsi"/>
                <w:sz w:val="20"/>
                <w:szCs w:val="20"/>
              </w:rPr>
            </w:pPr>
            <w:r w:rsidRPr="004871BF">
              <w:rPr>
                <w:rFonts w:asciiTheme="minorHAnsi" w:hAnsiTheme="minorHAnsi"/>
                <w:sz w:val="20"/>
                <w:szCs w:val="20"/>
              </w:rPr>
              <w:t>Pp</w:t>
            </w:r>
          </w:p>
        </w:tc>
        <w:tc>
          <w:tcPr>
            <w:tcW w:w="992" w:type="dxa"/>
            <w:shd w:val="clear" w:color="auto" w:fill="auto"/>
          </w:tcPr>
          <w:p w14:paraId="260BB8D2" w14:textId="3C8DFA25" w:rsidR="007E4F3F" w:rsidRPr="004871BF" w:rsidRDefault="00D45BBA" w:rsidP="00331B4F">
            <w:pPr>
              <w:rPr>
                <w:rFonts w:asciiTheme="minorHAnsi" w:hAnsiTheme="minorHAnsi"/>
                <w:sz w:val="20"/>
                <w:szCs w:val="20"/>
              </w:rPr>
            </w:pPr>
            <w:r>
              <w:rPr>
                <w:rFonts w:asciiTheme="minorHAnsi" w:hAnsiTheme="minorHAnsi"/>
                <w:sz w:val="20"/>
                <w:szCs w:val="20"/>
              </w:rPr>
              <w:t>Up</w:t>
            </w:r>
          </w:p>
        </w:tc>
        <w:tc>
          <w:tcPr>
            <w:tcW w:w="850" w:type="dxa"/>
            <w:shd w:val="clear" w:color="auto" w:fill="auto"/>
          </w:tcPr>
          <w:p w14:paraId="2ABE0B42" w14:textId="110C0823" w:rsidR="007E4F3F" w:rsidRPr="004871BF" w:rsidRDefault="00D45BBA" w:rsidP="00331B4F">
            <w:pPr>
              <w:rPr>
                <w:rFonts w:asciiTheme="minorHAnsi" w:hAnsiTheme="minorHAnsi"/>
                <w:sz w:val="20"/>
                <w:szCs w:val="20"/>
              </w:rPr>
            </w:pPr>
            <w:r>
              <w:rPr>
                <w:rFonts w:asciiTheme="minorHAnsi" w:hAnsiTheme="minorHAnsi"/>
                <w:sz w:val="20"/>
                <w:szCs w:val="20"/>
              </w:rPr>
              <w:t>0</w:t>
            </w:r>
          </w:p>
        </w:tc>
        <w:tc>
          <w:tcPr>
            <w:tcW w:w="993" w:type="dxa"/>
            <w:shd w:val="clear" w:color="auto" w:fill="auto"/>
          </w:tcPr>
          <w:p w14:paraId="57C2BAF1" w14:textId="05063DCE" w:rsidR="00D45BBA" w:rsidRPr="004871BF" w:rsidRDefault="00D45BBA" w:rsidP="00331B4F">
            <w:pPr>
              <w:rPr>
                <w:rFonts w:asciiTheme="minorHAnsi" w:hAnsiTheme="minorHAnsi"/>
                <w:sz w:val="20"/>
                <w:szCs w:val="20"/>
              </w:rPr>
            </w:pPr>
            <w:r>
              <w:rPr>
                <w:rFonts w:asciiTheme="minorHAnsi" w:hAnsiTheme="minorHAnsi"/>
                <w:sz w:val="20"/>
                <w:szCs w:val="20"/>
              </w:rPr>
              <w:t>50%</w:t>
            </w:r>
          </w:p>
        </w:tc>
        <w:tc>
          <w:tcPr>
            <w:tcW w:w="992" w:type="dxa"/>
            <w:shd w:val="clear" w:color="auto" w:fill="auto"/>
          </w:tcPr>
          <w:p w14:paraId="648A92D4" w14:textId="5B7DCA5F" w:rsidR="007E4F3F" w:rsidRPr="004871BF" w:rsidRDefault="00D45BBA" w:rsidP="00331B4F">
            <w:pPr>
              <w:rPr>
                <w:rFonts w:asciiTheme="minorHAnsi" w:hAnsiTheme="minorHAnsi"/>
                <w:sz w:val="20"/>
                <w:szCs w:val="20"/>
              </w:rPr>
            </w:pPr>
            <w:r>
              <w:rPr>
                <w:rFonts w:asciiTheme="minorHAnsi" w:hAnsiTheme="minorHAnsi"/>
                <w:sz w:val="20"/>
                <w:szCs w:val="20"/>
              </w:rPr>
              <w:t>100%</w:t>
            </w:r>
          </w:p>
        </w:tc>
      </w:tr>
      <w:tr w:rsidR="00D45BBA" w:rsidRPr="00BE5B42" w14:paraId="2F01FF94" w14:textId="77777777" w:rsidTr="00D45BBA">
        <w:tc>
          <w:tcPr>
            <w:tcW w:w="2518" w:type="dxa"/>
          </w:tcPr>
          <w:p w14:paraId="2D4CCD76" w14:textId="68F7C9D1" w:rsidR="00D45BBA" w:rsidRPr="004871BF" w:rsidRDefault="00D45BBA" w:rsidP="00331B4F">
            <w:pPr>
              <w:rPr>
                <w:rFonts w:asciiTheme="minorHAnsi" w:hAnsiTheme="minorHAnsi"/>
                <w:sz w:val="20"/>
                <w:szCs w:val="20"/>
              </w:rPr>
            </w:pPr>
            <w:r w:rsidRPr="004871BF">
              <w:rPr>
                <w:rFonts w:asciiTheme="minorHAnsi" w:hAnsiTheme="minorHAnsi" w:cs="Arial"/>
                <w:color w:val="000000"/>
                <w:sz w:val="20"/>
                <w:szCs w:val="20"/>
              </w:rPr>
              <w:t>M.JRA2.Cloud.3</w:t>
            </w:r>
          </w:p>
        </w:tc>
        <w:tc>
          <w:tcPr>
            <w:tcW w:w="5103" w:type="dxa"/>
          </w:tcPr>
          <w:p w14:paraId="7672F09F" w14:textId="746AACF6" w:rsidR="00D45BBA" w:rsidRPr="004871BF" w:rsidRDefault="00D45BBA" w:rsidP="00331B4F">
            <w:pPr>
              <w:jc w:val="left"/>
              <w:rPr>
                <w:rFonts w:asciiTheme="minorHAnsi" w:hAnsiTheme="minorHAnsi"/>
                <w:sz w:val="20"/>
                <w:szCs w:val="20"/>
              </w:rPr>
            </w:pPr>
            <w:r w:rsidRPr="004871BF">
              <w:rPr>
                <w:rFonts w:asciiTheme="minorHAnsi" w:hAnsiTheme="minorHAnsi" w:cs="Arial"/>
                <w:color w:val="000000"/>
                <w:sz w:val="20"/>
                <w:szCs w:val="20"/>
              </w:rPr>
              <w:t>Percentage of cloud providers providing VM resizing support</w:t>
            </w:r>
          </w:p>
        </w:tc>
        <w:tc>
          <w:tcPr>
            <w:tcW w:w="851" w:type="dxa"/>
          </w:tcPr>
          <w:p w14:paraId="3285EBEA" w14:textId="370401BC" w:rsidR="00D45BBA" w:rsidRPr="004871BF" w:rsidRDefault="00D45BBA" w:rsidP="00331B4F">
            <w:pPr>
              <w:rPr>
                <w:rFonts w:asciiTheme="minorHAnsi" w:hAnsiTheme="minorHAnsi"/>
                <w:sz w:val="20"/>
                <w:szCs w:val="20"/>
              </w:rPr>
            </w:pPr>
            <w:r w:rsidRPr="004871BF">
              <w:rPr>
                <w:rFonts w:asciiTheme="minorHAnsi" w:hAnsiTheme="minorHAnsi"/>
                <w:sz w:val="20"/>
                <w:szCs w:val="20"/>
              </w:rPr>
              <w:t>Pp</w:t>
            </w:r>
          </w:p>
        </w:tc>
        <w:tc>
          <w:tcPr>
            <w:tcW w:w="992" w:type="dxa"/>
            <w:shd w:val="clear" w:color="auto" w:fill="auto"/>
          </w:tcPr>
          <w:p w14:paraId="56B835EA" w14:textId="2DC233D6" w:rsidR="00D45BBA" w:rsidRPr="004871BF" w:rsidRDefault="00D45BBA" w:rsidP="00331B4F">
            <w:pPr>
              <w:rPr>
                <w:rFonts w:asciiTheme="minorHAnsi" w:hAnsiTheme="minorHAnsi"/>
                <w:sz w:val="20"/>
                <w:szCs w:val="20"/>
              </w:rPr>
            </w:pPr>
            <w:r>
              <w:rPr>
                <w:rFonts w:asciiTheme="minorHAnsi" w:hAnsiTheme="minorHAnsi"/>
                <w:sz w:val="20"/>
                <w:szCs w:val="20"/>
              </w:rPr>
              <w:t>Up</w:t>
            </w:r>
          </w:p>
        </w:tc>
        <w:tc>
          <w:tcPr>
            <w:tcW w:w="850" w:type="dxa"/>
            <w:shd w:val="clear" w:color="auto" w:fill="auto"/>
          </w:tcPr>
          <w:p w14:paraId="73F93DE7" w14:textId="3CBC3EE4" w:rsidR="00D45BBA" w:rsidRPr="004871BF" w:rsidRDefault="00D45BBA" w:rsidP="00331B4F">
            <w:pPr>
              <w:rPr>
                <w:rFonts w:asciiTheme="minorHAnsi" w:hAnsiTheme="minorHAnsi"/>
                <w:sz w:val="20"/>
                <w:szCs w:val="20"/>
              </w:rPr>
            </w:pPr>
            <w:r>
              <w:rPr>
                <w:rFonts w:asciiTheme="minorHAnsi" w:hAnsiTheme="minorHAnsi"/>
                <w:sz w:val="20"/>
                <w:szCs w:val="20"/>
              </w:rPr>
              <w:t>0</w:t>
            </w:r>
          </w:p>
        </w:tc>
        <w:tc>
          <w:tcPr>
            <w:tcW w:w="993" w:type="dxa"/>
            <w:shd w:val="clear" w:color="auto" w:fill="auto"/>
          </w:tcPr>
          <w:p w14:paraId="3BC8B656" w14:textId="1CC57CF5" w:rsidR="00D45BBA" w:rsidRPr="004871BF" w:rsidRDefault="00D45BBA" w:rsidP="00331B4F">
            <w:pPr>
              <w:rPr>
                <w:rFonts w:asciiTheme="minorHAnsi" w:hAnsiTheme="minorHAnsi"/>
                <w:sz w:val="20"/>
                <w:szCs w:val="20"/>
              </w:rPr>
            </w:pPr>
            <w:r>
              <w:rPr>
                <w:rFonts w:asciiTheme="minorHAnsi" w:hAnsiTheme="minorHAnsi"/>
                <w:sz w:val="20"/>
                <w:szCs w:val="20"/>
              </w:rPr>
              <w:t>50%</w:t>
            </w:r>
          </w:p>
        </w:tc>
        <w:tc>
          <w:tcPr>
            <w:tcW w:w="992" w:type="dxa"/>
            <w:shd w:val="clear" w:color="auto" w:fill="auto"/>
          </w:tcPr>
          <w:p w14:paraId="1E07DEFB" w14:textId="5F578B75" w:rsidR="00D45BBA" w:rsidRPr="004871BF" w:rsidRDefault="00D45BBA" w:rsidP="00331B4F">
            <w:pPr>
              <w:rPr>
                <w:rFonts w:asciiTheme="minorHAnsi" w:hAnsiTheme="minorHAnsi"/>
                <w:sz w:val="20"/>
                <w:szCs w:val="20"/>
              </w:rPr>
            </w:pPr>
            <w:r>
              <w:rPr>
                <w:rFonts w:asciiTheme="minorHAnsi" w:hAnsiTheme="minorHAnsi"/>
                <w:sz w:val="20"/>
                <w:szCs w:val="20"/>
              </w:rPr>
              <w:t>100%</w:t>
            </w:r>
          </w:p>
        </w:tc>
      </w:tr>
      <w:tr w:rsidR="00D45BBA" w:rsidRPr="00BE5B42" w14:paraId="4801E1B8" w14:textId="77777777" w:rsidTr="00D45BBA">
        <w:tc>
          <w:tcPr>
            <w:tcW w:w="2518" w:type="dxa"/>
          </w:tcPr>
          <w:p w14:paraId="58C9297D" w14:textId="21B1A497" w:rsidR="00D45BBA" w:rsidRPr="004871BF" w:rsidRDefault="00D45BBA" w:rsidP="00331B4F">
            <w:pPr>
              <w:rPr>
                <w:rFonts w:asciiTheme="minorHAnsi" w:hAnsiTheme="minorHAnsi"/>
                <w:sz w:val="20"/>
                <w:szCs w:val="20"/>
              </w:rPr>
            </w:pPr>
            <w:r w:rsidRPr="004871BF">
              <w:rPr>
                <w:rFonts w:asciiTheme="minorHAnsi" w:hAnsiTheme="minorHAnsi" w:cs="Arial"/>
                <w:color w:val="000000"/>
                <w:sz w:val="20"/>
                <w:szCs w:val="20"/>
              </w:rPr>
              <w:t>M.JRA2.Cloud.4</w:t>
            </w:r>
          </w:p>
        </w:tc>
        <w:tc>
          <w:tcPr>
            <w:tcW w:w="5103" w:type="dxa"/>
          </w:tcPr>
          <w:p w14:paraId="38498663" w14:textId="0D398686" w:rsidR="00D45BBA" w:rsidRPr="004871BF" w:rsidRDefault="00D45BBA" w:rsidP="00331B4F">
            <w:pPr>
              <w:jc w:val="left"/>
              <w:rPr>
                <w:rFonts w:asciiTheme="minorHAnsi" w:hAnsiTheme="minorHAnsi"/>
                <w:sz w:val="20"/>
                <w:szCs w:val="20"/>
              </w:rPr>
            </w:pPr>
            <w:r w:rsidRPr="004871BF">
              <w:rPr>
                <w:rFonts w:asciiTheme="minorHAnsi" w:hAnsiTheme="minorHAnsi" w:cs="Arial"/>
                <w:color w:val="000000"/>
                <w:sz w:val="20"/>
                <w:szCs w:val="20"/>
              </w:rPr>
              <w:t>Number of OCCI implementation supporting OCCI 1.2</w:t>
            </w:r>
          </w:p>
        </w:tc>
        <w:tc>
          <w:tcPr>
            <w:tcW w:w="851" w:type="dxa"/>
          </w:tcPr>
          <w:p w14:paraId="77B565F8" w14:textId="7215F18B" w:rsidR="00D45BBA" w:rsidRPr="004871BF" w:rsidRDefault="00D45BBA" w:rsidP="00331B4F">
            <w:pPr>
              <w:rPr>
                <w:rFonts w:asciiTheme="minorHAnsi" w:hAnsiTheme="minorHAnsi"/>
                <w:sz w:val="20"/>
                <w:szCs w:val="20"/>
              </w:rPr>
            </w:pPr>
            <w:r w:rsidRPr="004871BF">
              <w:rPr>
                <w:rFonts w:asciiTheme="minorHAnsi" w:hAnsiTheme="minorHAnsi"/>
                <w:sz w:val="20"/>
                <w:szCs w:val="20"/>
              </w:rPr>
              <w:t>Pp</w:t>
            </w:r>
          </w:p>
        </w:tc>
        <w:tc>
          <w:tcPr>
            <w:tcW w:w="992" w:type="dxa"/>
            <w:shd w:val="clear" w:color="auto" w:fill="auto"/>
          </w:tcPr>
          <w:p w14:paraId="0515CB6A" w14:textId="0E4B5CC8" w:rsidR="00D45BBA" w:rsidRPr="004871BF" w:rsidRDefault="00D45BBA" w:rsidP="00331B4F">
            <w:pPr>
              <w:rPr>
                <w:rFonts w:asciiTheme="minorHAnsi" w:hAnsiTheme="minorHAnsi"/>
                <w:sz w:val="20"/>
                <w:szCs w:val="20"/>
              </w:rPr>
            </w:pPr>
            <w:r>
              <w:rPr>
                <w:rFonts w:asciiTheme="minorHAnsi" w:hAnsiTheme="minorHAnsi"/>
                <w:sz w:val="20"/>
                <w:szCs w:val="20"/>
              </w:rPr>
              <w:t>Up</w:t>
            </w:r>
          </w:p>
        </w:tc>
        <w:tc>
          <w:tcPr>
            <w:tcW w:w="850" w:type="dxa"/>
            <w:shd w:val="clear" w:color="auto" w:fill="auto"/>
          </w:tcPr>
          <w:p w14:paraId="30295FC6" w14:textId="7C33156E" w:rsidR="00D45BBA" w:rsidRPr="004871BF" w:rsidRDefault="00D45BBA" w:rsidP="00331B4F">
            <w:pPr>
              <w:rPr>
                <w:rFonts w:asciiTheme="minorHAnsi" w:hAnsiTheme="minorHAnsi"/>
                <w:sz w:val="20"/>
                <w:szCs w:val="20"/>
              </w:rPr>
            </w:pPr>
            <w:r>
              <w:rPr>
                <w:rFonts w:asciiTheme="minorHAnsi" w:hAnsiTheme="minorHAnsi"/>
                <w:sz w:val="20"/>
                <w:szCs w:val="20"/>
              </w:rPr>
              <w:t>0</w:t>
            </w:r>
          </w:p>
        </w:tc>
        <w:tc>
          <w:tcPr>
            <w:tcW w:w="993" w:type="dxa"/>
            <w:shd w:val="clear" w:color="auto" w:fill="auto"/>
          </w:tcPr>
          <w:p w14:paraId="3E4C0699" w14:textId="4ECA26AE" w:rsidR="00D45BBA" w:rsidRPr="004871BF" w:rsidRDefault="00D45BBA" w:rsidP="00331B4F">
            <w:pPr>
              <w:rPr>
                <w:rFonts w:asciiTheme="minorHAnsi" w:hAnsiTheme="minorHAnsi"/>
                <w:sz w:val="20"/>
                <w:szCs w:val="20"/>
              </w:rPr>
            </w:pPr>
            <w:r>
              <w:rPr>
                <w:rFonts w:asciiTheme="minorHAnsi" w:hAnsiTheme="minorHAnsi"/>
                <w:sz w:val="20"/>
                <w:szCs w:val="20"/>
              </w:rPr>
              <w:t>3</w:t>
            </w:r>
          </w:p>
        </w:tc>
        <w:tc>
          <w:tcPr>
            <w:tcW w:w="992" w:type="dxa"/>
            <w:shd w:val="clear" w:color="auto" w:fill="auto"/>
          </w:tcPr>
          <w:p w14:paraId="05A5E2FE" w14:textId="3C3AB581" w:rsidR="00D45BBA" w:rsidRPr="004871BF" w:rsidRDefault="00D45BBA" w:rsidP="00331B4F">
            <w:pPr>
              <w:rPr>
                <w:rFonts w:asciiTheme="minorHAnsi" w:hAnsiTheme="minorHAnsi"/>
                <w:sz w:val="20"/>
                <w:szCs w:val="20"/>
              </w:rPr>
            </w:pPr>
            <w:r>
              <w:rPr>
                <w:rFonts w:asciiTheme="minorHAnsi" w:hAnsiTheme="minorHAnsi"/>
                <w:sz w:val="20"/>
                <w:szCs w:val="20"/>
              </w:rPr>
              <w:t>3</w:t>
            </w:r>
          </w:p>
        </w:tc>
      </w:tr>
      <w:tr w:rsidR="00D45BBA" w:rsidRPr="00BE5B42" w14:paraId="3EB4480A" w14:textId="77777777" w:rsidTr="00D45BBA">
        <w:tc>
          <w:tcPr>
            <w:tcW w:w="2518" w:type="dxa"/>
          </w:tcPr>
          <w:p w14:paraId="598AB27A" w14:textId="04B1EB01" w:rsidR="00D45BBA" w:rsidRPr="004871BF" w:rsidRDefault="00D45BBA" w:rsidP="00331B4F">
            <w:pPr>
              <w:rPr>
                <w:rFonts w:asciiTheme="minorHAnsi" w:hAnsiTheme="minorHAnsi"/>
                <w:sz w:val="20"/>
                <w:szCs w:val="20"/>
              </w:rPr>
            </w:pPr>
            <w:r w:rsidRPr="004871BF">
              <w:rPr>
                <w:rFonts w:asciiTheme="minorHAnsi" w:hAnsiTheme="minorHAnsi" w:cs="Arial"/>
                <w:color w:val="000000"/>
                <w:sz w:val="20"/>
                <w:szCs w:val="20"/>
              </w:rPr>
              <w:t>M.JRA2.Integration.1</w:t>
            </w:r>
          </w:p>
        </w:tc>
        <w:tc>
          <w:tcPr>
            <w:tcW w:w="5103" w:type="dxa"/>
          </w:tcPr>
          <w:p w14:paraId="38EDEB1B" w14:textId="5007145C" w:rsidR="00D45BBA" w:rsidRPr="004871BF" w:rsidRDefault="00D45BBA" w:rsidP="00331B4F">
            <w:pPr>
              <w:jc w:val="left"/>
              <w:rPr>
                <w:rFonts w:asciiTheme="minorHAnsi" w:hAnsiTheme="minorHAnsi"/>
                <w:sz w:val="20"/>
                <w:szCs w:val="20"/>
              </w:rPr>
            </w:pPr>
            <w:r w:rsidRPr="004871BF">
              <w:rPr>
                <w:rFonts w:asciiTheme="minorHAnsi" w:hAnsiTheme="minorHAnsi" w:cs="Arial"/>
                <w:color w:val="000000"/>
                <w:sz w:val="20"/>
                <w:szCs w:val="20"/>
              </w:rPr>
              <w:t>Number of European cloud providers in the federated Astronomy community cloud</w:t>
            </w:r>
          </w:p>
        </w:tc>
        <w:tc>
          <w:tcPr>
            <w:tcW w:w="851" w:type="dxa"/>
          </w:tcPr>
          <w:p w14:paraId="1A613D28" w14:textId="2FC34AB6" w:rsidR="00D45BBA" w:rsidRPr="004871BF" w:rsidRDefault="00D45BBA" w:rsidP="00331B4F">
            <w:pPr>
              <w:rPr>
                <w:rFonts w:asciiTheme="minorHAnsi" w:hAnsiTheme="minorHAnsi"/>
                <w:sz w:val="20"/>
                <w:szCs w:val="20"/>
              </w:rPr>
            </w:pPr>
            <w:r w:rsidRPr="004871BF">
              <w:rPr>
                <w:rFonts w:asciiTheme="minorHAnsi" w:hAnsiTheme="minorHAnsi"/>
                <w:sz w:val="20"/>
                <w:szCs w:val="20"/>
              </w:rPr>
              <w:t>Cum</w:t>
            </w:r>
          </w:p>
        </w:tc>
        <w:tc>
          <w:tcPr>
            <w:tcW w:w="992" w:type="dxa"/>
          </w:tcPr>
          <w:p w14:paraId="1F73F2E9" w14:textId="43572D16" w:rsidR="00D45BBA" w:rsidRPr="004871BF" w:rsidRDefault="00D45BBA" w:rsidP="00331B4F">
            <w:pPr>
              <w:rPr>
                <w:rFonts w:asciiTheme="minorHAnsi" w:hAnsiTheme="minorHAnsi"/>
                <w:sz w:val="20"/>
                <w:szCs w:val="20"/>
              </w:rPr>
            </w:pPr>
            <w:r w:rsidRPr="004871BF">
              <w:rPr>
                <w:rFonts w:asciiTheme="minorHAnsi" w:hAnsiTheme="minorHAnsi"/>
                <w:sz w:val="20"/>
                <w:szCs w:val="20"/>
              </w:rPr>
              <w:t>Up</w:t>
            </w:r>
          </w:p>
        </w:tc>
        <w:tc>
          <w:tcPr>
            <w:tcW w:w="850" w:type="dxa"/>
            <w:shd w:val="clear" w:color="auto" w:fill="auto"/>
          </w:tcPr>
          <w:p w14:paraId="3E3AA425" w14:textId="2415D25B" w:rsidR="00D45BBA" w:rsidRPr="004871BF" w:rsidRDefault="00D45BBA" w:rsidP="00331B4F">
            <w:pPr>
              <w:rPr>
                <w:rFonts w:asciiTheme="minorHAnsi" w:hAnsiTheme="minorHAnsi"/>
                <w:sz w:val="20"/>
                <w:szCs w:val="20"/>
              </w:rPr>
            </w:pPr>
            <w:r w:rsidRPr="004871BF">
              <w:rPr>
                <w:rFonts w:asciiTheme="minorHAnsi" w:hAnsiTheme="minorHAnsi"/>
                <w:sz w:val="20"/>
                <w:szCs w:val="20"/>
              </w:rPr>
              <w:t>0</w:t>
            </w:r>
          </w:p>
        </w:tc>
        <w:tc>
          <w:tcPr>
            <w:tcW w:w="993" w:type="dxa"/>
            <w:shd w:val="clear" w:color="auto" w:fill="auto"/>
          </w:tcPr>
          <w:p w14:paraId="6AB7EE90" w14:textId="7433AE18" w:rsidR="00D45BBA" w:rsidRPr="004871BF" w:rsidRDefault="00D45BBA" w:rsidP="00331B4F">
            <w:pPr>
              <w:rPr>
                <w:rFonts w:asciiTheme="minorHAnsi" w:hAnsiTheme="minorHAnsi"/>
                <w:sz w:val="20"/>
                <w:szCs w:val="20"/>
              </w:rPr>
            </w:pPr>
            <w:r w:rsidRPr="004871BF">
              <w:rPr>
                <w:rFonts w:asciiTheme="minorHAnsi" w:hAnsiTheme="minorHAnsi"/>
                <w:sz w:val="20"/>
                <w:szCs w:val="20"/>
              </w:rPr>
              <w:t>3</w:t>
            </w:r>
          </w:p>
        </w:tc>
        <w:tc>
          <w:tcPr>
            <w:tcW w:w="992" w:type="dxa"/>
            <w:shd w:val="clear" w:color="auto" w:fill="auto"/>
          </w:tcPr>
          <w:p w14:paraId="2D480353" w14:textId="7DAAC208" w:rsidR="00D45BBA" w:rsidRPr="004871BF" w:rsidRDefault="00D45BBA" w:rsidP="00331B4F">
            <w:pPr>
              <w:rPr>
                <w:rFonts w:asciiTheme="minorHAnsi" w:hAnsiTheme="minorHAnsi"/>
                <w:sz w:val="20"/>
                <w:szCs w:val="20"/>
              </w:rPr>
            </w:pPr>
            <w:r w:rsidRPr="004871BF">
              <w:rPr>
                <w:rFonts w:asciiTheme="minorHAnsi" w:hAnsiTheme="minorHAnsi"/>
                <w:sz w:val="20"/>
                <w:szCs w:val="20"/>
              </w:rPr>
              <w:t>4</w:t>
            </w:r>
          </w:p>
        </w:tc>
      </w:tr>
      <w:tr w:rsidR="00D45BBA" w:rsidRPr="00BE5B42" w14:paraId="1B47B49A" w14:textId="77777777" w:rsidTr="00D45BBA">
        <w:tc>
          <w:tcPr>
            <w:tcW w:w="2518" w:type="dxa"/>
          </w:tcPr>
          <w:p w14:paraId="4A31B8D8" w14:textId="3CCCC5A7" w:rsidR="00D45BBA" w:rsidRPr="004871BF" w:rsidRDefault="00D45BBA" w:rsidP="00331B4F">
            <w:pPr>
              <w:rPr>
                <w:rFonts w:asciiTheme="minorHAnsi" w:hAnsiTheme="minorHAnsi"/>
                <w:sz w:val="20"/>
                <w:szCs w:val="20"/>
              </w:rPr>
            </w:pPr>
            <w:r w:rsidRPr="004871BF">
              <w:rPr>
                <w:rFonts w:asciiTheme="minorHAnsi" w:hAnsiTheme="minorHAnsi" w:cs="Arial"/>
                <w:color w:val="000000"/>
                <w:sz w:val="20"/>
                <w:szCs w:val="20"/>
              </w:rPr>
              <w:t>M.JRA2.Integration.2</w:t>
            </w:r>
          </w:p>
        </w:tc>
        <w:tc>
          <w:tcPr>
            <w:tcW w:w="5103" w:type="dxa"/>
          </w:tcPr>
          <w:p w14:paraId="708D0EE2" w14:textId="6725DE01" w:rsidR="00D45BBA" w:rsidRPr="004871BF" w:rsidRDefault="00D45BBA" w:rsidP="00331B4F">
            <w:pPr>
              <w:jc w:val="left"/>
              <w:rPr>
                <w:rFonts w:asciiTheme="minorHAnsi" w:hAnsiTheme="minorHAnsi"/>
                <w:sz w:val="20"/>
                <w:szCs w:val="20"/>
              </w:rPr>
            </w:pPr>
            <w:r w:rsidRPr="004871BF">
              <w:rPr>
                <w:rFonts w:asciiTheme="minorHAnsi" w:hAnsiTheme="minorHAnsi" w:cs="Arial"/>
                <w:color w:val="000000"/>
                <w:sz w:val="20"/>
                <w:szCs w:val="20"/>
              </w:rPr>
              <w:t>Number of virtual appliances shared</w:t>
            </w:r>
          </w:p>
        </w:tc>
        <w:tc>
          <w:tcPr>
            <w:tcW w:w="851" w:type="dxa"/>
          </w:tcPr>
          <w:p w14:paraId="6E80DAD3" w14:textId="3CCC970C" w:rsidR="00D45BBA" w:rsidRPr="004871BF" w:rsidRDefault="00D45BBA" w:rsidP="00331B4F">
            <w:pPr>
              <w:rPr>
                <w:rFonts w:asciiTheme="minorHAnsi" w:hAnsiTheme="minorHAnsi"/>
                <w:sz w:val="20"/>
                <w:szCs w:val="20"/>
              </w:rPr>
            </w:pPr>
            <w:r w:rsidRPr="004871BF">
              <w:rPr>
                <w:rFonts w:asciiTheme="minorHAnsi" w:hAnsiTheme="minorHAnsi"/>
                <w:sz w:val="20"/>
                <w:szCs w:val="20"/>
              </w:rPr>
              <w:t>Cum</w:t>
            </w:r>
          </w:p>
        </w:tc>
        <w:tc>
          <w:tcPr>
            <w:tcW w:w="992" w:type="dxa"/>
          </w:tcPr>
          <w:p w14:paraId="6057D20D" w14:textId="02697279" w:rsidR="00D45BBA" w:rsidRPr="004871BF" w:rsidRDefault="00D45BBA" w:rsidP="00331B4F">
            <w:pPr>
              <w:rPr>
                <w:rFonts w:asciiTheme="minorHAnsi" w:hAnsiTheme="minorHAnsi"/>
                <w:sz w:val="20"/>
                <w:szCs w:val="20"/>
              </w:rPr>
            </w:pPr>
            <w:r w:rsidRPr="004871BF">
              <w:rPr>
                <w:rFonts w:asciiTheme="minorHAnsi" w:hAnsiTheme="minorHAnsi"/>
                <w:sz w:val="20"/>
                <w:szCs w:val="20"/>
              </w:rPr>
              <w:t>Up</w:t>
            </w:r>
          </w:p>
        </w:tc>
        <w:tc>
          <w:tcPr>
            <w:tcW w:w="850" w:type="dxa"/>
            <w:shd w:val="clear" w:color="auto" w:fill="auto"/>
          </w:tcPr>
          <w:p w14:paraId="2422313D" w14:textId="3351FCF7" w:rsidR="00D45BBA" w:rsidRPr="004871BF" w:rsidRDefault="00D45BBA" w:rsidP="00331B4F">
            <w:pPr>
              <w:rPr>
                <w:rFonts w:asciiTheme="minorHAnsi" w:hAnsiTheme="minorHAnsi"/>
                <w:sz w:val="20"/>
                <w:szCs w:val="20"/>
              </w:rPr>
            </w:pPr>
            <w:r>
              <w:rPr>
                <w:rFonts w:asciiTheme="minorHAnsi" w:hAnsiTheme="minorHAnsi"/>
                <w:sz w:val="20"/>
                <w:szCs w:val="20"/>
              </w:rPr>
              <w:t>0</w:t>
            </w:r>
          </w:p>
        </w:tc>
        <w:tc>
          <w:tcPr>
            <w:tcW w:w="993" w:type="dxa"/>
            <w:shd w:val="clear" w:color="auto" w:fill="auto"/>
          </w:tcPr>
          <w:p w14:paraId="4EC7B5F2" w14:textId="6B62672B" w:rsidR="00D45BBA" w:rsidRPr="004871BF" w:rsidRDefault="00D45BBA" w:rsidP="00331B4F">
            <w:pPr>
              <w:rPr>
                <w:rFonts w:asciiTheme="minorHAnsi" w:hAnsiTheme="minorHAnsi"/>
                <w:sz w:val="20"/>
                <w:szCs w:val="20"/>
              </w:rPr>
            </w:pPr>
            <w:r>
              <w:rPr>
                <w:rFonts w:asciiTheme="minorHAnsi" w:hAnsiTheme="minorHAnsi"/>
                <w:sz w:val="20"/>
                <w:szCs w:val="20"/>
              </w:rPr>
              <w:t>3</w:t>
            </w:r>
          </w:p>
        </w:tc>
        <w:tc>
          <w:tcPr>
            <w:tcW w:w="992" w:type="dxa"/>
            <w:shd w:val="clear" w:color="auto" w:fill="auto"/>
          </w:tcPr>
          <w:p w14:paraId="5E9BD503" w14:textId="391CDBDA" w:rsidR="00D45BBA" w:rsidRPr="004871BF" w:rsidRDefault="00D45BBA" w:rsidP="00331B4F">
            <w:pPr>
              <w:rPr>
                <w:rFonts w:asciiTheme="minorHAnsi" w:hAnsiTheme="minorHAnsi"/>
                <w:sz w:val="20"/>
                <w:szCs w:val="20"/>
              </w:rPr>
            </w:pPr>
            <w:r>
              <w:rPr>
                <w:rFonts w:asciiTheme="minorHAnsi" w:hAnsiTheme="minorHAnsi"/>
                <w:sz w:val="20"/>
                <w:szCs w:val="20"/>
              </w:rPr>
              <w:t>4</w:t>
            </w:r>
          </w:p>
        </w:tc>
      </w:tr>
      <w:tr w:rsidR="00D45BBA" w:rsidRPr="00BE5B42" w14:paraId="2EC72F80" w14:textId="77777777" w:rsidTr="00D45BBA">
        <w:tc>
          <w:tcPr>
            <w:tcW w:w="2518" w:type="dxa"/>
          </w:tcPr>
          <w:p w14:paraId="0BB268D5" w14:textId="36FB9CAA" w:rsidR="00D45BBA" w:rsidRPr="004871BF" w:rsidRDefault="00D45BBA" w:rsidP="00331B4F">
            <w:pPr>
              <w:rPr>
                <w:rFonts w:asciiTheme="minorHAnsi" w:hAnsiTheme="minorHAnsi"/>
                <w:sz w:val="20"/>
                <w:szCs w:val="20"/>
              </w:rPr>
            </w:pPr>
            <w:r w:rsidRPr="004871BF">
              <w:rPr>
                <w:rFonts w:asciiTheme="minorHAnsi" w:hAnsiTheme="minorHAnsi" w:cs="Arial"/>
                <w:color w:val="000000"/>
                <w:sz w:val="20"/>
                <w:szCs w:val="20"/>
              </w:rPr>
              <w:t>M.JRA2.Integration.4</w:t>
            </w:r>
          </w:p>
        </w:tc>
        <w:tc>
          <w:tcPr>
            <w:tcW w:w="5103" w:type="dxa"/>
          </w:tcPr>
          <w:p w14:paraId="566C7C22" w14:textId="01E8886E" w:rsidR="00D45BBA" w:rsidRPr="004871BF" w:rsidRDefault="00D45BBA" w:rsidP="00331B4F">
            <w:pPr>
              <w:jc w:val="left"/>
              <w:rPr>
                <w:rFonts w:asciiTheme="minorHAnsi" w:hAnsiTheme="minorHAnsi"/>
                <w:sz w:val="20"/>
                <w:szCs w:val="20"/>
              </w:rPr>
            </w:pPr>
            <w:r w:rsidRPr="004871BF">
              <w:rPr>
                <w:rFonts w:asciiTheme="minorHAnsi" w:hAnsiTheme="minorHAnsi" w:cs="Arial"/>
                <w:color w:val="000000"/>
                <w:sz w:val="20"/>
                <w:szCs w:val="20"/>
              </w:rPr>
              <w:t>Number of EUDAT services integrated with the HTC and Cloud platforms of EGI</w:t>
            </w:r>
          </w:p>
        </w:tc>
        <w:tc>
          <w:tcPr>
            <w:tcW w:w="851" w:type="dxa"/>
          </w:tcPr>
          <w:p w14:paraId="1AE30C81" w14:textId="0FCB6D6C" w:rsidR="00D45BBA" w:rsidRPr="004871BF" w:rsidRDefault="00D45BBA" w:rsidP="00331B4F">
            <w:pPr>
              <w:rPr>
                <w:rFonts w:asciiTheme="minorHAnsi" w:hAnsiTheme="minorHAnsi"/>
                <w:sz w:val="20"/>
                <w:szCs w:val="20"/>
              </w:rPr>
            </w:pPr>
            <w:r w:rsidRPr="004871BF">
              <w:rPr>
                <w:rFonts w:asciiTheme="minorHAnsi" w:hAnsiTheme="minorHAnsi"/>
                <w:sz w:val="20"/>
                <w:szCs w:val="20"/>
              </w:rPr>
              <w:t>Cum</w:t>
            </w:r>
          </w:p>
        </w:tc>
        <w:tc>
          <w:tcPr>
            <w:tcW w:w="992" w:type="dxa"/>
          </w:tcPr>
          <w:p w14:paraId="136376C6" w14:textId="22593864" w:rsidR="00D45BBA" w:rsidRPr="004871BF" w:rsidRDefault="00D45BBA" w:rsidP="00331B4F">
            <w:pPr>
              <w:rPr>
                <w:rFonts w:asciiTheme="minorHAnsi" w:hAnsiTheme="minorHAnsi"/>
                <w:sz w:val="20"/>
                <w:szCs w:val="20"/>
              </w:rPr>
            </w:pPr>
            <w:r w:rsidRPr="004871BF">
              <w:rPr>
                <w:rFonts w:asciiTheme="minorHAnsi" w:hAnsiTheme="minorHAnsi"/>
                <w:sz w:val="20"/>
                <w:szCs w:val="20"/>
              </w:rPr>
              <w:t>Up</w:t>
            </w:r>
          </w:p>
        </w:tc>
        <w:tc>
          <w:tcPr>
            <w:tcW w:w="850" w:type="dxa"/>
            <w:shd w:val="clear" w:color="auto" w:fill="auto"/>
          </w:tcPr>
          <w:p w14:paraId="69D04F76" w14:textId="398EE24F" w:rsidR="00D45BBA" w:rsidRPr="004871BF" w:rsidRDefault="00D45BBA" w:rsidP="00331B4F">
            <w:pPr>
              <w:rPr>
                <w:rFonts w:asciiTheme="minorHAnsi" w:hAnsiTheme="minorHAnsi"/>
                <w:sz w:val="20"/>
                <w:szCs w:val="20"/>
              </w:rPr>
            </w:pPr>
            <w:r w:rsidRPr="004871BF">
              <w:rPr>
                <w:rFonts w:asciiTheme="minorHAnsi" w:hAnsiTheme="minorHAnsi"/>
                <w:sz w:val="20"/>
                <w:szCs w:val="20"/>
              </w:rPr>
              <w:t>1</w:t>
            </w:r>
          </w:p>
        </w:tc>
        <w:tc>
          <w:tcPr>
            <w:tcW w:w="993" w:type="dxa"/>
            <w:shd w:val="clear" w:color="auto" w:fill="auto"/>
          </w:tcPr>
          <w:p w14:paraId="77855148" w14:textId="398CD45B" w:rsidR="00D45BBA" w:rsidRPr="004871BF" w:rsidRDefault="00D45BBA" w:rsidP="00331B4F">
            <w:pPr>
              <w:rPr>
                <w:rFonts w:asciiTheme="minorHAnsi" w:hAnsiTheme="minorHAnsi"/>
                <w:sz w:val="20"/>
                <w:szCs w:val="20"/>
              </w:rPr>
            </w:pPr>
            <w:r w:rsidRPr="004871BF">
              <w:rPr>
                <w:rFonts w:asciiTheme="minorHAnsi" w:hAnsiTheme="minorHAnsi"/>
                <w:sz w:val="20"/>
                <w:szCs w:val="20"/>
              </w:rPr>
              <w:t>2</w:t>
            </w:r>
          </w:p>
        </w:tc>
        <w:tc>
          <w:tcPr>
            <w:tcW w:w="992" w:type="dxa"/>
            <w:shd w:val="clear" w:color="auto" w:fill="auto"/>
          </w:tcPr>
          <w:p w14:paraId="508C3B2E" w14:textId="6ABB70DC" w:rsidR="00D45BBA" w:rsidRPr="004871BF" w:rsidRDefault="00D45BBA" w:rsidP="00331B4F">
            <w:pPr>
              <w:rPr>
                <w:rFonts w:asciiTheme="minorHAnsi" w:hAnsiTheme="minorHAnsi"/>
                <w:sz w:val="20"/>
                <w:szCs w:val="20"/>
              </w:rPr>
            </w:pPr>
            <w:r w:rsidRPr="004871BF">
              <w:rPr>
                <w:rFonts w:asciiTheme="minorHAnsi" w:hAnsiTheme="minorHAnsi"/>
                <w:sz w:val="20"/>
                <w:szCs w:val="20"/>
              </w:rPr>
              <w:t>3</w:t>
            </w:r>
          </w:p>
        </w:tc>
      </w:tr>
      <w:tr w:rsidR="00D45BBA" w:rsidRPr="00BE5B42" w14:paraId="7308540E" w14:textId="77777777" w:rsidTr="00331B4F">
        <w:tc>
          <w:tcPr>
            <w:tcW w:w="2518" w:type="dxa"/>
          </w:tcPr>
          <w:p w14:paraId="55739EF2" w14:textId="2C7E80BC" w:rsidR="00D45BBA" w:rsidRPr="004871BF" w:rsidRDefault="00D45BBA" w:rsidP="00331B4F">
            <w:pPr>
              <w:rPr>
                <w:rFonts w:asciiTheme="minorHAnsi" w:hAnsiTheme="minorHAnsi"/>
                <w:sz w:val="20"/>
                <w:szCs w:val="20"/>
              </w:rPr>
            </w:pPr>
            <w:r w:rsidRPr="004871BF">
              <w:rPr>
                <w:rFonts w:asciiTheme="minorHAnsi" w:hAnsiTheme="minorHAnsi" w:cs="Arial"/>
                <w:color w:val="000000"/>
                <w:sz w:val="20"/>
                <w:szCs w:val="20"/>
              </w:rPr>
              <w:t>M.JRA2.Integration.6</w:t>
            </w:r>
          </w:p>
        </w:tc>
        <w:tc>
          <w:tcPr>
            <w:tcW w:w="5103" w:type="dxa"/>
          </w:tcPr>
          <w:p w14:paraId="4FA5924A" w14:textId="03BD3279" w:rsidR="00D45BBA" w:rsidRPr="004871BF" w:rsidRDefault="00D45BBA" w:rsidP="00331B4F">
            <w:pPr>
              <w:jc w:val="left"/>
              <w:rPr>
                <w:rFonts w:asciiTheme="minorHAnsi" w:hAnsiTheme="minorHAnsi"/>
                <w:sz w:val="20"/>
                <w:szCs w:val="20"/>
              </w:rPr>
            </w:pPr>
            <w:r w:rsidRPr="004871BF">
              <w:rPr>
                <w:rFonts w:asciiTheme="minorHAnsi" w:hAnsiTheme="minorHAnsi" w:cs="Arial"/>
                <w:color w:val="000000"/>
                <w:sz w:val="20"/>
                <w:szCs w:val="20"/>
              </w:rPr>
              <w:t>Number of research clouds that interoperate with EGI federated cloud: community clouds, integrated, peer</w:t>
            </w:r>
          </w:p>
        </w:tc>
        <w:tc>
          <w:tcPr>
            <w:tcW w:w="851" w:type="dxa"/>
          </w:tcPr>
          <w:p w14:paraId="1DE9FBB3" w14:textId="0A318C59" w:rsidR="00D45BBA" w:rsidRPr="004871BF" w:rsidRDefault="00D45BBA" w:rsidP="00331B4F">
            <w:pPr>
              <w:rPr>
                <w:rFonts w:asciiTheme="minorHAnsi" w:hAnsiTheme="minorHAnsi"/>
                <w:sz w:val="20"/>
                <w:szCs w:val="20"/>
              </w:rPr>
            </w:pPr>
            <w:r w:rsidRPr="004871BF">
              <w:rPr>
                <w:rFonts w:asciiTheme="minorHAnsi" w:hAnsiTheme="minorHAnsi"/>
                <w:sz w:val="20"/>
                <w:szCs w:val="20"/>
              </w:rPr>
              <w:t>Cum</w:t>
            </w:r>
          </w:p>
        </w:tc>
        <w:tc>
          <w:tcPr>
            <w:tcW w:w="992" w:type="dxa"/>
          </w:tcPr>
          <w:p w14:paraId="3469BB33" w14:textId="53D52327" w:rsidR="00D45BBA" w:rsidRPr="004871BF" w:rsidRDefault="00D45BBA" w:rsidP="00331B4F">
            <w:pPr>
              <w:rPr>
                <w:rFonts w:asciiTheme="minorHAnsi" w:hAnsiTheme="minorHAnsi"/>
                <w:sz w:val="20"/>
                <w:szCs w:val="20"/>
              </w:rPr>
            </w:pPr>
            <w:r w:rsidRPr="004871BF">
              <w:rPr>
                <w:rFonts w:asciiTheme="minorHAnsi" w:hAnsiTheme="minorHAnsi"/>
                <w:sz w:val="20"/>
                <w:szCs w:val="20"/>
              </w:rPr>
              <w:t>Up</w:t>
            </w:r>
          </w:p>
        </w:tc>
        <w:tc>
          <w:tcPr>
            <w:tcW w:w="850" w:type="dxa"/>
          </w:tcPr>
          <w:p w14:paraId="573F5DB5" w14:textId="33E5A4E7" w:rsidR="00D45BBA" w:rsidRPr="004871BF" w:rsidRDefault="00D45BBA" w:rsidP="00331B4F">
            <w:pPr>
              <w:rPr>
                <w:rFonts w:asciiTheme="minorHAnsi" w:hAnsiTheme="minorHAnsi"/>
                <w:sz w:val="20"/>
                <w:szCs w:val="20"/>
              </w:rPr>
            </w:pPr>
            <w:r w:rsidRPr="004871BF">
              <w:rPr>
                <w:rFonts w:asciiTheme="minorHAnsi" w:hAnsiTheme="minorHAnsi"/>
                <w:sz w:val="20"/>
                <w:szCs w:val="20"/>
              </w:rPr>
              <w:t>2</w:t>
            </w:r>
          </w:p>
        </w:tc>
        <w:tc>
          <w:tcPr>
            <w:tcW w:w="993" w:type="dxa"/>
          </w:tcPr>
          <w:p w14:paraId="34FABBDA" w14:textId="0BF40ADD" w:rsidR="00D45BBA" w:rsidRPr="004871BF" w:rsidRDefault="00D45BBA" w:rsidP="00331B4F">
            <w:pPr>
              <w:rPr>
                <w:rFonts w:asciiTheme="minorHAnsi" w:hAnsiTheme="minorHAnsi"/>
                <w:sz w:val="20"/>
                <w:szCs w:val="20"/>
              </w:rPr>
            </w:pPr>
            <w:r w:rsidRPr="004871BF">
              <w:rPr>
                <w:rFonts w:asciiTheme="minorHAnsi" w:hAnsiTheme="minorHAnsi"/>
                <w:sz w:val="20"/>
                <w:szCs w:val="20"/>
              </w:rPr>
              <w:t>4</w:t>
            </w:r>
          </w:p>
        </w:tc>
        <w:tc>
          <w:tcPr>
            <w:tcW w:w="992" w:type="dxa"/>
          </w:tcPr>
          <w:p w14:paraId="12055E88" w14:textId="2C5164B4" w:rsidR="00D45BBA" w:rsidRPr="004871BF" w:rsidRDefault="00D45BBA" w:rsidP="00331B4F">
            <w:pPr>
              <w:rPr>
                <w:rFonts w:asciiTheme="minorHAnsi" w:hAnsiTheme="minorHAnsi"/>
                <w:sz w:val="20"/>
                <w:szCs w:val="20"/>
              </w:rPr>
            </w:pPr>
            <w:r w:rsidRPr="004871BF">
              <w:rPr>
                <w:rFonts w:asciiTheme="minorHAnsi" w:hAnsiTheme="minorHAnsi"/>
                <w:sz w:val="20"/>
                <w:szCs w:val="20"/>
              </w:rPr>
              <w:t>6</w:t>
            </w:r>
          </w:p>
        </w:tc>
      </w:tr>
      <w:tr w:rsidR="00D45BBA" w:rsidRPr="00BE5B42" w14:paraId="03B37ED0" w14:textId="77777777" w:rsidTr="00331B4F">
        <w:tc>
          <w:tcPr>
            <w:tcW w:w="2518" w:type="dxa"/>
          </w:tcPr>
          <w:p w14:paraId="2E66BC07" w14:textId="492AB9A3" w:rsidR="00D45BBA" w:rsidRPr="004871BF" w:rsidRDefault="00D45BBA" w:rsidP="00331B4F">
            <w:pPr>
              <w:rPr>
                <w:rFonts w:asciiTheme="minorHAnsi" w:hAnsiTheme="minorHAnsi"/>
                <w:sz w:val="20"/>
                <w:szCs w:val="20"/>
              </w:rPr>
            </w:pPr>
            <w:r w:rsidRPr="004871BF">
              <w:rPr>
                <w:rFonts w:asciiTheme="minorHAnsi" w:hAnsiTheme="minorHAnsi" w:cs="Arial"/>
                <w:color w:val="000000"/>
                <w:sz w:val="20"/>
                <w:szCs w:val="20"/>
              </w:rPr>
              <w:t>M.JRA2.Integration.7</w:t>
            </w:r>
          </w:p>
        </w:tc>
        <w:tc>
          <w:tcPr>
            <w:tcW w:w="5103" w:type="dxa"/>
          </w:tcPr>
          <w:p w14:paraId="36482831" w14:textId="5E7C3A62" w:rsidR="00D45BBA" w:rsidRPr="004871BF" w:rsidRDefault="00D45BBA" w:rsidP="00331B4F">
            <w:pPr>
              <w:jc w:val="left"/>
              <w:rPr>
                <w:rFonts w:asciiTheme="minorHAnsi" w:hAnsiTheme="minorHAnsi"/>
                <w:sz w:val="20"/>
                <w:szCs w:val="20"/>
              </w:rPr>
            </w:pPr>
            <w:r w:rsidRPr="004871BF">
              <w:rPr>
                <w:rFonts w:asciiTheme="minorHAnsi" w:hAnsiTheme="minorHAnsi" w:cs="Arial"/>
                <w:color w:val="000000"/>
                <w:sz w:val="20"/>
                <w:szCs w:val="20"/>
              </w:rPr>
              <w:t>Number of models executed on Federated Cloud resources</w:t>
            </w:r>
          </w:p>
        </w:tc>
        <w:tc>
          <w:tcPr>
            <w:tcW w:w="851" w:type="dxa"/>
          </w:tcPr>
          <w:p w14:paraId="093ABCDE" w14:textId="29E1EA15" w:rsidR="00D45BBA" w:rsidRPr="004871BF" w:rsidRDefault="00D45BBA" w:rsidP="00331B4F">
            <w:pPr>
              <w:rPr>
                <w:rFonts w:asciiTheme="minorHAnsi" w:hAnsiTheme="minorHAnsi"/>
                <w:sz w:val="20"/>
                <w:szCs w:val="20"/>
              </w:rPr>
            </w:pPr>
            <w:r w:rsidRPr="004871BF">
              <w:rPr>
                <w:rFonts w:asciiTheme="minorHAnsi" w:hAnsiTheme="minorHAnsi"/>
                <w:sz w:val="20"/>
                <w:szCs w:val="20"/>
              </w:rPr>
              <w:t>Cum</w:t>
            </w:r>
          </w:p>
        </w:tc>
        <w:tc>
          <w:tcPr>
            <w:tcW w:w="992" w:type="dxa"/>
          </w:tcPr>
          <w:p w14:paraId="2D6C34B1" w14:textId="32B2834F" w:rsidR="00D45BBA" w:rsidRPr="004871BF" w:rsidRDefault="00D45BBA" w:rsidP="00331B4F">
            <w:pPr>
              <w:rPr>
                <w:rFonts w:asciiTheme="minorHAnsi" w:hAnsiTheme="minorHAnsi"/>
                <w:sz w:val="20"/>
                <w:szCs w:val="20"/>
              </w:rPr>
            </w:pPr>
            <w:r w:rsidRPr="004871BF">
              <w:rPr>
                <w:rFonts w:asciiTheme="minorHAnsi" w:hAnsiTheme="minorHAnsi"/>
                <w:sz w:val="20"/>
                <w:szCs w:val="20"/>
              </w:rPr>
              <w:t>Up</w:t>
            </w:r>
          </w:p>
        </w:tc>
        <w:tc>
          <w:tcPr>
            <w:tcW w:w="850" w:type="dxa"/>
          </w:tcPr>
          <w:p w14:paraId="2B2E2BF1" w14:textId="49910B82" w:rsidR="00D45BBA" w:rsidRPr="004871BF" w:rsidRDefault="00D45BBA" w:rsidP="00331B4F">
            <w:pPr>
              <w:rPr>
                <w:rFonts w:asciiTheme="minorHAnsi" w:hAnsiTheme="minorHAnsi"/>
                <w:sz w:val="20"/>
                <w:szCs w:val="20"/>
              </w:rPr>
            </w:pPr>
            <w:r w:rsidRPr="004871BF">
              <w:rPr>
                <w:rFonts w:asciiTheme="minorHAnsi" w:hAnsiTheme="minorHAnsi"/>
                <w:sz w:val="20"/>
                <w:szCs w:val="20"/>
              </w:rPr>
              <w:t>--------</w:t>
            </w:r>
          </w:p>
        </w:tc>
        <w:tc>
          <w:tcPr>
            <w:tcW w:w="993" w:type="dxa"/>
          </w:tcPr>
          <w:p w14:paraId="25587486" w14:textId="5C7343F4" w:rsidR="00D45BBA" w:rsidRPr="004871BF" w:rsidRDefault="00D45BBA" w:rsidP="00331B4F">
            <w:pPr>
              <w:rPr>
                <w:rFonts w:asciiTheme="minorHAnsi" w:hAnsiTheme="minorHAnsi"/>
                <w:sz w:val="20"/>
                <w:szCs w:val="20"/>
              </w:rPr>
            </w:pPr>
            <w:r w:rsidRPr="004871BF">
              <w:rPr>
                <w:rFonts w:asciiTheme="minorHAnsi" w:hAnsiTheme="minorHAnsi"/>
                <w:sz w:val="20"/>
                <w:szCs w:val="20"/>
              </w:rPr>
              <w:t>15</w:t>
            </w:r>
          </w:p>
        </w:tc>
        <w:tc>
          <w:tcPr>
            <w:tcW w:w="992" w:type="dxa"/>
          </w:tcPr>
          <w:p w14:paraId="4D7B0674" w14:textId="4D02DDA7" w:rsidR="00D45BBA" w:rsidRPr="004871BF" w:rsidRDefault="00D45BBA" w:rsidP="00331B4F">
            <w:pPr>
              <w:rPr>
                <w:rFonts w:asciiTheme="minorHAnsi" w:hAnsiTheme="minorHAnsi"/>
                <w:sz w:val="20"/>
                <w:szCs w:val="20"/>
              </w:rPr>
            </w:pPr>
            <w:r w:rsidRPr="004871BF">
              <w:rPr>
                <w:rFonts w:asciiTheme="minorHAnsi" w:hAnsiTheme="minorHAnsi"/>
                <w:sz w:val="20"/>
                <w:szCs w:val="20"/>
              </w:rPr>
              <w:t>30</w:t>
            </w:r>
          </w:p>
        </w:tc>
      </w:tr>
      <w:tr w:rsidR="00D45BBA" w:rsidRPr="00BE5B42" w14:paraId="335359F2" w14:textId="77777777" w:rsidTr="00331B4F">
        <w:tc>
          <w:tcPr>
            <w:tcW w:w="2518" w:type="dxa"/>
          </w:tcPr>
          <w:p w14:paraId="729F2EDC" w14:textId="6F5E9885" w:rsidR="00D45BBA" w:rsidRPr="004871BF" w:rsidRDefault="00D45BBA" w:rsidP="00331B4F">
            <w:pPr>
              <w:rPr>
                <w:rFonts w:asciiTheme="minorHAnsi" w:hAnsiTheme="minorHAnsi"/>
                <w:sz w:val="20"/>
                <w:szCs w:val="20"/>
              </w:rPr>
            </w:pPr>
            <w:r w:rsidRPr="004871BF">
              <w:rPr>
                <w:rFonts w:asciiTheme="minorHAnsi" w:hAnsiTheme="minorHAnsi" w:cs="Arial"/>
                <w:color w:val="000000"/>
                <w:sz w:val="20"/>
                <w:szCs w:val="20"/>
              </w:rPr>
              <w:t>M.JRA2.Integration.8</w:t>
            </w:r>
          </w:p>
        </w:tc>
        <w:tc>
          <w:tcPr>
            <w:tcW w:w="5103" w:type="dxa"/>
          </w:tcPr>
          <w:p w14:paraId="5FD5B4B7" w14:textId="5F220574" w:rsidR="00D45BBA" w:rsidRPr="004871BF" w:rsidRDefault="00D45BBA" w:rsidP="00331B4F">
            <w:pPr>
              <w:jc w:val="left"/>
              <w:rPr>
                <w:rFonts w:asciiTheme="minorHAnsi" w:hAnsiTheme="minorHAnsi"/>
                <w:sz w:val="20"/>
                <w:szCs w:val="20"/>
              </w:rPr>
            </w:pPr>
            <w:r w:rsidRPr="004871BF">
              <w:rPr>
                <w:rFonts w:asciiTheme="minorHAnsi" w:hAnsiTheme="minorHAnsi" w:cs="Arial"/>
                <w:color w:val="000000"/>
                <w:sz w:val="20"/>
                <w:szCs w:val="20"/>
              </w:rPr>
              <w:t>Number of CPUs consumed on Federated Cloud resources</w:t>
            </w:r>
          </w:p>
        </w:tc>
        <w:tc>
          <w:tcPr>
            <w:tcW w:w="851" w:type="dxa"/>
          </w:tcPr>
          <w:p w14:paraId="2482C7FE" w14:textId="5ADDE080" w:rsidR="00D45BBA" w:rsidRPr="004871BF" w:rsidRDefault="00D45BBA" w:rsidP="00331B4F">
            <w:pPr>
              <w:rPr>
                <w:rFonts w:asciiTheme="minorHAnsi" w:hAnsiTheme="minorHAnsi"/>
                <w:sz w:val="20"/>
                <w:szCs w:val="20"/>
              </w:rPr>
            </w:pPr>
            <w:r w:rsidRPr="004871BF">
              <w:rPr>
                <w:rFonts w:asciiTheme="minorHAnsi" w:hAnsiTheme="minorHAnsi"/>
                <w:sz w:val="20"/>
                <w:szCs w:val="20"/>
              </w:rPr>
              <w:t>Cum</w:t>
            </w:r>
          </w:p>
        </w:tc>
        <w:tc>
          <w:tcPr>
            <w:tcW w:w="992" w:type="dxa"/>
          </w:tcPr>
          <w:p w14:paraId="483F2A3F" w14:textId="05643602" w:rsidR="00D45BBA" w:rsidRPr="004871BF" w:rsidRDefault="00D45BBA" w:rsidP="00331B4F">
            <w:pPr>
              <w:rPr>
                <w:rFonts w:asciiTheme="minorHAnsi" w:hAnsiTheme="minorHAnsi"/>
                <w:sz w:val="20"/>
                <w:szCs w:val="20"/>
              </w:rPr>
            </w:pPr>
            <w:r w:rsidRPr="004871BF">
              <w:rPr>
                <w:rFonts w:asciiTheme="minorHAnsi" w:hAnsiTheme="minorHAnsi"/>
                <w:sz w:val="20"/>
                <w:szCs w:val="20"/>
              </w:rPr>
              <w:t>Up</w:t>
            </w:r>
          </w:p>
        </w:tc>
        <w:tc>
          <w:tcPr>
            <w:tcW w:w="850" w:type="dxa"/>
          </w:tcPr>
          <w:p w14:paraId="3A449DF6" w14:textId="3FF08C7A" w:rsidR="00D45BBA" w:rsidRPr="004871BF" w:rsidRDefault="00D45BBA" w:rsidP="00331B4F">
            <w:pPr>
              <w:rPr>
                <w:rFonts w:asciiTheme="minorHAnsi" w:hAnsiTheme="minorHAnsi"/>
                <w:sz w:val="20"/>
                <w:szCs w:val="20"/>
              </w:rPr>
            </w:pPr>
            <w:r w:rsidRPr="004871BF">
              <w:rPr>
                <w:rFonts w:asciiTheme="minorHAnsi" w:hAnsiTheme="minorHAnsi"/>
                <w:sz w:val="20"/>
                <w:szCs w:val="20"/>
              </w:rPr>
              <w:t>--------</w:t>
            </w:r>
          </w:p>
        </w:tc>
        <w:tc>
          <w:tcPr>
            <w:tcW w:w="993" w:type="dxa"/>
          </w:tcPr>
          <w:p w14:paraId="756CAF7F" w14:textId="517D7587" w:rsidR="00D45BBA" w:rsidRPr="004871BF" w:rsidRDefault="00D45BBA" w:rsidP="00331B4F">
            <w:pPr>
              <w:rPr>
                <w:rFonts w:asciiTheme="minorHAnsi" w:hAnsiTheme="minorHAnsi"/>
                <w:sz w:val="20"/>
                <w:szCs w:val="20"/>
              </w:rPr>
            </w:pPr>
            <w:r w:rsidRPr="004871BF">
              <w:rPr>
                <w:rFonts w:asciiTheme="minorHAnsi" w:hAnsiTheme="minorHAnsi"/>
                <w:sz w:val="20"/>
                <w:szCs w:val="20"/>
              </w:rPr>
              <w:t>150</w:t>
            </w:r>
          </w:p>
        </w:tc>
        <w:tc>
          <w:tcPr>
            <w:tcW w:w="992" w:type="dxa"/>
          </w:tcPr>
          <w:p w14:paraId="65957FC3" w14:textId="4371C344" w:rsidR="00D45BBA" w:rsidRPr="004871BF" w:rsidRDefault="00D45BBA" w:rsidP="00331B4F">
            <w:pPr>
              <w:rPr>
                <w:rFonts w:asciiTheme="minorHAnsi" w:hAnsiTheme="minorHAnsi"/>
                <w:sz w:val="20"/>
                <w:szCs w:val="20"/>
              </w:rPr>
            </w:pPr>
            <w:r w:rsidRPr="004871BF">
              <w:rPr>
                <w:rFonts w:asciiTheme="minorHAnsi" w:hAnsiTheme="minorHAnsi"/>
                <w:sz w:val="20"/>
                <w:szCs w:val="20"/>
              </w:rPr>
              <w:t>300</w:t>
            </w:r>
          </w:p>
        </w:tc>
      </w:tr>
      <w:tr w:rsidR="00D45BBA" w:rsidRPr="00BE5B42" w14:paraId="140C7F80" w14:textId="77777777" w:rsidTr="00331B4F">
        <w:tc>
          <w:tcPr>
            <w:tcW w:w="2518" w:type="dxa"/>
          </w:tcPr>
          <w:p w14:paraId="3EC4F0CA" w14:textId="344C9542" w:rsidR="00D45BBA" w:rsidRPr="004871BF" w:rsidRDefault="00D45BBA" w:rsidP="00331B4F">
            <w:pPr>
              <w:rPr>
                <w:rFonts w:asciiTheme="minorHAnsi" w:hAnsiTheme="minorHAnsi"/>
                <w:sz w:val="20"/>
                <w:szCs w:val="20"/>
              </w:rPr>
            </w:pPr>
            <w:r w:rsidRPr="004871BF">
              <w:rPr>
                <w:rFonts w:asciiTheme="minorHAnsi" w:hAnsiTheme="minorHAnsi" w:cs="Arial"/>
                <w:color w:val="000000"/>
                <w:sz w:val="20"/>
                <w:szCs w:val="20"/>
              </w:rPr>
              <w:t>M.JRA2.AcceleratedComputing.1</w:t>
            </w:r>
          </w:p>
        </w:tc>
        <w:tc>
          <w:tcPr>
            <w:tcW w:w="5103" w:type="dxa"/>
          </w:tcPr>
          <w:p w14:paraId="245644E2" w14:textId="083817C7" w:rsidR="00D45BBA" w:rsidRPr="004871BF" w:rsidRDefault="00D45BBA" w:rsidP="00331B4F">
            <w:pPr>
              <w:jc w:val="left"/>
              <w:rPr>
                <w:rFonts w:asciiTheme="minorHAnsi" w:hAnsiTheme="minorHAnsi"/>
                <w:sz w:val="20"/>
                <w:szCs w:val="20"/>
              </w:rPr>
            </w:pPr>
            <w:r w:rsidRPr="004871BF">
              <w:rPr>
                <w:rFonts w:asciiTheme="minorHAnsi" w:hAnsiTheme="minorHAnsi" w:cs="Arial"/>
                <w:color w:val="000000"/>
                <w:sz w:val="20"/>
                <w:szCs w:val="20"/>
              </w:rPr>
              <w:t>Number of batch systems for which GPGPU integration is possible to be supported through CREAM</w:t>
            </w:r>
          </w:p>
        </w:tc>
        <w:tc>
          <w:tcPr>
            <w:tcW w:w="851" w:type="dxa"/>
          </w:tcPr>
          <w:p w14:paraId="1C9D613A" w14:textId="0CFA632C" w:rsidR="00D45BBA" w:rsidRPr="004871BF" w:rsidRDefault="00D45BBA" w:rsidP="00331B4F">
            <w:pPr>
              <w:rPr>
                <w:rFonts w:asciiTheme="minorHAnsi" w:hAnsiTheme="minorHAnsi"/>
                <w:sz w:val="20"/>
                <w:szCs w:val="20"/>
              </w:rPr>
            </w:pPr>
            <w:r w:rsidRPr="004871BF">
              <w:rPr>
                <w:rFonts w:asciiTheme="minorHAnsi" w:hAnsiTheme="minorHAnsi"/>
                <w:sz w:val="20"/>
                <w:szCs w:val="20"/>
              </w:rPr>
              <w:t>Cum</w:t>
            </w:r>
          </w:p>
        </w:tc>
        <w:tc>
          <w:tcPr>
            <w:tcW w:w="992" w:type="dxa"/>
          </w:tcPr>
          <w:p w14:paraId="5CA7C0B7" w14:textId="7078A910" w:rsidR="00D45BBA" w:rsidRPr="004871BF" w:rsidRDefault="00D45BBA" w:rsidP="00331B4F">
            <w:pPr>
              <w:rPr>
                <w:rFonts w:asciiTheme="minorHAnsi" w:hAnsiTheme="minorHAnsi"/>
                <w:sz w:val="20"/>
                <w:szCs w:val="20"/>
              </w:rPr>
            </w:pPr>
            <w:r w:rsidRPr="004871BF">
              <w:rPr>
                <w:rFonts w:asciiTheme="minorHAnsi" w:hAnsiTheme="minorHAnsi"/>
                <w:sz w:val="20"/>
                <w:szCs w:val="20"/>
              </w:rPr>
              <w:t>Up</w:t>
            </w:r>
          </w:p>
        </w:tc>
        <w:tc>
          <w:tcPr>
            <w:tcW w:w="850" w:type="dxa"/>
          </w:tcPr>
          <w:p w14:paraId="2A9913BC" w14:textId="01FE2CBC" w:rsidR="00D45BBA" w:rsidRPr="004871BF" w:rsidRDefault="00D45BBA" w:rsidP="00331B4F">
            <w:pPr>
              <w:rPr>
                <w:rFonts w:asciiTheme="minorHAnsi" w:hAnsiTheme="minorHAnsi"/>
                <w:sz w:val="20"/>
                <w:szCs w:val="20"/>
              </w:rPr>
            </w:pPr>
            <w:r w:rsidRPr="004871BF">
              <w:rPr>
                <w:rFonts w:asciiTheme="minorHAnsi" w:hAnsiTheme="minorHAnsi"/>
                <w:sz w:val="20"/>
                <w:szCs w:val="20"/>
              </w:rPr>
              <w:t>1</w:t>
            </w:r>
          </w:p>
        </w:tc>
        <w:tc>
          <w:tcPr>
            <w:tcW w:w="993" w:type="dxa"/>
          </w:tcPr>
          <w:p w14:paraId="4D96D250" w14:textId="0F06CC57" w:rsidR="00D45BBA" w:rsidRPr="004871BF" w:rsidRDefault="00D45BBA" w:rsidP="00331B4F">
            <w:pPr>
              <w:rPr>
                <w:rFonts w:asciiTheme="minorHAnsi" w:hAnsiTheme="minorHAnsi"/>
                <w:sz w:val="20"/>
                <w:szCs w:val="20"/>
              </w:rPr>
            </w:pPr>
            <w:r w:rsidRPr="004871BF">
              <w:rPr>
                <w:rFonts w:asciiTheme="minorHAnsi" w:hAnsiTheme="minorHAnsi"/>
                <w:sz w:val="20"/>
                <w:szCs w:val="20"/>
              </w:rPr>
              <w:t>3</w:t>
            </w:r>
          </w:p>
        </w:tc>
        <w:tc>
          <w:tcPr>
            <w:tcW w:w="992" w:type="dxa"/>
          </w:tcPr>
          <w:p w14:paraId="2E0F17B0" w14:textId="0CBABB04" w:rsidR="00D45BBA" w:rsidRPr="004871BF" w:rsidRDefault="00D45BBA" w:rsidP="00331B4F">
            <w:pPr>
              <w:rPr>
                <w:rFonts w:asciiTheme="minorHAnsi" w:hAnsiTheme="minorHAnsi"/>
                <w:sz w:val="20"/>
                <w:szCs w:val="20"/>
              </w:rPr>
            </w:pPr>
            <w:r w:rsidRPr="004871BF">
              <w:rPr>
                <w:rFonts w:asciiTheme="minorHAnsi" w:hAnsiTheme="minorHAnsi"/>
                <w:sz w:val="20"/>
                <w:szCs w:val="20"/>
              </w:rPr>
              <w:t>NA</w:t>
            </w:r>
          </w:p>
        </w:tc>
      </w:tr>
      <w:tr w:rsidR="00D45BBA" w:rsidRPr="00BE5B42" w14:paraId="48EBCAF9" w14:textId="77777777" w:rsidTr="00331B4F">
        <w:tc>
          <w:tcPr>
            <w:tcW w:w="2518" w:type="dxa"/>
          </w:tcPr>
          <w:p w14:paraId="2A3F0126" w14:textId="3AD41B52" w:rsidR="00D45BBA" w:rsidRPr="004871BF" w:rsidRDefault="00D45BBA" w:rsidP="00331B4F">
            <w:pPr>
              <w:rPr>
                <w:rFonts w:asciiTheme="minorHAnsi" w:hAnsiTheme="minorHAnsi"/>
                <w:sz w:val="20"/>
                <w:szCs w:val="20"/>
              </w:rPr>
            </w:pPr>
            <w:r w:rsidRPr="004871BF">
              <w:rPr>
                <w:rFonts w:asciiTheme="minorHAnsi" w:hAnsiTheme="minorHAnsi" w:cs="Arial"/>
                <w:color w:val="000000"/>
                <w:sz w:val="20"/>
                <w:szCs w:val="20"/>
              </w:rPr>
              <w:lastRenderedPageBreak/>
              <w:t>M.JRA2.AcceleratedComputing.2</w:t>
            </w:r>
          </w:p>
        </w:tc>
        <w:tc>
          <w:tcPr>
            <w:tcW w:w="5103" w:type="dxa"/>
          </w:tcPr>
          <w:p w14:paraId="4E1BDF0D" w14:textId="5FCBEF10" w:rsidR="00D45BBA" w:rsidRPr="004871BF" w:rsidRDefault="00D45BBA" w:rsidP="00331B4F">
            <w:pPr>
              <w:jc w:val="left"/>
              <w:rPr>
                <w:rFonts w:asciiTheme="minorHAnsi" w:hAnsiTheme="minorHAnsi"/>
                <w:sz w:val="20"/>
                <w:szCs w:val="20"/>
              </w:rPr>
            </w:pPr>
            <w:r w:rsidRPr="004871BF">
              <w:rPr>
                <w:rFonts w:asciiTheme="minorHAnsi" w:hAnsiTheme="minorHAnsi" w:cs="Arial"/>
                <w:color w:val="000000"/>
                <w:sz w:val="20"/>
                <w:szCs w:val="20"/>
              </w:rPr>
              <w:t>Number of Cloud Middleware Frameworks for which GPGPU integration is supported and implemented</w:t>
            </w:r>
          </w:p>
        </w:tc>
        <w:tc>
          <w:tcPr>
            <w:tcW w:w="851" w:type="dxa"/>
          </w:tcPr>
          <w:p w14:paraId="1E48E42B" w14:textId="7CBB4C33" w:rsidR="00D45BBA" w:rsidRPr="004871BF" w:rsidRDefault="00D45BBA" w:rsidP="00331B4F">
            <w:pPr>
              <w:rPr>
                <w:rFonts w:asciiTheme="minorHAnsi" w:hAnsiTheme="minorHAnsi"/>
                <w:sz w:val="20"/>
                <w:szCs w:val="20"/>
              </w:rPr>
            </w:pPr>
            <w:r w:rsidRPr="004871BF">
              <w:rPr>
                <w:rFonts w:asciiTheme="minorHAnsi" w:hAnsiTheme="minorHAnsi"/>
                <w:sz w:val="20"/>
                <w:szCs w:val="20"/>
              </w:rPr>
              <w:t>Cum</w:t>
            </w:r>
          </w:p>
        </w:tc>
        <w:tc>
          <w:tcPr>
            <w:tcW w:w="992" w:type="dxa"/>
          </w:tcPr>
          <w:p w14:paraId="6D66156B" w14:textId="5FFACFCF" w:rsidR="00D45BBA" w:rsidRPr="004871BF" w:rsidRDefault="00D45BBA" w:rsidP="00331B4F">
            <w:pPr>
              <w:rPr>
                <w:rFonts w:asciiTheme="minorHAnsi" w:hAnsiTheme="minorHAnsi"/>
                <w:sz w:val="20"/>
                <w:szCs w:val="20"/>
              </w:rPr>
            </w:pPr>
            <w:r w:rsidRPr="004871BF">
              <w:rPr>
                <w:rFonts w:asciiTheme="minorHAnsi" w:hAnsiTheme="minorHAnsi"/>
                <w:sz w:val="20"/>
                <w:szCs w:val="20"/>
              </w:rPr>
              <w:t>Up</w:t>
            </w:r>
          </w:p>
        </w:tc>
        <w:tc>
          <w:tcPr>
            <w:tcW w:w="850" w:type="dxa"/>
          </w:tcPr>
          <w:p w14:paraId="005094DF" w14:textId="12D9E740" w:rsidR="00D45BBA" w:rsidRPr="004871BF" w:rsidRDefault="00D45BBA" w:rsidP="00331B4F">
            <w:pPr>
              <w:rPr>
                <w:rFonts w:asciiTheme="minorHAnsi" w:hAnsiTheme="minorHAnsi"/>
                <w:sz w:val="20"/>
                <w:szCs w:val="20"/>
              </w:rPr>
            </w:pPr>
            <w:r w:rsidRPr="004871BF">
              <w:rPr>
                <w:rFonts w:asciiTheme="minorHAnsi" w:hAnsiTheme="minorHAnsi"/>
                <w:sz w:val="20"/>
                <w:szCs w:val="20"/>
              </w:rPr>
              <w:t>1</w:t>
            </w:r>
          </w:p>
        </w:tc>
        <w:tc>
          <w:tcPr>
            <w:tcW w:w="993" w:type="dxa"/>
          </w:tcPr>
          <w:p w14:paraId="2E6BF12D" w14:textId="4C892ADC" w:rsidR="00D45BBA" w:rsidRPr="004871BF" w:rsidRDefault="00D45BBA" w:rsidP="00331B4F">
            <w:pPr>
              <w:rPr>
                <w:rFonts w:asciiTheme="minorHAnsi" w:hAnsiTheme="minorHAnsi"/>
                <w:sz w:val="20"/>
                <w:szCs w:val="20"/>
              </w:rPr>
            </w:pPr>
            <w:r w:rsidRPr="004871BF">
              <w:rPr>
                <w:rFonts w:asciiTheme="minorHAnsi" w:hAnsiTheme="minorHAnsi"/>
                <w:sz w:val="20"/>
                <w:szCs w:val="20"/>
              </w:rPr>
              <w:t>2</w:t>
            </w:r>
          </w:p>
        </w:tc>
        <w:tc>
          <w:tcPr>
            <w:tcW w:w="992" w:type="dxa"/>
          </w:tcPr>
          <w:p w14:paraId="7E100DBB" w14:textId="72A54E35" w:rsidR="00D45BBA" w:rsidRPr="004871BF" w:rsidRDefault="00D45BBA" w:rsidP="00331B4F">
            <w:pPr>
              <w:rPr>
                <w:rFonts w:asciiTheme="minorHAnsi" w:hAnsiTheme="minorHAnsi"/>
                <w:sz w:val="20"/>
                <w:szCs w:val="20"/>
              </w:rPr>
            </w:pPr>
            <w:r w:rsidRPr="004871BF">
              <w:rPr>
                <w:rFonts w:asciiTheme="minorHAnsi" w:hAnsiTheme="minorHAnsi"/>
                <w:sz w:val="20"/>
                <w:szCs w:val="20"/>
              </w:rPr>
              <w:t>NA</w:t>
            </w:r>
          </w:p>
        </w:tc>
      </w:tr>
      <w:tr w:rsidR="00D45BBA" w:rsidRPr="00BE5B42" w14:paraId="3970F5A2" w14:textId="77777777" w:rsidTr="00331B4F">
        <w:tc>
          <w:tcPr>
            <w:tcW w:w="2518" w:type="dxa"/>
          </w:tcPr>
          <w:p w14:paraId="63CE6065" w14:textId="5FB8911E" w:rsidR="00D45BBA" w:rsidRPr="004871BF" w:rsidRDefault="00D45BBA" w:rsidP="00331B4F">
            <w:pPr>
              <w:rPr>
                <w:rFonts w:asciiTheme="minorHAnsi" w:hAnsiTheme="minorHAnsi"/>
                <w:sz w:val="20"/>
                <w:szCs w:val="20"/>
              </w:rPr>
            </w:pPr>
            <w:r w:rsidRPr="004871BF">
              <w:rPr>
                <w:rFonts w:asciiTheme="minorHAnsi" w:hAnsiTheme="minorHAnsi" w:cs="Arial"/>
                <w:color w:val="000000"/>
                <w:sz w:val="20"/>
                <w:szCs w:val="20"/>
              </w:rPr>
              <w:t>M.JRA2.AcceleratedComputing.3</w:t>
            </w:r>
          </w:p>
        </w:tc>
        <w:tc>
          <w:tcPr>
            <w:tcW w:w="5103" w:type="dxa"/>
          </w:tcPr>
          <w:p w14:paraId="7F55007E" w14:textId="07682394" w:rsidR="00D45BBA" w:rsidRPr="004871BF" w:rsidRDefault="00D45BBA" w:rsidP="00331B4F">
            <w:pPr>
              <w:jc w:val="left"/>
              <w:rPr>
                <w:rFonts w:asciiTheme="minorHAnsi" w:hAnsiTheme="minorHAnsi"/>
                <w:sz w:val="20"/>
                <w:szCs w:val="20"/>
              </w:rPr>
            </w:pPr>
            <w:r w:rsidRPr="004871BF">
              <w:rPr>
                <w:rFonts w:asciiTheme="minorHAnsi" w:hAnsiTheme="minorHAnsi" w:cs="Arial"/>
                <w:color w:val="000000"/>
                <w:sz w:val="20"/>
                <w:szCs w:val="20"/>
              </w:rPr>
              <w:t>Number of level 3 disciplines with user applications that can use federated accelerated computing</w:t>
            </w:r>
          </w:p>
        </w:tc>
        <w:tc>
          <w:tcPr>
            <w:tcW w:w="851" w:type="dxa"/>
          </w:tcPr>
          <w:p w14:paraId="7B00E100" w14:textId="386729BA" w:rsidR="00D45BBA" w:rsidRPr="004871BF" w:rsidRDefault="00D45BBA" w:rsidP="00331B4F">
            <w:pPr>
              <w:rPr>
                <w:rFonts w:asciiTheme="minorHAnsi" w:hAnsiTheme="minorHAnsi"/>
                <w:sz w:val="20"/>
                <w:szCs w:val="20"/>
              </w:rPr>
            </w:pPr>
            <w:r w:rsidRPr="004871BF">
              <w:rPr>
                <w:rFonts w:asciiTheme="minorHAnsi" w:hAnsiTheme="minorHAnsi"/>
                <w:sz w:val="20"/>
                <w:szCs w:val="20"/>
              </w:rPr>
              <w:t>Cum</w:t>
            </w:r>
          </w:p>
        </w:tc>
        <w:tc>
          <w:tcPr>
            <w:tcW w:w="992" w:type="dxa"/>
          </w:tcPr>
          <w:p w14:paraId="6BC4A72C" w14:textId="340321ED" w:rsidR="00D45BBA" w:rsidRPr="004871BF" w:rsidRDefault="00D45BBA" w:rsidP="00331B4F">
            <w:pPr>
              <w:rPr>
                <w:rFonts w:asciiTheme="minorHAnsi" w:hAnsiTheme="minorHAnsi"/>
                <w:sz w:val="20"/>
                <w:szCs w:val="20"/>
              </w:rPr>
            </w:pPr>
            <w:r w:rsidRPr="004871BF">
              <w:rPr>
                <w:rFonts w:asciiTheme="minorHAnsi" w:hAnsiTheme="minorHAnsi"/>
                <w:sz w:val="20"/>
                <w:szCs w:val="20"/>
              </w:rPr>
              <w:t>Up</w:t>
            </w:r>
          </w:p>
        </w:tc>
        <w:tc>
          <w:tcPr>
            <w:tcW w:w="850" w:type="dxa"/>
          </w:tcPr>
          <w:p w14:paraId="724E2BA8" w14:textId="453E24FF" w:rsidR="00D45BBA" w:rsidRPr="004871BF" w:rsidRDefault="00D45BBA" w:rsidP="00331B4F">
            <w:pPr>
              <w:rPr>
                <w:rFonts w:asciiTheme="minorHAnsi" w:hAnsiTheme="minorHAnsi"/>
                <w:sz w:val="20"/>
                <w:szCs w:val="20"/>
              </w:rPr>
            </w:pPr>
            <w:r w:rsidRPr="004871BF">
              <w:rPr>
                <w:rFonts w:asciiTheme="minorHAnsi" w:hAnsiTheme="minorHAnsi"/>
                <w:sz w:val="20"/>
                <w:szCs w:val="20"/>
              </w:rPr>
              <w:t>2</w:t>
            </w:r>
          </w:p>
        </w:tc>
        <w:tc>
          <w:tcPr>
            <w:tcW w:w="993" w:type="dxa"/>
          </w:tcPr>
          <w:p w14:paraId="3BEDC2CB" w14:textId="7C1E13C3" w:rsidR="00D45BBA" w:rsidRPr="004871BF" w:rsidRDefault="00D45BBA" w:rsidP="00331B4F">
            <w:pPr>
              <w:rPr>
                <w:rFonts w:asciiTheme="minorHAnsi" w:hAnsiTheme="minorHAnsi"/>
                <w:sz w:val="20"/>
                <w:szCs w:val="20"/>
              </w:rPr>
            </w:pPr>
            <w:r w:rsidRPr="004871BF">
              <w:rPr>
                <w:rFonts w:asciiTheme="minorHAnsi" w:hAnsiTheme="minorHAnsi"/>
                <w:sz w:val="20"/>
                <w:szCs w:val="20"/>
              </w:rPr>
              <w:t>3</w:t>
            </w:r>
          </w:p>
        </w:tc>
        <w:tc>
          <w:tcPr>
            <w:tcW w:w="992" w:type="dxa"/>
          </w:tcPr>
          <w:p w14:paraId="2B56BBD7" w14:textId="4AB64B94" w:rsidR="00D45BBA" w:rsidRPr="004871BF" w:rsidRDefault="00D45BBA" w:rsidP="00331B4F">
            <w:pPr>
              <w:rPr>
                <w:rFonts w:asciiTheme="minorHAnsi" w:hAnsiTheme="minorHAnsi"/>
                <w:sz w:val="20"/>
                <w:szCs w:val="20"/>
              </w:rPr>
            </w:pPr>
            <w:r w:rsidRPr="004871BF">
              <w:rPr>
                <w:rFonts w:asciiTheme="minorHAnsi" w:hAnsiTheme="minorHAnsi"/>
                <w:sz w:val="20"/>
                <w:szCs w:val="20"/>
              </w:rPr>
              <w:t>NA</w:t>
            </w:r>
          </w:p>
        </w:tc>
      </w:tr>
      <w:tr w:rsidR="00D45BBA" w:rsidRPr="00BE5B42" w14:paraId="27E6EF04" w14:textId="77777777" w:rsidTr="00331B4F">
        <w:tc>
          <w:tcPr>
            <w:tcW w:w="2518" w:type="dxa"/>
          </w:tcPr>
          <w:p w14:paraId="6A402356" w14:textId="5141D0CA" w:rsidR="00D45BBA" w:rsidRPr="004871BF" w:rsidRDefault="00D45BBA" w:rsidP="00331B4F">
            <w:pPr>
              <w:rPr>
                <w:rFonts w:asciiTheme="minorHAnsi" w:hAnsiTheme="minorHAnsi"/>
                <w:sz w:val="20"/>
                <w:szCs w:val="20"/>
              </w:rPr>
            </w:pPr>
            <w:r w:rsidRPr="004871BF">
              <w:rPr>
                <w:rFonts w:asciiTheme="minorHAnsi" w:hAnsiTheme="minorHAnsi" w:cs="Arial"/>
                <w:color w:val="000000"/>
                <w:sz w:val="20"/>
                <w:szCs w:val="20"/>
              </w:rPr>
              <w:t>M.JAR2.OpenData1</w:t>
            </w:r>
          </w:p>
        </w:tc>
        <w:tc>
          <w:tcPr>
            <w:tcW w:w="5103" w:type="dxa"/>
          </w:tcPr>
          <w:p w14:paraId="3998937A" w14:textId="5AC9AE4E" w:rsidR="00D45BBA" w:rsidRPr="004871BF" w:rsidRDefault="00D45BBA" w:rsidP="00331B4F">
            <w:pPr>
              <w:jc w:val="left"/>
              <w:rPr>
                <w:rFonts w:asciiTheme="minorHAnsi" w:hAnsiTheme="minorHAnsi"/>
                <w:sz w:val="20"/>
                <w:szCs w:val="20"/>
              </w:rPr>
            </w:pPr>
            <w:r w:rsidRPr="004871BF">
              <w:rPr>
                <w:rFonts w:asciiTheme="minorHAnsi" w:hAnsiTheme="minorHAnsi" w:cs="Arial"/>
                <w:color w:val="000000"/>
                <w:sz w:val="20"/>
                <w:szCs w:val="20"/>
              </w:rPr>
              <w:t>Number of open research datasets that can be published, discovered, used and reused by EGI applications/tools</w:t>
            </w:r>
          </w:p>
        </w:tc>
        <w:tc>
          <w:tcPr>
            <w:tcW w:w="851" w:type="dxa"/>
          </w:tcPr>
          <w:p w14:paraId="2D5E851D" w14:textId="68B89F4E" w:rsidR="00D45BBA" w:rsidRPr="004871BF" w:rsidRDefault="00D45BBA" w:rsidP="00331B4F">
            <w:pPr>
              <w:rPr>
                <w:rFonts w:asciiTheme="minorHAnsi" w:hAnsiTheme="minorHAnsi"/>
                <w:sz w:val="20"/>
                <w:szCs w:val="20"/>
              </w:rPr>
            </w:pPr>
            <w:r w:rsidRPr="004871BF">
              <w:rPr>
                <w:rFonts w:asciiTheme="minorHAnsi" w:hAnsiTheme="minorHAnsi"/>
                <w:sz w:val="20"/>
                <w:szCs w:val="20"/>
              </w:rPr>
              <w:t>Cum</w:t>
            </w:r>
          </w:p>
        </w:tc>
        <w:tc>
          <w:tcPr>
            <w:tcW w:w="992" w:type="dxa"/>
          </w:tcPr>
          <w:p w14:paraId="1E25828D" w14:textId="77393FE2" w:rsidR="00D45BBA" w:rsidRPr="004871BF" w:rsidRDefault="00D45BBA" w:rsidP="00331B4F">
            <w:pPr>
              <w:rPr>
                <w:rFonts w:asciiTheme="minorHAnsi" w:hAnsiTheme="minorHAnsi"/>
                <w:sz w:val="20"/>
                <w:szCs w:val="20"/>
              </w:rPr>
            </w:pPr>
            <w:r w:rsidRPr="004871BF">
              <w:rPr>
                <w:rFonts w:asciiTheme="minorHAnsi" w:hAnsiTheme="minorHAnsi"/>
                <w:sz w:val="20"/>
                <w:szCs w:val="20"/>
              </w:rPr>
              <w:t>Up</w:t>
            </w:r>
          </w:p>
        </w:tc>
        <w:tc>
          <w:tcPr>
            <w:tcW w:w="850" w:type="dxa"/>
          </w:tcPr>
          <w:p w14:paraId="200E2CF9" w14:textId="28E92AD5" w:rsidR="00D45BBA" w:rsidRPr="004871BF" w:rsidRDefault="00D45BBA" w:rsidP="00331B4F">
            <w:pPr>
              <w:rPr>
                <w:rFonts w:asciiTheme="minorHAnsi" w:hAnsiTheme="minorHAnsi"/>
                <w:sz w:val="20"/>
                <w:szCs w:val="20"/>
              </w:rPr>
            </w:pPr>
            <w:r w:rsidRPr="004871BF">
              <w:rPr>
                <w:rFonts w:asciiTheme="minorHAnsi" w:hAnsiTheme="minorHAnsi"/>
                <w:sz w:val="20"/>
                <w:szCs w:val="20"/>
              </w:rPr>
              <w:t>0</w:t>
            </w:r>
          </w:p>
        </w:tc>
        <w:tc>
          <w:tcPr>
            <w:tcW w:w="993" w:type="dxa"/>
          </w:tcPr>
          <w:p w14:paraId="5AE00673" w14:textId="141D051F" w:rsidR="00D45BBA" w:rsidRPr="004871BF" w:rsidRDefault="00D45BBA" w:rsidP="00331B4F">
            <w:pPr>
              <w:rPr>
                <w:rFonts w:asciiTheme="minorHAnsi" w:hAnsiTheme="minorHAnsi"/>
                <w:sz w:val="20"/>
                <w:szCs w:val="20"/>
              </w:rPr>
            </w:pPr>
            <w:r w:rsidRPr="004871BF">
              <w:rPr>
                <w:rFonts w:asciiTheme="minorHAnsi" w:hAnsiTheme="minorHAnsi"/>
                <w:sz w:val="20"/>
                <w:szCs w:val="20"/>
              </w:rPr>
              <w:t>10</w:t>
            </w:r>
          </w:p>
        </w:tc>
        <w:tc>
          <w:tcPr>
            <w:tcW w:w="992" w:type="dxa"/>
          </w:tcPr>
          <w:p w14:paraId="5F645A3E" w14:textId="385A44A3" w:rsidR="00D45BBA" w:rsidRPr="004871BF" w:rsidRDefault="00D45BBA" w:rsidP="00331B4F">
            <w:pPr>
              <w:rPr>
                <w:rFonts w:asciiTheme="minorHAnsi" w:hAnsiTheme="minorHAnsi"/>
                <w:sz w:val="20"/>
                <w:szCs w:val="20"/>
              </w:rPr>
            </w:pPr>
            <w:r w:rsidRPr="004871BF">
              <w:rPr>
                <w:rFonts w:asciiTheme="minorHAnsi" w:hAnsiTheme="minorHAnsi"/>
                <w:sz w:val="20"/>
                <w:szCs w:val="20"/>
              </w:rPr>
              <w:t>20</w:t>
            </w:r>
          </w:p>
        </w:tc>
      </w:tr>
    </w:tbl>
    <w:p w14:paraId="22E856BF" w14:textId="77777777" w:rsidR="004B319F" w:rsidRPr="00BE5B42" w:rsidRDefault="004B319F" w:rsidP="004B319F"/>
    <w:p w14:paraId="46548F70" w14:textId="77777777" w:rsidR="00035395" w:rsidRDefault="00035395" w:rsidP="00A25090">
      <w:pPr>
        <w:pStyle w:val="Heading3"/>
      </w:pPr>
      <w:bookmarkStart w:id="23" w:name="_Toc330764317"/>
      <w:r w:rsidRPr="00BE5B42">
        <w:t>SA1 – Operations</w:t>
      </w:r>
      <w:bookmarkEnd w:id="23"/>
    </w:p>
    <w:tbl>
      <w:tblPr>
        <w:tblStyle w:val="TableGrid"/>
        <w:tblW w:w="12441" w:type="dxa"/>
        <w:tblLayout w:type="fixed"/>
        <w:tblLook w:val="04A0" w:firstRow="1" w:lastRow="0" w:firstColumn="1" w:lastColumn="0" w:noHBand="0" w:noVBand="1"/>
      </w:tblPr>
      <w:tblGrid>
        <w:gridCol w:w="2518"/>
        <w:gridCol w:w="5103"/>
        <w:gridCol w:w="851"/>
        <w:gridCol w:w="992"/>
        <w:gridCol w:w="992"/>
        <w:gridCol w:w="992"/>
        <w:gridCol w:w="993"/>
      </w:tblGrid>
      <w:tr w:rsidR="007E4F3F" w:rsidRPr="00DB60C1" w14:paraId="74856B16" w14:textId="77777777" w:rsidTr="00EF41E3">
        <w:tc>
          <w:tcPr>
            <w:tcW w:w="2518" w:type="dxa"/>
            <w:shd w:val="clear" w:color="auto" w:fill="B8CCE4" w:themeFill="accent1" w:themeFillTint="66"/>
          </w:tcPr>
          <w:p w14:paraId="1533841B" w14:textId="77777777" w:rsidR="007E4F3F" w:rsidRPr="00E018C4" w:rsidRDefault="007E4F3F" w:rsidP="00331B4F">
            <w:pPr>
              <w:rPr>
                <w:rFonts w:asciiTheme="minorHAnsi" w:hAnsiTheme="minorHAnsi"/>
                <w:b/>
                <w:sz w:val="20"/>
                <w:szCs w:val="20"/>
              </w:rPr>
            </w:pPr>
            <w:r w:rsidRPr="00E018C4">
              <w:rPr>
                <w:rFonts w:asciiTheme="minorHAnsi" w:hAnsiTheme="minorHAnsi"/>
                <w:b/>
                <w:sz w:val="20"/>
                <w:szCs w:val="20"/>
              </w:rPr>
              <w:t>Metric ID</w:t>
            </w:r>
          </w:p>
        </w:tc>
        <w:tc>
          <w:tcPr>
            <w:tcW w:w="5103" w:type="dxa"/>
            <w:shd w:val="clear" w:color="auto" w:fill="B8CCE4" w:themeFill="accent1" w:themeFillTint="66"/>
          </w:tcPr>
          <w:p w14:paraId="745FB5D4" w14:textId="77777777" w:rsidR="007E4F3F" w:rsidRPr="00E018C4" w:rsidRDefault="007E4F3F" w:rsidP="00331B4F">
            <w:pPr>
              <w:jc w:val="left"/>
              <w:rPr>
                <w:rFonts w:asciiTheme="minorHAnsi" w:hAnsiTheme="minorHAnsi"/>
                <w:b/>
                <w:sz w:val="20"/>
                <w:szCs w:val="20"/>
              </w:rPr>
            </w:pPr>
            <w:r w:rsidRPr="00E018C4">
              <w:rPr>
                <w:rFonts w:asciiTheme="minorHAnsi" w:hAnsiTheme="minorHAnsi"/>
                <w:b/>
                <w:sz w:val="20"/>
                <w:szCs w:val="20"/>
              </w:rPr>
              <w:t>Metric</w:t>
            </w:r>
          </w:p>
        </w:tc>
        <w:tc>
          <w:tcPr>
            <w:tcW w:w="851" w:type="dxa"/>
            <w:shd w:val="clear" w:color="auto" w:fill="B8CCE4" w:themeFill="accent1" w:themeFillTint="66"/>
          </w:tcPr>
          <w:p w14:paraId="16CF84CC" w14:textId="77777777" w:rsidR="007E4F3F" w:rsidRPr="00E018C4" w:rsidRDefault="007E4F3F" w:rsidP="00331B4F">
            <w:pPr>
              <w:rPr>
                <w:rFonts w:asciiTheme="minorHAnsi" w:hAnsiTheme="minorHAnsi"/>
                <w:b/>
                <w:sz w:val="20"/>
                <w:szCs w:val="20"/>
              </w:rPr>
            </w:pPr>
            <w:r w:rsidRPr="00E018C4">
              <w:rPr>
                <w:rFonts w:asciiTheme="minorHAnsi" w:hAnsiTheme="minorHAnsi"/>
                <w:b/>
                <w:sz w:val="20"/>
                <w:szCs w:val="20"/>
              </w:rPr>
              <w:t>Type*</w:t>
            </w:r>
          </w:p>
        </w:tc>
        <w:tc>
          <w:tcPr>
            <w:tcW w:w="992" w:type="dxa"/>
            <w:shd w:val="clear" w:color="auto" w:fill="B8CCE4" w:themeFill="accent1" w:themeFillTint="66"/>
          </w:tcPr>
          <w:p w14:paraId="32264679" w14:textId="77777777" w:rsidR="007E4F3F" w:rsidRPr="00E018C4" w:rsidRDefault="007E4F3F" w:rsidP="00331B4F">
            <w:pPr>
              <w:rPr>
                <w:rFonts w:asciiTheme="minorHAnsi" w:hAnsiTheme="minorHAnsi"/>
                <w:b/>
                <w:sz w:val="20"/>
                <w:szCs w:val="20"/>
              </w:rPr>
            </w:pPr>
            <w:r w:rsidRPr="00E018C4">
              <w:rPr>
                <w:rFonts w:asciiTheme="minorHAnsi" w:hAnsiTheme="minorHAnsi"/>
                <w:b/>
                <w:sz w:val="20"/>
                <w:szCs w:val="20"/>
              </w:rPr>
              <w:t>Polarity</w:t>
            </w:r>
          </w:p>
        </w:tc>
        <w:tc>
          <w:tcPr>
            <w:tcW w:w="992" w:type="dxa"/>
            <w:shd w:val="clear" w:color="auto" w:fill="B8CCE4" w:themeFill="accent1" w:themeFillTint="66"/>
          </w:tcPr>
          <w:p w14:paraId="016A6AED" w14:textId="77777777" w:rsidR="007E4F3F" w:rsidRPr="00E018C4" w:rsidRDefault="007E4F3F" w:rsidP="00331B4F">
            <w:pPr>
              <w:rPr>
                <w:rFonts w:asciiTheme="minorHAnsi" w:hAnsiTheme="minorHAnsi"/>
                <w:b/>
                <w:sz w:val="20"/>
                <w:szCs w:val="20"/>
              </w:rPr>
            </w:pPr>
            <w:r w:rsidRPr="00E018C4">
              <w:rPr>
                <w:rFonts w:asciiTheme="minorHAnsi" w:hAnsiTheme="minorHAnsi"/>
                <w:b/>
                <w:sz w:val="20"/>
                <w:szCs w:val="20"/>
              </w:rPr>
              <w:t>Target PM12</w:t>
            </w:r>
          </w:p>
        </w:tc>
        <w:tc>
          <w:tcPr>
            <w:tcW w:w="992" w:type="dxa"/>
            <w:tcBorders>
              <w:bottom w:val="single" w:sz="4" w:space="0" w:color="auto"/>
            </w:tcBorders>
            <w:shd w:val="clear" w:color="auto" w:fill="B8CCE4" w:themeFill="accent1" w:themeFillTint="66"/>
          </w:tcPr>
          <w:p w14:paraId="6A94A6D7" w14:textId="77777777" w:rsidR="007E4F3F" w:rsidRPr="00E018C4" w:rsidRDefault="007E4F3F" w:rsidP="00331B4F">
            <w:pPr>
              <w:rPr>
                <w:rFonts w:asciiTheme="minorHAnsi" w:hAnsiTheme="minorHAnsi"/>
                <w:b/>
                <w:sz w:val="20"/>
                <w:szCs w:val="20"/>
              </w:rPr>
            </w:pPr>
            <w:r w:rsidRPr="00E018C4">
              <w:rPr>
                <w:rFonts w:asciiTheme="minorHAnsi" w:hAnsiTheme="minorHAnsi"/>
                <w:b/>
                <w:sz w:val="20"/>
                <w:szCs w:val="20"/>
              </w:rPr>
              <w:t>Target PM24</w:t>
            </w:r>
          </w:p>
        </w:tc>
        <w:tc>
          <w:tcPr>
            <w:tcW w:w="993" w:type="dxa"/>
            <w:tcBorders>
              <w:bottom w:val="single" w:sz="4" w:space="0" w:color="auto"/>
            </w:tcBorders>
            <w:shd w:val="clear" w:color="auto" w:fill="B8CCE4" w:themeFill="accent1" w:themeFillTint="66"/>
          </w:tcPr>
          <w:p w14:paraId="63D16E68" w14:textId="77777777" w:rsidR="007E4F3F" w:rsidRPr="00E018C4" w:rsidRDefault="007E4F3F" w:rsidP="00331B4F">
            <w:pPr>
              <w:rPr>
                <w:rFonts w:asciiTheme="minorHAnsi" w:hAnsiTheme="minorHAnsi"/>
                <w:b/>
                <w:sz w:val="20"/>
                <w:szCs w:val="20"/>
              </w:rPr>
            </w:pPr>
            <w:r w:rsidRPr="00E018C4">
              <w:rPr>
                <w:rFonts w:asciiTheme="minorHAnsi" w:hAnsiTheme="minorHAnsi"/>
                <w:b/>
                <w:sz w:val="20"/>
                <w:szCs w:val="20"/>
              </w:rPr>
              <w:t>Target PM30</w:t>
            </w:r>
          </w:p>
        </w:tc>
      </w:tr>
      <w:tr w:rsidR="00D1338A" w:rsidRPr="00BE5B42" w14:paraId="6E2656C6" w14:textId="77777777" w:rsidTr="00D1338A">
        <w:tc>
          <w:tcPr>
            <w:tcW w:w="2518" w:type="dxa"/>
          </w:tcPr>
          <w:p w14:paraId="30E1CBE1" w14:textId="7D1BF8A8" w:rsidR="00D1338A"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M.SA1.Operations.3</w:t>
            </w:r>
          </w:p>
        </w:tc>
        <w:tc>
          <w:tcPr>
            <w:tcW w:w="5103" w:type="dxa"/>
          </w:tcPr>
          <w:p w14:paraId="615740FE" w14:textId="652B4E2B" w:rsidR="00D1338A" w:rsidRPr="00E018C4" w:rsidRDefault="00D1338A" w:rsidP="00331B4F">
            <w:pPr>
              <w:jc w:val="left"/>
              <w:rPr>
                <w:rFonts w:asciiTheme="minorHAnsi" w:hAnsiTheme="minorHAnsi"/>
                <w:sz w:val="20"/>
                <w:szCs w:val="20"/>
              </w:rPr>
            </w:pPr>
            <w:r w:rsidRPr="00E018C4">
              <w:rPr>
                <w:rFonts w:asciiTheme="minorHAnsi" w:hAnsiTheme="minorHAnsi" w:cs="Arial"/>
                <w:color w:val="000000"/>
                <w:sz w:val="20"/>
                <w:szCs w:val="20"/>
              </w:rPr>
              <w:t>Amount of allocated resources (storage) allocated through a EGI centrally managed pool of resources to Long tail of science</w:t>
            </w:r>
          </w:p>
        </w:tc>
        <w:tc>
          <w:tcPr>
            <w:tcW w:w="851" w:type="dxa"/>
          </w:tcPr>
          <w:p w14:paraId="6B652A56" w14:textId="21A64BBE" w:rsidR="00D1338A" w:rsidRPr="00E018C4" w:rsidRDefault="00D1338A" w:rsidP="00331B4F">
            <w:pPr>
              <w:rPr>
                <w:rFonts w:asciiTheme="minorHAnsi" w:hAnsiTheme="minorHAnsi"/>
                <w:sz w:val="20"/>
                <w:szCs w:val="20"/>
              </w:rPr>
            </w:pPr>
            <w:r w:rsidRPr="00E018C4">
              <w:rPr>
                <w:rFonts w:asciiTheme="minorHAnsi" w:hAnsiTheme="minorHAnsi"/>
                <w:sz w:val="20"/>
                <w:szCs w:val="20"/>
              </w:rPr>
              <w:t>Cum</w:t>
            </w:r>
          </w:p>
        </w:tc>
        <w:tc>
          <w:tcPr>
            <w:tcW w:w="992" w:type="dxa"/>
          </w:tcPr>
          <w:p w14:paraId="23160BD2" w14:textId="49BA295D" w:rsidR="00D1338A"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1FD04464" w14:textId="52E5910E" w:rsidR="00D1338A" w:rsidRPr="00E018C4" w:rsidRDefault="00D1338A" w:rsidP="00331B4F">
            <w:pPr>
              <w:rPr>
                <w:rFonts w:asciiTheme="minorHAnsi" w:hAnsiTheme="minorHAnsi"/>
                <w:sz w:val="20"/>
                <w:szCs w:val="20"/>
              </w:rPr>
            </w:pPr>
            <w:r w:rsidRPr="00E018C4">
              <w:rPr>
                <w:rFonts w:asciiTheme="minorHAnsi" w:hAnsiTheme="minorHAnsi"/>
                <w:sz w:val="20"/>
                <w:szCs w:val="20"/>
              </w:rPr>
              <w:t>100</w:t>
            </w:r>
          </w:p>
        </w:tc>
        <w:tc>
          <w:tcPr>
            <w:tcW w:w="992" w:type="dxa"/>
          </w:tcPr>
          <w:p w14:paraId="13DC86A6" w14:textId="4BFABA86" w:rsidR="00D1338A" w:rsidRPr="00E018C4" w:rsidRDefault="00D1338A" w:rsidP="00331B4F">
            <w:pPr>
              <w:rPr>
                <w:rFonts w:asciiTheme="minorHAnsi" w:hAnsiTheme="minorHAnsi"/>
                <w:sz w:val="20"/>
                <w:szCs w:val="20"/>
              </w:rPr>
            </w:pPr>
            <w:r w:rsidRPr="00E018C4">
              <w:rPr>
                <w:rFonts w:asciiTheme="minorHAnsi" w:hAnsiTheme="minorHAnsi"/>
                <w:sz w:val="20"/>
                <w:szCs w:val="20"/>
              </w:rPr>
              <w:t>500</w:t>
            </w:r>
          </w:p>
        </w:tc>
        <w:tc>
          <w:tcPr>
            <w:tcW w:w="993" w:type="dxa"/>
          </w:tcPr>
          <w:p w14:paraId="0E264B60" w14:textId="6CD28ADB" w:rsidR="00D1338A" w:rsidRPr="00E018C4" w:rsidRDefault="00D1338A" w:rsidP="00331B4F">
            <w:pPr>
              <w:rPr>
                <w:rFonts w:asciiTheme="minorHAnsi" w:hAnsiTheme="minorHAnsi"/>
                <w:sz w:val="20"/>
                <w:szCs w:val="20"/>
              </w:rPr>
            </w:pPr>
            <w:r w:rsidRPr="00E018C4">
              <w:rPr>
                <w:rFonts w:asciiTheme="minorHAnsi" w:hAnsiTheme="minorHAnsi"/>
                <w:sz w:val="20"/>
                <w:szCs w:val="20"/>
              </w:rPr>
              <w:t>1 000</w:t>
            </w:r>
          </w:p>
        </w:tc>
      </w:tr>
      <w:tr w:rsidR="003E318C" w:rsidRPr="00BE5B42" w14:paraId="7EB96B1D" w14:textId="77777777" w:rsidTr="00D1338A">
        <w:tc>
          <w:tcPr>
            <w:tcW w:w="2518" w:type="dxa"/>
          </w:tcPr>
          <w:p w14:paraId="35AFD9D4" w14:textId="717F6CE4" w:rsidR="003E318C"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M.SA1.Operations.4</w:t>
            </w:r>
          </w:p>
        </w:tc>
        <w:tc>
          <w:tcPr>
            <w:tcW w:w="5103" w:type="dxa"/>
          </w:tcPr>
          <w:p w14:paraId="36445DAD" w14:textId="482C4D3D" w:rsidR="003E318C" w:rsidRPr="00E018C4" w:rsidRDefault="00D1338A" w:rsidP="00331B4F">
            <w:pPr>
              <w:jc w:val="left"/>
              <w:rPr>
                <w:rFonts w:asciiTheme="minorHAnsi" w:hAnsiTheme="minorHAnsi"/>
                <w:sz w:val="20"/>
                <w:szCs w:val="20"/>
              </w:rPr>
            </w:pPr>
            <w:r w:rsidRPr="00E018C4">
              <w:rPr>
                <w:rFonts w:asciiTheme="minorHAnsi" w:hAnsiTheme="minorHAnsi" w:cs="Arial"/>
                <w:color w:val="000000"/>
                <w:sz w:val="20"/>
                <w:szCs w:val="20"/>
              </w:rPr>
              <w:t>Amount of allocated resources (logical cores) allocated through a EGI centrally managed pool of resources to Long tail of science</w:t>
            </w:r>
          </w:p>
        </w:tc>
        <w:tc>
          <w:tcPr>
            <w:tcW w:w="851" w:type="dxa"/>
          </w:tcPr>
          <w:p w14:paraId="77CA9082" w14:textId="03B47B63" w:rsidR="003E318C" w:rsidRPr="00E018C4" w:rsidRDefault="00D1338A" w:rsidP="00331B4F">
            <w:pPr>
              <w:rPr>
                <w:rFonts w:asciiTheme="minorHAnsi" w:hAnsiTheme="minorHAnsi"/>
                <w:sz w:val="20"/>
                <w:szCs w:val="20"/>
              </w:rPr>
            </w:pPr>
            <w:r w:rsidRPr="00E018C4">
              <w:rPr>
                <w:rFonts w:asciiTheme="minorHAnsi" w:hAnsiTheme="minorHAnsi"/>
                <w:sz w:val="20"/>
                <w:szCs w:val="20"/>
              </w:rPr>
              <w:t>Cum</w:t>
            </w:r>
          </w:p>
        </w:tc>
        <w:tc>
          <w:tcPr>
            <w:tcW w:w="992" w:type="dxa"/>
          </w:tcPr>
          <w:p w14:paraId="3116C330" w14:textId="05D1A051" w:rsidR="003E318C"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514ADAEF" w14:textId="657EC4BD" w:rsidR="003E318C" w:rsidRPr="00E018C4" w:rsidRDefault="00D1338A" w:rsidP="00331B4F">
            <w:pPr>
              <w:rPr>
                <w:rFonts w:asciiTheme="minorHAnsi" w:hAnsiTheme="minorHAnsi"/>
                <w:sz w:val="20"/>
                <w:szCs w:val="20"/>
              </w:rPr>
            </w:pPr>
            <w:r w:rsidRPr="00E018C4">
              <w:rPr>
                <w:rFonts w:asciiTheme="minorHAnsi" w:hAnsiTheme="minorHAnsi"/>
                <w:sz w:val="20"/>
                <w:szCs w:val="20"/>
              </w:rPr>
              <w:t>5 000</w:t>
            </w:r>
          </w:p>
        </w:tc>
        <w:tc>
          <w:tcPr>
            <w:tcW w:w="992" w:type="dxa"/>
          </w:tcPr>
          <w:p w14:paraId="3FBDDC24" w14:textId="1B534B5C" w:rsidR="003E318C" w:rsidRPr="00E018C4" w:rsidRDefault="00D1338A" w:rsidP="00331B4F">
            <w:pPr>
              <w:rPr>
                <w:rFonts w:asciiTheme="minorHAnsi" w:hAnsiTheme="minorHAnsi"/>
                <w:sz w:val="20"/>
                <w:szCs w:val="20"/>
              </w:rPr>
            </w:pPr>
            <w:r w:rsidRPr="00E018C4">
              <w:rPr>
                <w:rFonts w:asciiTheme="minorHAnsi" w:hAnsiTheme="minorHAnsi"/>
                <w:sz w:val="20"/>
                <w:szCs w:val="20"/>
              </w:rPr>
              <w:t>10 000</w:t>
            </w:r>
          </w:p>
        </w:tc>
        <w:tc>
          <w:tcPr>
            <w:tcW w:w="993" w:type="dxa"/>
          </w:tcPr>
          <w:p w14:paraId="71B31855" w14:textId="42D0FAB4" w:rsidR="003E318C" w:rsidRPr="00E018C4" w:rsidRDefault="00D1338A" w:rsidP="00331B4F">
            <w:pPr>
              <w:rPr>
                <w:rFonts w:asciiTheme="minorHAnsi" w:hAnsiTheme="minorHAnsi"/>
                <w:sz w:val="20"/>
                <w:szCs w:val="20"/>
              </w:rPr>
            </w:pPr>
            <w:r w:rsidRPr="00E018C4">
              <w:rPr>
                <w:rFonts w:asciiTheme="minorHAnsi" w:hAnsiTheme="minorHAnsi"/>
                <w:sz w:val="20"/>
                <w:szCs w:val="20"/>
              </w:rPr>
              <w:t>20 000</w:t>
            </w:r>
          </w:p>
        </w:tc>
      </w:tr>
      <w:tr w:rsidR="003E318C" w:rsidRPr="00BE5B42" w14:paraId="77E28C2A" w14:textId="77777777" w:rsidTr="00EF41E3">
        <w:tc>
          <w:tcPr>
            <w:tcW w:w="2518" w:type="dxa"/>
          </w:tcPr>
          <w:p w14:paraId="2EBBA996" w14:textId="074F8372" w:rsidR="003E318C"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M.SA1.Operations.5</w:t>
            </w:r>
          </w:p>
        </w:tc>
        <w:tc>
          <w:tcPr>
            <w:tcW w:w="5103" w:type="dxa"/>
          </w:tcPr>
          <w:p w14:paraId="7065A732" w14:textId="21B2178D" w:rsidR="003E318C" w:rsidRPr="00E018C4" w:rsidRDefault="00D1338A" w:rsidP="00331B4F">
            <w:pPr>
              <w:jc w:val="left"/>
              <w:rPr>
                <w:rFonts w:asciiTheme="minorHAnsi" w:hAnsiTheme="minorHAnsi"/>
                <w:sz w:val="20"/>
                <w:szCs w:val="20"/>
              </w:rPr>
            </w:pPr>
            <w:r w:rsidRPr="00E018C4">
              <w:rPr>
                <w:rFonts w:asciiTheme="minorHAnsi" w:hAnsiTheme="minorHAnsi" w:cs="Arial"/>
                <w:color w:val="000000"/>
                <w:sz w:val="20"/>
                <w:szCs w:val="20"/>
              </w:rPr>
              <w:t>Number of new products distributed with UMD</w:t>
            </w:r>
          </w:p>
        </w:tc>
        <w:tc>
          <w:tcPr>
            <w:tcW w:w="851" w:type="dxa"/>
          </w:tcPr>
          <w:p w14:paraId="06CC22DA" w14:textId="3DEE43C1" w:rsidR="003E318C" w:rsidRPr="00E018C4" w:rsidRDefault="00D1338A" w:rsidP="00331B4F">
            <w:pPr>
              <w:rPr>
                <w:rFonts w:asciiTheme="minorHAnsi" w:hAnsiTheme="minorHAnsi"/>
                <w:sz w:val="20"/>
                <w:szCs w:val="20"/>
              </w:rPr>
            </w:pPr>
            <w:r w:rsidRPr="00E018C4">
              <w:rPr>
                <w:rFonts w:asciiTheme="minorHAnsi" w:hAnsiTheme="minorHAnsi"/>
                <w:sz w:val="20"/>
                <w:szCs w:val="20"/>
              </w:rPr>
              <w:t>Pp</w:t>
            </w:r>
          </w:p>
        </w:tc>
        <w:tc>
          <w:tcPr>
            <w:tcW w:w="992" w:type="dxa"/>
          </w:tcPr>
          <w:p w14:paraId="6061B812" w14:textId="55FFFA7F" w:rsidR="003E318C"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1FDF7131" w14:textId="4B4E68F7" w:rsidR="003E318C" w:rsidRPr="00E018C4" w:rsidRDefault="00D1338A" w:rsidP="00331B4F">
            <w:pPr>
              <w:rPr>
                <w:rFonts w:asciiTheme="minorHAnsi" w:hAnsiTheme="minorHAnsi"/>
                <w:sz w:val="20"/>
                <w:szCs w:val="20"/>
              </w:rPr>
            </w:pPr>
            <w:r w:rsidRPr="00E018C4">
              <w:rPr>
                <w:rFonts w:asciiTheme="minorHAnsi" w:hAnsiTheme="minorHAnsi"/>
                <w:sz w:val="20"/>
                <w:szCs w:val="20"/>
              </w:rPr>
              <w:t>5</w:t>
            </w:r>
          </w:p>
        </w:tc>
        <w:tc>
          <w:tcPr>
            <w:tcW w:w="992" w:type="dxa"/>
            <w:tcBorders>
              <w:bottom w:val="single" w:sz="4" w:space="0" w:color="auto"/>
            </w:tcBorders>
          </w:tcPr>
          <w:p w14:paraId="5A0638CB" w14:textId="1A1DB190" w:rsidR="003E318C" w:rsidRPr="00E018C4" w:rsidRDefault="00D1338A" w:rsidP="00331B4F">
            <w:pPr>
              <w:rPr>
                <w:rFonts w:asciiTheme="minorHAnsi" w:hAnsiTheme="minorHAnsi"/>
                <w:sz w:val="20"/>
                <w:szCs w:val="20"/>
              </w:rPr>
            </w:pPr>
            <w:r w:rsidRPr="00E018C4">
              <w:rPr>
                <w:rFonts w:asciiTheme="minorHAnsi" w:hAnsiTheme="minorHAnsi"/>
                <w:sz w:val="20"/>
                <w:szCs w:val="20"/>
              </w:rPr>
              <w:t>5</w:t>
            </w:r>
          </w:p>
        </w:tc>
        <w:tc>
          <w:tcPr>
            <w:tcW w:w="993" w:type="dxa"/>
            <w:tcBorders>
              <w:bottom w:val="single" w:sz="4" w:space="0" w:color="auto"/>
            </w:tcBorders>
          </w:tcPr>
          <w:p w14:paraId="3BBDB557" w14:textId="00318F06" w:rsidR="003E318C" w:rsidRPr="00E018C4" w:rsidRDefault="00D1338A" w:rsidP="00331B4F">
            <w:pPr>
              <w:rPr>
                <w:rFonts w:asciiTheme="minorHAnsi" w:hAnsiTheme="minorHAnsi"/>
                <w:sz w:val="20"/>
                <w:szCs w:val="20"/>
              </w:rPr>
            </w:pPr>
            <w:r w:rsidRPr="00E018C4">
              <w:rPr>
                <w:rFonts w:asciiTheme="minorHAnsi" w:hAnsiTheme="minorHAnsi"/>
                <w:sz w:val="20"/>
                <w:szCs w:val="20"/>
              </w:rPr>
              <w:t>10</w:t>
            </w:r>
          </w:p>
        </w:tc>
      </w:tr>
      <w:tr w:rsidR="003E318C" w:rsidRPr="00BE5B42" w14:paraId="5F845F88" w14:textId="77777777" w:rsidTr="00EF41E3">
        <w:tc>
          <w:tcPr>
            <w:tcW w:w="2518" w:type="dxa"/>
          </w:tcPr>
          <w:p w14:paraId="6CC3D271" w14:textId="119AC28C" w:rsidR="003E318C"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M.SA1.Operations.6</w:t>
            </w:r>
          </w:p>
        </w:tc>
        <w:tc>
          <w:tcPr>
            <w:tcW w:w="5103" w:type="dxa"/>
          </w:tcPr>
          <w:p w14:paraId="2F6D1BBC" w14:textId="10E543D9" w:rsidR="003E318C" w:rsidRPr="00E018C4" w:rsidRDefault="00D1338A" w:rsidP="00D1338A">
            <w:pPr>
              <w:jc w:val="left"/>
              <w:rPr>
                <w:rFonts w:asciiTheme="minorHAnsi" w:hAnsiTheme="minorHAnsi"/>
                <w:sz w:val="20"/>
                <w:szCs w:val="20"/>
              </w:rPr>
            </w:pPr>
            <w:r w:rsidRPr="00E018C4">
              <w:rPr>
                <w:rFonts w:asciiTheme="minorHAnsi" w:hAnsiTheme="minorHAnsi" w:cs="Arial"/>
                <w:color w:val="000000"/>
                <w:sz w:val="20"/>
                <w:szCs w:val="20"/>
              </w:rPr>
              <w:t xml:space="preserve">Number of CPU cores available to international research communities and long tail of science </w:t>
            </w:r>
            <w:r w:rsidR="002E7188" w:rsidRPr="002E7188">
              <w:rPr>
                <w:rFonts w:asciiTheme="minorHAnsi" w:hAnsiTheme="minorHAnsi" w:cs="Arial"/>
                <w:color w:val="000000"/>
                <w:sz w:val="20"/>
                <w:szCs w:val="20"/>
              </w:rPr>
              <w:t>(all user communities included, HTC and Cloud) [HTC/Cloud]</w:t>
            </w:r>
          </w:p>
        </w:tc>
        <w:tc>
          <w:tcPr>
            <w:tcW w:w="851" w:type="dxa"/>
          </w:tcPr>
          <w:p w14:paraId="07CDB751" w14:textId="78AA2531" w:rsidR="003E318C" w:rsidRPr="00E018C4" w:rsidRDefault="00D1338A" w:rsidP="00331B4F">
            <w:pPr>
              <w:rPr>
                <w:rFonts w:asciiTheme="minorHAnsi" w:hAnsiTheme="minorHAnsi"/>
                <w:sz w:val="20"/>
                <w:szCs w:val="20"/>
              </w:rPr>
            </w:pPr>
            <w:r w:rsidRPr="00E018C4">
              <w:rPr>
                <w:rFonts w:asciiTheme="minorHAnsi" w:hAnsiTheme="minorHAnsi"/>
                <w:sz w:val="20"/>
                <w:szCs w:val="20"/>
              </w:rPr>
              <w:t>Cum</w:t>
            </w:r>
          </w:p>
        </w:tc>
        <w:tc>
          <w:tcPr>
            <w:tcW w:w="992" w:type="dxa"/>
          </w:tcPr>
          <w:p w14:paraId="79FE64DB" w14:textId="5839C762" w:rsidR="003E318C"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2F701BDF" w14:textId="68C4973F" w:rsidR="003E318C" w:rsidRPr="00E018C4" w:rsidRDefault="00D1338A" w:rsidP="00331B4F">
            <w:pPr>
              <w:rPr>
                <w:rFonts w:asciiTheme="minorHAnsi" w:hAnsiTheme="minorHAnsi"/>
                <w:sz w:val="20"/>
                <w:szCs w:val="20"/>
              </w:rPr>
            </w:pPr>
            <w:r w:rsidRPr="00E018C4">
              <w:rPr>
                <w:rFonts w:asciiTheme="minorHAnsi" w:hAnsiTheme="minorHAnsi"/>
                <w:sz w:val="20"/>
                <w:szCs w:val="20"/>
              </w:rPr>
              <w:t>----------</w:t>
            </w:r>
          </w:p>
        </w:tc>
        <w:tc>
          <w:tcPr>
            <w:tcW w:w="992" w:type="dxa"/>
            <w:shd w:val="clear" w:color="auto" w:fill="auto"/>
          </w:tcPr>
          <w:p w14:paraId="4FC6E9EF" w14:textId="1D0967B8" w:rsidR="006C5CCE" w:rsidRDefault="006C5CCE" w:rsidP="00331B4F">
            <w:pPr>
              <w:rPr>
                <w:rFonts w:asciiTheme="minorHAnsi" w:hAnsiTheme="minorHAnsi"/>
                <w:sz w:val="20"/>
                <w:szCs w:val="20"/>
              </w:rPr>
            </w:pPr>
            <w:r>
              <w:rPr>
                <w:rFonts w:asciiTheme="minorHAnsi" w:hAnsiTheme="minorHAnsi"/>
                <w:sz w:val="20"/>
                <w:szCs w:val="20"/>
              </w:rPr>
              <w:t>(PY2 Update)</w:t>
            </w:r>
          </w:p>
          <w:p w14:paraId="0CDCB4EB" w14:textId="77777777" w:rsidR="006C5CCE" w:rsidRDefault="006C5CCE" w:rsidP="00331B4F">
            <w:pPr>
              <w:rPr>
                <w:rFonts w:asciiTheme="minorHAnsi" w:hAnsiTheme="minorHAnsi"/>
                <w:sz w:val="20"/>
                <w:szCs w:val="20"/>
              </w:rPr>
            </w:pPr>
            <w:r>
              <w:rPr>
                <w:rFonts w:asciiTheme="minorHAnsi" w:hAnsiTheme="minorHAnsi"/>
                <w:sz w:val="20"/>
                <w:szCs w:val="20"/>
              </w:rPr>
              <w:t>From:</w:t>
            </w:r>
          </w:p>
          <w:p w14:paraId="71672B01" w14:textId="77777777" w:rsidR="003E318C" w:rsidRDefault="00D1338A" w:rsidP="00331B4F">
            <w:pPr>
              <w:rPr>
                <w:rFonts w:asciiTheme="minorHAnsi" w:hAnsiTheme="minorHAnsi"/>
                <w:sz w:val="20"/>
                <w:szCs w:val="20"/>
              </w:rPr>
            </w:pPr>
            <w:r w:rsidRPr="00E018C4">
              <w:rPr>
                <w:rFonts w:asciiTheme="minorHAnsi" w:hAnsiTheme="minorHAnsi"/>
                <w:sz w:val="20"/>
                <w:szCs w:val="20"/>
              </w:rPr>
              <w:t>690 000</w:t>
            </w:r>
          </w:p>
          <w:p w14:paraId="42CCE16E" w14:textId="77777777" w:rsidR="006C5CCE" w:rsidRDefault="006C5CCE" w:rsidP="00331B4F">
            <w:pPr>
              <w:rPr>
                <w:rFonts w:asciiTheme="minorHAnsi" w:hAnsiTheme="minorHAnsi"/>
                <w:sz w:val="20"/>
                <w:szCs w:val="20"/>
              </w:rPr>
            </w:pPr>
            <w:r>
              <w:rPr>
                <w:rFonts w:asciiTheme="minorHAnsi" w:hAnsiTheme="minorHAnsi"/>
                <w:sz w:val="20"/>
                <w:szCs w:val="20"/>
              </w:rPr>
              <w:t xml:space="preserve">To: </w:t>
            </w:r>
          </w:p>
          <w:p w14:paraId="7AEA0CA8" w14:textId="609ADAC3" w:rsidR="006C5CCE" w:rsidRPr="00E018C4" w:rsidRDefault="006C5CCE" w:rsidP="00331B4F">
            <w:pPr>
              <w:rPr>
                <w:rFonts w:asciiTheme="minorHAnsi" w:hAnsiTheme="minorHAnsi"/>
                <w:sz w:val="20"/>
                <w:szCs w:val="20"/>
              </w:rPr>
            </w:pPr>
            <w:r>
              <w:rPr>
                <w:rFonts w:asciiTheme="minorHAnsi" w:hAnsiTheme="minorHAnsi"/>
                <w:sz w:val="20"/>
                <w:szCs w:val="20"/>
              </w:rPr>
              <w:t>760 000</w:t>
            </w:r>
          </w:p>
        </w:tc>
        <w:tc>
          <w:tcPr>
            <w:tcW w:w="993" w:type="dxa"/>
            <w:shd w:val="clear" w:color="auto" w:fill="auto"/>
          </w:tcPr>
          <w:p w14:paraId="60B37371" w14:textId="77777777" w:rsidR="006C5CCE" w:rsidRDefault="006C5CCE" w:rsidP="00331B4F">
            <w:pPr>
              <w:rPr>
                <w:rFonts w:asciiTheme="minorHAnsi" w:hAnsiTheme="minorHAnsi"/>
                <w:sz w:val="20"/>
                <w:szCs w:val="20"/>
              </w:rPr>
            </w:pPr>
            <w:r>
              <w:rPr>
                <w:rFonts w:asciiTheme="minorHAnsi" w:hAnsiTheme="minorHAnsi"/>
                <w:sz w:val="20"/>
                <w:szCs w:val="20"/>
              </w:rPr>
              <w:t>(PY2 Update)</w:t>
            </w:r>
          </w:p>
          <w:p w14:paraId="5F608F4A" w14:textId="5FC98BC3" w:rsidR="006C5CCE" w:rsidRDefault="006C5CCE" w:rsidP="00331B4F">
            <w:pPr>
              <w:rPr>
                <w:rFonts w:asciiTheme="minorHAnsi" w:hAnsiTheme="minorHAnsi"/>
                <w:sz w:val="20"/>
                <w:szCs w:val="20"/>
              </w:rPr>
            </w:pPr>
            <w:r>
              <w:rPr>
                <w:rFonts w:asciiTheme="minorHAnsi" w:hAnsiTheme="minorHAnsi"/>
                <w:sz w:val="20"/>
                <w:szCs w:val="20"/>
              </w:rPr>
              <w:t>From:</w:t>
            </w:r>
          </w:p>
          <w:p w14:paraId="5203A96E" w14:textId="77777777" w:rsidR="003E318C" w:rsidRDefault="00D1338A" w:rsidP="00331B4F">
            <w:pPr>
              <w:rPr>
                <w:rFonts w:asciiTheme="minorHAnsi" w:hAnsiTheme="minorHAnsi"/>
                <w:sz w:val="20"/>
                <w:szCs w:val="20"/>
              </w:rPr>
            </w:pPr>
            <w:r w:rsidRPr="00E018C4">
              <w:rPr>
                <w:rFonts w:asciiTheme="minorHAnsi" w:hAnsiTheme="minorHAnsi"/>
                <w:sz w:val="20"/>
                <w:szCs w:val="20"/>
              </w:rPr>
              <w:t>740 000</w:t>
            </w:r>
          </w:p>
          <w:p w14:paraId="7187C8E2" w14:textId="77777777" w:rsidR="006C5CCE" w:rsidRDefault="006C5CCE" w:rsidP="00331B4F">
            <w:pPr>
              <w:rPr>
                <w:rFonts w:asciiTheme="minorHAnsi" w:hAnsiTheme="minorHAnsi"/>
                <w:sz w:val="20"/>
                <w:szCs w:val="20"/>
              </w:rPr>
            </w:pPr>
            <w:r>
              <w:rPr>
                <w:rFonts w:asciiTheme="minorHAnsi" w:hAnsiTheme="minorHAnsi"/>
                <w:sz w:val="20"/>
                <w:szCs w:val="20"/>
              </w:rPr>
              <w:t xml:space="preserve">To: </w:t>
            </w:r>
          </w:p>
          <w:p w14:paraId="7FF47047" w14:textId="0AC51756" w:rsidR="006C5CCE" w:rsidRPr="00E018C4" w:rsidRDefault="006C5CCE" w:rsidP="00331B4F">
            <w:pPr>
              <w:rPr>
                <w:rFonts w:asciiTheme="minorHAnsi" w:hAnsiTheme="minorHAnsi"/>
                <w:sz w:val="20"/>
                <w:szCs w:val="20"/>
              </w:rPr>
            </w:pPr>
            <w:r>
              <w:rPr>
                <w:rFonts w:asciiTheme="minorHAnsi" w:hAnsiTheme="minorHAnsi"/>
                <w:sz w:val="20"/>
                <w:szCs w:val="20"/>
              </w:rPr>
              <w:t>775 000</w:t>
            </w:r>
          </w:p>
        </w:tc>
      </w:tr>
      <w:tr w:rsidR="003E318C" w:rsidRPr="00BE5B42" w14:paraId="56A90384" w14:textId="77777777" w:rsidTr="00EF41E3">
        <w:tc>
          <w:tcPr>
            <w:tcW w:w="2518" w:type="dxa"/>
          </w:tcPr>
          <w:p w14:paraId="216FD4C9" w14:textId="013283D6" w:rsidR="003E318C"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lastRenderedPageBreak/>
              <w:t>M.SA1.Operations.7</w:t>
            </w:r>
          </w:p>
        </w:tc>
        <w:tc>
          <w:tcPr>
            <w:tcW w:w="5103" w:type="dxa"/>
          </w:tcPr>
          <w:p w14:paraId="5A42E28F" w14:textId="35BB6942" w:rsidR="003E318C" w:rsidRPr="002E7188" w:rsidRDefault="00D1338A" w:rsidP="00331B4F">
            <w:pPr>
              <w:jc w:val="left"/>
              <w:rPr>
                <w:rFonts w:asciiTheme="minorHAnsi" w:hAnsiTheme="minorHAnsi" w:cs="Arial"/>
                <w:color w:val="000000"/>
                <w:sz w:val="20"/>
                <w:szCs w:val="20"/>
              </w:rPr>
            </w:pPr>
            <w:r w:rsidRPr="00E018C4">
              <w:rPr>
                <w:rFonts w:asciiTheme="minorHAnsi" w:hAnsiTheme="minorHAnsi" w:cs="Arial"/>
                <w:color w:val="000000"/>
                <w:sz w:val="20"/>
                <w:szCs w:val="20"/>
              </w:rPr>
              <w:t xml:space="preserve">Number of storage available to international research communities and long tail of science </w:t>
            </w:r>
            <w:r w:rsidR="002E7188">
              <w:rPr>
                <w:rFonts w:asciiTheme="minorHAnsi" w:hAnsiTheme="minorHAnsi" w:cs="Arial"/>
                <w:color w:val="000000"/>
                <w:sz w:val="20"/>
                <w:szCs w:val="20"/>
              </w:rPr>
              <w:t>(</w:t>
            </w:r>
            <w:r w:rsidR="002E7188" w:rsidRPr="002E7188">
              <w:rPr>
                <w:rFonts w:asciiTheme="minorHAnsi" w:hAnsiTheme="minorHAnsi" w:cs="Arial"/>
                <w:color w:val="000000"/>
                <w:sz w:val="20"/>
                <w:szCs w:val="20"/>
              </w:rPr>
              <w:t>disk and tape, HTC and Cloud) [PB] [HTC/Tape/Cloud]</w:t>
            </w:r>
          </w:p>
        </w:tc>
        <w:tc>
          <w:tcPr>
            <w:tcW w:w="851" w:type="dxa"/>
          </w:tcPr>
          <w:p w14:paraId="52FA62FC" w14:textId="3261C016" w:rsidR="003E318C" w:rsidRPr="00E018C4" w:rsidRDefault="00D1338A" w:rsidP="00331B4F">
            <w:pPr>
              <w:rPr>
                <w:rFonts w:asciiTheme="minorHAnsi" w:hAnsiTheme="minorHAnsi"/>
                <w:sz w:val="20"/>
                <w:szCs w:val="20"/>
              </w:rPr>
            </w:pPr>
            <w:r w:rsidRPr="00E018C4">
              <w:rPr>
                <w:rFonts w:asciiTheme="minorHAnsi" w:hAnsiTheme="minorHAnsi"/>
                <w:sz w:val="20"/>
                <w:szCs w:val="20"/>
              </w:rPr>
              <w:t>Cum</w:t>
            </w:r>
          </w:p>
        </w:tc>
        <w:tc>
          <w:tcPr>
            <w:tcW w:w="992" w:type="dxa"/>
          </w:tcPr>
          <w:p w14:paraId="6AB451FC" w14:textId="3BA2CDFF" w:rsidR="003E318C"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22BA14BA" w14:textId="4F6044D1" w:rsidR="003E318C" w:rsidRPr="00E018C4" w:rsidRDefault="00D1338A" w:rsidP="00331B4F">
            <w:pPr>
              <w:rPr>
                <w:rFonts w:asciiTheme="minorHAnsi" w:hAnsiTheme="minorHAnsi"/>
                <w:sz w:val="20"/>
                <w:szCs w:val="20"/>
              </w:rPr>
            </w:pPr>
            <w:r w:rsidRPr="00E018C4">
              <w:rPr>
                <w:rFonts w:asciiTheme="minorHAnsi" w:hAnsiTheme="minorHAnsi"/>
                <w:sz w:val="20"/>
                <w:szCs w:val="20"/>
              </w:rPr>
              <w:t>----------</w:t>
            </w:r>
          </w:p>
        </w:tc>
        <w:tc>
          <w:tcPr>
            <w:tcW w:w="992" w:type="dxa"/>
            <w:shd w:val="clear" w:color="auto" w:fill="auto"/>
          </w:tcPr>
          <w:p w14:paraId="57B9F7CA" w14:textId="545BA668" w:rsidR="003E318C"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(285, 250)</w:t>
            </w:r>
          </w:p>
        </w:tc>
        <w:tc>
          <w:tcPr>
            <w:tcW w:w="993" w:type="dxa"/>
            <w:shd w:val="clear" w:color="auto" w:fill="auto"/>
          </w:tcPr>
          <w:p w14:paraId="1463E085" w14:textId="48BFCF6A" w:rsidR="003E318C" w:rsidRPr="00E018C4" w:rsidRDefault="00D1338A" w:rsidP="00D1338A">
            <w:pPr>
              <w:rPr>
                <w:rFonts w:asciiTheme="minorHAnsi" w:hAnsiTheme="minorHAnsi"/>
                <w:sz w:val="20"/>
                <w:szCs w:val="20"/>
              </w:rPr>
            </w:pPr>
            <w:r w:rsidRPr="00E018C4">
              <w:rPr>
                <w:rFonts w:asciiTheme="minorHAnsi" w:hAnsiTheme="minorHAnsi"/>
                <w:sz w:val="20"/>
                <w:szCs w:val="20"/>
              </w:rPr>
              <w:t>(</w:t>
            </w:r>
            <w:r w:rsidRPr="00E018C4">
              <w:rPr>
                <w:rFonts w:asciiTheme="minorHAnsi" w:hAnsiTheme="minorHAnsi" w:cs="Arial"/>
                <w:color w:val="000000"/>
                <w:sz w:val="20"/>
                <w:szCs w:val="20"/>
              </w:rPr>
              <w:t>310, 270</w:t>
            </w:r>
            <w:r w:rsidRPr="00E018C4">
              <w:rPr>
                <w:rFonts w:asciiTheme="minorHAnsi" w:hAnsiTheme="minorHAnsi"/>
                <w:sz w:val="20"/>
                <w:szCs w:val="20"/>
              </w:rPr>
              <w:t>)</w:t>
            </w:r>
          </w:p>
        </w:tc>
      </w:tr>
      <w:tr w:rsidR="003E318C" w:rsidRPr="00BE5B42" w14:paraId="2CF9D48E" w14:textId="77777777" w:rsidTr="00D1338A">
        <w:tc>
          <w:tcPr>
            <w:tcW w:w="2518" w:type="dxa"/>
          </w:tcPr>
          <w:p w14:paraId="40CDCB74" w14:textId="5ABCE8F8" w:rsidR="003E318C"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M.SA1.Operations.8</w:t>
            </w:r>
          </w:p>
        </w:tc>
        <w:tc>
          <w:tcPr>
            <w:tcW w:w="5103" w:type="dxa"/>
          </w:tcPr>
          <w:p w14:paraId="3203077E" w14:textId="6033CF11" w:rsidR="003E318C" w:rsidRPr="00E018C4" w:rsidRDefault="00D1338A" w:rsidP="00331B4F">
            <w:pPr>
              <w:jc w:val="left"/>
              <w:rPr>
                <w:rFonts w:asciiTheme="minorHAnsi" w:hAnsiTheme="minorHAnsi"/>
                <w:sz w:val="20"/>
                <w:szCs w:val="20"/>
              </w:rPr>
            </w:pPr>
            <w:r w:rsidRPr="00E018C4">
              <w:rPr>
                <w:rFonts w:asciiTheme="minorHAnsi" w:hAnsiTheme="minorHAnsi" w:cs="Arial"/>
                <w:color w:val="000000"/>
                <w:sz w:val="20"/>
                <w:szCs w:val="20"/>
              </w:rPr>
              <w:t>Number of user requests handled in e-GRANT</w:t>
            </w:r>
          </w:p>
        </w:tc>
        <w:tc>
          <w:tcPr>
            <w:tcW w:w="851" w:type="dxa"/>
          </w:tcPr>
          <w:p w14:paraId="39434B42" w14:textId="6B12EC6C" w:rsidR="003E318C" w:rsidRPr="00E018C4" w:rsidRDefault="00D1338A" w:rsidP="00331B4F">
            <w:pPr>
              <w:rPr>
                <w:rFonts w:asciiTheme="minorHAnsi" w:hAnsiTheme="minorHAnsi"/>
                <w:sz w:val="20"/>
                <w:szCs w:val="20"/>
              </w:rPr>
            </w:pPr>
            <w:r w:rsidRPr="00E018C4">
              <w:rPr>
                <w:rFonts w:asciiTheme="minorHAnsi" w:hAnsiTheme="minorHAnsi"/>
                <w:sz w:val="20"/>
                <w:szCs w:val="20"/>
              </w:rPr>
              <w:t>Pp</w:t>
            </w:r>
          </w:p>
        </w:tc>
        <w:tc>
          <w:tcPr>
            <w:tcW w:w="992" w:type="dxa"/>
          </w:tcPr>
          <w:p w14:paraId="65AAFEB0" w14:textId="6FC58FD8" w:rsidR="003E318C" w:rsidRPr="00E018C4" w:rsidRDefault="00061494" w:rsidP="00331B4F">
            <w:pPr>
              <w:rPr>
                <w:rFonts w:asciiTheme="minorHAnsi" w:hAnsiTheme="minorHAnsi"/>
                <w:sz w:val="20"/>
                <w:szCs w:val="20"/>
              </w:rPr>
            </w:pPr>
            <w:r>
              <w:rPr>
                <w:rFonts w:asciiTheme="minorHAnsi" w:hAnsiTheme="minorHAnsi"/>
                <w:sz w:val="20"/>
                <w:szCs w:val="20"/>
              </w:rPr>
              <w:t>Up</w:t>
            </w:r>
            <w:bookmarkStart w:id="24" w:name="_GoBack"/>
            <w:bookmarkEnd w:id="24"/>
          </w:p>
        </w:tc>
        <w:tc>
          <w:tcPr>
            <w:tcW w:w="992" w:type="dxa"/>
          </w:tcPr>
          <w:p w14:paraId="6BF98C5D" w14:textId="158DC0B9" w:rsidR="003E318C" w:rsidRPr="00E018C4" w:rsidRDefault="00D1338A" w:rsidP="00331B4F">
            <w:pPr>
              <w:rPr>
                <w:rFonts w:asciiTheme="minorHAnsi" w:hAnsiTheme="minorHAnsi"/>
                <w:sz w:val="20"/>
                <w:szCs w:val="20"/>
              </w:rPr>
            </w:pPr>
            <w:r w:rsidRPr="00E018C4">
              <w:rPr>
                <w:rFonts w:asciiTheme="minorHAnsi" w:hAnsiTheme="minorHAnsi"/>
                <w:sz w:val="20"/>
                <w:szCs w:val="20"/>
              </w:rPr>
              <w:t>10</w:t>
            </w:r>
          </w:p>
        </w:tc>
        <w:tc>
          <w:tcPr>
            <w:tcW w:w="992" w:type="dxa"/>
          </w:tcPr>
          <w:p w14:paraId="5F8AB13D" w14:textId="7A272E2E" w:rsidR="003E318C" w:rsidRPr="00E018C4" w:rsidRDefault="00D1338A" w:rsidP="00331B4F">
            <w:pPr>
              <w:rPr>
                <w:rFonts w:asciiTheme="minorHAnsi" w:hAnsiTheme="minorHAnsi"/>
                <w:sz w:val="20"/>
                <w:szCs w:val="20"/>
              </w:rPr>
            </w:pPr>
            <w:r w:rsidRPr="00E018C4">
              <w:rPr>
                <w:rFonts w:asciiTheme="minorHAnsi" w:hAnsiTheme="minorHAnsi"/>
                <w:sz w:val="20"/>
                <w:szCs w:val="20"/>
              </w:rPr>
              <w:t>10</w:t>
            </w:r>
          </w:p>
        </w:tc>
        <w:tc>
          <w:tcPr>
            <w:tcW w:w="993" w:type="dxa"/>
          </w:tcPr>
          <w:p w14:paraId="66BE48C0" w14:textId="09A51B18" w:rsidR="003E318C" w:rsidRPr="00E018C4" w:rsidRDefault="00D1338A" w:rsidP="00331B4F">
            <w:pPr>
              <w:rPr>
                <w:rFonts w:asciiTheme="minorHAnsi" w:hAnsiTheme="minorHAnsi"/>
                <w:sz w:val="20"/>
                <w:szCs w:val="20"/>
              </w:rPr>
            </w:pPr>
            <w:r w:rsidRPr="00E018C4">
              <w:rPr>
                <w:rFonts w:asciiTheme="minorHAnsi" w:hAnsiTheme="minorHAnsi"/>
                <w:sz w:val="20"/>
                <w:szCs w:val="20"/>
              </w:rPr>
              <w:t>10</w:t>
            </w:r>
          </w:p>
        </w:tc>
      </w:tr>
      <w:tr w:rsidR="003E318C" w:rsidRPr="00BE5B42" w14:paraId="3342583E" w14:textId="77777777" w:rsidTr="00D1338A">
        <w:tc>
          <w:tcPr>
            <w:tcW w:w="2518" w:type="dxa"/>
          </w:tcPr>
          <w:p w14:paraId="6AFBB5B2" w14:textId="4B7E6467" w:rsidR="003E318C"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M.SA1.Operations.9</w:t>
            </w:r>
          </w:p>
        </w:tc>
        <w:tc>
          <w:tcPr>
            <w:tcW w:w="5103" w:type="dxa"/>
          </w:tcPr>
          <w:p w14:paraId="55766746" w14:textId="33884F21" w:rsidR="003E318C" w:rsidRPr="00E018C4" w:rsidRDefault="00D1338A" w:rsidP="00331B4F">
            <w:pPr>
              <w:jc w:val="left"/>
              <w:rPr>
                <w:rFonts w:asciiTheme="minorHAnsi" w:hAnsiTheme="minorHAnsi"/>
                <w:sz w:val="20"/>
                <w:szCs w:val="20"/>
              </w:rPr>
            </w:pPr>
            <w:r w:rsidRPr="00E018C4">
              <w:rPr>
                <w:rFonts w:asciiTheme="minorHAnsi" w:hAnsiTheme="minorHAnsi" w:cs="Arial"/>
                <w:color w:val="000000"/>
                <w:sz w:val="20"/>
                <w:szCs w:val="20"/>
              </w:rPr>
              <w:t>Number of compute resources available to the long tail of science</w:t>
            </w:r>
          </w:p>
        </w:tc>
        <w:tc>
          <w:tcPr>
            <w:tcW w:w="851" w:type="dxa"/>
          </w:tcPr>
          <w:p w14:paraId="3A64BAC7" w14:textId="5004E2AB" w:rsidR="003E318C" w:rsidRPr="00E018C4" w:rsidRDefault="00D1338A" w:rsidP="00331B4F">
            <w:pPr>
              <w:rPr>
                <w:rFonts w:asciiTheme="minorHAnsi" w:hAnsiTheme="minorHAnsi"/>
                <w:sz w:val="20"/>
                <w:szCs w:val="20"/>
              </w:rPr>
            </w:pPr>
            <w:r w:rsidRPr="00E018C4">
              <w:rPr>
                <w:rFonts w:asciiTheme="minorHAnsi" w:hAnsiTheme="minorHAnsi"/>
                <w:sz w:val="20"/>
                <w:szCs w:val="20"/>
              </w:rPr>
              <w:t>Cum</w:t>
            </w:r>
          </w:p>
        </w:tc>
        <w:tc>
          <w:tcPr>
            <w:tcW w:w="992" w:type="dxa"/>
          </w:tcPr>
          <w:p w14:paraId="455E2FAC" w14:textId="092C3401" w:rsidR="003E318C"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4957A8FC" w14:textId="29A7AFFE" w:rsidR="003E318C" w:rsidRPr="00E018C4" w:rsidRDefault="00D1338A" w:rsidP="00331B4F">
            <w:pPr>
              <w:rPr>
                <w:rFonts w:asciiTheme="minorHAnsi" w:hAnsiTheme="minorHAnsi"/>
                <w:sz w:val="20"/>
                <w:szCs w:val="20"/>
              </w:rPr>
            </w:pPr>
            <w:r w:rsidRPr="00E018C4">
              <w:rPr>
                <w:rFonts w:asciiTheme="minorHAnsi" w:hAnsiTheme="minorHAnsi"/>
                <w:sz w:val="20"/>
                <w:szCs w:val="20"/>
              </w:rPr>
              <w:t>300</w:t>
            </w:r>
          </w:p>
        </w:tc>
        <w:tc>
          <w:tcPr>
            <w:tcW w:w="992" w:type="dxa"/>
          </w:tcPr>
          <w:p w14:paraId="42FA9AAC" w14:textId="21175DF2" w:rsidR="003E318C" w:rsidRPr="00E018C4" w:rsidRDefault="00D1338A" w:rsidP="00331B4F">
            <w:pPr>
              <w:rPr>
                <w:rFonts w:asciiTheme="minorHAnsi" w:hAnsiTheme="minorHAnsi"/>
                <w:sz w:val="20"/>
                <w:szCs w:val="20"/>
              </w:rPr>
            </w:pPr>
            <w:r w:rsidRPr="00E018C4">
              <w:rPr>
                <w:rFonts w:asciiTheme="minorHAnsi" w:hAnsiTheme="minorHAnsi"/>
                <w:sz w:val="20"/>
                <w:szCs w:val="20"/>
              </w:rPr>
              <w:t>500</w:t>
            </w:r>
          </w:p>
        </w:tc>
        <w:tc>
          <w:tcPr>
            <w:tcW w:w="993" w:type="dxa"/>
          </w:tcPr>
          <w:p w14:paraId="230C8B22" w14:textId="31AA5B39" w:rsidR="003E318C" w:rsidRPr="00E018C4" w:rsidRDefault="00D1338A" w:rsidP="00331B4F">
            <w:pPr>
              <w:rPr>
                <w:rFonts w:asciiTheme="minorHAnsi" w:hAnsiTheme="minorHAnsi"/>
                <w:sz w:val="20"/>
                <w:szCs w:val="20"/>
              </w:rPr>
            </w:pPr>
            <w:r w:rsidRPr="00E018C4">
              <w:rPr>
                <w:rFonts w:asciiTheme="minorHAnsi" w:hAnsiTheme="minorHAnsi"/>
                <w:sz w:val="20"/>
                <w:szCs w:val="20"/>
              </w:rPr>
              <w:t>500</w:t>
            </w:r>
          </w:p>
        </w:tc>
      </w:tr>
      <w:tr w:rsidR="003E318C" w:rsidRPr="00BE5B42" w14:paraId="7170F45A" w14:textId="77777777" w:rsidTr="00D1338A">
        <w:tc>
          <w:tcPr>
            <w:tcW w:w="2518" w:type="dxa"/>
          </w:tcPr>
          <w:p w14:paraId="41543F8E" w14:textId="21BB032D" w:rsidR="003E318C"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M.SA1.Operations.10</w:t>
            </w:r>
          </w:p>
        </w:tc>
        <w:tc>
          <w:tcPr>
            <w:tcW w:w="5103" w:type="dxa"/>
          </w:tcPr>
          <w:p w14:paraId="58170B04" w14:textId="34F79AC9" w:rsidR="003E318C" w:rsidRPr="00E018C4" w:rsidRDefault="00D1338A" w:rsidP="00331B4F">
            <w:pPr>
              <w:jc w:val="left"/>
              <w:rPr>
                <w:rFonts w:asciiTheme="minorHAnsi" w:hAnsiTheme="minorHAnsi"/>
                <w:sz w:val="20"/>
                <w:szCs w:val="20"/>
              </w:rPr>
            </w:pPr>
            <w:r w:rsidRPr="00E018C4">
              <w:rPr>
                <w:rFonts w:asciiTheme="minorHAnsi" w:hAnsiTheme="minorHAnsi" w:cs="Arial"/>
                <w:color w:val="000000"/>
                <w:sz w:val="20"/>
                <w:szCs w:val="20"/>
              </w:rPr>
              <w:t>Number of CPU time consumed by robot certificates</w:t>
            </w:r>
          </w:p>
        </w:tc>
        <w:tc>
          <w:tcPr>
            <w:tcW w:w="851" w:type="dxa"/>
          </w:tcPr>
          <w:p w14:paraId="070E8FE5" w14:textId="6678A87D" w:rsidR="003E318C" w:rsidRPr="00E018C4" w:rsidRDefault="00D1338A" w:rsidP="00331B4F">
            <w:pPr>
              <w:rPr>
                <w:rFonts w:asciiTheme="minorHAnsi" w:hAnsiTheme="minorHAnsi"/>
                <w:sz w:val="20"/>
                <w:szCs w:val="20"/>
              </w:rPr>
            </w:pPr>
            <w:r w:rsidRPr="00E018C4">
              <w:rPr>
                <w:rFonts w:asciiTheme="minorHAnsi" w:hAnsiTheme="minorHAnsi"/>
                <w:sz w:val="20"/>
                <w:szCs w:val="20"/>
              </w:rPr>
              <w:t>Pp</w:t>
            </w:r>
          </w:p>
        </w:tc>
        <w:tc>
          <w:tcPr>
            <w:tcW w:w="992" w:type="dxa"/>
          </w:tcPr>
          <w:p w14:paraId="54B2E5D5" w14:textId="7FD3B871" w:rsidR="003E318C"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6E280B92" w14:textId="187BC902" w:rsidR="003E318C" w:rsidRPr="00E018C4" w:rsidRDefault="00D1338A" w:rsidP="00331B4F">
            <w:pPr>
              <w:rPr>
                <w:rFonts w:asciiTheme="minorHAnsi" w:hAnsiTheme="minorHAnsi"/>
                <w:sz w:val="20"/>
                <w:szCs w:val="20"/>
              </w:rPr>
            </w:pPr>
            <w:r w:rsidRPr="00E018C4">
              <w:rPr>
                <w:rFonts w:asciiTheme="minorHAnsi" w:hAnsiTheme="minorHAnsi"/>
                <w:sz w:val="20"/>
                <w:szCs w:val="20"/>
              </w:rPr>
              <w:t>NA</w:t>
            </w:r>
          </w:p>
        </w:tc>
        <w:tc>
          <w:tcPr>
            <w:tcW w:w="992" w:type="dxa"/>
          </w:tcPr>
          <w:p w14:paraId="1150CF29" w14:textId="5FDB1F20" w:rsidR="003E318C" w:rsidRPr="00E018C4" w:rsidRDefault="00D1338A" w:rsidP="00331B4F">
            <w:pPr>
              <w:rPr>
                <w:rFonts w:asciiTheme="minorHAnsi" w:hAnsiTheme="minorHAnsi"/>
                <w:sz w:val="20"/>
                <w:szCs w:val="20"/>
              </w:rPr>
            </w:pPr>
            <w:r w:rsidRPr="00E018C4">
              <w:rPr>
                <w:rFonts w:asciiTheme="minorHAnsi" w:hAnsiTheme="minorHAnsi"/>
                <w:sz w:val="20"/>
                <w:szCs w:val="20"/>
              </w:rPr>
              <w:t>NA</w:t>
            </w:r>
          </w:p>
        </w:tc>
        <w:tc>
          <w:tcPr>
            <w:tcW w:w="993" w:type="dxa"/>
          </w:tcPr>
          <w:p w14:paraId="642819C1" w14:textId="744600D0" w:rsidR="003E318C" w:rsidRPr="00E018C4" w:rsidRDefault="00D1338A" w:rsidP="00331B4F">
            <w:pPr>
              <w:rPr>
                <w:rFonts w:asciiTheme="minorHAnsi" w:hAnsiTheme="minorHAnsi"/>
                <w:sz w:val="20"/>
                <w:szCs w:val="20"/>
              </w:rPr>
            </w:pPr>
            <w:r w:rsidRPr="00E018C4">
              <w:rPr>
                <w:rFonts w:asciiTheme="minorHAnsi" w:hAnsiTheme="minorHAnsi"/>
                <w:sz w:val="20"/>
                <w:szCs w:val="20"/>
              </w:rPr>
              <w:t>NA</w:t>
            </w:r>
          </w:p>
        </w:tc>
      </w:tr>
      <w:tr w:rsidR="003E318C" w:rsidRPr="00BE5B42" w14:paraId="0014B102" w14:textId="77777777" w:rsidTr="00D1338A">
        <w:tc>
          <w:tcPr>
            <w:tcW w:w="2518" w:type="dxa"/>
          </w:tcPr>
          <w:p w14:paraId="6432C33B" w14:textId="193A5704" w:rsidR="003E318C"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M.SA1.SecurityOperations.1</w:t>
            </w:r>
          </w:p>
        </w:tc>
        <w:tc>
          <w:tcPr>
            <w:tcW w:w="5103" w:type="dxa"/>
          </w:tcPr>
          <w:p w14:paraId="0A78A460" w14:textId="427AB156" w:rsidR="003E318C" w:rsidRPr="00E018C4" w:rsidRDefault="00D1338A" w:rsidP="00331B4F">
            <w:pPr>
              <w:jc w:val="left"/>
              <w:rPr>
                <w:rFonts w:asciiTheme="minorHAnsi" w:hAnsiTheme="minorHAnsi"/>
                <w:sz w:val="20"/>
                <w:szCs w:val="20"/>
              </w:rPr>
            </w:pPr>
            <w:r w:rsidRPr="00E018C4">
              <w:rPr>
                <w:rFonts w:asciiTheme="minorHAnsi" w:hAnsiTheme="minorHAnsi" w:cs="Arial"/>
                <w:color w:val="000000"/>
                <w:sz w:val="20"/>
                <w:szCs w:val="20"/>
              </w:rPr>
              <w:t>Number of security policies and procedures updated reviewed and adapted to support new services</w:t>
            </w:r>
          </w:p>
        </w:tc>
        <w:tc>
          <w:tcPr>
            <w:tcW w:w="851" w:type="dxa"/>
          </w:tcPr>
          <w:p w14:paraId="5146A69B" w14:textId="3DE4B29B" w:rsidR="003E318C" w:rsidRPr="00E018C4" w:rsidRDefault="00D1338A" w:rsidP="00331B4F">
            <w:pPr>
              <w:rPr>
                <w:rFonts w:asciiTheme="minorHAnsi" w:hAnsiTheme="minorHAnsi"/>
                <w:sz w:val="20"/>
                <w:szCs w:val="20"/>
              </w:rPr>
            </w:pPr>
            <w:r w:rsidRPr="00E018C4">
              <w:rPr>
                <w:rFonts w:asciiTheme="minorHAnsi" w:hAnsiTheme="minorHAnsi"/>
                <w:sz w:val="20"/>
                <w:szCs w:val="20"/>
              </w:rPr>
              <w:t>Pp</w:t>
            </w:r>
          </w:p>
        </w:tc>
        <w:tc>
          <w:tcPr>
            <w:tcW w:w="992" w:type="dxa"/>
          </w:tcPr>
          <w:p w14:paraId="1E7256D6" w14:textId="7857BC16" w:rsidR="003E318C"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237A1102" w14:textId="3C9A24DF" w:rsidR="003E318C" w:rsidRPr="00E018C4" w:rsidRDefault="00D1338A" w:rsidP="00331B4F">
            <w:pPr>
              <w:rPr>
                <w:rFonts w:asciiTheme="minorHAnsi" w:hAnsiTheme="minorHAnsi"/>
                <w:sz w:val="20"/>
                <w:szCs w:val="20"/>
              </w:rPr>
            </w:pPr>
            <w:r w:rsidRPr="00E018C4">
              <w:rPr>
                <w:rFonts w:asciiTheme="minorHAnsi" w:hAnsiTheme="minorHAnsi"/>
                <w:sz w:val="20"/>
                <w:szCs w:val="20"/>
              </w:rPr>
              <w:t>6</w:t>
            </w:r>
          </w:p>
        </w:tc>
        <w:tc>
          <w:tcPr>
            <w:tcW w:w="992" w:type="dxa"/>
          </w:tcPr>
          <w:p w14:paraId="1CEB3539" w14:textId="17216FB2" w:rsidR="003E318C" w:rsidRPr="00E018C4" w:rsidRDefault="00D1338A" w:rsidP="00331B4F">
            <w:pPr>
              <w:rPr>
                <w:rFonts w:asciiTheme="minorHAnsi" w:hAnsiTheme="minorHAnsi"/>
                <w:sz w:val="20"/>
                <w:szCs w:val="20"/>
              </w:rPr>
            </w:pPr>
            <w:r w:rsidRPr="00E018C4">
              <w:rPr>
                <w:rFonts w:asciiTheme="minorHAnsi" w:hAnsiTheme="minorHAnsi"/>
                <w:sz w:val="20"/>
                <w:szCs w:val="20"/>
              </w:rPr>
              <w:t>10</w:t>
            </w:r>
          </w:p>
        </w:tc>
        <w:tc>
          <w:tcPr>
            <w:tcW w:w="993" w:type="dxa"/>
          </w:tcPr>
          <w:p w14:paraId="066587BA" w14:textId="78C6CDAA" w:rsidR="003E318C" w:rsidRPr="00E018C4" w:rsidRDefault="00D1338A" w:rsidP="00331B4F">
            <w:pPr>
              <w:rPr>
                <w:rFonts w:asciiTheme="minorHAnsi" w:hAnsiTheme="minorHAnsi"/>
                <w:sz w:val="20"/>
                <w:szCs w:val="20"/>
              </w:rPr>
            </w:pPr>
            <w:r w:rsidRPr="00E018C4">
              <w:rPr>
                <w:rFonts w:asciiTheme="minorHAnsi" w:hAnsiTheme="minorHAnsi"/>
                <w:sz w:val="20"/>
                <w:szCs w:val="20"/>
              </w:rPr>
              <w:t>12</w:t>
            </w:r>
          </w:p>
        </w:tc>
      </w:tr>
      <w:tr w:rsidR="003E318C" w:rsidRPr="00BE5B42" w14:paraId="738175D4" w14:textId="77777777" w:rsidTr="00D1338A">
        <w:tc>
          <w:tcPr>
            <w:tcW w:w="2518" w:type="dxa"/>
          </w:tcPr>
          <w:p w14:paraId="1126818F" w14:textId="0E9D484E" w:rsidR="003E318C"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M.SA1.Platforms.1</w:t>
            </w:r>
          </w:p>
        </w:tc>
        <w:tc>
          <w:tcPr>
            <w:tcW w:w="5103" w:type="dxa"/>
          </w:tcPr>
          <w:p w14:paraId="0D4500D3" w14:textId="3C997149" w:rsidR="003E318C" w:rsidRPr="00E018C4" w:rsidRDefault="00D1338A" w:rsidP="00331B4F">
            <w:pPr>
              <w:jc w:val="left"/>
              <w:rPr>
                <w:rFonts w:asciiTheme="minorHAnsi" w:hAnsiTheme="minorHAnsi"/>
                <w:sz w:val="20"/>
                <w:szCs w:val="20"/>
              </w:rPr>
            </w:pPr>
            <w:r w:rsidRPr="00E018C4">
              <w:rPr>
                <w:rFonts w:asciiTheme="minorHAnsi" w:hAnsiTheme="minorHAnsi" w:cs="Arial"/>
                <w:color w:val="000000"/>
                <w:sz w:val="20"/>
                <w:szCs w:val="20"/>
              </w:rPr>
              <w:t xml:space="preserve">Number of </w:t>
            </w:r>
            <w:proofErr w:type="spellStart"/>
            <w:r w:rsidRPr="00E018C4">
              <w:rPr>
                <w:rFonts w:asciiTheme="minorHAnsi" w:hAnsiTheme="minorHAnsi" w:cs="Arial"/>
                <w:color w:val="000000"/>
                <w:sz w:val="20"/>
                <w:szCs w:val="20"/>
              </w:rPr>
              <w:t>gCUBE</w:t>
            </w:r>
            <w:proofErr w:type="spellEnd"/>
            <w:r w:rsidRPr="00E018C4">
              <w:rPr>
                <w:rFonts w:asciiTheme="minorHAnsi" w:hAnsiTheme="minorHAnsi" w:cs="Arial"/>
                <w:color w:val="000000"/>
                <w:sz w:val="20"/>
                <w:szCs w:val="20"/>
              </w:rPr>
              <w:t xml:space="preserve"> VREs instantiated on the Federated Cloud for the </w:t>
            </w:r>
            <w:proofErr w:type="spellStart"/>
            <w:r w:rsidRPr="00E018C4">
              <w:rPr>
                <w:rFonts w:asciiTheme="minorHAnsi" w:hAnsiTheme="minorHAnsi" w:cs="Arial"/>
                <w:color w:val="000000"/>
                <w:sz w:val="20"/>
                <w:szCs w:val="20"/>
              </w:rPr>
              <w:t>iMARINE</w:t>
            </w:r>
            <w:proofErr w:type="spellEnd"/>
            <w:r w:rsidRPr="00E018C4">
              <w:rPr>
                <w:rFonts w:asciiTheme="minorHAnsi" w:hAnsiTheme="minorHAnsi" w:cs="Arial"/>
                <w:color w:val="000000"/>
                <w:sz w:val="20"/>
                <w:szCs w:val="20"/>
              </w:rPr>
              <w:t xml:space="preserve"> community</w:t>
            </w:r>
          </w:p>
        </w:tc>
        <w:tc>
          <w:tcPr>
            <w:tcW w:w="851" w:type="dxa"/>
          </w:tcPr>
          <w:p w14:paraId="2B3D6922" w14:textId="09A4AD11" w:rsidR="003E318C" w:rsidRPr="00E018C4" w:rsidRDefault="00D1338A" w:rsidP="00331B4F">
            <w:pPr>
              <w:rPr>
                <w:rFonts w:asciiTheme="minorHAnsi" w:hAnsiTheme="minorHAnsi"/>
                <w:sz w:val="20"/>
                <w:szCs w:val="20"/>
              </w:rPr>
            </w:pPr>
            <w:r w:rsidRPr="00E018C4">
              <w:rPr>
                <w:rFonts w:asciiTheme="minorHAnsi" w:hAnsiTheme="minorHAnsi"/>
                <w:sz w:val="20"/>
                <w:szCs w:val="20"/>
              </w:rPr>
              <w:t>Cum</w:t>
            </w:r>
          </w:p>
        </w:tc>
        <w:tc>
          <w:tcPr>
            <w:tcW w:w="992" w:type="dxa"/>
          </w:tcPr>
          <w:p w14:paraId="6DF705F4" w14:textId="58D78D8E" w:rsidR="003E318C"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38AC6238" w14:textId="7DCCDB77" w:rsidR="003E318C" w:rsidRPr="00E018C4" w:rsidRDefault="00D1338A" w:rsidP="00331B4F">
            <w:pPr>
              <w:rPr>
                <w:rFonts w:asciiTheme="minorHAnsi" w:hAnsiTheme="minorHAnsi"/>
                <w:sz w:val="20"/>
                <w:szCs w:val="20"/>
              </w:rPr>
            </w:pPr>
            <w:r w:rsidRPr="00E018C4">
              <w:rPr>
                <w:rFonts w:asciiTheme="minorHAnsi" w:hAnsiTheme="minorHAnsi"/>
                <w:sz w:val="20"/>
                <w:szCs w:val="20"/>
              </w:rPr>
              <w:t>0</w:t>
            </w:r>
          </w:p>
        </w:tc>
        <w:tc>
          <w:tcPr>
            <w:tcW w:w="992" w:type="dxa"/>
          </w:tcPr>
          <w:p w14:paraId="4840CC7E" w14:textId="370C719F" w:rsidR="003E318C" w:rsidRPr="00E018C4" w:rsidRDefault="00D1338A" w:rsidP="00331B4F">
            <w:pPr>
              <w:rPr>
                <w:rFonts w:asciiTheme="minorHAnsi" w:hAnsiTheme="minorHAnsi"/>
                <w:sz w:val="20"/>
                <w:szCs w:val="20"/>
              </w:rPr>
            </w:pPr>
            <w:r w:rsidRPr="00E018C4">
              <w:rPr>
                <w:rFonts w:asciiTheme="minorHAnsi" w:hAnsiTheme="minorHAnsi"/>
                <w:sz w:val="20"/>
                <w:szCs w:val="20"/>
              </w:rPr>
              <w:t>2</w:t>
            </w:r>
          </w:p>
        </w:tc>
        <w:tc>
          <w:tcPr>
            <w:tcW w:w="993" w:type="dxa"/>
          </w:tcPr>
          <w:p w14:paraId="78F1E8EB" w14:textId="736FB14F" w:rsidR="003E318C" w:rsidRPr="00E018C4" w:rsidRDefault="00D1338A" w:rsidP="00331B4F">
            <w:pPr>
              <w:rPr>
                <w:rFonts w:asciiTheme="minorHAnsi" w:hAnsiTheme="minorHAnsi"/>
                <w:sz w:val="20"/>
                <w:szCs w:val="20"/>
              </w:rPr>
            </w:pPr>
            <w:r w:rsidRPr="00E018C4">
              <w:rPr>
                <w:rFonts w:asciiTheme="minorHAnsi" w:hAnsiTheme="minorHAnsi"/>
                <w:sz w:val="20"/>
                <w:szCs w:val="20"/>
              </w:rPr>
              <w:t>3</w:t>
            </w:r>
          </w:p>
        </w:tc>
      </w:tr>
      <w:tr w:rsidR="003E318C" w:rsidRPr="00BE5B42" w14:paraId="398476EF" w14:textId="77777777" w:rsidTr="00D1338A">
        <w:tc>
          <w:tcPr>
            <w:tcW w:w="2518" w:type="dxa"/>
          </w:tcPr>
          <w:p w14:paraId="019DB29D" w14:textId="4A341E1B" w:rsidR="003E318C"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M.SA1.Platforms.2</w:t>
            </w:r>
          </w:p>
        </w:tc>
        <w:tc>
          <w:tcPr>
            <w:tcW w:w="5103" w:type="dxa"/>
          </w:tcPr>
          <w:p w14:paraId="19D9D647" w14:textId="29456461" w:rsidR="003E318C" w:rsidRPr="00E018C4" w:rsidRDefault="00D1338A" w:rsidP="00331B4F">
            <w:pPr>
              <w:jc w:val="left"/>
              <w:rPr>
                <w:rFonts w:asciiTheme="minorHAnsi" w:hAnsiTheme="minorHAnsi"/>
                <w:sz w:val="20"/>
                <w:szCs w:val="20"/>
              </w:rPr>
            </w:pPr>
            <w:r w:rsidRPr="00E018C4">
              <w:rPr>
                <w:rFonts w:asciiTheme="minorHAnsi" w:hAnsiTheme="minorHAnsi" w:cs="Arial"/>
                <w:color w:val="000000"/>
                <w:sz w:val="20"/>
                <w:szCs w:val="20"/>
              </w:rPr>
              <w:t>Number of CPU time consumed by e-CEO challenges (hours * cores)</w:t>
            </w:r>
          </w:p>
        </w:tc>
        <w:tc>
          <w:tcPr>
            <w:tcW w:w="851" w:type="dxa"/>
          </w:tcPr>
          <w:p w14:paraId="54FE1FD5" w14:textId="0D9026F7" w:rsidR="003E318C" w:rsidRPr="00E018C4" w:rsidRDefault="00D1338A" w:rsidP="00331B4F">
            <w:pPr>
              <w:rPr>
                <w:rFonts w:asciiTheme="minorHAnsi" w:hAnsiTheme="minorHAnsi"/>
                <w:sz w:val="20"/>
                <w:szCs w:val="20"/>
              </w:rPr>
            </w:pPr>
            <w:r w:rsidRPr="00E018C4">
              <w:rPr>
                <w:rFonts w:asciiTheme="minorHAnsi" w:hAnsiTheme="minorHAnsi"/>
                <w:sz w:val="20"/>
                <w:szCs w:val="20"/>
              </w:rPr>
              <w:t>Pp</w:t>
            </w:r>
          </w:p>
        </w:tc>
        <w:tc>
          <w:tcPr>
            <w:tcW w:w="992" w:type="dxa"/>
          </w:tcPr>
          <w:p w14:paraId="34182301" w14:textId="605E5A46" w:rsidR="003E318C"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1D03BFD2" w14:textId="1EF207A8" w:rsidR="003E318C" w:rsidRPr="00E018C4" w:rsidRDefault="00D1338A" w:rsidP="00331B4F">
            <w:pPr>
              <w:rPr>
                <w:rFonts w:asciiTheme="minorHAnsi" w:hAnsiTheme="minorHAnsi"/>
                <w:sz w:val="20"/>
                <w:szCs w:val="20"/>
              </w:rPr>
            </w:pPr>
            <w:r w:rsidRPr="00E018C4">
              <w:rPr>
                <w:rFonts w:asciiTheme="minorHAnsi" w:hAnsiTheme="minorHAnsi"/>
                <w:sz w:val="20"/>
                <w:szCs w:val="20"/>
              </w:rPr>
              <w:t>0</w:t>
            </w:r>
          </w:p>
        </w:tc>
        <w:tc>
          <w:tcPr>
            <w:tcW w:w="992" w:type="dxa"/>
          </w:tcPr>
          <w:p w14:paraId="33E2A8B1" w14:textId="461C7758" w:rsidR="003E318C" w:rsidRPr="00E018C4" w:rsidRDefault="00D1338A" w:rsidP="00331B4F">
            <w:pPr>
              <w:rPr>
                <w:rFonts w:asciiTheme="minorHAnsi" w:hAnsiTheme="minorHAnsi"/>
                <w:sz w:val="20"/>
                <w:szCs w:val="20"/>
              </w:rPr>
            </w:pPr>
            <w:r w:rsidRPr="00E018C4">
              <w:rPr>
                <w:rFonts w:asciiTheme="minorHAnsi" w:hAnsiTheme="minorHAnsi"/>
                <w:sz w:val="20"/>
                <w:szCs w:val="20"/>
              </w:rPr>
              <w:t>150 000</w:t>
            </w:r>
          </w:p>
        </w:tc>
        <w:tc>
          <w:tcPr>
            <w:tcW w:w="993" w:type="dxa"/>
          </w:tcPr>
          <w:p w14:paraId="196E5A22" w14:textId="4D1B5777" w:rsidR="003E318C" w:rsidRPr="00E018C4" w:rsidRDefault="00D1338A" w:rsidP="00331B4F">
            <w:pPr>
              <w:rPr>
                <w:rFonts w:asciiTheme="minorHAnsi" w:hAnsiTheme="minorHAnsi"/>
                <w:sz w:val="20"/>
                <w:szCs w:val="20"/>
              </w:rPr>
            </w:pPr>
            <w:r w:rsidRPr="00E018C4">
              <w:rPr>
                <w:rFonts w:asciiTheme="minorHAnsi" w:hAnsiTheme="minorHAnsi"/>
                <w:sz w:val="20"/>
                <w:szCs w:val="20"/>
              </w:rPr>
              <w:t>300 000</w:t>
            </w:r>
          </w:p>
        </w:tc>
      </w:tr>
      <w:tr w:rsidR="003E318C" w:rsidRPr="00BE5B42" w14:paraId="50EB6B23" w14:textId="77777777" w:rsidTr="00D1338A">
        <w:tc>
          <w:tcPr>
            <w:tcW w:w="2518" w:type="dxa"/>
          </w:tcPr>
          <w:p w14:paraId="228F33E4" w14:textId="633D40D8" w:rsidR="003E318C"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M.SA1.Platforms.3</w:t>
            </w:r>
          </w:p>
        </w:tc>
        <w:tc>
          <w:tcPr>
            <w:tcW w:w="5103" w:type="dxa"/>
          </w:tcPr>
          <w:p w14:paraId="6AC673FD" w14:textId="7807ACF9" w:rsidR="003E318C" w:rsidRPr="00E018C4" w:rsidRDefault="00D1338A" w:rsidP="00331B4F">
            <w:pPr>
              <w:jc w:val="left"/>
              <w:rPr>
                <w:rFonts w:asciiTheme="minorHAnsi" w:hAnsiTheme="minorHAnsi"/>
                <w:sz w:val="20"/>
                <w:szCs w:val="20"/>
              </w:rPr>
            </w:pPr>
            <w:r w:rsidRPr="00E018C4">
              <w:rPr>
                <w:rFonts w:asciiTheme="minorHAnsi" w:hAnsiTheme="minorHAnsi" w:cs="Arial"/>
                <w:color w:val="000000"/>
                <w:sz w:val="20"/>
                <w:szCs w:val="20"/>
              </w:rPr>
              <w:t>Amount of computing resources used by long tail of science, both Cloud and HTC</w:t>
            </w:r>
          </w:p>
        </w:tc>
        <w:tc>
          <w:tcPr>
            <w:tcW w:w="851" w:type="dxa"/>
          </w:tcPr>
          <w:p w14:paraId="5A5C99A9" w14:textId="4C4D341C" w:rsidR="003E318C" w:rsidRPr="00E018C4" w:rsidRDefault="00D1338A" w:rsidP="00331B4F">
            <w:pPr>
              <w:rPr>
                <w:rFonts w:asciiTheme="minorHAnsi" w:hAnsiTheme="minorHAnsi"/>
                <w:sz w:val="20"/>
                <w:szCs w:val="20"/>
              </w:rPr>
            </w:pPr>
            <w:r w:rsidRPr="00E018C4">
              <w:rPr>
                <w:rFonts w:asciiTheme="minorHAnsi" w:hAnsiTheme="minorHAnsi"/>
                <w:sz w:val="20"/>
                <w:szCs w:val="20"/>
              </w:rPr>
              <w:t>Pp</w:t>
            </w:r>
          </w:p>
        </w:tc>
        <w:tc>
          <w:tcPr>
            <w:tcW w:w="992" w:type="dxa"/>
          </w:tcPr>
          <w:p w14:paraId="2D7FBFB0" w14:textId="1EBA1988" w:rsidR="003E318C"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18E98DDE" w14:textId="37427BE3" w:rsidR="003E318C" w:rsidRPr="00E018C4" w:rsidRDefault="00615F1D" w:rsidP="00331B4F">
            <w:pPr>
              <w:rPr>
                <w:rFonts w:asciiTheme="minorHAnsi" w:hAnsiTheme="minorHAnsi"/>
                <w:sz w:val="20"/>
                <w:szCs w:val="20"/>
              </w:rPr>
            </w:pPr>
            <w:r w:rsidRPr="00E018C4">
              <w:rPr>
                <w:rFonts w:asciiTheme="minorHAnsi" w:hAnsiTheme="minorHAnsi"/>
                <w:sz w:val="20"/>
                <w:szCs w:val="20"/>
              </w:rPr>
              <w:t>0</w:t>
            </w:r>
          </w:p>
        </w:tc>
        <w:tc>
          <w:tcPr>
            <w:tcW w:w="992" w:type="dxa"/>
          </w:tcPr>
          <w:p w14:paraId="52F449B3" w14:textId="5CCBE57E" w:rsidR="003E318C" w:rsidRPr="00E018C4" w:rsidRDefault="00615F1D" w:rsidP="00331B4F">
            <w:pPr>
              <w:rPr>
                <w:rFonts w:asciiTheme="minorHAnsi" w:hAnsiTheme="minorHAnsi"/>
                <w:sz w:val="20"/>
                <w:szCs w:val="20"/>
              </w:rPr>
            </w:pPr>
            <w:r w:rsidRPr="00E018C4">
              <w:rPr>
                <w:rFonts w:asciiTheme="minorHAnsi" w:hAnsiTheme="minorHAnsi"/>
                <w:sz w:val="20"/>
                <w:szCs w:val="20"/>
              </w:rPr>
              <w:t>100 000</w:t>
            </w:r>
          </w:p>
        </w:tc>
        <w:tc>
          <w:tcPr>
            <w:tcW w:w="993" w:type="dxa"/>
          </w:tcPr>
          <w:p w14:paraId="00BC3FE2" w14:textId="6C21C2DC" w:rsidR="003E318C" w:rsidRPr="00E018C4" w:rsidRDefault="00615F1D" w:rsidP="00331B4F">
            <w:pPr>
              <w:rPr>
                <w:rFonts w:asciiTheme="minorHAnsi" w:hAnsiTheme="minorHAnsi"/>
                <w:sz w:val="20"/>
                <w:szCs w:val="20"/>
              </w:rPr>
            </w:pPr>
            <w:r w:rsidRPr="00E018C4">
              <w:rPr>
                <w:rFonts w:asciiTheme="minorHAnsi" w:hAnsiTheme="minorHAnsi"/>
                <w:sz w:val="20"/>
                <w:szCs w:val="20"/>
              </w:rPr>
              <w:t>150 000</w:t>
            </w:r>
          </w:p>
        </w:tc>
      </w:tr>
      <w:tr w:rsidR="003E318C" w:rsidRPr="00BE5B42" w14:paraId="4E65E172" w14:textId="77777777" w:rsidTr="00D1338A">
        <w:tc>
          <w:tcPr>
            <w:tcW w:w="2518" w:type="dxa"/>
          </w:tcPr>
          <w:p w14:paraId="6C3F6539" w14:textId="710371F4" w:rsidR="003E318C"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M.SA1.Users1</w:t>
            </w:r>
          </w:p>
        </w:tc>
        <w:tc>
          <w:tcPr>
            <w:tcW w:w="5103" w:type="dxa"/>
          </w:tcPr>
          <w:p w14:paraId="571B3278" w14:textId="46B2F776" w:rsidR="003E318C" w:rsidRPr="00E018C4" w:rsidRDefault="00D1338A" w:rsidP="00331B4F">
            <w:pPr>
              <w:jc w:val="left"/>
              <w:rPr>
                <w:rFonts w:asciiTheme="minorHAnsi" w:hAnsiTheme="minorHAnsi"/>
                <w:sz w:val="20"/>
                <w:szCs w:val="20"/>
              </w:rPr>
            </w:pPr>
            <w:r w:rsidRPr="00E018C4">
              <w:rPr>
                <w:rFonts w:asciiTheme="minorHAnsi" w:hAnsiTheme="minorHAnsi" w:cs="Arial"/>
                <w:color w:val="000000"/>
                <w:sz w:val="20"/>
                <w:szCs w:val="20"/>
              </w:rPr>
              <w:t>User satisfaction</w:t>
            </w:r>
          </w:p>
        </w:tc>
        <w:tc>
          <w:tcPr>
            <w:tcW w:w="851" w:type="dxa"/>
          </w:tcPr>
          <w:p w14:paraId="496BFBB0" w14:textId="6E3397A3" w:rsidR="003E318C" w:rsidRPr="00E018C4" w:rsidRDefault="00D1338A" w:rsidP="00331B4F">
            <w:pPr>
              <w:rPr>
                <w:rFonts w:asciiTheme="minorHAnsi" w:hAnsiTheme="minorHAnsi"/>
                <w:sz w:val="20"/>
                <w:szCs w:val="20"/>
              </w:rPr>
            </w:pPr>
            <w:r w:rsidRPr="00E018C4">
              <w:rPr>
                <w:rFonts w:asciiTheme="minorHAnsi" w:hAnsiTheme="minorHAnsi"/>
                <w:sz w:val="20"/>
                <w:szCs w:val="20"/>
              </w:rPr>
              <w:t>Ave</w:t>
            </w:r>
          </w:p>
        </w:tc>
        <w:tc>
          <w:tcPr>
            <w:tcW w:w="992" w:type="dxa"/>
          </w:tcPr>
          <w:p w14:paraId="4EA35D76" w14:textId="647231AC" w:rsidR="003E318C"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6C455F7E" w14:textId="663D520E" w:rsidR="003E318C" w:rsidRPr="00E018C4" w:rsidRDefault="00615F1D" w:rsidP="00331B4F">
            <w:pPr>
              <w:rPr>
                <w:rFonts w:asciiTheme="minorHAnsi" w:hAnsiTheme="minorHAnsi"/>
                <w:sz w:val="20"/>
                <w:szCs w:val="20"/>
              </w:rPr>
            </w:pPr>
            <w:r w:rsidRPr="00E018C4">
              <w:rPr>
                <w:rFonts w:asciiTheme="minorHAnsi" w:hAnsiTheme="minorHAnsi"/>
                <w:sz w:val="20"/>
                <w:szCs w:val="20"/>
              </w:rPr>
              <w:t>4</w:t>
            </w:r>
          </w:p>
        </w:tc>
        <w:tc>
          <w:tcPr>
            <w:tcW w:w="992" w:type="dxa"/>
          </w:tcPr>
          <w:p w14:paraId="3C6D46A1" w14:textId="5981BEB9" w:rsidR="003E318C" w:rsidRPr="00E018C4" w:rsidRDefault="00615F1D" w:rsidP="00331B4F">
            <w:pPr>
              <w:rPr>
                <w:rFonts w:asciiTheme="minorHAnsi" w:hAnsiTheme="minorHAnsi"/>
                <w:sz w:val="20"/>
                <w:szCs w:val="20"/>
              </w:rPr>
            </w:pPr>
            <w:r w:rsidRPr="00E018C4">
              <w:rPr>
                <w:rFonts w:asciiTheme="minorHAnsi" w:hAnsiTheme="minorHAnsi"/>
                <w:sz w:val="20"/>
                <w:szCs w:val="20"/>
              </w:rPr>
              <w:t>5</w:t>
            </w:r>
          </w:p>
        </w:tc>
        <w:tc>
          <w:tcPr>
            <w:tcW w:w="993" w:type="dxa"/>
          </w:tcPr>
          <w:p w14:paraId="473B70DE" w14:textId="617E9EAA" w:rsidR="003E318C" w:rsidRPr="00E018C4" w:rsidRDefault="00615F1D" w:rsidP="00331B4F">
            <w:pPr>
              <w:rPr>
                <w:rFonts w:asciiTheme="minorHAnsi" w:hAnsiTheme="minorHAnsi"/>
                <w:sz w:val="20"/>
                <w:szCs w:val="20"/>
              </w:rPr>
            </w:pPr>
            <w:r w:rsidRPr="00E018C4">
              <w:rPr>
                <w:rFonts w:asciiTheme="minorHAnsi" w:hAnsiTheme="minorHAnsi"/>
                <w:sz w:val="20"/>
                <w:szCs w:val="20"/>
              </w:rPr>
              <w:t>5</w:t>
            </w:r>
          </w:p>
        </w:tc>
      </w:tr>
    </w:tbl>
    <w:p w14:paraId="4A4D5E9D" w14:textId="77777777" w:rsidR="007E4F3F" w:rsidRPr="007E4F3F" w:rsidRDefault="007E4F3F" w:rsidP="007E4F3F"/>
    <w:p w14:paraId="2EBD7CB9" w14:textId="77777777" w:rsidR="00035395" w:rsidRPr="00BE5B42" w:rsidRDefault="00035395" w:rsidP="00A25090">
      <w:pPr>
        <w:pStyle w:val="Heading3"/>
      </w:pPr>
      <w:bookmarkStart w:id="25" w:name="_Toc330764318"/>
      <w:r w:rsidRPr="00BE5B42">
        <w:t>SA2 – Knowledge Commons</w:t>
      </w:r>
      <w:bookmarkEnd w:id="25"/>
    </w:p>
    <w:tbl>
      <w:tblPr>
        <w:tblStyle w:val="TableGrid"/>
        <w:tblW w:w="12299" w:type="dxa"/>
        <w:tblLayout w:type="fixed"/>
        <w:tblLook w:val="04A0" w:firstRow="1" w:lastRow="0" w:firstColumn="1" w:lastColumn="0" w:noHBand="0" w:noVBand="1"/>
      </w:tblPr>
      <w:tblGrid>
        <w:gridCol w:w="2518"/>
        <w:gridCol w:w="5103"/>
        <w:gridCol w:w="851"/>
        <w:gridCol w:w="992"/>
        <w:gridCol w:w="850"/>
        <w:gridCol w:w="993"/>
        <w:gridCol w:w="992"/>
      </w:tblGrid>
      <w:tr w:rsidR="007E4F3F" w:rsidRPr="00DB60C1" w14:paraId="53F60034" w14:textId="77777777" w:rsidTr="00331B4F">
        <w:tc>
          <w:tcPr>
            <w:tcW w:w="2518" w:type="dxa"/>
            <w:shd w:val="clear" w:color="auto" w:fill="B8CCE4" w:themeFill="accent1" w:themeFillTint="66"/>
          </w:tcPr>
          <w:p w14:paraId="2D8E4FCF" w14:textId="77777777" w:rsidR="007E4F3F" w:rsidRPr="00CE73D2" w:rsidRDefault="007E4F3F" w:rsidP="00331B4F">
            <w:pPr>
              <w:rPr>
                <w:rFonts w:asciiTheme="minorHAnsi" w:hAnsiTheme="minorHAnsi"/>
                <w:b/>
                <w:sz w:val="20"/>
                <w:szCs w:val="20"/>
              </w:rPr>
            </w:pPr>
            <w:r w:rsidRPr="00CE73D2">
              <w:rPr>
                <w:rFonts w:asciiTheme="minorHAnsi" w:hAnsiTheme="minorHAnsi"/>
                <w:b/>
                <w:sz w:val="20"/>
                <w:szCs w:val="20"/>
              </w:rPr>
              <w:t>Metric ID</w:t>
            </w:r>
          </w:p>
        </w:tc>
        <w:tc>
          <w:tcPr>
            <w:tcW w:w="5103" w:type="dxa"/>
            <w:shd w:val="clear" w:color="auto" w:fill="B8CCE4" w:themeFill="accent1" w:themeFillTint="66"/>
          </w:tcPr>
          <w:p w14:paraId="47987D22" w14:textId="77777777" w:rsidR="007E4F3F" w:rsidRPr="00CE73D2" w:rsidRDefault="007E4F3F" w:rsidP="00331B4F">
            <w:pPr>
              <w:jc w:val="left"/>
              <w:rPr>
                <w:rFonts w:asciiTheme="minorHAnsi" w:hAnsiTheme="minorHAnsi"/>
                <w:b/>
                <w:sz w:val="20"/>
                <w:szCs w:val="20"/>
              </w:rPr>
            </w:pPr>
            <w:r w:rsidRPr="00CE73D2">
              <w:rPr>
                <w:rFonts w:asciiTheme="minorHAnsi" w:hAnsiTheme="minorHAnsi"/>
                <w:b/>
                <w:sz w:val="20"/>
                <w:szCs w:val="20"/>
              </w:rPr>
              <w:t>Metric</w:t>
            </w:r>
          </w:p>
        </w:tc>
        <w:tc>
          <w:tcPr>
            <w:tcW w:w="851" w:type="dxa"/>
            <w:shd w:val="clear" w:color="auto" w:fill="B8CCE4" w:themeFill="accent1" w:themeFillTint="66"/>
          </w:tcPr>
          <w:p w14:paraId="40055F63" w14:textId="77777777" w:rsidR="007E4F3F" w:rsidRPr="00CE73D2" w:rsidRDefault="007E4F3F" w:rsidP="00331B4F">
            <w:pPr>
              <w:rPr>
                <w:rFonts w:asciiTheme="minorHAnsi" w:hAnsiTheme="minorHAnsi"/>
                <w:b/>
                <w:sz w:val="20"/>
                <w:szCs w:val="20"/>
              </w:rPr>
            </w:pPr>
            <w:r w:rsidRPr="00CE73D2">
              <w:rPr>
                <w:rFonts w:asciiTheme="minorHAnsi" w:hAnsiTheme="minorHAnsi"/>
                <w:b/>
                <w:sz w:val="20"/>
                <w:szCs w:val="20"/>
              </w:rPr>
              <w:t>Type*</w:t>
            </w:r>
          </w:p>
        </w:tc>
        <w:tc>
          <w:tcPr>
            <w:tcW w:w="992" w:type="dxa"/>
            <w:shd w:val="clear" w:color="auto" w:fill="B8CCE4" w:themeFill="accent1" w:themeFillTint="66"/>
          </w:tcPr>
          <w:p w14:paraId="2929313B" w14:textId="77777777" w:rsidR="007E4F3F" w:rsidRPr="00CE73D2" w:rsidRDefault="007E4F3F" w:rsidP="00331B4F">
            <w:pPr>
              <w:rPr>
                <w:rFonts w:asciiTheme="minorHAnsi" w:hAnsiTheme="minorHAnsi"/>
                <w:b/>
                <w:sz w:val="20"/>
                <w:szCs w:val="20"/>
              </w:rPr>
            </w:pPr>
            <w:r w:rsidRPr="00CE73D2">
              <w:rPr>
                <w:rFonts w:asciiTheme="minorHAnsi" w:hAnsiTheme="minorHAnsi"/>
                <w:b/>
                <w:sz w:val="20"/>
                <w:szCs w:val="20"/>
              </w:rPr>
              <w:t>Polarity</w:t>
            </w:r>
          </w:p>
        </w:tc>
        <w:tc>
          <w:tcPr>
            <w:tcW w:w="850" w:type="dxa"/>
            <w:shd w:val="clear" w:color="auto" w:fill="B8CCE4" w:themeFill="accent1" w:themeFillTint="66"/>
          </w:tcPr>
          <w:p w14:paraId="2C527D3A" w14:textId="77777777" w:rsidR="007E4F3F" w:rsidRPr="00CE73D2" w:rsidRDefault="007E4F3F" w:rsidP="00331B4F">
            <w:pPr>
              <w:rPr>
                <w:rFonts w:asciiTheme="minorHAnsi" w:hAnsiTheme="minorHAnsi"/>
                <w:b/>
                <w:sz w:val="20"/>
                <w:szCs w:val="20"/>
              </w:rPr>
            </w:pPr>
            <w:r w:rsidRPr="00CE73D2">
              <w:rPr>
                <w:rFonts w:asciiTheme="minorHAnsi" w:hAnsiTheme="minorHAnsi"/>
                <w:b/>
                <w:sz w:val="20"/>
                <w:szCs w:val="20"/>
              </w:rPr>
              <w:t>Target PM12</w:t>
            </w:r>
          </w:p>
        </w:tc>
        <w:tc>
          <w:tcPr>
            <w:tcW w:w="993" w:type="dxa"/>
            <w:shd w:val="clear" w:color="auto" w:fill="B8CCE4" w:themeFill="accent1" w:themeFillTint="66"/>
          </w:tcPr>
          <w:p w14:paraId="739AD6E9" w14:textId="77777777" w:rsidR="007E4F3F" w:rsidRPr="00CE73D2" w:rsidRDefault="007E4F3F" w:rsidP="00331B4F">
            <w:pPr>
              <w:rPr>
                <w:rFonts w:asciiTheme="minorHAnsi" w:hAnsiTheme="minorHAnsi"/>
                <w:b/>
                <w:sz w:val="20"/>
                <w:szCs w:val="20"/>
              </w:rPr>
            </w:pPr>
            <w:r w:rsidRPr="00CE73D2">
              <w:rPr>
                <w:rFonts w:asciiTheme="minorHAnsi" w:hAnsiTheme="minorHAnsi"/>
                <w:b/>
                <w:sz w:val="20"/>
                <w:szCs w:val="20"/>
              </w:rPr>
              <w:t>Target PM24</w:t>
            </w:r>
          </w:p>
        </w:tc>
        <w:tc>
          <w:tcPr>
            <w:tcW w:w="992" w:type="dxa"/>
            <w:shd w:val="clear" w:color="auto" w:fill="B8CCE4" w:themeFill="accent1" w:themeFillTint="66"/>
          </w:tcPr>
          <w:p w14:paraId="1633955E" w14:textId="77777777" w:rsidR="007E4F3F" w:rsidRPr="00CE73D2" w:rsidRDefault="007E4F3F" w:rsidP="00331B4F">
            <w:pPr>
              <w:rPr>
                <w:rFonts w:asciiTheme="minorHAnsi" w:hAnsiTheme="minorHAnsi"/>
                <w:b/>
                <w:sz w:val="20"/>
                <w:szCs w:val="20"/>
              </w:rPr>
            </w:pPr>
            <w:r w:rsidRPr="00CE73D2">
              <w:rPr>
                <w:rFonts w:asciiTheme="minorHAnsi" w:hAnsiTheme="minorHAnsi"/>
                <w:b/>
                <w:sz w:val="20"/>
                <w:szCs w:val="20"/>
              </w:rPr>
              <w:t>Target PM30</w:t>
            </w:r>
          </w:p>
        </w:tc>
      </w:tr>
      <w:tr w:rsidR="007E4F3F" w:rsidRPr="00BE5B42" w14:paraId="13CCD8D4" w14:textId="77777777" w:rsidTr="00331B4F">
        <w:tc>
          <w:tcPr>
            <w:tcW w:w="2518" w:type="dxa"/>
          </w:tcPr>
          <w:p w14:paraId="1F72A88E" w14:textId="3A154A37" w:rsidR="007E4F3F" w:rsidRPr="00CE73D2" w:rsidRDefault="00CE73D2" w:rsidP="00331B4F">
            <w:pPr>
              <w:rPr>
                <w:rFonts w:asciiTheme="minorHAnsi" w:hAnsiTheme="minorHAnsi"/>
                <w:sz w:val="20"/>
                <w:szCs w:val="20"/>
              </w:rPr>
            </w:pPr>
            <w:r w:rsidRPr="00CE73D2">
              <w:rPr>
                <w:rFonts w:asciiTheme="minorHAnsi" w:hAnsiTheme="minorHAnsi" w:cs="Arial"/>
                <w:color w:val="000000"/>
                <w:sz w:val="20"/>
                <w:szCs w:val="20"/>
              </w:rPr>
              <w:t>M.SA2.UserSupport.1</w:t>
            </w:r>
          </w:p>
        </w:tc>
        <w:tc>
          <w:tcPr>
            <w:tcW w:w="5103" w:type="dxa"/>
          </w:tcPr>
          <w:p w14:paraId="0CB90503" w14:textId="0974A198" w:rsidR="007E4F3F" w:rsidRPr="00CE73D2" w:rsidRDefault="00CE73D2" w:rsidP="00331B4F">
            <w:pPr>
              <w:jc w:val="left"/>
              <w:rPr>
                <w:rFonts w:asciiTheme="minorHAnsi" w:hAnsiTheme="minorHAnsi"/>
                <w:sz w:val="20"/>
                <w:szCs w:val="20"/>
              </w:rPr>
            </w:pPr>
            <w:r w:rsidRPr="00CE73D2">
              <w:rPr>
                <w:rFonts w:asciiTheme="minorHAnsi" w:hAnsiTheme="minorHAnsi" w:cs="Arial"/>
                <w:color w:val="000000"/>
                <w:sz w:val="20"/>
                <w:szCs w:val="20"/>
              </w:rPr>
              <w:t>Number of training modules produced and kept up-to-date</w:t>
            </w:r>
          </w:p>
        </w:tc>
        <w:tc>
          <w:tcPr>
            <w:tcW w:w="851" w:type="dxa"/>
          </w:tcPr>
          <w:p w14:paraId="31020B20" w14:textId="7433E76D" w:rsidR="007E4F3F" w:rsidRPr="00CE73D2" w:rsidRDefault="00CE73D2" w:rsidP="00331B4F">
            <w:pPr>
              <w:rPr>
                <w:rFonts w:asciiTheme="minorHAnsi" w:hAnsiTheme="minorHAnsi"/>
                <w:sz w:val="20"/>
                <w:szCs w:val="20"/>
              </w:rPr>
            </w:pPr>
            <w:r>
              <w:rPr>
                <w:rFonts w:asciiTheme="minorHAnsi" w:hAnsiTheme="minorHAnsi"/>
                <w:sz w:val="20"/>
                <w:szCs w:val="20"/>
              </w:rPr>
              <w:t>Cum</w:t>
            </w:r>
          </w:p>
        </w:tc>
        <w:tc>
          <w:tcPr>
            <w:tcW w:w="992" w:type="dxa"/>
          </w:tcPr>
          <w:p w14:paraId="36718598" w14:textId="68167E05" w:rsidR="007E4F3F" w:rsidRPr="00CE73D2" w:rsidRDefault="00CE73D2" w:rsidP="00331B4F">
            <w:pPr>
              <w:rPr>
                <w:rFonts w:asciiTheme="minorHAnsi" w:hAnsiTheme="minorHAnsi"/>
                <w:sz w:val="20"/>
                <w:szCs w:val="20"/>
              </w:rPr>
            </w:pPr>
            <w:r>
              <w:rPr>
                <w:rFonts w:asciiTheme="minorHAnsi" w:hAnsiTheme="minorHAnsi"/>
                <w:sz w:val="20"/>
                <w:szCs w:val="20"/>
              </w:rPr>
              <w:t>Up</w:t>
            </w:r>
          </w:p>
        </w:tc>
        <w:tc>
          <w:tcPr>
            <w:tcW w:w="850" w:type="dxa"/>
          </w:tcPr>
          <w:p w14:paraId="3C1EF02F" w14:textId="2D8AAC73" w:rsidR="007E4F3F" w:rsidRPr="00CE73D2" w:rsidRDefault="00CE73D2" w:rsidP="00331B4F">
            <w:pPr>
              <w:rPr>
                <w:rFonts w:asciiTheme="minorHAnsi" w:hAnsiTheme="minorHAnsi"/>
                <w:sz w:val="20"/>
                <w:szCs w:val="20"/>
              </w:rPr>
            </w:pPr>
            <w:r>
              <w:rPr>
                <w:rFonts w:asciiTheme="minorHAnsi" w:hAnsiTheme="minorHAnsi"/>
                <w:sz w:val="20"/>
                <w:szCs w:val="20"/>
              </w:rPr>
              <w:t>6</w:t>
            </w:r>
          </w:p>
        </w:tc>
        <w:tc>
          <w:tcPr>
            <w:tcW w:w="993" w:type="dxa"/>
          </w:tcPr>
          <w:p w14:paraId="09F11E5C" w14:textId="62E7CDC0" w:rsidR="007E4F3F" w:rsidRPr="00CE73D2" w:rsidRDefault="00CE73D2" w:rsidP="00331B4F">
            <w:pPr>
              <w:rPr>
                <w:rFonts w:asciiTheme="minorHAnsi" w:hAnsiTheme="minorHAnsi"/>
                <w:sz w:val="20"/>
                <w:szCs w:val="20"/>
              </w:rPr>
            </w:pPr>
            <w:r>
              <w:rPr>
                <w:rFonts w:asciiTheme="minorHAnsi" w:hAnsiTheme="minorHAnsi"/>
                <w:sz w:val="20"/>
                <w:szCs w:val="20"/>
              </w:rPr>
              <w:t>12</w:t>
            </w:r>
          </w:p>
        </w:tc>
        <w:tc>
          <w:tcPr>
            <w:tcW w:w="992" w:type="dxa"/>
          </w:tcPr>
          <w:p w14:paraId="02265664" w14:textId="71CD2759" w:rsidR="007E4F3F" w:rsidRPr="00CE73D2" w:rsidRDefault="00CE73D2" w:rsidP="00331B4F">
            <w:pPr>
              <w:rPr>
                <w:rFonts w:asciiTheme="minorHAnsi" w:hAnsiTheme="minorHAnsi"/>
                <w:sz w:val="20"/>
                <w:szCs w:val="20"/>
              </w:rPr>
            </w:pPr>
            <w:r>
              <w:rPr>
                <w:rFonts w:asciiTheme="minorHAnsi" w:hAnsiTheme="minorHAnsi"/>
                <w:sz w:val="20"/>
                <w:szCs w:val="20"/>
              </w:rPr>
              <w:t>15</w:t>
            </w:r>
          </w:p>
        </w:tc>
      </w:tr>
      <w:tr w:rsidR="00CE73D2" w:rsidRPr="00BE5B42" w14:paraId="51FB6941" w14:textId="77777777" w:rsidTr="00331B4F">
        <w:tc>
          <w:tcPr>
            <w:tcW w:w="2518" w:type="dxa"/>
          </w:tcPr>
          <w:p w14:paraId="34A6EDB9" w14:textId="327A53FC" w:rsidR="00CE73D2" w:rsidRPr="00CE73D2" w:rsidRDefault="00CE73D2" w:rsidP="00331B4F">
            <w:pPr>
              <w:rPr>
                <w:rFonts w:asciiTheme="minorHAnsi" w:hAnsiTheme="minorHAnsi"/>
                <w:sz w:val="20"/>
                <w:szCs w:val="20"/>
              </w:rPr>
            </w:pPr>
            <w:r w:rsidRPr="00CE73D2">
              <w:rPr>
                <w:rFonts w:asciiTheme="minorHAnsi" w:hAnsiTheme="minorHAnsi" w:cs="Arial"/>
                <w:color w:val="000000"/>
                <w:sz w:val="20"/>
                <w:szCs w:val="20"/>
              </w:rPr>
              <w:t>M.SA2.UserSupport.2</w:t>
            </w:r>
          </w:p>
        </w:tc>
        <w:tc>
          <w:tcPr>
            <w:tcW w:w="5103" w:type="dxa"/>
          </w:tcPr>
          <w:p w14:paraId="02FA9F3D" w14:textId="53CA81FF" w:rsidR="00CE73D2" w:rsidRPr="00CE73D2" w:rsidRDefault="00CE73D2" w:rsidP="00331B4F">
            <w:pPr>
              <w:jc w:val="left"/>
              <w:rPr>
                <w:rFonts w:asciiTheme="minorHAnsi" w:hAnsiTheme="minorHAnsi"/>
                <w:sz w:val="20"/>
                <w:szCs w:val="20"/>
              </w:rPr>
            </w:pPr>
            <w:r w:rsidRPr="00CE73D2">
              <w:rPr>
                <w:rFonts w:asciiTheme="minorHAnsi" w:hAnsiTheme="minorHAnsi" w:cs="Arial"/>
                <w:color w:val="000000"/>
                <w:sz w:val="20"/>
                <w:szCs w:val="20"/>
              </w:rPr>
              <w:t xml:space="preserve">HTC Absolute normalized CPU time to a reference value of HEPSPEC06 (excluding OPS and </w:t>
            </w:r>
            <w:proofErr w:type="spellStart"/>
            <w:r w:rsidRPr="00CE73D2">
              <w:rPr>
                <w:rFonts w:asciiTheme="minorHAnsi" w:hAnsiTheme="minorHAnsi" w:cs="Arial"/>
                <w:color w:val="000000"/>
                <w:sz w:val="20"/>
                <w:szCs w:val="20"/>
              </w:rPr>
              <w:t>dteam</w:t>
            </w:r>
            <w:proofErr w:type="spellEnd"/>
            <w:r w:rsidRPr="00CE73D2">
              <w:rPr>
                <w:rFonts w:asciiTheme="minorHAnsi" w:hAnsiTheme="minorHAnsi" w:cs="Arial"/>
                <w:color w:val="000000"/>
                <w:sz w:val="20"/>
                <w:szCs w:val="20"/>
              </w:rPr>
              <w:t xml:space="preserve">) per 1 level </w:t>
            </w:r>
            <w:r w:rsidRPr="00CE73D2">
              <w:rPr>
                <w:rFonts w:asciiTheme="minorHAnsi" w:hAnsiTheme="minorHAnsi" w:cs="Arial"/>
                <w:color w:val="000000"/>
                <w:sz w:val="20"/>
                <w:szCs w:val="20"/>
              </w:rPr>
              <w:lastRenderedPageBreak/>
              <w:t>disciplines IN HOURS</w:t>
            </w:r>
          </w:p>
        </w:tc>
        <w:tc>
          <w:tcPr>
            <w:tcW w:w="851" w:type="dxa"/>
          </w:tcPr>
          <w:p w14:paraId="63BB9025" w14:textId="48E4554A" w:rsidR="00CE73D2" w:rsidRPr="00CE73D2" w:rsidRDefault="00CE73D2" w:rsidP="00331B4F">
            <w:pPr>
              <w:rPr>
                <w:rFonts w:asciiTheme="minorHAnsi" w:hAnsiTheme="minorHAnsi"/>
                <w:sz w:val="20"/>
                <w:szCs w:val="20"/>
              </w:rPr>
            </w:pPr>
            <w:r>
              <w:rPr>
                <w:rFonts w:asciiTheme="minorHAnsi" w:hAnsiTheme="minorHAnsi"/>
                <w:sz w:val="20"/>
                <w:szCs w:val="20"/>
              </w:rPr>
              <w:lastRenderedPageBreak/>
              <w:t>Pp</w:t>
            </w:r>
          </w:p>
        </w:tc>
        <w:tc>
          <w:tcPr>
            <w:tcW w:w="992" w:type="dxa"/>
          </w:tcPr>
          <w:p w14:paraId="2D95C2FF" w14:textId="2053FE4B" w:rsidR="00CE73D2" w:rsidRPr="00CE73D2" w:rsidRDefault="00CE73D2" w:rsidP="00331B4F">
            <w:pPr>
              <w:rPr>
                <w:rFonts w:asciiTheme="minorHAnsi" w:hAnsiTheme="minorHAnsi"/>
                <w:sz w:val="20"/>
                <w:szCs w:val="20"/>
              </w:rPr>
            </w:pPr>
            <w:r w:rsidRPr="007010C0">
              <w:rPr>
                <w:rFonts w:asciiTheme="minorHAnsi" w:hAnsiTheme="minorHAnsi"/>
                <w:sz w:val="20"/>
                <w:szCs w:val="20"/>
              </w:rPr>
              <w:t>Up</w:t>
            </w:r>
          </w:p>
        </w:tc>
        <w:tc>
          <w:tcPr>
            <w:tcW w:w="850" w:type="dxa"/>
          </w:tcPr>
          <w:p w14:paraId="65667C2A" w14:textId="666B710C" w:rsidR="00CE73D2" w:rsidRPr="00CE73D2" w:rsidRDefault="00CE73D2" w:rsidP="00331B4F">
            <w:pPr>
              <w:rPr>
                <w:rFonts w:asciiTheme="minorHAnsi" w:hAnsiTheme="minorHAnsi"/>
                <w:sz w:val="20"/>
                <w:szCs w:val="20"/>
              </w:rPr>
            </w:pPr>
            <w:r>
              <w:rPr>
                <w:rFonts w:asciiTheme="minorHAnsi" w:hAnsiTheme="minorHAnsi"/>
                <w:sz w:val="20"/>
                <w:szCs w:val="20"/>
              </w:rPr>
              <w:t>NA</w:t>
            </w:r>
          </w:p>
        </w:tc>
        <w:tc>
          <w:tcPr>
            <w:tcW w:w="993" w:type="dxa"/>
          </w:tcPr>
          <w:p w14:paraId="27B634B2" w14:textId="42DCD2F8" w:rsidR="00CE73D2" w:rsidRPr="00CE73D2" w:rsidRDefault="00CE73D2" w:rsidP="00331B4F">
            <w:pPr>
              <w:rPr>
                <w:rFonts w:asciiTheme="minorHAnsi" w:hAnsiTheme="minorHAnsi"/>
                <w:sz w:val="20"/>
                <w:szCs w:val="20"/>
              </w:rPr>
            </w:pPr>
            <w:r>
              <w:rPr>
                <w:rFonts w:asciiTheme="minorHAnsi" w:hAnsiTheme="minorHAnsi"/>
                <w:sz w:val="20"/>
                <w:szCs w:val="20"/>
              </w:rPr>
              <w:t>NA</w:t>
            </w:r>
          </w:p>
        </w:tc>
        <w:tc>
          <w:tcPr>
            <w:tcW w:w="992" w:type="dxa"/>
          </w:tcPr>
          <w:p w14:paraId="1410578D" w14:textId="2C96465E" w:rsidR="00CE73D2" w:rsidRPr="00CE73D2" w:rsidRDefault="00CE73D2" w:rsidP="00331B4F">
            <w:pPr>
              <w:rPr>
                <w:rFonts w:asciiTheme="minorHAnsi" w:hAnsiTheme="minorHAnsi"/>
                <w:sz w:val="20"/>
                <w:szCs w:val="20"/>
              </w:rPr>
            </w:pPr>
            <w:r>
              <w:rPr>
                <w:rFonts w:asciiTheme="minorHAnsi" w:hAnsiTheme="minorHAnsi"/>
                <w:sz w:val="20"/>
                <w:szCs w:val="20"/>
              </w:rPr>
              <w:t>NA</w:t>
            </w:r>
          </w:p>
        </w:tc>
      </w:tr>
      <w:tr w:rsidR="00CE73D2" w:rsidRPr="00BE5B42" w14:paraId="5F73DD39" w14:textId="77777777" w:rsidTr="00331B4F">
        <w:tc>
          <w:tcPr>
            <w:tcW w:w="2518" w:type="dxa"/>
          </w:tcPr>
          <w:p w14:paraId="5EA2A4B4" w14:textId="6851C1C8" w:rsidR="00CE73D2" w:rsidRPr="00CE73D2" w:rsidRDefault="00CE73D2" w:rsidP="00331B4F">
            <w:pPr>
              <w:rPr>
                <w:rFonts w:asciiTheme="minorHAnsi" w:hAnsiTheme="minorHAnsi"/>
                <w:sz w:val="20"/>
                <w:szCs w:val="20"/>
              </w:rPr>
            </w:pPr>
            <w:r w:rsidRPr="00CE73D2">
              <w:rPr>
                <w:rFonts w:asciiTheme="minorHAnsi" w:hAnsiTheme="minorHAnsi" w:cs="Arial"/>
                <w:color w:val="000000"/>
                <w:sz w:val="20"/>
                <w:szCs w:val="20"/>
              </w:rPr>
              <w:lastRenderedPageBreak/>
              <w:t>M.SA2.UserSupport.3</w:t>
            </w:r>
          </w:p>
        </w:tc>
        <w:tc>
          <w:tcPr>
            <w:tcW w:w="5103" w:type="dxa"/>
          </w:tcPr>
          <w:p w14:paraId="20956F19" w14:textId="01738743" w:rsidR="00CE73D2" w:rsidRPr="00CE73D2" w:rsidRDefault="00CE73D2" w:rsidP="00331B4F">
            <w:pPr>
              <w:jc w:val="left"/>
              <w:rPr>
                <w:rFonts w:asciiTheme="minorHAnsi" w:hAnsiTheme="minorHAnsi"/>
                <w:sz w:val="20"/>
                <w:szCs w:val="20"/>
              </w:rPr>
            </w:pPr>
            <w:r w:rsidRPr="00CE73D2">
              <w:rPr>
                <w:rFonts w:asciiTheme="minorHAnsi" w:hAnsiTheme="minorHAnsi" w:cs="Arial"/>
                <w:color w:val="000000"/>
                <w:sz w:val="20"/>
                <w:szCs w:val="20"/>
              </w:rPr>
              <w:t xml:space="preserve">HTC Relative increase normalized CPU time to a reference value of HEPSPEC06 (excluding OPS and </w:t>
            </w:r>
            <w:proofErr w:type="spellStart"/>
            <w:r w:rsidRPr="00CE73D2">
              <w:rPr>
                <w:rFonts w:asciiTheme="minorHAnsi" w:hAnsiTheme="minorHAnsi" w:cs="Arial"/>
                <w:color w:val="000000"/>
                <w:sz w:val="20"/>
                <w:szCs w:val="20"/>
              </w:rPr>
              <w:t>dteam</w:t>
            </w:r>
            <w:proofErr w:type="spellEnd"/>
            <w:r w:rsidRPr="00CE73D2">
              <w:rPr>
                <w:rFonts w:asciiTheme="minorHAnsi" w:hAnsiTheme="minorHAnsi" w:cs="Arial"/>
                <w:color w:val="000000"/>
                <w:sz w:val="20"/>
                <w:szCs w:val="20"/>
              </w:rPr>
              <w:t>) per 1 level disciplines</w:t>
            </w:r>
          </w:p>
        </w:tc>
        <w:tc>
          <w:tcPr>
            <w:tcW w:w="851" w:type="dxa"/>
          </w:tcPr>
          <w:p w14:paraId="1FD3E687" w14:textId="7AA8CF05" w:rsidR="00CE73D2" w:rsidRPr="00CE73D2" w:rsidRDefault="00CE73D2" w:rsidP="00331B4F">
            <w:pPr>
              <w:rPr>
                <w:rFonts w:asciiTheme="minorHAnsi" w:hAnsiTheme="minorHAnsi"/>
                <w:sz w:val="20"/>
                <w:szCs w:val="20"/>
              </w:rPr>
            </w:pPr>
            <w:r>
              <w:rPr>
                <w:rFonts w:asciiTheme="minorHAnsi" w:hAnsiTheme="minorHAnsi"/>
                <w:sz w:val="20"/>
                <w:szCs w:val="20"/>
              </w:rPr>
              <w:t>Pp</w:t>
            </w:r>
          </w:p>
        </w:tc>
        <w:tc>
          <w:tcPr>
            <w:tcW w:w="992" w:type="dxa"/>
          </w:tcPr>
          <w:p w14:paraId="1F3F97B8" w14:textId="514F5451" w:rsidR="00CE73D2" w:rsidRPr="00CE73D2" w:rsidRDefault="00CE73D2" w:rsidP="00331B4F">
            <w:pPr>
              <w:rPr>
                <w:rFonts w:asciiTheme="minorHAnsi" w:hAnsiTheme="minorHAnsi"/>
                <w:sz w:val="20"/>
                <w:szCs w:val="20"/>
              </w:rPr>
            </w:pPr>
            <w:r w:rsidRPr="007010C0">
              <w:rPr>
                <w:rFonts w:asciiTheme="minorHAnsi" w:hAnsiTheme="minorHAnsi"/>
                <w:sz w:val="20"/>
                <w:szCs w:val="20"/>
              </w:rPr>
              <w:t>Up</w:t>
            </w:r>
          </w:p>
        </w:tc>
        <w:tc>
          <w:tcPr>
            <w:tcW w:w="850" w:type="dxa"/>
          </w:tcPr>
          <w:p w14:paraId="65AC3D0A" w14:textId="738315B2" w:rsidR="00CE73D2" w:rsidRPr="00CE73D2" w:rsidRDefault="00CE73D2" w:rsidP="00331B4F">
            <w:pPr>
              <w:rPr>
                <w:rFonts w:asciiTheme="minorHAnsi" w:hAnsiTheme="minorHAnsi"/>
                <w:sz w:val="20"/>
                <w:szCs w:val="20"/>
              </w:rPr>
            </w:pPr>
            <w:r>
              <w:rPr>
                <w:rFonts w:asciiTheme="minorHAnsi" w:hAnsiTheme="minorHAnsi"/>
                <w:sz w:val="20"/>
                <w:szCs w:val="20"/>
              </w:rPr>
              <w:t>NA</w:t>
            </w:r>
          </w:p>
        </w:tc>
        <w:tc>
          <w:tcPr>
            <w:tcW w:w="993" w:type="dxa"/>
          </w:tcPr>
          <w:p w14:paraId="1BAEA89D" w14:textId="06E4354B" w:rsidR="00CE73D2" w:rsidRPr="00CE73D2" w:rsidRDefault="00CE73D2" w:rsidP="00331B4F">
            <w:pPr>
              <w:rPr>
                <w:rFonts w:asciiTheme="minorHAnsi" w:hAnsiTheme="minorHAnsi"/>
                <w:sz w:val="20"/>
                <w:szCs w:val="20"/>
              </w:rPr>
            </w:pPr>
            <w:r>
              <w:rPr>
                <w:rFonts w:asciiTheme="minorHAnsi" w:hAnsiTheme="minorHAnsi"/>
                <w:sz w:val="20"/>
                <w:szCs w:val="20"/>
              </w:rPr>
              <w:t>NA</w:t>
            </w:r>
          </w:p>
        </w:tc>
        <w:tc>
          <w:tcPr>
            <w:tcW w:w="992" w:type="dxa"/>
          </w:tcPr>
          <w:p w14:paraId="16874BCE" w14:textId="7BDD39D0" w:rsidR="00CE73D2" w:rsidRPr="00CE73D2" w:rsidRDefault="00CE73D2" w:rsidP="00331B4F">
            <w:pPr>
              <w:rPr>
                <w:rFonts w:asciiTheme="minorHAnsi" w:hAnsiTheme="minorHAnsi"/>
                <w:sz w:val="20"/>
                <w:szCs w:val="20"/>
              </w:rPr>
            </w:pPr>
            <w:r>
              <w:rPr>
                <w:rFonts w:asciiTheme="minorHAnsi" w:hAnsiTheme="minorHAnsi"/>
                <w:sz w:val="20"/>
                <w:szCs w:val="20"/>
              </w:rPr>
              <w:t>NA</w:t>
            </w:r>
          </w:p>
        </w:tc>
      </w:tr>
      <w:tr w:rsidR="00CE73D2" w:rsidRPr="00BE5B42" w14:paraId="414EB89D" w14:textId="77777777" w:rsidTr="00331B4F">
        <w:tc>
          <w:tcPr>
            <w:tcW w:w="2518" w:type="dxa"/>
          </w:tcPr>
          <w:p w14:paraId="16CA3BCC" w14:textId="74C4A1EA" w:rsidR="00CE73D2" w:rsidRPr="00CE73D2" w:rsidRDefault="00CE73D2" w:rsidP="00331B4F">
            <w:pPr>
              <w:rPr>
                <w:rFonts w:asciiTheme="minorHAnsi" w:hAnsiTheme="minorHAnsi"/>
                <w:sz w:val="20"/>
                <w:szCs w:val="20"/>
              </w:rPr>
            </w:pPr>
            <w:r w:rsidRPr="00CE73D2">
              <w:rPr>
                <w:rFonts w:asciiTheme="minorHAnsi" w:hAnsiTheme="minorHAnsi" w:cs="Arial"/>
                <w:color w:val="000000"/>
                <w:sz w:val="20"/>
                <w:szCs w:val="20"/>
              </w:rPr>
              <w:t>M.SA2.UserSupport.4</w:t>
            </w:r>
          </w:p>
        </w:tc>
        <w:tc>
          <w:tcPr>
            <w:tcW w:w="5103" w:type="dxa"/>
          </w:tcPr>
          <w:p w14:paraId="6764CAC3" w14:textId="0E155656" w:rsidR="00CE73D2" w:rsidRPr="00CE73D2" w:rsidRDefault="00CE73D2" w:rsidP="00331B4F">
            <w:pPr>
              <w:jc w:val="left"/>
              <w:rPr>
                <w:rFonts w:asciiTheme="minorHAnsi" w:hAnsiTheme="minorHAnsi"/>
                <w:sz w:val="20"/>
                <w:szCs w:val="20"/>
              </w:rPr>
            </w:pPr>
            <w:r w:rsidRPr="00CE73D2">
              <w:rPr>
                <w:rFonts w:asciiTheme="minorHAnsi" w:hAnsiTheme="minorHAnsi" w:cs="Arial"/>
                <w:color w:val="000000"/>
                <w:sz w:val="20"/>
                <w:szCs w:val="20"/>
              </w:rPr>
              <w:t>Relative increase of users per 1 level disciplines</w:t>
            </w:r>
          </w:p>
        </w:tc>
        <w:tc>
          <w:tcPr>
            <w:tcW w:w="851" w:type="dxa"/>
          </w:tcPr>
          <w:p w14:paraId="20C389E3" w14:textId="391AFC89" w:rsidR="00CE73D2" w:rsidRPr="00CE73D2" w:rsidRDefault="00CE73D2" w:rsidP="00331B4F">
            <w:pPr>
              <w:rPr>
                <w:rFonts w:asciiTheme="minorHAnsi" w:hAnsiTheme="minorHAnsi"/>
                <w:sz w:val="20"/>
                <w:szCs w:val="20"/>
              </w:rPr>
            </w:pPr>
            <w:r>
              <w:rPr>
                <w:rFonts w:asciiTheme="minorHAnsi" w:hAnsiTheme="minorHAnsi"/>
                <w:sz w:val="20"/>
                <w:szCs w:val="20"/>
              </w:rPr>
              <w:t>Pp</w:t>
            </w:r>
          </w:p>
        </w:tc>
        <w:tc>
          <w:tcPr>
            <w:tcW w:w="992" w:type="dxa"/>
          </w:tcPr>
          <w:p w14:paraId="088D844A" w14:textId="6B6295CB" w:rsidR="00CE73D2" w:rsidRPr="00CE73D2" w:rsidRDefault="00CE73D2" w:rsidP="00331B4F">
            <w:pPr>
              <w:rPr>
                <w:rFonts w:asciiTheme="minorHAnsi" w:hAnsiTheme="minorHAnsi"/>
                <w:sz w:val="20"/>
                <w:szCs w:val="20"/>
              </w:rPr>
            </w:pPr>
            <w:r w:rsidRPr="007010C0">
              <w:rPr>
                <w:rFonts w:asciiTheme="minorHAnsi" w:hAnsiTheme="minorHAnsi"/>
                <w:sz w:val="20"/>
                <w:szCs w:val="20"/>
              </w:rPr>
              <w:t>Up</w:t>
            </w:r>
          </w:p>
        </w:tc>
        <w:tc>
          <w:tcPr>
            <w:tcW w:w="850" w:type="dxa"/>
          </w:tcPr>
          <w:p w14:paraId="3818AE8D" w14:textId="70FFC9E9" w:rsidR="00CE73D2" w:rsidRPr="00CE73D2" w:rsidRDefault="00CE73D2" w:rsidP="00331B4F">
            <w:pPr>
              <w:rPr>
                <w:rFonts w:asciiTheme="minorHAnsi" w:hAnsiTheme="minorHAnsi"/>
                <w:sz w:val="20"/>
                <w:szCs w:val="20"/>
              </w:rPr>
            </w:pPr>
            <w:r>
              <w:rPr>
                <w:rFonts w:asciiTheme="minorHAnsi" w:hAnsiTheme="minorHAnsi"/>
                <w:sz w:val="20"/>
                <w:szCs w:val="20"/>
              </w:rPr>
              <w:t>NA</w:t>
            </w:r>
          </w:p>
        </w:tc>
        <w:tc>
          <w:tcPr>
            <w:tcW w:w="993" w:type="dxa"/>
          </w:tcPr>
          <w:p w14:paraId="25ED1C62" w14:textId="1FF1D852" w:rsidR="00CE73D2" w:rsidRPr="00CE73D2" w:rsidRDefault="00CE73D2" w:rsidP="00331B4F">
            <w:pPr>
              <w:rPr>
                <w:rFonts w:asciiTheme="minorHAnsi" w:hAnsiTheme="minorHAnsi"/>
                <w:sz w:val="20"/>
                <w:szCs w:val="20"/>
              </w:rPr>
            </w:pPr>
            <w:r>
              <w:rPr>
                <w:rFonts w:asciiTheme="minorHAnsi" w:hAnsiTheme="minorHAnsi"/>
                <w:sz w:val="20"/>
                <w:szCs w:val="20"/>
              </w:rPr>
              <w:t>NA</w:t>
            </w:r>
          </w:p>
        </w:tc>
        <w:tc>
          <w:tcPr>
            <w:tcW w:w="992" w:type="dxa"/>
          </w:tcPr>
          <w:p w14:paraId="1466A82E" w14:textId="1C049231" w:rsidR="00CE73D2" w:rsidRPr="00CE73D2" w:rsidRDefault="00CE73D2" w:rsidP="00331B4F">
            <w:pPr>
              <w:rPr>
                <w:rFonts w:asciiTheme="minorHAnsi" w:hAnsiTheme="minorHAnsi"/>
                <w:sz w:val="20"/>
                <w:szCs w:val="20"/>
              </w:rPr>
            </w:pPr>
            <w:r>
              <w:rPr>
                <w:rFonts w:asciiTheme="minorHAnsi" w:hAnsiTheme="minorHAnsi"/>
                <w:sz w:val="20"/>
                <w:szCs w:val="20"/>
              </w:rPr>
              <w:t>NA</w:t>
            </w:r>
          </w:p>
        </w:tc>
      </w:tr>
      <w:tr w:rsidR="00CE73D2" w:rsidRPr="00BE5B42" w14:paraId="2DDBC693" w14:textId="77777777" w:rsidTr="00331B4F">
        <w:tc>
          <w:tcPr>
            <w:tcW w:w="2518" w:type="dxa"/>
          </w:tcPr>
          <w:p w14:paraId="6B84E2A3" w14:textId="1FF5678C" w:rsidR="00CE73D2" w:rsidRPr="00CE73D2" w:rsidRDefault="00CE73D2" w:rsidP="00331B4F">
            <w:pPr>
              <w:rPr>
                <w:rFonts w:asciiTheme="minorHAnsi" w:hAnsiTheme="minorHAnsi"/>
                <w:sz w:val="20"/>
                <w:szCs w:val="20"/>
              </w:rPr>
            </w:pPr>
            <w:r w:rsidRPr="00CE73D2">
              <w:rPr>
                <w:rFonts w:asciiTheme="minorHAnsi" w:hAnsiTheme="minorHAnsi" w:cs="Arial"/>
                <w:color w:val="000000"/>
                <w:sz w:val="20"/>
                <w:szCs w:val="20"/>
              </w:rPr>
              <w:t>M.SA2.UserSupport.5</w:t>
            </w:r>
          </w:p>
        </w:tc>
        <w:tc>
          <w:tcPr>
            <w:tcW w:w="5103" w:type="dxa"/>
          </w:tcPr>
          <w:p w14:paraId="63F77116" w14:textId="5BC15036" w:rsidR="00CE73D2" w:rsidRPr="00CE73D2" w:rsidRDefault="00CE73D2" w:rsidP="00331B4F">
            <w:pPr>
              <w:jc w:val="left"/>
              <w:rPr>
                <w:rFonts w:asciiTheme="minorHAnsi" w:hAnsiTheme="minorHAnsi"/>
                <w:sz w:val="20"/>
                <w:szCs w:val="20"/>
              </w:rPr>
            </w:pPr>
            <w:r w:rsidRPr="00CE73D2">
              <w:rPr>
                <w:rFonts w:asciiTheme="minorHAnsi" w:hAnsiTheme="minorHAnsi" w:cs="Arial"/>
                <w:color w:val="000000"/>
                <w:sz w:val="20"/>
                <w:szCs w:val="20"/>
              </w:rPr>
              <w:t>HTC Number of Low/Medium/High Activity VOs and total</w:t>
            </w:r>
          </w:p>
        </w:tc>
        <w:tc>
          <w:tcPr>
            <w:tcW w:w="851" w:type="dxa"/>
          </w:tcPr>
          <w:p w14:paraId="26BA4C29" w14:textId="5B56E810" w:rsidR="00CE73D2" w:rsidRPr="00CE73D2" w:rsidRDefault="00CE73D2" w:rsidP="00331B4F">
            <w:pPr>
              <w:rPr>
                <w:rFonts w:asciiTheme="minorHAnsi" w:hAnsiTheme="minorHAnsi"/>
                <w:sz w:val="20"/>
                <w:szCs w:val="20"/>
              </w:rPr>
            </w:pPr>
            <w:r>
              <w:rPr>
                <w:rFonts w:asciiTheme="minorHAnsi" w:hAnsiTheme="minorHAnsi"/>
                <w:sz w:val="20"/>
                <w:szCs w:val="20"/>
              </w:rPr>
              <w:t>Pp</w:t>
            </w:r>
          </w:p>
        </w:tc>
        <w:tc>
          <w:tcPr>
            <w:tcW w:w="992" w:type="dxa"/>
          </w:tcPr>
          <w:p w14:paraId="54087B56" w14:textId="591AF92A" w:rsidR="00CE73D2" w:rsidRPr="00CE73D2" w:rsidRDefault="00CE73D2" w:rsidP="00331B4F">
            <w:pPr>
              <w:rPr>
                <w:rFonts w:asciiTheme="minorHAnsi" w:hAnsiTheme="minorHAnsi"/>
                <w:sz w:val="20"/>
                <w:szCs w:val="20"/>
              </w:rPr>
            </w:pPr>
            <w:r w:rsidRPr="00D03068">
              <w:rPr>
                <w:rFonts w:asciiTheme="minorHAnsi" w:hAnsiTheme="minorHAnsi"/>
                <w:sz w:val="20"/>
                <w:szCs w:val="20"/>
              </w:rPr>
              <w:t>Up</w:t>
            </w:r>
          </w:p>
        </w:tc>
        <w:tc>
          <w:tcPr>
            <w:tcW w:w="850" w:type="dxa"/>
          </w:tcPr>
          <w:p w14:paraId="64708628" w14:textId="77777777" w:rsidR="00CE73D2" w:rsidRPr="00CE73D2" w:rsidRDefault="00CE73D2" w:rsidP="00331B4F">
            <w:pPr>
              <w:rPr>
                <w:rFonts w:asciiTheme="minorHAnsi" w:hAnsiTheme="minorHAnsi"/>
                <w:sz w:val="20"/>
                <w:szCs w:val="20"/>
              </w:rPr>
            </w:pPr>
          </w:p>
        </w:tc>
        <w:tc>
          <w:tcPr>
            <w:tcW w:w="993" w:type="dxa"/>
          </w:tcPr>
          <w:p w14:paraId="4BD7864C" w14:textId="77777777" w:rsidR="00CE73D2" w:rsidRPr="00CE73D2" w:rsidRDefault="00CE73D2" w:rsidP="00331B4F">
            <w:pPr>
              <w:rPr>
                <w:rFonts w:asciiTheme="minorHAnsi" w:hAnsiTheme="minorHAnsi"/>
                <w:sz w:val="20"/>
                <w:szCs w:val="20"/>
              </w:rPr>
            </w:pPr>
          </w:p>
        </w:tc>
        <w:tc>
          <w:tcPr>
            <w:tcW w:w="992" w:type="dxa"/>
          </w:tcPr>
          <w:p w14:paraId="2647DC51" w14:textId="77777777" w:rsidR="00CE73D2" w:rsidRPr="00CE73D2" w:rsidRDefault="00CE73D2" w:rsidP="00331B4F">
            <w:pPr>
              <w:rPr>
                <w:rFonts w:asciiTheme="minorHAnsi" w:hAnsiTheme="minorHAnsi"/>
                <w:sz w:val="20"/>
                <w:szCs w:val="20"/>
              </w:rPr>
            </w:pPr>
          </w:p>
        </w:tc>
      </w:tr>
      <w:tr w:rsidR="00A57E30" w:rsidRPr="00BE5B42" w14:paraId="2B09BC52" w14:textId="77777777" w:rsidTr="00331B4F">
        <w:tc>
          <w:tcPr>
            <w:tcW w:w="2518" w:type="dxa"/>
          </w:tcPr>
          <w:p w14:paraId="01F44EB7" w14:textId="49C373DE" w:rsidR="00A57E30" w:rsidRPr="00CE73D2" w:rsidRDefault="00A57E30" w:rsidP="00331B4F">
            <w:pPr>
              <w:rPr>
                <w:rFonts w:asciiTheme="minorHAnsi" w:hAnsiTheme="minorHAnsi"/>
                <w:sz w:val="20"/>
                <w:szCs w:val="20"/>
              </w:rPr>
            </w:pPr>
            <w:r w:rsidRPr="00CE73D2">
              <w:rPr>
                <w:rFonts w:asciiTheme="minorHAnsi" w:hAnsiTheme="minorHAnsi" w:cs="Arial"/>
                <w:color w:val="000000"/>
                <w:sz w:val="20"/>
                <w:szCs w:val="20"/>
              </w:rPr>
              <w:t>M.SA2.UserSupport.6</w:t>
            </w:r>
          </w:p>
        </w:tc>
        <w:tc>
          <w:tcPr>
            <w:tcW w:w="5103" w:type="dxa"/>
          </w:tcPr>
          <w:p w14:paraId="147C8206" w14:textId="6340CF98" w:rsidR="00A57E30" w:rsidRPr="00CE73D2" w:rsidRDefault="00A57E30" w:rsidP="00331B4F">
            <w:pPr>
              <w:jc w:val="left"/>
              <w:rPr>
                <w:rFonts w:asciiTheme="minorHAnsi" w:hAnsiTheme="minorHAnsi"/>
                <w:sz w:val="20"/>
                <w:szCs w:val="20"/>
              </w:rPr>
            </w:pPr>
            <w:r w:rsidRPr="00CE73D2">
              <w:rPr>
                <w:rFonts w:asciiTheme="minorHAnsi" w:hAnsiTheme="minorHAnsi" w:cs="Arial"/>
                <w:color w:val="000000"/>
                <w:sz w:val="20"/>
                <w:szCs w:val="20"/>
              </w:rPr>
              <w:t>Number of VM instantiated in Federated Cloud per 1 level discipline</w:t>
            </w:r>
          </w:p>
        </w:tc>
        <w:tc>
          <w:tcPr>
            <w:tcW w:w="851" w:type="dxa"/>
          </w:tcPr>
          <w:p w14:paraId="0794D4DC" w14:textId="301194EA" w:rsidR="00A57E30" w:rsidRPr="00CE73D2" w:rsidRDefault="00A57E30" w:rsidP="00331B4F">
            <w:pPr>
              <w:rPr>
                <w:rFonts w:asciiTheme="minorHAnsi" w:hAnsiTheme="minorHAnsi"/>
                <w:sz w:val="20"/>
                <w:szCs w:val="20"/>
              </w:rPr>
            </w:pPr>
            <w:r>
              <w:rPr>
                <w:rFonts w:asciiTheme="minorHAnsi" w:hAnsiTheme="minorHAnsi"/>
                <w:sz w:val="20"/>
                <w:szCs w:val="20"/>
              </w:rPr>
              <w:t>Pp</w:t>
            </w:r>
          </w:p>
        </w:tc>
        <w:tc>
          <w:tcPr>
            <w:tcW w:w="992" w:type="dxa"/>
          </w:tcPr>
          <w:p w14:paraId="73B6BAA2" w14:textId="7AD5B106" w:rsidR="00A57E30" w:rsidRPr="00CE73D2" w:rsidRDefault="00A57E30" w:rsidP="00331B4F">
            <w:pPr>
              <w:rPr>
                <w:rFonts w:asciiTheme="minorHAnsi" w:hAnsiTheme="minorHAnsi"/>
                <w:sz w:val="20"/>
                <w:szCs w:val="20"/>
              </w:rPr>
            </w:pPr>
            <w:r w:rsidRPr="00D03068">
              <w:rPr>
                <w:rFonts w:asciiTheme="minorHAnsi" w:hAnsiTheme="minorHAnsi"/>
                <w:sz w:val="20"/>
                <w:szCs w:val="20"/>
              </w:rPr>
              <w:t>Up</w:t>
            </w:r>
          </w:p>
        </w:tc>
        <w:tc>
          <w:tcPr>
            <w:tcW w:w="850" w:type="dxa"/>
          </w:tcPr>
          <w:p w14:paraId="4422DA54" w14:textId="14FADAF0" w:rsidR="00A57E30" w:rsidRPr="00CE73D2" w:rsidRDefault="00A57E30" w:rsidP="00331B4F">
            <w:pPr>
              <w:rPr>
                <w:rFonts w:asciiTheme="minorHAnsi" w:hAnsiTheme="minorHAnsi"/>
                <w:sz w:val="20"/>
                <w:szCs w:val="20"/>
              </w:rPr>
            </w:pPr>
            <w:r>
              <w:rPr>
                <w:rFonts w:asciiTheme="minorHAnsi" w:hAnsiTheme="minorHAnsi"/>
                <w:sz w:val="20"/>
                <w:szCs w:val="20"/>
              </w:rPr>
              <w:t>NA</w:t>
            </w:r>
          </w:p>
        </w:tc>
        <w:tc>
          <w:tcPr>
            <w:tcW w:w="993" w:type="dxa"/>
          </w:tcPr>
          <w:p w14:paraId="081E9D90" w14:textId="76ADE761" w:rsidR="00A57E30" w:rsidRPr="00CE73D2" w:rsidRDefault="00A57E30" w:rsidP="00331B4F">
            <w:pPr>
              <w:rPr>
                <w:rFonts w:asciiTheme="minorHAnsi" w:hAnsiTheme="minorHAnsi"/>
                <w:sz w:val="20"/>
                <w:szCs w:val="20"/>
              </w:rPr>
            </w:pPr>
            <w:r>
              <w:rPr>
                <w:rFonts w:asciiTheme="minorHAnsi" w:hAnsiTheme="minorHAnsi"/>
                <w:sz w:val="20"/>
                <w:szCs w:val="20"/>
              </w:rPr>
              <w:t>NA</w:t>
            </w:r>
          </w:p>
        </w:tc>
        <w:tc>
          <w:tcPr>
            <w:tcW w:w="992" w:type="dxa"/>
          </w:tcPr>
          <w:p w14:paraId="198F5703" w14:textId="08925BF1" w:rsidR="00A57E30" w:rsidRPr="00CE73D2" w:rsidRDefault="00A57E30" w:rsidP="00331B4F">
            <w:pPr>
              <w:rPr>
                <w:rFonts w:asciiTheme="minorHAnsi" w:hAnsiTheme="minorHAnsi"/>
                <w:sz w:val="20"/>
                <w:szCs w:val="20"/>
              </w:rPr>
            </w:pPr>
            <w:r>
              <w:rPr>
                <w:rFonts w:asciiTheme="minorHAnsi" w:hAnsiTheme="minorHAnsi"/>
                <w:sz w:val="20"/>
                <w:szCs w:val="20"/>
              </w:rPr>
              <w:t>NA</w:t>
            </w:r>
          </w:p>
        </w:tc>
      </w:tr>
      <w:tr w:rsidR="00A57E30" w:rsidRPr="00BE5B42" w14:paraId="730171AE" w14:textId="77777777" w:rsidTr="00331B4F">
        <w:tc>
          <w:tcPr>
            <w:tcW w:w="2518" w:type="dxa"/>
          </w:tcPr>
          <w:p w14:paraId="55B9D5CB" w14:textId="3620990A" w:rsidR="00A57E30" w:rsidRPr="00CE73D2" w:rsidRDefault="00A57E30" w:rsidP="00331B4F">
            <w:pPr>
              <w:rPr>
                <w:rFonts w:asciiTheme="minorHAnsi" w:hAnsiTheme="minorHAnsi"/>
                <w:sz w:val="20"/>
                <w:szCs w:val="20"/>
              </w:rPr>
            </w:pPr>
            <w:r w:rsidRPr="00CE73D2">
              <w:rPr>
                <w:rFonts w:asciiTheme="minorHAnsi" w:hAnsiTheme="minorHAnsi" w:cs="Arial"/>
                <w:color w:val="000000"/>
                <w:sz w:val="20"/>
                <w:szCs w:val="20"/>
              </w:rPr>
              <w:t>M.SA2.UserSupport.7</w:t>
            </w:r>
          </w:p>
        </w:tc>
        <w:tc>
          <w:tcPr>
            <w:tcW w:w="5103" w:type="dxa"/>
          </w:tcPr>
          <w:p w14:paraId="554BA8E8" w14:textId="4C3F0691" w:rsidR="00A57E30" w:rsidRPr="00CE73D2" w:rsidRDefault="00A57E30" w:rsidP="00331B4F">
            <w:pPr>
              <w:jc w:val="left"/>
              <w:rPr>
                <w:rFonts w:asciiTheme="minorHAnsi" w:hAnsiTheme="minorHAnsi"/>
                <w:sz w:val="20"/>
                <w:szCs w:val="20"/>
              </w:rPr>
            </w:pPr>
            <w:r w:rsidRPr="00CE73D2">
              <w:rPr>
                <w:rFonts w:asciiTheme="minorHAnsi" w:hAnsiTheme="minorHAnsi" w:cs="Arial"/>
                <w:color w:val="000000"/>
                <w:sz w:val="20"/>
                <w:szCs w:val="20"/>
              </w:rPr>
              <w:t>Number of delivered knowledge transfer events</w:t>
            </w:r>
          </w:p>
        </w:tc>
        <w:tc>
          <w:tcPr>
            <w:tcW w:w="851" w:type="dxa"/>
          </w:tcPr>
          <w:p w14:paraId="529BB627" w14:textId="0ED3F392" w:rsidR="00A57E30" w:rsidRPr="00CE73D2" w:rsidRDefault="00A57E30" w:rsidP="00331B4F">
            <w:pPr>
              <w:rPr>
                <w:rFonts w:asciiTheme="minorHAnsi" w:hAnsiTheme="minorHAnsi"/>
                <w:sz w:val="20"/>
                <w:szCs w:val="20"/>
              </w:rPr>
            </w:pPr>
            <w:r>
              <w:rPr>
                <w:rFonts w:asciiTheme="minorHAnsi" w:hAnsiTheme="minorHAnsi"/>
                <w:sz w:val="20"/>
                <w:szCs w:val="20"/>
              </w:rPr>
              <w:t>Pp</w:t>
            </w:r>
          </w:p>
        </w:tc>
        <w:tc>
          <w:tcPr>
            <w:tcW w:w="992" w:type="dxa"/>
          </w:tcPr>
          <w:p w14:paraId="3AA7E942" w14:textId="72F51B2D" w:rsidR="00A57E30" w:rsidRPr="00CE73D2" w:rsidRDefault="00A57E30" w:rsidP="00331B4F">
            <w:pPr>
              <w:rPr>
                <w:rFonts w:asciiTheme="minorHAnsi" w:hAnsiTheme="minorHAnsi"/>
                <w:sz w:val="20"/>
                <w:szCs w:val="20"/>
              </w:rPr>
            </w:pPr>
            <w:r w:rsidRPr="00D03068">
              <w:rPr>
                <w:rFonts w:asciiTheme="minorHAnsi" w:hAnsiTheme="minorHAnsi"/>
                <w:sz w:val="20"/>
                <w:szCs w:val="20"/>
              </w:rPr>
              <w:t>Up</w:t>
            </w:r>
          </w:p>
        </w:tc>
        <w:tc>
          <w:tcPr>
            <w:tcW w:w="850" w:type="dxa"/>
          </w:tcPr>
          <w:p w14:paraId="56AC62D1" w14:textId="48E95C77" w:rsidR="00A57E30" w:rsidRPr="00CE73D2" w:rsidRDefault="00A57E30" w:rsidP="00331B4F">
            <w:pPr>
              <w:rPr>
                <w:rFonts w:asciiTheme="minorHAnsi" w:hAnsiTheme="minorHAnsi"/>
                <w:sz w:val="20"/>
                <w:szCs w:val="20"/>
              </w:rPr>
            </w:pPr>
            <w:r>
              <w:rPr>
                <w:rFonts w:asciiTheme="minorHAnsi" w:hAnsiTheme="minorHAnsi"/>
                <w:sz w:val="20"/>
                <w:szCs w:val="20"/>
              </w:rPr>
              <w:t>15</w:t>
            </w:r>
          </w:p>
        </w:tc>
        <w:tc>
          <w:tcPr>
            <w:tcW w:w="993" w:type="dxa"/>
          </w:tcPr>
          <w:p w14:paraId="2E57BD99" w14:textId="3B8D13CD" w:rsidR="00A57E30" w:rsidRPr="00CE73D2" w:rsidRDefault="00A57E30" w:rsidP="00331B4F">
            <w:pPr>
              <w:rPr>
                <w:rFonts w:asciiTheme="minorHAnsi" w:hAnsiTheme="minorHAnsi"/>
                <w:sz w:val="20"/>
                <w:szCs w:val="20"/>
              </w:rPr>
            </w:pPr>
            <w:r>
              <w:rPr>
                <w:rFonts w:asciiTheme="minorHAnsi" w:hAnsiTheme="minorHAnsi"/>
                <w:sz w:val="20"/>
                <w:szCs w:val="20"/>
              </w:rPr>
              <w:t>20</w:t>
            </w:r>
          </w:p>
        </w:tc>
        <w:tc>
          <w:tcPr>
            <w:tcW w:w="992" w:type="dxa"/>
          </w:tcPr>
          <w:p w14:paraId="77116FF8" w14:textId="2E3D7FC2" w:rsidR="00A57E30" w:rsidRPr="00CE73D2" w:rsidRDefault="00A57E30" w:rsidP="00331B4F">
            <w:pPr>
              <w:rPr>
                <w:rFonts w:asciiTheme="minorHAnsi" w:hAnsiTheme="minorHAnsi"/>
                <w:sz w:val="20"/>
                <w:szCs w:val="20"/>
              </w:rPr>
            </w:pPr>
            <w:r>
              <w:rPr>
                <w:rFonts w:asciiTheme="minorHAnsi" w:hAnsiTheme="minorHAnsi"/>
                <w:sz w:val="20"/>
                <w:szCs w:val="20"/>
              </w:rPr>
              <w:t>15</w:t>
            </w:r>
          </w:p>
        </w:tc>
      </w:tr>
      <w:tr w:rsidR="00A57E30" w:rsidRPr="00BE5B42" w14:paraId="1F930FB0" w14:textId="77777777" w:rsidTr="00D45BBA">
        <w:tc>
          <w:tcPr>
            <w:tcW w:w="2518" w:type="dxa"/>
          </w:tcPr>
          <w:p w14:paraId="08A88C27" w14:textId="77951874" w:rsidR="00A57E30" w:rsidRPr="00CE73D2" w:rsidRDefault="00A57E30" w:rsidP="00CE73D2">
            <w:pPr>
              <w:rPr>
                <w:rFonts w:asciiTheme="minorHAnsi" w:hAnsiTheme="minorHAnsi"/>
                <w:sz w:val="20"/>
                <w:szCs w:val="20"/>
              </w:rPr>
            </w:pPr>
            <w:r w:rsidRPr="00CE73D2">
              <w:rPr>
                <w:rFonts w:asciiTheme="minorHAnsi" w:hAnsiTheme="minorHAnsi" w:cs="Arial"/>
                <w:color w:val="000000"/>
                <w:sz w:val="20"/>
                <w:szCs w:val="20"/>
              </w:rPr>
              <w:t>M.SA2.UserSupport.8</w:t>
            </w:r>
          </w:p>
        </w:tc>
        <w:tc>
          <w:tcPr>
            <w:tcW w:w="5103" w:type="dxa"/>
          </w:tcPr>
          <w:p w14:paraId="45157368" w14:textId="6898F2CB" w:rsidR="00A57E30" w:rsidRPr="00CE73D2" w:rsidRDefault="00A57E30" w:rsidP="00331B4F">
            <w:pPr>
              <w:jc w:val="left"/>
              <w:rPr>
                <w:rFonts w:asciiTheme="minorHAnsi" w:hAnsiTheme="minorHAnsi"/>
                <w:sz w:val="20"/>
                <w:szCs w:val="20"/>
              </w:rPr>
            </w:pPr>
            <w:r w:rsidRPr="00CE73D2">
              <w:rPr>
                <w:rFonts w:asciiTheme="minorHAnsi" w:hAnsiTheme="minorHAnsi" w:cs="Arial"/>
                <w:color w:val="000000"/>
                <w:sz w:val="20"/>
                <w:szCs w:val="20"/>
              </w:rPr>
              <w:t>Number of robot certificates used in EGI Infrastructure</w:t>
            </w:r>
          </w:p>
        </w:tc>
        <w:tc>
          <w:tcPr>
            <w:tcW w:w="851" w:type="dxa"/>
          </w:tcPr>
          <w:p w14:paraId="62F9424F" w14:textId="69236B30" w:rsidR="00A57E30" w:rsidRPr="00CE73D2" w:rsidRDefault="00A57E30" w:rsidP="00331B4F">
            <w:pPr>
              <w:rPr>
                <w:rFonts w:asciiTheme="minorHAnsi" w:hAnsiTheme="minorHAnsi"/>
                <w:sz w:val="20"/>
                <w:szCs w:val="20"/>
              </w:rPr>
            </w:pPr>
            <w:r>
              <w:rPr>
                <w:rFonts w:asciiTheme="minorHAnsi" w:hAnsiTheme="minorHAnsi"/>
                <w:sz w:val="20"/>
                <w:szCs w:val="20"/>
              </w:rPr>
              <w:t>Cum</w:t>
            </w:r>
          </w:p>
        </w:tc>
        <w:tc>
          <w:tcPr>
            <w:tcW w:w="992" w:type="dxa"/>
          </w:tcPr>
          <w:p w14:paraId="0F71AF43" w14:textId="31762EEC" w:rsidR="00A57E30" w:rsidRPr="00CE73D2" w:rsidRDefault="00A57E30" w:rsidP="00331B4F">
            <w:pPr>
              <w:rPr>
                <w:rFonts w:asciiTheme="minorHAnsi" w:hAnsiTheme="minorHAnsi"/>
                <w:sz w:val="20"/>
                <w:szCs w:val="20"/>
              </w:rPr>
            </w:pPr>
            <w:r>
              <w:rPr>
                <w:rFonts w:asciiTheme="minorHAnsi" w:hAnsiTheme="minorHAnsi"/>
                <w:sz w:val="20"/>
                <w:szCs w:val="20"/>
              </w:rPr>
              <w:t>NA</w:t>
            </w:r>
          </w:p>
        </w:tc>
        <w:tc>
          <w:tcPr>
            <w:tcW w:w="850" w:type="dxa"/>
          </w:tcPr>
          <w:p w14:paraId="175D59A9" w14:textId="085AF89E" w:rsidR="00A57E30" w:rsidRPr="00CE73D2" w:rsidRDefault="00A57E30" w:rsidP="00331B4F">
            <w:pPr>
              <w:rPr>
                <w:rFonts w:asciiTheme="minorHAnsi" w:hAnsiTheme="minorHAnsi"/>
                <w:sz w:val="20"/>
                <w:szCs w:val="20"/>
              </w:rPr>
            </w:pPr>
            <w:r>
              <w:rPr>
                <w:rFonts w:asciiTheme="minorHAnsi" w:hAnsiTheme="minorHAnsi"/>
                <w:sz w:val="20"/>
                <w:szCs w:val="20"/>
              </w:rPr>
              <w:t>---------</w:t>
            </w:r>
          </w:p>
        </w:tc>
        <w:tc>
          <w:tcPr>
            <w:tcW w:w="993" w:type="dxa"/>
            <w:shd w:val="clear" w:color="auto" w:fill="auto"/>
          </w:tcPr>
          <w:p w14:paraId="73456456" w14:textId="435F54F7" w:rsidR="00A57E30" w:rsidRPr="00CE73D2" w:rsidRDefault="00D45BBA" w:rsidP="00331B4F">
            <w:pPr>
              <w:rPr>
                <w:rFonts w:asciiTheme="minorHAnsi" w:hAnsiTheme="minorHAnsi"/>
                <w:sz w:val="20"/>
                <w:szCs w:val="20"/>
              </w:rPr>
            </w:pPr>
            <w:r>
              <w:rPr>
                <w:rFonts w:asciiTheme="minorHAnsi" w:hAnsiTheme="minorHAnsi"/>
                <w:sz w:val="20"/>
                <w:szCs w:val="20"/>
              </w:rPr>
              <w:t>NA</w:t>
            </w:r>
          </w:p>
        </w:tc>
        <w:tc>
          <w:tcPr>
            <w:tcW w:w="992" w:type="dxa"/>
            <w:shd w:val="clear" w:color="auto" w:fill="auto"/>
          </w:tcPr>
          <w:p w14:paraId="48271D12" w14:textId="3B4B5116" w:rsidR="00A57E30" w:rsidRPr="00CE73D2" w:rsidRDefault="00D45BBA" w:rsidP="00331B4F">
            <w:pPr>
              <w:rPr>
                <w:rFonts w:asciiTheme="minorHAnsi" w:hAnsiTheme="minorHAnsi"/>
                <w:sz w:val="20"/>
                <w:szCs w:val="20"/>
              </w:rPr>
            </w:pPr>
            <w:r>
              <w:rPr>
                <w:rFonts w:asciiTheme="minorHAnsi" w:hAnsiTheme="minorHAnsi"/>
                <w:sz w:val="20"/>
                <w:szCs w:val="20"/>
              </w:rPr>
              <w:t>NA</w:t>
            </w:r>
          </w:p>
        </w:tc>
      </w:tr>
    </w:tbl>
    <w:p w14:paraId="1AC923ED" w14:textId="527838AF" w:rsidR="004B319F" w:rsidRPr="004B319F" w:rsidRDefault="004B319F" w:rsidP="004B319F"/>
    <w:p w14:paraId="3174001C" w14:textId="77777777" w:rsidR="004B319F" w:rsidRPr="004B319F" w:rsidRDefault="004B319F" w:rsidP="004B319F"/>
    <w:p w14:paraId="4A34F0D0" w14:textId="77777777" w:rsidR="004B319F" w:rsidRPr="004B319F" w:rsidRDefault="004B319F" w:rsidP="004B319F"/>
    <w:p w14:paraId="6C072FB4" w14:textId="77777777" w:rsidR="004B319F" w:rsidRPr="004B319F" w:rsidRDefault="004B319F" w:rsidP="004B319F"/>
    <w:p w14:paraId="6ABE0BEB" w14:textId="77777777" w:rsidR="004B319F" w:rsidRDefault="004B319F" w:rsidP="004B319F"/>
    <w:p w14:paraId="17DC1635" w14:textId="77777777" w:rsidR="006457B7" w:rsidRDefault="006457B7" w:rsidP="004B319F">
      <w:pPr>
        <w:sectPr w:rsidR="006457B7" w:rsidSect="006457B7">
          <w:footerReference w:type="first" r:id="rId33"/>
          <w:pgSz w:w="16838" w:h="11906" w:orient="landscape" w:code="9"/>
          <w:pgMar w:top="1440" w:right="1985" w:bottom="1440" w:left="1440" w:header="992" w:footer="845" w:gutter="0"/>
          <w:cols w:space="708"/>
          <w:docGrid w:linePitch="360"/>
        </w:sectPr>
      </w:pPr>
    </w:p>
    <w:p w14:paraId="6C928176" w14:textId="2A342322" w:rsidR="003A6CC4" w:rsidRDefault="003A6CC4" w:rsidP="00A40F5A">
      <w:pPr>
        <w:pStyle w:val="Heading1"/>
      </w:pPr>
      <w:bookmarkStart w:id="26" w:name="_Toc330764319"/>
      <w:r>
        <w:lastRenderedPageBreak/>
        <w:t>Quality Assurance</w:t>
      </w:r>
      <w:bookmarkEnd w:id="26"/>
    </w:p>
    <w:p w14:paraId="4A09FFD7" w14:textId="0C6F4B05" w:rsidR="002E4A93" w:rsidRPr="00ED25B5" w:rsidRDefault="002E4A93" w:rsidP="002E4A93">
      <w:r w:rsidRPr="00ED25B5">
        <w:t xml:space="preserve">The Quality Assurance process will be responsible for assessing if quality guidelines defined in the Quality Plan, are being followed and whether these are still appropriate for the project. </w:t>
      </w:r>
    </w:p>
    <w:p w14:paraId="7CA8AF19" w14:textId="4F918725" w:rsidR="002E4A93" w:rsidRPr="00ED25B5" w:rsidRDefault="002E4A93" w:rsidP="002E4A93">
      <w:r w:rsidRPr="00ED25B5">
        <w:t>Project outputs (Milestones and Deliverables</w:t>
      </w:r>
      <w:r w:rsidRPr="00ED25B5">
        <w:rPr>
          <w:rStyle w:val="FootnoteReference"/>
        </w:rPr>
        <w:footnoteReference w:id="31"/>
      </w:r>
      <w:r w:rsidRPr="00ED25B5">
        <w:t>) will be reviewed according to the review process for deliverables and milestones described in section</w:t>
      </w:r>
      <w:r w:rsidR="00ED25B5">
        <w:t xml:space="preserve"> 3.2.1</w:t>
      </w:r>
      <w:r w:rsidRPr="00ED25B5">
        <w:t>.</w:t>
      </w:r>
    </w:p>
    <w:p w14:paraId="718C0742" w14:textId="766E8557" w:rsidR="002E4A93" w:rsidRPr="00ED25B5" w:rsidRDefault="002E4A93" w:rsidP="002E4A93">
      <w:pPr>
        <w:pStyle w:val="Heading2"/>
      </w:pPr>
      <w:bookmarkStart w:id="27" w:name="_Toc330764320"/>
      <w:r w:rsidRPr="00ED25B5">
        <w:t>Review</w:t>
      </w:r>
      <w:bookmarkEnd w:id="27"/>
    </w:p>
    <w:p w14:paraId="4E06F9FB" w14:textId="6CA8A504" w:rsidR="002E4A93" w:rsidRPr="00ED25B5" w:rsidRDefault="002E4A93" w:rsidP="002E4A93">
      <w:r w:rsidRPr="00ED25B5">
        <w:t xml:space="preserve">The regular review of the project outputs </w:t>
      </w:r>
      <w:r w:rsidR="00ED25B5">
        <w:t>is</w:t>
      </w:r>
      <w:r w:rsidRPr="00ED25B5">
        <w:t xml:space="preserve"> performed via periodic </w:t>
      </w:r>
      <w:r w:rsidR="00ED25B5">
        <w:t xml:space="preserve">and intermediate </w:t>
      </w:r>
      <w:r w:rsidRPr="00ED25B5">
        <w:t>reports, produced according to following schedule:</w:t>
      </w:r>
    </w:p>
    <w:p w14:paraId="7CB0F66F" w14:textId="77777777" w:rsidR="002E4A93" w:rsidRPr="00ED25B5" w:rsidRDefault="002E4A93" w:rsidP="008A6FBA">
      <w:pPr>
        <w:pStyle w:val="ListParagraph"/>
        <w:numPr>
          <w:ilvl w:val="0"/>
          <w:numId w:val="14"/>
        </w:numPr>
      </w:pPr>
      <w:r w:rsidRPr="00ED25B5">
        <w:t>Project Month 06: Milestone 1.2 First intermediate report (M01-M06)</w:t>
      </w:r>
    </w:p>
    <w:p w14:paraId="2BEB01E0" w14:textId="77777777" w:rsidR="002E4A93" w:rsidRPr="00ED25B5" w:rsidRDefault="002E4A93" w:rsidP="008A6FBA">
      <w:pPr>
        <w:pStyle w:val="ListParagraph"/>
        <w:numPr>
          <w:ilvl w:val="0"/>
          <w:numId w:val="14"/>
        </w:numPr>
      </w:pPr>
      <w:r w:rsidRPr="00ED25B5">
        <w:t>Project Month 12: Project Periodic Report (first period, M01-M12)</w:t>
      </w:r>
    </w:p>
    <w:p w14:paraId="71B3CA76" w14:textId="77777777" w:rsidR="002E4A93" w:rsidRPr="00ED25B5" w:rsidRDefault="002E4A93" w:rsidP="008A6FBA">
      <w:pPr>
        <w:pStyle w:val="ListParagraph"/>
        <w:numPr>
          <w:ilvl w:val="0"/>
          <w:numId w:val="14"/>
        </w:numPr>
      </w:pPr>
      <w:r w:rsidRPr="00ED25B5">
        <w:t>Project Month 18: Milestone 1.3 Second intermediate report (M13-M18)</w:t>
      </w:r>
    </w:p>
    <w:p w14:paraId="196AF3C6" w14:textId="77777777" w:rsidR="002E4A93" w:rsidRPr="00ED25B5" w:rsidRDefault="002E4A93" w:rsidP="008A6FBA">
      <w:pPr>
        <w:pStyle w:val="ListParagraph"/>
        <w:numPr>
          <w:ilvl w:val="0"/>
          <w:numId w:val="14"/>
        </w:numPr>
      </w:pPr>
      <w:r w:rsidRPr="00ED25B5">
        <w:t>Project Month 24: Project Periodic Report (second period, M13-M24)</w:t>
      </w:r>
    </w:p>
    <w:p w14:paraId="3716C3C7" w14:textId="77777777" w:rsidR="002E4A93" w:rsidRPr="00ED25B5" w:rsidRDefault="002E4A93" w:rsidP="008A6FBA">
      <w:pPr>
        <w:pStyle w:val="ListParagraph"/>
        <w:numPr>
          <w:ilvl w:val="0"/>
          <w:numId w:val="14"/>
        </w:numPr>
      </w:pPr>
      <w:r w:rsidRPr="00ED25B5">
        <w:t>Project Month 30: Project Periodic Report (third period, M25-M30)</w:t>
      </w:r>
    </w:p>
    <w:p w14:paraId="7F6182C1" w14:textId="77777777" w:rsidR="002E4A93" w:rsidRPr="00ED25B5" w:rsidRDefault="002E4A93" w:rsidP="008A6FBA">
      <w:pPr>
        <w:pStyle w:val="ListParagraph"/>
        <w:numPr>
          <w:ilvl w:val="0"/>
          <w:numId w:val="14"/>
        </w:numPr>
      </w:pPr>
      <w:r w:rsidRPr="00ED25B5">
        <w:t xml:space="preserve">Project Month 30: Project Final report (M01-M30)  </w:t>
      </w:r>
    </w:p>
    <w:p w14:paraId="5AE221AB" w14:textId="77777777" w:rsidR="002E4A93" w:rsidRDefault="002E4A93" w:rsidP="002E4A93">
      <w:r w:rsidRPr="00ED25B5">
        <w:t xml:space="preserve">Building regular reviews will ensure that quality improvement can be carried out throughout the life of the project. </w:t>
      </w:r>
    </w:p>
    <w:p w14:paraId="1CCF6FD5" w14:textId="6C2E0D05" w:rsidR="00ED25B5" w:rsidRDefault="00ED25B5" w:rsidP="002E4A93">
      <w:r>
        <w:t xml:space="preserve">In project year two reviews have been performed: </w:t>
      </w:r>
    </w:p>
    <w:p w14:paraId="47FDBC4F" w14:textId="656AF6C2" w:rsidR="00ED25B5" w:rsidRDefault="00ED25B5" w:rsidP="008A6FBA">
      <w:pPr>
        <w:pStyle w:val="ListParagraph"/>
        <w:numPr>
          <w:ilvl w:val="0"/>
          <w:numId w:val="14"/>
        </w:numPr>
      </w:pPr>
      <w:r>
        <w:t xml:space="preserve">Internal </w:t>
      </w:r>
      <w:r>
        <w:rPr>
          <w:rStyle w:val="shorttext"/>
          <w:lang w:val="en"/>
        </w:rPr>
        <w:t>through</w:t>
      </w:r>
      <w:r>
        <w:t xml:space="preserve"> M1.2  </w:t>
      </w:r>
      <w:r w:rsidRPr="00ED25B5">
        <w:t>First intermediate report</w:t>
      </w:r>
      <w:r>
        <w:rPr>
          <w:rStyle w:val="FootnoteReference"/>
        </w:rPr>
        <w:footnoteReference w:id="32"/>
      </w:r>
    </w:p>
    <w:p w14:paraId="5D020F13" w14:textId="144AB366" w:rsidR="00ED25B5" w:rsidRPr="00ED25B5" w:rsidRDefault="00ED25B5" w:rsidP="008A6FBA">
      <w:pPr>
        <w:pStyle w:val="ListParagraph"/>
        <w:numPr>
          <w:ilvl w:val="0"/>
          <w:numId w:val="14"/>
        </w:numPr>
      </w:pPr>
      <w:r>
        <w:t>External through Project periodic report together with Project year 1 review meeting which took place in Brussels on 21 April 2016</w:t>
      </w:r>
      <w:r>
        <w:rPr>
          <w:rStyle w:val="FootnoteReference"/>
        </w:rPr>
        <w:footnoteReference w:id="33"/>
      </w:r>
    </w:p>
    <w:p w14:paraId="6474F882" w14:textId="1E12AA20" w:rsidR="002E4A93" w:rsidRDefault="002E4A93" w:rsidP="002E4A93">
      <w:pPr>
        <w:pStyle w:val="Heading2"/>
      </w:pPr>
      <w:bookmarkStart w:id="28" w:name="_Toc330764321"/>
      <w:r w:rsidRPr="00ED25B5">
        <w:t>Lessons learned</w:t>
      </w:r>
      <w:bookmarkEnd w:id="28"/>
    </w:p>
    <w:p w14:paraId="38BA6F42" w14:textId="46E8F0AB" w:rsidR="00A66CFC" w:rsidRDefault="00ED25B5" w:rsidP="00A66CFC">
      <w:r>
        <w:t>As part of quality management activities</w:t>
      </w:r>
      <w:r w:rsidR="00E81533">
        <w:t>,</w:t>
      </w:r>
      <w:r>
        <w:t xml:space="preserve"> lessons learned </w:t>
      </w:r>
      <w:r w:rsidR="00630962">
        <w:t xml:space="preserve">have </w:t>
      </w:r>
      <w:r>
        <w:t xml:space="preserve">been collected from Work package leaders and Project Management Board. </w:t>
      </w:r>
    </w:p>
    <w:p w14:paraId="6C523AD2" w14:textId="634B081F" w:rsidR="002E4A93" w:rsidRDefault="002E4A93" w:rsidP="00A66CFC">
      <w:pPr>
        <w:pStyle w:val="Heading2"/>
      </w:pPr>
      <w:bookmarkStart w:id="29" w:name="_Toc330764322"/>
      <w:r w:rsidRPr="00ED25B5">
        <w:t>Risk review</w:t>
      </w:r>
      <w:bookmarkEnd w:id="29"/>
    </w:p>
    <w:p w14:paraId="39AC814F" w14:textId="73C6E776" w:rsidR="00ED25B5" w:rsidRPr="00ED25B5" w:rsidRDefault="00ED25B5" w:rsidP="00ED25B5">
      <w:r>
        <w:t>During project year 1</w:t>
      </w:r>
      <w:r w:rsidR="00E81533">
        <w:t>,</w:t>
      </w:r>
      <w:r>
        <w:t xml:space="preserve"> two risk reviews took place involving </w:t>
      </w:r>
      <w:r w:rsidR="00630962">
        <w:t>w</w:t>
      </w:r>
      <w:r>
        <w:t xml:space="preserve">ork package leaders and </w:t>
      </w:r>
      <w:r w:rsidR="00E81533">
        <w:t xml:space="preserve">the </w:t>
      </w:r>
      <w:r>
        <w:t xml:space="preserve">Project Management Board. </w:t>
      </w:r>
      <w:r w:rsidR="00A66CFC">
        <w:t xml:space="preserve">All mitigation plans have been reviewed and approved by </w:t>
      </w:r>
      <w:r w:rsidR="00E81533">
        <w:t>the T</w:t>
      </w:r>
      <w:r w:rsidR="00A66CFC">
        <w:t xml:space="preserve">echnical </w:t>
      </w:r>
      <w:r w:rsidR="00E81533">
        <w:t>C</w:t>
      </w:r>
      <w:r w:rsidR="00A66CFC">
        <w:t xml:space="preserve">oordinator. </w:t>
      </w:r>
    </w:p>
    <w:p w14:paraId="357E8A46" w14:textId="528B69FC" w:rsidR="002153EF" w:rsidRPr="00A66CFC" w:rsidRDefault="002153EF" w:rsidP="002153EF">
      <w:pPr>
        <w:pStyle w:val="Heading2"/>
      </w:pPr>
      <w:bookmarkStart w:id="30" w:name="_Toc330764323"/>
      <w:r w:rsidRPr="00A66CFC">
        <w:lastRenderedPageBreak/>
        <w:t>Quality plan review</w:t>
      </w:r>
      <w:bookmarkEnd w:id="30"/>
    </w:p>
    <w:p w14:paraId="1CF173C2" w14:textId="30AA968D" w:rsidR="002153EF" w:rsidRPr="00A66CFC" w:rsidRDefault="002153EF" w:rsidP="002153EF">
      <w:r w:rsidRPr="00A66CFC">
        <w:t>On a yearly basis the quality plan is reviewed and a report on quality status is produced to meet changed conditions or objectives during the project life span according to the following schedule:</w:t>
      </w:r>
    </w:p>
    <w:p w14:paraId="764CB058" w14:textId="77777777" w:rsidR="002153EF" w:rsidRPr="00A66CFC" w:rsidRDefault="002153EF" w:rsidP="008A6FBA">
      <w:pPr>
        <w:pStyle w:val="ListParagraph"/>
        <w:numPr>
          <w:ilvl w:val="0"/>
          <w:numId w:val="15"/>
        </w:numPr>
      </w:pPr>
      <w:r w:rsidRPr="00A66CFC">
        <w:t>Project month 14: D 1.3 Report of quality status and quality plan for Period 2 (M13-M30)</w:t>
      </w:r>
    </w:p>
    <w:p w14:paraId="78B39895" w14:textId="631572E6" w:rsidR="002153EF" w:rsidRPr="00F11793" w:rsidRDefault="002153EF" w:rsidP="002153EF">
      <w:pPr>
        <w:pStyle w:val="ListParagraph"/>
        <w:numPr>
          <w:ilvl w:val="0"/>
          <w:numId w:val="15"/>
        </w:numPr>
      </w:pPr>
      <w:r w:rsidRPr="00A66CFC">
        <w:t>Project month 29: D 1.5 Report of quality status for Period 2 (M13-M30)</w:t>
      </w:r>
    </w:p>
    <w:p w14:paraId="4C02920C" w14:textId="0C87387E" w:rsidR="002E4A93" w:rsidRPr="00A66CFC" w:rsidRDefault="002E4A93" w:rsidP="002E4A93">
      <w:pPr>
        <w:pStyle w:val="Heading2"/>
      </w:pPr>
      <w:bookmarkStart w:id="31" w:name="_Toc330764324"/>
      <w:r w:rsidRPr="00A66CFC">
        <w:t>Progress monitoring</w:t>
      </w:r>
      <w:bookmarkEnd w:id="31"/>
      <w:r w:rsidRPr="00A66CFC">
        <w:t xml:space="preserve"> </w:t>
      </w:r>
    </w:p>
    <w:p w14:paraId="09E36227" w14:textId="1180F08D" w:rsidR="002E4A93" w:rsidRPr="00A66CFC" w:rsidRDefault="002E4A93" w:rsidP="002E4A93">
      <w:r w:rsidRPr="00A66CFC">
        <w:t xml:space="preserve">Communication with Activity Managers </w:t>
      </w:r>
      <w:r w:rsidR="00A66CFC">
        <w:t>is</w:t>
      </w:r>
      <w:r w:rsidRPr="00A66CFC">
        <w:t xml:space="preserve"> ensured through the Activity Management Board (AMB)</w:t>
      </w:r>
      <w:r w:rsidRPr="00A66CFC">
        <w:rPr>
          <w:rStyle w:val="FootnoteReference"/>
        </w:rPr>
        <w:footnoteReference w:id="34"/>
      </w:r>
      <w:r w:rsidRPr="00A66CFC">
        <w:t xml:space="preserve">, which </w:t>
      </w:r>
      <w:r w:rsidR="00A66CFC">
        <w:t>is</w:t>
      </w:r>
      <w:r w:rsidRPr="00A66CFC">
        <w:t xml:space="preserve"> responsible for regularly monitoring the progress of the project and of the day-to-day management of the individual activities within the project, which </w:t>
      </w:r>
      <w:r w:rsidR="00A66CFC">
        <w:t>is</w:t>
      </w:r>
      <w:r w:rsidRPr="00A66CFC">
        <w:t xml:space="preserve"> undertaken by the Activity Managers. </w:t>
      </w:r>
      <w:r w:rsidR="00E81533">
        <w:t xml:space="preserve">The </w:t>
      </w:r>
      <w:r w:rsidRPr="00A66CFC">
        <w:t xml:space="preserve">AMB has representation from all the work packages. </w:t>
      </w:r>
    </w:p>
    <w:p w14:paraId="733928DD" w14:textId="4199C1CC" w:rsidR="002E4A93" w:rsidRPr="00A66CFC" w:rsidRDefault="002E4A93" w:rsidP="002E4A93">
      <w:r w:rsidRPr="00A66CFC">
        <w:t>The Project Management Board (PMB) – acting as the executive and supervisory body of the project, reporting and accountable to the Collaboration Board –</w:t>
      </w:r>
      <w:r w:rsidR="00A66CFC">
        <w:t xml:space="preserve"> </w:t>
      </w:r>
      <w:r w:rsidRPr="00A66CFC">
        <w:t>participate in all the processes of the project quality management.</w:t>
      </w:r>
    </w:p>
    <w:p w14:paraId="30328B31" w14:textId="77777777" w:rsidR="002E4A93" w:rsidRPr="001D5255" w:rsidRDefault="002E4A93" w:rsidP="002E4A93">
      <w:pPr>
        <w:rPr>
          <w:highlight w:val="yellow"/>
        </w:rPr>
      </w:pPr>
    </w:p>
    <w:p w14:paraId="177B67E0" w14:textId="77777777" w:rsidR="003A6CC4" w:rsidRPr="001D5255" w:rsidRDefault="003A6CC4" w:rsidP="003A6CC4">
      <w:pPr>
        <w:rPr>
          <w:highlight w:val="yellow"/>
        </w:rPr>
      </w:pPr>
    </w:p>
    <w:p w14:paraId="4B7D8A6C" w14:textId="77777777" w:rsidR="003A6CC4" w:rsidRPr="001D5255" w:rsidRDefault="003A6CC4" w:rsidP="003A6CC4">
      <w:pPr>
        <w:rPr>
          <w:highlight w:val="yellow"/>
        </w:rPr>
      </w:pPr>
    </w:p>
    <w:p w14:paraId="180629B6" w14:textId="6B80136F" w:rsidR="003A6CC4" w:rsidRPr="003D078B" w:rsidRDefault="003A6CC4" w:rsidP="00A40F5A">
      <w:pPr>
        <w:pStyle w:val="Heading1"/>
      </w:pPr>
      <w:bookmarkStart w:id="32" w:name="_Toc330764325"/>
      <w:r w:rsidRPr="003D078B">
        <w:lastRenderedPageBreak/>
        <w:t>Quality Control</w:t>
      </w:r>
      <w:bookmarkEnd w:id="32"/>
    </w:p>
    <w:p w14:paraId="4D7C4969" w14:textId="77777777" w:rsidR="003A6CC4" w:rsidRPr="003D078B" w:rsidRDefault="003A6CC4" w:rsidP="003A6CC4"/>
    <w:p w14:paraId="2B76857B" w14:textId="1B5E5C4B" w:rsidR="003A6CC4" w:rsidRPr="003D078B" w:rsidRDefault="003A6CC4" w:rsidP="003A6CC4">
      <w:r w:rsidRPr="003D078B">
        <w:t>The Quality Control process collect</w:t>
      </w:r>
      <w:r w:rsidR="003D078B" w:rsidRPr="003D078B">
        <w:t>s</w:t>
      </w:r>
      <w:r w:rsidRPr="003D078B">
        <w:t xml:space="preserve"> and monitor</w:t>
      </w:r>
      <w:r w:rsidR="003D078B" w:rsidRPr="003D078B">
        <w:t>s</w:t>
      </w:r>
      <w:r w:rsidRPr="003D078B">
        <w:t xml:space="preserve"> the Key Performance Indicators (KPIs) and activity metrics</w:t>
      </w:r>
      <w:r w:rsidR="002153EF" w:rsidRPr="003D078B">
        <w:t xml:space="preserve">. </w:t>
      </w:r>
      <w:r w:rsidRPr="003D078B">
        <w:t xml:space="preserve">Based on results, the </w:t>
      </w:r>
      <w:r w:rsidR="003D078B" w:rsidRPr="003D078B">
        <w:t>process identifies necessary improvements and suggests</w:t>
      </w:r>
      <w:r w:rsidRPr="003D078B">
        <w:t xml:space="preserve"> implementation actions to the relevant project boards. It </w:t>
      </w:r>
      <w:r w:rsidR="003D078B" w:rsidRPr="003D078B">
        <w:t>is</w:t>
      </w:r>
      <w:r w:rsidRPr="003D078B">
        <w:t xml:space="preserve"> also responsible for </w:t>
      </w:r>
      <w:r w:rsidR="002153EF" w:rsidRPr="003D078B">
        <w:t xml:space="preserve">updating </w:t>
      </w:r>
      <w:r w:rsidRPr="003D078B">
        <w:t>lessons learned, i.e. the learning gained from performing the project</w:t>
      </w:r>
      <w:r w:rsidR="002153EF" w:rsidRPr="003D078B">
        <w:t xml:space="preserve"> and risk registry</w:t>
      </w:r>
      <w:r w:rsidRPr="003D078B">
        <w:t xml:space="preserve">. </w:t>
      </w:r>
    </w:p>
    <w:p w14:paraId="7CEB98C5" w14:textId="77777777" w:rsidR="003A6CC4" w:rsidRDefault="003A6CC4" w:rsidP="003A6CC4">
      <w:pPr>
        <w:rPr>
          <w:highlight w:val="yellow"/>
        </w:rPr>
      </w:pPr>
    </w:p>
    <w:p w14:paraId="1576802A" w14:textId="4B5A2C06" w:rsidR="00A66CFC" w:rsidRDefault="00A66CFC" w:rsidP="00A66CFC">
      <w:pPr>
        <w:pStyle w:val="Heading2"/>
      </w:pPr>
      <w:bookmarkStart w:id="33" w:name="_Toc330764326"/>
      <w:r w:rsidRPr="003D078B">
        <w:t>Deliverables and milestones</w:t>
      </w:r>
      <w:bookmarkEnd w:id="33"/>
    </w:p>
    <w:p w14:paraId="6D5401B0" w14:textId="4AD1A22A" w:rsidR="004B0FB4" w:rsidRDefault="004B0FB4" w:rsidP="004B0FB4">
      <w:r>
        <w:t xml:space="preserve">All deliverables have been provided in project year one. </w:t>
      </w:r>
    </w:p>
    <w:p w14:paraId="07ABAE34" w14:textId="4BB3946C" w:rsidR="00462BFF" w:rsidRDefault="00E81533" w:rsidP="004B0FB4">
      <w:r>
        <w:t>The f</w:t>
      </w:r>
      <w:r w:rsidR="00462BFF">
        <w:t xml:space="preserve">ollowing table </w:t>
      </w:r>
      <w:r>
        <w:t xml:space="preserve">outlines the </w:t>
      </w:r>
      <w:r w:rsidR="00462BFF">
        <w:t xml:space="preserve">timeliness of Deliverable and Milestones.  </w:t>
      </w:r>
    </w:p>
    <w:tbl>
      <w:tblPr>
        <w:tblStyle w:val="MediumShading1-Accent1"/>
        <w:tblW w:w="0" w:type="auto"/>
        <w:jc w:val="center"/>
        <w:tblLook w:val="04A0" w:firstRow="1" w:lastRow="0" w:firstColumn="1" w:lastColumn="0" w:noHBand="0" w:noVBand="1"/>
      </w:tblPr>
      <w:tblGrid>
        <w:gridCol w:w="3227"/>
        <w:gridCol w:w="1393"/>
        <w:gridCol w:w="3426"/>
      </w:tblGrid>
      <w:tr w:rsidR="00462BFF" w14:paraId="0711133C" w14:textId="77777777" w:rsidTr="00884C3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372E8AEA" w14:textId="77777777" w:rsidR="00462BFF" w:rsidRDefault="00462BFF" w:rsidP="004B0FB4"/>
        </w:tc>
        <w:tc>
          <w:tcPr>
            <w:tcW w:w="1393" w:type="dxa"/>
          </w:tcPr>
          <w:p w14:paraId="0F940CA0" w14:textId="1EC121FC" w:rsidR="00462BFF" w:rsidRDefault="00462BFF" w:rsidP="004B0FB4">
            <w:pPr>
              <w:cnfStyle w:val="100000000000" w:firstRow="1" w:lastRow="0" w:firstColumn="0" w:lastColumn="0" w:oddVBand="0" w:evenVBand="0" w:oddHBand="0" w:evenHBand="0" w:firstRowFirstColumn="0" w:firstRowLastColumn="0" w:lastRowFirstColumn="0" w:lastRowLastColumn="0"/>
            </w:pPr>
            <w:r>
              <w:t>Delay [days]</w:t>
            </w:r>
          </w:p>
        </w:tc>
        <w:tc>
          <w:tcPr>
            <w:tcW w:w="3426" w:type="dxa"/>
          </w:tcPr>
          <w:p w14:paraId="3DB512E4" w14:textId="47122970" w:rsidR="00462BFF" w:rsidRDefault="00462BFF" w:rsidP="004B0FB4">
            <w:pPr>
              <w:cnfStyle w:val="100000000000" w:firstRow="1" w:lastRow="0" w:firstColumn="0" w:lastColumn="0" w:oddVBand="0" w:evenVBand="0" w:oddHBand="0" w:evenHBand="0" w:firstRowFirstColumn="0" w:firstRowLastColumn="0" w:lastRowFirstColumn="0" w:lastRowLastColumn="0"/>
            </w:pPr>
            <w:r>
              <w:t># of Deliverables and Milestones</w:t>
            </w:r>
          </w:p>
        </w:tc>
      </w:tr>
      <w:tr w:rsidR="00462BFF" w14:paraId="1A583F82" w14:textId="77777777" w:rsidTr="00884C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351B94C1" w14:textId="1ECC85BB" w:rsidR="00462BFF" w:rsidRDefault="00462BFF" w:rsidP="004B0FB4">
            <w:r>
              <w:t>All work packages</w:t>
            </w:r>
          </w:p>
        </w:tc>
        <w:tc>
          <w:tcPr>
            <w:tcW w:w="1393" w:type="dxa"/>
          </w:tcPr>
          <w:p w14:paraId="7E266D2D" w14:textId="49CB5CBC" w:rsidR="00462BFF" w:rsidRDefault="007B00AE" w:rsidP="00462BFF">
            <w:pPr>
              <w:jc w:val="center"/>
              <w:cnfStyle w:val="000000100000" w:firstRow="0" w:lastRow="0" w:firstColumn="0" w:lastColumn="0" w:oddVBand="0" w:evenVBand="0" w:oddHBand="1" w:evenHBand="0" w:firstRowFirstColumn="0" w:firstRowLastColumn="0" w:lastRowFirstColumn="0" w:lastRowLastColumn="0"/>
            </w:pPr>
            <w:r>
              <w:t>1</w:t>
            </w:r>
            <w:r w:rsidR="002F048B">
              <w:t>5</w:t>
            </w:r>
          </w:p>
        </w:tc>
        <w:tc>
          <w:tcPr>
            <w:tcW w:w="3426" w:type="dxa"/>
          </w:tcPr>
          <w:p w14:paraId="233758FA" w14:textId="309C893A" w:rsidR="00462BFF" w:rsidRDefault="00B40C5B" w:rsidP="00462BFF">
            <w:pPr>
              <w:jc w:val="center"/>
              <w:cnfStyle w:val="000000100000" w:firstRow="0" w:lastRow="0" w:firstColumn="0" w:lastColumn="0" w:oddVBand="0" w:evenVBand="0" w:oddHBand="1" w:evenHBand="0" w:firstRowFirstColumn="0" w:firstRowLastColumn="0" w:lastRowFirstColumn="0" w:lastRowLastColumn="0"/>
            </w:pPr>
            <w:r>
              <w:t>42</w:t>
            </w:r>
          </w:p>
        </w:tc>
      </w:tr>
      <w:tr w:rsidR="00462BFF" w14:paraId="3F28B483" w14:textId="77777777" w:rsidTr="00884C3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46890D35" w14:textId="732AD45E" w:rsidR="00462BFF" w:rsidRDefault="00462BFF" w:rsidP="004B0FB4">
            <w:r>
              <w:t>WP1</w:t>
            </w:r>
          </w:p>
        </w:tc>
        <w:tc>
          <w:tcPr>
            <w:tcW w:w="1393" w:type="dxa"/>
          </w:tcPr>
          <w:p w14:paraId="12CC7FD3" w14:textId="57A4C60B" w:rsidR="00462BFF" w:rsidRDefault="002F048B" w:rsidP="007B00AE">
            <w:pPr>
              <w:jc w:val="center"/>
              <w:cnfStyle w:val="000000010000" w:firstRow="0" w:lastRow="0" w:firstColumn="0" w:lastColumn="0" w:oddVBand="0" w:evenVBand="0" w:oddHBand="0" w:evenHBand="1" w:firstRowFirstColumn="0" w:firstRowLastColumn="0" w:lastRowFirstColumn="0" w:lastRowLastColumn="0"/>
            </w:pPr>
            <w:r>
              <w:t>14.7</w:t>
            </w:r>
          </w:p>
        </w:tc>
        <w:tc>
          <w:tcPr>
            <w:tcW w:w="3426" w:type="dxa"/>
          </w:tcPr>
          <w:p w14:paraId="4A5085C3" w14:textId="5EB22F78" w:rsidR="00462BFF" w:rsidRDefault="00462BFF" w:rsidP="00462BFF">
            <w:pPr>
              <w:jc w:val="center"/>
              <w:cnfStyle w:val="000000010000" w:firstRow="0" w:lastRow="0" w:firstColumn="0" w:lastColumn="0" w:oddVBand="0" w:evenVBand="0" w:oddHBand="0" w:evenHBand="1" w:firstRowFirstColumn="0" w:firstRowLastColumn="0" w:lastRowFirstColumn="0" w:lastRowLastColumn="0"/>
            </w:pPr>
            <w:r>
              <w:t>4</w:t>
            </w:r>
          </w:p>
        </w:tc>
      </w:tr>
      <w:tr w:rsidR="00462BFF" w14:paraId="37C6ED0B" w14:textId="77777777" w:rsidTr="00884C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17A1DA43" w14:textId="45D82837" w:rsidR="00462BFF" w:rsidRDefault="00462BFF" w:rsidP="004B0FB4">
            <w:r>
              <w:t>WP2</w:t>
            </w:r>
          </w:p>
        </w:tc>
        <w:tc>
          <w:tcPr>
            <w:tcW w:w="1393" w:type="dxa"/>
          </w:tcPr>
          <w:p w14:paraId="373EF98F" w14:textId="68F0B5D7" w:rsidR="00462BFF" w:rsidRDefault="002F048B" w:rsidP="007B00AE">
            <w:pPr>
              <w:jc w:val="center"/>
              <w:cnfStyle w:val="000000100000" w:firstRow="0" w:lastRow="0" w:firstColumn="0" w:lastColumn="0" w:oddVBand="0" w:evenVBand="0" w:oddHBand="1" w:evenHBand="0" w:firstRowFirstColumn="0" w:firstRowLastColumn="0" w:lastRowFirstColumn="0" w:lastRowLastColumn="0"/>
            </w:pPr>
            <w:r>
              <w:t>16.8</w:t>
            </w:r>
          </w:p>
        </w:tc>
        <w:tc>
          <w:tcPr>
            <w:tcW w:w="3426" w:type="dxa"/>
          </w:tcPr>
          <w:p w14:paraId="05F8A5CA" w14:textId="74D3FA7D" w:rsidR="00462BFF" w:rsidRDefault="00462BFF" w:rsidP="00462BFF">
            <w:pPr>
              <w:jc w:val="center"/>
              <w:cnfStyle w:val="000000100000" w:firstRow="0" w:lastRow="0" w:firstColumn="0" w:lastColumn="0" w:oddVBand="0" w:evenVBand="0" w:oddHBand="1" w:evenHBand="0" w:firstRowFirstColumn="0" w:firstRowLastColumn="0" w:lastRowFirstColumn="0" w:lastRowLastColumn="0"/>
            </w:pPr>
            <w:r>
              <w:t>11</w:t>
            </w:r>
          </w:p>
        </w:tc>
      </w:tr>
      <w:tr w:rsidR="00462BFF" w14:paraId="54CDA095" w14:textId="77777777" w:rsidTr="00884C3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65808D4B" w14:textId="108BAD62" w:rsidR="00462BFF" w:rsidRDefault="00462BFF" w:rsidP="004B0FB4">
            <w:r>
              <w:t>WP3</w:t>
            </w:r>
          </w:p>
        </w:tc>
        <w:tc>
          <w:tcPr>
            <w:tcW w:w="1393" w:type="dxa"/>
          </w:tcPr>
          <w:p w14:paraId="0FB96F55" w14:textId="040CA93B" w:rsidR="00462BFF" w:rsidRDefault="007B00AE" w:rsidP="007B00AE">
            <w:pPr>
              <w:jc w:val="center"/>
              <w:cnfStyle w:val="000000010000" w:firstRow="0" w:lastRow="0" w:firstColumn="0" w:lastColumn="0" w:oddVBand="0" w:evenVBand="0" w:oddHBand="0" w:evenHBand="1" w:firstRowFirstColumn="0" w:firstRowLastColumn="0" w:lastRowFirstColumn="0" w:lastRowLastColumn="0"/>
            </w:pPr>
            <w:r>
              <w:t>11.5</w:t>
            </w:r>
          </w:p>
        </w:tc>
        <w:tc>
          <w:tcPr>
            <w:tcW w:w="3426" w:type="dxa"/>
          </w:tcPr>
          <w:p w14:paraId="57F0D7BC" w14:textId="033D884C" w:rsidR="00462BFF" w:rsidRDefault="00462BFF" w:rsidP="00462BFF">
            <w:pPr>
              <w:jc w:val="center"/>
              <w:cnfStyle w:val="000000010000" w:firstRow="0" w:lastRow="0" w:firstColumn="0" w:lastColumn="0" w:oddVBand="0" w:evenVBand="0" w:oddHBand="0" w:evenHBand="1" w:firstRowFirstColumn="0" w:firstRowLastColumn="0" w:lastRowFirstColumn="0" w:lastRowLastColumn="0"/>
            </w:pPr>
            <w:r>
              <w:t>7</w:t>
            </w:r>
          </w:p>
        </w:tc>
      </w:tr>
      <w:tr w:rsidR="00462BFF" w14:paraId="4C6A4DB7" w14:textId="77777777" w:rsidTr="00884C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6F965B87" w14:textId="12978CEF" w:rsidR="00462BFF" w:rsidRDefault="00462BFF" w:rsidP="004B0FB4">
            <w:r>
              <w:t>WP4</w:t>
            </w:r>
          </w:p>
        </w:tc>
        <w:tc>
          <w:tcPr>
            <w:tcW w:w="1393" w:type="dxa"/>
          </w:tcPr>
          <w:p w14:paraId="76423D5B" w14:textId="78E23033" w:rsidR="00462BFF" w:rsidRDefault="007B00AE" w:rsidP="007B00AE">
            <w:pPr>
              <w:jc w:val="center"/>
              <w:cnfStyle w:val="000000100000" w:firstRow="0" w:lastRow="0" w:firstColumn="0" w:lastColumn="0" w:oddVBand="0" w:evenVBand="0" w:oddHBand="1" w:evenHBand="0" w:firstRowFirstColumn="0" w:firstRowLastColumn="0" w:lastRowFirstColumn="0" w:lastRowLastColumn="0"/>
            </w:pPr>
            <w:r>
              <w:t>8</w:t>
            </w:r>
          </w:p>
        </w:tc>
        <w:tc>
          <w:tcPr>
            <w:tcW w:w="3426" w:type="dxa"/>
          </w:tcPr>
          <w:p w14:paraId="6638BAE0" w14:textId="6AA27AE3" w:rsidR="00462BFF" w:rsidRDefault="00462BFF" w:rsidP="00462BFF">
            <w:pPr>
              <w:jc w:val="center"/>
              <w:cnfStyle w:val="000000100000" w:firstRow="0" w:lastRow="0" w:firstColumn="0" w:lastColumn="0" w:oddVBand="0" w:evenVBand="0" w:oddHBand="1" w:evenHBand="0" w:firstRowFirstColumn="0" w:firstRowLastColumn="0" w:lastRowFirstColumn="0" w:lastRowLastColumn="0"/>
            </w:pPr>
            <w:r>
              <w:t>7</w:t>
            </w:r>
          </w:p>
        </w:tc>
      </w:tr>
      <w:tr w:rsidR="00462BFF" w14:paraId="1501A5E6" w14:textId="77777777" w:rsidTr="00884C3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25344BC2" w14:textId="5C63F0E6" w:rsidR="00462BFF" w:rsidRDefault="00462BFF" w:rsidP="004B0FB4">
            <w:r>
              <w:t>WP5</w:t>
            </w:r>
          </w:p>
        </w:tc>
        <w:tc>
          <w:tcPr>
            <w:tcW w:w="1393" w:type="dxa"/>
          </w:tcPr>
          <w:p w14:paraId="624B28FE" w14:textId="2BFC40A4" w:rsidR="00462BFF" w:rsidRDefault="007B00AE" w:rsidP="007B00AE">
            <w:pPr>
              <w:jc w:val="center"/>
              <w:cnfStyle w:val="000000010000" w:firstRow="0" w:lastRow="0" w:firstColumn="0" w:lastColumn="0" w:oddVBand="0" w:evenVBand="0" w:oddHBand="0" w:evenHBand="1" w:firstRowFirstColumn="0" w:firstRowLastColumn="0" w:lastRowFirstColumn="0" w:lastRowLastColumn="0"/>
            </w:pPr>
            <w:r>
              <w:t>14</w:t>
            </w:r>
          </w:p>
        </w:tc>
        <w:tc>
          <w:tcPr>
            <w:tcW w:w="3426" w:type="dxa"/>
          </w:tcPr>
          <w:p w14:paraId="7870781B" w14:textId="765147E8" w:rsidR="00462BFF" w:rsidRDefault="00462BFF" w:rsidP="00462BFF">
            <w:pPr>
              <w:jc w:val="center"/>
              <w:cnfStyle w:val="000000010000" w:firstRow="0" w:lastRow="0" w:firstColumn="0" w:lastColumn="0" w:oddVBand="0" w:evenVBand="0" w:oddHBand="0" w:evenHBand="1" w:firstRowFirstColumn="0" w:firstRowLastColumn="0" w:lastRowFirstColumn="0" w:lastRowLastColumn="0"/>
            </w:pPr>
            <w:r>
              <w:t>3</w:t>
            </w:r>
          </w:p>
        </w:tc>
      </w:tr>
      <w:tr w:rsidR="00462BFF" w14:paraId="729753A8" w14:textId="77777777" w:rsidTr="00884C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19E7C994" w14:textId="63FBA966" w:rsidR="00462BFF" w:rsidRDefault="00462BFF" w:rsidP="00462BFF">
            <w:r>
              <w:t>WP6</w:t>
            </w:r>
          </w:p>
        </w:tc>
        <w:tc>
          <w:tcPr>
            <w:tcW w:w="1393" w:type="dxa"/>
          </w:tcPr>
          <w:p w14:paraId="6C2CFD77" w14:textId="2327DF3D" w:rsidR="00462BFF" w:rsidRDefault="00BE0BA8" w:rsidP="007B00AE">
            <w:pPr>
              <w:jc w:val="center"/>
              <w:cnfStyle w:val="000000100000" w:firstRow="0" w:lastRow="0" w:firstColumn="0" w:lastColumn="0" w:oddVBand="0" w:evenVBand="0" w:oddHBand="1" w:evenHBand="0" w:firstRowFirstColumn="0" w:firstRowLastColumn="0" w:lastRowFirstColumn="0" w:lastRowLastColumn="0"/>
            </w:pPr>
            <w:r>
              <w:t>21</w:t>
            </w:r>
          </w:p>
        </w:tc>
        <w:tc>
          <w:tcPr>
            <w:tcW w:w="3426" w:type="dxa"/>
          </w:tcPr>
          <w:p w14:paraId="1504C21B" w14:textId="16F3162C" w:rsidR="00462BFF" w:rsidRDefault="00B40C5B" w:rsidP="00462BFF">
            <w:pPr>
              <w:jc w:val="center"/>
              <w:cnfStyle w:val="000000100000" w:firstRow="0" w:lastRow="0" w:firstColumn="0" w:lastColumn="0" w:oddVBand="0" w:evenVBand="0" w:oddHBand="1" w:evenHBand="0" w:firstRowFirstColumn="0" w:firstRowLastColumn="0" w:lastRowFirstColumn="0" w:lastRowLastColumn="0"/>
            </w:pPr>
            <w:r>
              <w:t>10</w:t>
            </w:r>
          </w:p>
        </w:tc>
      </w:tr>
    </w:tbl>
    <w:p w14:paraId="28701C2D" w14:textId="77777777" w:rsidR="00462BFF" w:rsidRDefault="00462BFF" w:rsidP="004B0FB4"/>
    <w:p w14:paraId="7E1F8985" w14:textId="07AEB279" w:rsidR="00A66CFC" w:rsidRPr="00A66CFC" w:rsidRDefault="00A66CFC" w:rsidP="00A66CFC">
      <w:pPr>
        <w:pStyle w:val="Heading2"/>
      </w:pPr>
      <w:bookmarkStart w:id="34" w:name="_Toc330764327"/>
      <w:r w:rsidRPr="00A66CFC">
        <w:t>Lessons learned</w:t>
      </w:r>
      <w:bookmarkEnd w:id="34"/>
    </w:p>
    <w:p w14:paraId="7D75DAEE" w14:textId="33E78711" w:rsidR="00A66CFC" w:rsidRDefault="00A66CFC" w:rsidP="00A66CFC">
      <w:r>
        <w:t xml:space="preserve">A list of 33 improvement suggestions </w:t>
      </w:r>
      <w:r w:rsidR="00AA6161">
        <w:t xml:space="preserve">has </w:t>
      </w:r>
      <w:r>
        <w:t xml:space="preserve">been identified and will be used for continuous improvement of project management. </w:t>
      </w:r>
    </w:p>
    <w:p w14:paraId="2D5CCAD5" w14:textId="54356CBE" w:rsidR="00A66CFC" w:rsidRDefault="00A66CFC" w:rsidP="00A66CFC">
      <w:r>
        <w:t>Improvements suggest</w:t>
      </w:r>
      <w:r w:rsidR="00E81533">
        <w:t>ing</w:t>
      </w:r>
      <w:r>
        <w:t xml:space="preserve"> related to following areas: </w:t>
      </w:r>
    </w:p>
    <w:p w14:paraId="7209BE3E" w14:textId="1215B3A0" w:rsidR="00A66CFC" w:rsidRDefault="00A66CFC" w:rsidP="008A6FBA">
      <w:pPr>
        <w:pStyle w:val="ListParagraph"/>
        <w:numPr>
          <w:ilvl w:val="0"/>
          <w:numId w:val="34"/>
        </w:numPr>
      </w:pPr>
      <w:r>
        <w:t>Deliverables and milestones</w:t>
      </w:r>
    </w:p>
    <w:p w14:paraId="7AD4348D" w14:textId="2B95759D" w:rsidR="00A66CFC" w:rsidRDefault="00A66CFC" w:rsidP="008A6FBA">
      <w:pPr>
        <w:pStyle w:val="ListParagraph"/>
        <w:numPr>
          <w:ilvl w:val="0"/>
          <w:numId w:val="34"/>
        </w:numPr>
      </w:pPr>
      <w:r>
        <w:t>Project collaboration</w:t>
      </w:r>
    </w:p>
    <w:p w14:paraId="39F0F1F2" w14:textId="77777777" w:rsidR="00A66CFC" w:rsidRDefault="00A66CFC" w:rsidP="008A6FBA">
      <w:pPr>
        <w:pStyle w:val="ListParagraph"/>
        <w:numPr>
          <w:ilvl w:val="0"/>
          <w:numId w:val="34"/>
        </w:numPr>
      </w:pPr>
      <w:r>
        <w:t>AMB</w:t>
      </w:r>
    </w:p>
    <w:p w14:paraId="6B7E99F8" w14:textId="77777777" w:rsidR="00A66CFC" w:rsidRDefault="00A66CFC" w:rsidP="008A6FBA">
      <w:pPr>
        <w:pStyle w:val="ListParagraph"/>
        <w:numPr>
          <w:ilvl w:val="0"/>
          <w:numId w:val="34"/>
        </w:numPr>
      </w:pPr>
      <w:r>
        <w:t>PMB</w:t>
      </w:r>
    </w:p>
    <w:p w14:paraId="5A655B8B" w14:textId="1FCDD6B6" w:rsidR="00A66CFC" w:rsidRPr="00A66CFC" w:rsidRDefault="00A66CFC" w:rsidP="008A6FBA">
      <w:pPr>
        <w:pStyle w:val="ListParagraph"/>
        <w:numPr>
          <w:ilvl w:val="0"/>
          <w:numId w:val="34"/>
        </w:numPr>
      </w:pPr>
      <w:r>
        <w:t>Quality management</w:t>
      </w:r>
    </w:p>
    <w:p w14:paraId="5EFF6ABD" w14:textId="5AE3FB94" w:rsidR="00A66CFC" w:rsidRPr="00A66CFC" w:rsidRDefault="00A66CFC" w:rsidP="00A66CFC">
      <w:pPr>
        <w:pStyle w:val="Heading2"/>
      </w:pPr>
      <w:bookmarkStart w:id="35" w:name="_Toc330764328"/>
      <w:r w:rsidRPr="00A66CFC">
        <w:lastRenderedPageBreak/>
        <w:t>Risk review</w:t>
      </w:r>
      <w:bookmarkEnd w:id="35"/>
    </w:p>
    <w:p w14:paraId="393F04AF" w14:textId="16C01091" w:rsidR="003D078B" w:rsidRDefault="00AA6161" w:rsidP="003D078B">
      <w:r>
        <w:t xml:space="preserve">Risk registry review performed in March 2016 resulted as follow: </w:t>
      </w:r>
    </w:p>
    <w:tbl>
      <w:tblPr>
        <w:tblStyle w:val="MediumShading1-Accent1"/>
        <w:tblW w:w="0" w:type="auto"/>
        <w:jc w:val="center"/>
        <w:tblLook w:val="0480" w:firstRow="0" w:lastRow="0" w:firstColumn="1" w:lastColumn="0" w:noHBand="0" w:noVBand="1"/>
      </w:tblPr>
      <w:tblGrid>
        <w:gridCol w:w="4621"/>
        <w:gridCol w:w="4621"/>
      </w:tblGrid>
      <w:tr w:rsidR="00AA6161" w14:paraId="3025045B" w14:textId="77777777" w:rsidTr="00BE4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1" w:type="dxa"/>
            <w:shd w:val="clear" w:color="auto" w:fill="4F81BD" w:themeFill="accent1"/>
          </w:tcPr>
          <w:p w14:paraId="29F2F138" w14:textId="0C3B1D81" w:rsidR="00AA6161" w:rsidRPr="00BE46D6" w:rsidRDefault="00AA6161" w:rsidP="003D078B">
            <w:pPr>
              <w:rPr>
                <w:b w:val="0"/>
                <w:color w:val="FFFFFF" w:themeColor="background1"/>
              </w:rPr>
            </w:pPr>
            <w:r w:rsidRPr="00BE46D6">
              <w:rPr>
                <w:color w:val="FFFFFF" w:themeColor="background1"/>
              </w:rPr>
              <w:t>New risks identified</w:t>
            </w:r>
          </w:p>
        </w:tc>
        <w:tc>
          <w:tcPr>
            <w:tcW w:w="4621" w:type="dxa"/>
          </w:tcPr>
          <w:p w14:paraId="681CB3A7" w14:textId="7D92E266" w:rsidR="00AA6161" w:rsidRDefault="00AA6161" w:rsidP="003D078B">
            <w:pPr>
              <w:cnfStyle w:val="000000100000" w:firstRow="0" w:lastRow="0" w:firstColumn="0" w:lastColumn="0" w:oddVBand="0" w:evenVBand="0" w:oddHBand="1" w:evenHBand="0" w:firstRowFirstColumn="0" w:firstRowLastColumn="0" w:lastRowFirstColumn="0" w:lastRowLastColumn="0"/>
            </w:pPr>
            <w:r>
              <w:t>3 (42 since the beginning of the project)</w:t>
            </w:r>
          </w:p>
        </w:tc>
      </w:tr>
      <w:tr w:rsidR="00AA6161" w14:paraId="79ADEF33" w14:textId="77777777" w:rsidTr="00BE46D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1" w:type="dxa"/>
            <w:shd w:val="clear" w:color="auto" w:fill="4F81BD" w:themeFill="accent1"/>
          </w:tcPr>
          <w:p w14:paraId="1724E61C" w14:textId="6EA6684F" w:rsidR="00AA6161" w:rsidRPr="00BE46D6" w:rsidRDefault="00AA6161" w:rsidP="00AA6161">
            <w:pPr>
              <w:rPr>
                <w:b w:val="0"/>
                <w:color w:val="FFFFFF" w:themeColor="background1"/>
              </w:rPr>
            </w:pPr>
            <w:r w:rsidRPr="00BE46D6">
              <w:rPr>
                <w:color w:val="FFFFFF" w:themeColor="background1"/>
              </w:rPr>
              <w:t>Extreme level risks</w:t>
            </w:r>
          </w:p>
        </w:tc>
        <w:tc>
          <w:tcPr>
            <w:tcW w:w="4621" w:type="dxa"/>
          </w:tcPr>
          <w:p w14:paraId="7D9C8BD9" w14:textId="7F1F2D4F" w:rsidR="00AA6161" w:rsidRDefault="00AA6161" w:rsidP="003D078B">
            <w:pPr>
              <w:cnfStyle w:val="000000010000" w:firstRow="0" w:lastRow="0" w:firstColumn="0" w:lastColumn="0" w:oddVBand="0" w:evenVBand="0" w:oddHBand="0" w:evenHBand="1" w:firstRowFirstColumn="0" w:firstRowLastColumn="0" w:lastRowFirstColumn="0" w:lastRowLastColumn="0"/>
            </w:pPr>
            <w:r>
              <w:t>0</w:t>
            </w:r>
          </w:p>
        </w:tc>
      </w:tr>
      <w:tr w:rsidR="00AA6161" w14:paraId="428F892B" w14:textId="77777777" w:rsidTr="00BE4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1" w:type="dxa"/>
            <w:shd w:val="clear" w:color="auto" w:fill="4F81BD" w:themeFill="accent1"/>
          </w:tcPr>
          <w:p w14:paraId="20BE82F9" w14:textId="2AE9F603" w:rsidR="00AA6161" w:rsidRPr="00BE46D6" w:rsidRDefault="00AA6161" w:rsidP="003D078B">
            <w:pPr>
              <w:rPr>
                <w:b w:val="0"/>
                <w:color w:val="FFFFFF" w:themeColor="background1"/>
              </w:rPr>
            </w:pPr>
            <w:r w:rsidRPr="00BE46D6">
              <w:rPr>
                <w:color w:val="FFFFFF" w:themeColor="background1"/>
              </w:rPr>
              <w:t>High level risks</w:t>
            </w:r>
          </w:p>
        </w:tc>
        <w:tc>
          <w:tcPr>
            <w:tcW w:w="4621" w:type="dxa"/>
          </w:tcPr>
          <w:p w14:paraId="47B33F48" w14:textId="4A0CF98D" w:rsidR="00AA6161" w:rsidRDefault="00AA6161" w:rsidP="003D078B">
            <w:pPr>
              <w:cnfStyle w:val="000000100000" w:firstRow="0" w:lastRow="0" w:firstColumn="0" w:lastColumn="0" w:oddVBand="0" w:evenVBand="0" w:oddHBand="1" w:evenHBand="0" w:firstRowFirstColumn="0" w:firstRowLastColumn="0" w:lastRowFirstColumn="0" w:lastRowLastColumn="0"/>
            </w:pPr>
            <w:r>
              <w:t>16</w:t>
            </w:r>
          </w:p>
        </w:tc>
      </w:tr>
      <w:tr w:rsidR="00AA6161" w14:paraId="5C442C76" w14:textId="77777777" w:rsidTr="00BE46D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1" w:type="dxa"/>
            <w:shd w:val="clear" w:color="auto" w:fill="4F81BD" w:themeFill="accent1"/>
          </w:tcPr>
          <w:p w14:paraId="178E1290" w14:textId="7ACA4F4E" w:rsidR="00AA6161" w:rsidRPr="00BE46D6" w:rsidRDefault="00AA6161" w:rsidP="00AA6161">
            <w:pPr>
              <w:rPr>
                <w:b w:val="0"/>
                <w:color w:val="FFFFFF" w:themeColor="background1"/>
              </w:rPr>
            </w:pPr>
            <w:r w:rsidRPr="00BE46D6">
              <w:rPr>
                <w:color w:val="FFFFFF" w:themeColor="background1"/>
              </w:rPr>
              <w:t>Medium level risks</w:t>
            </w:r>
          </w:p>
        </w:tc>
        <w:tc>
          <w:tcPr>
            <w:tcW w:w="4621" w:type="dxa"/>
          </w:tcPr>
          <w:p w14:paraId="406ACCEB" w14:textId="4F7E93AD" w:rsidR="00AA6161" w:rsidRDefault="00AA6161" w:rsidP="003D078B">
            <w:pPr>
              <w:cnfStyle w:val="000000010000" w:firstRow="0" w:lastRow="0" w:firstColumn="0" w:lastColumn="0" w:oddVBand="0" w:evenVBand="0" w:oddHBand="0" w:evenHBand="1" w:firstRowFirstColumn="0" w:firstRowLastColumn="0" w:lastRowFirstColumn="0" w:lastRowLastColumn="0"/>
            </w:pPr>
            <w:r>
              <w:t>13</w:t>
            </w:r>
          </w:p>
        </w:tc>
      </w:tr>
      <w:tr w:rsidR="00AA6161" w14:paraId="115B2BA1" w14:textId="77777777" w:rsidTr="00BE4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1" w:type="dxa"/>
            <w:shd w:val="clear" w:color="auto" w:fill="4F81BD" w:themeFill="accent1"/>
          </w:tcPr>
          <w:p w14:paraId="3E6A8395" w14:textId="6C8FA83B" w:rsidR="00AA6161" w:rsidRPr="00BE46D6" w:rsidRDefault="00AA6161" w:rsidP="003D078B">
            <w:pPr>
              <w:rPr>
                <w:b w:val="0"/>
                <w:color w:val="FFFFFF" w:themeColor="background1"/>
              </w:rPr>
            </w:pPr>
            <w:r w:rsidRPr="00BE46D6">
              <w:rPr>
                <w:color w:val="FFFFFF" w:themeColor="background1"/>
              </w:rPr>
              <w:t>Low level risks</w:t>
            </w:r>
          </w:p>
        </w:tc>
        <w:tc>
          <w:tcPr>
            <w:tcW w:w="4621" w:type="dxa"/>
          </w:tcPr>
          <w:p w14:paraId="1746C75E" w14:textId="5E35C2C9" w:rsidR="00AA6161" w:rsidRDefault="00AA6161" w:rsidP="003D078B">
            <w:pPr>
              <w:cnfStyle w:val="000000100000" w:firstRow="0" w:lastRow="0" w:firstColumn="0" w:lastColumn="0" w:oddVBand="0" w:evenVBand="0" w:oddHBand="1" w:evenHBand="0" w:firstRowFirstColumn="0" w:firstRowLastColumn="0" w:lastRowFirstColumn="0" w:lastRowLastColumn="0"/>
            </w:pPr>
            <w:r>
              <w:t>11</w:t>
            </w:r>
          </w:p>
        </w:tc>
      </w:tr>
      <w:tr w:rsidR="00AA6161" w14:paraId="4975D0F9" w14:textId="77777777" w:rsidTr="00BE46D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1" w:type="dxa"/>
            <w:shd w:val="clear" w:color="auto" w:fill="4F81BD" w:themeFill="accent1"/>
          </w:tcPr>
          <w:p w14:paraId="71A58817" w14:textId="45F43AF3" w:rsidR="00AA6161" w:rsidRPr="00BE46D6" w:rsidRDefault="00AA6161" w:rsidP="003D078B">
            <w:pPr>
              <w:rPr>
                <w:b w:val="0"/>
                <w:color w:val="FFFFFF" w:themeColor="background1"/>
              </w:rPr>
            </w:pPr>
            <w:r w:rsidRPr="00BE46D6">
              <w:rPr>
                <w:color w:val="FFFFFF" w:themeColor="background1"/>
              </w:rPr>
              <w:t>Deprecated risks</w:t>
            </w:r>
          </w:p>
        </w:tc>
        <w:tc>
          <w:tcPr>
            <w:tcW w:w="4621" w:type="dxa"/>
          </w:tcPr>
          <w:p w14:paraId="7662DAEE" w14:textId="7395C7CF" w:rsidR="00AA6161" w:rsidRDefault="00AA6161" w:rsidP="00AA6161">
            <w:pPr>
              <w:cnfStyle w:val="000000010000" w:firstRow="0" w:lastRow="0" w:firstColumn="0" w:lastColumn="0" w:oddVBand="0" w:evenVBand="0" w:oddHBand="0" w:evenHBand="1" w:firstRowFirstColumn="0" w:firstRowLastColumn="0" w:lastRowFirstColumn="0" w:lastRowLastColumn="0"/>
            </w:pPr>
            <w:r>
              <w:t>4 (15 since the beginning of the project)</w:t>
            </w:r>
          </w:p>
        </w:tc>
      </w:tr>
    </w:tbl>
    <w:p w14:paraId="57A602A3" w14:textId="77777777" w:rsidR="00AA6161" w:rsidRDefault="00AA6161" w:rsidP="003D078B"/>
    <w:p w14:paraId="0F679AB6" w14:textId="537F0F3C" w:rsidR="003B4115" w:rsidRPr="003D078B" w:rsidRDefault="003B4115" w:rsidP="003D078B">
      <w:r>
        <w:t>The analysis of risks identified is part of “</w:t>
      </w:r>
      <w:r w:rsidRPr="003B4115">
        <w:t>Risk analysis and risk response</w:t>
      </w:r>
      <w:r>
        <w:t>”</w:t>
      </w:r>
      <w:r w:rsidRPr="003B4115">
        <w:t xml:space="preserve"> </w:t>
      </w:r>
      <w:r>
        <w:t>deliverables.</w:t>
      </w:r>
    </w:p>
    <w:p w14:paraId="714CAEF1" w14:textId="77777777" w:rsidR="00A40F5A" w:rsidRPr="003D078B" w:rsidRDefault="00BD191B" w:rsidP="00A40F5A">
      <w:pPr>
        <w:pStyle w:val="Heading1"/>
      </w:pPr>
      <w:bookmarkStart w:id="36" w:name="_Toc330764329"/>
      <w:r w:rsidRPr="003D078B">
        <w:lastRenderedPageBreak/>
        <w:t>Gender</w:t>
      </w:r>
      <w:r w:rsidR="00A40F5A" w:rsidRPr="003D078B">
        <w:t xml:space="preserve"> plan</w:t>
      </w:r>
      <w:bookmarkEnd w:id="36"/>
      <w:r w:rsidR="00A40F5A" w:rsidRPr="003D078B">
        <w:t xml:space="preserve"> </w:t>
      </w:r>
    </w:p>
    <w:p w14:paraId="25E03C87" w14:textId="55D1B51F" w:rsidR="006D245A" w:rsidRPr="003D078B" w:rsidRDefault="00A40F5A" w:rsidP="006D245A">
      <w:r w:rsidRPr="003D078B">
        <w:t xml:space="preserve">Mainstreaming genders in a project is a task that falls under the responsibility of the project’s coordinator. However, the actual gender mainstreaming within activities allows for considering that all project partners are to consider how they will mainstream gender issues within and outside their project activities. </w:t>
      </w:r>
      <w:r w:rsidR="006D245A" w:rsidRPr="003D078B">
        <w:t>Most of the partners in EGI-Engage are organisations with an established policy of equal gender opportunities. The EGI-Engage management is committed to ensure equal opportunity, according to EU rules and guidelines, when hiring new project staff. In parallel, the project coordinator will strive to keep the institutions that are part of the consortium positively motivated towards gender issues by raising awareness at management level.</w:t>
      </w:r>
    </w:p>
    <w:p w14:paraId="267ECCF4" w14:textId="77777777" w:rsidR="00B06196" w:rsidRPr="001D5255" w:rsidRDefault="00B06196" w:rsidP="006D245A">
      <w:pPr>
        <w:rPr>
          <w:highlight w:val="yellow"/>
        </w:rPr>
      </w:pPr>
    </w:p>
    <w:p w14:paraId="6989722C" w14:textId="77777777" w:rsidR="00B06196" w:rsidRPr="00BE46D6" w:rsidRDefault="00B06196" w:rsidP="00B06196">
      <w:pPr>
        <w:pStyle w:val="Heading1"/>
      </w:pPr>
      <w:bookmarkStart w:id="37" w:name="_Toc330764330"/>
      <w:r w:rsidRPr="00BE46D6">
        <w:lastRenderedPageBreak/>
        <w:t>Conclusion</w:t>
      </w:r>
      <w:r w:rsidR="00871488" w:rsidRPr="00BE46D6">
        <w:t>s</w:t>
      </w:r>
      <w:bookmarkEnd w:id="37"/>
    </w:p>
    <w:p w14:paraId="2534ACEF" w14:textId="403EFDAE" w:rsidR="00B75D35" w:rsidRDefault="002B0550" w:rsidP="00DD71A7">
      <w:r w:rsidRPr="00BE46D6">
        <w:t>The quality plan within EGI-Engage project</w:t>
      </w:r>
      <w:r w:rsidR="00DD71A7" w:rsidRPr="00BE46D6">
        <w:t xml:space="preserve"> </w:t>
      </w:r>
      <w:r w:rsidR="00B75D35">
        <w:t xml:space="preserve">has been executed successfully in project year 1. Nevertheless a set of improvements have been identified throw lessons learned and incorporated in this document. </w:t>
      </w:r>
    </w:p>
    <w:p w14:paraId="07F46B1C" w14:textId="26F72538" w:rsidR="00B75D35" w:rsidRDefault="00B75D35" w:rsidP="006D245A">
      <w:r>
        <w:t>This deliverable provides new and improved guidelines</w:t>
      </w:r>
      <w:r w:rsidR="001F4396">
        <w:t xml:space="preserve">, </w:t>
      </w:r>
      <w:r>
        <w:t>procedures</w:t>
      </w:r>
      <w:r w:rsidR="001F4396">
        <w:t xml:space="preserve"> and metrics</w:t>
      </w:r>
      <w:r>
        <w:t xml:space="preserve"> for project year 2 as well as report on activates which took place in project year 1 to demonstrate maturity and successful execution of quality plan.  </w:t>
      </w:r>
    </w:p>
    <w:p w14:paraId="6DA01C55" w14:textId="77777777" w:rsidR="006457B7" w:rsidRDefault="006457B7" w:rsidP="00A40F5A">
      <w:pPr>
        <w:sectPr w:rsidR="006457B7" w:rsidSect="006457B7">
          <w:pgSz w:w="11906" w:h="16838"/>
          <w:pgMar w:top="1985" w:right="1440" w:bottom="1440" w:left="1440" w:header="992" w:footer="845" w:gutter="0"/>
          <w:cols w:space="708"/>
          <w:docGrid w:linePitch="360"/>
        </w:sectPr>
      </w:pPr>
    </w:p>
    <w:p w14:paraId="326BDC92" w14:textId="728888B8" w:rsidR="00A40F5A" w:rsidRDefault="001F4396" w:rsidP="00A40F5A">
      <w:r>
        <w:lastRenderedPageBreak/>
        <w:t xml:space="preserve">Quality management in the project will continually look for farther improvements possibilities by working closely with Activity Management Board and Project Management Board. </w:t>
      </w:r>
    </w:p>
    <w:p w14:paraId="6EF991E5" w14:textId="77777777" w:rsidR="00A40F5A" w:rsidRDefault="00A40F5A" w:rsidP="00A40F5A"/>
    <w:p w14:paraId="775EFB9E" w14:textId="77777777" w:rsidR="002A7241" w:rsidRPr="002A7241" w:rsidRDefault="002A7241" w:rsidP="002A7241"/>
    <w:p w14:paraId="11E7DF4D" w14:textId="77777777" w:rsidR="004338C6" w:rsidRPr="00D95F48" w:rsidRDefault="004338C6" w:rsidP="004338C6"/>
    <w:p w14:paraId="27691AE6" w14:textId="77777777" w:rsidR="002875BB" w:rsidRPr="00D95F48" w:rsidRDefault="002875BB"/>
    <w:sectPr w:rsidR="002875BB" w:rsidRPr="00D95F48" w:rsidSect="006457B7">
      <w:type w:val="continuous"/>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6C572" w14:textId="77777777" w:rsidR="00F77E89" w:rsidRDefault="00F77E89" w:rsidP="00835E24">
      <w:pPr>
        <w:spacing w:after="0" w:line="240" w:lineRule="auto"/>
      </w:pPr>
      <w:r>
        <w:separator/>
      </w:r>
    </w:p>
  </w:endnote>
  <w:endnote w:type="continuationSeparator" w:id="0">
    <w:p w14:paraId="52F1D51F" w14:textId="77777777" w:rsidR="00F77E89" w:rsidRDefault="00F77E89"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138AC" w14:textId="77777777" w:rsidR="00720D9D" w:rsidRDefault="00720D9D" w:rsidP="00D065EF">
    <w:pPr>
      <w:pStyle w:val="NoSpacing"/>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720D9D" w14:paraId="660A1EF4" w14:textId="77777777" w:rsidTr="004E7675">
      <w:trPr>
        <w:trHeight w:val="857"/>
        <w:jc w:val="center"/>
      </w:trPr>
      <w:tc>
        <w:tcPr>
          <w:tcW w:w="3060" w:type="dxa"/>
          <w:vAlign w:val="bottom"/>
        </w:tcPr>
        <w:p w14:paraId="6C8804D6" w14:textId="77777777" w:rsidR="00720D9D" w:rsidRDefault="00720D9D" w:rsidP="00D065EF">
          <w:pPr>
            <w:pStyle w:val="Header"/>
            <w:jc w:val="left"/>
          </w:pPr>
          <w:r>
            <w:rPr>
              <w:noProof/>
              <w:lang w:eastAsia="en-GB"/>
            </w:rPr>
            <w:drawing>
              <wp:inline distT="0" distB="0" distL="0" distR="0" wp14:anchorId="6F98A22C" wp14:editId="4D927017">
                <wp:extent cx="765570"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392E643A" w14:textId="77777777" w:rsidR="00720D9D" w:rsidRDefault="00F77E89" w:rsidP="00C774CC">
          <w:pPr>
            <w:pStyle w:val="Header"/>
            <w:jc w:val="center"/>
          </w:pPr>
          <w:sdt>
            <w:sdtPr>
              <w:id w:val="-1490085828"/>
              <w:docPartObj>
                <w:docPartGallery w:val="Page Numbers (Bottom of Page)"/>
                <w:docPartUnique/>
              </w:docPartObj>
            </w:sdtPr>
            <w:sdtEndPr>
              <w:rPr>
                <w:noProof/>
              </w:rPr>
            </w:sdtEndPr>
            <w:sdtContent>
              <w:r w:rsidR="00720D9D">
                <w:fldChar w:fldCharType="begin"/>
              </w:r>
              <w:r w:rsidR="00720D9D">
                <w:instrText xml:space="preserve"> PAGE   \* MERGEFORMAT </w:instrText>
              </w:r>
              <w:r w:rsidR="00720D9D">
                <w:fldChar w:fldCharType="separate"/>
              </w:r>
              <w:r w:rsidR="000B04D4">
                <w:rPr>
                  <w:noProof/>
                </w:rPr>
                <w:t>29</w:t>
              </w:r>
              <w:r w:rsidR="00720D9D">
                <w:rPr>
                  <w:noProof/>
                </w:rPr>
                <w:fldChar w:fldCharType="end"/>
              </w:r>
            </w:sdtContent>
          </w:sdt>
        </w:p>
      </w:tc>
      <w:tc>
        <w:tcPr>
          <w:tcW w:w="3060" w:type="dxa"/>
          <w:vAlign w:val="bottom"/>
        </w:tcPr>
        <w:p w14:paraId="43C7E0DC" w14:textId="77777777" w:rsidR="00720D9D" w:rsidRDefault="00720D9D" w:rsidP="00C774CC">
          <w:pPr>
            <w:pStyle w:val="Header"/>
            <w:jc w:val="right"/>
          </w:pPr>
          <w:r>
            <w:rPr>
              <w:noProof/>
              <w:lang w:eastAsia="en-GB"/>
            </w:rPr>
            <w:drawing>
              <wp:inline distT="0" distB="0" distL="0" distR="0" wp14:anchorId="05E2F0CF" wp14:editId="6E3CEF7E">
                <wp:extent cx="540030" cy="36000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D5257F9" w14:textId="77777777" w:rsidR="00720D9D" w:rsidRDefault="00720D9D"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720D9D" w:rsidRPr="00962667" w14:paraId="7C36ED97" w14:textId="77777777" w:rsidTr="00B6551E">
      <w:tc>
        <w:tcPr>
          <w:tcW w:w="1242" w:type="dxa"/>
          <w:vAlign w:val="center"/>
        </w:tcPr>
        <w:p w14:paraId="3726E984" w14:textId="77777777" w:rsidR="00720D9D" w:rsidRDefault="00720D9D" w:rsidP="00B6551E">
          <w:pPr>
            <w:pStyle w:val="Footer"/>
            <w:jc w:val="center"/>
          </w:pPr>
          <w:r>
            <w:rPr>
              <w:noProof/>
              <w:lang w:eastAsia="en-GB"/>
            </w:rPr>
            <w:drawing>
              <wp:inline distT="0" distB="0" distL="0" distR="0" wp14:anchorId="32BC9AC1" wp14:editId="088999D6">
                <wp:extent cx="648036" cy="4320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AD93A47" w14:textId="77777777" w:rsidR="00720D9D" w:rsidRPr="00962667" w:rsidRDefault="00720D9D" w:rsidP="00B6551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A9DA104" w14:textId="77777777" w:rsidR="00720D9D" w:rsidRPr="00962667" w:rsidRDefault="00720D9D" w:rsidP="00B6551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245C392" w14:textId="77777777" w:rsidR="00720D9D" w:rsidRDefault="00720D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720D9D" w:rsidRPr="00962667" w14:paraId="49BB18BF" w14:textId="77777777" w:rsidTr="00B6551E">
      <w:tc>
        <w:tcPr>
          <w:tcW w:w="1242" w:type="dxa"/>
          <w:vAlign w:val="center"/>
        </w:tcPr>
        <w:p w14:paraId="4A15FD82" w14:textId="77777777" w:rsidR="00720D9D" w:rsidRDefault="00720D9D" w:rsidP="00B6551E">
          <w:pPr>
            <w:pStyle w:val="Footer"/>
            <w:jc w:val="center"/>
          </w:pPr>
          <w:r>
            <w:rPr>
              <w:noProof/>
              <w:lang w:eastAsia="en-GB"/>
            </w:rPr>
            <w:drawing>
              <wp:inline distT="0" distB="0" distL="0" distR="0" wp14:anchorId="21DF514E" wp14:editId="0F3ED769">
                <wp:extent cx="648036" cy="4320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48AB336D" w14:textId="77777777" w:rsidR="00720D9D" w:rsidRPr="00962667" w:rsidRDefault="00720D9D" w:rsidP="00B6551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6AE0B636" w14:textId="77777777" w:rsidR="00720D9D" w:rsidRPr="00962667" w:rsidRDefault="00720D9D" w:rsidP="00B6551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29B13D37" w14:textId="77777777" w:rsidR="00720D9D" w:rsidRDefault="00720D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45CC4" w14:textId="77777777" w:rsidR="00F77E89" w:rsidRDefault="00F77E89" w:rsidP="00835E24">
      <w:pPr>
        <w:spacing w:after="0" w:line="240" w:lineRule="auto"/>
      </w:pPr>
      <w:r>
        <w:separator/>
      </w:r>
    </w:p>
  </w:footnote>
  <w:footnote w:type="continuationSeparator" w:id="0">
    <w:p w14:paraId="16CF9632" w14:textId="77777777" w:rsidR="00F77E89" w:rsidRDefault="00F77E89" w:rsidP="00835E24">
      <w:pPr>
        <w:spacing w:after="0" w:line="240" w:lineRule="auto"/>
      </w:pPr>
      <w:r>
        <w:continuationSeparator/>
      </w:r>
    </w:p>
  </w:footnote>
  <w:footnote w:id="1">
    <w:p w14:paraId="1A6A5130" w14:textId="4B80795F" w:rsidR="00720D9D" w:rsidRDefault="00720D9D">
      <w:pPr>
        <w:pStyle w:val="FootnoteText"/>
      </w:pPr>
      <w:r>
        <w:rPr>
          <w:rStyle w:val="FootnoteReference"/>
        </w:rPr>
        <w:footnoteRef/>
      </w:r>
      <w:r>
        <w:t xml:space="preserve"> </w:t>
      </w:r>
      <w:hyperlink r:id="rId1" w:history="1">
        <w:r w:rsidRPr="00A536A6">
          <w:rPr>
            <w:rStyle w:val="Hyperlink"/>
          </w:rPr>
          <w:t>http://www.pmi.org/PMBOK-Guide-and-Standards.aspx</w:t>
        </w:r>
      </w:hyperlink>
      <w:r>
        <w:t xml:space="preserve"> </w:t>
      </w:r>
    </w:p>
  </w:footnote>
  <w:footnote w:id="2">
    <w:p w14:paraId="5E45C509" w14:textId="02B0B9B0" w:rsidR="00720D9D" w:rsidRDefault="00720D9D">
      <w:pPr>
        <w:pStyle w:val="FootnoteText"/>
      </w:pPr>
      <w:r>
        <w:rPr>
          <w:rStyle w:val="FootnoteReference"/>
        </w:rPr>
        <w:footnoteRef/>
      </w:r>
      <w:r>
        <w:t xml:space="preserve"> </w:t>
      </w:r>
      <w:hyperlink r:id="rId2" w:history="1">
        <w:r w:rsidRPr="00BC1B44">
          <w:rPr>
            <w:rStyle w:val="Hyperlink"/>
          </w:rPr>
          <w:t>https://documents.egi.eu/public/ShowDocument?docid=2487</w:t>
        </w:r>
      </w:hyperlink>
      <w:r>
        <w:t xml:space="preserve"> </w:t>
      </w:r>
    </w:p>
  </w:footnote>
  <w:footnote w:id="3">
    <w:p w14:paraId="7EA4DEB5" w14:textId="2A739857" w:rsidR="00720D9D" w:rsidRDefault="00720D9D">
      <w:pPr>
        <w:pStyle w:val="FootnoteText"/>
      </w:pPr>
      <w:r>
        <w:rPr>
          <w:rStyle w:val="FootnoteReference"/>
        </w:rPr>
        <w:footnoteRef/>
      </w:r>
      <w:r>
        <w:t xml:space="preserve"> </w:t>
      </w:r>
      <w:hyperlink r:id="rId3" w:history="1">
        <w:r w:rsidRPr="00BC1B44">
          <w:rPr>
            <w:rStyle w:val="Hyperlink"/>
          </w:rPr>
          <w:t>https://documents.egi.eu/public/ShowDocument?docid=2595</w:t>
        </w:r>
      </w:hyperlink>
      <w:r>
        <w:t xml:space="preserve"> </w:t>
      </w:r>
    </w:p>
  </w:footnote>
  <w:footnote w:id="4">
    <w:p w14:paraId="12DD94BD" w14:textId="2DC303E9" w:rsidR="00720D9D" w:rsidRDefault="00720D9D">
      <w:pPr>
        <w:pStyle w:val="FootnoteText"/>
      </w:pPr>
      <w:r>
        <w:rPr>
          <w:rStyle w:val="FootnoteReference"/>
        </w:rPr>
        <w:footnoteRef/>
      </w:r>
      <w:r>
        <w:t xml:space="preserve"> </w:t>
      </w:r>
      <w:hyperlink r:id="rId4" w:history="1">
        <w:r w:rsidRPr="00BC1B44">
          <w:rPr>
            <w:rStyle w:val="Hyperlink"/>
          </w:rPr>
          <w:t>https://documents.egi.eu/public/ShowDocument?docid=2556</w:t>
        </w:r>
      </w:hyperlink>
      <w:r>
        <w:t xml:space="preserve"> </w:t>
      </w:r>
    </w:p>
  </w:footnote>
  <w:footnote w:id="5">
    <w:p w14:paraId="712E5B70" w14:textId="77777777" w:rsidR="00720D9D" w:rsidRDefault="00720D9D" w:rsidP="003A6CC4">
      <w:pPr>
        <w:pStyle w:val="FootnoteText"/>
      </w:pPr>
      <w:r>
        <w:rPr>
          <w:rStyle w:val="FootnoteReference"/>
        </w:rPr>
        <w:footnoteRef/>
      </w:r>
      <w:r>
        <w:t xml:space="preserve"> </w:t>
      </w:r>
      <w:hyperlink r:id="rId5" w:history="1">
        <w:r w:rsidRPr="002F1227">
          <w:rPr>
            <w:rStyle w:val="Hyperlink"/>
          </w:rPr>
          <w:t>https://wiki.egi.eu/wiki/EGI-Engage:Quality_Plan</w:t>
        </w:r>
      </w:hyperlink>
      <w:r>
        <w:t xml:space="preserve"> </w:t>
      </w:r>
    </w:p>
  </w:footnote>
  <w:footnote w:id="6">
    <w:p w14:paraId="3EB7BCB5" w14:textId="31B0E41E" w:rsidR="00720D9D" w:rsidRDefault="00720D9D">
      <w:pPr>
        <w:pStyle w:val="FootnoteText"/>
      </w:pPr>
      <w:r>
        <w:rPr>
          <w:rStyle w:val="FootnoteReference"/>
        </w:rPr>
        <w:footnoteRef/>
      </w:r>
      <w:r>
        <w:t xml:space="preserve"> </w:t>
      </w:r>
      <w:hyperlink r:id="rId6" w:history="1">
        <w:r w:rsidRPr="00CD2E86">
          <w:rPr>
            <w:rStyle w:val="Hyperlink"/>
          </w:rPr>
          <w:t>https://wiki.egi.eu/wiki/EGI-Engage:Metrics</w:t>
        </w:r>
      </w:hyperlink>
      <w:r>
        <w:t xml:space="preserve"> </w:t>
      </w:r>
    </w:p>
  </w:footnote>
  <w:footnote w:id="7">
    <w:p w14:paraId="33356195" w14:textId="77777777" w:rsidR="00720D9D" w:rsidRDefault="00720D9D">
      <w:pPr>
        <w:pStyle w:val="FootnoteText"/>
      </w:pPr>
      <w:r>
        <w:rPr>
          <w:rStyle w:val="FootnoteReference"/>
        </w:rPr>
        <w:footnoteRef/>
      </w:r>
      <w:r>
        <w:t xml:space="preserve"> </w:t>
      </w:r>
      <w:hyperlink r:id="rId7" w:history="1">
        <w:r w:rsidRPr="002F1227">
          <w:rPr>
            <w:rStyle w:val="Hyperlink"/>
          </w:rPr>
          <w:t>http://indico.egi.eu</w:t>
        </w:r>
      </w:hyperlink>
      <w:r>
        <w:t xml:space="preserve"> </w:t>
      </w:r>
    </w:p>
  </w:footnote>
  <w:footnote w:id="8">
    <w:p w14:paraId="21ED60EE" w14:textId="77777777" w:rsidR="00720D9D" w:rsidRDefault="00720D9D">
      <w:pPr>
        <w:pStyle w:val="FootnoteText"/>
      </w:pPr>
      <w:r>
        <w:rPr>
          <w:rStyle w:val="FootnoteReference"/>
        </w:rPr>
        <w:footnoteRef/>
      </w:r>
      <w:r>
        <w:t xml:space="preserve"> </w:t>
      </w:r>
      <w:hyperlink r:id="rId8" w:history="1">
        <w:r w:rsidRPr="002F1227">
          <w:rPr>
            <w:rStyle w:val="Hyperlink"/>
          </w:rPr>
          <w:t>http://documents.egi.eu</w:t>
        </w:r>
      </w:hyperlink>
      <w:r>
        <w:t xml:space="preserve">   </w:t>
      </w:r>
    </w:p>
  </w:footnote>
  <w:footnote w:id="9">
    <w:p w14:paraId="2AAC4F19" w14:textId="77777777" w:rsidR="00720D9D" w:rsidRDefault="00720D9D">
      <w:pPr>
        <w:pStyle w:val="FootnoteText"/>
      </w:pPr>
      <w:r>
        <w:rPr>
          <w:rStyle w:val="FootnoteReference"/>
        </w:rPr>
        <w:footnoteRef/>
      </w:r>
      <w:r>
        <w:t xml:space="preserve"> </w:t>
      </w:r>
      <w:hyperlink r:id="rId9" w:history="1">
        <w:r w:rsidRPr="002F1227">
          <w:rPr>
            <w:rStyle w:val="Hyperlink"/>
          </w:rPr>
          <w:t>http://rt.egi.eu</w:t>
        </w:r>
      </w:hyperlink>
      <w:r>
        <w:t xml:space="preserve"> </w:t>
      </w:r>
    </w:p>
  </w:footnote>
  <w:footnote w:id="10">
    <w:p w14:paraId="7CAE634F" w14:textId="4EE4D2E4" w:rsidR="00720D9D" w:rsidRPr="00641FD1" w:rsidRDefault="00720D9D">
      <w:pPr>
        <w:pStyle w:val="FootnoteText"/>
      </w:pPr>
      <w:r>
        <w:rPr>
          <w:rStyle w:val="FootnoteReference"/>
        </w:rPr>
        <w:footnoteRef/>
      </w:r>
      <w:r>
        <w:t xml:space="preserve"> </w:t>
      </w:r>
      <w:hyperlink r:id="rId10" w:history="1">
        <w:r w:rsidRPr="009169B1">
          <w:rPr>
            <w:rStyle w:val="Hyperlink"/>
          </w:rPr>
          <w:t>http://helpdesk.egi.eu/</w:t>
        </w:r>
      </w:hyperlink>
    </w:p>
  </w:footnote>
  <w:footnote w:id="11">
    <w:p w14:paraId="38CBD3F6" w14:textId="06EA3C3A" w:rsidR="00720D9D" w:rsidRDefault="00720D9D">
      <w:pPr>
        <w:pStyle w:val="FootnoteText"/>
      </w:pPr>
      <w:r>
        <w:rPr>
          <w:rStyle w:val="FootnoteReference"/>
        </w:rPr>
        <w:footnoteRef/>
      </w:r>
      <w:r>
        <w:t xml:space="preserve"> </w:t>
      </w:r>
      <w:hyperlink r:id="rId11" w:history="1">
        <w:r w:rsidRPr="004A48E2">
          <w:rPr>
            <w:rStyle w:val="Hyperlink"/>
          </w:rPr>
          <w:t>http://www.egi.eu/about/egi-engage/</w:t>
        </w:r>
      </w:hyperlink>
      <w:r>
        <w:t xml:space="preserve"> </w:t>
      </w:r>
    </w:p>
  </w:footnote>
  <w:footnote w:id="12">
    <w:p w14:paraId="704391D7" w14:textId="5681CC9F" w:rsidR="00720D9D" w:rsidRDefault="00720D9D">
      <w:pPr>
        <w:pStyle w:val="FootnoteText"/>
      </w:pPr>
      <w:r>
        <w:rPr>
          <w:rStyle w:val="FootnoteReference"/>
        </w:rPr>
        <w:footnoteRef/>
      </w:r>
      <w:r>
        <w:t xml:space="preserve"> </w:t>
      </w:r>
      <w:hyperlink r:id="rId12" w:history="1">
        <w:r w:rsidRPr="004A48E2">
          <w:rPr>
            <w:rStyle w:val="Hyperlink"/>
          </w:rPr>
          <w:t>https://wiki.egi.eu/wiki/EGI-Engage:Main_Page</w:t>
        </w:r>
      </w:hyperlink>
      <w:r>
        <w:t xml:space="preserve"> </w:t>
      </w:r>
    </w:p>
  </w:footnote>
  <w:footnote w:id="13">
    <w:p w14:paraId="54F8933C" w14:textId="77777777" w:rsidR="00720D9D" w:rsidRDefault="00720D9D" w:rsidP="00D9500F">
      <w:pPr>
        <w:pStyle w:val="FootnoteText"/>
      </w:pPr>
      <w:r>
        <w:rPr>
          <w:rStyle w:val="FootnoteReference"/>
        </w:rPr>
        <w:footnoteRef/>
      </w:r>
      <w:r>
        <w:t xml:space="preserve"> </w:t>
      </w:r>
      <w:hyperlink r:id="rId13" w:history="1">
        <w:r w:rsidRPr="002F1227">
          <w:rPr>
            <w:rStyle w:val="Hyperlink"/>
          </w:rPr>
          <w:t>http://www.egi.eu/about/logo_templates</w:t>
        </w:r>
      </w:hyperlink>
      <w:r>
        <w:t xml:space="preserve"> </w:t>
      </w:r>
    </w:p>
  </w:footnote>
  <w:footnote w:id="14">
    <w:p w14:paraId="18DD7AFF" w14:textId="77777777" w:rsidR="00720D9D" w:rsidRDefault="00720D9D" w:rsidP="00D9500F">
      <w:pPr>
        <w:pStyle w:val="FootnoteText"/>
      </w:pPr>
      <w:r>
        <w:rPr>
          <w:rStyle w:val="FootnoteReference"/>
        </w:rPr>
        <w:footnoteRef/>
      </w:r>
      <w:r>
        <w:t xml:space="preserve"> </w:t>
      </w:r>
      <w:hyperlink r:id="rId14" w:history="1">
        <w:r w:rsidRPr="00746845">
          <w:rPr>
            <w:rStyle w:val="Hyperlink"/>
          </w:rPr>
          <w:t>http://creativecommons.org/licenses/by/4.0/</w:t>
        </w:r>
      </w:hyperlink>
      <w:r>
        <w:t xml:space="preserve"> </w:t>
      </w:r>
    </w:p>
  </w:footnote>
  <w:footnote w:id="15">
    <w:p w14:paraId="4A7224CC" w14:textId="3AEFC747" w:rsidR="00720D9D" w:rsidRDefault="00720D9D">
      <w:pPr>
        <w:pStyle w:val="FootnoteText"/>
      </w:pPr>
      <w:r>
        <w:rPr>
          <w:rStyle w:val="FootnoteReference"/>
        </w:rPr>
        <w:footnoteRef/>
      </w:r>
      <w:r>
        <w:t xml:space="preserve"> </w:t>
      </w:r>
      <w:hyperlink r:id="rId15" w:history="1">
        <w:r w:rsidRPr="00B63843">
          <w:rPr>
            <w:rStyle w:val="Hyperlink"/>
          </w:rPr>
          <w:t>http://opensource.org/licenses</w:t>
        </w:r>
      </w:hyperlink>
      <w:r>
        <w:t xml:space="preserve"> </w:t>
      </w:r>
    </w:p>
  </w:footnote>
  <w:footnote w:id="16">
    <w:p w14:paraId="0D7A8F2C" w14:textId="77777777" w:rsidR="00720D9D" w:rsidRDefault="00720D9D" w:rsidP="00D9500F">
      <w:pPr>
        <w:pStyle w:val="FootnoteText"/>
      </w:pPr>
      <w:r>
        <w:rPr>
          <w:rStyle w:val="FootnoteReference"/>
        </w:rPr>
        <w:footnoteRef/>
      </w:r>
      <w:r>
        <w:t xml:space="preserve"> </w:t>
      </w:r>
      <w:hyperlink r:id="rId16" w:history="1">
        <w:r w:rsidRPr="00746845">
          <w:rPr>
            <w:rStyle w:val="Hyperlink"/>
          </w:rPr>
          <w:t>http://documents.egi.eu/</w:t>
        </w:r>
      </w:hyperlink>
      <w:r>
        <w:t xml:space="preserve"> </w:t>
      </w:r>
    </w:p>
  </w:footnote>
  <w:footnote w:id="17">
    <w:p w14:paraId="31D348CD" w14:textId="77777777" w:rsidR="00720D9D" w:rsidRDefault="00720D9D" w:rsidP="00D9500F">
      <w:pPr>
        <w:pStyle w:val="FootnoteText"/>
      </w:pPr>
      <w:r>
        <w:rPr>
          <w:rStyle w:val="FootnoteReference"/>
        </w:rPr>
        <w:footnoteRef/>
      </w:r>
      <w:r>
        <w:t xml:space="preserve"> </w:t>
      </w:r>
      <w:hyperlink r:id="rId17" w:history="1">
        <w:r w:rsidRPr="00746845">
          <w:rPr>
            <w:rStyle w:val="Hyperlink"/>
          </w:rPr>
          <w:t>https://www.egi.eu/sso/</w:t>
        </w:r>
      </w:hyperlink>
      <w:r>
        <w:t xml:space="preserve"> </w:t>
      </w:r>
    </w:p>
  </w:footnote>
  <w:footnote w:id="18">
    <w:p w14:paraId="4B34B5EC" w14:textId="76EF6170" w:rsidR="00720D9D" w:rsidRDefault="00720D9D">
      <w:pPr>
        <w:pStyle w:val="FootnoteText"/>
      </w:pPr>
      <w:r>
        <w:rPr>
          <w:rStyle w:val="FootnoteReference"/>
        </w:rPr>
        <w:footnoteRef/>
      </w:r>
      <w:r>
        <w:t xml:space="preserve"> </w:t>
      </w:r>
      <w:hyperlink r:id="rId18" w:history="1">
        <w:r w:rsidRPr="00B63843">
          <w:rPr>
            <w:rStyle w:val="Hyperlink"/>
          </w:rPr>
          <w:t>https://wiki.egi.eu/wiki/Instructions_for_Production_Tools_teams</w:t>
        </w:r>
      </w:hyperlink>
    </w:p>
  </w:footnote>
  <w:footnote w:id="19">
    <w:p w14:paraId="373B5A13" w14:textId="506D1E25" w:rsidR="00720D9D" w:rsidRDefault="00720D9D">
      <w:pPr>
        <w:pStyle w:val="FootnoteText"/>
      </w:pPr>
      <w:r>
        <w:rPr>
          <w:rStyle w:val="FootnoteReference"/>
        </w:rPr>
        <w:footnoteRef/>
      </w:r>
      <w:r>
        <w:t xml:space="preserve"> </w:t>
      </w:r>
      <w:hyperlink r:id="rId19" w:history="1">
        <w:r w:rsidRPr="00B63843">
          <w:rPr>
            <w:rStyle w:val="Hyperlink"/>
          </w:rPr>
          <w:t>https://wiki.egi.eu/wiki/EGI_Software_Component_Delivery</w:t>
        </w:r>
      </w:hyperlink>
    </w:p>
  </w:footnote>
  <w:footnote w:id="20">
    <w:p w14:paraId="0DF3554A" w14:textId="74E8B246" w:rsidR="00720D9D" w:rsidRDefault="00720D9D">
      <w:pPr>
        <w:pStyle w:val="FootnoteText"/>
      </w:pPr>
      <w:r>
        <w:rPr>
          <w:rStyle w:val="FootnoteReference"/>
        </w:rPr>
        <w:footnoteRef/>
      </w:r>
      <w:r>
        <w:t xml:space="preserve"> </w:t>
      </w:r>
      <w:hyperlink r:id="rId20" w:anchor="Software_and_Service_table" w:history="1">
        <w:r w:rsidRPr="009F62BE">
          <w:rPr>
            <w:rStyle w:val="Hyperlink"/>
          </w:rPr>
          <w:t>https://wiki.egi.eu/wiki/EGI-Engage:Software_Copyrights_and_Licenses#Software_and_Service_table</w:t>
        </w:r>
      </w:hyperlink>
      <w:r>
        <w:t xml:space="preserve"> </w:t>
      </w:r>
    </w:p>
  </w:footnote>
  <w:footnote w:id="21">
    <w:p w14:paraId="39A3F5D0" w14:textId="4734F66A" w:rsidR="00720D9D" w:rsidRDefault="00720D9D">
      <w:pPr>
        <w:pStyle w:val="FootnoteText"/>
      </w:pPr>
      <w:r>
        <w:rPr>
          <w:rStyle w:val="FootnoteReference"/>
        </w:rPr>
        <w:footnoteRef/>
      </w:r>
      <w:r>
        <w:t xml:space="preserve"> </w:t>
      </w:r>
      <w:hyperlink r:id="rId21" w:history="1">
        <w:r w:rsidRPr="00B63843">
          <w:rPr>
            <w:rStyle w:val="Hyperlink"/>
          </w:rPr>
          <w:t>https://documents.egi.eu/document/2556</w:t>
        </w:r>
      </w:hyperlink>
      <w:r>
        <w:t xml:space="preserve"> </w:t>
      </w:r>
    </w:p>
  </w:footnote>
  <w:footnote w:id="22">
    <w:p w14:paraId="39F529C6" w14:textId="49BACDDE" w:rsidR="00720D9D" w:rsidRDefault="00720D9D">
      <w:pPr>
        <w:pStyle w:val="FootnoteText"/>
      </w:pPr>
      <w:r>
        <w:rPr>
          <w:rStyle w:val="FootnoteReference"/>
        </w:rPr>
        <w:footnoteRef/>
      </w:r>
      <w:r>
        <w:t xml:space="preserve"> </w:t>
      </w:r>
      <w:hyperlink r:id="rId22" w:history="1">
        <w:r w:rsidRPr="00B63843">
          <w:rPr>
            <w:rStyle w:val="Hyperlink"/>
          </w:rPr>
          <w:t>https://wiki.egi.eu/wiki/EGI-Engage:Data_Plan</w:t>
        </w:r>
      </w:hyperlink>
      <w:r>
        <w:t xml:space="preserve"> </w:t>
      </w:r>
    </w:p>
  </w:footnote>
  <w:footnote w:id="23">
    <w:p w14:paraId="3A0014C7" w14:textId="4920990F" w:rsidR="00720D9D" w:rsidRDefault="00720D9D">
      <w:pPr>
        <w:pStyle w:val="FootnoteText"/>
      </w:pPr>
      <w:r>
        <w:rPr>
          <w:rStyle w:val="FootnoteReference"/>
        </w:rPr>
        <w:footnoteRef/>
      </w:r>
      <w:r>
        <w:t xml:space="preserve"> </w:t>
      </w:r>
      <w:hyperlink r:id="rId23" w:history="1">
        <w:r w:rsidRPr="009F62BE">
          <w:rPr>
            <w:rStyle w:val="Hyperlink"/>
          </w:rPr>
          <w:t>https://wiki.egi.eu/wiki/EGI-Engage:Project_procedures</w:t>
        </w:r>
      </w:hyperlink>
      <w:r>
        <w:t xml:space="preserve"> </w:t>
      </w:r>
    </w:p>
  </w:footnote>
  <w:footnote w:id="24">
    <w:p w14:paraId="5B43F0D7" w14:textId="0C319541" w:rsidR="00720D9D" w:rsidRDefault="00720D9D">
      <w:pPr>
        <w:pStyle w:val="FootnoteText"/>
      </w:pPr>
      <w:r>
        <w:rPr>
          <w:rStyle w:val="FootnoteReference"/>
        </w:rPr>
        <w:footnoteRef/>
      </w:r>
      <w:r>
        <w:t xml:space="preserve"> </w:t>
      </w:r>
      <w:hyperlink r:id="rId24" w:history="1">
        <w:r w:rsidRPr="009F62BE">
          <w:rPr>
            <w:rStyle w:val="Hyperlink"/>
          </w:rPr>
          <w:t>https://wiki.egi.eu/wiki/PROC01_Deliverables_and_milestones_review</w:t>
        </w:r>
      </w:hyperlink>
      <w:r>
        <w:t xml:space="preserve"> </w:t>
      </w:r>
    </w:p>
  </w:footnote>
  <w:footnote w:id="25">
    <w:p w14:paraId="19C5313E" w14:textId="77777777" w:rsidR="00720D9D" w:rsidRDefault="00720D9D" w:rsidP="00A35520">
      <w:pPr>
        <w:pStyle w:val="FootnoteText"/>
      </w:pPr>
      <w:r>
        <w:rPr>
          <w:rStyle w:val="FootnoteReference"/>
        </w:rPr>
        <w:footnoteRef/>
      </w:r>
      <w:r>
        <w:t xml:space="preserve"> </w:t>
      </w:r>
      <w:hyperlink r:id="rId25" w:history="1">
        <w:r w:rsidRPr="00746845">
          <w:rPr>
            <w:rStyle w:val="Hyperlink"/>
          </w:rPr>
          <w:t>https://wiki.egi.eu/wiki/EGI_Verifier_Guideline</w:t>
        </w:r>
      </w:hyperlink>
      <w:r>
        <w:t xml:space="preserve"> </w:t>
      </w:r>
    </w:p>
  </w:footnote>
  <w:footnote w:id="26">
    <w:p w14:paraId="5CC35FF4" w14:textId="6B9BDA37" w:rsidR="00720D9D" w:rsidRDefault="00720D9D">
      <w:pPr>
        <w:pStyle w:val="FootnoteText"/>
      </w:pPr>
      <w:r>
        <w:rPr>
          <w:rStyle w:val="FootnoteReference"/>
        </w:rPr>
        <w:footnoteRef/>
      </w:r>
      <w:r>
        <w:t xml:space="preserve"> </w:t>
      </w:r>
      <w:hyperlink r:id="rId26" w:history="1">
        <w:r w:rsidRPr="009F62BE">
          <w:rPr>
            <w:rStyle w:val="Hyperlink"/>
          </w:rPr>
          <w:t>https://wiki.egi.eu/wiki/PROC02_Requesting_change_in_DoA</w:t>
        </w:r>
      </w:hyperlink>
      <w:r>
        <w:t xml:space="preserve"> </w:t>
      </w:r>
    </w:p>
  </w:footnote>
  <w:footnote w:id="27">
    <w:p w14:paraId="21BB824A" w14:textId="549F6357" w:rsidR="00720D9D" w:rsidRDefault="00720D9D">
      <w:pPr>
        <w:pStyle w:val="FootnoteText"/>
      </w:pPr>
      <w:r>
        <w:rPr>
          <w:rStyle w:val="FootnoteReference"/>
        </w:rPr>
        <w:footnoteRef/>
      </w:r>
      <w:r>
        <w:t xml:space="preserve"> </w:t>
      </w:r>
      <w:hyperlink r:id="rId27" w:history="1">
        <w:r w:rsidRPr="009F62BE">
          <w:rPr>
            <w:rStyle w:val="Hyperlink"/>
          </w:rPr>
          <w:t>https://wiki.egi.eu/wiki/PROC03_Financial_and_effort_review</w:t>
        </w:r>
      </w:hyperlink>
      <w:r>
        <w:t xml:space="preserve"> </w:t>
      </w:r>
    </w:p>
  </w:footnote>
  <w:footnote w:id="28">
    <w:p w14:paraId="4A8CEB74" w14:textId="0B893988" w:rsidR="00720D9D" w:rsidRDefault="00720D9D">
      <w:pPr>
        <w:pStyle w:val="FootnoteText"/>
      </w:pPr>
      <w:r>
        <w:rPr>
          <w:rStyle w:val="FootnoteReference"/>
        </w:rPr>
        <w:footnoteRef/>
      </w:r>
      <w:r>
        <w:t xml:space="preserve"> </w:t>
      </w:r>
      <w:hyperlink r:id="rId28" w:history="1">
        <w:r w:rsidRPr="009F62BE">
          <w:rPr>
            <w:rStyle w:val="Hyperlink"/>
          </w:rPr>
          <w:t>https://wiki.egi.eu/wiki/PROC04_Risks_review</w:t>
        </w:r>
      </w:hyperlink>
      <w:r>
        <w:t xml:space="preserve"> </w:t>
      </w:r>
    </w:p>
  </w:footnote>
  <w:footnote w:id="29">
    <w:p w14:paraId="784542C3" w14:textId="28CFC4E2" w:rsidR="00720D9D" w:rsidRDefault="00720D9D">
      <w:pPr>
        <w:pStyle w:val="FootnoteText"/>
      </w:pPr>
      <w:r>
        <w:rPr>
          <w:rStyle w:val="FootnoteReference"/>
        </w:rPr>
        <w:footnoteRef/>
      </w:r>
      <w:r>
        <w:t xml:space="preserve"> </w:t>
      </w:r>
      <w:hyperlink r:id="rId29" w:history="1">
        <w:r w:rsidRPr="00B63843">
          <w:rPr>
            <w:rStyle w:val="Hyperlink"/>
          </w:rPr>
          <w:t>https://documents.egi.eu/document/2595</w:t>
        </w:r>
      </w:hyperlink>
      <w:r>
        <w:t xml:space="preserve"> </w:t>
      </w:r>
    </w:p>
  </w:footnote>
  <w:footnote w:id="30">
    <w:p w14:paraId="7AEFE262" w14:textId="44E9B090" w:rsidR="00720D9D" w:rsidRDefault="00720D9D">
      <w:pPr>
        <w:pStyle w:val="FootnoteText"/>
      </w:pPr>
      <w:r>
        <w:rPr>
          <w:rStyle w:val="FootnoteReference"/>
        </w:rPr>
        <w:footnoteRef/>
      </w:r>
      <w:r>
        <w:t xml:space="preserve"> </w:t>
      </w:r>
      <w:hyperlink r:id="rId30" w:history="1">
        <w:r w:rsidRPr="009F62BE">
          <w:rPr>
            <w:rStyle w:val="Hyperlink"/>
          </w:rPr>
          <w:t>https://wiki.egi.eu/wiki/PROC05_Software_deliverable_testing</w:t>
        </w:r>
      </w:hyperlink>
      <w:r>
        <w:t xml:space="preserve"> </w:t>
      </w:r>
    </w:p>
  </w:footnote>
  <w:footnote w:id="31">
    <w:p w14:paraId="6E5243AC" w14:textId="77777777" w:rsidR="00720D9D" w:rsidRDefault="00720D9D" w:rsidP="002E4A93">
      <w:pPr>
        <w:pStyle w:val="FootnoteText"/>
      </w:pPr>
      <w:r>
        <w:rPr>
          <w:rStyle w:val="FootnoteReference"/>
        </w:rPr>
        <w:footnoteRef/>
      </w:r>
      <w:r>
        <w:t xml:space="preserve"> </w:t>
      </w:r>
      <w:hyperlink r:id="rId31" w:history="1">
        <w:r w:rsidRPr="002F1227">
          <w:rPr>
            <w:rStyle w:val="Hyperlink"/>
          </w:rPr>
          <w:t>https://wiki.egi.eu/wiki/EGI-Engage:Deliverables_and_Milestones</w:t>
        </w:r>
      </w:hyperlink>
      <w:r>
        <w:t xml:space="preserve"> </w:t>
      </w:r>
    </w:p>
  </w:footnote>
  <w:footnote w:id="32">
    <w:p w14:paraId="53895F72" w14:textId="4994FC5A" w:rsidR="00720D9D" w:rsidRDefault="00720D9D">
      <w:pPr>
        <w:pStyle w:val="FootnoteText"/>
      </w:pPr>
      <w:r>
        <w:rPr>
          <w:rStyle w:val="FootnoteReference"/>
        </w:rPr>
        <w:footnoteRef/>
      </w:r>
      <w:r>
        <w:t xml:space="preserve"> </w:t>
      </w:r>
      <w:hyperlink r:id="rId32" w:history="1">
        <w:r w:rsidRPr="00ED25B5">
          <w:rPr>
            <w:rStyle w:val="Hyperlink"/>
          </w:rPr>
          <w:t>https://documents.egi.eu/document/2540</w:t>
        </w:r>
      </w:hyperlink>
    </w:p>
  </w:footnote>
  <w:footnote w:id="33">
    <w:p w14:paraId="51C580D2" w14:textId="7CDDD68C" w:rsidR="00720D9D" w:rsidRDefault="00720D9D">
      <w:pPr>
        <w:pStyle w:val="FootnoteText"/>
      </w:pPr>
      <w:r>
        <w:rPr>
          <w:rStyle w:val="FootnoteReference"/>
        </w:rPr>
        <w:footnoteRef/>
      </w:r>
      <w:r>
        <w:t xml:space="preserve"> </w:t>
      </w:r>
      <w:hyperlink r:id="rId33" w:history="1">
        <w:r w:rsidRPr="0017781B">
          <w:rPr>
            <w:rStyle w:val="Hyperlink"/>
          </w:rPr>
          <w:t>https://indico.egi.eu/indico/event/2893/</w:t>
        </w:r>
      </w:hyperlink>
      <w:r>
        <w:t xml:space="preserve"> </w:t>
      </w:r>
    </w:p>
  </w:footnote>
  <w:footnote w:id="34">
    <w:p w14:paraId="72E1970D" w14:textId="77777777" w:rsidR="00720D9D" w:rsidRPr="00641FD1" w:rsidRDefault="00720D9D" w:rsidP="002E4A93">
      <w:pPr>
        <w:pStyle w:val="FootnoteText"/>
      </w:pPr>
      <w:r>
        <w:rPr>
          <w:rStyle w:val="FootnoteReference"/>
        </w:rPr>
        <w:footnoteRef/>
      </w:r>
      <w:r>
        <w:t xml:space="preserve"> </w:t>
      </w:r>
      <w:hyperlink r:id="rId34" w:history="1">
        <w:r w:rsidRPr="009169B1">
          <w:rPr>
            <w:rStyle w:val="Hyperlink"/>
          </w:rPr>
          <w:t>https://wiki.egi.eu/wiki/EGI-Engage:AMB</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20D9D" w14:paraId="67ED095D" w14:textId="77777777" w:rsidTr="004E7675">
      <w:trPr>
        <w:jc w:val="center"/>
      </w:trPr>
      <w:tc>
        <w:tcPr>
          <w:tcW w:w="4621" w:type="dxa"/>
        </w:tcPr>
        <w:p w14:paraId="5CA2A697" w14:textId="77777777" w:rsidR="00720D9D" w:rsidRDefault="00720D9D" w:rsidP="00163455"/>
      </w:tc>
      <w:tc>
        <w:tcPr>
          <w:tcW w:w="4621" w:type="dxa"/>
        </w:tcPr>
        <w:p w14:paraId="66DDD97A" w14:textId="77777777" w:rsidR="00720D9D" w:rsidRDefault="00720D9D" w:rsidP="00D065EF">
          <w:pPr>
            <w:jc w:val="right"/>
          </w:pPr>
          <w:r>
            <w:t>EGI-Engage</w:t>
          </w:r>
        </w:p>
      </w:tc>
    </w:tr>
  </w:tbl>
  <w:p w14:paraId="0B8D3225" w14:textId="4F305A31" w:rsidR="00720D9D" w:rsidRDefault="00720D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15FA"/>
    <w:multiLevelType w:val="hybridMultilevel"/>
    <w:tmpl w:val="AEEE7D0A"/>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290AD2"/>
    <w:multiLevelType w:val="hybridMultilevel"/>
    <w:tmpl w:val="9FAAC16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0BB83EE1"/>
    <w:multiLevelType w:val="hybridMultilevel"/>
    <w:tmpl w:val="02C6A9C0"/>
    <w:lvl w:ilvl="0" w:tplc="11D8D622">
      <w:start w:val="1"/>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D03CDC"/>
    <w:multiLevelType w:val="hybridMultilevel"/>
    <w:tmpl w:val="2CAA043C"/>
    <w:lvl w:ilvl="0" w:tplc="11D8D622">
      <w:start w:val="1"/>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10E0BA0"/>
    <w:multiLevelType w:val="multilevel"/>
    <w:tmpl w:val="693209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300787"/>
    <w:multiLevelType w:val="hybridMultilevel"/>
    <w:tmpl w:val="0B24B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8378D1"/>
    <w:multiLevelType w:val="multilevel"/>
    <w:tmpl w:val="61F6A688"/>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1148"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1B486152"/>
    <w:multiLevelType w:val="hybridMultilevel"/>
    <w:tmpl w:val="A626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612B4F"/>
    <w:multiLevelType w:val="hybridMultilevel"/>
    <w:tmpl w:val="4412D556"/>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3E7DEC"/>
    <w:multiLevelType w:val="hybridMultilevel"/>
    <w:tmpl w:val="77104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596FCE"/>
    <w:multiLevelType w:val="hybridMultilevel"/>
    <w:tmpl w:val="E61C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77462B"/>
    <w:multiLevelType w:val="multilevel"/>
    <w:tmpl w:val="418ACC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9D6690"/>
    <w:multiLevelType w:val="hybridMultilevel"/>
    <w:tmpl w:val="E3E8B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0E4172"/>
    <w:multiLevelType w:val="hybridMultilevel"/>
    <w:tmpl w:val="EB5E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040F04"/>
    <w:multiLevelType w:val="multilevel"/>
    <w:tmpl w:val="693209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E2131D"/>
    <w:multiLevelType w:val="hybridMultilevel"/>
    <w:tmpl w:val="CDCA47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8640699"/>
    <w:multiLevelType w:val="hybridMultilevel"/>
    <w:tmpl w:val="5B1CCEDE"/>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A903D51"/>
    <w:multiLevelType w:val="hybridMultilevel"/>
    <w:tmpl w:val="D5D4C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303F95"/>
    <w:multiLevelType w:val="multilevel"/>
    <w:tmpl w:val="E21E23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9A2557"/>
    <w:multiLevelType w:val="hybridMultilevel"/>
    <w:tmpl w:val="41CE0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EE3153C"/>
    <w:multiLevelType w:val="hybridMultilevel"/>
    <w:tmpl w:val="F33A8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DB349D"/>
    <w:multiLevelType w:val="multilevel"/>
    <w:tmpl w:val="5DA6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5C3ECF"/>
    <w:multiLevelType w:val="hybridMultilevel"/>
    <w:tmpl w:val="7BACF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2F482F"/>
    <w:multiLevelType w:val="hybridMultilevel"/>
    <w:tmpl w:val="CF2A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C322A44"/>
    <w:multiLevelType w:val="hybridMultilevel"/>
    <w:tmpl w:val="77ECF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9D1AE8"/>
    <w:multiLevelType w:val="hybridMultilevel"/>
    <w:tmpl w:val="FD8814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3C84480"/>
    <w:multiLevelType w:val="hybridMultilevel"/>
    <w:tmpl w:val="25A47F5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8">
    <w:nsid w:val="655C400E"/>
    <w:multiLevelType w:val="hybridMultilevel"/>
    <w:tmpl w:val="5AC0D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7D347F5"/>
    <w:multiLevelType w:val="hybridMultilevel"/>
    <w:tmpl w:val="994A1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8E724AC"/>
    <w:multiLevelType w:val="hybridMultilevel"/>
    <w:tmpl w:val="DA6C1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90817A3"/>
    <w:multiLevelType w:val="hybridMultilevel"/>
    <w:tmpl w:val="EEE20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A325C9A"/>
    <w:multiLevelType w:val="hybridMultilevel"/>
    <w:tmpl w:val="B7025FA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E34914"/>
    <w:multiLevelType w:val="hybridMultilevel"/>
    <w:tmpl w:val="8640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16F105C"/>
    <w:multiLevelType w:val="hybridMultilevel"/>
    <w:tmpl w:val="B3380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42D265A"/>
    <w:multiLevelType w:val="hybridMultilevel"/>
    <w:tmpl w:val="EBCA3E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6BC6C17"/>
    <w:multiLevelType w:val="hybridMultilevel"/>
    <w:tmpl w:val="CCEE7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8693225"/>
    <w:multiLevelType w:val="multilevel"/>
    <w:tmpl w:val="DF0E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98402C4"/>
    <w:multiLevelType w:val="multilevel"/>
    <w:tmpl w:val="A878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9C3659"/>
    <w:multiLevelType w:val="multilevel"/>
    <w:tmpl w:val="537C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1B4E0A"/>
    <w:multiLevelType w:val="multilevel"/>
    <w:tmpl w:val="693209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DF90D78"/>
    <w:multiLevelType w:val="hybridMultilevel"/>
    <w:tmpl w:val="AEFC9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F437EA5"/>
    <w:multiLevelType w:val="hybridMultilevel"/>
    <w:tmpl w:val="841E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3"/>
  </w:num>
  <w:num w:numId="4">
    <w:abstractNumId w:val="27"/>
  </w:num>
  <w:num w:numId="5">
    <w:abstractNumId w:val="36"/>
  </w:num>
  <w:num w:numId="6">
    <w:abstractNumId w:val="9"/>
  </w:num>
  <w:num w:numId="7">
    <w:abstractNumId w:val="23"/>
  </w:num>
  <w:num w:numId="8">
    <w:abstractNumId w:val="21"/>
  </w:num>
  <w:num w:numId="9">
    <w:abstractNumId w:val="26"/>
  </w:num>
  <w:num w:numId="10">
    <w:abstractNumId w:val="31"/>
  </w:num>
  <w:num w:numId="11">
    <w:abstractNumId w:val="2"/>
  </w:num>
  <w:num w:numId="12">
    <w:abstractNumId w:val="8"/>
  </w:num>
  <w:num w:numId="13">
    <w:abstractNumId w:val="0"/>
  </w:num>
  <w:num w:numId="14">
    <w:abstractNumId w:val="24"/>
  </w:num>
  <w:num w:numId="15">
    <w:abstractNumId w:val="33"/>
  </w:num>
  <w:num w:numId="16">
    <w:abstractNumId w:val="34"/>
  </w:num>
  <w:num w:numId="17">
    <w:abstractNumId w:val="25"/>
  </w:num>
  <w:num w:numId="18">
    <w:abstractNumId w:val="30"/>
  </w:num>
  <w:num w:numId="19">
    <w:abstractNumId w:val="22"/>
  </w:num>
  <w:num w:numId="20">
    <w:abstractNumId w:val="38"/>
  </w:num>
  <w:num w:numId="21">
    <w:abstractNumId w:val="19"/>
  </w:num>
  <w:num w:numId="22">
    <w:abstractNumId w:val="37"/>
  </w:num>
  <w:num w:numId="23">
    <w:abstractNumId w:val="11"/>
  </w:num>
  <w:num w:numId="24">
    <w:abstractNumId w:val="12"/>
  </w:num>
  <w:num w:numId="25">
    <w:abstractNumId w:val="7"/>
  </w:num>
  <w:num w:numId="26">
    <w:abstractNumId w:val="18"/>
  </w:num>
  <w:num w:numId="27">
    <w:abstractNumId w:val="35"/>
  </w:num>
  <w:num w:numId="28">
    <w:abstractNumId w:val="32"/>
  </w:num>
  <w:num w:numId="29">
    <w:abstractNumId w:val="16"/>
  </w:num>
  <w:num w:numId="30">
    <w:abstractNumId w:val="10"/>
  </w:num>
  <w:num w:numId="31">
    <w:abstractNumId w:val="41"/>
  </w:num>
  <w:num w:numId="32">
    <w:abstractNumId w:val="20"/>
  </w:num>
  <w:num w:numId="33">
    <w:abstractNumId w:val="28"/>
  </w:num>
  <w:num w:numId="34">
    <w:abstractNumId w:val="3"/>
  </w:num>
  <w:num w:numId="35">
    <w:abstractNumId w:val="29"/>
  </w:num>
  <w:num w:numId="36">
    <w:abstractNumId w:val="5"/>
  </w:num>
  <w:num w:numId="37">
    <w:abstractNumId w:val="15"/>
  </w:num>
  <w:num w:numId="38">
    <w:abstractNumId w:val="4"/>
  </w:num>
  <w:num w:numId="39">
    <w:abstractNumId w:val="14"/>
  </w:num>
  <w:num w:numId="40">
    <w:abstractNumId w:val="40"/>
  </w:num>
  <w:num w:numId="41">
    <w:abstractNumId w:val="39"/>
  </w:num>
  <w:num w:numId="42">
    <w:abstractNumId w:val="1"/>
  </w:num>
  <w:num w:numId="43">
    <w:abstractNumId w:val="42"/>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140D7"/>
    <w:rsid w:val="00016F5C"/>
    <w:rsid w:val="000201C9"/>
    <w:rsid w:val="00022380"/>
    <w:rsid w:val="00030326"/>
    <w:rsid w:val="00030EA7"/>
    <w:rsid w:val="00035395"/>
    <w:rsid w:val="00035F5F"/>
    <w:rsid w:val="00041C5D"/>
    <w:rsid w:val="000502D5"/>
    <w:rsid w:val="00051207"/>
    <w:rsid w:val="0005615B"/>
    <w:rsid w:val="00060086"/>
    <w:rsid w:val="00061494"/>
    <w:rsid w:val="00062C7D"/>
    <w:rsid w:val="00072E6B"/>
    <w:rsid w:val="00074D54"/>
    <w:rsid w:val="000852E1"/>
    <w:rsid w:val="000900C7"/>
    <w:rsid w:val="00091B99"/>
    <w:rsid w:val="00096832"/>
    <w:rsid w:val="000B04D4"/>
    <w:rsid w:val="000B13E1"/>
    <w:rsid w:val="000B2268"/>
    <w:rsid w:val="000B4649"/>
    <w:rsid w:val="000B4B84"/>
    <w:rsid w:val="000C5C1F"/>
    <w:rsid w:val="000E00D2"/>
    <w:rsid w:val="000E17FC"/>
    <w:rsid w:val="000E1D34"/>
    <w:rsid w:val="000E3D4D"/>
    <w:rsid w:val="000F199E"/>
    <w:rsid w:val="001013F4"/>
    <w:rsid w:val="001104CD"/>
    <w:rsid w:val="00113D09"/>
    <w:rsid w:val="00117538"/>
    <w:rsid w:val="00120360"/>
    <w:rsid w:val="00123B8A"/>
    <w:rsid w:val="00124B02"/>
    <w:rsid w:val="00130D68"/>
    <w:rsid w:val="00135EA9"/>
    <w:rsid w:val="001407B8"/>
    <w:rsid w:val="0014657F"/>
    <w:rsid w:val="00151516"/>
    <w:rsid w:val="001530D3"/>
    <w:rsid w:val="00154439"/>
    <w:rsid w:val="00154A29"/>
    <w:rsid w:val="0015757B"/>
    <w:rsid w:val="001624FB"/>
    <w:rsid w:val="00163455"/>
    <w:rsid w:val="00181FF6"/>
    <w:rsid w:val="0018625C"/>
    <w:rsid w:val="00187E9A"/>
    <w:rsid w:val="00190A61"/>
    <w:rsid w:val="00192F14"/>
    <w:rsid w:val="001A0D10"/>
    <w:rsid w:val="001A20BF"/>
    <w:rsid w:val="001A2D14"/>
    <w:rsid w:val="001A44A6"/>
    <w:rsid w:val="001A4F3A"/>
    <w:rsid w:val="001B4B5D"/>
    <w:rsid w:val="001B5AEA"/>
    <w:rsid w:val="001B7AAD"/>
    <w:rsid w:val="001C0B19"/>
    <w:rsid w:val="001C3843"/>
    <w:rsid w:val="001C5D2E"/>
    <w:rsid w:val="001C64EE"/>
    <w:rsid w:val="001C68FD"/>
    <w:rsid w:val="001D0753"/>
    <w:rsid w:val="001D1202"/>
    <w:rsid w:val="001D350D"/>
    <w:rsid w:val="001D5255"/>
    <w:rsid w:val="001E48CB"/>
    <w:rsid w:val="001E4A07"/>
    <w:rsid w:val="001E60AC"/>
    <w:rsid w:val="001F3D8B"/>
    <w:rsid w:val="001F41CA"/>
    <w:rsid w:val="001F4396"/>
    <w:rsid w:val="002072C8"/>
    <w:rsid w:val="002153EF"/>
    <w:rsid w:val="002177B7"/>
    <w:rsid w:val="00221D0C"/>
    <w:rsid w:val="00227F47"/>
    <w:rsid w:val="00237F83"/>
    <w:rsid w:val="00242817"/>
    <w:rsid w:val="00245E76"/>
    <w:rsid w:val="00246283"/>
    <w:rsid w:val="002539A4"/>
    <w:rsid w:val="00260702"/>
    <w:rsid w:val="00264BBC"/>
    <w:rsid w:val="00265862"/>
    <w:rsid w:val="00272A4C"/>
    <w:rsid w:val="00274909"/>
    <w:rsid w:val="002853A3"/>
    <w:rsid w:val="002875BB"/>
    <w:rsid w:val="00295C05"/>
    <w:rsid w:val="002A3C5A"/>
    <w:rsid w:val="002A4BE5"/>
    <w:rsid w:val="002A7241"/>
    <w:rsid w:val="002A7B72"/>
    <w:rsid w:val="002B0259"/>
    <w:rsid w:val="002B0550"/>
    <w:rsid w:val="002C5301"/>
    <w:rsid w:val="002C6169"/>
    <w:rsid w:val="002E4A93"/>
    <w:rsid w:val="002E5F1F"/>
    <w:rsid w:val="002E7188"/>
    <w:rsid w:val="002F048B"/>
    <w:rsid w:val="002F2233"/>
    <w:rsid w:val="002F4B8B"/>
    <w:rsid w:val="0030291E"/>
    <w:rsid w:val="00302F84"/>
    <w:rsid w:val="00315987"/>
    <w:rsid w:val="00315D29"/>
    <w:rsid w:val="00322A88"/>
    <w:rsid w:val="00322D6D"/>
    <w:rsid w:val="003246EA"/>
    <w:rsid w:val="003278E7"/>
    <w:rsid w:val="0033033D"/>
    <w:rsid w:val="00331B4F"/>
    <w:rsid w:val="00332487"/>
    <w:rsid w:val="00335F2D"/>
    <w:rsid w:val="00337DFA"/>
    <w:rsid w:val="0034793B"/>
    <w:rsid w:val="0035124F"/>
    <w:rsid w:val="003542B6"/>
    <w:rsid w:val="003610A7"/>
    <w:rsid w:val="00363416"/>
    <w:rsid w:val="00371573"/>
    <w:rsid w:val="003772A6"/>
    <w:rsid w:val="00393000"/>
    <w:rsid w:val="003A209C"/>
    <w:rsid w:val="003A6CC4"/>
    <w:rsid w:val="003B4115"/>
    <w:rsid w:val="003D01FD"/>
    <w:rsid w:val="003D078B"/>
    <w:rsid w:val="003E318C"/>
    <w:rsid w:val="003E324E"/>
    <w:rsid w:val="003E3725"/>
    <w:rsid w:val="003E4461"/>
    <w:rsid w:val="003E5820"/>
    <w:rsid w:val="003E64B1"/>
    <w:rsid w:val="003E7A6E"/>
    <w:rsid w:val="00406F48"/>
    <w:rsid w:val="004155E7"/>
    <w:rsid w:val="004159F0"/>
    <w:rsid w:val="004161FD"/>
    <w:rsid w:val="0042084A"/>
    <w:rsid w:val="00427912"/>
    <w:rsid w:val="00431C96"/>
    <w:rsid w:val="004338C6"/>
    <w:rsid w:val="00434E72"/>
    <w:rsid w:val="00436230"/>
    <w:rsid w:val="00440929"/>
    <w:rsid w:val="00452905"/>
    <w:rsid w:val="00454548"/>
    <w:rsid w:val="00454D75"/>
    <w:rsid w:val="00461700"/>
    <w:rsid w:val="00462BFF"/>
    <w:rsid w:val="00462CCF"/>
    <w:rsid w:val="00464207"/>
    <w:rsid w:val="0047451D"/>
    <w:rsid w:val="00477D86"/>
    <w:rsid w:val="00484526"/>
    <w:rsid w:val="004871BF"/>
    <w:rsid w:val="004908B0"/>
    <w:rsid w:val="0049232C"/>
    <w:rsid w:val="004924B0"/>
    <w:rsid w:val="004A3ECF"/>
    <w:rsid w:val="004A539B"/>
    <w:rsid w:val="004B04FF"/>
    <w:rsid w:val="004B0FB4"/>
    <w:rsid w:val="004B319F"/>
    <w:rsid w:val="004B65DB"/>
    <w:rsid w:val="004B79DC"/>
    <w:rsid w:val="004D249B"/>
    <w:rsid w:val="004E2078"/>
    <w:rsid w:val="004E24E2"/>
    <w:rsid w:val="004E2DB4"/>
    <w:rsid w:val="004E73D3"/>
    <w:rsid w:val="004E7675"/>
    <w:rsid w:val="004F4338"/>
    <w:rsid w:val="004F79A4"/>
    <w:rsid w:val="00501E2A"/>
    <w:rsid w:val="00505EB8"/>
    <w:rsid w:val="00510429"/>
    <w:rsid w:val="00510989"/>
    <w:rsid w:val="00514235"/>
    <w:rsid w:val="0052538D"/>
    <w:rsid w:val="005274C7"/>
    <w:rsid w:val="00547D89"/>
    <w:rsid w:val="00551BFA"/>
    <w:rsid w:val="00553BA3"/>
    <w:rsid w:val="005561AC"/>
    <w:rsid w:val="00557972"/>
    <w:rsid w:val="005614D0"/>
    <w:rsid w:val="00562B3B"/>
    <w:rsid w:val="00564C71"/>
    <w:rsid w:val="00566EA7"/>
    <w:rsid w:val="0056751B"/>
    <w:rsid w:val="00582BDF"/>
    <w:rsid w:val="0058393E"/>
    <w:rsid w:val="005846F8"/>
    <w:rsid w:val="00590A7A"/>
    <w:rsid w:val="0059112A"/>
    <w:rsid w:val="005962E0"/>
    <w:rsid w:val="005A0F16"/>
    <w:rsid w:val="005A339C"/>
    <w:rsid w:val="005A6376"/>
    <w:rsid w:val="005A6E1B"/>
    <w:rsid w:val="005B0C96"/>
    <w:rsid w:val="005B3B4D"/>
    <w:rsid w:val="005B3C35"/>
    <w:rsid w:val="005C0619"/>
    <w:rsid w:val="005C4007"/>
    <w:rsid w:val="005C447E"/>
    <w:rsid w:val="005D6047"/>
    <w:rsid w:val="005D6758"/>
    <w:rsid w:val="005D7042"/>
    <w:rsid w:val="005F78F7"/>
    <w:rsid w:val="00604704"/>
    <w:rsid w:val="00610C20"/>
    <w:rsid w:val="00611445"/>
    <w:rsid w:val="00614477"/>
    <w:rsid w:val="00615F1D"/>
    <w:rsid w:val="00621856"/>
    <w:rsid w:val="006225E8"/>
    <w:rsid w:val="006244D7"/>
    <w:rsid w:val="00627070"/>
    <w:rsid w:val="00630845"/>
    <w:rsid w:val="00630962"/>
    <w:rsid w:val="0063159D"/>
    <w:rsid w:val="00631FC6"/>
    <w:rsid w:val="00636EF9"/>
    <w:rsid w:val="00641FD1"/>
    <w:rsid w:val="006457B7"/>
    <w:rsid w:val="006540DB"/>
    <w:rsid w:val="00655132"/>
    <w:rsid w:val="0065572A"/>
    <w:rsid w:val="006669E7"/>
    <w:rsid w:val="00666AF0"/>
    <w:rsid w:val="00673870"/>
    <w:rsid w:val="006753A2"/>
    <w:rsid w:val="00681E3E"/>
    <w:rsid w:val="006971E0"/>
    <w:rsid w:val="0069765B"/>
    <w:rsid w:val="006A05EB"/>
    <w:rsid w:val="006A27E0"/>
    <w:rsid w:val="006B26E7"/>
    <w:rsid w:val="006B35ED"/>
    <w:rsid w:val="006B549D"/>
    <w:rsid w:val="006B6585"/>
    <w:rsid w:val="006C0CB1"/>
    <w:rsid w:val="006C5CCE"/>
    <w:rsid w:val="006C6F74"/>
    <w:rsid w:val="006C714A"/>
    <w:rsid w:val="006D245A"/>
    <w:rsid w:val="006D527C"/>
    <w:rsid w:val="006D7DD7"/>
    <w:rsid w:val="006E5443"/>
    <w:rsid w:val="006E553D"/>
    <w:rsid w:val="006F41B3"/>
    <w:rsid w:val="006F420F"/>
    <w:rsid w:val="006F7556"/>
    <w:rsid w:val="007011A9"/>
    <w:rsid w:val="007061BB"/>
    <w:rsid w:val="007150B1"/>
    <w:rsid w:val="0072045A"/>
    <w:rsid w:val="00720D9D"/>
    <w:rsid w:val="00733386"/>
    <w:rsid w:val="00744934"/>
    <w:rsid w:val="00746752"/>
    <w:rsid w:val="00747D35"/>
    <w:rsid w:val="00761932"/>
    <w:rsid w:val="007711ED"/>
    <w:rsid w:val="00775017"/>
    <w:rsid w:val="0078120D"/>
    <w:rsid w:val="00782A92"/>
    <w:rsid w:val="007A0197"/>
    <w:rsid w:val="007A155D"/>
    <w:rsid w:val="007A4264"/>
    <w:rsid w:val="007A55E2"/>
    <w:rsid w:val="007B00AE"/>
    <w:rsid w:val="007C43D6"/>
    <w:rsid w:val="007C4843"/>
    <w:rsid w:val="007C78CA"/>
    <w:rsid w:val="007D6BD8"/>
    <w:rsid w:val="007E4F3F"/>
    <w:rsid w:val="007F1A6F"/>
    <w:rsid w:val="007F4510"/>
    <w:rsid w:val="008010D2"/>
    <w:rsid w:val="008107DA"/>
    <w:rsid w:val="00812B3C"/>
    <w:rsid w:val="0081341A"/>
    <w:rsid w:val="00813ED4"/>
    <w:rsid w:val="00814AFF"/>
    <w:rsid w:val="00820C17"/>
    <w:rsid w:val="00827474"/>
    <w:rsid w:val="00831AA2"/>
    <w:rsid w:val="00835E24"/>
    <w:rsid w:val="00836715"/>
    <w:rsid w:val="00840515"/>
    <w:rsid w:val="00861F19"/>
    <w:rsid w:val="0086475D"/>
    <w:rsid w:val="00866C95"/>
    <w:rsid w:val="00871226"/>
    <w:rsid w:val="00871488"/>
    <w:rsid w:val="0087264D"/>
    <w:rsid w:val="00880660"/>
    <w:rsid w:val="00884C31"/>
    <w:rsid w:val="008A6FBA"/>
    <w:rsid w:val="008B1E35"/>
    <w:rsid w:val="008B2F11"/>
    <w:rsid w:val="008B4E45"/>
    <w:rsid w:val="008C254B"/>
    <w:rsid w:val="008C5951"/>
    <w:rsid w:val="008C6F59"/>
    <w:rsid w:val="008D1EC3"/>
    <w:rsid w:val="008D4860"/>
    <w:rsid w:val="008D53C0"/>
    <w:rsid w:val="008E23CE"/>
    <w:rsid w:val="008E48C5"/>
    <w:rsid w:val="008E6306"/>
    <w:rsid w:val="008E652A"/>
    <w:rsid w:val="0090011E"/>
    <w:rsid w:val="00902A7A"/>
    <w:rsid w:val="00913435"/>
    <w:rsid w:val="009138D4"/>
    <w:rsid w:val="00924116"/>
    <w:rsid w:val="00931656"/>
    <w:rsid w:val="00942784"/>
    <w:rsid w:val="00947A45"/>
    <w:rsid w:val="00953E00"/>
    <w:rsid w:val="00954201"/>
    <w:rsid w:val="009564EA"/>
    <w:rsid w:val="0096365A"/>
    <w:rsid w:val="00964A0C"/>
    <w:rsid w:val="00972511"/>
    <w:rsid w:val="00976A73"/>
    <w:rsid w:val="00983F9E"/>
    <w:rsid w:val="00986CDC"/>
    <w:rsid w:val="0099402E"/>
    <w:rsid w:val="009A2DF6"/>
    <w:rsid w:val="009B3BD0"/>
    <w:rsid w:val="009B53DC"/>
    <w:rsid w:val="009D245B"/>
    <w:rsid w:val="009D63A3"/>
    <w:rsid w:val="009E319B"/>
    <w:rsid w:val="009E4A6A"/>
    <w:rsid w:val="009E6165"/>
    <w:rsid w:val="009F1E23"/>
    <w:rsid w:val="009F5598"/>
    <w:rsid w:val="009F5A3D"/>
    <w:rsid w:val="009F7A21"/>
    <w:rsid w:val="00A25090"/>
    <w:rsid w:val="00A253EF"/>
    <w:rsid w:val="00A27DC7"/>
    <w:rsid w:val="00A312B2"/>
    <w:rsid w:val="00A32B29"/>
    <w:rsid w:val="00A340A6"/>
    <w:rsid w:val="00A35520"/>
    <w:rsid w:val="00A40F5A"/>
    <w:rsid w:val="00A43F98"/>
    <w:rsid w:val="00A5267D"/>
    <w:rsid w:val="00A57E30"/>
    <w:rsid w:val="00A66CFC"/>
    <w:rsid w:val="00A67816"/>
    <w:rsid w:val="00A74772"/>
    <w:rsid w:val="00A76467"/>
    <w:rsid w:val="00A83EC3"/>
    <w:rsid w:val="00A846C7"/>
    <w:rsid w:val="00A86628"/>
    <w:rsid w:val="00AA3E5A"/>
    <w:rsid w:val="00AA6161"/>
    <w:rsid w:val="00AD6701"/>
    <w:rsid w:val="00AE1C54"/>
    <w:rsid w:val="00AF378C"/>
    <w:rsid w:val="00AF42CA"/>
    <w:rsid w:val="00AF674E"/>
    <w:rsid w:val="00B010C8"/>
    <w:rsid w:val="00B06196"/>
    <w:rsid w:val="00B107DD"/>
    <w:rsid w:val="00B1365F"/>
    <w:rsid w:val="00B171B5"/>
    <w:rsid w:val="00B20A0D"/>
    <w:rsid w:val="00B24A85"/>
    <w:rsid w:val="00B34462"/>
    <w:rsid w:val="00B40C5B"/>
    <w:rsid w:val="00B44825"/>
    <w:rsid w:val="00B556E1"/>
    <w:rsid w:val="00B60F00"/>
    <w:rsid w:val="00B63B94"/>
    <w:rsid w:val="00B64413"/>
    <w:rsid w:val="00B6551E"/>
    <w:rsid w:val="00B712BD"/>
    <w:rsid w:val="00B7296D"/>
    <w:rsid w:val="00B73588"/>
    <w:rsid w:val="00B75D35"/>
    <w:rsid w:val="00B80FB4"/>
    <w:rsid w:val="00B85B70"/>
    <w:rsid w:val="00B86165"/>
    <w:rsid w:val="00B96BAC"/>
    <w:rsid w:val="00BB03A1"/>
    <w:rsid w:val="00BC1498"/>
    <w:rsid w:val="00BD191B"/>
    <w:rsid w:val="00BD5A4B"/>
    <w:rsid w:val="00BD7424"/>
    <w:rsid w:val="00BE0BA8"/>
    <w:rsid w:val="00BE46D6"/>
    <w:rsid w:val="00BE5B42"/>
    <w:rsid w:val="00BF48B4"/>
    <w:rsid w:val="00BF72A4"/>
    <w:rsid w:val="00BF7E69"/>
    <w:rsid w:val="00C00133"/>
    <w:rsid w:val="00C0207C"/>
    <w:rsid w:val="00C05FFE"/>
    <w:rsid w:val="00C11C54"/>
    <w:rsid w:val="00C2724A"/>
    <w:rsid w:val="00C40D39"/>
    <w:rsid w:val="00C40F71"/>
    <w:rsid w:val="00C44366"/>
    <w:rsid w:val="00C46713"/>
    <w:rsid w:val="00C46E07"/>
    <w:rsid w:val="00C62813"/>
    <w:rsid w:val="00C659CC"/>
    <w:rsid w:val="00C671C4"/>
    <w:rsid w:val="00C73480"/>
    <w:rsid w:val="00C75D69"/>
    <w:rsid w:val="00C774CC"/>
    <w:rsid w:val="00C82428"/>
    <w:rsid w:val="00C83AD7"/>
    <w:rsid w:val="00C91020"/>
    <w:rsid w:val="00C92452"/>
    <w:rsid w:val="00C92640"/>
    <w:rsid w:val="00C9574D"/>
    <w:rsid w:val="00C9600D"/>
    <w:rsid w:val="00C96C8F"/>
    <w:rsid w:val="00C96E9B"/>
    <w:rsid w:val="00C97924"/>
    <w:rsid w:val="00CB0233"/>
    <w:rsid w:val="00CB5C5D"/>
    <w:rsid w:val="00CC0619"/>
    <w:rsid w:val="00CC1513"/>
    <w:rsid w:val="00CC3C69"/>
    <w:rsid w:val="00CC562F"/>
    <w:rsid w:val="00CD1EAF"/>
    <w:rsid w:val="00CD57DB"/>
    <w:rsid w:val="00CE73D2"/>
    <w:rsid w:val="00CF1E31"/>
    <w:rsid w:val="00CF38A0"/>
    <w:rsid w:val="00D065EF"/>
    <w:rsid w:val="00D075E1"/>
    <w:rsid w:val="00D1338A"/>
    <w:rsid w:val="00D13ABB"/>
    <w:rsid w:val="00D2482A"/>
    <w:rsid w:val="00D26F29"/>
    <w:rsid w:val="00D36703"/>
    <w:rsid w:val="00D40641"/>
    <w:rsid w:val="00D413B0"/>
    <w:rsid w:val="00D42568"/>
    <w:rsid w:val="00D4489C"/>
    <w:rsid w:val="00D45BBA"/>
    <w:rsid w:val="00D45C02"/>
    <w:rsid w:val="00D6112B"/>
    <w:rsid w:val="00D63A12"/>
    <w:rsid w:val="00D751FD"/>
    <w:rsid w:val="00D76431"/>
    <w:rsid w:val="00D811D9"/>
    <w:rsid w:val="00D8362E"/>
    <w:rsid w:val="00D91F48"/>
    <w:rsid w:val="00D92247"/>
    <w:rsid w:val="00D9500F"/>
    <w:rsid w:val="00D95F48"/>
    <w:rsid w:val="00DA5D25"/>
    <w:rsid w:val="00DB505F"/>
    <w:rsid w:val="00DB60C1"/>
    <w:rsid w:val="00DC3615"/>
    <w:rsid w:val="00DD0958"/>
    <w:rsid w:val="00DD0DDA"/>
    <w:rsid w:val="00DD1A7D"/>
    <w:rsid w:val="00DD71A7"/>
    <w:rsid w:val="00DD7824"/>
    <w:rsid w:val="00DF1B60"/>
    <w:rsid w:val="00DF23BF"/>
    <w:rsid w:val="00DF3741"/>
    <w:rsid w:val="00E018C4"/>
    <w:rsid w:val="00E04C11"/>
    <w:rsid w:val="00E0546B"/>
    <w:rsid w:val="00E05D3B"/>
    <w:rsid w:val="00E06D2A"/>
    <w:rsid w:val="00E1117B"/>
    <w:rsid w:val="00E1261E"/>
    <w:rsid w:val="00E208DA"/>
    <w:rsid w:val="00E252D1"/>
    <w:rsid w:val="00E25E78"/>
    <w:rsid w:val="00E31A46"/>
    <w:rsid w:val="00E32082"/>
    <w:rsid w:val="00E32454"/>
    <w:rsid w:val="00E419A8"/>
    <w:rsid w:val="00E645BA"/>
    <w:rsid w:val="00E64607"/>
    <w:rsid w:val="00E67D12"/>
    <w:rsid w:val="00E73012"/>
    <w:rsid w:val="00E8128D"/>
    <w:rsid w:val="00E81533"/>
    <w:rsid w:val="00E9723C"/>
    <w:rsid w:val="00EA2E92"/>
    <w:rsid w:val="00EA73F8"/>
    <w:rsid w:val="00EB1399"/>
    <w:rsid w:val="00EB437C"/>
    <w:rsid w:val="00EC57A5"/>
    <w:rsid w:val="00EC75A5"/>
    <w:rsid w:val="00ED0DB0"/>
    <w:rsid w:val="00ED2139"/>
    <w:rsid w:val="00ED25B5"/>
    <w:rsid w:val="00EE3055"/>
    <w:rsid w:val="00EF158F"/>
    <w:rsid w:val="00EF41E3"/>
    <w:rsid w:val="00F0108E"/>
    <w:rsid w:val="00F11793"/>
    <w:rsid w:val="00F15563"/>
    <w:rsid w:val="00F15578"/>
    <w:rsid w:val="00F1746C"/>
    <w:rsid w:val="00F2369E"/>
    <w:rsid w:val="00F23C26"/>
    <w:rsid w:val="00F279EA"/>
    <w:rsid w:val="00F337DD"/>
    <w:rsid w:val="00F34CCB"/>
    <w:rsid w:val="00F358F9"/>
    <w:rsid w:val="00F42F91"/>
    <w:rsid w:val="00F5408B"/>
    <w:rsid w:val="00F60FE7"/>
    <w:rsid w:val="00F673A6"/>
    <w:rsid w:val="00F72A6A"/>
    <w:rsid w:val="00F77E89"/>
    <w:rsid w:val="00F81A6C"/>
    <w:rsid w:val="00F82F01"/>
    <w:rsid w:val="00F84F9C"/>
    <w:rsid w:val="00F866AB"/>
    <w:rsid w:val="00F86BF8"/>
    <w:rsid w:val="00F944BE"/>
    <w:rsid w:val="00FA3192"/>
    <w:rsid w:val="00FB5C97"/>
    <w:rsid w:val="00FB799D"/>
    <w:rsid w:val="00FB7B2F"/>
    <w:rsid w:val="00FC2450"/>
    <w:rsid w:val="00FC5DAA"/>
    <w:rsid w:val="00FC7449"/>
    <w:rsid w:val="00FD56BF"/>
    <w:rsid w:val="00FD5BE6"/>
    <w:rsid w:val="00FF5AF3"/>
    <w:rsid w:val="00FF7D67"/>
    <w:rsid w:val="00FF7F4E"/>
    <w:rsid w:val="00FF7F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25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2B0550"/>
    <w:pPr>
      <w:keepNext/>
      <w:keepLines/>
      <w:numPr>
        <w:ilvl w:val="1"/>
        <w:numId w:val="1"/>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B4649"/>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4649"/>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2B055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rsid w:val="00641FD1"/>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
    <w:name w:val="Footnote Text Char"/>
    <w:basedOn w:val="DefaultParagraphFont"/>
    <w:uiPriority w:val="99"/>
    <w:semiHidden/>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41FD1"/>
    <w:rPr>
      <w:rFonts w:eastAsia="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C9574D"/>
    <w:rPr>
      <w:color w:val="800080" w:themeColor="followedHyperlink"/>
      <w:u w:val="single"/>
    </w:rPr>
  </w:style>
  <w:style w:type="paragraph" w:styleId="DocumentMap">
    <w:name w:val="Document Map"/>
    <w:basedOn w:val="Normal"/>
    <w:link w:val="DocumentMapChar"/>
    <w:uiPriority w:val="99"/>
    <w:semiHidden/>
    <w:unhideWhenUsed/>
    <w:rsid w:val="00ED2139"/>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ED2139"/>
    <w:rPr>
      <w:rFonts w:ascii="Lucida Grande" w:hAnsi="Lucida Grande"/>
      <w:spacing w:val="2"/>
      <w:sz w:val="24"/>
      <w:szCs w:val="24"/>
    </w:rPr>
  </w:style>
  <w:style w:type="table" w:styleId="MediumShading1-Accent1">
    <w:name w:val="Medium Shading 1 Accent 1"/>
    <w:basedOn w:val="TableNormal"/>
    <w:uiPriority w:val="63"/>
    <w:rsid w:val="002875B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editsection">
    <w:name w:val="editsection"/>
    <w:basedOn w:val="DefaultParagraphFont"/>
    <w:rsid w:val="00CF38A0"/>
  </w:style>
  <w:style w:type="paragraph" w:styleId="HTMLPreformatted">
    <w:name w:val="HTML Preformatted"/>
    <w:basedOn w:val="Normal"/>
    <w:link w:val="HTMLPreformattedChar"/>
    <w:uiPriority w:val="99"/>
    <w:semiHidden/>
    <w:unhideWhenUsed/>
    <w:rsid w:val="00415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eastAsia="en-GB"/>
    </w:rPr>
  </w:style>
  <w:style w:type="character" w:customStyle="1" w:styleId="HTMLPreformattedChar">
    <w:name w:val="HTML Preformatted Char"/>
    <w:basedOn w:val="DefaultParagraphFont"/>
    <w:link w:val="HTMLPreformatted"/>
    <w:uiPriority w:val="99"/>
    <w:semiHidden/>
    <w:rsid w:val="004159F0"/>
    <w:rPr>
      <w:rFonts w:ascii="Courier New" w:eastAsia="Times New Roman" w:hAnsi="Courier New" w:cs="Courier New"/>
      <w:sz w:val="20"/>
      <w:szCs w:val="20"/>
      <w:lang w:eastAsia="en-GB"/>
    </w:rPr>
  </w:style>
  <w:style w:type="character" w:customStyle="1" w:styleId="shorttext">
    <w:name w:val="short_text"/>
    <w:basedOn w:val="DefaultParagraphFont"/>
    <w:rsid w:val="00ED25B5"/>
  </w:style>
  <w:style w:type="table" w:styleId="LightShading-Accent1">
    <w:name w:val="Light Shading Accent 1"/>
    <w:basedOn w:val="TableNormal"/>
    <w:uiPriority w:val="60"/>
    <w:rsid w:val="00462BF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Text">
    <w:name w:val="endnote text"/>
    <w:basedOn w:val="Normal"/>
    <w:link w:val="EndnoteTextChar"/>
    <w:uiPriority w:val="99"/>
    <w:semiHidden/>
    <w:unhideWhenUsed/>
    <w:rsid w:val="00DF1B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1B60"/>
    <w:rPr>
      <w:rFonts w:ascii="Calibri" w:hAnsi="Calibri"/>
      <w:spacing w:val="2"/>
      <w:sz w:val="20"/>
      <w:szCs w:val="20"/>
    </w:rPr>
  </w:style>
  <w:style w:type="character" w:styleId="EndnoteReference">
    <w:name w:val="endnote reference"/>
    <w:basedOn w:val="DefaultParagraphFont"/>
    <w:uiPriority w:val="99"/>
    <w:semiHidden/>
    <w:unhideWhenUsed/>
    <w:rsid w:val="00DF1B60"/>
    <w:rPr>
      <w:vertAlign w:val="superscript"/>
    </w:rPr>
  </w:style>
  <w:style w:type="table" w:styleId="LightList-Accent1">
    <w:name w:val="Light List Accent 1"/>
    <w:basedOn w:val="TableNormal"/>
    <w:uiPriority w:val="61"/>
    <w:rsid w:val="00DF1B6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2B0550"/>
    <w:pPr>
      <w:keepNext/>
      <w:keepLines/>
      <w:numPr>
        <w:ilvl w:val="1"/>
        <w:numId w:val="1"/>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B4649"/>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4649"/>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2B055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rsid w:val="00641FD1"/>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
    <w:name w:val="Footnote Text Char"/>
    <w:basedOn w:val="DefaultParagraphFont"/>
    <w:uiPriority w:val="99"/>
    <w:semiHidden/>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41FD1"/>
    <w:rPr>
      <w:rFonts w:eastAsia="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C9574D"/>
    <w:rPr>
      <w:color w:val="800080" w:themeColor="followedHyperlink"/>
      <w:u w:val="single"/>
    </w:rPr>
  </w:style>
  <w:style w:type="paragraph" w:styleId="DocumentMap">
    <w:name w:val="Document Map"/>
    <w:basedOn w:val="Normal"/>
    <w:link w:val="DocumentMapChar"/>
    <w:uiPriority w:val="99"/>
    <w:semiHidden/>
    <w:unhideWhenUsed/>
    <w:rsid w:val="00ED2139"/>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ED2139"/>
    <w:rPr>
      <w:rFonts w:ascii="Lucida Grande" w:hAnsi="Lucida Grande"/>
      <w:spacing w:val="2"/>
      <w:sz w:val="24"/>
      <w:szCs w:val="24"/>
    </w:rPr>
  </w:style>
  <w:style w:type="table" w:styleId="MediumShading1-Accent1">
    <w:name w:val="Medium Shading 1 Accent 1"/>
    <w:basedOn w:val="TableNormal"/>
    <w:uiPriority w:val="63"/>
    <w:rsid w:val="002875B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editsection">
    <w:name w:val="editsection"/>
    <w:basedOn w:val="DefaultParagraphFont"/>
    <w:rsid w:val="00CF38A0"/>
  </w:style>
  <w:style w:type="paragraph" w:styleId="HTMLPreformatted">
    <w:name w:val="HTML Preformatted"/>
    <w:basedOn w:val="Normal"/>
    <w:link w:val="HTMLPreformattedChar"/>
    <w:uiPriority w:val="99"/>
    <w:semiHidden/>
    <w:unhideWhenUsed/>
    <w:rsid w:val="00415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eastAsia="en-GB"/>
    </w:rPr>
  </w:style>
  <w:style w:type="character" w:customStyle="1" w:styleId="HTMLPreformattedChar">
    <w:name w:val="HTML Preformatted Char"/>
    <w:basedOn w:val="DefaultParagraphFont"/>
    <w:link w:val="HTMLPreformatted"/>
    <w:uiPriority w:val="99"/>
    <w:semiHidden/>
    <w:rsid w:val="004159F0"/>
    <w:rPr>
      <w:rFonts w:ascii="Courier New" w:eastAsia="Times New Roman" w:hAnsi="Courier New" w:cs="Courier New"/>
      <w:sz w:val="20"/>
      <w:szCs w:val="20"/>
      <w:lang w:eastAsia="en-GB"/>
    </w:rPr>
  </w:style>
  <w:style w:type="character" w:customStyle="1" w:styleId="shorttext">
    <w:name w:val="short_text"/>
    <w:basedOn w:val="DefaultParagraphFont"/>
    <w:rsid w:val="00ED25B5"/>
  </w:style>
  <w:style w:type="table" w:styleId="LightShading-Accent1">
    <w:name w:val="Light Shading Accent 1"/>
    <w:basedOn w:val="TableNormal"/>
    <w:uiPriority w:val="60"/>
    <w:rsid w:val="00462BF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Text">
    <w:name w:val="endnote text"/>
    <w:basedOn w:val="Normal"/>
    <w:link w:val="EndnoteTextChar"/>
    <w:uiPriority w:val="99"/>
    <w:semiHidden/>
    <w:unhideWhenUsed/>
    <w:rsid w:val="00DF1B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1B60"/>
    <w:rPr>
      <w:rFonts w:ascii="Calibri" w:hAnsi="Calibri"/>
      <w:spacing w:val="2"/>
      <w:sz w:val="20"/>
      <w:szCs w:val="20"/>
    </w:rPr>
  </w:style>
  <w:style w:type="character" w:styleId="EndnoteReference">
    <w:name w:val="endnote reference"/>
    <w:basedOn w:val="DefaultParagraphFont"/>
    <w:uiPriority w:val="99"/>
    <w:semiHidden/>
    <w:unhideWhenUsed/>
    <w:rsid w:val="00DF1B60"/>
    <w:rPr>
      <w:vertAlign w:val="superscript"/>
    </w:rPr>
  </w:style>
  <w:style w:type="table" w:styleId="LightList-Accent1">
    <w:name w:val="Light List Accent 1"/>
    <w:basedOn w:val="TableNormal"/>
    <w:uiPriority w:val="61"/>
    <w:rsid w:val="00DF1B6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73123">
      <w:bodyDiv w:val="1"/>
      <w:marLeft w:val="0"/>
      <w:marRight w:val="0"/>
      <w:marTop w:val="0"/>
      <w:marBottom w:val="0"/>
      <w:divBdr>
        <w:top w:val="none" w:sz="0" w:space="0" w:color="auto"/>
        <w:left w:val="none" w:sz="0" w:space="0" w:color="auto"/>
        <w:bottom w:val="none" w:sz="0" w:space="0" w:color="auto"/>
        <w:right w:val="none" w:sz="0" w:space="0" w:color="auto"/>
      </w:divBdr>
    </w:div>
    <w:div w:id="141166920">
      <w:bodyDiv w:val="1"/>
      <w:marLeft w:val="0"/>
      <w:marRight w:val="0"/>
      <w:marTop w:val="0"/>
      <w:marBottom w:val="0"/>
      <w:divBdr>
        <w:top w:val="none" w:sz="0" w:space="0" w:color="auto"/>
        <w:left w:val="none" w:sz="0" w:space="0" w:color="auto"/>
        <w:bottom w:val="none" w:sz="0" w:space="0" w:color="auto"/>
        <w:right w:val="none" w:sz="0" w:space="0" w:color="auto"/>
      </w:divBdr>
    </w:div>
    <w:div w:id="240137132">
      <w:bodyDiv w:val="1"/>
      <w:marLeft w:val="0"/>
      <w:marRight w:val="0"/>
      <w:marTop w:val="0"/>
      <w:marBottom w:val="0"/>
      <w:divBdr>
        <w:top w:val="none" w:sz="0" w:space="0" w:color="auto"/>
        <w:left w:val="none" w:sz="0" w:space="0" w:color="auto"/>
        <w:bottom w:val="none" w:sz="0" w:space="0" w:color="auto"/>
        <w:right w:val="none" w:sz="0" w:space="0" w:color="auto"/>
      </w:divBdr>
    </w:div>
    <w:div w:id="269358459">
      <w:bodyDiv w:val="1"/>
      <w:marLeft w:val="0"/>
      <w:marRight w:val="0"/>
      <w:marTop w:val="0"/>
      <w:marBottom w:val="0"/>
      <w:divBdr>
        <w:top w:val="none" w:sz="0" w:space="0" w:color="auto"/>
        <w:left w:val="none" w:sz="0" w:space="0" w:color="auto"/>
        <w:bottom w:val="none" w:sz="0" w:space="0" w:color="auto"/>
        <w:right w:val="none" w:sz="0" w:space="0" w:color="auto"/>
      </w:divBdr>
    </w:div>
    <w:div w:id="287007301">
      <w:bodyDiv w:val="1"/>
      <w:marLeft w:val="0"/>
      <w:marRight w:val="0"/>
      <w:marTop w:val="0"/>
      <w:marBottom w:val="0"/>
      <w:divBdr>
        <w:top w:val="none" w:sz="0" w:space="0" w:color="auto"/>
        <w:left w:val="none" w:sz="0" w:space="0" w:color="auto"/>
        <w:bottom w:val="none" w:sz="0" w:space="0" w:color="auto"/>
        <w:right w:val="none" w:sz="0" w:space="0" w:color="auto"/>
      </w:divBdr>
    </w:div>
    <w:div w:id="343678769">
      <w:bodyDiv w:val="1"/>
      <w:marLeft w:val="0"/>
      <w:marRight w:val="0"/>
      <w:marTop w:val="0"/>
      <w:marBottom w:val="0"/>
      <w:divBdr>
        <w:top w:val="none" w:sz="0" w:space="0" w:color="auto"/>
        <w:left w:val="none" w:sz="0" w:space="0" w:color="auto"/>
        <w:bottom w:val="none" w:sz="0" w:space="0" w:color="auto"/>
        <w:right w:val="none" w:sz="0" w:space="0" w:color="auto"/>
      </w:divBdr>
    </w:div>
    <w:div w:id="347219534">
      <w:bodyDiv w:val="1"/>
      <w:marLeft w:val="0"/>
      <w:marRight w:val="0"/>
      <w:marTop w:val="0"/>
      <w:marBottom w:val="0"/>
      <w:divBdr>
        <w:top w:val="none" w:sz="0" w:space="0" w:color="auto"/>
        <w:left w:val="none" w:sz="0" w:space="0" w:color="auto"/>
        <w:bottom w:val="none" w:sz="0" w:space="0" w:color="auto"/>
        <w:right w:val="none" w:sz="0" w:space="0" w:color="auto"/>
      </w:divBdr>
    </w:div>
    <w:div w:id="367294426">
      <w:bodyDiv w:val="1"/>
      <w:marLeft w:val="0"/>
      <w:marRight w:val="0"/>
      <w:marTop w:val="0"/>
      <w:marBottom w:val="0"/>
      <w:divBdr>
        <w:top w:val="none" w:sz="0" w:space="0" w:color="auto"/>
        <w:left w:val="none" w:sz="0" w:space="0" w:color="auto"/>
        <w:bottom w:val="none" w:sz="0" w:space="0" w:color="auto"/>
        <w:right w:val="none" w:sz="0" w:space="0" w:color="auto"/>
      </w:divBdr>
    </w:div>
    <w:div w:id="403182388">
      <w:bodyDiv w:val="1"/>
      <w:marLeft w:val="0"/>
      <w:marRight w:val="0"/>
      <w:marTop w:val="0"/>
      <w:marBottom w:val="0"/>
      <w:divBdr>
        <w:top w:val="none" w:sz="0" w:space="0" w:color="auto"/>
        <w:left w:val="none" w:sz="0" w:space="0" w:color="auto"/>
        <w:bottom w:val="none" w:sz="0" w:space="0" w:color="auto"/>
        <w:right w:val="none" w:sz="0" w:space="0" w:color="auto"/>
      </w:divBdr>
    </w:div>
    <w:div w:id="452868698">
      <w:bodyDiv w:val="1"/>
      <w:marLeft w:val="0"/>
      <w:marRight w:val="0"/>
      <w:marTop w:val="0"/>
      <w:marBottom w:val="0"/>
      <w:divBdr>
        <w:top w:val="none" w:sz="0" w:space="0" w:color="auto"/>
        <w:left w:val="none" w:sz="0" w:space="0" w:color="auto"/>
        <w:bottom w:val="none" w:sz="0" w:space="0" w:color="auto"/>
        <w:right w:val="none" w:sz="0" w:space="0" w:color="auto"/>
      </w:divBdr>
    </w:div>
    <w:div w:id="49480271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79956039">
      <w:bodyDiv w:val="1"/>
      <w:marLeft w:val="0"/>
      <w:marRight w:val="0"/>
      <w:marTop w:val="0"/>
      <w:marBottom w:val="0"/>
      <w:divBdr>
        <w:top w:val="none" w:sz="0" w:space="0" w:color="auto"/>
        <w:left w:val="none" w:sz="0" w:space="0" w:color="auto"/>
        <w:bottom w:val="none" w:sz="0" w:space="0" w:color="auto"/>
        <w:right w:val="none" w:sz="0" w:space="0" w:color="auto"/>
      </w:divBdr>
    </w:div>
    <w:div w:id="862283724">
      <w:bodyDiv w:val="1"/>
      <w:marLeft w:val="0"/>
      <w:marRight w:val="0"/>
      <w:marTop w:val="0"/>
      <w:marBottom w:val="0"/>
      <w:divBdr>
        <w:top w:val="none" w:sz="0" w:space="0" w:color="auto"/>
        <w:left w:val="none" w:sz="0" w:space="0" w:color="auto"/>
        <w:bottom w:val="none" w:sz="0" w:space="0" w:color="auto"/>
        <w:right w:val="none" w:sz="0" w:space="0" w:color="auto"/>
      </w:divBdr>
    </w:div>
    <w:div w:id="869798947">
      <w:bodyDiv w:val="1"/>
      <w:marLeft w:val="0"/>
      <w:marRight w:val="0"/>
      <w:marTop w:val="0"/>
      <w:marBottom w:val="0"/>
      <w:divBdr>
        <w:top w:val="none" w:sz="0" w:space="0" w:color="auto"/>
        <w:left w:val="none" w:sz="0" w:space="0" w:color="auto"/>
        <w:bottom w:val="none" w:sz="0" w:space="0" w:color="auto"/>
        <w:right w:val="none" w:sz="0" w:space="0" w:color="auto"/>
      </w:divBdr>
      <w:divsChild>
        <w:div w:id="1037585701">
          <w:marLeft w:val="0"/>
          <w:marRight w:val="0"/>
          <w:marTop w:val="120"/>
          <w:marBottom w:val="0"/>
          <w:divBdr>
            <w:top w:val="none" w:sz="0" w:space="0" w:color="auto"/>
            <w:left w:val="none" w:sz="0" w:space="0" w:color="auto"/>
            <w:bottom w:val="none" w:sz="0" w:space="0" w:color="auto"/>
            <w:right w:val="none" w:sz="0" w:space="0" w:color="auto"/>
          </w:divBdr>
        </w:div>
      </w:divsChild>
    </w:div>
    <w:div w:id="925647459">
      <w:bodyDiv w:val="1"/>
      <w:marLeft w:val="0"/>
      <w:marRight w:val="0"/>
      <w:marTop w:val="0"/>
      <w:marBottom w:val="0"/>
      <w:divBdr>
        <w:top w:val="none" w:sz="0" w:space="0" w:color="auto"/>
        <w:left w:val="none" w:sz="0" w:space="0" w:color="auto"/>
        <w:bottom w:val="none" w:sz="0" w:space="0" w:color="auto"/>
        <w:right w:val="none" w:sz="0" w:space="0" w:color="auto"/>
      </w:divBdr>
      <w:divsChild>
        <w:div w:id="2054882024">
          <w:marLeft w:val="0"/>
          <w:marRight w:val="0"/>
          <w:marTop w:val="0"/>
          <w:marBottom w:val="0"/>
          <w:divBdr>
            <w:top w:val="none" w:sz="0" w:space="0" w:color="auto"/>
            <w:left w:val="none" w:sz="0" w:space="0" w:color="auto"/>
            <w:bottom w:val="none" w:sz="0" w:space="0" w:color="auto"/>
            <w:right w:val="none" w:sz="0" w:space="0" w:color="auto"/>
          </w:divBdr>
        </w:div>
        <w:div w:id="2036343715">
          <w:marLeft w:val="0"/>
          <w:marRight w:val="0"/>
          <w:marTop w:val="0"/>
          <w:marBottom w:val="0"/>
          <w:divBdr>
            <w:top w:val="none" w:sz="0" w:space="0" w:color="auto"/>
            <w:left w:val="none" w:sz="0" w:space="0" w:color="auto"/>
            <w:bottom w:val="none" w:sz="0" w:space="0" w:color="auto"/>
            <w:right w:val="none" w:sz="0" w:space="0" w:color="auto"/>
          </w:divBdr>
        </w:div>
      </w:divsChild>
    </w:div>
    <w:div w:id="1046642569">
      <w:bodyDiv w:val="1"/>
      <w:marLeft w:val="0"/>
      <w:marRight w:val="0"/>
      <w:marTop w:val="0"/>
      <w:marBottom w:val="0"/>
      <w:divBdr>
        <w:top w:val="none" w:sz="0" w:space="0" w:color="auto"/>
        <w:left w:val="none" w:sz="0" w:space="0" w:color="auto"/>
        <w:bottom w:val="none" w:sz="0" w:space="0" w:color="auto"/>
        <w:right w:val="none" w:sz="0" w:space="0" w:color="auto"/>
      </w:divBdr>
    </w:div>
    <w:div w:id="1112820935">
      <w:bodyDiv w:val="1"/>
      <w:marLeft w:val="0"/>
      <w:marRight w:val="0"/>
      <w:marTop w:val="0"/>
      <w:marBottom w:val="0"/>
      <w:divBdr>
        <w:top w:val="none" w:sz="0" w:space="0" w:color="auto"/>
        <w:left w:val="none" w:sz="0" w:space="0" w:color="auto"/>
        <w:bottom w:val="none" w:sz="0" w:space="0" w:color="auto"/>
        <w:right w:val="none" w:sz="0" w:space="0" w:color="auto"/>
      </w:divBdr>
    </w:div>
    <w:div w:id="1237320614">
      <w:bodyDiv w:val="1"/>
      <w:marLeft w:val="0"/>
      <w:marRight w:val="0"/>
      <w:marTop w:val="0"/>
      <w:marBottom w:val="0"/>
      <w:divBdr>
        <w:top w:val="none" w:sz="0" w:space="0" w:color="auto"/>
        <w:left w:val="none" w:sz="0" w:space="0" w:color="auto"/>
        <w:bottom w:val="none" w:sz="0" w:space="0" w:color="auto"/>
        <w:right w:val="none" w:sz="0" w:space="0" w:color="auto"/>
      </w:divBdr>
    </w:div>
    <w:div w:id="1316716155">
      <w:bodyDiv w:val="1"/>
      <w:marLeft w:val="0"/>
      <w:marRight w:val="0"/>
      <w:marTop w:val="0"/>
      <w:marBottom w:val="0"/>
      <w:divBdr>
        <w:top w:val="none" w:sz="0" w:space="0" w:color="auto"/>
        <w:left w:val="none" w:sz="0" w:space="0" w:color="auto"/>
        <w:bottom w:val="none" w:sz="0" w:space="0" w:color="auto"/>
        <w:right w:val="none" w:sz="0" w:space="0" w:color="auto"/>
      </w:divBdr>
    </w:div>
    <w:div w:id="1374696606">
      <w:bodyDiv w:val="1"/>
      <w:marLeft w:val="0"/>
      <w:marRight w:val="0"/>
      <w:marTop w:val="0"/>
      <w:marBottom w:val="0"/>
      <w:divBdr>
        <w:top w:val="none" w:sz="0" w:space="0" w:color="auto"/>
        <w:left w:val="none" w:sz="0" w:space="0" w:color="auto"/>
        <w:bottom w:val="none" w:sz="0" w:space="0" w:color="auto"/>
        <w:right w:val="none" w:sz="0" w:space="0" w:color="auto"/>
      </w:divBdr>
    </w:div>
    <w:div w:id="1407796806">
      <w:bodyDiv w:val="1"/>
      <w:marLeft w:val="0"/>
      <w:marRight w:val="0"/>
      <w:marTop w:val="0"/>
      <w:marBottom w:val="0"/>
      <w:divBdr>
        <w:top w:val="none" w:sz="0" w:space="0" w:color="auto"/>
        <w:left w:val="none" w:sz="0" w:space="0" w:color="auto"/>
        <w:bottom w:val="none" w:sz="0" w:space="0" w:color="auto"/>
        <w:right w:val="none" w:sz="0" w:space="0" w:color="auto"/>
      </w:divBdr>
      <w:divsChild>
        <w:div w:id="885680624">
          <w:marLeft w:val="0"/>
          <w:marRight w:val="0"/>
          <w:marTop w:val="120"/>
          <w:marBottom w:val="0"/>
          <w:divBdr>
            <w:top w:val="none" w:sz="0" w:space="0" w:color="auto"/>
            <w:left w:val="none" w:sz="0" w:space="0" w:color="auto"/>
            <w:bottom w:val="none" w:sz="0" w:space="0" w:color="auto"/>
            <w:right w:val="none" w:sz="0" w:space="0" w:color="auto"/>
          </w:divBdr>
        </w:div>
      </w:divsChild>
    </w:div>
    <w:div w:id="1419522094">
      <w:bodyDiv w:val="1"/>
      <w:marLeft w:val="0"/>
      <w:marRight w:val="0"/>
      <w:marTop w:val="0"/>
      <w:marBottom w:val="0"/>
      <w:divBdr>
        <w:top w:val="none" w:sz="0" w:space="0" w:color="auto"/>
        <w:left w:val="none" w:sz="0" w:space="0" w:color="auto"/>
        <w:bottom w:val="none" w:sz="0" w:space="0" w:color="auto"/>
        <w:right w:val="none" w:sz="0" w:space="0" w:color="auto"/>
      </w:divBdr>
    </w:div>
    <w:div w:id="1442603208">
      <w:bodyDiv w:val="1"/>
      <w:marLeft w:val="0"/>
      <w:marRight w:val="0"/>
      <w:marTop w:val="0"/>
      <w:marBottom w:val="0"/>
      <w:divBdr>
        <w:top w:val="none" w:sz="0" w:space="0" w:color="auto"/>
        <w:left w:val="none" w:sz="0" w:space="0" w:color="auto"/>
        <w:bottom w:val="none" w:sz="0" w:space="0" w:color="auto"/>
        <w:right w:val="none" w:sz="0" w:space="0" w:color="auto"/>
      </w:divBdr>
    </w:div>
    <w:div w:id="1460149416">
      <w:bodyDiv w:val="1"/>
      <w:marLeft w:val="0"/>
      <w:marRight w:val="0"/>
      <w:marTop w:val="0"/>
      <w:marBottom w:val="0"/>
      <w:divBdr>
        <w:top w:val="none" w:sz="0" w:space="0" w:color="auto"/>
        <w:left w:val="none" w:sz="0" w:space="0" w:color="auto"/>
        <w:bottom w:val="none" w:sz="0" w:space="0" w:color="auto"/>
        <w:right w:val="none" w:sz="0" w:space="0" w:color="auto"/>
      </w:divBdr>
    </w:div>
    <w:div w:id="1497988686">
      <w:bodyDiv w:val="1"/>
      <w:marLeft w:val="0"/>
      <w:marRight w:val="0"/>
      <w:marTop w:val="0"/>
      <w:marBottom w:val="0"/>
      <w:divBdr>
        <w:top w:val="none" w:sz="0" w:space="0" w:color="auto"/>
        <w:left w:val="none" w:sz="0" w:space="0" w:color="auto"/>
        <w:bottom w:val="none" w:sz="0" w:space="0" w:color="auto"/>
        <w:right w:val="none" w:sz="0" w:space="0" w:color="auto"/>
      </w:divBdr>
    </w:div>
    <w:div w:id="1498812522">
      <w:bodyDiv w:val="1"/>
      <w:marLeft w:val="0"/>
      <w:marRight w:val="0"/>
      <w:marTop w:val="0"/>
      <w:marBottom w:val="0"/>
      <w:divBdr>
        <w:top w:val="none" w:sz="0" w:space="0" w:color="auto"/>
        <w:left w:val="none" w:sz="0" w:space="0" w:color="auto"/>
        <w:bottom w:val="none" w:sz="0" w:space="0" w:color="auto"/>
        <w:right w:val="none" w:sz="0" w:space="0" w:color="auto"/>
      </w:divBdr>
    </w:div>
    <w:div w:id="1506901756">
      <w:bodyDiv w:val="1"/>
      <w:marLeft w:val="0"/>
      <w:marRight w:val="0"/>
      <w:marTop w:val="0"/>
      <w:marBottom w:val="0"/>
      <w:divBdr>
        <w:top w:val="none" w:sz="0" w:space="0" w:color="auto"/>
        <w:left w:val="none" w:sz="0" w:space="0" w:color="auto"/>
        <w:bottom w:val="none" w:sz="0" w:space="0" w:color="auto"/>
        <w:right w:val="none" w:sz="0" w:space="0" w:color="auto"/>
      </w:divBdr>
    </w:div>
    <w:div w:id="1531919885">
      <w:bodyDiv w:val="1"/>
      <w:marLeft w:val="0"/>
      <w:marRight w:val="0"/>
      <w:marTop w:val="0"/>
      <w:marBottom w:val="0"/>
      <w:divBdr>
        <w:top w:val="none" w:sz="0" w:space="0" w:color="auto"/>
        <w:left w:val="none" w:sz="0" w:space="0" w:color="auto"/>
        <w:bottom w:val="none" w:sz="0" w:space="0" w:color="auto"/>
        <w:right w:val="none" w:sz="0" w:space="0" w:color="auto"/>
      </w:divBdr>
    </w:div>
    <w:div w:id="1580212286">
      <w:bodyDiv w:val="1"/>
      <w:marLeft w:val="0"/>
      <w:marRight w:val="0"/>
      <w:marTop w:val="0"/>
      <w:marBottom w:val="0"/>
      <w:divBdr>
        <w:top w:val="none" w:sz="0" w:space="0" w:color="auto"/>
        <w:left w:val="none" w:sz="0" w:space="0" w:color="auto"/>
        <w:bottom w:val="none" w:sz="0" w:space="0" w:color="auto"/>
        <w:right w:val="none" w:sz="0" w:space="0" w:color="auto"/>
      </w:divBdr>
    </w:div>
    <w:div w:id="1722098845">
      <w:bodyDiv w:val="1"/>
      <w:marLeft w:val="0"/>
      <w:marRight w:val="0"/>
      <w:marTop w:val="0"/>
      <w:marBottom w:val="0"/>
      <w:divBdr>
        <w:top w:val="none" w:sz="0" w:space="0" w:color="auto"/>
        <w:left w:val="none" w:sz="0" w:space="0" w:color="auto"/>
        <w:bottom w:val="none" w:sz="0" w:space="0" w:color="auto"/>
        <w:right w:val="none" w:sz="0" w:space="0" w:color="auto"/>
      </w:divBdr>
    </w:div>
    <w:div w:id="1816216012">
      <w:bodyDiv w:val="1"/>
      <w:marLeft w:val="0"/>
      <w:marRight w:val="0"/>
      <w:marTop w:val="0"/>
      <w:marBottom w:val="0"/>
      <w:divBdr>
        <w:top w:val="none" w:sz="0" w:space="0" w:color="auto"/>
        <w:left w:val="none" w:sz="0" w:space="0" w:color="auto"/>
        <w:bottom w:val="none" w:sz="0" w:space="0" w:color="auto"/>
        <w:right w:val="none" w:sz="0" w:space="0" w:color="auto"/>
      </w:divBdr>
    </w:div>
    <w:div w:id="1904636284">
      <w:bodyDiv w:val="1"/>
      <w:marLeft w:val="0"/>
      <w:marRight w:val="0"/>
      <w:marTop w:val="0"/>
      <w:marBottom w:val="0"/>
      <w:divBdr>
        <w:top w:val="none" w:sz="0" w:space="0" w:color="auto"/>
        <w:left w:val="none" w:sz="0" w:space="0" w:color="auto"/>
        <w:bottom w:val="none" w:sz="0" w:space="0" w:color="auto"/>
        <w:right w:val="none" w:sz="0" w:space="0" w:color="auto"/>
      </w:divBdr>
    </w:div>
    <w:div w:id="1909608488">
      <w:bodyDiv w:val="1"/>
      <w:marLeft w:val="0"/>
      <w:marRight w:val="0"/>
      <w:marTop w:val="0"/>
      <w:marBottom w:val="0"/>
      <w:divBdr>
        <w:top w:val="none" w:sz="0" w:space="0" w:color="auto"/>
        <w:left w:val="none" w:sz="0" w:space="0" w:color="auto"/>
        <w:bottom w:val="none" w:sz="0" w:space="0" w:color="auto"/>
        <w:right w:val="none" w:sz="0" w:space="0" w:color="auto"/>
      </w:divBdr>
    </w:div>
    <w:div w:id="1937863855">
      <w:bodyDiv w:val="1"/>
      <w:marLeft w:val="0"/>
      <w:marRight w:val="0"/>
      <w:marTop w:val="0"/>
      <w:marBottom w:val="0"/>
      <w:divBdr>
        <w:top w:val="none" w:sz="0" w:space="0" w:color="auto"/>
        <w:left w:val="none" w:sz="0" w:space="0" w:color="auto"/>
        <w:bottom w:val="none" w:sz="0" w:space="0" w:color="auto"/>
        <w:right w:val="none" w:sz="0" w:space="0" w:color="auto"/>
      </w:divBdr>
    </w:div>
    <w:div w:id="1968662406">
      <w:bodyDiv w:val="1"/>
      <w:marLeft w:val="0"/>
      <w:marRight w:val="0"/>
      <w:marTop w:val="0"/>
      <w:marBottom w:val="0"/>
      <w:divBdr>
        <w:top w:val="none" w:sz="0" w:space="0" w:color="auto"/>
        <w:left w:val="none" w:sz="0" w:space="0" w:color="auto"/>
        <w:bottom w:val="none" w:sz="0" w:space="0" w:color="auto"/>
        <w:right w:val="none" w:sz="0" w:space="0" w:color="auto"/>
      </w:divBdr>
    </w:div>
    <w:div w:id="2008315086">
      <w:bodyDiv w:val="1"/>
      <w:marLeft w:val="0"/>
      <w:marRight w:val="0"/>
      <w:marTop w:val="0"/>
      <w:marBottom w:val="0"/>
      <w:divBdr>
        <w:top w:val="none" w:sz="0" w:space="0" w:color="auto"/>
        <w:left w:val="none" w:sz="0" w:space="0" w:color="auto"/>
        <w:bottom w:val="none" w:sz="0" w:space="0" w:color="auto"/>
        <w:right w:val="none" w:sz="0" w:space="0" w:color="auto"/>
      </w:divBdr>
    </w:div>
    <w:div w:id="208896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gi-engage-cb@mailman.egi.eu" TargetMode="External"/><Relationship Id="rId18" Type="http://schemas.openxmlformats.org/officeDocument/2006/relationships/hyperlink" Target="mailto:egi-engage-wp1@mailman.egi.eu"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mailto:egi-engage-wp4@mailman.egi.e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egi-engage-po@egi.eu" TargetMode="External"/><Relationship Id="rId17" Type="http://schemas.openxmlformats.org/officeDocument/2006/relationships/hyperlink" Target="mailto:egi-engage-members@mailman.egi.eu" TargetMode="External"/><Relationship Id="rId25" Type="http://schemas.openxmlformats.org/officeDocument/2006/relationships/hyperlink" Target="http://go.egi.eu/eng"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egi-engage-amb@mailman.egi.eu" TargetMode="External"/><Relationship Id="rId20" Type="http://schemas.openxmlformats.org/officeDocument/2006/relationships/hyperlink" Target="mailto:egi-engage-wp3@mailman.egi.e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3.png"/><Relationship Id="rId32" Type="http://schemas.openxmlformats.org/officeDocument/2006/relationships/hyperlink" Target="http://www.egi.eu/about/egi-engage/metrics.html" TargetMode="External"/><Relationship Id="rId5" Type="http://schemas.openxmlformats.org/officeDocument/2006/relationships/settings" Target="settings.xml"/><Relationship Id="rId15" Type="http://schemas.openxmlformats.org/officeDocument/2006/relationships/hyperlink" Target="mailto:egi-engage-pmb@mailman.egi.eu" TargetMode="External"/><Relationship Id="rId23" Type="http://schemas.openxmlformats.org/officeDocument/2006/relationships/hyperlink" Target="mailto:egi-engage-wp6@mailman.egi.eu" TargetMode="External"/><Relationship Id="rId28" Type="http://schemas.openxmlformats.org/officeDocument/2006/relationships/hyperlink" Target="https://wiki.egi.eu/wiki/EGI-Engage:Software_and_services" TargetMode="External"/><Relationship Id="rId10" Type="http://schemas.openxmlformats.org/officeDocument/2006/relationships/hyperlink" Target="https://documents.egi.eu/document/2785" TargetMode="External"/><Relationship Id="rId19" Type="http://schemas.openxmlformats.org/officeDocument/2006/relationships/hyperlink" Target="mailto:egi-engage-wp2@mailman.egi.eu" TargetMode="External"/><Relationship Id="rId31" Type="http://schemas.openxmlformats.org/officeDocument/2006/relationships/footer" Target="footer2.xml"/><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egi-engage-financial@mailman.egi.eu" TargetMode="External"/><Relationship Id="rId22" Type="http://schemas.openxmlformats.org/officeDocument/2006/relationships/hyperlink" Target="mailto:egi-engage-wp5@mailman.egi.eu" TargetMode="External"/><Relationship Id="rId27" Type="http://schemas.openxmlformats.org/officeDocument/2006/relationships/image" Target="media/image5.png"/><Relationship Id="rId30" Type="http://schemas.openxmlformats.org/officeDocument/2006/relationships/footer" Target="foot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documents.egi.eu" TargetMode="External"/><Relationship Id="rId13" Type="http://schemas.openxmlformats.org/officeDocument/2006/relationships/hyperlink" Target="http://www.egi.eu/about/logo_templates" TargetMode="External"/><Relationship Id="rId18" Type="http://schemas.openxmlformats.org/officeDocument/2006/relationships/hyperlink" Target="https://wiki.egi.eu/wiki/Instructions_for_Production_Tools_teams" TargetMode="External"/><Relationship Id="rId26" Type="http://schemas.openxmlformats.org/officeDocument/2006/relationships/hyperlink" Target="https://wiki.egi.eu/wiki/PROC02_Requesting_change_in_DoA" TargetMode="External"/><Relationship Id="rId3" Type="http://schemas.openxmlformats.org/officeDocument/2006/relationships/hyperlink" Target="https://documents.egi.eu/public/ShowDocument?docid=2595" TargetMode="External"/><Relationship Id="rId21" Type="http://schemas.openxmlformats.org/officeDocument/2006/relationships/hyperlink" Target="https://documents.egi.eu/document/2556" TargetMode="External"/><Relationship Id="rId34" Type="http://schemas.openxmlformats.org/officeDocument/2006/relationships/hyperlink" Target="https://wiki.egi.eu/wiki/EGI-Engage:AMB" TargetMode="External"/><Relationship Id="rId7" Type="http://schemas.openxmlformats.org/officeDocument/2006/relationships/hyperlink" Target="http://indico.egi.eu" TargetMode="External"/><Relationship Id="rId12" Type="http://schemas.openxmlformats.org/officeDocument/2006/relationships/hyperlink" Target="https://wiki.egi.eu/wiki/EGI-Engage:Main_Page" TargetMode="External"/><Relationship Id="rId17" Type="http://schemas.openxmlformats.org/officeDocument/2006/relationships/hyperlink" Target="https://www.egi.eu/sso/" TargetMode="External"/><Relationship Id="rId25" Type="http://schemas.openxmlformats.org/officeDocument/2006/relationships/hyperlink" Target="https://wiki.egi.eu/wiki/EGI_Verifier_Guideline" TargetMode="External"/><Relationship Id="rId33" Type="http://schemas.openxmlformats.org/officeDocument/2006/relationships/hyperlink" Target="https://indico.egi.eu/indico/event/2893/" TargetMode="External"/><Relationship Id="rId2" Type="http://schemas.openxmlformats.org/officeDocument/2006/relationships/hyperlink" Target="https://documents.egi.eu/public/ShowDocument?docid=2487" TargetMode="External"/><Relationship Id="rId16" Type="http://schemas.openxmlformats.org/officeDocument/2006/relationships/hyperlink" Target="http://documents.egi.eu/" TargetMode="External"/><Relationship Id="rId20" Type="http://schemas.openxmlformats.org/officeDocument/2006/relationships/hyperlink" Target="https://wiki.egi.eu/wiki/EGI-Engage:Software_Copyrights_and_Licenses" TargetMode="External"/><Relationship Id="rId29" Type="http://schemas.openxmlformats.org/officeDocument/2006/relationships/hyperlink" Target="https://documents.egi.eu/document/2595" TargetMode="External"/><Relationship Id="rId1" Type="http://schemas.openxmlformats.org/officeDocument/2006/relationships/hyperlink" Target="http://www.pmi.org/PMBOK-Guide-and-Standards.aspx" TargetMode="External"/><Relationship Id="rId6" Type="http://schemas.openxmlformats.org/officeDocument/2006/relationships/hyperlink" Target="https://wiki.egi.eu/wiki/EGI-Engage:Metrics" TargetMode="External"/><Relationship Id="rId11" Type="http://schemas.openxmlformats.org/officeDocument/2006/relationships/hyperlink" Target="http://www.egi.eu/about/egi-engage/" TargetMode="External"/><Relationship Id="rId24" Type="http://schemas.openxmlformats.org/officeDocument/2006/relationships/hyperlink" Target="https://wiki.egi.eu/wiki/PROC01_Deliverables_and_milestones_review" TargetMode="External"/><Relationship Id="rId32" Type="http://schemas.openxmlformats.org/officeDocument/2006/relationships/hyperlink" Target="https://documents.egi.eu/document/2540" TargetMode="External"/><Relationship Id="rId5" Type="http://schemas.openxmlformats.org/officeDocument/2006/relationships/hyperlink" Target="https://wiki.egi.eu/wiki/EGI-Engage:Quality_Plan" TargetMode="External"/><Relationship Id="rId15" Type="http://schemas.openxmlformats.org/officeDocument/2006/relationships/hyperlink" Target="http://opensource.org/licenses" TargetMode="External"/><Relationship Id="rId23" Type="http://schemas.openxmlformats.org/officeDocument/2006/relationships/hyperlink" Target="https://wiki.egi.eu/wiki/EGI-Engage:Project_procedures" TargetMode="External"/><Relationship Id="rId28" Type="http://schemas.openxmlformats.org/officeDocument/2006/relationships/hyperlink" Target="https://wiki.egi.eu/wiki/PROC04_Risks_review" TargetMode="External"/><Relationship Id="rId10" Type="http://schemas.openxmlformats.org/officeDocument/2006/relationships/hyperlink" Target="http://helpdesk.egi.eu/" TargetMode="External"/><Relationship Id="rId19" Type="http://schemas.openxmlformats.org/officeDocument/2006/relationships/hyperlink" Target="https://wiki.egi.eu/wiki/EGI_Software_Component_Delivery" TargetMode="External"/><Relationship Id="rId31" Type="http://schemas.openxmlformats.org/officeDocument/2006/relationships/hyperlink" Target="https://wiki.egi.eu/wiki/EGI-Engage:Deliverables_and_Milestones" TargetMode="External"/><Relationship Id="rId4" Type="http://schemas.openxmlformats.org/officeDocument/2006/relationships/hyperlink" Target="https://documents.egi.eu/public/ShowDocument?docid=2556" TargetMode="External"/><Relationship Id="rId9" Type="http://schemas.openxmlformats.org/officeDocument/2006/relationships/hyperlink" Target="http://rt.egi.eu" TargetMode="External"/><Relationship Id="rId14" Type="http://schemas.openxmlformats.org/officeDocument/2006/relationships/hyperlink" Target="http://creativecommons.org/licenses/by/4.0/" TargetMode="External"/><Relationship Id="rId22" Type="http://schemas.openxmlformats.org/officeDocument/2006/relationships/hyperlink" Target="https://wiki.egi.eu/wiki/EGI-Engage:Data_Plan" TargetMode="External"/><Relationship Id="rId27" Type="http://schemas.openxmlformats.org/officeDocument/2006/relationships/hyperlink" Target="https://wiki.egi.eu/wiki/PROC03_Financial_and_effort_review" TargetMode="External"/><Relationship Id="rId30" Type="http://schemas.openxmlformats.org/officeDocument/2006/relationships/hyperlink" Target="https://wiki.egi.eu/wiki/PROC05_Software_deliverable_t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D149A-0640-45B7-A80C-CC5D3335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39</Pages>
  <Words>8145</Words>
  <Characters>46427</Characters>
  <Application>Microsoft Office Word</Application>
  <DocSecurity>0</DocSecurity>
  <Lines>386</Lines>
  <Paragraphs>108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54464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11</cp:revision>
  <cp:lastPrinted>2016-08-10T08:39:00Z</cp:lastPrinted>
  <dcterms:created xsi:type="dcterms:W3CDTF">2016-07-21T20:50:00Z</dcterms:created>
  <dcterms:modified xsi:type="dcterms:W3CDTF">2016-08-10T08:39:00Z</dcterms:modified>
</cp:coreProperties>
</file>