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437A2177" w14:textId="77777777" w:rsidR="00283AD3" w:rsidRPr="00283AD3" w:rsidRDefault="00054EFF">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fldChar w:fldCharType="begin"/>
      </w:r>
      <w:r>
        <w:instrText xml:space="preserve"> TOC </w:instrText>
      </w:r>
      <w:r>
        <w:fldChar w:fldCharType="separate"/>
      </w:r>
      <w:r w:rsidR="00283AD3">
        <w:rPr>
          <w:noProof/>
        </w:rPr>
        <w:t>1</w:t>
      </w:r>
      <w:r w:rsidR="00283AD3" w:rsidRPr="00283AD3">
        <w:rPr>
          <w:rFonts w:asciiTheme="minorHAnsi" w:eastAsiaTheme="minorEastAsia" w:hAnsiTheme="minorHAnsi" w:cstheme="minorBidi"/>
          <w:noProof/>
          <w:color w:val="auto"/>
          <w:spacing w:val="0"/>
          <w:kern w:val="0"/>
          <w:lang w:val="en-US" w:eastAsia="fi-FI"/>
        </w:rPr>
        <w:tab/>
      </w:r>
      <w:r w:rsidR="00283AD3">
        <w:rPr>
          <w:noProof/>
        </w:rPr>
        <w:t>Introduction</w:t>
      </w:r>
      <w:r w:rsidR="00283AD3">
        <w:rPr>
          <w:noProof/>
        </w:rPr>
        <w:tab/>
      </w:r>
      <w:r w:rsidR="00283AD3">
        <w:rPr>
          <w:noProof/>
        </w:rPr>
        <w:fldChar w:fldCharType="begin"/>
      </w:r>
      <w:r w:rsidR="00283AD3">
        <w:rPr>
          <w:noProof/>
        </w:rPr>
        <w:instrText xml:space="preserve"> PAGEREF _Toc451243307 \h </w:instrText>
      </w:r>
      <w:r w:rsidR="00283AD3">
        <w:rPr>
          <w:noProof/>
        </w:rPr>
      </w:r>
      <w:r w:rsidR="00283AD3">
        <w:rPr>
          <w:noProof/>
        </w:rPr>
        <w:fldChar w:fldCharType="separate"/>
      </w:r>
      <w:r w:rsidR="00283AD3">
        <w:rPr>
          <w:noProof/>
        </w:rPr>
        <w:t>5</w:t>
      </w:r>
      <w:r w:rsidR="00283AD3">
        <w:rPr>
          <w:noProof/>
        </w:rPr>
        <w:fldChar w:fldCharType="end"/>
      </w:r>
    </w:p>
    <w:p w14:paraId="3F62B8CF" w14:textId="77777777" w:rsidR="00283AD3" w:rsidRPr="00283AD3" w:rsidRDefault="00283AD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2</w:t>
      </w:r>
      <w:r w:rsidRPr="00283AD3">
        <w:rPr>
          <w:rFonts w:asciiTheme="minorHAnsi" w:eastAsiaTheme="minorEastAsia" w:hAnsiTheme="minorHAnsi" w:cstheme="minorBidi"/>
          <w:noProof/>
          <w:color w:val="auto"/>
          <w:spacing w:val="0"/>
          <w:kern w:val="0"/>
          <w:lang w:val="en-US" w:eastAsia="fi-FI"/>
        </w:rPr>
        <w:tab/>
      </w:r>
      <w:r>
        <w:rPr>
          <w:noProof/>
        </w:rPr>
        <w:t>The ELIXIR Compute Platform; Role of service providers</w:t>
      </w:r>
      <w:r>
        <w:rPr>
          <w:noProof/>
        </w:rPr>
        <w:tab/>
      </w:r>
      <w:r>
        <w:rPr>
          <w:noProof/>
        </w:rPr>
        <w:fldChar w:fldCharType="begin"/>
      </w:r>
      <w:r>
        <w:rPr>
          <w:noProof/>
        </w:rPr>
        <w:instrText xml:space="preserve"> PAGEREF _Toc451243308 \h </w:instrText>
      </w:r>
      <w:r>
        <w:rPr>
          <w:noProof/>
        </w:rPr>
      </w:r>
      <w:r>
        <w:rPr>
          <w:noProof/>
        </w:rPr>
        <w:fldChar w:fldCharType="separate"/>
      </w:r>
      <w:r>
        <w:rPr>
          <w:noProof/>
        </w:rPr>
        <w:t>6</w:t>
      </w:r>
      <w:r>
        <w:rPr>
          <w:noProof/>
        </w:rPr>
        <w:fldChar w:fldCharType="end"/>
      </w:r>
    </w:p>
    <w:p w14:paraId="4958AA3A" w14:textId="77777777" w:rsidR="00283AD3" w:rsidRPr="00283AD3" w:rsidRDefault="00283AD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3</w:t>
      </w:r>
      <w:r w:rsidRPr="00283AD3">
        <w:rPr>
          <w:rFonts w:asciiTheme="minorHAnsi" w:eastAsiaTheme="minorEastAsia" w:hAnsiTheme="minorHAnsi" w:cstheme="minorBidi"/>
          <w:noProof/>
          <w:color w:val="auto"/>
          <w:spacing w:val="0"/>
          <w:kern w:val="0"/>
          <w:lang w:val="en-US" w:eastAsia="fi-FI"/>
        </w:rPr>
        <w:tab/>
      </w:r>
      <w:r>
        <w:rPr>
          <w:noProof/>
        </w:rPr>
        <w:t>Integration status and plans</w:t>
      </w:r>
      <w:r>
        <w:rPr>
          <w:noProof/>
        </w:rPr>
        <w:tab/>
      </w:r>
      <w:r>
        <w:rPr>
          <w:noProof/>
        </w:rPr>
        <w:fldChar w:fldCharType="begin"/>
      </w:r>
      <w:r>
        <w:rPr>
          <w:noProof/>
        </w:rPr>
        <w:instrText xml:space="preserve"> PAGEREF _Toc451243309 \h </w:instrText>
      </w:r>
      <w:r>
        <w:rPr>
          <w:noProof/>
        </w:rPr>
      </w:r>
      <w:r>
        <w:rPr>
          <w:noProof/>
        </w:rPr>
        <w:fldChar w:fldCharType="separate"/>
      </w:r>
      <w:r>
        <w:rPr>
          <w:noProof/>
        </w:rPr>
        <w:t>8</w:t>
      </w:r>
      <w:r>
        <w:rPr>
          <w:noProof/>
        </w:rPr>
        <w:fldChar w:fldCharType="end"/>
      </w:r>
    </w:p>
    <w:p w14:paraId="6987426B"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3.1</w:t>
      </w:r>
      <w:r w:rsidRPr="00283AD3">
        <w:rPr>
          <w:rFonts w:asciiTheme="minorHAnsi" w:eastAsiaTheme="minorEastAsia" w:hAnsiTheme="minorHAnsi" w:cstheme="minorBidi"/>
          <w:noProof/>
          <w:color w:val="auto"/>
          <w:spacing w:val="0"/>
          <w:kern w:val="0"/>
          <w:lang w:val="en-US" w:eastAsia="fi-FI"/>
        </w:rPr>
        <w:tab/>
      </w:r>
      <w:r>
        <w:rPr>
          <w:noProof/>
        </w:rPr>
        <w:t>CSC</w:t>
      </w:r>
      <w:r>
        <w:rPr>
          <w:noProof/>
        </w:rPr>
        <w:tab/>
      </w:r>
      <w:r>
        <w:rPr>
          <w:noProof/>
        </w:rPr>
        <w:fldChar w:fldCharType="begin"/>
      </w:r>
      <w:r>
        <w:rPr>
          <w:noProof/>
        </w:rPr>
        <w:instrText xml:space="preserve"> PAGEREF _Toc451243310 \h </w:instrText>
      </w:r>
      <w:r>
        <w:rPr>
          <w:noProof/>
        </w:rPr>
      </w:r>
      <w:r>
        <w:rPr>
          <w:noProof/>
        </w:rPr>
        <w:fldChar w:fldCharType="separate"/>
      </w:r>
      <w:r>
        <w:rPr>
          <w:noProof/>
        </w:rPr>
        <w:t>8</w:t>
      </w:r>
      <w:r>
        <w:rPr>
          <w:noProof/>
        </w:rPr>
        <w:fldChar w:fldCharType="end"/>
      </w:r>
    </w:p>
    <w:p w14:paraId="050BEA6D"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3.2</w:t>
      </w:r>
      <w:r w:rsidRPr="00283AD3">
        <w:rPr>
          <w:rFonts w:asciiTheme="minorHAnsi" w:eastAsiaTheme="minorEastAsia" w:hAnsiTheme="minorHAnsi" w:cstheme="minorBidi"/>
          <w:noProof/>
          <w:color w:val="auto"/>
          <w:spacing w:val="0"/>
          <w:kern w:val="0"/>
          <w:lang w:val="en-US" w:eastAsia="fi-FI"/>
        </w:rPr>
        <w:tab/>
      </w:r>
      <w:r>
        <w:rPr>
          <w:noProof/>
        </w:rPr>
        <w:t>EMBL-EBI</w:t>
      </w:r>
      <w:r>
        <w:rPr>
          <w:noProof/>
        </w:rPr>
        <w:tab/>
      </w:r>
      <w:r>
        <w:rPr>
          <w:noProof/>
        </w:rPr>
        <w:fldChar w:fldCharType="begin"/>
      </w:r>
      <w:r>
        <w:rPr>
          <w:noProof/>
        </w:rPr>
        <w:instrText xml:space="preserve"> PAGEREF _Toc451243311 \h </w:instrText>
      </w:r>
      <w:r>
        <w:rPr>
          <w:noProof/>
        </w:rPr>
      </w:r>
      <w:r>
        <w:rPr>
          <w:noProof/>
        </w:rPr>
        <w:fldChar w:fldCharType="separate"/>
      </w:r>
      <w:r>
        <w:rPr>
          <w:noProof/>
        </w:rPr>
        <w:t>9</w:t>
      </w:r>
      <w:r>
        <w:rPr>
          <w:noProof/>
        </w:rPr>
        <w:fldChar w:fldCharType="end"/>
      </w:r>
      <w:bookmarkStart w:id="0" w:name="_GoBack"/>
      <w:bookmarkEnd w:id="0"/>
    </w:p>
    <w:p w14:paraId="352D0C20"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3.3</w:t>
      </w:r>
      <w:r w:rsidRPr="00283AD3">
        <w:rPr>
          <w:rFonts w:asciiTheme="minorHAnsi" w:eastAsiaTheme="minorEastAsia" w:hAnsiTheme="minorHAnsi" w:cstheme="minorBidi"/>
          <w:noProof/>
          <w:color w:val="auto"/>
          <w:spacing w:val="0"/>
          <w:kern w:val="0"/>
          <w:lang w:val="en-US" w:eastAsia="fi-FI"/>
        </w:rPr>
        <w:tab/>
      </w:r>
      <w:r>
        <w:rPr>
          <w:noProof/>
        </w:rPr>
        <w:t>CESNET</w:t>
      </w:r>
      <w:r>
        <w:rPr>
          <w:noProof/>
        </w:rPr>
        <w:tab/>
      </w:r>
      <w:r>
        <w:rPr>
          <w:noProof/>
        </w:rPr>
        <w:fldChar w:fldCharType="begin"/>
      </w:r>
      <w:r>
        <w:rPr>
          <w:noProof/>
        </w:rPr>
        <w:instrText xml:space="preserve"> PAGEREF _Toc451243312 \h </w:instrText>
      </w:r>
      <w:r>
        <w:rPr>
          <w:noProof/>
        </w:rPr>
      </w:r>
      <w:r>
        <w:rPr>
          <w:noProof/>
        </w:rPr>
        <w:fldChar w:fldCharType="separate"/>
      </w:r>
      <w:r>
        <w:rPr>
          <w:noProof/>
        </w:rPr>
        <w:t>9</w:t>
      </w:r>
      <w:r>
        <w:rPr>
          <w:noProof/>
        </w:rPr>
        <w:fldChar w:fldCharType="end"/>
      </w:r>
    </w:p>
    <w:p w14:paraId="1C36E7C4"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3.4</w:t>
      </w:r>
      <w:r w:rsidRPr="00283AD3">
        <w:rPr>
          <w:rFonts w:asciiTheme="minorHAnsi" w:eastAsiaTheme="minorEastAsia" w:hAnsiTheme="minorHAnsi" w:cstheme="minorBidi"/>
          <w:noProof/>
          <w:color w:val="auto"/>
          <w:spacing w:val="0"/>
          <w:kern w:val="0"/>
          <w:lang w:val="en-US" w:eastAsia="fi-FI"/>
        </w:rPr>
        <w:tab/>
      </w:r>
      <w:r>
        <w:rPr>
          <w:noProof/>
        </w:rPr>
        <w:t>CNRS</w:t>
      </w:r>
      <w:r>
        <w:rPr>
          <w:noProof/>
        </w:rPr>
        <w:tab/>
      </w:r>
      <w:r>
        <w:rPr>
          <w:noProof/>
        </w:rPr>
        <w:fldChar w:fldCharType="begin"/>
      </w:r>
      <w:r>
        <w:rPr>
          <w:noProof/>
        </w:rPr>
        <w:instrText xml:space="preserve"> PAGEREF _Toc451243313 \h </w:instrText>
      </w:r>
      <w:r>
        <w:rPr>
          <w:noProof/>
        </w:rPr>
      </w:r>
      <w:r>
        <w:rPr>
          <w:noProof/>
        </w:rPr>
        <w:fldChar w:fldCharType="separate"/>
      </w:r>
      <w:r>
        <w:rPr>
          <w:noProof/>
        </w:rPr>
        <w:t>10</w:t>
      </w:r>
      <w:r>
        <w:rPr>
          <w:noProof/>
        </w:rPr>
        <w:fldChar w:fldCharType="end"/>
      </w:r>
    </w:p>
    <w:p w14:paraId="01661044"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3.5</w:t>
      </w:r>
      <w:r w:rsidRPr="00283AD3">
        <w:rPr>
          <w:rFonts w:asciiTheme="minorHAnsi" w:eastAsiaTheme="minorEastAsia" w:hAnsiTheme="minorHAnsi" w:cstheme="minorBidi"/>
          <w:noProof/>
          <w:color w:val="auto"/>
          <w:spacing w:val="0"/>
          <w:kern w:val="0"/>
          <w:lang w:val="en-US" w:eastAsia="fi-FI"/>
        </w:rPr>
        <w:tab/>
      </w:r>
      <w:r>
        <w:rPr>
          <w:noProof/>
        </w:rPr>
        <w:t>GRNET</w:t>
      </w:r>
      <w:r>
        <w:rPr>
          <w:noProof/>
        </w:rPr>
        <w:tab/>
      </w:r>
      <w:r>
        <w:rPr>
          <w:noProof/>
        </w:rPr>
        <w:fldChar w:fldCharType="begin"/>
      </w:r>
      <w:r>
        <w:rPr>
          <w:noProof/>
        </w:rPr>
        <w:instrText xml:space="preserve"> PAGEREF _Toc451243314 \h </w:instrText>
      </w:r>
      <w:r>
        <w:rPr>
          <w:noProof/>
        </w:rPr>
      </w:r>
      <w:r>
        <w:rPr>
          <w:noProof/>
        </w:rPr>
        <w:fldChar w:fldCharType="separate"/>
      </w:r>
      <w:r>
        <w:rPr>
          <w:noProof/>
        </w:rPr>
        <w:t>10</w:t>
      </w:r>
      <w:r>
        <w:rPr>
          <w:noProof/>
        </w:rPr>
        <w:fldChar w:fldCharType="end"/>
      </w:r>
    </w:p>
    <w:p w14:paraId="438AADCF"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3.6</w:t>
      </w:r>
      <w:r w:rsidRPr="00283AD3">
        <w:rPr>
          <w:rFonts w:asciiTheme="minorHAnsi" w:eastAsiaTheme="minorEastAsia" w:hAnsiTheme="minorHAnsi" w:cstheme="minorBidi"/>
          <w:noProof/>
          <w:color w:val="auto"/>
          <w:spacing w:val="0"/>
          <w:kern w:val="0"/>
          <w:lang w:val="en-US" w:eastAsia="fi-FI"/>
        </w:rPr>
        <w:tab/>
      </w:r>
      <w:r>
        <w:rPr>
          <w:noProof/>
        </w:rPr>
        <w:t>SURFsara</w:t>
      </w:r>
      <w:r>
        <w:rPr>
          <w:noProof/>
        </w:rPr>
        <w:tab/>
      </w:r>
      <w:r>
        <w:rPr>
          <w:noProof/>
        </w:rPr>
        <w:fldChar w:fldCharType="begin"/>
      </w:r>
      <w:r>
        <w:rPr>
          <w:noProof/>
        </w:rPr>
        <w:instrText xml:space="preserve"> PAGEREF _Toc451243315 \h </w:instrText>
      </w:r>
      <w:r>
        <w:rPr>
          <w:noProof/>
        </w:rPr>
      </w:r>
      <w:r>
        <w:rPr>
          <w:noProof/>
        </w:rPr>
        <w:fldChar w:fldCharType="separate"/>
      </w:r>
      <w:r>
        <w:rPr>
          <w:noProof/>
        </w:rPr>
        <w:t>11</w:t>
      </w:r>
      <w:r>
        <w:rPr>
          <w:noProof/>
        </w:rPr>
        <w:fldChar w:fldCharType="end"/>
      </w:r>
    </w:p>
    <w:p w14:paraId="3A3AC561"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3.7</w:t>
      </w:r>
      <w:r w:rsidRPr="00283AD3">
        <w:rPr>
          <w:rFonts w:asciiTheme="minorHAnsi" w:eastAsiaTheme="minorEastAsia" w:hAnsiTheme="minorHAnsi" w:cstheme="minorBidi"/>
          <w:noProof/>
          <w:color w:val="auto"/>
          <w:spacing w:val="0"/>
          <w:kern w:val="0"/>
          <w:lang w:val="en-US" w:eastAsia="fi-FI"/>
        </w:rPr>
        <w:tab/>
      </w:r>
      <w:r>
        <w:rPr>
          <w:noProof/>
        </w:rPr>
        <w:t>JetStream</w:t>
      </w:r>
      <w:r>
        <w:rPr>
          <w:noProof/>
        </w:rPr>
        <w:tab/>
      </w:r>
      <w:r>
        <w:rPr>
          <w:noProof/>
        </w:rPr>
        <w:fldChar w:fldCharType="begin"/>
      </w:r>
      <w:r>
        <w:rPr>
          <w:noProof/>
        </w:rPr>
        <w:instrText xml:space="preserve"> PAGEREF _Toc451243316 \h </w:instrText>
      </w:r>
      <w:r>
        <w:rPr>
          <w:noProof/>
        </w:rPr>
      </w:r>
      <w:r>
        <w:rPr>
          <w:noProof/>
        </w:rPr>
        <w:fldChar w:fldCharType="separate"/>
      </w:r>
      <w:r>
        <w:rPr>
          <w:noProof/>
        </w:rPr>
        <w:t>11</w:t>
      </w:r>
      <w:r>
        <w:rPr>
          <w:noProof/>
        </w:rPr>
        <w:fldChar w:fldCharType="end"/>
      </w:r>
    </w:p>
    <w:p w14:paraId="7BB2DDBF"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sidRPr="00BF0B6B">
        <w:rPr>
          <w:noProof/>
          <w:highlight w:val="yellow"/>
        </w:rPr>
        <w:t>3.8</w:t>
      </w:r>
      <w:r w:rsidRPr="00283AD3">
        <w:rPr>
          <w:rFonts w:asciiTheme="minorHAnsi" w:eastAsiaTheme="minorEastAsia" w:hAnsiTheme="minorHAnsi" w:cstheme="minorBidi"/>
          <w:noProof/>
          <w:color w:val="auto"/>
          <w:spacing w:val="0"/>
          <w:kern w:val="0"/>
          <w:lang w:val="en-US" w:eastAsia="fi-FI"/>
        </w:rPr>
        <w:tab/>
      </w:r>
      <w:r w:rsidRPr="00BF0B6B">
        <w:rPr>
          <w:noProof/>
          <w:highlight w:val="yellow"/>
        </w:rPr>
        <w:t xml:space="preserve">Other providers? </w:t>
      </w:r>
      <w:r>
        <w:rPr>
          <w:noProof/>
        </w:rPr>
        <w:tab/>
      </w:r>
      <w:r>
        <w:rPr>
          <w:noProof/>
        </w:rPr>
        <w:fldChar w:fldCharType="begin"/>
      </w:r>
      <w:r>
        <w:rPr>
          <w:noProof/>
        </w:rPr>
        <w:instrText xml:space="preserve"> PAGEREF _Toc451243317 \h </w:instrText>
      </w:r>
      <w:r>
        <w:rPr>
          <w:noProof/>
        </w:rPr>
      </w:r>
      <w:r>
        <w:rPr>
          <w:noProof/>
        </w:rPr>
        <w:fldChar w:fldCharType="separate"/>
      </w:r>
      <w:r>
        <w:rPr>
          <w:noProof/>
        </w:rPr>
        <w:t>11</w:t>
      </w:r>
      <w:r>
        <w:rPr>
          <w:noProof/>
        </w:rPr>
        <w:fldChar w:fldCharType="end"/>
      </w:r>
    </w:p>
    <w:p w14:paraId="17F1DB7B" w14:textId="77777777" w:rsidR="00283AD3" w:rsidRPr="00283AD3" w:rsidRDefault="00283AD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4</w:t>
      </w:r>
      <w:r w:rsidRPr="00283AD3">
        <w:rPr>
          <w:rFonts w:asciiTheme="minorHAnsi" w:eastAsiaTheme="minorEastAsia" w:hAnsiTheme="minorHAnsi" w:cstheme="minorBidi"/>
          <w:noProof/>
          <w:color w:val="auto"/>
          <w:spacing w:val="0"/>
          <w:kern w:val="0"/>
          <w:lang w:val="en-US" w:eastAsia="fi-FI"/>
        </w:rPr>
        <w:tab/>
      </w:r>
      <w:r>
        <w:rPr>
          <w:noProof/>
        </w:rPr>
        <w:t>Integration guidelines and tips for service providers</w:t>
      </w:r>
      <w:r>
        <w:rPr>
          <w:noProof/>
        </w:rPr>
        <w:tab/>
      </w:r>
      <w:r>
        <w:rPr>
          <w:noProof/>
        </w:rPr>
        <w:fldChar w:fldCharType="begin"/>
      </w:r>
      <w:r>
        <w:rPr>
          <w:noProof/>
        </w:rPr>
        <w:instrText xml:space="preserve"> PAGEREF _Toc451243318 \h </w:instrText>
      </w:r>
      <w:r>
        <w:rPr>
          <w:noProof/>
        </w:rPr>
      </w:r>
      <w:r>
        <w:rPr>
          <w:noProof/>
        </w:rPr>
        <w:fldChar w:fldCharType="separate"/>
      </w:r>
      <w:r>
        <w:rPr>
          <w:noProof/>
        </w:rPr>
        <w:t>12</w:t>
      </w:r>
      <w:r>
        <w:rPr>
          <w:noProof/>
        </w:rPr>
        <w:fldChar w:fldCharType="end"/>
      </w:r>
    </w:p>
    <w:p w14:paraId="347DB129"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4.1</w:t>
      </w:r>
      <w:r w:rsidRPr="00283AD3">
        <w:rPr>
          <w:rFonts w:asciiTheme="minorHAnsi" w:eastAsiaTheme="minorEastAsia" w:hAnsiTheme="minorHAnsi" w:cstheme="minorBidi"/>
          <w:noProof/>
          <w:color w:val="auto"/>
          <w:spacing w:val="0"/>
          <w:kern w:val="0"/>
          <w:lang w:val="en-US" w:eastAsia="fi-FI"/>
        </w:rPr>
        <w:tab/>
      </w:r>
      <w:r>
        <w:rPr>
          <w:noProof/>
        </w:rPr>
        <w:t xml:space="preserve">Generic concepts and installation guidelines </w:t>
      </w:r>
      <w:r w:rsidRPr="00BF0B6B">
        <w:rPr>
          <w:noProof/>
          <w:highlight w:val="yellow"/>
        </w:rPr>
        <w:t>EGI</w:t>
      </w:r>
      <w:r>
        <w:rPr>
          <w:noProof/>
        </w:rPr>
        <w:tab/>
      </w:r>
      <w:r>
        <w:rPr>
          <w:noProof/>
        </w:rPr>
        <w:fldChar w:fldCharType="begin"/>
      </w:r>
      <w:r>
        <w:rPr>
          <w:noProof/>
        </w:rPr>
        <w:instrText xml:space="preserve"> PAGEREF _Toc451243319 \h </w:instrText>
      </w:r>
      <w:r>
        <w:rPr>
          <w:noProof/>
        </w:rPr>
      </w:r>
      <w:r>
        <w:rPr>
          <w:noProof/>
        </w:rPr>
        <w:fldChar w:fldCharType="separate"/>
      </w:r>
      <w:r>
        <w:rPr>
          <w:noProof/>
        </w:rPr>
        <w:t>12</w:t>
      </w:r>
      <w:r>
        <w:rPr>
          <w:noProof/>
        </w:rPr>
        <w:fldChar w:fldCharType="end"/>
      </w:r>
    </w:p>
    <w:p w14:paraId="55024391"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4.2</w:t>
      </w:r>
      <w:r w:rsidRPr="00283AD3">
        <w:rPr>
          <w:rFonts w:asciiTheme="minorHAnsi" w:eastAsiaTheme="minorEastAsia" w:hAnsiTheme="minorHAnsi" w:cstheme="minorBidi"/>
          <w:noProof/>
          <w:color w:val="auto"/>
          <w:spacing w:val="0"/>
          <w:kern w:val="0"/>
          <w:lang w:val="en-US" w:eastAsia="fi-FI"/>
        </w:rPr>
        <w:tab/>
      </w:r>
      <w:r>
        <w:rPr>
          <w:noProof/>
        </w:rPr>
        <w:t xml:space="preserve">Installation guideline for OpenStack providers </w:t>
      </w:r>
      <w:r w:rsidRPr="00BF0B6B">
        <w:rPr>
          <w:noProof/>
          <w:highlight w:val="yellow"/>
        </w:rPr>
        <w:t>EGI</w:t>
      </w:r>
      <w:r>
        <w:rPr>
          <w:noProof/>
        </w:rPr>
        <w:tab/>
      </w:r>
      <w:r>
        <w:rPr>
          <w:noProof/>
        </w:rPr>
        <w:fldChar w:fldCharType="begin"/>
      </w:r>
      <w:r>
        <w:rPr>
          <w:noProof/>
        </w:rPr>
        <w:instrText xml:space="preserve"> PAGEREF _Toc451243320 \h </w:instrText>
      </w:r>
      <w:r>
        <w:rPr>
          <w:noProof/>
        </w:rPr>
      </w:r>
      <w:r>
        <w:rPr>
          <w:noProof/>
        </w:rPr>
        <w:fldChar w:fldCharType="separate"/>
      </w:r>
      <w:r>
        <w:rPr>
          <w:noProof/>
        </w:rPr>
        <w:t>13</w:t>
      </w:r>
      <w:r>
        <w:rPr>
          <w:noProof/>
        </w:rPr>
        <w:fldChar w:fldCharType="end"/>
      </w:r>
    </w:p>
    <w:p w14:paraId="52E6EB10"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4.3</w:t>
      </w:r>
      <w:r w:rsidRPr="00283AD3">
        <w:rPr>
          <w:rFonts w:asciiTheme="minorHAnsi" w:eastAsiaTheme="minorEastAsia" w:hAnsiTheme="minorHAnsi" w:cstheme="minorBidi"/>
          <w:noProof/>
          <w:color w:val="auto"/>
          <w:spacing w:val="0"/>
          <w:kern w:val="0"/>
          <w:lang w:val="en-US" w:eastAsia="fi-FI"/>
        </w:rPr>
        <w:tab/>
      </w:r>
      <w:r>
        <w:rPr>
          <w:noProof/>
        </w:rPr>
        <w:t xml:space="preserve">OpenStack-specific experiences, recommendations, tips </w:t>
      </w:r>
      <w:r w:rsidRPr="00BF0B6B">
        <w:rPr>
          <w:noProof/>
          <w:highlight w:val="yellow"/>
        </w:rPr>
        <w:t>EBI</w:t>
      </w:r>
      <w:r>
        <w:rPr>
          <w:noProof/>
        </w:rPr>
        <w:tab/>
      </w:r>
      <w:r>
        <w:rPr>
          <w:noProof/>
        </w:rPr>
        <w:fldChar w:fldCharType="begin"/>
      </w:r>
      <w:r>
        <w:rPr>
          <w:noProof/>
        </w:rPr>
        <w:instrText xml:space="preserve"> PAGEREF _Toc451243321 \h </w:instrText>
      </w:r>
      <w:r>
        <w:rPr>
          <w:noProof/>
        </w:rPr>
      </w:r>
      <w:r>
        <w:rPr>
          <w:noProof/>
        </w:rPr>
        <w:fldChar w:fldCharType="separate"/>
      </w:r>
      <w:r>
        <w:rPr>
          <w:noProof/>
        </w:rPr>
        <w:t>14</w:t>
      </w:r>
      <w:r>
        <w:rPr>
          <w:noProof/>
        </w:rPr>
        <w:fldChar w:fldCharType="end"/>
      </w:r>
    </w:p>
    <w:p w14:paraId="7FD4B966"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4.4</w:t>
      </w:r>
      <w:r w:rsidRPr="00283AD3">
        <w:rPr>
          <w:rFonts w:asciiTheme="minorHAnsi" w:eastAsiaTheme="minorEastAsia" w:hAnsiTheme="minorHAnsi" w:cstheme="minorBidi"/>
          <w:noProof/>
          <w:color w:val="auto"/>
          <w:spacing w:val="0"/>
          <w:kern w:val="0"/>
          <w:lang w:val="en-US" w:eastAsia="fi-FI"/>
        </w:rPr>
        <w:tab/>
      </w:r>
      <w:r>
        <w:rPr>
          <w:noProof/>
        </w:rPr>
        <w:t xml:space="preserve">Installation guideline for OpenNebula providers </w:t>
      </w:r>
      <w:r w:rsidRPr="00BF0B6B">
        <w:rPr>
          <w:noProof/>
          <w:highlight w:val="yellow"/>
        </w:rPr>
        <w:t>EGI</w:t>
      </w:r>
      <w:r>
        <w:rPr>
          <w:noProof/>
        </w:rPr>
        <w:tab/>
      </w:r>
      <w:r>
        <w:rPr>
          <w:noProof/>
        </w:rPr>
        <w:fldChar w:fldCharType="begin"/>
      </w:r>
      <w:r>
        <w:rPr>
          <w:noProof/>
        </w:rPr>
        <w:instrText xml:space="preserve"> PAGEREF _Toc451243322 \h </w:instrText>
      </w:r>
      <w:r>
        <w:rPr>
          <w:noProof/>
        </w:rPr>
      </w:r>
      <w:r>
        <w:rPr>
          <w:noProof/>
        </w:rPr>
        <w:fldChar w:fldCharType="separate"/>
      </w:r>
      <w:r>
        <w:rPr>
          <w:noProof/>
        </w:rPr>
        <w:t>15</w:t>
      </w:r>
      <w:r>
        <w:rPr>
          <w:noProof/>
        </w:rPr>
        <w:fldChar w:fldCharType="end"/>
      </w:r>
    </w:p>
    <w:p w14:paraId="1ED9702C"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4.5</w:t>
      </w:r>
      <w:r w:rsidRPr="00283AD3">
        <w:rPr>
          <w:rFonts w:asciiTheme="minorHAnsi" w:eastAsiaTheme="minorEastAsia" w:hAnsiTheme="minorHAnsi" w:cstheme="minorBidi"/>
          <w:noProof/>
          <w:color w:val="auto"/>
          <w:spacing w:val="0"/>
          <w:kern w:val="0"/>
          <w:lang w:val="en-US" w:eastAsia="fi-FI"/>
        </w:rPr>
        <w:tab/>
      </w:r>
      <w:r>
        <w:rPr>
          <w:noProof/>
        </w:rPr>
        <w:t>OpenNebula-specific experiences, recommendations, tips</w:t>
      </w:r>
      <w:r>
        <w:rPr>
          <w:noProof/>
        </w:rPr>
        <w:tab/>
      </w:r>
      <w:r>
        <w:rPr>
          <w:noProof/>
        </w:rPr>
        <w:fldChar w:fldCharType="begin"/>
      </w:r>
      <w:r>
        <w:rPr>
          <w:noProof/>
        </w:rPr>
        <w:instrText xml:space="preserve"> PAGEREF _Toc451243323 \h </w:instrText>
      </w:r>
      <w:r>
        <w:rPr>
          <w:noProof/>
        </w:rPr>
      </w:r>
      <w:r>
        <w:rPr>
          <w:noProof/>
        </w:rPr>
        <w:fldChar w:fldCharType="separate"/>
      </w:r>
      <w:r>
        <w:rPr>
          <w:noProof/>
        </w:rPr>
        <w:t>16</w:t>
      </w:r>
      <w:r>
        <w:rPr>
          <w:noProof/>
        </w:rPr>
        <w:fldChar w:fldCharType="end"/>
      </w:r>
    </w:p>
    <w:p w14:paraId="16B1140A"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4.6</w:t>
      </w:r>
      <w:r w:rsidRPr="00283AD3">
        <w:rPr>
          <w:rFonts w:asciiTheme="minorHAnsi" w:eastAsiaTheme="minorEastAsia" w:hAnsiTheme="minorHAnsi" w:cstheme="minorBidi"/>
          <w:noProof/>
          <w:color w:val="auto"/>
          <w:spacing w:val="0"/>
          <w:kern w:val="0"/>
          <w:lang w:val="en-US" w:eastAsia="fi-FI"/>
        </w:rPr>
        <w:tab/>
      </w:r>
      <w:r>
        <w:rPr>
          <w:noProof/>
        </w:rPr>
        <w:t xml:space="preserve">Installation guideline for Synnefo providers </w:t>
      </w:r>
      <w:r w:rsidRPr="00BF0B6B">
        <w:rPr>
          <w:noProof/>
          <w:highlight w:val="yellow"/>
        </w:rPr>
        <w:t>EGI</w:t>
      </w:r>
      <w:r>
        <w:rPr>
          <w:noProof/>
        </w:rPr>
        <w:tab/>
      </w:r>
      <w:r>
        <w:rPr>
          <w:noProof/>
        </w:rPr>
        <w:fldChar w:fldCharType="begin"/>
      </w:r>
      <w:r>
        <w:rPr>
          <w:noProof/>
        </w:rPr>
        <w:instrText xml:space="preserve"> PAGEREF _Toc451243324 \h </w:instrText>
      </w:r>
      <w:r>
        <w:rPr>
          <w:noProof/>
        </w:rPr>
      </w:r>
      <w:r>
        <w:rPr>
          <w:noProof/>
        </w:rPr>
        <w:fldChar w:fldCharType="separate"/>
      </w:r>
      <w:r>
        <w:rPr>
          <w:noProof/>
        </w:rPr>
        <w:t>16</w:t>
      </w:r>
      <w:r>
        <w:rPr>
          <w:noProof/>
        </w:rPr>
        <w:fldChar w:fldCharType="end"/>
      </w:r>
    </w:p>
    <w:p w14:paraId="225A851F"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4.7</w:t>
      </w:r>
      <w:r w:rsidRPr="00283AD3">
        <w:rPr>
          <w:rFonts w:asciiTheme="minorHAnsi" w:eastAsiaTheme="minorEastAsia" w:hAnsiTheme="minorHAnsi" w:cstheme="minorBidi"/>
          <w:noProof/>
          <w:color w:val="auto"/>
          <w:spacing w:val="0"/>
          <w:kern w:val="0"/>
          <w:lang w:val="en-US" w:eastAsia="fi-FI"/>
        </w:rPr>
        <w:tab/>
      </w:r>
      <w:r>
        <w:rPr>
          <w:noProof/>
        </w:rPr>
        <w:t xml:space="preserve">Synnefo-specific experiences, recommendations, tips </w:t>
      </w:r>
      <w:r w:rsidRPr="00BF0B6B">
        <w:rPr>
          <w:noProof/>
          <w:highlight w:val="yellow"/>
        </w:rPr>
        <w:t>GRNET</w:t>
      </w:r>
      <w:r>
        <w:rPr>
          <w:noProof/>
        </w:rPr>
        <w:tab/>
      </w:r>
      <w:r>
        <w:rPr>
          <w:noProof/>
        </w:rPr>
        <w:fldChar w:fldCharType="begin"/>
      </w:r>
      <w:r>
        <w:rPr>
          <w:noProof/>
        </w:rPr>
        <w:instrText xml:space="preserve"> PAGEREF _Toc451243325 \h </w:instrText>
      </w:r>
      <w:r>
        <w:rPr>
          <w:noProof/>
        </w:rPr>
      </w:r>
      <w:r>
        <w:rPr>
          <w:noProof/>
        </w:rPr>
        <w:fldChar w:fldCharType="separate"/>
      </w:r>
      <w:r>
        <w:rPr>
          <w:noProof/>
        </w:rPr>
        <w:t>17</w:t>
      </w:r>
      <w:r>
        <w:rPr>
          <w:noProof/>
        </w:rPr>
        <w:fldChar w:fldCharType="end"/>
      </w:r>
    </w:p>
    <w:p w14:paraId="05B1C6AA"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4.8</w:t>
      </w:r>
      <w:r w:rsidRPr="00283AD3">
        <w:rPr>
          <w:rFonts w:asciiTheme="minorHAnsi" w:eastAsiaTheme="minorEastAsia" w:hAnsiTheme="minorHAnsi" w:cstheme="minorBidi"/>
          <w:noProof/>
          <w:color w:val="auto"/>
          <w:spacing w:val="0"/>
          <w:kern w:val="0"/>
          <w:lang w:val="en-US" w:eastAsia="fi-FI"/>
        </w:rPr>
        <w:tab/>
      </w:r>
      <w:r>
        <w:rPr>
          <w:noProof/>
        </w:rPr>
        <w:t xml:space="preserve">JetStream integration experiences </w:t>
      </w:r>
      <w:r w:rsidRPr="00BF0B6B">
        <w:rPr>
          <w:noProof/>
          <w:highlight w:val="yellow"/>
        </w:rPr>
        <w:t>Indiana University</w:t>
      </w:r>
      <w:r>
        <w:rPr>
          <w:noProof/>
        </w:rPr>
        <w:tab/>
      </w:r>
      <w:r>
        <w:rPr>
          <w:noProof/>
        </w:rPr>
        <w:fldChar w:fldCharType="begin"/>
      </w:r>
      <w:r>
        <w:rPr>
          <w:noProof/>
        </w:rPr>
        <w:instrText xml:space="preserve"> PAGEREF _Toc451243326 \h </w:instrText>
      </w:r>
      <w:r>
        <w:rPr>
          <w:noProof/>
        </w:rPr>
      </w:r>
      <w:r>
        <w:rPr>
          <w:noProof/>
        </w:rPr>
        <w:fldChar w:fldCharType="separate"/>
      </w:r>
      <w:r>
        <w:rPr>
          <w:noProof/>
        </w:rPr>
        <w:t>17</w:t>
      </w:r>
      <w:r>
        <w:rPr>
          <w:noProof/>
        </w:rPr>
        <w:fldChar w:fldCharType="end"/>
      </w:r>
    </w:p>
    <w:p w14:paraId="101F176A" w14:textId="77777777" w:rsidR="00283AD3" w:rsidRPr="00283AD3" w:rsidRDefault="00283AD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5</w:t>
      </w:r>
      <w:r w:rsidRPr="00283AD3">
        <w:rPr>
          <w:rFonts w:asciiTheme="minorHAnsi" w:eastAsiaTheme="minorEastAsia" w:hAnsiTheme="minorHAnsi" w:cstheme="minorBidi"/>
          <w:noProof/>
          <w:color w:val="auto"/>
          <w:spacing w:val="0"/>
          <w:kern w:val="0"/>
          <w:lang w:val="en-US" w:eastAsia="fi-FI"/>
        </w:rPr>
        <w:tab/>
      </w:r>
      <w:r>
        <w:rPr>
          <w:noProof/>
        </w:rPr>
        <w:t>Report on AAI integration</w:t>
      </w:r>
      <w:r>
        <w:rPr>
          <w:noProof/>
        </w:rPr>
        <w:tab/>
      </w:r>
      <w:r>
        <w:rPr>
          <w:noProof/>
        </w:rPr>
        <w:fldChar w:fldCharType="begin"/>
      </w:r>
      <w:r>
        <w:rPr>
          <w:noProof/>
        </w:rPr>
        <w:instrText xml:space="preserve"> PAGEREF _Toc451243327 \h </w:instrText>
      </w:r>
      <w:r>
        <w:rPr>
          <w:noProof/>
        </w:rPr>
      </w:r>
      <w:r>
        <w:rPr>
          <w:noProof/>
        </w:rPr>
        <w:fldChar w:fldCharType="separate"/>
      </w:r>
      <w:r>
        <w:rPr>
          <w:noProof/>
        </w:rPr>
        <w:t>18</w:t>
      </w:r>
      <w:r>
        <w:rPr>
          <w:noProof/>
        </w:rPr>
        <w:fldChar w:fldCharType="end"/>
      </w:r>
    </w:p>
    <w:p w14:paraId="13D20511"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5.1</w:t>
      </w:r>
      <w:r w:rsidRPr="00283AD3">
        <w:rPr>
          <w:rFonts w:asciiTheme="minorHAnsi" w:eastAsiaTheme="minorEastAsia" w:hAnsiTheme="minorHAnsi" w:cstheme="minorBidi"/>
          <w:noProof/>
          <w:color w:val="auto"/>
          <w:spacing w:val="0"/>
          <w:kern w:val="0"/>
          <w:lang w:val="en-US" w:eastAsia="fi-FI"/>
        </w:rPr>
        <w:tab/>
      </w:r>
      <w:r>
        <w:rPr>
          <w:noProof/>
        </w:rPr>
        <w:t xml:space="preserve">Integration of ELIXIR AAI with EGI AAI proxy </w:t>
      </w:r>
      <w:r w:rsidRPr="00BF0B6B">
        <w:rPr>
          <w:noProof/>
          <w:highlight w:val="yellow"/>
        </w:rPr>
        <w:t>Christos</w:t>
      </w:r>
      <w:r>
        <w:rPr>
          <w:noProof/>
        </w:rPr>
        <w:tab/>
      </w:r>
      <w:r>
        <w:rPr>
          <w:noProof/>
        </w:rPr>
        <w:fldChar w:fldCharType="begin"/>
      </w:r>
      <w:r>
        <w:rPr>
          <w:noProof/>
        </w:rPr>
        <w:instrText xml:space="preserve"> PAGEREF _Toc451243328 \h </w:instrText>
      </w:r>
      <w:r>
        <w:rPr>
          <w:noProof/>
        </w:rPr>
      </w:r>
      <w:r>
        <w:rPr>
          <w:noProof/>
        </w:rPr>
        <w:fldChar w:fldCharType="separate"/>
      </w:r>
      <w:r>
        <w:rPr>
          <w:noProof/>
        </w:rPr>
        <w:t>18</w:t>
      </w:r>
      <w:r>
        <w:rPr>
          <w:noProof/>
        </w:rPr>
        <w:fldChar w:fldCharType="end"/>
      </w:r>
    </w:p>
    <w:p w14:paraId="7B19228E"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5.2</w:t>
      </w:r>
      <w:r w:rsidRPr="00283AD3">
        <w:rPr>
          <w:rFonts w:asciiTheme="minorHAnsi" w:eastAsiaTheme="minorEastAsia" w:hAnsiTheme="minorHAnsi" w:cstheme="minorBidi"/>
          <w:noProof/>
          <w:color w:val="auto"/>
          <w:spacing w:val="0"/>
          <w:kern w:val="0"/>
          <w:lang w:val="en-US" w:eastAsia="fi-FI"/>
        </w:rPr>
        <w:tab/>
      </w:r>
      <w:r>
        <w:rPr>
          <w:noProof/>
        </w:rPr>
        <w:t xml:space="preserve">Integration of GOCDB with the EGI AAI proxy </w:t>
      </w:r>
      <w:r w:rsidRPr="00BF0B6B">
        <w:rPr>
          <w:noProof/>
          <w:highlight w:val="yellow"/>
        </w:rPr>
        <w:t>David</w:t>
      </w:r>
      <w:r>
        <w:rPr>
          <w:noProof/>
        </w:rPr>
        <w:tab/>
      </w:r>
      <w:r>
        <w:rPr>
          <w:noProof/>
        </w:rPr>
        <w:fldChar w:fldCharType="begin"/>
      </w:r>
      <w:r>
        <w:rPr>
          <w:noProof/>
        </w:rPr>
        <w:instrText xml:space="preserve"> PAGEREF _Toc451243329 \h </w:instrText>
      </w:r>
      <w:r>
        <w:rPr>
          <w:noProof/>
        </w:rPr>
      </w:r>
      <w:r>
        <w:rPr>
          <w:noProof/>
        </w:rPr>
        <w:fldChar w:fldCharType="separate"/>
      </w:r>
      <w:r>
        <w:rPr>
          <w:noProof/>
        </w:rPr>
        <w:t>18</w:t>
      </w:r>
      <w:r>
        <w:rPr>
          <w:noProof/>
        </w:rPr>
        <w:fldChar w:fldCharType="end"/>
      </w:r>
    </w:p>
    <w:p w14:paraId="0E4FA96F" w14:textId="77777777" w:rsidR="00283AD3" w:rsidRPr="00283AD3" w:rsidRDefault="00283AD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5.3</w:t>
      </w:r>
      <w:r w:rsidRPr="00283AD3">
        <w:rPr>
          <w:rFonts w:asciiTheme="minorHAnsi" w:eastAsiaTheme="minorEastAsia" w:hAnsiTheme="minorHAnsi" w:cstheme="minorBidi"/>
          <w:noProof/>
          <w:color w:val="auto"/>
          <w:spacing w:val="0"/>
          <w:kern w:val="0"/>
          <w:lang w:val="en-US" w:eastAsia="fi-FI"/>
        </w:rPr>
        <w:tab/>
      </w:r>
      <w:r>
        <w:rPr>
          <w:noProof/>
        </w:rPr>
        <w:t xml:space="preserve">Integration of AppDB with the EGI AAI proxy </w:t>
      </w:r>
      <w:r w:rsidRPr="00BF0B6B">
        <w:rPr>
          <w:noProof/>
          <w:highlight w:val="yellow"/>
        </w:rPr>
        <w:t>Marios</w:t>
      </w:r>
      <w:r>
        <w:rPr>
          <w:noProof/>
        </w:rPr>
        <w:tab/>
      </w:r>
      <w:r>
        <w:rPr>
          <w:noProof/>
        </w:rPr>
        <w:fldChar w:fldCharType="begin"/>
      </w:r>
      <w:r>
        <w:rPr>
          <w:noProof/>
        </w:rPr>
        <w:instrText xml:space="preserve"> PAGEREF _Toc451243330 \h </w:instrText>
      </w:r>
      <w:r>
        <w:rPr>
          <w:noProof/>
        </w:rPr>
      </w:r>
      <w:r>
        <w:rPr>
          <w:noProof/>
        </w:rPr>
        <w:fldChar w:fldCharType="separate"/>
      </w:r>
      <w:r>
        <w:rPr>
          <w:noProof/>
        </w:rPr>
        <w:t>18</w:t>
      </w:r>
      <w:r>
        <w:rPr>
          <w:noProof/>
        </w:rPr>
        <w:fldChar w:fldCharType="end"/>
      </w:r>
    </w:p>
    <w:p w14:paraId="2123C6F1" w14:textId="77777777" w:rsidR="00283AD3" w:rsidRDefault="00283AD3">
      <w:pPr>
        <w:pStyle w:val="TOC1"/>
        <w:tabs>
          <w:tab w:val="left" w:pos="1320"/>
          <w:tab w:val="right" w:leader="dot" w:pos="9016"/>
        </w:tabs>
        <w:rPr>
          <w:rFonts w:asciiTheme="minorHAnsi" w:eastAsiaTheme="minorEastAsia" w:hAnsiTheme="minorHAnsi" w:cstheme="minorBidi"/>
          <w:noProof/>
          <w:color w:val="auto"/>
          <w:spacing w:val="0"/>
          <w:kern w:val="0"/>
          <w:lang w:val="fi-FI" w:eastAsia="fi-FI"/>
        </w:rPr>
      </w:pPr>
      <w:r>
        <w:rPr>
          <w:noProof/>
        </w:rPr>
        <w:t>Appendix I.</w:t>
      </w:r>
      <w:r>
        <w:rPr>
          <w:rFonts w:asciiTheme="minorHAnsi" w:eastAsiaTheme="minorEastAsia" w:hAnsiTheme="minorHAnsi" w:cstheme="minorBidi"/>
          <w:noProof/>
          <w:color w:val="auto"/>
          <w:spacing w:val="0"/>
          <w:kern w:val="0"/>
          <w:lang w:val="fi-FI" w:eastAsia="fi-FI"/>
        </w:rPr>
        <w:tab/>
      </w:r>
      <w:r>
        <w:rPr>
          <w:noProof/>
        </w:rPr>
        <w:t>Appendix example</w:t>
      </w:r>
      <w:r>
        <w:rPr>
          <w:noProof/>
        </w:rPr>
        <w:tab/>
      </w:r>
      <w:r>
        <w:rPr>
          <w:noProof/>
        </w:rPr>
        <w:fldChar w:fldCharType="begin"/>
      </w:r>
      <w:r>
        <w:rPr>
          <w:noProof/>
        </w:rPr>
        <w:instrText xml:space="preserve"> PAGEREF _Toc451243331 \h </w:instrText>
      </w:r>
      <w:r>
        <w:rPr>
          <w:noProof/>
        </w:rPr>
      </w:r>
      <w:r>
        <w:rPr>
          <w:noProof/>
        </w:rPr>
        <w:fldChar w:fldCharType="separate"/>
      </w:r>
      <w:r>
        <w:rPr>
          <w:noProof/>
        </w:rPr>
        <w:t>19</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451243307"/>
      <w:bookmarkEnd w:id="1"/>
      <w:r>
        <w:lastRenderedPageBreak/>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w:t>
      </w:r>
      <w:r w:rsidRPr="009329A2">
        <w:lastRenderedPageBreak/>
        <w:t xml:space="preserve">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3" w:name="_Toc451243308"/>
      <w:commentRangeStart w:id="4"/>
      <w:r>
        <w:lastRenderedPageBreak/>
        <w:t>The ELIXIR Compute Platform</w:t>
      </w:r>
      <w:r w:rsidR="0096273D">
        <w:t>; R</w:t>
      </w:r>
      <w:r>
        <w:t>ole of service providers</w:t>
      </w:r>
      <w:commentRangeEnd w:id="4"/>
      <w:r w:rsidR="0096273D">
        <w:rPr>
          <w:rStyle w:val="CommentReference"/>
          <w:rFonts w:cs="Calibri"/>
          <w:b w:val="0"/>
          <w:bCs w:val="0"/>
          <w:color w:val="00000A"/>
          <w:spacing w:val="2"/>
        </w:rPr>
        <w:commentReference w:id="4"/>
      </w:r>
      <w:bookmarkEnd w:id="3"/>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 xml:space="preserve">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w:t>
      </w:r>
      <w:r w:rsidRPr="009329A2">
        <w:lastRenderedPageBreak/>
        <w:t>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724D529" w:rsidR="00A75645" w:rsidRPr="009329A2" w:rsidRDefault="00A75645" w:rsidP="00A75645">
      <w:pPr>
        <w:pStyle w:val="ListParagraph"/>
        <w:numPr>
          <w:ilvl w:val="0"/>
          <w:numId w:val="10"/>
        </w:numPr>
        <w:suppressAutoHyphens w:val="0"/>
      </w:pPr>
      <w:r w:rsidRPr="009329A2">
        <w:t>Basic Infrastructure Services: Cloud IaaS, Cloud Storage or HTC/HPC Cluster resource may be operated from within the ELIXIR commu</w:t>
      </w:r>
      <w:r w:rsidRPr="009329A2">
        <w:lastRenderedPageBreak/>
        <w:t xml:space="preserve">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58190B" w:rsidRPr="0058190B">
        <w:rPr>
          <w:highlight w:val="yellow"/>
        </w:rPr>
        <w:t>xxx</w:t>
      </w:r>
      <w:r w:rsidR="0058190B">
        <w:t xml:space="preserve"> provides the related guidelines for service providers who are wishing to participate in the provisioning of the basic infrastructure services. </w:t>
      </w:r>
    </w:p>
    <w:p w14:paraId="6B02DF5A" w14:textId="1CF6B744"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58190B" w:rsidRPr="0058190B">
        <w:rPr>
          <w:highlight w:val="yellow"/>
        </w:rPr>
        <w:t>xxx</w:t>
      </w:r>
      <w:r w:rsidR="0058190B">
        <w:t xml:space="preserve"> of this report summarises the outcome of this work. </w:t>
      </w:r>
    </w:p>
    <w:p w14:paraId="683F5DF4" w14:textId="3FE17DE6"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58190B">
        <w:t xml:space="preserve"> Section </w:t>
      </w:r>
      <w:r w:rsidR="0058190B" w:rsidRPr="0058190B">
        <w:rPr>
          <w:highlight w:val="yellow"/>
        </w:rPr>
        <w:t>xxx</w:t>
      </w:r>
      <w:r w:rsidR="0058190B">
        <w:t xml:space="preserve"> 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5" w:name="_Toc451243309"/>
      <w:r>
        <w:lastRenderedPageBreak/>
        <w:t>Integration status and plans</w:t>
      </w:r>
      <w:bookmarkEnd w:id="5"/>
    </w:p>
    <w:p w14:paraId="5294441A" w14:textId="77777777" w:rsidR="009F16CE" w:rsidRDefault="009F16CE" w:rsidP="009F16CE">
      <w:pPr>
        <w:pStyle w:val="Heading2"/>
      </w:pPr>
      <w:bookmarkStart w:id="6" w:name="_Toc451243310"/>
      <w:r>
        <w:t>CSC</w:t>
      </w:r>
      <w:bookmarkEnd w:id="6"/>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3A0051BC"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t xml:space="preserve">board.  There are also some commercial users, who buy the </w:t>
      </w:r>
      <w:proofErr w:type="spellStart"/>
      <w:r w:rsidR="005E256F">
        <w:t>c</w:t>
      </w:r>
      <w:r>
        <w:t>Po</w:t>
      </w:r>
      <w:r w:rsidR="000E493D">
        <w:t>uta</w:t>
      </w:r>
      <w:proofErr w:type="spellEnd"/>
      <w:r w:rsidR="000E493D">
        <w:t xml:space="preserve"> capacity directly from CSC.</w:t>
      </w:r>
    </w:p>
    <w:p w14:paraId="08E7FF70" w14:textId="04AADF37" w:rsidR="000E493D" w:rsidRDefault="00FA2573" w:rsidP="00FA2573">
      <w:r>
        <w:t>As a member of EGI, CSC is of course interested in being part of the EGI Federa</w:t>
      </w:r>
      <w:r w:rsidR="009158EA">
        <w:t>ted Cloud.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9158EA">
        <w:t xml:space="preserve"> </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5A5A0DA1" w14:textId="77777777" w:rsidR="009158EA" w:rsidRDefault="009158EA" w:rsidP="00FA2573"/>
    <w:p w14:paraId="7CE70363" w14:textId="650F8DC7" w:rsidR="00FA2573" w:rsidRDefault="00FA2573" w:rsidP="00FA2573">
      <w:r>
        <w:t>Note: CSC already provides cloud services to ELIXIR pilots, and to our knowle</w:t>
      </w:r>
      <w:r w:rsidR="000E493D">
        <w:t xml:space="preserve">dge they are actively in use.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 xml:space="preserve">The EGI's OpenStack integration will need to be tested by CSC to ensure compatibility with CSC's configuration. This also includes testing OpenStack release dependencies. </w:t>
      </w:r>
      <w:r>
        <w:t xml:space="preserve">This is to ensure that they work as </w:t>
      </w:r>
      <w:r>
        <w:lastRenderedPageBreak/>
        <w:t>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proofErr w:type="spellStart"/>
      <w:r w:rsidR="009158EA">
        <w:t>c</w:t>
      </w:r>
      <w:r>
        <w:t>Pouta</w:t>
      </w:r>
      <w:proofErr w:type="spellEnd"/>
      <w:r>
        <w:t xml:space="preserve">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lastRenderedPageBreak/>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7" w:name="_Toc451243311"/>
      <w:r>
        <w:t>EMBL-EBI</w:t>
      </w:r>
      <w:bookmarkEnd w:id="7"/>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8" w:name="_Toc451243312"/>
      <w:r>
        <w:t>CESNET</w:t>
      </w:r>
      <w:bookmarkEnd w:id="8"/>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72D059B1" w14:textId="77777777" w:rsidR="00530A7D" w:rsidRDefault="00530A7D" w:rsidP="00530A7D">
      <w:pPr>
        <w:numPr>
          <w:ilvl w:val="0"/>
          <w:numId w:val="20"/>
        </w:numPr>
      </w:pPr>
      <w:r>
        <w:t>AAI</w:t>
      </w:r>
    </w:p>
    <w:p w14:paraId="3E0DDE47" w14:textId="77777777" w:rsidR="00530A7D" w:rsidRDefault="00530A7D" w:rsidP="00530A7D"/>
    <w:p w14:paraId="351510C0" w14:textId="77777777" w:rsidR="00530A7D" w:rsidRDefault="00530A7D" w:rsidP="00530A7D">
      <w:r>
        <w:t>CESNET supports appliances and virtual organizations required by the ELIXIR Compute platform.</w:t>
      </w:r>
    </w:p>
    <w:p w14:paraId="0430701E" w14:textId="77777777" w:rsidR="00530A7D" w:rsidRDefault="00530A7D" w:rsidP="00530A7D"/>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36D06726" w14:textId="6FF3FDB4" w:rsidR="009F16CE" w:rsidRDefault="009F16CE" w:rsidP="009F16CE">
      <w:pPr>
        <w:pStyle w:val="Heading2"/>
      </w:pPr>
      <w:bookmarkStart w:id="9" w:name="_Toc451243313"/>
      <w:r>
        <w:t>CNRS</w:t>
      </w:r>
      <w:bookmarkEnd w:id="9"/>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10" w:name="_Toc451243314"/>
      <w:r>
        <w:t>GRNET</w:t>
      </w:r>
      <w:bookmarkEnd w:id="10"/>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w:t>
      </w:r>
      <w:r>
        <w:lastRenderedPageBreak/>
        <w:t>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77777777" w:rsidR="00BC6614" w:rsidRDefault="00BC6614" w:rsidP="00BC6614">
      <w:r>
        <w:t xml:space="preserve">OCCI via the SNF-OCCI an implementation of the OCCI specification on top of </w:t>
      </w:r>
      <w:proofErr w:type="spellStart"/>
      <w:r>
        <w:t>synnefo’s</w:t>
      </w:r>
      <w:proofErr w:type="spellEnd"/>
      <w:r>
        <w:t xml:space="preserve"> API </w:t>
      </w:r>
      <w:proofErr w:type="spellStart"/>
      <w:r>
        <w:t>kamaki</w:t>
      </w:r>
      <w:proofErr w:type="spellEnd"/>
      <w:r>
        <w:t xml:space="preserve"> </w:t>
      </w:r>
    </w:p>
    <w:p w14:paraId="75C4A273" w14:textId="77777777" w:rsidR="00BC6614" w:rsidRDefault="00BC6614" w:rsidP="00BC6614">
      <w:r>
        <w:t xml:space="preserve">CDMI via the SNF-CDMI an implementation of the CDMI specification on top of </w:t>
      </w:r>
      <w:proofErr w:type="spellStart"/>
      <w:r>
        <w:t>synnefo’s</w:t>
      </w:r>
      <w:proofErr w:type="spellEnd"/>
      <w:r>
        <w:t xml:space="preserve"> API </w:t>
      </w:r>
      <w:proofErr w:type="spellStart"/>
      <w:r>
        <w:t>kamaki</w:t>
      </w:r>
      <w:proofErr w:type="spellEnd"/>
      <w:r>
        <w:t xml:space="preserve"> </w:t>
      </w:r>
    </w:p>
    <w:p w14:paraId="1399081F" w14:textId="77777777" w:rsidR="00BC6614" w:rsidRDefault="00BC6614" w:rsidP="00BC6614">
      <w:r>
        <w:t>Accounting via the SNF-SSM implementation of the SSM accounting mechanism.</w:t>
      </w:r>
    </w:p>
    <w:p w14:paraId="70D947EE" w14:textId="77777777" w:rsidR="00BC6614" w:rsidRDefault="00BC6614" w:rsidP="00BC6614">
      <w:r>
        <w:t>VM Image management via  SNF-VMCATCHER.</w:t>
      </w:r>
    </w:p>
    <w:p w14:paraId="5AA957EA" w14:textId="77777777" w:rsidR="00BC6614" w:rsidRDefault="00BC6614" w:rsidP="00BC6614"/>
    <w:p w14:paraId="18E2BBFF" w14:textId="7C7CD896" w:rsidR="00466D4B" w:rsidRDefault="00BC6614" w:rsidP="00BC6614">
      <w:r>
        <w:t xml:space="preserve">GRNET supports the images required by ELIXIR CC such as </w:t>
      </w:r>
      <w:proofErr w:type="spellStart"/>
      <w:r>
        <w:t>Chipster</w:t>
      </w:r>
      <w:proofErr w:type="spellEnd"/>
      <w:r>
        <w:t xml:space="preserve">. The plans for the next year is to update </w:t>
      </w:r>
      <w:proofErr w:type="spellStart"/>
      <w:r>
        <w:t>snf-occi</w:t>
      </w:r>
      <w:proofErr w:type="spellEnd"/>
      <w:r>
        <w:t xml:space="preserve"> to support OCCI 1.2 specification and to extend it capabilities.</w:t>
      </w:r>
      <w:r w:rsidR="00466D4B">
        <w:t xml:space="preserve"> </w:t>
      </w:r>
    </w:p>
    <w:p w14:paraId="4F92494C" w14:textId="28DEA845" w:rsidR="009F16CE" w:rsidRDefault="009F16CE" w:rsidP="009F16CE">
      <w:pPr>
        <w:pStyle w:val="Heading2"/>
      </w:pPr>
      <w:bookmarkStart w:id="11" w:name="_Toc451243315"/>
      <w:proofErr w:type="spellStart"/>
      <w:r>
        <w:t>SURFsara</w:t>
      </w:r>
      <w:bookmarkEnd w:id="11"/>
      <w:proofErr w:type="spellEnd"/>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2" w:name="_Toc451243316"/>
      <w:proofErr w:type="spellStart"/>
      <w:r>
        <w:t>JetStream</w:t>
      </w:r>
      <w:bookmarkEnd w:id="12"/>
      <w:proofErr w:type="spellEnd"/>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bookmarkStart w:id="13" w:name="_Toc451243317"/>
      <w:commentRangeStart w:id="14"/>
      <w:r w:rsidRPr="0053001C">
        <w:rPr>
          <w:highlight w:val="yellow"/>
        </w:rPr>
        <w:t xml:space="preserve">Other providers? </w:t>
      </w:r>
      <w:commentRangeEnd w:id="14"/>
      <w:r>
        <w:rPr>
          <w:rStyle w:val="CommentReference"/>
          <w:rFonts w:cs="Calibri"/>
          <w:bCs w:val="0"/>
          <w:color w:val="00000A"/>
        </w:rPr>
        <w:commentReference w:id="14"/>
      </w:r>
      <w:bookmarkEnd w:id="13"/>
    </w:p>
    <w:p w14:paraId="47857EA1" w14:textId="77777777" w:rsidR="0053001C" w:rsidRPr="004C79FC" w:rsidRDefault="0053001C" w:rsidP="0053001C">
      <w:proofErr w:type="spellStart"/>
      <w:r>
        <w:t>Aaaaaaa</w:t>
      </w:r>
      <w:proofErr w:type="spellEnd"/>
      <w:r>
        <w:t xml:space="preserve">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5" w:name="_Toc451243318"/>
      <w:r>
        <w:lastRenderedPageBreak/>
        <w:t xml:space="preserve">Integration guidelines </w:t>
      </w:r>
      <w:r w:rsidR="004B1271">
        <w:t xml:space="preserve">and tips </w:t>
      </w:r>
      <w:r>
        <w:t>for service providers</w:t>
      </w:r>
      <w:bookmarkEnd w:id="15"/>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13B9E2C" w14:textId="5EBEEAB5" w:rsidR="004C79FC" w:rsidRDefault="004C79FC" w:rsidP="004C79FC">
      <w:pPr>
        <w:pStyle w:val="Heading2"/>
      </w:pPr>
      <w:bookmarkStart w:id="16" w:name="_Toc451243319"/>
      <w:r>
        <w:t xml:space="preserve">Generic concepts and </w:t>
      </w:r>
      <w:r w:rsidR="001C23D3">
        <w:t>installation</w:t>
      </w:r>
      <w:r>
        <w:t xml:space="preserve"> guidelines</w:t>
      </w:r>
      <w:r w:rsidR="00234E7E">
        <w:t xml:space="preserve"> </w:t>
      </w:r>
      <w:r w:rsidR="00234E7E" w:rsidRPr="00234E7E">
        <w:rPr>
          <w:highlight w:val="yellow"/>
        </w:rPr>
        <w:t>EGI</w:t>
      </w:r>
      <w:bookmarkEnd w:id="16"/>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proofErr w:type="spellStart"/>
      <w:r>
        <w:t>OpenNebula</w:t>
      </w:r>
      <w:proofErr w:type="spellEnd"/>
      <w:r>
        <w:t xml:space="preserve">, OpenStack and </w:t>
      </w:r>
      <w:proofErr w:type="spellStart"/>
      <w:r>
        <w:t>Synnefo</w:t>
      </w:r>
      <w:proofErr w:type="spellEnd"/>
      <w:r w:rsidR="00FF3BF3">
        <w:t xml:space="preserve"> </w:t>
      </w:r>
      <w:r>
        <w:t xml:space="preserve">are supported) to </w:t>
      </w:r>
      <w:r w:rsidRPr="00C16D0B">
        <w:t xml:space="preserve">create </w:t>
      </w:r>
      <w:r w:rsidR="00774676">
        <w:t xml:space="preserve">federation of clouds. </w:t>
      </w:r>
      <w:r w:rsidR="00090A63">
        <w:t xml:space="preserve">The </w:t>
      </w:r>
      <w:r w:rsidR="00090A63">
        <w:lastRenderedPageBreak/>
        <w:t>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w:t>
      </w:r>
      <w:r>
        <w:lastRenderedPageBreak/>
        <w:t xml:space="preserve">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7DED6AF9" w14:textId="77777777" w:rsidR="002E7F2E" w:rsidRDefault="002E7F2E" w:rsidP="002E7F2E">
      <w:pPr>
        <w:pStyle w:val="Heading2"/>
      </w:pPr>
      <w:bookmarkStart w:id="17" w:name="_Toc451243320"/>
      <w:r>
        <w:t xml:space="preserve">Installation guideline for OpenStack providers </w:t>
      </w:r>
      <w:r w:rsidRPr="00234E7E">
        <w:rPr>
          <w:highlight w:val="yellow"/>
        </w:rPr>
        <w:t>EGI</w:t>
      </w:r>
      <w:bookmarkEnd w:id="17"/>
    </w:p>
    <w:p w14:paraId="0EABCFF7" w14:textId="77777777" w:rsidR="002A2D02" w:rsidRDefault="002A2D02" w:rsidP="002A2D02">
      <w:r>
        <w:t xml:space="preserve">Integration with of OpenStack providers on EGI’s </w:t>
      </w:r>
      <w:proofErr w:type="spellStart"/>
      <w:r>
        <w:t>FedCloud</w:t>
      </w:r>
      <w:proofErr w:type="spellEnd"/>
      <w:r>
        <w:t xml:space="preserve"> is supported on OpenStack releases from Havana to </w:t>
      </w:r>
      <w:proofErr w:type="spellStart"/>
      <w:r>
        <w:t>Mitaka</w:t>
      </w:r>
      <w:proofErr w:type="spellEnd"/>
      <w:r>
        <w:t xml:space="preserve"> (current release). The installation manual available at EGI’s wiki</w:t>
      </w:r>
      <w:r>
        <w:rPr>
          <w:rStyle w:val="FootnoteReference"/>
        </w:rPr>
        <w:footnoteReference w:id="14"/>
      </w:r>
      <w:r>
        <w:t xml:space="preserve"> describe all the technical steps to perform this integration from a working OpenStack deployment. Which components must be installed and configured depends on the services to be offered: Keystone must be always available; if providing VM Management features (OCCI access or OpenStack access), then Nova, Cinder and Glance must be available; Swift needs to be available if providing object storage features.</w:t>
      </w:r>
    </w:p>
    <w:p w14:paraId="705602B5" w14:textId="77777777" w:rsidR="002A2D02" w:rsidRDefault="002A2D02" w:rsidP="002A2D02">
      <w:r>
        <w:t>The Figure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w:t>
      </w:r>
      <w:proofErr w:type="spellStart"/>
      <w:r>
        <w:t>ooi</w:t>
      </w:r>
      <w:proofErr w:type="spellEnd"/>
      <w:r>
        <w:t>)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proofErr w:type="spellStart"/>
      <w:r>
        <w:t>cASO</w:t>
      </w:r>
      <w:proofErr w:type="spellEnd"/>
      <w:r>
        <w:t xml:space="preserve"> collects accounting data from OpenStack using public APIs.</w:t>
      </w:r>
    </w:p>
    <w:p w14:paraId="268D5A85" w14:textId="77777777" w:rsidR="002A2D02" w:rsidRDefault="002A2D02" w:rsidP="002A2D02">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proofErr w:type="spellStart"/>
      <w:r>
        <w:t>vmcatcher</w:t>
      </w:r>
      <w:proofErr w:type="spell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OpenStack handler for </w:t>
      </w:r>
      <w:proofErr w:type="spellStart"/>
      <w:r>
        <w:lastRenderedPageBreak/>
        <w:t>vmcatcher</w:t>
      </w:r>
      <w:proofErr w:type="spellEnd"/>
      <w:r>
        <w:t xml:space="preserve">) push updated images from to Glance, using </w:t>
      </w:r>
      <w:proofErr w:type="spellStart"/>
      <w:r>
        <w:t>Openstack</w:t>
      </w:r>
      <w:proofErr w:type="spellEnd"/>
      <w:r>
        <w:t xml:space="preserve"> Python API</w:t>
      </w:r>
    </w:p>
    <w:p w14:paraId="552EE384" w14:textId="77777777" w:rsidR="002A2D02" w:rsidRDefault="002A2D02" w:rsidP="002A2D02"/>
    <w:p w14:paraId="02DB0FCE" w14:textId="77777777" w:rsidR="002A2D02" w:rsidRDefault="002A2D02" w:rsidP="002A2D02">
      <w:r>
        <w:rPr>
          <w:noProof/>
          <w:lang w:val="fi-FI" w:eastAsia="fi-FI"/>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28FA04F0" w14:textId="77777777" w:rsidR="002A2D02" w:rsidRDefault="002A2D02" w:rsidP="002A2D02">
      <w:r>
        <w:t xml:space="preserve"> </w:t>
      </w:r>
    </w:p>
    <w:p w14:paraId="1A9C4063" w14:textId="77777777" w:rsidR="002A2D02" w:rsidRDefault="002A2D02" w:rsidP="002A2D02">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2EBF3BF4" w14:textId="77777777" w:rsidR="002E7F2E" w:rsidRDefault="002E7F2E" w:rsidP="002E7F2E">
      <w:pPr>
        <w:pStyle w:val="Heading2"/>
      </w:pPr>
      <w:bookmarkStart w:id="18" w:name="_Toc451243321"/>
      <w:r w:rsidRPr="004C79FC">
        <w:t xml:space="preserve">OpenStack-specific </w:t>
      </w:r>
      <w:r>
        <w:t xml:space="preserve">experiences, </w:t>
      </w:r>
      <w:r w:rsidRPr="004C79FC">
        <w:t>recommendations</w:t>
      </w:r>
      <w:r>
        <w:t xml:space="preserve">, tips </w:t>
      </w:r>
      <w:r w:rsidRPr="004C79FC">
        <w:rPr>
          <w:highlight w:val="yellow"/>
        </w:rPr>
        <w:t>EBI</w:t>
      </w:r>
      <w:bookmarkEnd w:id="18"/>
    </w:p>
    <w:p w14:paraId="796BCD7D" w14:textId="77777777" w:rsidR="002E7F2E" w:rsidRDefault="002E7F2E" w:rsidP="002E7F2E">
      <w:r>
        <w:t xml:space="preserve">The deployment of EGI Federated Cloud integrator components has started at EMBL-EBI in late 2015. The goal was to federate the EMBL-EBI </w:t>
      </w:r>
      <w:proofErr w:type="spellStart"/>
      <w:r>
        <w:t>Openstack</w:t>
      </w:r>
      <w:proofErr w:type="spellEnd"/>
      <w:r>
        <w:t xml:space="preserve"> Kilo site into the EGI Federated Cloud, using the installation documentations</w:t>
      </w:r>
      <w:r>
        <w:rPr>
          <w:rStyle w:val="FootnoteReference"/>
        </w:rPr>
        <w:footnoteReference w:id="15"/>
      </w:r>
      <w:r>
        <w:t xml:space="preserve"> that were available from EGI at that time. The first feedback from this experience was reported to EGI in the second half of </w:t>
      </w:r>
      <w:r>
        <w:lastRenderedPageBreak/>
        <w:t xml:space="preserve">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April-May 2016. The site is based on OpenStack Kilo at the time of writing. </w:t>
      </w:r>
    </w:p>
    <w:p w14:paraId="37B72A0C" w14:textId="77777777" w:rsidR="002E7F2E" w:rsidRDefault="002E7F2E" w:rsidP="002E7F2E">
      <w:r w:rsidRPr="00B2650F">
        <w:rPr>
          <w:highlight w:val="yellow"/>
        </w:rPr>
        <w:t xml:space="preserve">other info </w:t>
      </w:r>
      <w:r>
        <w:rPr>
          <w:highlight w:val="yellow"/>
        </w:rPr>
        <w:t xml:space="preserve"> about the experiences of </w:t>
      </w:r>
      <w:r w:rsidRPr="00B2650F">
        <w:rPr>
          <w:highlight w:val="yellow"/>
        </w:rPr>
        <w:t>EBI</w:t>
      </w:r>
      <w:r>
        <w:rPr>
          <w:highlight w:val="yellow"/>
        </w:rPr>
        <w:t>?</w:t>
      </w:r>
    </w:p>
    <w:p w14:paraId="320B62BA" w14:textId="105FACCF" w:rsidR="002E7F2E" w:rsidRDefault="002E7F2E" w:rsidP="002E7F2E">
      <w:pPr>
        <w:pStyle w:val="Heading2"/>
      </w:pPr>
      <w:bookmarkStart w:id="19" w:name="_Toc451243322"/>
      <w:r>
        <w:t xml:space="preserve">Installation guideline for </w:t>
      </w:r>
      <w:proofErr w:type="spellStart"/>
      <w:r>
        <w:t>OpenNebula</w:t>
      </w:r>
      <w:proofErr w:type="spellEnd"/>
      <w:r>
        <w:t xml:space="preserve"> providers </w:t>
      </w:r>
      <w:r w:rsidRPr="00234E7E">
        <w:rPr>
          <w:highlight w:val="yellow"/>
        </w:rPr>
        <w:t>EGI</w:t>
      </w:r>
      <w:bookmarkEnd w:id="19"/>
    </w:p>
    <w:p w14:paraId="0BBAD472" w14:textId="77777777" w:rsidR="002A2D02" w:rsidRDefault="002A2D02" w:rsidP="002A2D02">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manual available at EGI’s wiki</w:t>
      </w:r>
      <w:r>
        <w:rPr>
          <w:rStyle w:val="FootnoteReference"/>
        </w:rPr>
        <w:footnoteReference w:id="16"/>
      </w:r>
      <w:r>
        <w:t xml:space="preserve"> describe all the technical steps to 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 xml:space="preserve">-based sites. </w:t>
      </w:r>
    </w:p>
    <w:p w14:paraId="1974E1DF" w14:textId="77777777" w:rsidR="002A2D02" w:rsidRDefault="002A2D02" w:rsidP="002A2D02">
      <w:r>
        <w:t xml:space="preserve">The Figure shows the components and their relation with </w:t>
      </w:r>
      <w:proofErr w:type="spellStart"/>
      <w:r>
        <w:t>OpenNebula</w:t>
      </w:r>
      <w:proofErr w:type="spellEnd"/>
      <w:r>
        <w:t xml:space="preserve"> and EGI services:</w:t>
      </w:r>
    </w:p>
    <w:p w14:paraId="3409F44A" w14:textId="77777777" w:rsidR="002A2D02" w:rsidRDefault="002A2D02" w:rsidP="002A2D02">
      <w:pPr>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7CED9146" w14:textId="77777777" w:rsidR="002A2D02" w:rsidRDefault="002A2D02" w:rsidP="002A2D02">
      <w:pPr>
        <w:pStyle w:val="ListParagraph"/>
        <w:numPr>
          <w:ilvl w:val="0"/>
          <w:numId w:val="17"/>
        </w:numPr>
      </w:pPr>
      <w:proofErr w:type="spellStart"/>
      <w:r>
        <w:lastRenderedPageBreak/>
        <w:t>rOCCI</w:t>
      </w:r>
      <w:proofErr w:type="spellEnd"/>
      <w:r>
        <w:t xml:space="preserve">-server, which provides a standard OCCI interface. It translates between </w:t>
      </w:r>
      <w:proofErr w:type="spellStart"/>
      <w:r>
        <w:t>OpenNebula</w:t>
      </w:r>
      <w:proofErr w:type="spellEnd"/>
      <w:r>
        <w:t xml:space="preserve"> API and OCCI. It must be configured to use its </w:t>
      </w:r>
      <w:proofErr w:type="spellStart"/>
      <w:r>
        <w:t>opennebula</w:t>
      </w:r>
      <w:proofErr w:type="spellEnd"/>
      <w:r>
        <w:t xml:space="preserve"> backend, and to use </w:t>
      </w:r>
      <w:proofErr w:type="spellStart"/>
      <w:r>
        <w:t>voms</w:t>
      </w:r>
      <w:proofErr w:type="spellEnd"/>
      <w:r>
        <w:t xml:space="preserve"> for authentication. </w:t>
      </w:r>
    </w:p>
    <w:p w14:paraId="40EB14D4" w14:textId="77777777" w:rsidR="002A2D02" w:rsidRDefault="002A2D02" w:rsidP="002A2D02">
      <w:pPr>
        <w:pStyle w:val="ListParagraph"/>
        <w:numPr>
          <w:ilvl w:val="0"/>
          <w:numId w:val="17"/>
        </w:numPr>
      </w:pPr>
      <w:r>
        <w:t xml:space="preserve">local </w:t>
      </w:r>
      <w:proofErr w:type="spellStart"/>
      <w:r>
        <w:t>perun</w:t>
      </w:r>
      <w:proofErr w:type="spellEnd"/>
      <w:r>
        <w:t xml:space="preserve"> scripts, which allow Perun</w:t>
      </w:r>
      <w:r>
        <w:rPr>
          <w:rStyle w:val="FootnoteReference"/>
        </w:rPr>
        <w:footnoteReference w:id="17"/>
      </w:r>
      <w:r>
        <w:t xml:space="preserve"> to set up, block and remove user accounts from </w:t>
      </w:r>
      <w:proofErr w:type="spellStart"/>
      <w:r>
        <w:t>OpenNebula</w:t>
      </w:r>
      <w:proofErr w:type="spellEnd"/>
      <w:r>
        <w:t>, thus managing the full life cycle of a user account.</w:t>
      </w:r>
    </w:p>
    <w:p w14:paraId="158AE029" w14:textId="77777777" w:rsidR="002A2D02" w:rsidRDefault="002A2D02" w:rsidP="002A2D02">
      <w:pPr>
        <w:pStyle w:val="ListParagraph"/>
        <w:numPr>
          <w:ilvl w:val="0"/>
          <w:numId w:val="17"/>
        </w:numPr>
      </w:pPr>
      <w:proofErr w:type="spellStart"/>
      <w:r>
        <w:t>vmcatcher</w:t>
      </w:r>
      <w:proofErr w:type="spell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Vmcatcher</w:t>
      </w:r>
      <w:proofErr w:type="spellEnd"/>
      <w:r>
        <w:t xml:space="preserve"> configuration is explained bellow.</w:t>
      </w:r>
    </w:p>
    <w:p w14:paraId="0BC641E4" w14:textId="77777777" w:rsidR="002A2D02" w:rsidRDefault="002A2D02" w:rsidP="002A2D02">
      <w:pPr>
        <w:pStyle w:val="ListParagraph"/>
        <w:numPr>
          <w:ilvl w:val="0"/>
          <w:numId w:val="18"/>
        </w:numPr>
      </w:pPr>
      <w:proofErr w:type="spellStart"/>
      <w:r>
        <w:t>oneacct</w:t>
      </w:r>
      <w:proofErr w:type="spell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4FDA75C2" w14:textId="77777777" w:rsidR="002A2D02" w:rsidRDefault="002A2D02" w:rsidP="002A2D02">
      <w:pPr>
        <w:pStyle w:val="ListParagraph"/>
        <w:numPr>
          <w:ilvl w:val="0"/>
          <w:numId w:val="18"/>
        </w:numPr>
      </w:pPr>
      <w:r>
        <w:t>BDII cloud provider, which registers the site's configuration and description through the EGI Information System to facilitate service discovery.</w:t>
      </w:r>
    </w:p>
    <w:p w14:paraId="2C46A841" w14:textId="77777777" w:rsidR="00530A7D" w:rsidRDefault="002E7F2E" w:rsidP="002E7F2E">
      <w:pPr>
        <w:pStyle w:val="Heading2"/>
      </w:pPr>
      <w:bookmarkStart w:id="20" w:name="_Toc451243323"/>
      <w:proofErr w:type="spellStart"/>
      <w:r>
        <w:t>OpenNebula</w:t>
      </w:r>
      <w:proofErr w:type="spellEnd"/>
      <w:r w:rsidRPr="004C79FC">
        <w:t xml:space="preserve">-specific </w:t>
      </w:r>
      <w:r>
        <w:t xml:space="preserve">experiences, </w:t>
      </w:r>
      <w:r w:rsidRPr="004C79FC">
        <w:t>recommendations</w:t>
      </w:r>
      <w:r>
        <w:t>, tips</w:t>
      </w:r>
      <w:bookmarkEnd w:id="20"/>
      <w:r>
        <w:t xml:space="preserve"> </w:t>
      </w:r>
    </w:p>
    <w:p w14:paraId="47A55A04" w14:textId="77777777" w:rsidR="00530A7D" w:rsidRDefault="00530A7D" w:rsidP="00530A7D">
      <w:proofErr w:type="spellStart"/>
      <w:r>
        <w:t>OpenNebula</w:t>
      </w:r>
      <w:proofErr w:type="spellEnd"/>
      <w:r>
        <w:t>-based service providers 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w:t>
      </w:r>
      <w:proofErr w:type="spellStart"/>
      <w:r>
        <w:t>CILogon</w:t>
      </w:r>
      <w:proofErr w:type="spellEnd"/>
      <w:r>
        <w:t xml:space="preserve"> (https://snf-676811.vm.okeanos.grnet.gr/ca/demoroot.html)</w:t>
      </w:r>
    </w:p>
    <w:p w14:paraId="6A3B29EE" w14:textId="77777777" w:rsidR="00530A7D" w:rsidRDefault="00530A7D" w:rsidP="00530A7D"/>
    <w:p w14:paraId="7AC4852C" w14:textId="77777777" w:rsidR="00530A7D" w:rsidRDefault="00530A7D" w:rsidP="00530A7D">
      <w:r>
        <w:t>$ cd /</w:t>
      </w:r>
      <w:proofErr w:type="spellStart"/>
      <w:r>
        <w:t>etc</w:t>
      </w:r>
      <w:proofErr w:type="spellEnd"/>
      <w:r>
        <w:t>/grid-security/certificates</w:t>
      </w:r>
    </w:p>
    <w:p w14:paraId="6035D089" w14:textId="77777777" w:rsidR="00530A7D" w:rsidRDefault="00530A7D" w:rsidP="00530A7D">
      <w:r>
        <w:t>$ ls -la | grep Globus</w:t>
      </w:r>
    </w:p>
    <w:p w14:paraId="0B8DF2D0" w14:textId="77777777" w:rsidR="00530A7D" w:rsidRDefault="00530A7D" w:rsidP="00530A7D">
      <w:proofErr w:type="spellStart"/>
      <w:r>
        <w:t>lrwxrwxrwx</w:t>
      </w:r>
      <w:proofErr w:type="spellEnd"/>
      <w:r>
        <w:t xml:space="preserve"> 1 root </w:t>
      </w:r>
      <w:proofErr w:type="spellStart"/>
      <w:r>
        <w:t>root</w:t>
      </w:r>
      <w:proofErr w:type="spellEnd"/>
      <w:r>
        <w:t xml:space="preserve">    22 Feb 25 09:54 93df451c.0 -&gt; </w:t>
      </w:r>
      <w:proofErr w:type="spellStart"/>
      <w:r>
        <w:t>GlobusSimpleCaDemo.pem</w:t>
      </w:r>
      <w:proofErr w:type="spellEnd"/>
    </w:p>
    <w:p w14:paraId="5FA8BD46" w14:textId="77777777" w:rsidR="00530A7D" w:rsidRDefault="00530A7D" w:rsidP="00530A7D">
      <w:r>
        <w:t>-</w:t>
      </w:r>
      <w:proofErr w:type="spellStart"/>
      <w:r>
        <w:t>rw</w:t>
      </w:r>
      <w:proofErr w:type="spellEnd"/>
      <w:r>
        <w:t xml:space="preserve">-r--r-- 1 root </w:t>
      </w:r>
      <w:proofErr w:type="spellStart"/>
      <w:r>
        <w:t>root</w:t>
      </w:r>
      <w:proofErr w:type="spellEnd"/>
      <w:r>
        <w:t xml:space="preserve">  1931 Feb 25 09:53 </w:t>
      </w:r>
      <w:proofErr w:type="spellStart"/>
      <w:r>
        <w:t>GlobusSimpleCaDemo.pem</w:t>
      </w:r>
      <w:proofErr w:type="spellEnd"/>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77777777" w:rsidR="00530A7D" w:rsidRDefault="00530A7D" w:rsidP="00530A7D">
      <w:r>
        <w:t>See https://wiki.egi.eu/wiki/HOWTO16#OpenNebula_2</w:t>
      </w:r>
    </w:p>
    <w:p w14:paraId="279F60EE" w14:textId="77777777" w:rsidR="00530A7D" w:rsidRDefault="00530A7D" w:rsidP="00530A7D">
      <w:pPr>
        <w:numPr>
          <w:ilvl w:val="0"/>
          <w:numId w:val="22"/>
        </w:numPr>
      </w:pPr>
      <w:r>
        <w:t xml:space="preserve"> Enable propagations from Perun</w:t>
      </w:r>
    </w:p>
    <w:p w14:paraId="285662F4" w14:textId="77777777" w:rsidR="00530A7D" w:rsidRDefault="00530A7D" w:rsidP="00530A7D">
      <w:r>
        <w:t>Notify the Perun team via GGUS, state interest in 'vo.elixir-europe.org' being propagated to your EGI Federated Cloud site (provide site ID and endpoint URL).</w:t>
      </w:r>
    </w:p>
    <w:p w14:paraId="151EF1FA" w14:textId="77777777" w:rsidR="00530A7D" w:rsidRDefault="00530A7D"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 xml:space="preserve">After the first successful propagation from Perun (user accounts) and </w:t>
      </w:r>
      <w:proofErr w:type="spellStart"/>
      <w:r>
        <w:t>AppDB</w:t>
      </w:r>
      <w:proofErr w:type="spellEnd"/>
      <w:r>
        <w:t xml:space="preserve"> (virtual appliances), your site will be a fully functional member of the ELIXIR Compute Platform.</w:t>
      </w:r>
    </w:p>
    <w:p w14:paraId="1E4CE0FD" w14:textId="77777777" w:rsidR="00530A7D" w:rsidRDefault="00530A7D" w:rsidP="00530A7D"/>
    <w:p w14:paraId="53D5DE42" w14:textId="084977F6" w:rsidR="002E7F2E" w:rsidRDefault="002E7F2E" w:rsidP="002E7F2E">
      <w:pPr>
        <w:pStyle w:val="Heading2"/>
      </w:pPr>
      <w:bookmarkStart w:id="21" w:name="_Toc451243324"/>
      <w:r>
        <w:t xml:space="preserve">Installation guideline for </w:t>
      </w:r>
      <w:proofErr w:type="spellStart"/>
      <w:r>
        <w:t>Synnefo</w:t>
      </w:r>
      <w:proofErr w:type="spellEnd"/>
      <w:r>
        <w:t xml:space="preserve"> providers </w:t>
      </w:r>
      <w:r w:rsidRPr="00234E7E">
        <w:rPr>
          <w:highlight w:val="yellow"/>
        </w:rPr>
        <w:t>EGI</w:t>
      </w:r>
      <w:bookmarkEnd w:id="21"/>
    </w:p>
    <w:p w14:paraId="620994AA" w14:textId="26FBDB03" w:rsidR="00334626" w:rsidRDefault="00334626" w:rsidP="00334626">
      <w:r>
        <w:t xml:space="preserve">An </w:t>
      </w:r>
      <w:r w:rsidRPr="006064F5">
        <w:t xml:space="preserve">EGI Cloud Site based on </w:t>
      </w:r>
      <w:proofErr w:type="spellStart"/>
      <w:r>
        <w:t>Synnefo</w:t>
      </w:r>
      <w:proofErr w:type="spellEnd"/>
      <w:r>
        <w:rPr>
          <w:rStyle w:val="FootnoteReference"/>
        </w:rPr>
        <w:footnoteReference w:id="18"/>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9"/>
      </w:r>
      <w:r>
        <w:t xml:space="preserve">: Which is an an implementation of OCCI 1.1 (OCCI 1.2 support will be available shortly) as a bridge to </w:t>
      </w:r>
      <w:proofErr w:type="spellStart"/>
      <w:r>
        <w:t>kakaki</w:t>
      </w:r>
      <w:proofErr w:type="spellEnd"/>
      <w:r>
        <w:t xml:space="preserve">, </w:t>
      </w:r>
      <w:proofErr w:type="spellStart"/>
      <w:r>
        <w:t>synnefo</w:t>
      </w:r>
      <w:proofErr w:type="spellEnd"/>
      <w:r>
        <w:t xml:space="preserve"> cli.</w:t>
      </w:r>
    </w:p>
    <w:p w14:paraId="7D40430C" w14:textId="49ACD5AB" w:rsidR="00334626" w:rsidRDefault="00334626" w:rsidP="00334626">
      <w:pPr>
        <w:pStyle w:val="ListParagraph"/>
        <w:numPr>
          <w:ilvl w:val="0"/>
          <w:numId w:val="19"/>
        </w:numPr>
      </w:pPr>
      <w:r>
        <w:lastRenderedPageBreak/>
        <w:t>ASTAVOMS</w:t>
      </w:r>
      <w:r>
        <w:rPr>
          <w:rStyle w:val="FootnoteReference"/>
        </w:rPr>
        <w:footnoteReference w:id="20"/>
      </w:r>
      <w:r>
        <w:t xml:space="preserve">: is the extension to </w:t>
      </w:r>
      <w:proofErr w:type="spellStart"/>
      <w:r>
        <w:t>synnefos</w:t>
      </w:r>
      <w:proofErr w:type="spellEnd"/>
      <w:r>
        <w:t xml:space="preserve"> </w:t>
      </w:r>
      <w:proofErr w:type="spellStart"/>
      <w:r>
        <w:t>astakos</w:t>
      </w:r>
      <w:proofErr w:type="spellEnd"/>
      <w:r>
        <w:t xml:space="preserve">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1"/>
      </w:r>
      <w:r w:rsidR="0086452B">
        <w:t xml:space="preserve">: Which is an implementation of CDMI Spec on top of </w:t>
      </w:r>
      <w:proofErr w:type="spellStart"/>
      <w:r w:rsidR="0086452B">
        <w:t>pithos</w:t>
      </w:r>
      <w:proofErr w:type="spellEnd"/>
      <w:r w:rsidR="0086452B">
        <w:t xml:space="preserve"> ~</w:t>
      </w:r>
      <w:proofErr w:type="spellStart"/>
      <w:r w:rsidR="0086452B">
        <w:t>Okeanos</w:t>
      </w:r>
      <w:proofErr w:type="spellEnd"/>
      <w:r w:rsidR="0086452B">
        <w:t xml:space="preserve"> storage service.</w:t>
      </w:r>
    </w:p>
    <w:p w14:paraId="0C7D52A2" w14:textId="3297D4D9" w:rsidR="00334626" w:rsidRDefault="00334626" w:rsidP="00334626">
      <w:pPr>
        <w:pStyle w:val="ListParagraph"/>
        <w:numPr>
          <w:ilvl w:val="0"/>
          <w:numId w:val="19"/>
        </w:numPr>
      </w:pPr>
      <w:r>
        <w:t>SNF-SSM</w:t>
      </w:r>
      <w:r>
        <w:rPr>
          <w:rStyle w:val="FootnoteReference"/>
        </w:rPr>
        <w:footnoteReference w:id="22"/>
      </w:r>
      <w:r>
        <w:t xml:space="preserve">: Which is a script that publishes </w:t>
      </w:r>
      <w:r w:rsidR="0086452B">
        <w:t xml:space="preserve">to </w:t>
      </w:r>
      <w:proofErr w:type="spellStart"/>
      <w:r w:rsidR="0086452B">
        <w:t>apel</w:t>
      </w:r>
      <w:proofErr w:type="spellEnd"/>
      <w:r w:rsidR="0086452B">
        <w:t xml:space="preserve"> </w:t>
      </w:r>
      <w:proofErr w:type="spellStart"/>
      <w:r w:rsidR="0086452B">
        <w:t>ssm</w:t>
      </w:r>
      <w:proofErr w:type="spellEnd"/>
      <w:r w:rsidR="0086452B">
        <w:t xml:space="preserve"> usage records.</w:t>
      </w:r>
    </w:p>
    <w:p w14:paraId="0CE9EC5D" w14:textId="01C782E8" w:rsidR="00334626" w:rsidRDefault="00334626" w:rsidP="00334626">
      <w:pPr>
        <w:pStyle w:val="ListParagraph"/>
        <w:numPr>
          <w:ilvl w:val="0"/>
          <w:numId w:val="19"/>
        </w:numPr>
      </w:pPr>
      <w:r>
        <w:t>SNF-VMCATCHER</w:t>
      </w:r>
      <w:r>
        <w:rPr>
          <w:rStyle w:val="FootnoteReference"/>
        </w:rPr>
        <w:footnoteReference w:id="23"/>
      </w:r>
      <w:r>
        <w:t>:</w:t>
      </w:r>
      <w:r w:rsidR="0086452B">
        <w:t xml:space="preserve"> Which is the implementation of </w:t>
      </w:r>
      <w:proofErr w:type="spellStart"/>
      <w:r w:rsidR="0086452B">
        <w:t>vmcatcher</w:t>
      </w:r>
      <w:proofErr w:type="spellEnd"/>
      <w:r w:rsidR="0086452B">
        <w:t xml:space="preserve"> to use </w:t>
      </w:r>
      <w:proofErr w:type="spellStart"/>
      <w:r w:rsidR="0086452B">
        <w:t>kakaki</w:t>
      </w:r>
      <w:proofErr w:type="spellEnd"/>
      <w:r w:rsidR="0086452B">
        <w:t xml:space="preserve"> and </w:t>
      </w:r>
      <w:proofErr w:type="spellStart"/>
      <w:r w:rsidR="0086452B">
        <w:t>snf</w:t>
      </w:r>
      <w:proofErr w:type="spellEnd"/>
      <w:r w:rsidR="0086452B">
        <w:t xml:space="preserve">-image to import images on your </w:t>
      </w:r>
      <w:proofErr w:type="spellStart"/>
      <w:r w:rsidR="0086452B">
        <w:t>Synnefo</w:t>
      </w:r>
      <w:proofErr w:type="spellEnd"/>
      <w:r w:rsidR="0086452B">
        <w:t xml:space="preserve"> installation.</w:t>
      </w:r>
    </w:p>
    <w:p w14:paraId="2EEB44B9" w14:textId="4B5FF7B8" w:rsidR="0086452B" w:rsidRDefault="0086452B" w:rsidP="0086452B">
      <w:pPr>
        <w:ind w:left="360"/>
      </w:pPr>
      <w:r>
        <w:t xml:space="preserve">Please note that </w:t>
      </w:r>
      <w:proofErr w:type="spellStart"/>
      <w:r>
        <w:t>astavoms</w:t>
      </w:r>
      <w:proofErr w:type="spellEnd"/>
      <w:r>
        <w:t xml:space="preserve"> is required for both SNF-OCCI and SNF-CDMI to work as they redirect to that service to authenticate a user.</w:t>
      </w:r>
    </w:p>
    <w:p w14:paraId="277FF14D" w14:textId="615EFBEE" w:rsidR="004C79FC" w:rsidRDefault="004C79FC" w:rsidP="004C79FC">
      <w:pPr>
        <w:pStyle w:val="Heading2"/>
      </w:pPr>
      <w:bookmarkStart w:id="22" w:name="_Toc451243325"/>
      <w:proofErr w:type="spellStart"/>
      <w:r>
        <w:t>Synnefo</w:t>
      </w:r>
      <w:proofErr w:type="spellEnd"/>
      <w:r w:rsidRPr="004C79FC">
        <w:t xml:space="preserve">-specific </w:t>
      </w:r>
      <w:r>
        <w:t xml:space="preserve">experiences, </w:t>
      </w:r>
      <w:r w:rsidRPr="004C79FC">
        <w:t>recommendations</w:t>
      </w:r>
      <w:r>
        <w:t xml:space="preserve">, tips </w:t>
      </w:r>
      <w:r w:rsidRPr="004C79FC">
        <w:rPr>
          <w:highlight w:val="yellow"/>
        </w:rPr>
        <w:t>GRNET</w:t>
      </w:r>
      <w:bookmarkEnd w:id="22"/>
    </w:p>
    <w:p w14:paraId="49E89F3A" w14:textId="64E30521" w:rsidR="00466D4B" w:rsidRPr="00466D4B" w:rsidRDefault="00B22E55" w:rsidP="00466D4B">
      <w:proofErr w:type="spellStart"/>
      <w:r>
        <w:t>Synnefo</w:t>
      </w:r>
      <w:proofErr w:type="spellEnd"/>
      <w:r>
        <w:t xml:space="preserve"> does not have any specific requirements or recommendations besides that we do not support VMs with Logical Volumes.</w:t>
      </w:r>
    </w:p>
    <w:p w14:paraId="71C54C9C" w14:textId="2F435B21" w:rsidR="0061075F" w:rsidRDefault="00054EFF">
      <w:pPr>
        <w:pStyle w:val="Heading2"/>
      </w:pPr>
      <w:bookmarkStart w:id="23" w:name="_Toc451243326"/>
      <w:proofErr w:type="spellStart"/>
      <w:r>
        <w:t>JetStr</w:t>
      </w:r>
      <w:r w:rsidR="004C79FC">
        <w:t>e</w:t>
      </w:r>
      <w:r>
        <w:t>am</w:t>
      </w:r>
      <w:proofErr w:type="spellEnd"/>
      <w:r w:rsidR="009463E1">
        <w:t xml:space="preserve"> integration</w:t>
      </w:r>
      <w:r w:rsidR="004C79FC">
        <w:t xml:space="preserve"> experiences </w:t>
      </w:r>
      <w:r w:rsidRPr="004C79FC">
        <w:rPr>
          <w:highlight w:val="yellow"/>
        </w:rPr>
        <w:t>Indiana University</w:t>
      </w:r>
      <w:bookmarkEnd w:id="23"/>
    </w:p>
    <w:p w14:paraId="4199C747" w14:textId="77777777" w:rsidR="00466D4B" w:rsidRDefault="00466D4B" w:rsidP="00466D4B">
      <w:proofErr w:type="spellStart"/>
      <w:r>
        <w:t>Aaaaaaa</w:t>
      </w:r>
      <w:proofErr w:type="spellEnd"/>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4" w:name="_Toc451243327"/>
      <w:r>
        <w:lastRenderedPageBreak/>
        <w:t>Report on AAI integration</w:t>
      </w:r>
      <w:bookmarkEnd w:id="24"/>
    </w:p>
    <w:p w14:paraId="0F45F728" w14:textId="07717D5C" w:rsidR="004B1271" w:rsidRDefault="004B1271" w:rsidP="00B2650F">
      <w:r w:rsidRPr="009329A2">
        <w:t xml:space="preserve">This subsection provides details about the </w:t>
      </w:r>
      <w:r>
        <w:t>integration activit</w:t>
      </w:r>
      <w:r w:rsidR="007212E9">
        <w:t xml:space="preserve">ies that were performed by EGI and </w:t>
      </w:r>
      <w:r w:rsidR="00B2650F">
        <w:t>the ELIXIR AAI Task Force to integrate the EGI GOCDB service registry, and the EGI Virtual Machine/Virtual Appliance marketplace (</w:t>
      </w:r>
      <w:proofErr w:type="spellStart"/>
      <w:r w:rsidR="00B2650F">
        <w:t>AppDB</w:t>
      </w:r>
      <w:proofErr w:type="spellEnd"/>
      <w:r w:rsidR="00B2650F">
        <w:t>) with the ELIXIR A</w:t>
      </w:r>
      <w:r w:rsidR="007212E9">
        <w:t>uthentication-Authorisation Infrastructure (AAI)</w:t>
      </w:r>
      <w:r w:rsidR="00B2650F">
        <w:t xml:space="preserve">. </w:t>
      </w:r>
      <w:r w:rsidR="007212E9">
        <w:t xml:space="preserve">The integration was requested to enable members of the ELIXIR Community to interact with GOCDB and </w:t>
      </w:r>
      <w:proofErr w:type="spellStart"/>
      <w:r w:rsidR="007212E9">
        <w:t>AppDB</w:t>
      </w:r>
      <w:proofErr w:type="spellEnd"/>
      <w:r w:rsidR="007212E9">
        <w:t xml:space="preserve"> using their ELIXIR user identities. In GOCDB these ELIXIR members can register and manage the registration of basic infrastructure resources, while in </w:t>
      </w:r>
      <w:proofErr w:type="spellStart"/>
      <w:r w:rsidR="007212E9">
        <w:t>AppDB</w:t>
      </w:r>
      <w:proofErr w:type="spellEnd"/>
      <w:r w:rsidR="007212E9">
        <w:t xml:space="preserve"> they can register new Virtual Machine Images, new Virtual Appliances for sharing these with the broader community. The AAI integration was implemented through the recently released EGI AAI proxy service</w:t>
      </w:r>
      <w:r w:rsidR="007212E9">
        <w:rPr>
          <w:rStyle w:val="FootnoteReference"/>
        </w:rPr>
        <w:footnoteReference w:id="24"/>
      </w:r>
      <w:r w:rsidR="007212E9">
        <w:t xml:space="preserve">. </w:t>
      </w:r>
    </w:p>
    <w:p w14:paraId="7280F321" w14:textId="70D10F6A" w:rsidR="007212E9" w:rsidRDefault="007212E9" w:rsidP="00B2650F">
      <w:r>
        <w:t xml:space="preserve">The below diagram shows the high level architecture of the integrated AAI components. </w:t>
      </w:r>
    </w:p>
    <w:p w14:paraId="1F494F58" w14:textId="2A364E0F" w:rsidR="007212E9" w:rsidRDefault="007212E9" w:rsidP="0016261A">
      <w:pPr>
        <w:jc w:val="center"/>
      </w:pPr>
      <w:r>
        <w:t>….</w:t>
      </w:r>
    </w:p>
    <w:p w14:paraId="00E47E99" w14:textId="04A849A3" w:rsidR="0016261A" w:rsidRDefault="0016261A" w:rsidP="0016261A">
      <w:pPr>
        <w:jc w:val="center"/>
      </w:pPr>
      <w:r>
        <w:t>….</w:t>
      </w:r>
    </w:p>
    <w:p w14:paraId="21A0A067" w14:textId="700EBFE4" w:rsidR="007212E9" w:rsidRPr="009329A2" w:rsidRDefault="007212E9" w:rsidP="007212E9">
      <w:pPr>
        <w:jc w:val="center"/>
      </w:pPr>
      <w:r>
        <w:t xml:space="preserve">Figure X: Integration of AAI components </w:t>
      </w:r>
      <w:r w:rsidR="0016261A">
        <w:t xml:space="preserve">between ELIXIR and EGI </w:t>
      </w:r>
    </w:p>
    <w:p w14:paraId="75FC1D4E" w14:textId="130428DB" w:rsidR="007212E9" w:rsidRDefault="007212E9" w:rsidP="007212E9">
      <w:pPr>
        <w:pStyle w:val="Heading2"/>
      </w:pPr>
      <w:bookmarkStart w:id="25" w:name="_Toc451243328"/>
      <w:r>
        <w:t xml:space="preserve">Integration of ELIXIR AAI with EGI AAI proxy </w:t>
      </w:r>
      <w:r w:rsidRPr="00F84E54">
        <w:rPr>
          <w:highlight w:val="yellow"/>
        </w:rPr>
        <w:t>Christos</w:t>
      </w:r>
      <w:bookmarkEnd w:id="25"/>
    </w:p>
    <w:p w14:paraId="63FD3677" w14:textId="77777777" w:rsidR="007212E9" w:rsidRPr="00466D4B" w:rsidRDefault="007212E9" w:rsidP="007212E9">
      <w:proofErr w:type="spellStart"/>
      <w:r>
        <w:t>Aaaaaaa</w:t>
      </w:r>
      <w:proofErr w:type="spellEnd"/>
    </w:p>
    <w:p w14:paraId="4CCD6A4C" w14:textId="592D4BD1" w:rsidR="007212E9" w:rsidRDefault="007212E9" w:rsidP="007212E9">
      <w:pPr>
        <w:pStyle w:val="Heading2"/>
      </w:pPr>
      <w:bookmarkStart w:id="26" w:name="_Toc451243329"/>
      <w:r>
        <w:t xml:space="preserve">Integration of GOCDB with the EGI AAI proxy </w:t>
      </w:r>
      <w:r w:rsidRPr="007212E9">
        <w:rPr>
          <w:highlight w:val="yellow"/>
        </w:rPr>
        <w:t>David</w:t>
      </w:r>
      <w:bookmarkEnd w:id="26"/>
    </w:p>
    <w:p w14:paraId="1650B2C8" w14:textId="5471FC89" w:rsidR="007212E9" w:rsidRPr="007212E9" w:rsidRDefault="007212E9" w:rsidP="007212E9">
      <w:proofErr w:type="spellStart"/>
      <w:r>
        <w:t>Aaaaaaa</w:t>
      </w:r>
      <w:proofErr w:type="spellEnd"/>
    </w:p>
    <w:p w14:paraId="30E75323" w14:textId="39C26A9E" w:rsidR="007212E9" w:rsidRDefault="007212E9" w:rsidP="007212E9">
      <w:pPr>
        <w:pStyle w:val="Heading2"/>
      </w:pPr>
      <w:bookmarkStart w:id="27" w:name="_Toc451243330"/>
      <w:r>
        <w:lastRenderedPageBreak/>
        <w:t xml:space="preserve">Integration of </w:t>
      </w:r>
      <w:proofErr w:type="spellStart"/>
      <w:r>
        <w:t>AppDB</w:t>
      </w:r>
      <w:proofErr w:type="spellEnd"/>
      <w:r>
        <w:t xml:space="preserve"> with the EGI AAI proxy </w:t>
      </w:r>
      <w:proofErr w:type="spellStart"/>
      <w:r w:rsidRPr="007212E9">
        <w:rPr>
          <w:highlight w:val="yellow"/>
        </w:rPr>
        <w:t>Marios</w:t>
      </w:r>
      <w:bookmarkEnd w:id="27"/>
      <w:proofErr w:type="spellEnd"/>
    </w:p>
    <w:p w14:paraId="356D2D33" w14:textId="77777777" w:rsidR="007212E9" w:rsidRPr="00466D4B" w:rsidRDefault="007212E9" w:rsidP="007212E9">
      <w:proofErr w:type="spellStart"/>
      <w:r>
        <w:t>Aaaaaaa</w:t>
      </w:r>
      <w:proofErr w:type="spellEnd"/>
    </w:p>
    <w:p w14:paraId="386BBBF2" w14:textId="77777777" w:rsidR="007212E9" w:rsidRPr="007212E9" w:rsidRDefault="007212E9" w:rsidP="007212E9">
      <w:pPr>
        <w:rPr>
          <w:b/>
        </w:rPr>
      </w:pPr>
    </w:p>
    <w:p w14:paraId="30102D41" w14:textId="77777777" w:rsidR="0061075F" w:rsidRDefault="00054EFF">
      <w:pPr>
        <w:pStyle w:val="Appendix"/>
        <w:numPr>
          <w:ilvl w:val="0"/>
          <w:numId w:val="2"/>
        </w:numPr>
      </w:pPr>
      <w:bookmarkStart w:id="28" w:name="_Toc428966034"/>
      <w:bookmarkStart w:id="29" w:name="_Toc451243331"/>
      <w:bookmarkEnd w:id="28"/>
      <w:r>
        <w:lastRenderedPageBreak/>
        <w:t>Appendix example</w:t>
      </w:r>
      <w:bookmarkEnd w:id="29"/>
    </w:p>
    <w:p w14:paraId="77A4DE04" w14:textId="77777777" w:rsidR="0061075F" w:rsidRDefault="0061075F"/>
    <w:p w14:paraId="0AE643A1" w14:textId="77777777" w:rsidR="0061075F" w:rsidRDefault="0061075F"/>
    <w:p w14:paraId="3EBD3AD9" w14:textId="77777777" w:rsidR="00054EFF" w:rsidRDefault="00054EFF">
      <w:bookmarkStart w:id="30" w:name="__UnoMark__6693_10336534681111"/>
      <w:bookmarkStart w:id="31" w:name="__UnoMark__6694_10336534681111"/>
      <w:bookmarkStart w:id="32" w:name="__UnoMark__473_66132523411"/>
      <w:bookmarkStart w:id="33" w:name="__UnoMark__476_66132523411"/>
      <w:bookmarkStart w:id="34" w:name="__UnoMark__6695_10336534681111"/>
      <w:bookmarkStart w:id="35" w:name="__UnoMark__6696_10336534681111"/>
      <w:bookmarkStart w:id="36" w:name="__UnoMark__477_66132523411"/>
      <w:bookmarkStart w:id="37" w:name="__UnoMark__480_66132523411"/>
      <w:bookmarkStart w:id="38" w:name="__UnoMark__6697_10336534681111"/>
      <w:bookmarkStart w:id="39" w:name="__UnoMark__6698_10336534681111"/>
      <w:bookmarkStart w:id="40" w:name="__UnoMark__481_66132523411"/>
      <w:bookmarkStart w:id="41" w:name="__UnoMark__484_66132523411"/>
      <w:bookmarkEnd w:id="30"/>
      <w:bookmarkEnd w:id="31"/>
      <w:bookmarkEnd w:id="32"/>
      <w:bookmarkEnd w:id="33"/>
      <w:bookmarkEnd w:id="34"/>
      <w:bookmarkEnd w:id="35"/>
      <w:bookmarkEnd w:id="36"/>
      <w:bookmarkEnd w:id="37"/>
      <w:bookmarkEnd w:id="38"/>
      <w:bookmarkEnd w:id="39"/>
      <w:bookmarkEnd w:id="40"/>
      <w:bookmarkEnd w:id="41"/>
    </w:p>
    <w:sectPr w:rsidR="00054EF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Gergely Sipos" w:date="2016-05-04T17:03:00Z" w:initials="GS">
    <w:p w14:paraId="314D2D29" w14:textId="1F9F370F" w:rsidR="00F84E54" w:rsidRDefault="00F84E54">
      <w:pPr>
        <w:pStyle w:val="CommentText"/>
      </w:pPr>
      <w:r>
        <w:rPr>
          <w:rStyle w:val="CommentReference"/>
        </w:rPr>
        <w:annotationRef/>
      </w:r>
      <w:r>
        <w:t xml:space="preserve">Initial text added by </w:t>
      </w:r>
      <w:proofErr w:type="spellStart"/>
      <w:r>
        <w:t>Gergely</w:t>
      </w:r>
      <w:proofErr w:type="spellEnd"/>
      <w:r>
        <w:t xml:space="preserve">. </w:t>
      </w:r>
    </w:p>
    <w:p w14:paraId="01F142E0" w14:textId="48F9D2BB" w:rsidR="00F84E54" w:rsidRDefault="00F84E54">
      <w:pPr>
        <w:pStyle w:val="CommentText"/>
      </w:pPr>
      <w:r>
        <w:t>Steven, please check for correctness, completeness.</w:t>
      </w:r>
    </w:p>
  </w:comment>
  <w:comment w:id="14" w:author="Gergely Sipos" w:date="2016-05-04T14:26:00Z" w:initials="GS">
    <w:p w14:paraId="47E44D03" w14:textId="4DAE0D5C" w:rsidR="00F84E54" w:rsidRDefault="00F84E54">
      <w:pPr>
        <w:pStyle w:val="CommentText"/>
      </w:pPr>
      <w:r>
        <w:rPr>
          <w:rStyle w:val="CommentReference"/>
        </w:rPr>
        <w:annotationRef/>
      </w:r>
      <w:r>
        <w:t xml:space="preserve">Can we invite more providers from ELIXIR Nodes to contribute?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Ex w15:paraId="47E44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3F0E6" w14:textId="77777777" w:rsidR="00FD5D20" w:rsidRDefault="00FD5D20">
      <w:pPr>
        <w:spacing w:after="0" w:line="240" w:lineRule="auto"/>
      </w:pPr>
      <w:r>
        <w:separator/>
      </w:r>
    </w:p>
  </w:endnote>
  <w:endnote w:type="continuationSeparator" w:id="0">
    <w:p w14:paraId="36451AEF" w14:textId="77777777" w:rsidR="00FD5D20" w:rsidRDefault="00FD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F84E54" w14:paraId="4F9B783F" w14:textId="77777777">
      <w:trPr>
        <w:trHeight w:val="857"/>
      </w:trPr>
      <w:tc>
        <w:tcPr>
          <w:tcW w:w="3060" w:type="dxa"/>
          <w:tcBorders>
            <w:top w:val="single" w:sz="4" w:space="0" w:color="000000"/>
          </w:tcBorders>
          <w:shd w:val="clear" w:color="auto" w:fill="FFFFFF"/>
          <w:vAlign w:val="bottom"/>
        </w:tcPr>
        <w:p w14:paraId="4C0242FE" w14:textId="77777777" w:rsidR="00F84E54" w:rsidRDefault="00F84E54">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F84E54" w:rsidRDefault="00F84E54">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F84E54" w:rsidRDefault="00F84E54">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F84E54" w:rsidRDefault="00F84E54">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F84E54" w14:paraId="5D8B2D49" w14:textId="77777777">
      <w:tc>
        <w:tcPr>
          <w:tcW w:w="1239" w:type="dxa"/>
          <w:shd w:val="clear" w:color="auto" w:fill="FFFFFF"/>
          <w:vAlign w:val="center"/>
        </w:tcPr>
        <w:p w14:paraId="6FAA5BEA" w14:textId="77777777" w:rsidR="00F84E54" w:rsidRDefault="00F84E54">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F84E54" w:rsidRDefault="00F84E54">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F84E54" w:rsidRDefault="00F84E54">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F84E54" w:rsidRDefault="00F84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F84E54" w:rsidRDefault="00F84E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tblGrid>
    <w:tr w:rsidR="00F84E54"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F84E54" w14:paraId="7443C1B4" w14:textId="77777777">
            <w:trPr>
              <w:trHeight w:val="857"/>
            </w:trPr>
            <w:tc>
              <w:tcPr>
                <w:tcW w:w="3060" w:type="dxa"/>
                <w:tcBorders>
                  <w:top w:val="single" w:sz="4" w:space="0" w:color="000000"/>
                </w:tcBorders>
                <w:shd w:val="clear" w:color="auto" w:fill="FFFFFF"/>
                <w:vAlign w:val="bottom"/>
              </w:tcPr>
              <w:p w14:paraId="7A008066" w14:textId="77777777" w:rsidR="00F84E54" w:rsidRDefault="00F84E54">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F84E54" w:rsidRDefault="00F84E54">
                <w:pPr>
                  <w:pStyle w:val="Header"/>
                  <w:jc w:val="center"/>
                </w:pPr>
                <w:r>
                  <w:fldChar w:fldCharType="begin"/>
                </w:r>
                <w:r>
                  <w:instrText xml:space="preserve"> PAGE </w:instrText>
                </w:r>
                <w:r>
                  <w:fldChar w:fldCharType="separate"/>
                </w:r>
                <w:r w:rsidR="00283AD3">
                  <w:rPr>
                    <w:noProof/>
                  </w:rPr>
                  <w:t>3</w:t>
                </w:r>
                <w:r>
                  <w:fldChar w:fldCharType="end"/>
                </w:r>
              </w:p>
            </w:tc>
            <w:tc>
              <w:tcPr>
                <w:tcW w:w="3061" w:type="dxa"/>
                <w:tcBorders>
                  <w:top w:val="single" w:sz="4" w:space="0" w:color="000000"/>
                </w:tcBorders>
                <w:shd w:val="clear" w:color="auto" w:fill="FFFFFF"/>
                <w:vAlign w:val="bottom"/>
              </w:tcPr>
              <w:p w14:paraId="4E46269A" w14:textId="77777777" w:rsidR="00F84E54" w:rsidRDefault="00F84E54">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F84E54" w:rsidRDefault="00F84E54">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F84E54" w14:paraId="3673BB42" w14:textId="77777777">
      <w:trPr>
        <w:trHeight w:val="857"/>
      </w:trPr>
      <w:tc>
        <w:tcPr>
          <w:tcW w:w="3060" w:type="dxa"/>
          <w:tcBorders>
            <w:top w:val="single" w:sz="4" w:space="0" w:color="000000"/>
          </w:tcBorders>
          <w:shd w:val="clear" w:color="auto" w:fill="FFFFFF"/>
          <w:vAlign w:val="bottom"/>
        </w:tcPr>
        <w:p w14:paraId="1007A325" w14:textId="77777777" w:rsidR="00F84E54" w:rsidRDefault="00F84E54">
          <w:pPr>
            <w:pStyle w:val="NoSpacing"/>
          </w:pPr>
        </w:p>
        <w:p w14:paraId="100A8B5A" w14:textId="77777777" w:rsidR="00F84E54" w:rsidRDefault="00F84E54">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F84E54" w:rsidRDefault="00F84E54">
          <w:pPr>
            <w:pStyle w:val="Header"/>
            <w:jc w:val="center"/>
          </w:pPr>
          <w:r>
            <w:fldChar w:fldCharType="begin"/>
          </w:r>
          <w:r>
            <w:instrText xml:space="preserve"> PAGE </w:instrText>
          </w:r>
          <w:r>
            <w:fldChar w:fldCharType="separate"/>
          </w:r>
          <w:r w:rsidR="00283AD3">
            <w:rPr>
              <w:noProof/>
            </w:rPr>
            <w:t>2</w:t>
          </w:r>
          <w:r>
            <w:fldChar w:fldCharType="end"/>
          </w:r>
        </w:p>
      </w:tc>
      <w:tc>
        <w:tcPr>
          <w:tcW w:w="3061" w:type="dxa"/>
          <w:tcBorders>
            <w:top w:val="single" w:sz="4" w:space="0" w:color="000000"/>
          </w:tcBorders>
          <w:shd w:val="clear" w:color="auto" w:fill="FFFFFF"/>
          <w:vAlign w:val="bottom"/>
        </w:tcPr>
        <w:p w14:paraId="6B18EE1D" w14:textId="77777777" w:rsidR="00F84E54" w:rsidRDefault="00F84E54">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F84E54" w:rsidRDefault="00F84E5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166DC" w14:textId="77777777" w:rsidR="00FD5D20" w:rsidRDefault="00FD5D20">
      <w:pPr>
        <w:spacing w:after="0" w:line="240" w:lineRule="auto"/>
      </w:pPr>
      <w:r>
        <w:separator/>
      </w:r>
    </w:p>
  </w:footnote>
  <w:footnote w:type="continuationSeparator" w:id="0">
    <w:p w14:paraId="5D37913F" w14:textId="77777777" w:rsidR="00FD5D20" w:rsidRDefault="00FD5D20">
      <w:pPr>
        <w:spacing w:after="0" w:line="240" w:lineRule="auto"/>
      </w:pPr>
      <w:r>
        <w:continuationSeparator/>
      </w:r>
    </w:p>
  </w:footnote>
  <w:footnote w:id="1">
    <w:p w14:paraId="24C17DC8" w14:textId="77777777" w:rsidR="00F84E54" w:rsidRDefault="00F84E54"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F84E54" w:rsidRDefault="00F84E54"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F84E54" w:rsidRDefault="00F84E54"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F84E54" w:rsidRDefault="00F84E54"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F84E54" w:rsidRDefault="00F84E54"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F84E54" w:rsidRDefault="00F84E54"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F84E54" w:rsidRDefault="00F84E54"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F84E54" w:rsidRDefault="00F84E54"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F84E54" w:rsidRDefault="00F84E54"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F84E54" w:rsidRPr="0058190B" w:rsidRDefault="00F84E54">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F84E54" w:rsidRPr="0058190B" w:rsidRDefault="00F84E54" w:rsidP="004B1271">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2">
    <w:p w14:paraId="2EE39963" w14:textId="77777777" w:rsidR="00F84E54" w:rsidRPr="00090A63" w:rsidRDefault="00F84E54"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F84E54" w:rsidRPr="003754A8" w:rsidRDefault="00F84E54">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2A2D02" w:rsidRPr="00BE73EF" w:rsidRDefault="002A2D02"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08D4EF18" w14:textId="77777777" w:rsidR="00F84E54" w:rsidRPr="00FA2573" w:rsidRDefault="00F84E54" w:rsidP="002E7F2E">
      <w:pPr>
        <w:pStyle w:val="FootnoteText"/>
        <w:rPr>
          <w:lang w:val="es-ES"/>
        </w:rPr>
      </w:pPr>
      <w:r>
        <w:rPr>
          <w:rStyle w:val="FootnoteReference"/>
        </w:rPr>
        <w:footnoteRef/>
      </w:r>
      <w:r w:rsidRPr="00FA2573">
        <w:rPr>
          <w:lang w:val="es-ES"/>
        </w:rPr>
        <w:t xml:space="preserve"> </w:t>
      </w:r>
      <w:r w:rsidR="00283AD3">
        <w:fldChar w:fldCharType="begin"/>
      </w:r>
      <w:r w:rsidR="00283AD3" w:rsidRPr="00530A7D">
        <w:rPr>
          <w:lang w:val="es-ES"/>
        </w:rPr>
        <w:instrText xml:space="preserve"> HYPERLINK "https://wiki.egi.eu/wiki/Federated_Cloud_resource_providers_support" \l "Join_as_a_Resource_Provider" </w:instrText>
      </w:r>
      <w:r w:rsidR="00283AD3">
        <w:fldChar w:fldCharType="separate"/>
      </w:r>
      <w:r w:rsidRPr="00FA2573">
        <w:rPr>
          <w:rStyle w:val="Hyperlink"/>
          <w:lang w:val="es-ES"/>
        </w:rPr>
        <w:t>https://wiki.egi.eu/wiki/Federated_Cloud_resource_providers_support#Join_as_a_Resource_Provider</w:t>
      </w:r>
      <w:r w:rsidR="00283AD3">
        <w:rPr>
          <w:rStyle w:val="Hyperlink"/>
          <w:lang w:val="es-ES"/>
        </w:rPr>
        <w:fldChar w:fldCharType="end"/>
      </w:r>
      <w:r w:rsidRPr="00FA2573">
        <w:rPr>
          <w:lang w:val="es-ES"/>
        </w:rPr>
        <w:t xml:space="preserve"> </w:t>
      </w:r>
    </w:p>
  </w:footnote>
  <w:footnote w:id="16">
    <w:p w14:paraId="6B01651E" w14:textId="77777777" w:rsidR="002A2D02" w:rsidRPr="00BE73EF" w:rsidRDefault="002A2D02" w:rsidP="002A2D02">
      <w:pPr>
        <w:pStyle w:val="FootnoteText"/>
        <w:rPr>
          <w:lang w:val="es-ES"/>
        </w:rPr>
      </w:pPr>
      <w:r>
        <w:rPr>
          <w:rStyle w:val="FootnoteReference"/>
        </w:rPr>
        <w:footnoteRef/>
      </w:r>
      <w:r w:rsidRPr="00530A7D">
        <w:rPr>
          <w:lang w:val="es-ES"/>
        </w:rPr>
        <w:t xml:space="preserve"> https://wiki.egi.eu/wiki/MAN10#Integrating_OpenNebula</w:t>
      </w:r>
    </w:p>
  </w:footnote>
  <w:footnote w:id="17">
    <w:p w14:paraId="2F911A39" w14:textId="77777777" w:rsidR="002A2D02" w:rsidRPr="004B5A11" w:rsidRDefault="002A2D02" w:rsidP="002A2D02">
      <w:pPr>
        <w:pStyle w:val="FootnoteText"/>
        <w:rPr>
          <w:lang w:val="es-ES"/>
        </w:rPr>
      </w:pPr>
      <w:r>
        <w:rPr>
          <w:rStyle w:val="FootnoteReference"/>
        </w:rPr>
        <w:footnoteRef/>
      </w:r>
      <w:r w:rsidRPr="00530A7D">
        <w:rPr>
          <w:lang w:val="es-ES"/>
        </w:rPr>
        <w:t xml:space="preserve"> https://perun.metacentrum.cz/</w:t>
      </w:r>
    </w:p>
  </w:footnote>
  <w:footnote w:id="18">
    <w:p w14:paraId="270DCD79" w14:textId="7625095E" w:rsidR="00334626" w:rsidRPr="00530A7D" w:rsidRDefault="00334626">
      <w:pPr>
        <w:pStyle w:val="FootnoteText"/>
        <w:rPr>
          <w:lang w:val="es-ES"/>
        </w:rPr>
      </w:pPr>
      <w:r>
        <w:rPr>
          <w:rStyle w:val="FootnoteReference"/>
        </w:rPr>
        <w:footnoteRef/>
      </w:r>
      <w:r w:rsidRPr="00530A7D">
        <w:rPr>
          <w:lang w:val="es-ES"/>
        </w:rPr>
        <w:t xml:space="preserve"> https://www.synnefo.org</w:t>
      </w:r>
    </w:p>
  </w:footnote>
  <w:footnote w:id="19">
    <w:p w14:paraId="5FCD19C9" w14:textId="68C6A79A" w:rsidR="00334626" w:rsidRPr="00530A7D" w:rsidRDefault="00334626">
      <w:pPr>
        <w:pStyle w:val="FootnoteText"/>
        <w:rPr>
          <w:lang w:val="es-ES"/>
        </w:rPr>
      </w:pPr>
      <w:r>
        <w:rPr>
          <w:rStyle w:val="FootnoteReference"/>
        </w:rPr>
        <w:footnoteRef/>
      </w:r>
      <w:r w:rsidRPr="00530A7D">
        <w:rPr>
          <w:lang w:val="es-ES"/>
        </w:rPr>
        <w:t xml:space="preserve"> </w:t>
      </w:r>
      <w:hyperlink r:id="rId10" w:history="1">
        <w:r w:rsidRPr="00530A7D">
          <w:rPr>
            <w:rStyle w:val="Hyperlink"/>
            <w:lang w:val="es-ES"/>
          </w:rPr>
          <w:t>https://github.com/grnet/snf-occi</w:t>
        </w:r>
      </w:hyperlink>
      <w:r w:rsidRPr="00530A7D">
        <w:rPr>
          <w:lang w:val="es-ES"/>
        </w:rPr>
        <w:t xml:space="preserve"> </w:t>
      </w:r>
    </w:p>
  </w:footnote>
  <w:footnote w:id="20">
    <w:p w14:paraId="068DDA97" w14:textId="3A070492" w:rsidR="00334626" w:rsidRPr="00530A7D" w:rsidRDefault="00334626">
      <w:pPr>
        <w:pStyle w:val="FootnoteText"/>
        <w:rPr>
          <w:lang w:val="es-ES"/>
        </w:rPr>
      </w:pPr>
      <w:r>
        <w:rPr>
          <w:rStyle w:val="FootnoteReference"/>
        </w:rPr>
        <w:footnoteRef/>
      </w:r>
      <w:r w:rsidRPr="00530A7D">
        <w:rPr>
          <w:lang w:val="es-ES"/>
        </w:rPr>
        <w:t xml:space="preserve"> </w:t>
      </w:r>
    </w:p>
  </w:footnote>
  <w:footnote w:id="21">
    <w:p w14:paraId="13D6ACF9" w14:textId="719E1387" w:rsidR="00334626" w:rsidRPr="00530A7D" w:rsidRDefault="00334626">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https://github.com/grnet/snf-cdmi</w:t>
        </w:r>
      </w:hyperlink>
      <w:r w:rsidRPr="00530A7D">
        <w:rPr>
          <w:lang w:val="es-ES"/>
        </w:rPr>
        <w:t xml:space="preserve"> </w:t>
      </w:r>
    </w:p>
  </w:footnote>
  <w:footnote w:id="22">
    <w:p w14:paraId="3A38C5EC" w14:textId="0F07C877" w:rsidR="00334626" w:rsidRPr="00530A7D" w:rsidRDefault="00334626">
      <w:pPr>
        <w:pStyle w:val="FootnoteText"/>
        <w:rPr>
          <w:lang w:val="es-ES"/>
        </w:rPr>
      </w:pPr>
      <w:r>
        <w:rPr>
          <w:rStyle w:val="FootnoteReference"/>
        </w:rPr>
        <w:footnoteRef/>
      </w:r>
      <w:r w:rsidRPr="00530A7D">
        <w:rPr>
          <w:lang w:val="es-ES"/>
        </w:rPr>
        <w:t xml:space="preserve"> </w:t>
      </w:r>
      <w:hyperlink r:id="rId12" w:history="1">
        <w:r w:rsidR="0086452B" w:rsidRPr="00530A7D">
          <w:rPr>
            <w:rStyle w:val="Hyperlink"/>
            <w:lang w:val="es-ES"/>
          </w:rPr>
          <w:t>https://github.com/grnet/snf-ssm</w:t>
        </w:r>
      </w:hyperlink>
      <w:r w:rsidR="0086452B" w:rsidRPr="00530A7D">
        <w:rPr>
          <w:lang w:val="es-ES"/>
        </w:rPr>
        <w:t xml:space="preserve"> </w:t>
      </w:r>
    </w:p>
  </w:footnote>
  <w:footnote w:id="23">
    <w:p w14:paraId="33599487" w14:textId="5BE9C2C9" w:rsidR="00334626" w:rsidRPr="00530A7D" w:rsidRDefault="00334626">
      <w:pPr>
        <w:pStyle w:val="FootnoteText"/>
        <w:rPr>
          <w:lang w:val="es-ES"/>
        </w:rPr>
      </w:pPr>
      <w:r>
        <w:rPr>
          <w:rStyle w:val="FootnoteReference"/>
        </w:rPr>
        <w:footnoteRef/>
      </w:r>
      <w:r w:rsidRPr="00530A7D">
        <w:rPr>
          <w:lang w:val="es-ES"/>
        </w:rPr>
        <w:t xml:space="preserve"> </w:t>
      </w:r>
      <w:r w:rsidR="0086452B" w:rsidRPr="00530A7D">
        <w:rPr>
          <w:lang w:val="es-ES"/>
        </w:rPr>
        <w:t>https://github.com/grnet/snf-vmcatcher</w:t>
      </w:r>
    </w:p>
  </w:footnote>
  <w:footnote w:id="24">
    <w:p w14:paraId="35F0EF00" w14:textId="0D4A69D8" w:rsidR="00F84E54" w:rsidRPr="007212E9" w:rsidRDefault="00F84E54">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3"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F84E54" w:rsidRDefault="00F84E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F84E54" w:rsidRDefault="00F84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F84E54" w14:paraId="3D12E6D2" w14:textId="77777777">
      <w:trPr>
        <w:trHeight w:val="857"/>
      </w:trPr>
      <w:tc>
        <w:tcPr>
          <w:tcW w:w="3060" w:type="dxa"/>
          <w:tcBorders>
            <w:top w:val="single" w:sz="4" w:space="0" w:color="000000"/>
          </w:tcBorders>
          <w:shd w:val="clear" w:color="auto" w:fill="FFFFFF"/>
          <w:vAlign w:val="bottom"/>
        </w:tcPr>
        <w:p w14:paraId="74F383C4" w14:textId="77777777" w:rsidR="00F84E54" w:rsidRDefault="00F84E54"/>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8"/>
  </w:num>
  <w:num w:numId="5">
    <w:abstractNumId w:val="6"/>
  </w:num>
  <w:num w:numId="6">
    <w:abstractNumId w:val="3"/>
  </w:num>
  <w:num w:numId="7">
    <w:abstractNumId w:val="21"/>
  </w:num>
  <w:num w:numId="8">
    <w:abstractNumId w:val="7"/>
  </w:num>
  <w:num w:numId="9">
    <w:abstractNumId w:val="12"/>
  </w:num>
  <w:num w:numId="10">
    <w:abstractNumId w:val="8"/>
  </w:num>
  <w:num w:numId="11">
    <w:abstractNumId w:val="15"/>
  </w:num>
  <w:num w:numId="12">
    <w:abstractNumId w:val="20"/>
  </w:num>
  <w:num w:numId="13">
    <w:abstractNumId w:val="13"/>
  </w:num>
  <w:num w:numId="14">
    <w:abstractNumId w:val="11"/>
  </w:num>
  <w:num w:numId="15">
    <w:abstractNumId w:val="16"/>
  </w:num>
  <w:num w:numId="16">
    <w:abstractNumId w:val="14"/>
  </w:num>
  <w:num w:numId="17">
    <w:abstractNumId w:val="19"/>
  </w:num>
  <w:num w:numId="18">
    <w:abstractNumId w:val="5"/>
  </w:num>
  <w:num w:numId="19">
    <w:abstractNumId w:val="10"/>
  </w:num>
  <w:num w:numId="20">
    <w:abstractNumId w:val="4"/>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 w:val="00057A5D"/>
    <w:rsid w:val="00075B24"/>
    <w:rsid w:val="00090A63"/>
    <w:rsid w:val="000E493D"/>
    <w:rsid w:val="0016261A"/>
    <w:rsid w:val="001A37C4"/>
    <w:rsid w:val="001C23D3"/>
    <w:rsid w:val="00230F58"/>
    <w:rsid w:val="00234E7E"/>
    <w:rsid w:val="002743EA"/>
    <w:rsid w:val="00283AD3"/>
    <w:rsid w:val="002A2D02"/>
    <w:rsid w:val="002B6A70"/>
    <w:rsid w:val="002E7F2E"/>
    <w:rsid w:val="00325111"/>
    <w:rsid w:val="00331899"/>
    <w:rsid w:val="00334626"/>
    <w:rsid w:val="003754A8"/>
    <w:rsid w:val="0040474B"/>
    <w:rsid w:val="0042359E"/>
    <w:rsid w:val="00431873"/>
    <w:rsid w:val="00457EAF"/>
    <w:rsid w:val="00466D4B"/>
    <w:rsid w:val="0048110F"/>
    <w:rsid w:val="00485257"/>
    <w:rsid w:val="00496AF0"/>
    <w:rsid w:val="004B1271"/>
    <w:rsid w:val="004C79FC"/>
    <w:rsid w:val="0053001C"/>
    <w:rsid w:val="00530A7D"/>
    <w:rsid w:val="0053100B"/>
    <w:rsid w:val="0058190B"/>
    <w:rsid w:val="005A3B56"/>
    <w:rsid w:val="005E256F"/>
    <w:rsid w:val="0061075F"/>
    <w:rsid w:val="00634A46"/>
    <w:rsid w:val="007212E9"/>
    <w:rsid w:val="0077464C"/>
    <w:rsid w:val="00774676"/>
    <w:rsid w:val="00795243"/>
    <w:rsid w:val="007D76F7"/>
    <w:rsid w:val="008057F2"/>
    <w:rsid w:val="0086452B"/>
    <w:rsid w:val="009158EA"/>
    <w:rsid w:val="00922849"/>
    <w:rsid w:val="009463E1"/>
    <w:rsid w:val="0096273D"/>
    <w:rsid w:val="00977D7F"/>
    <w:rsid w:val="009B7E39"/>
    <w:rsid w:val="009F16CE"/>
    <w:rsid w:val="00A502F3"/>
    <w:rsid w:val="00A75645"/>
    <w:rsid w:val="00AF5E1A"/>
    <w:rsid w:val="00B22E55"/>
    <w:rsid w:val="00B2650F"/>
    <w:rsid w:val="00BC6614"/>
    <w:rsid w:val="00C16D0B"/>
    <w:rsid w:val="00C744E7"/>
    <w:rsid w:val="00CD26DF"/>
    <w:rsid w:val="00CE5FB0"/>
    <w:rsid w:val="00DC6217"/>
    <w:rsid w:val="00DF5FFE"/>
    <w:rsid w:val="00E126F8"/>
    <w:rsid w:val="00E76EF0"/>
    <w:rsid w:val="00F84E54"/>
    <w:rsid w:val="00FA2573"/>
    <w:rsid w:val="00FC7FB6"/>
    <w:rsid w:val="00FD42CE"/>
    <w:rsid w:val="00FD5D20"/>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5F8148E7-B4E6-441D-B22B-7813177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13" Type="http://schemas.openxmlformats.org/officeDocument/2006/relationships/hyperlink" Target="https://wiki.egi.eu/wiki/EGI-Engage:WP3"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s://github.com/grnet/snf-ssm"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github.com/grnet/snf-cdmi" TargetMode="External"/><Relationship Id="rId5" Type="http://schemas.openxmlformats.org/officeDocument/2006/relationships/hyperlink" Target="http://www.eudat.eu/" TargetMode="External"/><Relationship Id="rId10" Type="http://schemas.openxmlformats.org/officeDocument/2006/relationships/hyperlink" Target="https://github.com/grnet/snf-occi"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3384</Words>
  <Characters>27417</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3</cp:revision>
  <cp:lastPrinted>1900-12-31T22:59:00Z</cp:lastPrinted>
  <dcterms:created xsi:type="dcterms:W3CDTF">2016-05-17T07:10:00Z</dcterms:created>
  <dcterms:modified xsi:type="dcterms:W3CDTF">2016-05-17T07:13:00Z</dcterms:modified>
</cp:coreProperties>
</file>