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bookmarkStart w:id="0" w:name="_GoBack"/>
      <w:bookmarkEnd w:id="0"/>
      <w:r>
        <w:rPr>
          <w:noProof/>
          <w:lang w:val="fi-FI" w:eastAsia="fi-FI"/>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Pr>
          <w:i w:val="0"/>
        </w:rPr>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A5FAFA7" w14:textId="77777777" w:rsidR="0061075F" w:rsidRDefault="00054EFF">
      <w:r>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utilized EGI resources for providing life science services.</w:t>
      </w:r>
    </w:p>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8"/>
          <w:footerReference w:type="first" r:id="rId9"/>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fi-FI" w:eastAsia="fi-FI"/>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0" w:type="auto"/>
        <w:tblInd w:w="-15" w:type="dxa"/>
        <w:tblLayout w:type="fixed"/>
        <w:tblCellMar>
          <w:left w:w="98" w:type="dxa"/>
        </w:tblCellMar>
        <w:tblLook w:val="0000" w:firstRow="0" w:lastRow="0" w:firstColumn="0" w:lastColumn="0" w:noHBand="0" w:noVBand="0"/>
      </w:tblPr>
      <w:tblGrid>
        <w:gridCol w:w="808"/>
        <w:gridCol w:w="1390"/>
        <w:gridCol w:w="4861"/>
        <w:gridCol w:w="2179"/>
      </w:tblGrid>
      <w:tr w:rsidR="0061075F" w14:paraId="414FB835"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39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86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r>
              <w:t>ToC</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9B08C8">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08C8">
            <w:pPr>
              <w:pStyle w:val="NoSpacing"/>
            </w:pPr>
            <w:r>
              <w:rPr>
                <w:b/>
              </w:rPr>
              <w:t>v.4</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08C8">
            <w:pPr>
              <w:pStyle w:val="NoSpacing"/>
            </w:pPr>
            <w:r>
              <w:t>4/May/2016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08C8">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08C8">
            <w:pPr>
              <w:pStyle w:val="NoSpacing"/>
            </w:pPr>
            <w:r>
              <w:t>G. Sipos / EGI.eu</w:t>
            </w:r>
          </w:p>
        </w:tc>
      </w:tr>
      <w:tr w:rsidR="0042359E" w14:paraId="744E9A35"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61075F" w14:paraId="2E610F15"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5F7F023C" w:rsidR="0061075F" w:rsidRDefault="0061075F">
            <w:pPr>
              <w:pStyle w:val="NoSpacing"/>
            </w:pP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50837DD4" w:rsidR="0061075F" w:rsidRDefault="0061075F">
            <w:pPr>
              <w:pStyle w:val="NoSpacing"/>
            </w:pP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6A0B59DE" w:rsidR="0061075F" w:rsidRDefault="0061075F">
            <w:pPr>
              <w:pStyle w:val="NoSpacing"/>
            </w:pP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06B50848" w:rsidR="0061075F" w:rsidRDefault="0061075F">
            <w:pPr>
              <w:pStyle w:val="NoSpacing"/>
            </w:pP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t>Contents</w:t>
      </w:r>
    </w:p>
    <w:p w14:paraId="0323FD38" w14:textId="77777777" w:rsidR="00485257" w:rsidRDefault="00054EFF">
      <w:pPr>
        <w:pStyle w:val="TOC1"/>
        <w:tabs>
          <w:tab w:val="left" w:pos="400"/>
          <w:tab w:val="right" w:leader="dot" w:pos="9016"/>
        </w:tabs>
        <w:rPr>
          <w:rFonts w:asciiTheme="minorHAnsi" w:eastAsiaTheme="minorEastAsia" w:hAnsiTheme="minorHAnsi" w:cstheme="minorBidi"/>
          <w:noProof/>
          <w:color w:val="auto"/>
          <w:spacing w:val="0"/>
          <w:kern w:val="0"/>
          <w:sz w:val="24"/>
          <w:szCs w:val="24"/>
          <w:lang w:val="en-US"/>
        </w:rPr>
      </w:pPr>
      <w:r>
        <w:fldChar w:fldCharType="begin"/>
      </w:r>
      <w:r>
        <w:instrText xml:space="preserve"> TOC </w:instrText>
      </w:r>
      <w:r>
        <w:fldChar w:fldCharType="separate"/>
      </w:r>
      <w:r w:rsidR="00485257">
        <w:rPr>
          <w:noProof/>
        </w:rPr>
        <w:t>1</w:t>
      </w:r>
      <w:r w:rsidR="00485257">
        <w:rPr>
          <w:rFonts w:asciiTheme="minorHAnsi" w:eastAsiaTheme="minorEastAsia" w:hAnsiTheme="minorHAnsi" w:cstheme="minorBidi"/>
          <w:noProof/>
          <w:color w:val="auto"/>
          <w:spacing w:val="0"/>
          <w:kern w:val="0"/>
          <w:sz w:val="24"/>
          <w:szCs w:val="24"/>
          <w:lang w:val="en-US"/>
        </w:rPr>
        <w:tab/>
      </w:r>
      <w:r w:rsidR="00485257">
        <w:rPr>
          <w:noProof/>
        </w:rPr>
        <w:t>Introduction</w:t>
      </w:r>
      <w:r w:rsidR="00485257">
        <w:rPr>
          <w:noProof/>
        </w:rPr>
        <w:tab/>
      </w:r>
      <w:r w:rsidR="00485257">
        <w:rPr>
          <w:noProof/>
        </w:rPr>
        <w:fldChar w:fldCharType="begin"/>
      </w:r>
      <w:r w:rsidR="00485257">
        <w:rPr>
          <w:noProof/>
        </w:rPr>
        <w:instrText xml:space="preserve"> PAGEREF _Toc450304370 \h </w:instrText>
      </w:r>
      <w:r w:rsidR="00485257">
        <w:rPr>
          <w:noProof/>
        </w:rPr>
      </w:r>
      <w:r w:rsidR="00485257">
        <w:rPr>
          <w:noProof/>
        </w:rPr>
        <w:fldChar w:fldCharType="separate"/>
      </w:r>
      <w:r w:rsidR="00485257">
        <w:rPr>
          <w:noProof/>
        </w:rPr>
        <w:t>5</w:t>
      </w:r>
      <w:r w:rsidR="00485257">
        <w:rPr>
          <w:noProof/>
        </w:rPr>
        <w:fldChar w:fldCharType="end"/>
      </w:r>
    </w:p>
    <w:p w14:paraId="16B60E62" w14:textId="77777777" w:rsidR="00485257" w:rsidRDefault="00485257">
      <w:pPr>
        <w:pStyle w:val="TOC1"/>
        <w:tabs>
          <w:tab w:val="left" w:pos="400"/>
          <w:tab w:val="right" w:leader="dot" w:pos="9016"/>
        </w:tabs>
        <w:rPr>
          <w:rFonts w:asciiTheme="minorHAnsi" w:eastAsiaTheme="minorEastAsia" w:hAnsiTheme="minorHAnsi" w:cstheme="minorBidi"/>
          <w:noProof/>
          <w:color w:val="auto"/>
          <w:spacing w:val="0"/>
          <w:kern w:val="0"/>
          <w:sz w:val="24"/>
          <w:szCs w:val="24"/>
          <w:lang w:val="en-US"/>
        </w:rPr>
      </w:pPr>
      <w:r>
        <w:rPr>
          <w:noProof/>
        </w:rPr>
        <w:t>2</w:t>
      </w:r>
      <w:r>
        <w:rPr>
          <w:rFonts w:asciiTheme="minorHAnsi" w:eastAsiaTheme="minorEastAsia" w:hAnsiTheme="minorHAnsi" w:cstheme="minorBidi"/>
          <w:noProof/>
          <w:color w:val="auto"/>
          <w:spacing w:val="0"/>
          <w:kern w:val="0"/>
          <w:sz w:val="24"/>
          <w:szCs w:val="24"/>
          <w:lang w:val="en-US"/>
        </w:rPr>
        <w:tab/>
      </w:r>
      <w:r>
        <w:rPr>
          <w:noProof/>
        </w:rPr>
        <w:t>The ELIXIR Compute Platform; Role of service providers</w:t>
      </w:r>
      <w:r>
        <w:rPr>
          <w:noProof/>
        </w:rPr>
        <w:tab/>
      </w:r>
      <w:r>
        <w:rPr>
          <w:noProof/>
        </w:rPr>
        <w:fldChar w:fldCharType="begin"/>
      </w:r>
      <w:r>
        <w:rPr>
          <w:noProof/>
        </w:rPr>
        <w:instrText xml:space="preserve"> PAGEREF _Toc450304371 \h </w:instrText>
      </w:r>
      <w:r>
        <w:rPr>
          <w:noProof/>
        </w:rPr>
      </w:r>
      <w:r>
        <w:rPr>
          <w:noProof/>
        </w:rPr>
        <w:fldChar w:fldCharType="separate"/>
      </w:r>
      <w:r>
        <w:rPr>
          <w:noProof/>
        </w:rPr>
        <w:t>6</w:t>
      </w:r>
      <w:r>
        <w:rPr>
          <w:noProof/>
        </w:rPr>
        <w:fldChar w:fldCharType="end"/>
      </w:r>
    </w:p>
    <w:p w14:paraId="6152928E" w14:textId="77777777" w:rsidR="00485257" w:rsidRDefault="00485257">
      <w:pPr>
        <w:pStyle w:val="TOC1"/>
        <w:tabs>
          <w:tab w:val="left" w:pos="400"/>
          <w:tab w:val="right" w:leader="dot" w:pos="9016"/>
        </w:tabs>
        <w:rPr>
          <w:rFonts w:asciiTheme="minorHAnsi" w:eastAsiaTheme="minorEastAsia" w:hAnsiTheme="minorHAnsi" w:cstheme="minorBidi"/>
          <w:noProof/>
          <w:color w:val="auto"/>
          <w:spacing w:val="0"/>
          <w:kern w:val="0"/>
          <w:sz w:val="24"/>
          <w:szCs w:val="24"/>
          <w:lang w:val="en-US"/>
        </w:rPr>
      </w:pPr>
      <w:r>
        <w:rPr>
          <w:noProof/>
        </w:rPr>
        <w:t>3</w:t>
      </w:r>
      <w:r>
        <w:rPr>
          <w:rFonts w:asciiTheme="minorHAnsi" w:eastAsiaTheme="minorEastAsia" w:hAnsiTheme="minorHAnsi" w:cstheme="minorBidi"/>
          <w:noProof/>
          <w:color w:val="auto"/>
          <w:spacing w:val="0"/>
          <w:kern w:val="0"/>
          <w:sz w:val="24"/>
          <w:szCs w:val="24"/>
          <w:lang w:val="en-US"/>
        </w:rPr>
        <w:tab/>
      </w:r>
      <w:r>
        <w:rPr>
          <w:noProof/>
        </w:rPr>
        <w:t>Integration status and plans</w:t>
      </w:r>
      <w:r>
        <w:rPr>
          <w:noProof/>
        </w:rPr>
        <w:tab/>
      </w:r>
      <w:r>
        <w:rPr>
          <w:noProof/>
        </w:rPr>
        <w:fldChar w:fldCharType="begin"/>
      </w:r>
      <w:r>
        <w:rPr>
          <w:noProof/>
        </w:rPr>
        <w:instrText xml:space="preserve"> PAGEREF _Toc450304372 \h </w:instrText>
      </w:r>
      <w:r>
        <w:rPr>
          <w:noProof/>
        </w:rPr>
      </w:r>
      <w:r>
        <w:rPr>
          <w:noProof/>
        </w:rPr>
        <w:fldChar w:fldCharType="separate"/>
      </w:r>
      <w:r>
        <w:rPr>
          <w:noProof/>
        </w:rPr>
        <w:t>8</w:t>
      </w:r>
      <w:r>
        <w:rPr>
          <w:noProof/>
        </w:rPr>
        <w:fldChar w:fldCharType="end"/>
      </w:r>
    </w:p>
    <w:p w14:paraId="37CD30F8"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3.1</w:t>
      </w:r>
      <w:r>
        <w:rPr>
          <w:rFonts w:asciiTheme="minorHAnsi" w:eastAsiaTheme="minorEastAsia" w:hAnsiTheme="minorHAnsi" w:cstheme="minorBidi"/>
          <w:noProof/>
          <w:color w:val="auto"/>
          <w:spacing w:val="0"/>
          <w:kern w:val="0"/>
          <w:sz w:val="24"/>
          <w:szCs w:val="24"/>
          <w:lang w:val="en-US"/>
        </w:rPr>
        <w:tab/>
      </w:r>
      <w:r>
        <w:rPr>
          <w:noProof/>
        </w:rPr>
        <w:t>CSC</w:t>
      </w:r>
      <w:r>
        <w:rPr>
          <w:noProof/>
        </w:rPr>
        <w:tab/>
      </w:r>
      <w:r>
        <w:rPr>
          <w:noProof/>
        </w:rPr>
        <w:fldChar w:fldCharType="begin"/>
      </w:r>
      <w:r>
        <w:rPr>
          <w:noProof/>
        </w:rPr>
        <w:instrText xml:space="preserve"> PAGEREF _Toc450304373 \h </w:instrText>
      </w:r>
      <w:r>
        <w:rPr>
          <w:noProof/>
        </w:rPr>
      </w:r>
      <w:r>
        <w:rPr>
          <w:noProof/>
        </w:rPr>
        <w:fldChar w:fldCharType="separate"/>
      </w:r>
      <w:r>
        <w:rPr>
          <w:noProof/>
        </w:rPr>
        <w:t>8</w:t>
      </w:r>
      <w:r>
        <w:rPr>
          <w:noProof/>
        </w:rPr>
        <w:fldChar w:fldCharType="end"/>
      </w:r>
    </w:p>
    <w:p w14:paraId="55DC7CB3"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3.2</w:t>
      </w:r>
      <w:r>
        <w:rPr>
          <w:rFonts w:asciiTheme="minorHAnsi" w:eastAsiaTheme="minorEastAsia" w:hAnsiTheme="minorHAnsi" w:cstheme="minorBidi"/>
          <w:noProof/>
          <w:color w:val="auto"/>
          <w:spacing w:val="0"/>
          <w:kern w:val="0"/>
          <w:sz w:val="24"/>
          <w:szCs w:val="24"/>
          <w:lang w:val="en-US"/>
        </w:rPr>
        <w:tab/>
      </w:r>
      <w:r>
        <w:rPr>
          <w:noProof/>
        </w:rPr>
        <w:t>EMBL-EBI</w:t>
      </w:r>
      <w:r>
        <w:rPr>
          <w:noProof/>
        </w:rPr>
        <w:tab/>
      </w:r>
      <w:r>
        <w:rPr>
          <w:noProof/>
        </w:rPr>
        <w:fldChar w:fldCharType="begin"/>
      </w:r>
      <w:r>
        <w:rPr>
          <w:noProof/>
        </w:rPr>
        <w:instrText xml:space="preserve"> PAGEREF _Toc450304374 \h </w:instrText>
      </w:r>
      <w:r>
        <w:rPr>
          <w:noProof/>
        </w:rPr>
      </w:r>
      <w:r>
        <w:rPr>
          <w:noProof/>
        </w:rPr>
        <w:fldChar w:fldCharType="separate"/>
      </w:r>
      <w:r>
        <w:rPr>
          <w:noProof/>
        </w:rPr>
        <w:t>8</w:t>
      </w:r>
      <w:r>
        <w:rPr>
          <w:noProof/>
        </w:rPr>
        <w:fldChar w:fldCharType="end"/>
      </w:r>
    </w:p>
    <w:p w14:paraId="06A8BA5E"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3.3</w:t>
      </w:r>
      <w:r>
        <w:rPr>
          <w:rFonts w:asciiTheme="minorHAnsi" w:eastAsiaTheme="minorEastAsia" w:hAnsiTheme="minorHAnsi" w:cstheme="minorBidi"/>
          <w:noProof/>
          <w:color w:val="auto"/>
          <w:spacing w:val="0"/>
          <w:kern w:val="0"/>
          <w:sz w:val="24"/>
          <w:szCs w:val="24"/>
          <w:lang w:val="en-US"/>
        </w:rPr>
        <w:tab/>
      </w:r>
      <w:r>
        <w:rPr>
          <w:noProof/>
        </w:rPr>
        <w:t>CESNET</w:t>
      </w:r>
      <w:r>
        <w:rPr>
          <w:noProof/>
        </w:rPr>
        <w:tab/>
      </w:r>
      <w:r>
        <w:rPr>
          <w:noProof/>
        </w:rPr>
        <w:fldChar w:fldCharType="begin"/>
      </w:r>
      <w:r>
        <w:rPr>
          <w:noProof/>
        </w:rPr>
        <w:instrText xml:space="preserve"> PAGEREF _Toc450304375 \h </w:instrText>
      </w:r>
      <w:r>
        <w:rPr>
          <w:noProof/>
        </w:rPr>
      </w:r>
      <w:r>
        <w:rPr>
          <w:noProof/>
        </w:rPr>
        <w:fldChar w:fldCharType="separate"/>
      </w:r>
      <w:r>
        <w:rPr>
          <w:noProof/>
        </w:rPr>
        <w:t>8</w:t>
      </w:r>
      <w:r>
        <w:rPr>
          <w:noProof/>
        </w:rPr>
        <w:fldChar w:fldCharType="end"/>
      </w:r>
    </w:p>
    <w:p w14:paraId="12026BBD"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3.4</w:t>
      </w:r>
      <w:r>
        <w:rPr>
          <w:rFonts w:asciiTheme="minorHAnsi" w:eastAsiaTheme="minorEastAsia" w:hAnsiTheme="minorHAnsi" w:cstheme="minorBidi"/>
          <w:noProof/>
          <w:color w:val="auto"/>
          <w:spacing w:val="0"/>
          <w:kern w:val="0"/>
          <w:sz w:val="24"/>
          <w:szCs w:val="24"/>
          <w:lang w:val="en-US"/>
        </w:rPr>
        <w:tab/>
      </w:r>
      <w:r>
        <w:rPr>
          <w:noProof/>
        </w:rPr>
        <w:t>CNRS</w:t>
      </w:r>
      <w:r>
        <w:rPr>
          <w:noProof/>
        </w:rPr>
        <w:tab/>
      </w:r>
      <w:r>
        <w:rPr>
          <w:noProof/>
        </w:rPr>
        <w:fldChar w:fldCharType="begin"/>
      </w:r>
      <w:r>
        <w:rPr>
          <w:noProof/>
        </w:rPr>
        <w:instrText xml:space="preserve"> PAGEREF _Toc450304376 \h </w:instrText>
      </w:r>
      <w:r>
        <w:rPr>
          <w:noProof/>
        </w:rPr>
      </w:r>
      <w:r>
        <w:rPr>
          <w:noProof/>
        </w:rPr>
        <w:fldChar w:fldCharType="separate"/>
      </w:r>
      <w:r>
        <w:rPr>
          <w:noProof/>
        </w:rPr>
        <w:t>8</w:t>
      </w:r>
      <w:r>
        <w:rPr>
          <w:noProof/>
        </w:rPr>
        <w:fldChar w:fldCharType="end"/>
      </w:r>
    </w:p>
    <w:p w14:paraId="01EBDEFF"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3.5</w:t>
      </w:r>
      <w:r>
        <w:rPr>
          <w:rFonts w:asciiTheme="minorHAnsi" w:eastAsiaTheme="minorEastAsia" w:hAnsiTheme="minorHAnsi" w:cstheme="minorBidi"/>
          <w:noProof/>
          <w:color w:val="auto"/>
          <w:spacing w:val="0"/>
          <w:kern w:val="0"/>
          <w:sz w:val="24"/>
          <w:szCs w:val="24"/>
          <w:lang w:val="en-US"/>
        </w:rPr>
        <w:tab/>
      </w:r>
      <w:r>
        <w:rPr>
          <w:noProof/>
        </w:rPr>
        <w:t>GRNET</w:t>
      </w:r>
      <w:r>
        <w:rPr>
          <w:noProof/>
        </w:rPr>
        <w:tab/>
      </w:r>
      <w:r>
        <w:rPr>
          <w:noProof/>
        </w:rPr>
        <w:fldChar w:fldCharType="begin"/>
      </w:r>
      <w:r>
        <w:rPr>
          <w:noProof/>
        </w:rPr>
        <w:instrText xml:space="preserve"> PAGEREF _Toc450304377 \h </w:instrText>
      </w:r>
      <w:r>
        <w:rPr>
          <w:noProof/>
        </w:rPr>
      </w:r>
      <w:r>
        <w:rPr>
          <w:noProof/>
        </w:rPr>
        <w:fldChar w:fldCharType="separate"/>
      </w:r>
      <w:r>
        <w:rPr>
          <w:noProof/>
        </w:rPr>
        <w:t>8</w:t>
      </w:r>
      <w:r>
        <w:rPr>
          <w:noProof/>
        </w:rPr>
        <w:fldChar w:fldCharType="end"/>
      </w:r>
    </w:p>
    <w:p w14:paraId="50D68BFE"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3.6</w:t>
      </w:r>
      <w:r>
        <w:rPr>
          <w:rFonts w:asciiTheme="minorHAnsi" w:eastAsiaTheme="minorEastAsia" w:hAnsiTheme="minorHAnsi" w:cstheme="minorBidi"/>
          <w:noProof/>
          <w:color w:val="auto"/>
          <w:spacing w:val="0"/>
          <w:kern w:val="0"/>
          <w:sz w:val="24"/>
          <w:szCs w:val="24"/>
          <w:lang w:val="en-US"/>
        </w:rPr>
        <w:tab/>
      </w:r>
      <w:r>
        <w:rPr>
          <w:noProof/>
        </w:rPr>
        <w:t>SURFsara</w:t>
      </w:r>
      <w:r>
        <w:rPr>
          <w:noProof/>
        </w:rPr>
        <w:tab/>
      </w:r>
      <w:r>
        <w:rPr>
          <w:noProof/>
        </w:rPr>
        <w:fldChar w:fldCharType="begin"/>
      </w:r>
      <w:r>
        <w:rPr>
          <w:noProof/>
        </w:rPr>
        <w:instrText xml:space="preserve"> PAGEREF _Toc450304378 \h </w:instrText>
      </w:r>
      <w:r>
        <w:rPr>
          <w:noProof/>
        </w:rPr>
      </w:r>
      <w:r>
        <w:rPr>
          <w:noProof/>
        </w:rPr>
        <w:fldChar w:fldCharType="separate"/>
      </w:r>
      <w:r>
        <w:rPr>
          <w:noProof/>
        </w:rPr>
        <w:t>8</w:t>
      </w:r>
      <w:r>
        <w:rPr>
          <w:noProof/>
        </w:rPr>
        <w:fldChar w:fldCharType="end"/>
      </w:r>
    </w:p>
    <w:p w14:paraId="51C56152"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3.7</w:t>
      </w:r>
      <w:r>
        <w:rPr>
          <w:rFonts w:asciiTheme="minorHAnsi" w:eastAsiaTheme="minorEastAsia" w:hAnsiTheme="minorHAnsi" w:cstheme="minorBidi"/>
          <w:noProof/>
          <w:color w:val="auto"/>
          <w:spacing w:val="0"/>
          <w:kern w:val="0"/>
          <w:sz w:val="24"/>
          <w:szCs w:val="24"/>
          <w:lang w:val="en-US"/>
        </w:rPr>
        <w:tab/>
      </w:r>
      <w:r>
        <w:rPr>
          <w:noProof/>
        </w:rPr>
        <w:t>JetStream</w:t>
      </w:r>
      <w:r>
        <w:rPr>
          <w:noProof/>
        </w:rPr>
        <w:tab/>
      </w:r>
      <w:r>
        <w:rPr>
          <w:noProof/>
        </w:rPr>
        <w:fldChar w:fldCharType="begin"/>
      </w:r>
      <w:r>
        <w:rPr>
          <w:noProof/>
        </w:rPr>
        <w:instrText xml:space="preserve"> PAGEREF _Toc450304379 \h </w:instrText>
      </w:r>
      <w:r>
        <w:rPr>
          <w:noProof/>
        </w:rPr>
      </w:r>
      <w:r>
        <w:rPr>
          <w:noProof/>
        </w:rPr>
        <w:fldChar w:fldCharType="separate"/>
      </w:r>
      <w:r>
        <w:rPr>
          <w:noProof/>
        </w:rPr>
        <w:t>8</w:t>
      </w:r>
      <w:r>
        <w:rPr>
          <w:noProof/>
        </w:rPr>
        <w:fldChar w:fldCharType="end"/>
      </w:r>
    </w:p>
    <w:p w14:paraId="1C3373AA"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sidRPr="00D47AFB">
        <w:rPr>
          <w:noProof/>
          <w:highlight w:val="yellow"/>
        </w:rPr>
        <w:t>3.8</w:t>
      </w:r>
      <w:r>
        <w:rPr>
          <w:rFonts w:asciiTheme="minorHAnsi" w:eastAsiaTheme="minorEastAsia" w:hAnsiTheme="minorHAnsi" w:cstheme="minorBidi"/>
          <w:noProof/>
          <w:color w:val="auto"/>
          <w:spacing w:val="0"/>
          <w:kern w:val="0"/>
          <w:sz w:val="24"/>
          <w:szCs w:val="24"/>
          <w:lang w:val="en-US"/>
        </w:rPr>
        <w:tab/>
      </w:r>
      <w:r w:rsidRPr="00D47AFB">
        <w:rPr>
          <w:noProof/>
          <w:highlight w:val="yellow"/>
        </w:rPr>
        <w:t xml:space="preserve">Other providers? </w:t>
      </w:r>
      <w:r>
        <w:rPr>
          <w:noProof/>
        </w:rPr>
        <w:tab/>
      </w:r>
      <w:r>
        <w:rPr>
          <w:noProof/>
        </w:rPr>
        <w:fldChar w:fldCharType="begin"/>
      </w:r>
      <w:r>
        <w:rPr>
          <w:noProof/>
        </w:rPr>
        <w:instrText xml:space="preserve"> PAGEREF _Toc450304380 \h </w:instrText>
      </w:r>
      <w:r>
        <w:rPr>
          <w:noProof/>
        </w:rPr>
      </w:r>
      <w:r>
        <w:rPr>
          <w:noProof/>
        </w:rPr>
        <w:fldChar w:fldCharType="separate"/>
      </w:r>
      <w:r>
        <w:rPr>
          <w:noProof/>
        </w:rPr>
        <w:t>8</w:t>
      </w:r>
      <w:r>
        <w:rPr>
          <w:noProof/>
        </w:rPr>
        <w:fldChar w:fldCharType="end"/>
      </w:r>
    </w:p>
    <w:p w14:paraId="7CE8F14F" w14:textId="77777777" w:rsidR="00485257" w:rsidRDefault="00485257">
      <w:pPr>
        <w:pStyle w:val="TOC1"/>
        <w:tabs>
          <w:tab w:val="left" w:pos="400"/>
          <w:tab w:val="right" w:leader="dot" w:pos="9016"/>
        </w:tabs>
        <w:rPr>
          <w:rFonts w:asciiTheme="minorHAnsi" w:eastAsiaTheme="minorEastAsia" w:hAnsiTheme="minorHAnsi" w:cstheme="minorBidi"/>
          <w:noProof/>
          <w:color w:val="auto"/>
          <w:spacing w:val="0"/>
          <w:kern w:val="0"/>
          <w:sz w:val="24"/>
          <w:szCs w:val="24"/>
          <w:lang w:val="en-US"/>
        </w:rPr>
      </w:pPr>
      <w:r>
        <w:rPr>
          <w:noProof/>
        </w:rPr>
        <w:t>4</w:t>
      </w:r>
      <w:r>
        <w:rPr>
          <w:rFonts w:asciiTheme="minorHAnsi" w:eastAsiaTheme="minorEastAsia" w:hAnsiTheme="minorHAnsi" w:cstheme="minorBidi"/>
          <w:noProof/>
          <w:color w:val="auto"/>
          <w:spacing w:val="0"/>
          <w:kern w:val="0"/>
          <w:sz w:val="24"/>
          <w:szCs w:val="24"/>
          <w:lang w:val="en-US"/>
        </w:rPr>
        <w:tab/>
      </w:r>
      <w:r>
        <w:rPr>
          <w:noProof/>
        </w:rPr>
        <w:t>Integration guidelines for service providers</w:t>
      </w:r>
      <w:r>
        <w:rPr>
          <w:noProof/>
        </w:rPr>
        <w:tab/>
      </w:r>
      <w:r>
        <w:rPr>
          <w:noProof/>
        </w:rPr>
        <w:fldChar w:fldCharType="begin"/>
      </w:r>
      <w:r>
        <w:rPr>
          <w:noProof/>
        </w:rPr>
        <w:instrText xml:space="preserve"> PAGEREF _Toc450304381 \h </w:instrText>
      </w:r>
      <w:r>
        <w:rPr>
          <w:noProof/>
        </w:rPr>
      </w:r>
      <w:r>
        <w:rPr>
          <w:noProof/>
        </w:rPr>
        <w:fldChar w:fldCharType="separate"/>
      </w:r>
      <w:r>
        <w:rPr>
          <w:noProof/>
        </w:rPr>
        <w:t>9</w:t>
      </w:r>
      <w:r>
        <w:rPr>
          <w:noProof/>
        </w:rPr>
        <w:fldChar w:fldCharType="end"/>
      </w:r>
    </w:p>
    <w:p w14:paraId="0F7E5884"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4.1</w:t>
      </w:r>
      <w:r>
        <w:rPr>
          <w:rFonts w:asciiTheme="minorHAnsi" w:eastAsiaTheme="minorEastAsia" w:hAnsiTheme="minorHAnsi" w:cstheme="minorBidi"/>
          <w:noProof/>
          <w:color w:val="auto"/>
          <w:spacing w:val="0"/>
          <w:kern w:val="0"/>
          <w:sz w:val="24"/>
          <w:szCs w:val="24"/>
          <w:lang w:val="en-US"/>
        </w:rPr>
        <w:tab/>
      </w:r>
      <w:r>
        <w:rPr>
          <w:noProof/>
        </w:rPr>
        <w:t xml:space="preserve">Generic concepts and generic guidelines </w:t>
      </w:r>
      <w:r w:rsidRPr="00D47AFB">
        <w:rPr>
          <w:noProof/>
          <w:highlight w:val="yellow"/>
        </w:rPr>
        <w:t>EGI</w:t>
      </w:r>
      <w:r>
        <w:rPr>
          <w:noProof/>
        </w:rPr>
        <w:tab/>
      </w:r>
      <w:r>
        <w:rPr>
          <w:noProof/>
        </w:rPr>
        <w:fldChar w:fldCharType="begin"/>
      </w:r>
      <w:r>
        <w:rPr>
          <w:noProof/>
        </w:rPr>
        <w:instrText xml:space="preserve"> PAGEREF _Toc450304382 \h </w:instrText>
      </w:r>
      <w:r>
        <w:rPr>
          <w:noProof/>
        </w:rPr>
      </w:r>
      <w:r>
        <w:rPr>
          <w:noProof/>
        </w:rPr>
        <w:fldChar w:fldCharType="separate"/>
      </w:r>
      <w:r>
        <w:rPr>
          <w:noProof/>
        </w:rPr>
        <w:t>9</w:t>
      </w:r>
      <w:r>
        <w:rPr>
          <w:noProof/>
        </w:rPr>
        <w:fldChar w:fldCharType="end"/>
      </w:r>
    </w:p>
    <w:p w14:paraId="7D167A52"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4.2</w:t>
      </w:r>
      <w:r>
        <w:rPr>
          <w:rFonts w:asciiTheme="minorHAnsi" w:eastAsiaTheme="minorEastAsia" w:hAnsiTheme="minorHAnsi" w:cstheme="minorBidi"/>
          <w:noProof/>
          <w:color w:val="auto"/>
          <w:spacing w:val="0"/>
          <w:kern w:val="0"/>
          <w:sz w:val="24"/>
          <w:szCs w:val="24"/>
          <w:lang w:val="en-US"/>
        </w:rPr>
        <w:tab/>
      </w:r>
      <w:r>
        <w:rPr>
          <w:noProof/>
        </w:rPr>
        <w:t xml:space="preserve">OpenStack-specific guidelines (with experiences, recommendations, tips?) </w:t>
      </w:r>
      <w:r w:rsidRPr="00D47AFB">
        <w:rPr>
          <w:noProof/>
          <w:highlight w:val="yellow"/>
        </w:rPr>
        <w:t>EBI</w:t>
      </w:r>
      <w:r>
        <w:rPr>
          <w:noProof/>
        </w:rPr>
        <w:tab/>
      </w:r>
      <w:r>
        <w:rPr>
          <w:noProof/>
        </w:rPr>
        <w:fldChar w:fldCharType="begin"/>
      </w:r>
      <w:r>
        <w:rPr>
          <w:noProof/>
        </w:rPr>
        <w:instrText xml:space="preserve"> PAGEREF _Toc450304383 \h </w:instrText>
      </w:r>
      <w:r>
        <w:rPr>
          <w:noProof/>
        </w:rPr>
      </w:r>
      <w:r>
        <w:rPr>
          <w:noProof/>
        </w:rPr>
        <w:fldChar w:fldCharType="separate"/>
      </w:r>
      <w:r>
        <w:rPr>
          <w:noProof/>
        </w:rPr>
        <w:t>9</w:t>
      </w:r>
      <w:r>
        <w:rPr>
          <w:noProof/>
        </w:rPr>
        <w:fldChar w:fldCharType="end"/>
      </w:r>
    </w:p>
    <w:p w14:paraId="625F88BC"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4.3</w:t>
      </w:r>
      <w:r>
        <w:rPr>
          <w:rFonts w:asciiTheme="minorHAnsi" w:eastAsiaTheme="minorEastAsia" w:hAnsiTheme="minorHAnsi" w:cstheme="minorBidi"/>
          <w:noProof/>
          <w:color w:val="auto"/>
          <w:spacing w:val="0"/>
          <w:kern w:val="0"/>
          <w:sz w:val="24"/>
          <w:szCs w:val="24"/>
          <w:lang w:val="en-US"/>
        </w:rPr>
        <w:tab/>
      </w:r>
      <w:r>
        <w:rPr>
          <w:noProof/>
        </w:rPr>
        <w:t xml:space="preserve">OpenNebula-specific guidelines (with experiences, recommendations, tips?) </w:t>
      </w:r>
      <w:r w:rsidRPr="00D47AFB">
        <w:rPr>
          <w:noProof/>
          <w:highlight w:val="yellow"/>
        </w:rPr>
        <w:t>CESNET</w:t>
      </w:r>
      <w:r>
        <w:rPr>
          <w:noProof/>
        </w:rPr>
        <w:tab/>
      </w:r>
      <w:r>
        <w:rPr>
          <w:noProof/>
        </w:rPr>
        <w:fldChar w:fldCharType="begin"/>
      </w:r>
      <w:r>
        <w:rPr>
          <w:noProof/>
        </w:rPr>
        <w:instrText xml:space="preserve"> PAGEREF _Toc450304384 \h </w:instrText>
      </w:r>
      <w:r>
        <w:rPr>
          <w:noProof/>
        </w:rPr>
      </w:r>
      <w:r>
        <w:rPr>
          <w:noProof/>
        </w:rPr>
        <w:fldChar w:fldCharType="separate"/>
      </w:r>
      <w:r>
        <w:rPr>
          <w:noProof/>
        </w:rPr>
        <w:t>9</w:t>
      </w:r>
      <w:r>
        <w:rPr>
          <w:noProof/>
        </w:rPr>
        <w:fldChar w:fldCharType="end"/>
      </w:r>
    </w:p>
    <w:p w14:paraId="060D7256"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4.4</w:t>
      </w:r>
      <w:r>
        <w:rPr>
          <w:rFonts w:asciiTheme="minorHAnsi" w:eastAsiaTheme="minorEastAsia" w:hAnsiTheme="minorHAnsi" w:cstheme="minorBidi"/>
          <w:noProof/>
          <w:color w:val="auto"/>
          <w:spacing w:val="0"/>
          <w:kern w:val="0"/>
          <w:sz w:val="24"/>
          <w:szCs w:val="24"/>
          <w:lang w:val="en-US"/>
        </w:rPr>
        <w:tab/>
      </w:r>
      <w:r>
        <w:rPr>
          <w:noProof/>
        </w:rPr>
        <w:t xml:space="preserve">Synnefo-specific guidelines (with experiences, recommendations, tips?) </w:t>
      </w:r>
      <w:r w:rsidRPr="00D47AFB">
        <w:rPr>
          <w:noProof/>
          <w:highlight w:val="yellow"/>
        </w:rPr>
        <w:t>GRNET</w:t>
      </w:r>
      <w:r>
        <w:rPr>
          <w:noProof/>
        </w:rPr>
        <w:tab/>
      </w:r>
      <w:r>
        <w:rPr>
          <w:noProof/>
        </w:rPr>
        <w:fldChar w:fldCharType="begin"/>
      </w:r>
      <w:r>
        <w:rPr>
          <w:noProof/>
        </w:rPr>
        <w:instrText xml:space="preserve"> PAGEREF _Toc450304385 \h </w:instrText>
      </w:r>
      <w:r>
        <w:rPr>
          <w:noProof/>
        </w:rPr>
      </w:r>
      <w:r>
        <w:rPr>
          <w:noProof/>
        </w:rPr>
        <w:fldChar w:fldCharType="separate"/>
      </w:r>
      <w:r>
        <w:rPr>
          <w:noProof/>
        </w:rPr>
        <w:t>9</w:t>
      </w:r>
      <w:r>
        <w:rPr>
          <w:noProof/>
        </w:rPr>
        <w:fldChar w:fldCharType="end"/>
      </w:r>
    </w:p>
    <w:p w14:paraId="4CE7FF25"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4.5</w:t>
      </w:r>
      <w:r>
        <w:rPr>
          <w:rFonts w:asciiTheme="minorHAnsi" w:eastAsiaTheme="minorEastAsia" w:hAnsiTheme="minorHAnsi" w:cstheme="minorBidi"/>
          <w:noProof/>
          <w:color w:val="auto"/>
          <w:spacing w:val="0"/>
          <w:kern w:val="0"/>
          <w:sz w:val="24"/>
          <w:szCs w:val="24"/>
          <w:lang w:val="en-US"/>
        </w:rPr>
        <w:tab/>
      </w:r>
      <w:r>
        <w:rPr>
          <w:noProof/>
        </w:rPr>
        <w:t xml:space="preserve">JetStream-specific guidelines (with experiences, recommendations, tips?) </w:t>
      </w:r>
      <w:r w:rsidRPr="00D47AFB">
        <w:rPr>
          <w:noProof/>
          <w:highlight w:val="yellow"/>
        </w:rPr>
        <w:t>Indiana University</w:t>
      </w:r>
      <w:r>
        <w:rPr>
          <w:noProof/>
        </w:rPr>
        <w:tab/>
      </w:r>
      <w:r>
        <w:rPr>
          <w:noProof/>
        </w:rPr>
        <w:fldChar w:fldCharType="begin"/>
      </w:r>
      <w:r>
        <w:rPr>
          <w:noProof/>
        </w:rPr>
        <w:instrText xml:space="preserve"> PAGEREF _Toc450304386 \h </w:instrText>
      </w:r>
      <w:r>
        <w:rPr>
          <w:noProof/>
        </w:rPr>
      </w:r>
      <w:r>
        <w:rPr>
          <w:noProof/>
        </w:rPr>
        <w:fldChar w:fldCharType="separate"/>
      </w:r>
      <w:r>
        <w:rPr>
          <w:noProof/>
        </w:rPr>
        <w:t>9</w:t>
      </w:r>
      <w:r>
        <w:rPr>
          <w:noProof/>
        </w:rPr>
        <w:fldChar w:fldCharType="end"/>
      </w:r>
    </w:p>
    <w:p w14:paraId="7B34073A" w14:textId="77777777" w:rsidR="00485257" w:rsidRDefault="00485257">
      <w:pPr>
        <w:pStyle w:val="TOC1"/>
        <w:tabs>
          <w:tab w:val="left" w:pos="400"/>
          <w:tab w:val="right" w:leader="dot" w:pos="9016"/>
        </w:tabs>
        <w:rPr>
          <w:rFonts w:asciiTheme="minorHAnsi" w:eastAsiaTheme="minorEastAsia" w:hAnsiTheme="minorHAnsi" w:cstheme="minorBidi"/>
          <w:noProof/>
          <w:color w:val="auto"/>
          <w:spacing w:val="0"/>
          <w:kern w:val="0"/>
          <w:sz w:val="24"/>
          <w:szCs w:val="24"/>
          <w:lang w:val="en-US"/>
        </w:rPr>
      </w:pPr>
      <w:r>
        <w:rPr>
          <w:noProof/>
        </w:rPr>
        <w:t>5</w:t>
      </w:r>
      <w:r>
        <w:rPr>
          <w:rFonts w:asciiTheme="minorHAnsi" w:eastAsiaTheme="minorEastAsia" w:hAnsiTheme="minorHAnsi" w:cstheme="minorBidi"/>
          <w:noProof/>
          <w:color w:val="auto"/>
          <w:spacing w:val="0"/>
          <w:kern w:val="0"/>
          <w:sz w:val="24"/>
          <w:szCs w:val="24"/>
          <w:lang w:val="en-US"/>
        </w:rPr>
        <w:tab/>
      </w:r>
      <w:r>
        <w:rPr>
          <w:noProof/>
        </w:rPr>
        <w:t>Some services utilizing or planning to utilize EGI resources</w:t>
      </w:r>
      <w:r>
        <w:rPr>
          <w:noProof/>
        </w:rPr>
        <w:tab/>
      </w:r>
      <w:r>
        <w:rPr>
          <w:noProof/>
        </w:rPr>
        <w:fldChar w:fldCharType="begin"/>
      </w:r>
      <w:r>
        <w:rPr>
          <w:noProof/>
        </w:rPr>
        <w:instrText xml:space="preserve"> PAGEREF _Toc450304387 \h </w:instrText>
      </w:r>
      <w:r>
        <w:rPr>
          <w:noProof/>
        </w:rPr>
      </w:r>
      <w:r>
        <w:rPr>
          <w:noProof/>
        </w:rPr>
        <w:fldChar w:fldCharType="separate"/>
      </w:r>
      <w:r>
        <w:rPr>
          <w:noProof/>
        </w:rPr>
        <w:t>10</w:t>
      </w:r>
      <w:r>
        <w:rPr>
          <w:noProof/>
        </w:rPr>
        <w:fldChar w:fldCharType="end"/>
      </w:r>
    </w:p>
    <w:p w14:paraId="160645A4"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sidRPr="00D47AFB">
        <w:rPr>
          <w:noProof/>
          <w:lang w:val="en-US"/>
        </w:rPr>
        <w:t>5.1</w:t>
      </w:r>
      <w:r>
        <w:rPr>
          <w:rFonts w:asciiTheme="minorHAnsi" w:eastAsiaTheme="minorEastAsia" w:hAnsiTheme="minorHAnsi" w:cstheme="minorBidi"/>
          <w:noProof/>
          <w:color w:val="auto"/>
          <w:spacing w:val="0"/>
          <w:kern w:val="0"/>
          <w:sz w:val="24"/>
          <w:szCs w:val="24"/>
          <w:lang w:val="en-US"/>
        </w:rPr>
        <w:tab/>
      </w:r>
      <w:r>
        <w:rPr>
          <w:noProof/>
        </w:rPr>
        <w:t>4.1 using EGI Federated Cloud to provide access to Chipster platform</w:t>
      </w:r>
      <w:r>
        <w:rPr>
          <w:noProof/>
        </w:rPr>
        <w:tab/>
      </w:r>
      <w:r>
        <w:rPr>
          <w:noProof/>
        </w:rPr>
        <w:fldChar w:fldCharType="begin"/>
      </w:r>
      <w:r>
        <w:rPr>
          <w:noProof/>
        </w:rPr>
        <w:instrText xml:space="preserve"> PAGEREF _Toc450304388 \h </w:instrText>
      </w:r>
      <w:r>
        <w:rPr>
          <w:noProof/>
        </w:rPr>
      </w:r>
      <w:r>
        <w:rPr>
          <w:noProof/>
        </w:rPr>
        <w:fldChar w:fldCharType="separate"/>
      </w:r>
      <w:r>
        <w:rPr>
          <w:noProof/>
        </w:rPr>
        <w:t>10</w:t>
      </w:r>
      <w:r>
        <w:rPr>
          <w:noProof/>
        </w:rPr>
        <w:fldChar w:fldCharType="end"/>
      </w:r>
    </w:p>
    <w:p w14:paraId="09AA6AF0" w14:textId="77777777" w:rsidR="00485257" w:rsidRDefault="00485257">
      <w:pPr>
        <w:pStyle w:val="TOC3"/>
        <w:tabs>
          <w:tab w:val="left" w:pos="1200"/>
          <w:tab w:val="right" w:leader="dot" w:pos="9016"/>
        </w:tabs>
        <w:rPr>
          <w:rFonts w:asciiTheme="minorHAnsi" w:eastAsiaTheme="minorEastAsia" w:hAnsiTheme="minorHAnsi" w:cstheme="minorBidi"/>
          <w:noProof/>
          <w:color w:val="auto"/>
          <w:spacing w:val="0"/>
          <w:kern w:val="0"/>
          <w:sz w:val="24"/>
          <w:szCs w:val="24"/>
          <w:lang w:val="en-US"/>
        </w:rPr>
      </w:pPr>
      <w:r w:rsidRPr="00D47AFB">
        <w:rPr>
          <w:noProof/>
          <w:lang w:val="en-US"/>
        </w:rPr>
        <w:t>5.1.1</w:t>
      </w:r>
      <w:r>
        <w:rPr>
          <w:rFonts w:asciiTheme="minorHAnsi" w:eastAsiaTheme="minorEastAsia" w:hAnsiTheme="minorHAnsi" w:cstheme="minorBidi"/>
          <w:noProof/>
          <w:color w:val="auto"/>
          <w:spacing w:val="0"/>
          <w:kern w:val="0"/>
          <w:sz w:val="24"/>
          <w:szCs w:val="24"/>
          <w:lang w:val="en-US"/>
        </w:rPr>
        <w:tab/>
      </w:r>
      <w:r>
        <w:rPr>
          <w:noProof/>
        </w:rPr>
        <w:t>4.1.1. Chipster platform</w:t>
      </w:r>
      <w:r>
        <w:rPr>
          <w:noProof/>
        </w:rPr>
        <w:tab/>
      </w:r>
      <w:r>
        <w:rPr>
          <w:noProof/>
        </w:rPr>
        <w:fldChar w:fldCharType="begin"/>
      </w:r>
      <w:r>
        <w:rPr>
          <w:noProof/>
        </w:rPr>
        <w:instrText xml:space="preserve"> PAGEREF _Toc450304389 \h </w:instrText>
      </w:r>
      <w:r>
        <w:rPr>
          <w:noProof/>
        </w:rPr>
      </w:r>
      <w:r>
        <w:rPr>
          <w:noProof/>
        </w:rPr>
        <w:fldChar w:fldCharType="separate"/>
      </w:r>
      <w:r>
        <w:rPr>
          <w:noProof/>
        </w:rPr>
        <w:t>10</w:t>
      </w:r>
      <w:r>
        <w:rPr>
          <w:noProof/>
        </w:rPr>
        <w:fldChar w:fldCharType="end"/>
      </w:r>
    </w:p>
    <w:p w14:paraId="69D5422A" w14:textId="77777777" w:rsidR="00485257" w:rsidRDefault="00485257">
      <w:pPr>
        <w:pStyle w:val="TOC3"/>
        <w:tabs>
          <w:tab w:val="left" w:pos="1200"/>
          <w:tab w:val="right" w:leader="dot" w:pos="9016"/>
        </w:tabs>
        <w:rPr>
          <w:rFonts w:asciiTheme="minorHAnsi" w:eastAsiaTheme="minorEastAsia" w:hAnsiTheme="minorHAnsi" w:cstheme="minorBidi"/>
          <w:noProof/>
          <w:color w:val="auto"/>
          <w:spacing w:val="0"/>
          <w:kern w:val="0"/>
          <w:sz w:val="24"/>
          <w:szCs w:val="24"/>
          <w:lang w:val="en-US"/>
        </w:rPr>
      </w:pPr>
      <w:r>
        <w:rPr>
          <w:noProof/>
        </w:rPr>
        <w:t>5.1.2</w:t>
      </w:r>
      <w:r>
        <w:rPr>
          <w:rFonts w:asciiTheme="minorHAnsi" w:eastAsiaTheme="minorEastAsia" w:hAnsiTheme="minorHAnsi" w:cstheme="minorBidi"/>
          <w:noProof/>
          <w:color w:val="auto"/>
          <w:spacing w:val="0"/>
          <w:kern w:val="0"/>
          <w:sz w:val="24"/>
          <w:szCs w:val="24"/>
          <w:lang w:val="en-US"/>
        </w:rPr>
        <w:tab/>
      </w:r>
      <w:r>
        <w:rPr>
          <w:noProof/>
        </w:rPr>
        <w:t>4.1.2  Fitting Chipster to EGI Federated Cloud</w:t>
      </w:r>
      <w:r>
        <w:rPr>
          <w:noProof/>
        </w:rPr>
        <w:tab/>
      </w:r>
      <w:r>
        <w:rPr>
          <w:noProof/>
        </w:rPr>
        <w:fldChar w:fldCharType="begin"/>
      </w:r>
      <w:r>
        <w:rPr>
          <w:noProof/>
        </w:rPr>
        <w:instrText xml:space="preserve"> PAGEREF _Toc450304390 \h </w:instrText>
      </w:r>
      <w:r>
        <w:rPr>
          <w:noProof/>
        </w:rPr>
      </w:r>
      <w:r>
        <w:rPr>
          <w:noProof/>
        </w:rPr>
        <w:fldChar w:fldCharType="separate"/>
      </w:r>
      <w:r>
        <w:rPr>
          <w:noProof/>
        </w:rPr>
        <w:t>10</w:t>
      </w:r>
      <w:r>
        <w:rPr>
          <w:noProof/>
        </w:rPr>
        <w:fldChar w:fldCharType="end"/>
      </w:r>
    </w:p>
    <w:p w14:paraId="35584250" w14:textId="77777777" w:rsidR="00485257" w:rsidRDefault="00485257">
      <w:pPr>
        <w:pStyle w:val="TOC3"/>
        <w:tabs>
          <w:tab w:val="left" w:pos="1200"/>
          <w:tab w:val="right" w:leader="dot" w:pos="9016"/>
        </w:tabs>
        <w:rPr>
          <w:rFonts w:asciiTheme="minorHAnsi" w:eastAsiaTheme="minorEastAsia" w:hAnsiTheme="minorHAnsi" w:cstheme="minorBidi"/>
          <w:noProof/>
          <w:color w:val="auto"/>
          <w:spacing w:val="0"/>
          <w:kern w:val="0"/>
          <w:sz w:val="24"/>
          <w:szCs w:val="24"/>
          <w:lang w:val="en-US"/>
        </w:rPr>
      </w:pPr>
      <w:r>
        <w:rPr>
          <w:noProof/>
        </w:rPr>
        <w:t>5.1.3</w:t>
      </w:r>
      <w:r>
        <w:rPr>
          <w:rFonts w:asciiTheme="minorHAnsi" w:eastAsiaTheme="minorEastAsia" w:hAnsiTheme="minorHAnsi" w:cstheme="minorBidi"/>
          <w:noProof/>
          <w:color w:val="auto"/>
          <w:spacing w:val="0"/>
          <w:kern w:val="0"/>
          <w:sz w:val="24"/>
          <w:szCs w:val="24"/>
          <w:lang w:val="en-US"/>
        </w:rPr>
        <w:tab/>
      </w:r>
      <w:r>
        <w:rPr>
          <w:noProof/>
        </w:rPr>
        <w:t>4.1.3 Pros and Cons</w:t>
      </w:r>
      <w:r>
        <w:rPr>
          <w:noProof/>
        </w:rPr>
        <w:tab/>
      </w:r>
      <w:r>
        <w:rPr>
          <w:noProof/>
        </w:rPr>
        <w:fldChar w:fldCharType="begin"/>
      </w:r>
      <w:r>
        <w:rPr>
          <w:noProof/>
        </w:rPr>
        <w:instrText xml:space="preserve"> PAGEREF _Toc450304391 \h </w:instrText>
      </w:r>
      <w:r>
        <w:rPr>
          <w:noProof/>
        </w:rPr>
      </w:r>
      <w:r>
        <w:rPr>
          <w:noProof/>
        </w:rPr>
        <w:fldChar w:fldCharType="separate"/>
      </w:r>
      <w:r>
        <w:rPr>
          <w:noProof/>
        </w:rPr>
        <w:t>11</w:t>
      </w:r>
      <w:r>
        <w:rPr>
          <w:noProof/>
        </w:rPr>
        <w:fldChar w:fldCharType="end"/>
      </w:r>
    </w:p>
    <w:p w14:paraId="15F4D6F9"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5.2</w:t>
      </w:r>
      <w:r>
        <w:rPr>
          <w:rFonts w:asciiTheme="minorHAnsi" w:eastAsiaTheme="minorEastAsia" w:hAnsiTheme="minorHAnsi" w:cstheme="minorBidi"/>
          <w:noProof/>
          <w:color w:val="auto"/>
          <w:spacing w:val="0"/>
          <w:kern w:val="0"/>
          <w:sz w:val="24"/>
          <w:szCs w:val="24"/>
          <w:lang w:val="en-US"/>
        </w:rPr>
        <w:tab/>
      </w:r>
      <w:r>
        <w:rPr>
          <w:noProof/>
        </w:rPr>
        <w:t>4.2 BioShaDock</w:t>
      </w:r>
      <w:r>
        <w:rPr>
          <w:noProof/>
        </w:rPr>
        <w:tab/>
      </w:r>
      <w:r>
        <w:rPr>
          <w:noProof/>
        </w:rPr>
        <w:fldChar w:fldCharType="begin"/>
      </w:r>
      <w:r>
        <w:rPr>
          <w:noProof/>
        </w:rPr>
        <w:instrText xml:space="preserve"> PAGEREF _Toc450304392 \h </w:instrText>
      </w:r>
      <w:r>
        <w:rPr>
          <w:noProof/>
        </w:rPr>
      </w:r>
      <w:r>
        <w:rPr>
          <w:noProof/>
        </w:rPr>
        <w:fldChar w:fldCharType="separate"/>
      </w:r>
      <w:r>
        <w:rPr>
          <w:noProof/>
        </w:rPr>
        <w:t>11</w:t>
      </w:r>
      <w:r>
        <w:rPr>
          <w:noProof/>
        </w:rPr>
        <w:fldChar w:fldCharType="end"/>
      </w:r>
    </w:p>
    <w:p w14:paraId="6CE7D51D" w14:textId="77777777" w:rsidR="00485257" w:rsidRDefault="00485257">
      <w:pPr>
        <w:pStyle w:val="TOC1"/>
        <w:tabs>
          <w:tab w:val="left" w:pos="1440"/>
          <w:tab w:val="right" w:leader="dot" w:pos="9016"/>
        </w:tabs>
        <w:rPr>
          <w:rFonts w:asciiTheme="minorHAnsi" w:eastAsiaTheme="minorEastAsia" w:hAnsiTheme="minorHAnsi" w:cstheme="minorBidi"/>
          <w:noProof/>
          <w:color w:val="auto"/>
          <w:spacing w:val="0"/>
          <w:kern w:val="0"/>
          <w:sz w:val="24"/>
          <w:szCs w:val="24"/>
          <w:lang w:val="en-US"/>
        </w:rPr>
      </w:pPr>
      <w:r>
        <w:rPr>
          <w:noProof/>
        </w:rPr>
        <w:t>Appendix I.</w:t>
      </w:r>
      <w:r>
        <w:rPr>
          <w:rFonts w:asciiTheme="minorHAnsi" w:eastAsiaTheme="minorEastAsia" w:hAnsiTheme="minorHAnsi" w:cstheme="minorBidi"/>
          <w:noProof/>
          <w:color w:val="auto"/>
          <w:spacing w:val="0"/>
          <w:kern w:val="0"/>
          <w:sz w:val="24"/>
          <w:szCs w:val="24"/>
          <w:lang w:val="en-US"/>
        </w:rPr>
        <w:tab/>
      </w:r>
      <w:r>
        <w:rPr>
          <w:noProof/>
        </w:rPr>
        <w:t>Appendix example</w:t>
      </w:r>
      <w:r>
        <w:rPr>
          <w:noProof/>
        </w:rPr>
        <w:tab/>
      </w:r>
      <w:r>
        <w:rPr>
          <w:noProof/>
        </w:rPr>
        <w:fldChar w:fldCharType="begin"/>
      </w:r>
      <w:r>
        <w:rPr>
          <w:noProof/>
        </w:rPr>
        <w:instrText xml:space="preserve"> PAGEREF _Toc450304393 \h </w:instrText>
      </w:r>
      <w:r>
        <w:rPr>
          <w:noProof/>
        </w:rPr>
      </w:r>
      <w:r>
        <w:rPr>
          <w:noProof/>
        </w:rPr>
        <w:fldChar w:fldCharType="separate"/>
      </w:r>
      <w:r>
        <w:rPr>
          <w:noProof/>
        </w:rPr>
        <w:t>12</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ongoing and planned integration of resources in this platform, and (3) presents integration guidelines for life science providers who are wishing to participate in this infrastructure. </w:t>
      </w:r>
    </w:p>
    <w:p w14:paraId="00C8D779" w14:textId="77777777" w:rsidR="00431873"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46D998A3" w14:textId="33FEE33F" w:rsidR="00431873" w:rsidRPr="00431873" w:rsidRDefault="00431873" w:rsidP="00431873">
      <w:pPr>
        <w:rPr>
          <w:highlight w:val="yellow"/>
        </w:rPr>
      </w:pPr>
      <w:r w:rsidRPr="00431873">
        <w:rPr>
          <w:highlight w:val="yellow"/>
        </w:rPr>
        <w:t>Within this federation &lt;status of providers&gt;…</w:t>
      </w:r>
    </w:p>
    <w:p w14:paraId="6E61A93E" w14:textId="22BDBE45" w:rsidR="00431873" w:rsidRDefault="00431873" w:rsidP="00431873">
      <w:r w:rsidRPr="00431873">
        <w:rPr>
          <w:highlight w:val="yellow"/>
        </w:rPr>
        <w:t>The protocol to join the federation is …</w:t>
      </w:r>
    </w:p>
    <w:p w14:paraId="61B0536D" w14:textId="18866B8F" w:rsidR="00431873" w:rsidRDefault="00431873" w:rsidP="00431873"/>
    <w:p w14:paraId="4DA5A34E" w14:textId="06F3CB52" w:rsidR="0061075F" w:rsidRDefault="00054EFF">
      <w:pPr>
        <w:pStyle w:val="Heading1"/>
        <w:numPr>
          <w:ilvl w:val="0"/>
          <w:numId w:val="1"/>
        </w:numPr>
      </w:pPr>
      <w:bookmarkStart w:id="1" w:name="_Toc428966022"/>
      <w:bookmarkStart w:id="2" w:name="_Toc450304370"/>
      <w:bookmarkEnd w:id="1"/>
      <w:r>
        <w:t>Introduction</w:t>
      </w:r>
      <w:bookmarkEnd w:id="2"/>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EACDCA1" w:rsidR="00431873" w:rsidRPr="009329A2" w:rsidRDefault="00431873" w:rsidP="00431873">
      <w:pPr>
        <w:pStyle w:val="ListParagraph"/>
        <w:numPr>
          <w:ilvl w:val="0"/>
          <w:numId w:val="7"/>
        </w:numPr>
        <w:suppressAutoHyphens w:val="0"/>
      </w:pPr>
      <w:r w:rsidRPr="009329A2">
        <w:t>Implement the use cases as demonstrators based on EGI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3" w:name="_Toc450304371"/>
      <w:commentRangeStart w:id="4"/>
      <w:r>
        <w:t>The ELIXIR Compute Platform</w:t>
      </w:r>
      <w:r w:rsidR="0096273D">
        <w:t>; R</w:t>
      </w:r>
      <w:r>
        <w:t>ole of service providers</w:t>
      </w:r>
      <w:commentRangeEnd w:id="4"/>
      <w:r w:rsidR="0096273D">
        <w:rPr>
          <w:rStyle w:val="CommentReference"/>
          <w:rFonts w:cs="Calibri"/>
          <w:b w:val="0"/>
          <w:bCs w:val="0"/>
          <w:color w:val="00000A"/>
          <w:spacing w:val="2"/>
        </w:rPr>
        <w:commentReference w:id="4"/>
      </w:r>
      <w:bookmarkEnd w:id="3"/>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The need for an ELIXIR reference technical architecture was first discussed during a BioMedBridges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ng ‘Desktop as a Service’ where researchers are able to obtain a desktop image (e.g. BioLinux) in a cloud that they can use for their data analysis activities that is always on for their use.</w:t>
      </w:r>
    </w:p>
    <w:p w14:paraId="4A9F1BA8" w14:textId="77777777"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14:paraId="54F4DB30" w14:textId="7777777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p>
    <w:p w14:paraId="5089B480" w14:textId="20EEE682"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3EB0D43E" w:rsidR="00A75645" w:rsidRPr="009329A2" w:rsidRDefault="00A75645" w:rsidP="00A75645">
      <w:pPr>
        <w:pStyle w:val="ListParagraph"/>
        <w:numPr>
          <w:ilvl w:val="0"/>
          <w:numId w:val="10"/>
        </w:numPr>
        <w:suppressAutoHyphens w:val="0"/>
      </w:pPr>
      <w:r w:rsidRPr="009329A2">
        <w:t xml:space="preserve">Basic Infrastructure Services: Cloud IaaS,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Priority focus is on cloud provisioning, and this is exactly in the scope of this document: Providing guideliens for cloud resource providers about how to federate their services into the ELIXIR Compute Platform.</w:t>
      </w:r>
    </w:p>
    <w:p w14:paraId="6B02DF5A" w14:textId="192B0469"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These services – particularly the GOCDB service registry – make the federated cloud resources discoverable and usable by life science users.</w:t>
      </w:r>
    </w:p>
    <w:p w14:paraId="683F5DF4" w14:textId="44151DFD"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with EGI to bring in solutions, primarily in connection to the Federated Cloud, into this area (for example </w:t>
      </w:r>
      <w:r w:rsidR="0096273D">
        <w:t xml:space="preserve">the </w:t>
      </w:r>
      <w:r w:rsidRPr="009329A2">
        <w:t>Virtual Machine</w:t>
      </w:r>
      <w:r w:rsidR="0096273D">
        <w:t>/Appliances</w:t>
      </w:r>
      <w:r w:rsidRPr="009329A2">
        <w:t xml:space="preserve"> Marketplace</w:t>
      </w:r>
      <w:r w:rsidR="0096273D">
        <w:t xml:space="preserve"> of the EGI Applications Database).</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5" w:name="_Toc450304372"/>
      <w:r>
        <w:t>Integration status and plans</w:t>
      </w:r>
      <w:bookmarkEnd w:id="5"/>
    </w:p>
    <w:p w14:paraId="5294441A" w14:textId="77777777" w:rsidR="009F16CE" w:rsidRDefault="009F16CE" w:rsidP="009F16CE">
      <w:pPr>
        <w:pStyle w:val="Heading2"/>
      </w:pPr>
      <w:bookmarkStart w:id="6" w:name="_Toc450304373"/>
      <w:r>
        <w:t>CSC</w:t>
      </w:r>
      <w:bookmarkEnd w:id="6"/>
    </w:p>
    <w:p w14:paraId="2581CE78" w14:textId="77777777" w:rsidR="00466D4B" w:rsidRDefault="00466D4B" w:rsidP="00466D4B">
      <w:r>
        <w:t xml:space="preserve">What’s your status and plans for federating cloud and storage resources into the ELIXIR Compute Platform? What are the open questions (if any)? </w:t>
      </w:r>
    </w:p>
    <w:p w14:paraId="4AFBD5A0" w14:textId="7389941C" w:rsidR="009F16CE" w:rsidRDefault="009F16CE" w:rsidP="009F16CE">
      <w:pPr>
        <w:pStyle w:val="Heading2"/>
      </w:pPr>
      <w:bookmarkStart w:id="7" w:name="_Toc450304374"/>
      <w:r>
        <w:t>EMBL-EBI</w:t>
      </w:r>
      <w:bookmarkEnd w:id="7"/>
    </w:p>
    <w:p w14:paraId="7FDA9F5E" w14:textId="77777777" w:rsidR="00466D4B" w:rsidRDefault="00466D4B" w:rsidP="00466D4B">
      <w:r>
        <w:t xml:space="preserve">What’s your status and plans for federating cloud and storage resources into the ELIXIR Compute Platform? What are the open questions (if any)? </w:t>
      </w:r>
    </w:p>
    <w:p w14:paraId="55ED11FE" w14:textId="52A65FB2" w:rsidR="009F16CE" w:rsidRDefault="009F16CE" w:rsidP="009F16CE">
      <w:pPr>
        <w:pStyle w:val="Heading2"/>
      </w:pPr>
      <w:bookmarkStart w:id="8" w:name="_Toc450304375"/>
      <w:r>
        <w:t>CESNET</w:t>
      </w:r>
      <w:bookmarkEnd w:id="8"/>
    </w:p>
    <w:p w14:paraId="0120C7D2" w14:textId="77777777" w:rsidR="00466D4B" w:rsidRDefault="00466D4B" w:rsidP="00466D4B">
      <w:r>
        <w:t xml:space="preserve">What’s your status and plans for federating cloud and storage resources into the ELIXIR Compute Platform? What are the open questions (if any)? </w:t>
      </w:r>
    </w:p>
    <w:p w14:paraId="36D06726" w14:textId="6FF3FDB4" w:rsidR="009F16CE" w:rsidRDefault="009F16CE" w:rsidP="009F16CE">
      <w:pPr>
        <w:pStyle w:val="Heading2"/>
      </w:pPr>
      <w:bookmarkStart w:id="9" w:name="_Toc450304376"/>
      <w:r>
        <w:t>CNRS</w:t>
      </w:r>
      <w:bookmarkEnd w:id="9"/>
    </w:p>
    <w:p w14:paraId="619E81B4" w14:textId="77777777" w:rsidR="00466D4B" w:rsidRDefault="00466D4B" w:rsidP="00466D4B">
      <w:r>
        <w:t xml:space="preserve">What’s your status and plans for federating cloud and storage resources into the ELIXIR Compute Platform? What are the open questions (if any)? </w:t>
      </w:r>
    </w:p>
    <w:p w14:paraId="29CB6933" w14:textId="77777777" w:rsidR="009F16CE" w:rsidRDefault="009F16CE" w:rsidP="009F16CE">
      <w:pPr>
        <w:pStyle w:val="Heading2"/>
      </w:pPr>
      <w:bookmarkStart w:id="10" w:name="_Toc450304377"/>
      <w:r>
        <w:t>GRNET</w:t>
      </w:r>
      <w:bookmarkEnd w:id="10"/>
    </w:p>
    <w:p w14:paraId="18E2BBFF" w14:textId="77777777" w:rsidR="00466D4B" w:rsidRDefault="00466D4B" w:rsidP="00466D4B">
      <w:r>
        <w:t xml:space="preserve">What’s your status and plans for federating cloud and storage resources into the ELIXIR Compute Platform? What are the open questions (if any)? </w:t>
      </w:r>
    </w:p>
    <w:p w14:paraId="4F92494C" w14:textId="0B75C572" w:rsidR="009F16CE" w:rsidRDefault="009F16CE" w:rsidP="009F16CE">
      <w:pPr>
        <w:pStyle w:val="Heading2"/>
      </w:pPr>
      <w:bookmarkStart w:id="11" w:name="_Toc450304378"/>
      <w:r>
        <w:t>SURFsara</w:t>
      </w:r>
      <w:bookmarkEnd w:id="11"/>
    </w:p>
    <w:p w14:paraId="4D52F044" w14:textId="77777777" w:rsidR="00466D4B" w:rsidRDefault="00466D4B" w:rsidP="00466D4B">
      <w:r>
        <w:t xml:space="preserve">What’s your status and plans for federating cloud and storage resources into the ELIXIR Compute Platform? What are the open questions (if any)? </w:t>
      </w:r>
    </w:p>
    <w:p w14:paraId="736C1E78" w14:textId="42F46626" w:rsidR="009F16CE" w:rsidRDefault="009F16CE" w:rsidP="009F16CE">
      <w:pPr>
        <w:pStyle w:val="Heading2"/>
      </w:pPr>
      <w:bookmarkStart w:id="12" w:name="_Toc450304379"/>
      <w:r>
        <w:t>JetStream</w:t>
      </w:r>
      <w:bookmarkEnd w:id="12"/>
    </w:p>
    <w:p w14:paraId="01D83740" w14:textId="77777777" w:rsidR="00466D4B" w:rsidRDefault="00466D4B" w:rsidP="00466D4B">
      <w:r>
        <w:t xml:space="preserve">What’s your status and plans for federating cloud and storage resources into the ELIXIR Compute Platform? What are the open questions (if any)? </w:t>
      </w:r>
    </w:p>
    <w:p w14:paraId="7C82F888" w14:textId="2C40AAC7" w:rsidR="0053001C" w:rsidRPr="0053001C" w:rsidRDefault="0053001C" w:rsidP="0053001C">
      <w:pPr>
        <w:pStyle w:val="Heading2"/>
        <w:rPr>
          <w:highlight w:val="yellow"/>
        </w:rPr>
      </w:pPr>
      <w:bookmarkStart w:id="13" w:name="_Toc450304380"/>
      <w:commentRangeStart w:id="14"/>
      <w:r w:rsidRPr="0053001C">
        <w:rPr>
          <w:highlight w:val="yellow"/>
        </w:rPr>
        <w:t xml:space="preserve">Other providers? </w:t>
      </w:r>
      <w:commentRangeEnd w:id="14"/>
      <w:r>
        <w:rPr>
          <w:rStyle w:val="CommentReference"/>
          <w:rFonts w:cs="Calibri"/>
          <w:bCs w:val="0"/>
          <w:color w:val="00000A"/>
        </w:rPr>
        <w:commentReference w:id="14"/>
      </w:r>
      <w:bookmarkEnd w:id="13"/>
    </w:p>
    <w:p w14:paraId="47857EA1" w14:textId="77777777" w:rsidR="0053001C" w:rsidRPr="004C79FC" w:rsidRDefault="0053001C" w:rsidP="0053001C">
      <w:r>
        <w:t xml:space="preserve">Aaaaaaa </w:t>
      </w:r>
    </w:p>
    <w:p w14:paraId="26137714" w14:textId="77777777" w:rsidR="009F16CE" w:rsidRPr="009F16CE" w:rsidRDefault="009F16CE" w:rsidP="009F16CE"/>
    <w:p w14:paraId="33510FC8" w14:textId="47C6D7EB" w:rsidR="004C79FC" w:rsidRDefault="004C79FC">
      <w:pPr>
        <w:pStyle w:val="Heading1"/>
        <w:numPr>
          <w:ilvl w:val="0"/>
          <w:numId w:val="1"/>
        </w:numPr>
      </w:pPr>
      <w:bookmarkStart w:id="15" w:name="_Toc450304381"/>
      <w:r>
        <w:t>Integration guidelines for service providers</w:t>
      </w:r>
      <w:bookmarkEnd w:id="15"/>
    </w:p>
    <w:p w14:paraId="413B9E2C" w14:textId="4BE22D46" w:rsidR="004C79FC" w:rsidRDefault="004C79FC" w:rsidP="004C79FC">
      <w:pPr>
        <w:pStyle w:val="Heading2"/>
      </w:pPr>
      <w:bookmarkStart w:id="16" w:name="_Toc450304382"/>
      <w:r>
        <w:t>Generic concepts and generic guidelines</w:t>
      </w:r>
      <w:r w:rsidR="00234E7E">
        <w:t xml:space="preserve"> </w:t>
      </w:r>
      <w:r w:rsidR="00234E7E" w:rsidRPr="00234E7E">
        <w:rPr>
          <w:highlight w:val="yellow"/>
        </w:rPr>
        <w:t>EGI</w:t>
      </w:r>
      <w:bookmarkEnd w:id="16"/>
    </w:p>
    <w:p w14:paraId="3E344836" w14:textId="77777777" w:rsidR="00774676" w:rsidRDefault="00C16D0B" w:rsidP="003754A8">
      <w:r w:rsidRPr="00C16D0B">
        <w:t>The EGI Federated</w:t>
      </w:r>
      <w:r>
        <w:t xml:space="preserve"> Cloud integrates public and community </w:t>
      </w:r>
      <w:r w:rsidRPr="00C16D0B">
        <w:t xml:space="preserve">clouds into a scalable computing platform for data and/or compute driven applications and services. </w:t>
      </w:r>
      <w:r>
        <w:t>Its</w:t>
      </w:r>
      <w:r w:rsidRPr="00C16D0B">
        <w:t xml:space="preserve"> architecture is based on the </w:t>
      </w:r>
      <w:r>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IaaS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fic Cloud Management Framework</w:t>
      </w:r>
      <w:r w:rsidR="003754A8" w:rsidRPr="00C16D0B">
        <w:t>, providers should deploy the solution that fits best their individual needs whilst ensuring that the offered services implement the required interfaces</w:t>
      </w:r>
      <w:r w:rsidR="003754A8">
        <w:t xml:space="preserve">. </w:t>
      </w:r>
    </w:p>
    <w:p w14:paraId="5046DA3F" w14:textId="7A16141C" w:rsidR="00E76EF0" w:rsidRDefault="003754A8" w:rsidP="00E76EF0">
      <w:r w:rsidRPr="00C16D0B">
        <w:t xml:space="preserve">EGI provides the services and technologies to </w:t>
      </w:r>
      <w:r>
        <w:t xml:space="preserve">extend the Cloud Management Frameworks (currently </w:t>
      </w:r>
      <w:r w:rsidR="00FF3BF3">
        <w:t xml:space="preserve">integration of </w:t>
      </w:r>
      <w:r>
        <w:t>OpenNebula, OpenStack and Synnefo</w:t>
      </w:r>
      <w:r w:rsidR="00FF3BF3">
        <w:t xml:space="preserve"> </w:t>
      </w:r>
      <w:r>
        <w:t xml:space="preserve">are supported) to </w:t>
      </w:r>
      <w:r w:rsidRPr="00C16D0B">
        <w:t xml:space="preserve">create </w:t>
      </w:r>
      <w:r w:rsidR="00774676">
        <w:t xml:space="preserve">federation of clouds. </w:t>
      </w:r>
      <w:r w:rsidR="00090A63">
        <w:t>The cloud resource provider installation manual</w:t>
      </w:r>
      <w:r w:rsidR="00090A63">
        <w:rPr>
          <w:rStyle w:val="FootnoteReference"/>
        </w:rPr>
        <w:footnoteReference w:id="10"/>
      </w:r>
      <w:r w:rsidR="00090A63">
        <w:t xml:space="preserve"> provides all the steps to deploy and configure the software components to support the federation</w:t>
      </w:r>
      <w:r w:rsidR="00774676">
        <w:t xml:space="preserve"> on the supported Cloud Management Frameworks</w:t>
      </w:r>
      <w:r w:rsidR="00090A63">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E26A9A">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t>VM Image catalogue and replication</w:t>
      </w:r>
      <w:r>
        <w:t>. EGI AppDB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47F7BDC6" w14:textId="74ECDF02" w:rsidR="00977D7F" w:rsidRP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1"/>
      </w:r>
      <w:r>
        <w:t xml:space="preserve">, which makes the EGI 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p>
    <w:p w14:paraId="2D41786E" w14:textId="51BF8FE1" w:rsidR="004C79FC" w:rsidRDefault="004C79FC" w:rsidP="004C79FC">
      <w:pPr>
        <w:pStyle w:val="Heading2"/>
      </w:pPr>
      <w:bookmarkStart w:id="17" w:name="_Toc450304383"/>
      <w:r w:rsidRPr="004C79FC">
        <w:t xml:space="preserve">OpenStack-specific </w:t>
      </w:r>
      <w:r>
        <w:t xml:space="preserve">guidelines (with experiences, </w:t>
      </w:r>
      <w:r w:rsidRPr="004C79FC">
        <w:t>recommendations</w:t>
      </w:r>
      <w:r>
        <w:t>, tips?)</w:t>
      </w:r>
      <w:r w:rsidRPr="004C79FC">
        <w:t xml:space="preserve"> </w:t>
      </w:r>
      <w:r w:rsidRPr="004C79FC">
        <w:rPr>
          <w:highlight w:val="yellow"/>
        </w:rPr>
        <w:t>EBI</w:t>
      </w:r>
      <w:bookmarkEnd w:id="17"/>
    </w:p>
    <w:p w14:paraId="20177B3E" w14:textId="5127A995" w:rsidR="00466D4B" w:rsidRPr="00466D4B" w:rsidRDefault="00466D4B" w:rsidP="00466D4B">
      <w:r>
        <w:t xml:space="preserve">Aaaaaaa </w:t>
      </w:r>
    </w:p>
    <w:p w14:paraId="10F6FD3B" w14:textId="6C8F3CD4" w:rsidR="004C79FC" w:rsidRPr="004C79FC" w:rsidRDefault="004C79FC" w:rsidP="004C79FC">
      <w:pPr>
        <w:pStyle w:val="Heading2"/>
      </w:pPr>
      <w:bookmarkStart w:id="18" w:name="_Toc450304384"/>
      <w:r>
        <w:t>OpenNebula</w:t>
      </w:r>
      <w:r w:rsidRPr="004C79FC">
        <w:t xml:space="preserve">-specific </w:t>
      </w:r>
      <w:r>
        <w:t xml:space="preserve">guidelines (with experiences, </w:t>
      </w:r>
      <w:r w:rsidRPr="004C79FC">
        <w:t>recommendations</w:t>
      </w:r>
      <w:r>
        <w:t xml:space="preserve">, tips?) </w:t>
      </w:r>
      <w:r w:rsidRPr="004C79FC">
        <w:rPr>
          <w:highlight w:val="yellow"/>
        </w:rPr>
        <w:t>CESNET</w:t>
      </w:r>
      <w:bookmarkEnd w:id="18"/>
    </w:p>
    <w:p w14:paraId="6E5D6C44" w14:textId="77777777" w:rsidR="004C79FC" w:rsidRDefault="004C79FC" w:rsidP="004C79FC">
      <w:r>
        <w:t>Aaaaaaa</w:t>
      </w:r>
    </w:p>
    <w:p w14:paraId="277FF14D" w14:textId="5E2550DA" w:rsidR="004C79FC" w:rsidRDefault="004C79FC" w:rsidP="004C79FC">
      <w:pPr>
        <w:pStyle w:val="Heading2"/>
      </w:pPr>
      <w:bookmarkStart w:id="19" w:name="_Toc450304385"/>
      <w:r>
        <w:t>Synnefo</w:t>
      </w:r>
      <w:r w:rsidRPr="004C79FC">
        <w:t xml:space="preserve">-specific </w:t>
      </w:r>
      <w:r>
        <w:t xml:space="preserve">guidelines (with experiences, </w:t>
      </w:r>
      <w:r w:rsidRPr="004C79FC">
        <w:t>recommendations</w:t>
      </w:r>
      <w:r>
        <w:t xml:space="preserve">, tips?) </w:t>
      </w:r>
      <w:r w:rsidRPr="004C79FC">
        <w:rPr>
          <w:highlight w:val="yellow"/>
        </w:rPr>
        <w:t>GRNET</w:t>
      </w:r>
      <w:bookmarkEnd w:id="19"/>
    </w:p>
    <w:p w14:paraId="49E89F3A" w14:textId="0A6436DF" w:rsidR="00466D4B" w:rsidRPr="00466D4B" w:rsidRDefault="00466D4B" w:rsidP="00466D4B">
      <w:r>
        <w:t>Aaaaaaa</w:t>
      </w:r>
    </w:p>
    <w:p w14:paraId="71C54C9C" w14:textId="731F662F" w:rsidR="0061075F" w:rsidRDefault="00054EFF">
      <w:pPr>
        <w:pStyle w:val="Heading2"/>
      </w:pPr>
      <w:bookmarkStart w:id="20" w:name="_Toc450304386"/>
      <w:r>
        <w:t>JetStr</w:t>
      </w:r>
      <w:r w:rsidR="004C79FC">
        <w:t>e</w:t>
      </w:r>
      <w:r>
        <w:t>am</w:t>
      </w:r>
      <w:r w:rsidR="004C79FC">
        <w:t xml:space="preserve">-specific guidelines (with experiences, </w:t>
      </w:r>
      <w:r w:rsidR="004C79FC" w:rsidRPr="004C79FC">
        <w:t>recommendations</w:t>
      </w:r>
      <w:r w:rsidR="004C79FC">
        <w:t xml:space="preserve">, tips?) </w:t>
      </w:r>
      <w:r w:rsidRPr="004C79FC">
        <w:rPr>
          <w:highlight w:val="yellow"/>
        </w:rPr>
        <w:t>Indiana University</w:t>
      </w:r>
      <w:bookmarkEnd w:id="20"/>
    </w:p>
    <w:p w14:paraId="4199C747" w14:textId="77777777" w:rsidR="00466D4B" w:rsidRDefault="00466D4B" w:rsidP="00466D4B">
      <w:r>
        <w:t>Aaaaaaa</w:t>
      </w:r>
    </w:p>
    <w:p w14:paraId="0EBB2E59" w14:textId="77777777" w:rsidR="0061075F" w:rsidRDefault="0061075F"/>
    <w:p w14:paraId="3DEDD3F7" w14:textId="77777777" w:rsidR="0061075F" w:rsidRDefault="0061075F"/>
    <w:p w14:paraId="67E97715" w14:textId="55B97F09" w:rsidR="0061075F" w:rsidRDefault="00234E7E" w:rsidP="004C79FC">
      <w:pPr>
        <w:pStyle w:val="Heading1"/>
        <w:numPr>
          <w:ilvl w:val="0"/>
          <w:numId w:val="1"/>
        </w:numPr>
      </w:pPr>
      <w:bookmarkStart w:id="21" w:name="_Toc450304387"/>
      <w:commentRangeStart w:id="22"/>
      <w:r>
        <w:t>Some s</w:t>
      </w:r>
      <w:r w:rsidR="00054EFF">
        <w:t>ervices utilizing or planning to utilize EGI resources</w:t>
      </w:r>
      <w:commentRangeEnd w:id="22"/>
      <w:r w:rsidR="00331899">
        <w:rPr>
          <w:rStyle w:val="CommentReference"/>
          <w:rFonts w:cs="Calibri"/>
          <w:b w:val="0"/>
          <w:bCs w:val="0"/>
          <w:color w:val="00000A"/>
          <w:spacing w:val="2"/>
        </w:rPr>
        <w:commentReference w:id="22"/>
      </w:r>
      <w:bookmarkEnd w:id="21"/>
    </w:p>
    <w:p w14:paraId="028A3DFE" w14:textId="77777777" w:rsidR="0061075F" w:rsidRDefault="0061075F"/>
    <w:p w14:paraId="0C78F931" w14:textId="77777777" w:rsidR="0061075F" w:rsidRDefault="00054EFF" w:rsidP="004C79FC">
      <w:pPr>
        <w:pStyle w:val="Heading2"/>
        <w:rPr>
          <w:lang w:val="en-US"/>
        </w:rPr>
      </w:pPr>
      <w:bookmarkStart w:id="23" w:name="_Toc450304388"/>
      <w:r>
        <w:t>4.1 using EGI Federated Cloud to provide access to Chipster platform</w:t>
      </w:r>
      <w:bookmarkEnd w:id="23"/>
    </w:p>
    <w:p w14:paraId="17FC7DF5" w14:textId="77777777" w:rsidR="0061075F" w:rsidRDefault="0061075F">
      <w:pPr>
        <w:rPr>
          <w:lang w:val="en-US"/>
        </w:rPr>
      </w:pPr>
    </w:p>
    <w:p w14:paraId="4C78F078" w14:textId="77777777" w:rsidR="0061075F" w:rsidRDefault="00054EFF" w:rsidP="004C79FC">
      <w:pPr>
        <w:pStyle w:val="Heading3"/>
        <w:numPr>
          <w:ilvl w:val="2"/>
          <w:numId w:val="1"/>
        </w:numPr>
        <w:rPr>
          <w:lang w:val="en-US"/>
        </w:rPr>
      </w:pPr>
      <w:bookmarkStart w:id="24" w:name="_Toc450304389"/>
      <w:r>
        <w:t>4.1.1. Chipster platform</w:t>
      </w:r>
      <w:bookmarkEnd w:id="24"/>
    </w:p>
    <w:p w14:paraId="56ADF955" w14:textId="77777777" w:rsidR="0061075F" w:rsidRDefault="00054EFF">
      <w:pPr>
        <w:rPr>
          <w:lang w:val="en-US"/>
        </w:rPr>
      </w:pPr>
      <w:r>
        <w:rPr>
          <w:lang w:val="en-US"/>
        </w:rPr>
        <w:t xml:space="preserve">Chipster is an easy to use data analysis platform for bioinformatics. It provides an uniform graphical interface for over 350 commonly used bioinformatics tools including several R/Bioconductor based tools  and standalone programs (e.g. BWA, TopHat).  </w:t>
      </w:r>
    </w:p>
    <w:p w14:paraId="6B4309D8" w14:textId="77777777" w:rsidR="0061075F" w:rsidRDefault="0061075F">
      <w:pPr>
        <w:rPr>
          <w:lang w:val="en-US"/>
        </w:rPr>
      </w:pPr>
    </w:p>
    <w:p w14:paraId="05DD86C1" w14:textId="77777777" w:rsidR="0061075F" w:rsidRDefault="00054EFF">
      <w:r>
        <w:rPr>
          <w:lang w:val="en-US"/>
        </w:rPr>
        <w:t xml:space="preserve">Chipster is based on a client-server system where the user runs locally a Chipster-client  that submits analysis tasks to a Chipster server. Even though Chipster is an open source tool, there is no public Chipster server that would be open for everybody. Due to that, a researcher needs to have an access to some of the existing Chipster servers to be able to use this platform. Alternatively, researcher can set up your his own Chipster server. </w:t>
      </w:r>
    </w:p>
    <w:p w14:paraId="1E874127" w14:textId="77777777" w:rsidR="0061075F" w:rsidRDefault="00054EFF">
      <w:r>
        <w:t>Chipster is available as a Virtual machine image and thus utilizing this VM in EGI Federated Cloud could provide an easy to use solution for a user willing to set up her own Chipster server.</w:t>
      </w:r>
    </w:p>
    <w:p w14:paraId="45DB40FF" w14:textId="77777777" w:rsidR="0061075F" w:rsidRDefault="0061075F"/>
    <w:p w14:paraId="07594996" w14:textId="77777777" w:rsidR="0061075F" w:rsidRDefault="00054EFF" w:rsidP="004C79FC">
      <w:pPr>
        <w:pStyle w:val="Heading3"/>
        <w:numPr>
          <w:ilvl w:val="2"/>
          <w:numId w:val="1"/>
        </w:numPr>
      </w:pPr>
      <w:bookmarkStart w:id="25" w:name="_Toc450304390"/>
      <w:r>
        <w:t>4.1.2  Fitting Chipster to EGI Federated Cloud</w:t>
      </w:r>
      <w:bookmarkEnd w:id="25"/>
    </w:p>
    <w:p w14:paraId="0768B5E5" w14:textId="77777777" w:rsidR="0061075F" w:rsidRDefault="00054EFF">
      <w:r>
        <w:t>In order to use the publicly available Chipster VM in EGI federated cloud, minor changes  had to done to the VM image (including. XXXX and XXXX). The required modifications were applied to the VM building process and they are now permanently included to the VM building process.</w:t>
      </w:r>
    </w:p>
    <w:p w14:paraId="5716C0B9" w14:textId="77777777" w:rsidR="0061075F" w:rsidRDefault="00054EFF">
      <w:r>
        <w:t xml:space="preserve">The most problematic feature in setting up a Chipster server, is setting up the bioinfomatics tools, used by the Chipster server. This so called “tools directory” consists of large number of bioinformatics applications, R modules  and reference data sets that together require nearly 200 GB of storage space. To make the Chipster setup in EGI Federated Cloud fast to set up to save disk space, the Chipster server process was tuned so that in stead of downloading the tools set for each  VM separately we wanted to set up the tools directory that several Chipster VM:s could use the same tools directory. </w:t>
      </w:r>
    </w:p>
    <w:p w14:paraId="1EEC4B55" w14:textId="77777777" w:rsidR="0061075F" w:rsidRDefault="0061075F"/>
    <w:p w14:paraId="6A12B259" w14:textId="77777777" w:rsidR="0061075F" w:rsidRDefault="00054EFF">
      <w:r>
        <w:t>A cluster specific read-only NFS mount was tested first, but finally CVMFS based remote mounting of the tools directory was used. The benefit  of CVMFS is that same installation can be used in any fedCould server............</w:t>
      </w:r>
    </w:p>
    <w:p w14:paraId="6A51028E" w14:textId="77777777" w:rsidR="0061075F" w:rsidRDefault="0061075F"/>
    <w:p w14:paraId="5177487D" w14:textId="1296E342" w:rsidR="0061075F" w:rsidRDefault="00054EFF">
      <w:r>
        <w:t xml:space="preserve">  </w:t>
      </w:r>
    </w:p>
    <w:p w14:paraId="6824BBC0" w14:textId="77777777" w:rsidR="0061075F" w:rsidRDefault="00054EFF" w:rsidP="004C79FC">
      <w:pPr>
        <w:pStyle w:val="Heading3"/>
        <w:numPr>
          <w:ilvl w:val="2"/>
          <w:numId w:val="1"/>
        </w:numPr>
      </w:pPr>
      <w:bookmarkStart w:id="26" w:name="_Toc450304391"/>
      <w:r>
        <w:t>4.1.3 Pros and Cons</w:t>
      </w:r>
      <w:bookmarkEnd w:id="26"/>
    </w:p>
    <w:p w14:paraId="64439482" w14:textId="77777777" w:rsidR="0061075F" w:rsidRDefault="00054EFF">
      <w:r>
        <w:t>To be added</w:t>
      </w:r>
    </w:p>
    <w:p w14:paraId="0FA51E50" w14:textId="77777777" w:rsidR="0061075F" w:rsidRDefault="0061075F"/>
    <w:p w14:paraId="4C88A9CB" w14:textId="77777777" w:rsidR="0061075F" w:rsidRDefault="0061075F"/>
    <w:p w14:paraId="31E6BC92" w14:textId="77777777" w:rsidR="0061075F" w:rsidRDefault="0061075F"/>
    <w:p w14:paraId="7BDCEF1F" w14:textId="77777777" w:rsidR="0061075F" w:rsidRDefault="00054EFF" w:rsidP="004C79FC">
      <w:pPr>
        <w:pStyle w:val="Heading2"/>
      </w:pPr>
      <w:bookmarkStart w:id="27" w:name="_Toc450304392"/>
      <w:r>
        <w:t>4.2 BioShaDock</w:t>
      </w:r>
      <w:bookmarkEnd w:id="27"/>
    </w:p>
    <w:p w14:paraId="65CE8068" w14:textId="77777777" w:rsidR="0061075F" w:rsidRDefault="0061075F"/>
    <w:p w14:paraId="237EF0D2" w14:textId="77777777" w:rsidR="0061075F" w:rsidRDefault="0061075F"/>
    <w:p w14:paraId="57E9668E" w14:textId="77777777" w:rsidR="0061075F" w:rsidRDefault="0061075F"/>
    <w:p w14:paraId="30102D41" w14:textId="77777777" w:rsidR="0061075F" w:rsidRDefault="00054EFF">
      <w:pPr>
        <w:pStyle w:val="Appendix"/>
        <w:numPr>
          <w:ilvl w:val="0"/>
          <w:numId w:val="2"/>
        </w:numPr>
      </w:pPr>
      <w:bookmarkStart w:id="28" w:name="_Toc428966034"/>
      <w:bookmarkStart w:id="29" w:name="_Toc450304393"/>
      <w:bookmarkEnd w:id="28"/>
      <w:r>
        <w:t>Appendix example</w:t>
      </w:r>
      <w:bookmarkEnd w:id="29"/>
    </w:p>
    <w:p w14:paraId="77A4DE04" w14:textId="77777777" w:rsidR="0061075F" w:rsidRDefault="0061075F"/>
    <w:p w14:paraId="0AE643A1" w14:textId="77777777" w:rsidR="0061075F" w:rsidRDefault="0061075F"/>
    <w:p w14:paraId="3EBD3AD9" w14:textId="77777777" w:rsidR="00054EFF" w:rsidRDefault="00054EFF">
      <w:bookmarkStart w:id="30" w:name="__UnoMark__6693_10336534681111"/>
      <w:bookmarkStart w:id="31" w:name="__UnoMark__6694_10336534681111"/>
      <w:bookmarkStart w:id="32" w:name="__UnoMark__473_66132523411"/>
      <w:bookmarkStart w:id="33" w:name="__UnoMark__476_66132523411"/>
      <w:bookmarkStart w:id="34" w:name="__UnoMark__6695_10336534681111"/>
      <w:bookmarkStart w:id="35" w:name="__UnoMark__6696_10336534681111"/>
      <w:bookmarkStart w:id="36" w:name="__UnoMark__477_66132523411"/>
      <w:bookmarkStart w:id="37" w:name="__UnoMark__480_66132523411"/>
      <w:bookmarkStart w:id="38" w:name="__UnoMark__6697_10336534681111"/>
      <w:bookmarkStart w:id="39" w:name="__UnoMark__6698_10336534681111"/>
      <w:bookmarkStart w:id="40" w:name="__UnoMark__481_66132523411"/>
      <w:bookmarkStart w:id="41" w:name="__UnoMark__484_66132523411"/>
      <w:bookmarkEnd w:id="30"/>
      <w:bookmarkEnd w:id="31"/>
      <w:bookmarkEnd w:id="32"/>
      <w:bookmarkEnd w:id="33"/>
      <w:bookmarkEnd w:id="34"/>
      <w:bookmarkEnd w:id="35"/>
      <w:bookmarkEnd w:id="36"/>
      <w:bookmarkEnd w:id="37"/>
      <w:bookmarkEnd w:id="38"/>
      <w:bookmarkEnd w:id="39"/>
      <w:bookmarkEnd w:id="40"/>
      <w:bookmarkEnd w:id="41"/>
    </w:p>
    <w:sectPr w:rsidR="00054EFF">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Gergely Sipos" w:date="2016-05-04T17:03:00Z" w:initials="GS">
    <w:p w14:paraId="314D2D29" w14:textId="1F9F370F" w:rsidR="0096273D" w:rsidRDefault="0096273D">
      <w:pPr>
        <w:pStyle w:val="CommentText"/>
      </w:pPr>
      <w:r>
        <w:rPr>
          <w:rStyle w:val="CommentReference"/>
        </w:rPr>
        <w:annotationRef/>
      </w:r>
      <w:r>
        <w:t xml:space="preserve">Initial text added by Gergely. </w:t>
      </w:r>
    </w:p>
    <w:p w14:paraId="01F142E0" w14:textId="48F9D2BB" w:rsidR="0096273D" w:rsidRDefault="0096273D">
      <w:pPr>
        <w:pStyle w:val="CommentText"/>
      </w:pPr>
      <w:r>
        <w:t>Steven, please check for correctness, completeness.</w:t>
      </w:r>
    </w:p>
  </w:comment>
  <w:comment w:id="14" w:author="Gergely Sipos" w:date="2016-05-04T14:26:00Z" w:initials="GS">
    <w:p w14:paraId="47E44D03" w14:textId="4DAE0D5C" w:rsidR="00A75645" w:rsidRDefault="00A75645">
      <w:pPr>
        <w:pStyle w:val="CommentText"/>
      </w:pPr>
      <w:r>
        <w:rPr>
          <w:rStyle w:val="CommentReference"/>
        </w:rPr>
        <w:annotationRef/>
      </w:r>
      <w:r>
        <w:t xml:space="preserve">Can we invite more providers from ELIXIR Nodes to contribute? </w:t>
      </w:r>
    </w:p>
  </w:comment>
  <w:comment w:id="22" w:author="Gergely Sipos" w:date="2016-05-04T14:01:00Z" w:initials="GS">
    <w:p w14:paraId="6D5833B4" w14:textId="14A191FC" w:rsidR="00A75645" w:rsidRDefault="00A75645">
      <w:pPr>
        <w:pStyle w:val="CommentText"/>
      </w:pPr>
      <w:r>
        <w:rPr>
          <w:rStyle w:val="CommentReference"/>
        </w:rPr>
        <w:annotationRef/>
      </w:r>
      <w:r>
        <w:t xml:space="preserve">I am not sure we need this. M6.2 describes the use cases that the CC will port to the ELIXIR Compute Platform.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42E0" w15:done="0"/>
  <w15:commentEx w15:paraId="47E44D03" w15:done="0"/>
  <w15:commentEx w15:paraId="6D5833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72B01" w14:textId="77777777" w:rsidR="00457EAF" w:rsidRDefault="00457EAF">
      <w:pPr>
        <w:spacing w:after="0" w:line="240" w:lineRule="auto"/>
      </w:pPr>
      <w:r>
        <w:separator/>
      </w:r>
    </w:p>
  </w:endnote>
  <w:endnote w:type="continuationSeparator" w:id="0">
    <w:p w14:paraId="181FD9C4" w14:textId="77777777" w:rsidR="00457EAF" w:rsidRDefault="0045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YSong18030">
    <w:charset w:val="01"/>
    <w:family w:val="auto"/>
    <w:pitch w:val="variable"/>
  </w:font>
  <w:font w:name="font302">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charset w:val="01"/>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A75645" w:rsidRDefault="00A75645">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A75645" w14:paraId="4F9B783F" w14:textId="77777777">
      <w:trPr>
        <w:trHeight w:val="857"/>
      </w:trPr>
      <w:tc>
        <w:tcPr>
          <w:tcW w:w="3060" w:type="dxa"/>
          <w:tcBorders>
            <w:top w:val="single" w:sz="4" w:space="0" w:color="000000"/>
          </w:tcBorders>
          <w:shd w:val="clear" w:color="auto" w:fill="FFFFFF"/>
          <w:vAlign w:val="bottom"/>
        </w:tcPr>
        <w:p w14:paraId="4C0242FE" w14:textId="77777777" w:rsidR="00A75645" w:rsidRDefault="00A75645">
          <w:pPr>
            <w:pStyle w:val="Header"/>
            <w:jc w:val="left"/>
          </w:pPr>
          <w:r>
            <w:rPr>
              <w:noProof/>
              <w:lang w:val="fi-FI" w:eastAsia="fi-FI"/>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A75645" w:rsidRDefault="00A75645">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A75645" w:rsidRDefault="00A75645">
          <w:pPr>
            <w:pStyle w:val="Header"/>
            <w:jc w:val="right"/>
          </w:pPr>
          <w:r>
            <w:rPr>
              <w:noProof/>
              <w:lang w:val="fi-FI" w:eastAsia="fi-FI"/>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A75645" w:rsidRDefault="00A75645">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A75645" w14:paraId="5D8B2D49" w14:textId="77777777">
      <w:tc>
        <w:tcPr>
          <w:tcW w:w="1239" w:type="dxa"/>
          <w:shd w:val="clear" w:color="auto" w:fill="FFFFFF"/>
          <w:vAlign w:val="center"/>
        </w:tcPr>
        <w:p w14:paraId="6FAA5BEA" w14:textId="77777777" w:rsidR="00A75645" w:rsidRDefault="00A75645">
          <w:pPr>
            <w:pStyle w:val="Footer"/>
            <w:jc w:val="center"/>
            <w:rPr>
              <w:sz w:val="20"/>
            </w:rPr>
          </w:pPr>
          <w:r>
            <w:rPr>
              <w:noProof/>
              <w:lang w:val="fi-FI" w:eastAsia="fi-FI"/>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A75645" w:rsidRDefault="00A75645">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A75645" w:rsidRDefault="00A75645">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A75645" w:rsidRDefault="00A756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A75645" w:rsidRDefault="00A7564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A75645" w:rsidRDefault="00A75645">
    <w:pPr>
      <w:pStyle w:val="NoSpacing"/>
    </w:pPr>
  </w:p>
  <w:tbl>
    <w:tblPr>
      <w:tblW w:w="0" w:type="auto"/>
      <w:tblInd w:w="216" w:type="dxa"/>
      <w:tblLayout w:type="fixed"/>
      <w:tblLook w:val="0000" w:firstRow="0" w:lastRow="0" w:firstColumn="0" w:lastColumn="0" w:noHBand="0" w:noVBand="0"/>
    </w:tblPr>
    <w:tblGrid>
      <w:gridCol w:w="3060"/>
    </w:tblGrid>
    <w:tr w:rsidR="00A75645"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A75645" w14:paraId="7443C1B4" w14:textId="77777777">
            <w:trPr>
              <w:trHeight w:val="857"/>
            </w:trPr>
            <w:tc>
              <w:tcPr>
                <w:tcW w:w="3060" w:type="dxa"/>
                <w:tcBorders>
                  <w:top w:val="single" w:sz="4" w:space="0" w:color="000000"/>
                </w:tcBorders>
                <w:shd w:val="clear" w:color="auto" w:fill="FFFFFF"/>
                <w:vAlign w:val="bottom"/>
              </w:tcPr>
              <w:p w14:paraId="7A008066" w14:textId="77777777" w:rsidR="00A75645" w:rsidRDefault="00A75645">
                <w:pPr>
                  <w:pStyle w:val="Header"/>
                  <w:jc w:val="left"/>
                </w:pPr>
                <w:r>
                  <w:rPr>
                    <w:noProof/>
                    <w:lang w:val="fi-FI" w:eastAsia="fi-FI"/>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A75645" w:rsidRDefault="00A75645">
                <w:pPr>
                  <w:pStyle w:val="Header"/>
                  <w:jc w:val="center"/>
                </w:pPr>
                <w:r>
                  <w:fldChar w:fldCharType="begin"/>
                </w:r>
                <w:r>
                  <w:instrText xml:space="preserve"> PAGE </w:instrText>
                </w:r>
                <w:r>
                  <w:fldChar w:fldCharType="separate"/>
                </w:r>
                <w:r w:rsidR="00C744E7">
                  <w:rPr>
                    <w:noProof/>
                  </w:rPr>
                  <w:t>13</w:t>
                </w:r>
                <w:r>
                  <w:fldChar w:fldCharType="end"/>
                </w:r>
              </w:p>
            </w:tc>
            <w:tc>
              <w:tcPr>
                <w:tcW w:w="3061" w:type="dxa"/>
                <w:tcBorders>
                  <w:top w:val="single" w:sz="4" w:space="0" w:color="000000"/>
                </w:tcBorders>
                <w:shd w:val="clear" w:color="auto" w:fill="FFFFFF"/>
                <w:vAlign w:val="bottom"/>
              </w:tcPr>
              <w:p w14:paraId="4E46269A" w14:textId="77777777" w:rsidR="00A75645" w:rsidRDefault="00A75645">
                <w:pPr>
                  <w:pStyle w:val="Header"/>
                  <w:jc w:val="right"/>
                </w:pPr>
                <w:r>
                  <w:rPr>
                    <w:noProof/>
                    <w:lang w:val="fi-FI" w:eastAsia="fi-FI"/>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A75645" w:rsidRDefault="00A75645">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A75645" w14:paraId="3673BB42" w14:textId="77777777">
      <w:trPr>
        <w:trHeight w:val="857"/>
      </w:trPr>
      <w:tc>
        <w:tcPr>
          <w:tcW w:w="3060" w:type="dxa"/>
          <w:tcBorders>
            <w:top w:val="single" w:sz="4" w:space="0" w:color="000000"/>
          </w:tcBorders>
          <w:shd w:val="clear" w:color="auto" w:fill="FFFFFF"/>
          <w:vAlign w:val="bottom"/>
        </w:tcPr>
        <w:p w14:paraId="1007A325" w14:textId="77777777" w:rsidR="00A75645" w:rsidRDefault="00A75645">
          <w:pPr>
            <w:pStyle w:val="NoSpacing"/>
          </w:pPr>
        </w:p>
        <w:p w14:paraId="100A8B5A" w14:textId="77777777" w:rsidR="00A75645" w:rsidRDefault="00A75645">
          <w:pPr>
            <w:pStyle w:val="Header"/>
            <w:jc w:val="left"/>
          </w:pPr>
          <w:r>
            <w:rPr>
              <w:noProof/>
              <w:lang w:val="fi-FI" w:eastAsia="fi-FI"/>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A75645" w:rsidRDefault="00A75645">
          <w:pPr>
            <w:pStyle w:val="Header"/>
            <w:jc w:val="center"/>
          </w:pPr>
          <w:r>
            <w:fldChar w:fldCharType="begin"/>
          </w:r>
          <w:r>
            <w:instrText xml:space="preserve"> PAGE </w:instrText>
          </w:r>
          <w:r>
            <w:fldChar w:fldCharType="separate"/>
          </w:r>
          <w:r w:rsidR="00C744E7">
            <w:rPr>
              <w:noProof/>
            </w:rPr>
            <w:t>2</w:t>
          </w:r>
          <w:r>
            <w:fldChar w:fldCharType="end"/>
          </w:r>
        </w:p>
      </w:tc>
      <w:tc>
        <w:tcPr>
          <w:tcW w:w="3061" w:type="dxa"/>
          <w:tcBorders>
            <w:top w:val="single" w:sz="4" w:space="0" w:color="000000"/>
          </w:tcBorders>
          <w:shd w:val="clear" w:color="auto" w:fill="FFFFFF"/>
          <w:vAlign w:val="bottom"/>
        </w:tcPr>
        <w:p w14:paraId="6B18EE1D" w14:textId="77777777" w:rsidR="00A75645" w:rsidRDefault="00A75645">
          <w:pPr>
            <w:pStyle w:val="Header"/>
            <w:jc w:val="right"/>
          </w:pPr>
          <w:r>
            <w:rPr>
              <w:noProof/>
              <w:lang w:val="fi-FI" w:eastAsia="fi-FI"/>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A75645" w:rsidRDefault="00A75645">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D867B" w14:textId="77777777" w:rsidR="00457EAF" w:rsidRDefault="00457EAF">
      <w:pPr>
        <w:spacing w:after="0" w:line="240" w:lineRule="auto"/>
      </w:pPr>
      <w:r>
        <w:separator/>
      </w:r>
    </w:p>
  </w:footnote>
  <w:footnote w:type="continuationSeparator" w:id="0">
    <w:p w14:paraId="2255265A" w14:textId="77777777" w:rsidR="00457EAF" w:rsidRDefault="00457EAF">
      <w:pPr>
        <w:spacing w:after="0" w:line="240" w:lineRule="auto"/>
      </w:pPr>
      <w:r>
        <w:continuationSeparator/>
      </w:r>
    </w:p>
  </w:footnote>
  <w:footnote w:id="1">
    <w:p w14:paraId="24C17DC8" w14:textId="77777777" w:rsidR="00A75645" w:rsidRDefault="00A75645"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A75645" w:rsidRDefault="00A75645"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A75645" w:rsidRDefault="00A75645"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A75645" w:rsidRDefault="00A75645"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A75645" w:rsidRDefault="00A75645"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A75645" w:rsidRDefault="00A75645"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A75645" w:rsidRDefault="00A75645"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A75645" w:rsidRDefault="00A75645"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A75645" w:rsidRDefault="00A75645"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2EE39963" w14:textId="77777777" w:rsidR="00090A63" w:rsidRPr="00090A63" w:rsidRDefault="00090A63" w:rsidP="00090A63">
      <w:pPr>
        <w:pStyle w:val="FootnoteText"/>
        <w:rPr>
          <w:lang w:val="es-ES"/>
        </w:rPr>
      </w:pPr>
      <w:r>
        <w:rPr>
          <w:rStyle w:val="FootnoteReference"/>
        </w:rPr>
        <w:footnoteRef/>
      </w:r>
      <w:r>
        <w:t xml:space="preserve"> </w:t>
      </w:r>
      <w:r w:rsidRPr="00090A63">
        <w:t>https://wiki.egi.eu/wiki/MAN10</w:t>
      </w:r>
    </w:p>
  </w:footnote>
  <w:footnote w:id="11">
    <w:p w14:paraId="3D4553DA" w14:textId="55B938DD" w:rsidR="003754A8" w:rsidRPr="003754A8" w:rsidRDefault="003754A8">
      <w:pPr>
        <w:pStyle w:val="FootnoteText"/>
        <w:rPr>
          <w:lang w:val="es-ES"/>
        </w:rPr>
      </w:pPr>
      <w:r>
        <w:rPr>
          <w:rStyle w:val="FootnoteReference"/>
        </w:rPr>
        <w:footnoteRef/>
      </w:r>
      <w:r>
        <w:t xml:space="preserve"> </w:t>
      </w:r>
      <w:r w:rsidRPr="003754A8">
        <w:t>https://wiki.egi.eu/wiki/PROC09_Resource_Centre_Registration_and_Certification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A75645" w:rsidRDefault="00A756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A75645" w:rsidRDefault="00A756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A75645" w14:paraId="3D12E6D2" w14:textId="77777777">
      <w:trPr>
        <w:trHeight w:val="857"/>
      </w:trPr>
      <w:tc>
        <w:tcPr>
          <w:tcW w:w="3060" w:type="dxa"/>
          <w:tcBorders>
            <w:top w:val="single" w:sz="4" w:space="0" w:color="000000"/>
          </w:tcBorders>
          <w:shd w:val="clear" w:color="auto" w:fill="FFFFFF"/>
          <w:vAlign w:val="bottom"/>
        </w:tcPr>
        <w:p w14:paraId="74F383C4" w14:textId="77777777" w:rsidR="00A75645" w:rsidRDefault="00A75645"/>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2AFA8A"/>
    <w:name w:val="WWNum1"/>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4"/>
  </w:num>
  <w:num w:numId="6">
    <w:abstractNumId w:val="3"/>
  </w:num>
  <w:num w:numId="7">
    <w:abstractNumId w:val="10"/>
  </w:num>
  <w:num w:numId="8">
    <w:abstractNumId w:val="5"/>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54EFF"/>
    <w:rsid w:val="00075B24"/>
    <w:rsid w:val="00090A63"/>
    <w:rsid w:val="00230F58"/>
    <w:rsid w:val="00234E7E"/>
    <w:rsid w:val="00325111"/>
    <w:rsid w:val="00331899"/>
    <w:rsid w:val="003754A8"/>
    <w:rsid w:val="0042359E"/>
    <w:rsid w:val="00431873"/>
    <w:rsid w:val="00457EAF"/>
    <w:rsid w:val="00466D4B"/>
    <w:rsid w:val="00485257"/>
    <w:rsid w:val="004C79FC"/>
    <w:rsid w:val="0053001C"/>
    <w:rsid w:val="0053100B"/>
    <w:rsid w:val="0061075F"/>
    <w:rsid w:val="00634A46"/>
    <w:rsid w:val="00774676"/>
    <w:rsid w:val="00795243"/>
    <w:rsid w:val="00922849"/>
    <w:rsid w:val="0096273D"/>
    <w:rsid w:val="00977D7F"/>
    <w:rsid w:val="009F16CE"/>
    <w:rsid w:val="00A502F3"/>
    <w:rsid w:val="00A75645"/>
    <w:rsid w:val="00C16D0B"/>
    <w:rsid w:val="00C744E7"/>
    <w:rsid w:val="00CD26DF"/>
    <w:rsid w:val="00CE5FB0"/>
    <w:rsid w:val="00DC6217"/>
    <w:rsid w:val="00DF5FFE"/>
    <w:rsid w:val="00E126F8"/>
    <w:rsid w:val="00E76EF0"/>
    <w:rsid w:val="00FC7FB6"/>
    <w:rsid w:val="00FD42CE"/>
    <w:rsid w:val="00FF3BF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3" Type="http://schemas.openxmlformats.org/officeDocument/2006/relationships/hyperlink" Target="http://www.elixir-europe.org/" TargetMode="External"/><Relationship Id="rId7" Type="http://schemas.openxmlformats.org/officeDocument/2006/relationships/hyperlink" Target="https://www.egi.eu/solutions/fed-cloud/index.html" TargetMode="External"/><Relationship Id="rId2" Type="http://schemas.openxmlformats.org/officeDocument/2006/relationships/hyperlink" Target="http://www.egi.eu/" TargetMode="External"/><Relationship Id="rId1" Type="http://schemas.openxmlformats.org/officeDocument/2006/relationships/hyperlink" Target="http://www.elixir-europe.org/" TargetMode="External"/><Relationship Id="rId6" Type="http://schemas.openxmlformats.org/officeDocument/2006/relationships/hyperlink" Target="https://docs.google.com/document/d/1CMY1np3GyvPD8LcKvXljXcRO04V2zu3n_Jcg19jgNOw/edit" TargetMode="External"/><Relationship Id="rId5" Type="http://schemas.openxmlformats.org/officeDocument/2006/relationships/hyperlink" Target="http://www.eudat.eu/" TargetMode="External"/><Relationship Id="rId4" Type="http://schemas.openxmlformats.org/officeDocument/2006/relationships/hyperlink" Target="http://www.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2075</Words>
  <Characters>16810</Characters>
  <Application>Microsoft Office Word</Application>
  <DocSecurity>0</DocSecurity>
  <Lines>140</Lines>
  <Paragraphs>37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2</cp:revision>
  <cp:lastPrinted>1900-12-31T22:59:00Z</cp:lastPrinted>
  <dcterms:created xsi:type="dcterms:W3CDTF">2016-05-11T12:03:00Z</dcterms:created>
  <dcterms:modified xsi:type="dcterms:W3CDTF">2016-05-11T12:03:00Z</dcterms:modified>
</cp:coreProperties>
</file>