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9AA1995" w:rsidR="006D1955" w:rsidRPr="007E0DBE" w:rsidRDefault="0014729B" w:rsidP="0063063E">
            <w:pPr>
              <w:snapToGrid w:val="0"/>
              <w:spacing w:before="120"/>
              <w:jc w:val="left"/>
              <w:rPr>
                <w:rFonts w:asciiTheme="minorHAnsi" w:hAnsiTheme="minorHAnsi" w:cs="Open Sans"/>
              </w:rPr>
            </w:pPr>
            <w:r>
              <w:t>RECAS-BARI</w:t>
            </w:r>
          </w:p>
        </w:tc>
      </w:tr>
      <w:tr w:rsidR="003F375A" w:rsidRPr="0014729B"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585BF0E" w:rsidR="003F375A" w:rsidRPr="0014729B" w:rsidRDefault="0014729B" w:rsidP="0053196A">
            <w:pPr>
              <w:pStyle w:val="DocDate"/>
              <w:snapToGrid w:val="0"/>
              <w:jc w:val="left"/>
              <w:rPr>
                <w:rFonts w:asciiTheme="minorHAnsi" w:hAnsiTheme="minorHAnsi" w:cs="Open Sans"/>
                <w:b w:val="0"/>
                <w:lang w:val="it-IT"/>
              </w:rPr>
            </w:pPr>
            <w:r>
              <w:rPr>
                <w:rFonts w:asciiTheme="minorHAnsi" w:hAnsiTheme="minorHAnsi"/>
                <w:b w:val="0"/>
                <w:lang w:val="it-IT"/>
              </w:rPr>
              <w:t>EXTraS/extras-fp.eu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D9F168E" w:rsidR="006D1955" w:rsidRPr="006D1955" w:rsidRDefault="0014729B" w:rsidP="002C0A71">
            <w:pPr>
              <w:pStyle w:val="DocDate"/>
              <w:snapToGrid w:val="0"/>
              <w:jc w:val="left"/>
              <w:rPr>
                <w:rFonts w:asciiTheme="minorHAnsi" w:hAnsiTheme="minorHAnsi" w:cs="Open Sans"/>
                <w:b w:val="0"/>
              </w:rPr>
            </w:pPr>
            <w:r>
              <w:rPr>
                <w:rFonts w:asciiTheme="minorHAnsi" w:hAnsiTheme="minorHAnsi" w:cs="Open Sans"/>
                <w:b w:val="0"/>
              </w:rPr>
              <w:t>01/05</w:t>
            </w:r>
            <w:r w:rsidR="002C0A71">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AF68019" w:rsidR="006D1955" w:rsidRPr="006D1955" w:rsidRDefault="0014729B"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39A7294" w:rsidR="006D1955" w:rsidRPr="00625787" w:rsidRDefault="006D1955" w:rsidP="00625787">
            <w:pPr>
              <w:pStyle w:val="DocDate"/>
              <w:snapToGrid w:val="0"/>
              <w:jc w:val="left"/>
              <w:rPr>
                <w:rFonts w:asciiTheme="minorHAnsi" w:hAnsiTheme="minorHAnsi" w:cs="Open Sans"/>
                <w:b w:val="0"/>
              </w:rPr>
            </w:pP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672A89E1" w:rsidR="006D1955" w:rsidRPr="002C0A71" w:rsidRDefault="006D1955" w:rsidP="002C0A71">
            <w:pPr>
              <w:pStyle w:val="DocDate"/>
              <w:snapToGrid w:val="0"/>
              <w:jc w:val="left"/>
              <w:rPr>
                <w:rFonts w:asciiTheme="minorHAnsi" w:hAnsiTheme="minorHAnsi" w:cs="Open Sans"/>
                <w:b w:val="0"/>
                <w:highlight w:val="yellow"/>
              </w:rPr>
            </w:pP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Intestazione"/>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5F86F14" w:rsidR="006D1955" w:rsidRPr="006D1955" w:rsidRDefault="006D1955" w:rsidP="0053196A">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2C0A71" w14:paraId="51BEF978" w14:textId="77777777" w:rsidTr="00592516">
        <w:tc>
          <w:tcPr>
            <w:tcW w:w="817" w:type="dxa"/>
            <w:shd w:val="clear" w:color="auto" w:fill="auto"/>
          </w:tcPr>
          <w:p w14:paraId="027EC6C0" w14:textId="5A20FECB" w:rsidR="002C0A71" w:rsidRPr="002E5F1F" w:rsidRDefault="002C0A71" w:rsidP="0053196A">
            <w:pPr>
              <w:pStyle w:val="Nessunaspaziatura"/>
              <w:rPr>
                <w:b/>
              </w:rPr>
            </w:pPr>
          </w:p>
        </w:tc>
        <w:tc>
          <w:tcPr>
            <w:tcW w:w="1418" w:type="dxa"/>
            <w:shd w:val="clear" w:color="auto" w:fill="auto"/>
          </w:tcPr>
          <w:p w14:paraId="549B6DAB" w14:textId="16190D54" w:rsidR="002C0A71" w:rsidRDefault="002C0A71" w:rsidP="0053196A">
            <w:pPr>
              <w:pStyle w:val="Nessunaspaziatura"/>
            </w:pPr>
          </w:p>
        </w:tc>
        <w:tc>
          <w:tcPr>
            <w:tcW w:w="4536" w:type="dxa"/>
            <w:shd w:val="clear" w:color="auto" w:fill="auto"/>
          </w:tcPr>
          <w:p w14:paraId="69CB229F" w14:textId="06CA3327" w:rsidR="002C0A71" w:rsidRDefault="002C0A71" w:rsidP="0053196A">
            <w:pPr>
              <w:pStyle w:val="Nessunaspaziatura"/>
            </w:pPr>
          </w:p>
        </w:tc>
        <w:tc>
          <w:tcPr>
            <w:tcW w:w="2471" w:type="dxa"/>
            <w:shd w:val="clear" w:color="auto" w:fill="auto"/>
          </w:tcPr>
          <w:p w14:paraId="30FC1504" w14:textId="57ADAC3C" w:rsidR="002C0A71" w:rsidRDefault="002C0A7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F36325">
              <w:rPr>
                <w:noProof/>
                <w:webHidden/>
              </w:rPr>
              <w:t>4</w:t>
            </w:r>
            <w:r w:rsidR="00CE4E78">
              <w:rPr>
                <w:noProof/>
                <w:webHidden/>
              </w:rPr>
              <w:fldChar w:fldCharType="end"/>
            </w:r>
          </w:hyperlink>
        </w:p>
        <w:p w14:paraId="72696627"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5080ED43"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7D1B105B"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124F7E47"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0EAC3001"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7EBA5167"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F36325">
              <w:rPr>
                <w:noProof/>
                <w:webHidden/>
              </w:rPr>
              <w:t>5</w:t>
            </w:r>
            <w:r w:rsidR="00CE4E78">
              <w:rPr>
                <w:noProof/>
                <w:webHidden/>
              </w:rPr>
              <w:fldChar w:fldCharType="end"/>
            </w:r>
          </w:hyperlink>
        </w:p>
        <w:p w14:paraId="4CD1E1B7"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2ACD08B7"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16D42927"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643B7A62"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58D2EACD"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2E869536"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7C17112E"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1BFB0660"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F36325">
              <w:rPr>
                <w:noProof/>
                <w:webHidden/>
              </w:rPr>
              <w:t>6</w:t>
            </w:r>
            <w:r w:rsidR="00CE4E78">
              <w:rPr>
                <w:noProof/>
                <w:webHidden/>
              </w:rPr>
              <w:fldChar w:fldCharType="end"/>
            </w:r>
          </w:hyperlink>
        </w:p>
        <w:p w14:paraId="083063AD"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436C8C4F" w14:textId="77777777" w:rsidR="00CE4E78" w:rsidRDefault="00C702CE">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364F8FD6" w14:textId="77777777" w:rsidR="00CE4E78" w:rsidRDefault="00C702CE">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F36325">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9D12F3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4729B">
        <w:rPr>
          <w:b/>
        </w:rPr>
        <w:t>RECAS-BARI</w:t>
      </w:r>
      <w:r w:rsidR="007E0DBE" w:rsidRPr="007E0DBE">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4F198AD" w:rsidR="00636DD2" w:rsidRDefault="0014729B" w:rsidP="0014729B">
      <w:r>
        <w:t>T</w:t>
      </w:r>
      <w:r w:rsidRPr="001434B8">
        <w:t xml:space="preserve">he </w:t>
      </w:r>
      <w:proofErr w:type="spellStart"/>
      <w:r w:rsidRPr="001434B8">
        <w:t>EXTraS</w:t>
      </w:r>
      <w:proofErr w:type="spellEnd"/>
      <w:r>
        <w:t xml:space="preserve"> </w:t>
      </w:r>
      <w:r w:rsidRPr="001434B8">
        <w:t>project (Exploring the X</w:t>
      </w:r>
      <w:r>
        <w:t>-ray Transient and variable Sky</w:t>
      </w:r>
      <w:r>
        <w:rPr>
          <w:rStyle w:val="Rimandonotaapidipagina"/>
        </w:rPr>
        <w:footnoteReference w:id="1"/>
      </w:r>
      <w:r w:rsidRPr="001434B8">
        <w:t>) is harvesting the hitherto unexplored temporal</w:t>
      </w:r>
      <w:r>
        <w:t xml:space="preserve"> </w:t>
      </w:r>
      <w:r w:rsidRPr="001434B8">
        <w:t>domain information buried in the serendipitous data collected by the</w:t>
      </w:r>
      <w:r>
        <w:t xml:space="preserve"> </w:t>
      </w:r>
      <w:r w:rsidRPr="001434B8">
        <w:t>European Photon Imaging Camera (EPIC) instrument on</w:t>
      </w:r>
      <w:r>
        <w:t xml:space="preserve"> </w:t>
      </w:r>
      <w:r w:rsidRPr="001434B8">
        <w:t xml:space="preserve">board </w:t>
      </w:r>
      <w:r>
        <w:t xml:space="preserve">the ESA </w:t>
      </w:r>
      <w:r w:rsidRPr="001434B8">
        <w:t>XMM-Newton, in 13 years of observations. The main result will be</w:t>
      </w:r>
      <w:r>
        <w:t xml:space="preserve"> </w:t>
      </w:r>
      <w:r w:rsidRPr="001434B8">
        <w:t>a public catalogue that will become the reference for time domain</w:t>
      </w:r>
      <w:r>
        <w:t xml:space="preserve"> </w:t>
      </w:r>
      <w:r w:rsidRPr="001434B8">
        <w:t>astrophysics in the soft X-ray band, until a future, dedicated mission</w:t>
      </w:r>
      <w:r>
        <w:t xml:space="preserve"> </w:t>
      </w:r>
      <w:r w:rsidRPr="001434B8">
        <w:t xml:space="preserve">is deployed. </w:t>
      </w:r>
      <w:r>
        <w:t>The project</w:t>
      </w:r>
      <w:r w:rsidRPr="001434B8">
        <w:t xml:space="preserve"> plan</w:t>
      </w:r>
      <w:r>
        <w:t>s</w:t>
      </w:r>
      <w:r w:rsidRPr="001434B8">
        <w:t xml:space="preserve"> to perform part of this analysis by exploiting</w:t>
      </w:r>
      <w:r>
        <w:t xml:space="preserve"> </w:t>
      </w:r>
      <w:r w:rsidRPr="001434B8">
        <w:t>Cloud resources through a dedicated science gateway. This will allow</w:t>
      </w:r>
      <w:r>
        <w:t xml:space="preserve"> </w:t>
      </w:r>
      <w:r w:rsidRPr="001434B8">
        <w:t>extending the analysis to recent EPIC data, not included in the public</w:t>
      </w:r>
      <w:r>
        <w:t xml:space="preserve"> </w:t>
      </w:r>
      <w:r w:rsidRPr="001434B8">
        <w:t xml:space="preserve">catalogue that will be released at the </w:t>
      </w:r>
      <w:r>
        <w:t>end</w:t>
      </w:r>
      <w:r w:rsidRPr="001434B8">
        <w:t xml:space="preserve"> of 2016, and will also allow</w:t>
      </w:r>
      <w:r>
        <w:t xml:space="preserve"> </w:t>
      </w:r>
      <w:r w:rsidRPr="001434B8">
        <w:t xml:space="preserve">users from the community to analyse their own data using </w:t>
      </w:r>
      <w:proofErr w:type="spellStart"/>
      <w:r w:rsidRPr="001434B8">
        <w:t>EXTraS</w:t>
      </w:r>
      <w:proofErr w:type="spellEnd"/>
      <w:r w:rsidRPr="001434B8">
        <w:t xml:space="preserve"> pipelines.</w:t>
      </w:r>
      <w:r>
        <w:t xml:space="preserve"> </w:t>
      </w:r>
      <w:r w:rsidRPr="001434B8">
        <w:t>Moreover, population studies of transient and variable sources can be</w:t>
      </w:r>
      <w:r>
        <w:t xml:space="preserve"> </w:t>
      </w:r>
      <w:r w:rsidRPr="001434B8">
        <w:t>performed only when the systematic analysis of the full data sample</w:t>
      </w:r>
      <w:r>
        <w:t xml:space="preserve"> </w:t>
      </w:r>
      <w:r w:rsidRPr="001434B8">
        <w:t>and its screening and validation is concluded, i.e. after the end</w:t>
      </w:r>
      <w:r>
        <w:t xml:space="preserve"> </w:t>
      </w:r>
      <w:r w:rsidRPr="001434B8">
        <w:t xml:space="preserve">of the </w:t>
      </w:r>
      <w:proofErr w:type="spellStart"/>
      <w:r w:rsidRPr="001434B8">
        <w:t>EXTraS</w:t>
      </w:r>
      <w:proofErr w:type="spellEnd"/>
      <w:r w:rsidRPr="001434B8">
        <w:t xml:space="preserve"> project.</w:t>
      </w:r>
    </w:p>
    <w:p w14:paraId="7AB8B594" w14:textId="2C501CB3" w:rsidR="003F375A" w:rsidRDefault="003F375A" w:rsidP="00CE1F5A">
      <w:r>
        <w:t xml:space="preserve">The User is a consortium represented by the </w:t>
      </w:r>
      <w:r w:rsidR="0014729B" w:rsidRPr="0014729B">
        <w:rPr>
          <w:b/>
        </w:rPr>
        <w:t>INAF-IASF</w:t>
      </w:r>
      <w:r w:rsidR="00636DD2" w:rsidRPr="00B00467">
        <w:rPr>
          <w:b/>
        </w:rPr>
        <w:t>.</w:t>
      </w:r>
    </w:p>
    <w:p w14:paraId="6C8CD608" w14:textId="076EF49F" w:rsidR="00636DD2" w:rsidRDefault="00636DD2" w:rsidP="00636DD2">
      <w:r>
        <w:t xml:space="preserve">This Agreement is valid from </w:t>
      </w:r>
      <w:r w:rsidR="0014729B">
        <w:rPr>
          <w:b/>
        </w:rPr>
        <w:t>01/05</w:t>
      </w:r>
      <w:r>
        <w:rPr>
          <w:b/>
        </w:rPr>
        <w:t>/2016</w:t>
      </w:r>
      <w:r w:rsidRPr="006D1955">
        <w:rPr>
          <w:b/>
        </w:rPr>
        <w:t xml:space="preserve"> </w:t>
      </w:r>
      <w:r w:rsidRPr="00C062E3">
        <w:t>to</w:t>
      </w:r>
      <w:r w:rsidRPr="006D1955">
        <w:rPr>
          <w:b/>
        </w:rPr>
        <w:t xml:space="preserve"> </w:t>
      </w:r>
      <w:r>
        <w:rPr>
          <w:b/>
        </w:rPr>
        <w:t>01/01/2017</w:t>
      </w:r>
      <w:r>
        <w:t xml:space="preserve">. </w:t>
      </w:r>
    </w:p>
    <w:p w14:paraId="71FBF1C8" w14:textId="68061082" w:rsidR="00636DD2" w:rsidRDefault="00636DD2" w:rsidP="00636DD2">
      <w:r>
        <w:t xml:space="preserve">The Agreement was discussed and approved by the Customer and the Provider on </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2"/>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0398FD96" w14:textId="11ECAE93" w:rsidR="0063063E" w:rsidRPr="0063063E" w:rsidRDefault="0063063E" w:rsidP="0063063E">
      <w:r>
        <w:t xml:space="preserve">The Services is enabled and provided to </w:t>
      </w:r>
      <w:r w:rsidR="00CE4E78">
        <w:t xml:space="preserve">the User through Virtual Organization: </w:t>
      </w:r>
      <w:r w:rsidR="00A56F8B">
        <w:rPr>
          <w:color w:val="000000"/>
        </w:rPr>
        <w:t>extras-</w:t>
      </w:r>
      <w:proofErr w:type="spellStart"/>
      <w:r w:rsidR="00A56F8B">
        <w:rPr>
          <w:color w:val="000000"/>
        </w:rPr>
        <w:t>fp</w:t>
      </w:r>
      <w:proofErr w:type="spellEnd"/>
      <w:r w:rsidR="00A56F8B">
        <w:rPr>
          <w:color w:val="000000"/>
        </w:rPr>
        <w:t>-</w:t>
      </w:r>
      <w:proofErr w:type="spellStart"/>
      <w:r w:rsidR="00A56F8B">
        <w:rPr>
          <w:color w:val="000000"/>
        </w:rPr>
        <w:t>eu</w:t>
      </w:r>
      <w:proofErr w:type="spellEnd"/>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90A7ACA" w14:textId="77777777" w:rsidR="007E0DBE" w:rsidRPr="006F03FE" w:rsidRDefault="007E0DBE" w:rsidP="007E0DBE">
      <w:pPr>
        <w:numPr>
          <w:ilvl w:val="0"/>
          <w:numId w:val="18"/>
        </w:numPr>
        <w:spacing w:before="280" w:after="0" w:line="240" w:lineRule="auto"/>
        <w:contextualSpacing/>
        <w:jc w:val="left"/>
        <w:rPr>
          <w:szCs w:val="24"/>
        </w:rPr>
      </w:pPr>
      <w:r w:rsidRPr="006F03FE">
        <w:rPr>
          <w:szCs w:val="24"/>
        </w:rPr>
        <w:t>Cloud Compute</w:t>
      </w:r>
    </w:p>
    <w:p w14:paraId="2215909E" w14:textId="3A58354D" w:rsidR="007E0DBE" w:rsidRPr="006F03FE" w:rsidRDefault="007E0DBE" w:rsidP="007E0DBE">
      <w:pPr>
        <w:numPr>
          <w:ilvl w:val="1"/>
          <w:numId w:val="18"/>
        </w:numPr>
        <w:spacing w:before="280" w:after="0" w:line="240" w:lineRule="auto"/>
        <w:contextualSpacing/>
        <w:jc w:val="left"/>
        <w:rPr>
          <w:szCs w:val="24"/>
        </w:rPr>
      </w:pPr>
      <w:r w:rsidRPr="006F03FE">
        <w:rPr>
          <w:szCs w:val="24"/>
        </w:rPr>
        <w:t>Numbe</w:t>
      </w:r>
      <w:r w:rsidR="0014729B">
        <w:rPr>
          <w:szCs w:val="24"/>
        </w:rPr>
        <w:t>r of Virtual CPU cores: up to 10 cores</w:t>
      </w:r>
      <w:r w:rsidRPr="006F03FE">
        <w:rPr>
          <w:szCs w:val="24"/>
        </w:rPr>
        <w:t xml:space="preserve"> </w:t>
      </w:r>
    </w:p>
    <w:p w14:paraId="3059D331" w14:textId="4EB1D3C8" w:rsidR="007E0DBE" w:rsidRPr="006F03FE" w:rsidRDefault="0014729B" w:rsidP="007E0DBE">
      <w:pPr>
        <w:numPr>
          <w:ilvl w:val="1"/>
          <w:numId w:val="18"/>
        </w:numPr>
        <w:spacing w:before="280" w:after="0" w:line="240" w:lineRule="auto"/>
        <w:contextualSpacing/>
        <w:jc w:val="left"/>
        <w:rPr>
          <w:szCs w:val="24"/>
        </w:rPr>
      </w:pPr>
      <w:r>
        <w:rPr>
          <w:szCs w:val="24"/>
        </w:rPr>
        <w:t xml:space="preserve">Memory: up to </w:t>
      </w:r>
      <w:r w:rsidR="007E0DBE" w:rsidRPr="006F03FE">
        <w:rPr>
          <w:szCs w:val="24"/>
        </w:rPr>
        <w:t xml:space="preserve"> </w:t>
      </w:r>
      <w:r>
        <w:rPr>
          <w:szCs w:val="24"/>
        </w:rPr>
        <w:t>40</w:t>
      </w:r>
      <w:r w:rsidR="007E0DBE" w:rsidRPr="006F03FE">
        <w:rPr>
          <w:szCs w:val="24"/>
        </w:rPr>
        <w:t>GB</w:t>
      </w:r>
    </w:p>
    <w:p w14:paraId="0107D7D2" w14:textId="0A13121C" w:rsidR="007E0DBE" w:rsidRPr="006F03FE" w:rsidRDefault="0014729B" w:rsidP="007E0DBE">
      <w:pPr>
        <w:numPr>
          <w:ilvl w:val="1"/>
          <w:numId w:val="18"/>
        </w:numPr>
        <w:spacing w:before="280" w:after="0" w:line="240" w:lineRule="auto"/>
        <w:contextualSpacing/>
        <w:jc w:val="left"/>
        <w:rPr>
          <w:szCs w:val="24"/>
        </w:rPr>
      </w:pPr>
      <w:r>
        <w:rPr>
          <w:szCs w:val="24"/>
        </w:rPr>
        <w:t>Scratch/ephemeral storage: 1</w:t>
      </w:r>
      <w:r w:rsidR="007E0DBE" w:rsidRPr="006F03FE">
        <w:rPr>
          <w:szCs w:val="24"/>
        </w:rPr>
        <w:t xml:space="preserve">TB </w:t>
      </w:r>
    </w:p>
    <w:p w14:paraId="24EF3EAD" w14:textId="38328BE3" w:rsidR="007E0DBE" w:rsidRPr="006F03FE" w:rsidRDefault="0056243C" w:rsidP="007E0DBE">
      <w:pPr>
        <w:numPr>
          <w:ilvl w:val="1"/>
          <w:numId w:val="18"/>
        </w:numPr>
        <w:spacing w:before="280" w:after="0" w:line="240" w:lineRule="auto"/>
        <w:contextualSpacing/>
        <w:jc w:val="left"/>
        <w:rPr>
          <w:szCs w:val="24"/>
        </w:rPr>
      </w:pPr>
      <w:r>
        <w:rPr>
          <w:szCs w:val="24"/>
        </w:rPr>
        <w:t>Public IP addresses: yes (up to</w:t>
      </w:r>
      <w:r w:rsidR="007E0DBE" w:rsidRPr="006F03FE">
        <w:rPr>
          <w:szCs w:val="24"/>
        </w:rPr>
        <w:t xml:space="preserve"> 10, more available upon request)</w:t>
      </w:r>
    </w:p>
    <w:p w14:paraId="09442CD9" w14:textId="08906E1B" w:rsidR="007E0DBE" w:rsidRPr="006F03FE" w:rsidRDefault="0014729B" w:rsidP="007E0DBE">
      <w:pPr>
        <w:numPr>
          <w:ilvl w:val="1"/>
          <w:numId w:val="18"/>
        </w:numPr>
        <w:spacing w:before="280" w:after="0" w:line="240" w:lineRule="auto"/>
        <w:contextualSpacing/>
        <w:jc w:val="left"/>
        <w:rPr>
          <w:szCs w:val="24"/>
        </w:rPr>
      </w:pPr>
      <w:r>
        <w:rPr>
          <w:szCs w:val="24"/>
        </w:rPr>
        <w:t>Access type: Opportunistic</w:t>
      </w:r>
    </w:p>
    <w:p w14:paraId="17793014" w14:textId="2ECC4E05" w:rsidR="007E0DBE" w:rsidRPr="006F03FE" w:rsidRDefault="0014729B" w:rsidP="007E0DBE">
      <w:pPr>
        <w:numPr>
          <w:ilvl w:val="1"/>
          <w:numId w:val="18"/>
        </w:numPr>
        <w:spacing w:before="280" w:after="0" w:line="240" w:lineRule="auto"/>
        <w:contextualSpacing/>
        <w:jc w:val="left"/>
        <w:rPr>
          <w:szCs w:val="24"/>
        </w:rPr>
      </w:pPr>
      <w:r>
        <w:rPr>
          <w:szCs w:val="24"/>
        </w:rPr>
        <w:t>Duration: 01/05</w:t>
      </w:r>
      <w:r w:rsidR="007E0DBE" w:rsidRPr="006F03FE">
        <w:rPr>
          <w:szCs w:val="24"/>
        </w:rPr>
        <w:t xml:space="preserve">/2016 – 01/01/2017 </w:t>
      </w:r>
    </w:p>
    <w:p w14:paraId="1F3623AE" w14:textId="77777777" w:rsidR="007E0DBE" w:rsidRDefault="007E0DBE" w:rsidP="007E0DBE">
      <w:pPr>
        <w:spacing w:before="280" w:after="0" w:line="240" w:lineRule="auto"/>
        <w:contextualSpacing/>
        <w:jc w:val="left"/>
        <w:rPr>
          <w:b/>
          <w:sz w:val="24"/>
          <w:szCs w:val="24"/>
        </w:rPr>
      </w:pPr>
    </w:p>
    <w:p w14:paraId="744F1597" w14:textId="77777777" w:rsidR="002C551F" w:rsidRPr="0059011D" w:rsidRDefault="002C551F" w:rsidP="002C551F">
      <w:pPr>
        <w:pStyle w:val="Paragrafoelenco"/>
        <w:ind w:left="1080"/>
        <w:rPr>
          <w:b/>
        </w:rPr>
      </w:pPr>
    </w:p>
    <w:p w14:paraId="6F9A42AE" w14:textId="6EE21A7C" w:rsidR="00227F47" w:rsidRDefault="00176CC7" w:rsidP="00CE1F5A">
      <w:pPr>
        <w:pStyle w:val="Titolo1"/>
      </w:pPr>
      <w:bookmarkStart w:id="1" w:name="_Toc442976718"/>
      <w:r>
        <w:lastRenderedPageBreak/>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7D5FE56D" w:rsidR="00176CC7" w:rsidRPr="00D00DDB" w:rsidRDefault="00176CC7" w:rsidP="0097663A">
      <w:pPr>
        <w:pStyle w:val="Paragrafoelenco"/>
        <w:numPr>
          <w:ilvl w:val="0"/>
          <w:numId w:val="28"/>
        </w:numPr>
      </w:pPr>
      <w:r w:rsidRPr="00B63C90">
        <w:t>Minimum</w:t>
      </w:r>
      <w:r w:rsidR="00CF2238">
        <w:t xml:space="preserve"> </w:t>
      </w:r>
      <w:r w:rsidR="00CF2238" w:rsidRPr="00D00DDB">
        <w:t xml:space="preserve">(as a percentage per </w:t>
      </w:r>
      <w:r w:rsidR="00CF2238" w:rsidRPr="00F12F6E">
        <w:t>month)</w:t>
      </w:r>
      <w:r w:rsidRPr="00F12F6E">
        <w:t xml:space="preserve">: </w:t>
      </w:r>
      <w:r w:rsidR="00F12F6E" w:rsidRPr="00F12F6E">
        <w:t>85</w:t>
      </w:r>
      <w:r w:rsidR="005B4FC6" w:rsidRPr="00F12F6E">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258EF76"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00CF2238" w:rsidRPr="00F12F6E">
        <w:t>)</w:t>
      </w:r>
      <w:r w:rsidRPr="00F12F6E">
        <w:t xml:space="preserve">: </w:t>
      </w:r>
      <w:r w:rsidR="00F12F6E" w:rsidRPr="00F12F6E">
        <w:t>90</w:t>
      </w:r>
      <w:r w:rsidR="005B4FC6" w:rsidRPr="00F12F6E">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bookmarkStart w:id="10" w:name="_GoBack"/>
      <w:r w:rsidR="00074929">
        <w:t>VO</w:t>
      </w:r>
      <w:bookmarkEnd w:id="10"/>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14729B" w:rsidRDefault="009C77B1" w:rsidP="009C77B1">
            <w:pPr>
              <w:rPr>
                <w:rFonts w:cs="Open Sans"/>
                <w:lang w:val="it-IT"/>
              </w:rPr>
            </w:pPr>
            <w:proofErr w:type="spellStart"/>
            <w:r w:rsidRPr="0014729B">
              <w:rPr>
                <w:rFonts w:cs="Open Sans"/>
                <w:lang w:val="it-IT"/>
              </w:rPr>
              <w:t>Małgorzata</w:t>
            </w:r>
            <w:proofErr w:type="spellEnd"/>
            <w:r w:rsidRPr="0014729B">
              <w:rPr>
                <w:rFonts w:cs="Open Sans"/>
                <w:lang w:val="it-IT"/>
              </w:rPr>
              <w:t xml:space="preserve"> </w:t>
            </w:r>
            <w:proofErr w:type="spellStart"/>
            <w:r w:rsidRPr="0014729B">
              <w:rPr>
                <w:rFonts w:cs="Open Sans"/>
                <w:lang w:val="it-IT"/>
              </w:rPr>
              <w:t>Krakowian</w:t>
            </w:r>
            <w:proofErr w:type="spellEnd"/>
          </w:p>
          <w:p w14:paraId="25B6B98F" w14:textId="77777777" w:rsidR="009C77B1" w:rsidRPr="0014729B" w:rsidRDefault="00C702CE" w:rsidP="009C77B1">
            <w:pPr>
              <w:rPr>
                <w:rFonts w:cs="Open Sans"/>
                <w:highlight w:val="yellow"/>
                <w:lang w:val="it-IT"/>
              </w:rPr>
            </w:pPr>
            <w:hyperlink r:id="rId11" w:history="1">
              <w:r w:rsidR="009C77B1" w:rsidRPr="0014729B">
                <w:rPr>
                  <w:rStyle w:val="Collegamentoipertestuale"/>
                  <w:rFonts w:cs="Open Sans"/>
                  <w:lang w:val="it-IT"/>
                </w:rPr>
                <w:t>sla@mailman.egi.eu</w:t>
              </w:r>
            </w:hyperlink>
            <w:r w:rsidR="009C77B1" w:rsidRPr="0014729B">
              <w:rPr>
                <w:rFonts w:cs="Open Sans"/>
                <w:lang w:val="it-IT"/>
              </w:rPr>
              <w:t xml:space="preserve"> </w:t>
            </w:r>
          </w:p>
          <w:p w14:paraId="62484D7A" w14:textId="099308B9" w:rsidR="0063063E" w:rsidRPr="0014729B" w:rsidRDefault="009C77B1" w:rsidP="0053196A">
            <w:pPr>
              <w:rPr>
                <w:rFonts w:cs="Open Sans"/>
                <w:highlight w:val="yellow"/>
              </w:rPr>
            </w:pPr>
            <w:r w:rsidRPr="0014729B">
              <w:rPr>
                <w:rFonts w:cs="Open Sans"/>
              </w:rPr>
              <w:t xml:space="preserve">SLA Coordinator at EGI.eu  </w:t>
            </w:r>
          </w:p>
        </w:tc>
      </w:tr>
      <w:tr w:rsidR="00542830" w:rsidRPr="0014729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205D63A" w14:textId="34743FDD" w:rsidR="00444AC2" w:rsidRDefault="0014729B" w:rsidP="005B4FC6">
            <w:pPr>
              <w:rPr>
                <w:rFonts w:cs="Open Sans"/>
                <w:lang w:val="it-IT"/>
              </w:rPr>
            </w:pPr>
            <w:r>
              <w:rPr>
                <w:rFonts w:cs="Open Sans"/>
                <w:lang w:val="it-IT"/>
              </w:rPr>
              <w:t xml:space="preserve">Giacinto </w:t>
            </w:r>
            <w:proofErr w:type="spellStart"/>
            <w:r>
              <w:rPr>
                <w:rFonts w:cs="Open Sans"/>
                <w:lang w:val="it-IT"/>
              </w:rPr>
              <w:t>Donvito</w:t>
            </w:r>
            <w:proofErr w:type="spellEnd"/>
            <w:r w:rsidR="00444AC2">
              <w:rPr>
                <w:rFonts w:cs="Open Sans"/>
                <w:lang w:val="it-IT"/>
              </w:rPr>
              <w:t xml:space="preserve"> </w:t>
            </w:r>
          </w:p>
          <w:p w14:paraId="0D1F9537" w14:textId="72F6C6B3" w:rsidR="00542830" w:rsidRPr="0014729B" w:rsidRDefault="0014729B" w:rsidP="0014729B">
            <w:pPr>
              <w:rPr>
                <w:lang w:val="it-IT"/>
              </w:rPr>
            </w:pPr>
            <w:hyperlink r:id="rId12" w:history="1">
              <w:r w:rsidRPr="0014729B">
                <w:rPr>
                  <w:rStyle w:val="Collegamentoipertestuale"/>
                  <w:rFonts w:cs="Open Sans"/>
                  <w:lang w:val="it-IT"/>
                </w:rPr>
                <w:t>giacinto.donvito@ba.infn.it</w:t>
              </w:r>
            </w:hyperlink>
            <w:r w:rsidR="00444AC2" w:rsidRPr="0014729B">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6AA7B192"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0CE91" w14:textId="77777777" w:rsidR="00C702CE" w:rsidRDefault="00C702CE" w:rsidP="00835E24">
      <w:pPr>
        <w:spacing w:after="0" w:line="240" w:lineRule="auto"/>
      </w:pPr>
      <w:r>
        <w:separator/>
      </w:r>
    </w:p>
  </w:endnote>
  <w:endnote w:type="continuationSeparator" w:id="0">
    <w:p w14:paraId="4AFEF31B" w14:textId="77777777" w:rsidR="00C702CE" w:rsidRDefault="00C702C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702CE"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56F8B">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702CE"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E1354" w14:textId="77777777" w:rsidR="00C702CE" w:rsidRDefault="00C702CE" w:rsidP="00835E24">
      <w:pPr>
        <w:spacing w:after="0" w:line="240" w:lineRule="auto"/>
      </w:pPr>
      <w:r>
        <w:separator/>
      </w:r>
    </w:p>
  </w:footnote>
  <w:footnote w:type="continuationSeparator" w:id="0">
    <w:p w14:paraId="722CDF2C" w14:textId="77777777" w:rsidR="00C702CE" w:rsidRDefault="00C702CE" w:rsidP="00835E24">
      <w:pPr>
        <w:spacing w:after="0" w:line="240" w:lineRule="auto"/>
      </w:pPr>
      <w:r>
        <w:continuationSeparator/>
      </w:r>
    </w:p>
  </w:footnote>
  <w:footnote w:id="1">
    <w:p w14:paraId="737B0EDE" w14:textId="77777777" w:rsidR="0014729B" w:rsidRDefault="0014729B" w:rsidP="0014729B">
      <w:pPr>
        <w:pStyle w:val="Testonotaapidipagina"/>
      </w:pPr>
      <w:r>
        <w:rPr>
          <w:rStyle w:val="Rimandonotaapidipagina"/>
        </w:rPr>
        <w:footnoteRef/>
      </w:r>
      <w:r>
        <w:t xml:space="preserve"> </w:t>
      </w:r>
      <w:hyperlink r:id="rId1" w:history="1">
        <w:r w:rsidRPr="00251841">
          <w:rPr>
            <w:rStyle w:val="Collegamentoipertestuale"/>
          </w:rPr>
          <w:t>http://www.extras-fp7.eu</w:t>
        </w:r>
      </w:hyperlink>
      <w:r>
        <w:t xml:space="preserve"> </w:t>
      </w:r>
    </w:p>
  </w:footnote>
  <w:footnote w:id="2">
    <w:p w14:paraId="2769F869" w14:textId="77777777" w:rsidR="00BC2619" w:rsidRDefault="00BC2619" w:rsidP="00BC2619">
      <w:pPr>
        <w:pStyle w:val="Testonotaapidipagina"/>
      </w:pPr>
      <w:r>
        <w:rPr>
          <w:rStyle w:val="Rimandonotaapidipagina"/>
        </w:rPr>
        <w:footnoteRef/>
      </w:r>
      <w:r>
        <w:t xml:space="preserve"> </w:t>
      </w:r>
      <w:hyperlink r:id="rId2"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4729B"/>
    <w:rsid w:val="001624FB"/>
    <w:rsid w:val="00162D8F"/>
    <w:rsid w:val="00163455"/>
    <w:rsid w:val="001725AC"/>
    <w:rsid w:val="0017493A"/>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4AC2"/>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243C"/>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5787"/>
    <w:rsid w:val="0063063E"/>
    <w:rsid w:val="00636DD2"/>
    <w:rsid w:val="006669E7"/>
    <w:rsid w:val="006971E0"/>
    <w:rsid w:val="00697308"/>
    <w:rsid w:val="006A069B"/>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7E0DBE"/>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22A89"/>
    <w:rsid w:val="00A312B2"/>
    <w:rsid w:val="00A5267D"/>
    <w:rsid w:val="00A53F7F"/>
    <w:rsid w:val="00A56F8B"/>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02CE"/>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0F9A"/>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12F6E"/>
    <w:rsid w:val="00F337DD"/>
    <w:rsid w:val="00F36325"/>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acinto.donvito@ba.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www.extras-fp7.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D4D7-7860-457C-80C0-6B01F7AC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75</cp:revision>
  <cp:lastPrinted>2016-03-14T12:43:00Z</cp:lastPrinted>
  <dcterms:created xsi:type="dcterms:W3CDTF">2015-11-24T16:38:00Z</dcterms:created>
  <dcterms:modified xsi:type="dcterms:W3CDTF">2016-05-17T08:20:00Z</dcterms:modified>
</cp:coreProperties>
</file>