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olo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31678" w:rsidP="009E130B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>Pilot services and best practices to enable federated AAI solutions released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F31678" w:rsidRPr="00F31678">
              <w:t>2825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C7336" w:rsidP="00F31678">
            <w:pPr>
              <w:ind w:right="113"/>
              <w:jc w:val="left"/>
              <w:rPr>
                <w:b/>
              </w:rPr>
            </w:pPr>
            <w:hyperlink r:id="rId9" w:history="1">
              <w:r w:rsidR="00F31678" w:rsidRPr="007555F6">
                <w:rPr>
                  <w:rStyle w:val="Collegamentoipertestuale"/>
                  <w:b/>
                </w:rPr>
                <w:t>https://documents.egi.eu/document/2825</w:t>
              </w:r>
            </w:hyperlink>
            <w:r w:rsidR="00F31678">
              <w:rPr>
                <w:b/>
              </w:rPr>
              <w:t xml:space="preserve"> 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678" w:rsidRPr="00F31678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Christos </w:t>
            </w:r>
            <w:proofErr w:type="spellStart"/>
            <w:r w:rsidRPr="00F31678">
              <w:rPr>
                <w:b/>
              </w:rPr>
              <w:t>Kanellopoulos</w:t>
            </w:r>
            <w:proofErr w:type="spellEnd"/>
          </w:p>
          <w:p w:rsidR="0079377B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Nicolas </w:t>
            </w:r>
            <w:proofErr w:type="spellStart"/>
            <w:r w:rsidRPr="00F31678">
              <w:rPr>
                <w:b/>
              </w:rPr>
              <w:t>Liampotis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36428B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2016/06/13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36428B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Fernando Aguilar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36428B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EGI-</w:t>
            </w:r>
            <w:proofErr w:type="spellStart"/>
            <w:r>
              <w:rPr>
                <w:b/>
              </w:rPr>
              <w:t>Lifewatch</w:t>
            </w:r>
            <w:proofErr w:type="spellEnd"/>
            <w:r>
              <w:rPr>
                <w:b/>
              </w:rPr>
              <w:t xml:space="preserve"> Competence Centre. AAI Working Group Leader.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8B32B5" w:rsidP="00823F4B">
            <w:r>
              <w:t>Acronym table would be great.</w:t>
            </w:r>
          </w:p>
          <w:p w:rsidR="00EB0ABA" w:rsidRDefault="00EB0ABA" w:rsidP="00823F4B">
            <w:r>
              <w:t xml:space="preserve">I miss some information related to the features of external Identity Providers. For example, if we as </w:t>
            </w:r>
            <w:proofErr w:type="spellStart"/>
            <w:r>
              <w:t>Lifewatch</w:t>
            </w:r>
            <w:proofErr w:type="spellEnd"/>
            <w:r>
              <w:t xml:space="preserve"> want to develop our own </w:t>
            </w:r>
            <w:proofErr w:type="spellStart"/>
            <w:r>
              <w:t>IdP</w:t>
            </w:r>
            <w:proofErr w:type="spellEnd"/>
            <w:r>
              <w:t xml:space="preserve"> and connect it to EGI, what requirements we should satisfy?</w:t>
            </w:r>
          </w:p>
          <w:p w:rsidR="00EB0ABA" w:rsidRDefault="00EB0ABA" w:rsidP="00823F4B">
            <w:r>
              <w:lastRenderedPageBreak/>
              <w:t xml:space="preserve">In my opinion, figures like “Figure 1” are better understandable than </w:t>
            </w:r>
            <w:r w:rsidR="004C6D3B">
              <w:t>interaction flows.</w:t>
            </w:r>
          </w:p>
          <w:p w:rsidR="004C6D3B" w:rsidRDefault="00A2462B" w:rsidP="00823F4B">
            <w:r>
              <w:t>A brief explanation of Authorization and Authentication technologies could be useful, including also why they are selected.</w:t>
            </w:r>
          </w:p>
          <w:p w:rsidR="008B32B5" w:rsidRDefault="008B32B5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Default="00C13AEC" w:rsidP="00823F4B">
            <w:pPr>
              <w:rPr>
                <w:b/>
                <w:bCs/>
              </w:rPr>
            </w:pPr>
            <w:r>
              <w:rPr>
                <w:b/>
                <w:bCs/>
              </w:rPr>
              <w:t>Acronyms used in the document will be added in the EGI glossary</w:t>
            </w:r>
          </w:p>
          <w:p w:rsidR="00C13AEC" w:rsidRDefault="00C13AEC" w:rsidP="00823F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Instructions to integrate an external </w:t>
            </w:r>
            <w:proofErr w:type="spellStart"/>
            <w:r>
              <w:rPr>
                <w:b/>
                <w:bCs/>
              </w:rPr>
              <w:t>IdP</w:t>
            </w:r>
            <w:proofErr w:type="spellEnd"/>
            <w:r>
              <w:rPr>
                <w:b/>
                <w:bCs/>
              </w:rPr>
              <w:t xml:space="preserve"> (e.g. </w:t>
            </w:r>
            <w:proofErr w:type="spellStart"/>
            <w:r>
              <w:rPr>
                <w:b/>
                <w:bCs/>
              </w:rPr>
              <w:t>Lifewatch</w:t>
            </w:r>
            <w:proofErr w:type="spellEnd"/>
            <w:r>
              <w:rPr>
                <w:b/>
                <w:bCs/>
              </w:rPr>
              <w:t xml:space="preserve">) in the EGI </w:t>
            </w:r>
            <w:proofErr w:type="spellStart"/>
            <w:r>
              <w:rPr>
                <w:b/>
                <w:bCs/>
              </w:rPr>
              <w:t>IdP</w:t>
            </w:r>
            <w:proofErr w:type="spellEnd"/>
            <w:r>
              <w:rPr>
                <w:b/>
                <w:bCs/>
              </w:rPr>
              <w:t>/SP are available in the documentation linked to the document:</w:t>
            </w:r>
          </w:p>
          <w:p w:rsidR="00C13AEC" w:rsidRDefault="00C13AEC" w:rsidP="00C13AEC">
            <w:pPr>
              <w:pStyle w:val="Paragrafoelenco"/>
              <w:numPr>
                <w:ilvl w:val="0"/>
                <w:numId w:val="18"/>
              </w:numPr>
              <w:rPr>
                <w:b/>
                <w:bCs/>
              </w:rPr>
            </w:pPr>
            <w:r w:rsidRPr="00C13AEC">
              <w:rPr>
                <w:b/>
                <w:bCs/>
              </w:rPr>
              <w:t>https://wiki.egi.eu/wiki/AAI#Documentation</w:t>
            </w:r>
          </w:p>
          <w:p w:rsidR="00C13AEC" w:rsidRDefault="00C13AEC" w:rsidP="00C13AEC">
            <w:pPr>
              <w:pStyle w:val="Paragrafoelenco"/>
              <w:numPr>
                <w:ilvl w:val="0"/>
                <w:numId w:val="18"/>
              </w:numPr>
              <w:rPr>
                <w:b/>
                <w:bCs/>
              </w:rPr>
            </w:pPr>
            <w:hyperlink r:id="rId10" w:history="1">
              <w:r w:rsidRPr="0056608F">
                <w:rPr>
                  <w:rStyle w:val="Collegamentoipertestuale"/>
                  <w:b/>
                  <w:bCs/>
                </w:rPr>
                <w:t>https://wiki.egi.eu/wiki/AAI_guide_for_IdPs</w:t>
              </w:r>
            </w:hyperlink>
          </w:p>
          <w:p w:rsidR="00C13AEC" w:rsidRPr="00C13AEC" w:rsidRDefault="00C13AEC" w:rsidP="00C13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More information about the technologies adopted to implement the </w:t>
            </w:r>
            <w:proofErr w:type="spellStart"/>
            <w:r>
              <w:rPr>
                <w:b/>
                <w:bCs/>
              </w:rPr>
              <w:t>IdP</w:t>
            </w:r>
            <w:proofErr w:type="spellEnd"/>
            <w:r>
              <w:rPr>
                <w:b/>
                <w:bCs/>
              </w:rPr>
              <w:t xml:space="preserve">/SP proxy </w:t>
            </w:r>
            <w:proofErr w:type="gramStart"/>
            <w:r>
              <w:rPr>
                <w:b/>
                <w:bCs/>
              </w:rPr>
              <w:t>will be added</w:t>
            </w:r>
            <w:proofErr w:type="gramEnd"/>
            <w:r>
              <w:rPr>
                <w:b/>
                <w:bCs/>
              </w:rPr>
              <w:t>.</w:t>
            </w: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lastRenderedPageBreak/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5963E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5963E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5963E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More information about the pilot with Competence Centres. What is this pilot about? What actions?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13AEC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 xml:space="preserve">The </w:t>
            </w:r>
            <w:r w:rsidR="00DD2936">
              <w:rPr>
                <w:b/>
              </w:rPr>
              <w:t>outcome</w:t>
            </w:r>
            <w:r>
              <w:rPr>
                <w:b/>
              </w:rPr>
              <w:t xml:space="preserve"> of a pilot with a CC is to integrate the specific community AAI system (if any) with the EGI AAI. It means:</w:t>
            </w:r>
          </w:p>
          <w:p w:rsidR="00C13AEC" w:rsidRDefault="00C13AEC" w:rsidP="00C13AEC">
            <w:pPr>
              <w:pStyle w:val="Nessunaspaziatura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 xml:space="preserve">Register the community </w:t>
            </w:r>
            <w:proofErr w:type="spellStart"/>
            <w:r>
              <w:rPr>
                <w:b/>
              </w:rPr>
              <w:t>IdP</w:t>
            </w:r>
            <w:proofErr w:type="spellEnd"/>
            <w:r>
              <w:rPr>
                <w:b/>
              </w:rPr>
              <w:t xml:space="preserve"> in the EGI </w:t>
            </w:r>
            <w:proofErr w:type="spellStart"/>
            <w:r>
              <w:rPr>
                <w:b/>
              </w:rPr>
              <w:t>Idp</w:t>
            </w:r>
            <w:proofErr w:type="spellEnd"/>
            <w:r>
              <w:rPr>
                <w:b/>
              </w:rPr>
              <w:t>/SP proxy</w:t>
            </w:r>
          </w:p>
          <w:p w:rsidR="00C13AEC" w:rsidRPr="00CB278D" w:rsidRDefault="00C13AEC" w:rsidP="00C13AEC">
            <w:pPr>
              <w:pStyle w:val="Nessunaspaziatura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 xml:space="preserve">Agree on the attributes that should be provided by the community </w:t>
            </w:r>
            <w:proofErr w:type="spellStart"/>
            <w:proofErr w:type="gramStart"/>
            <w:r>
              <w:rPr>
                <w:b/>
              </w:rPr>
              <w:t>IdP</w:t>
            </w:r>
            <w:proofErr w:type="spellEnd"/>
            <w:proofErr w:type="gramEnd"/>
            <w:r>
              <w:rPr>
                <w:b/>
              </w:rPr>
              <w:t xml:space="preserve"> to EGI and how to map these on EGI attributes.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5963E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5963E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7336" w:rsidP="00CB278D">
            <w:pPr>
              <w:pStyle w:val="Nessunaspaziatura"/>
              <w:rPr>
                <w:b/>
              </w:rPr>
            </w:pPr>
            <w:hyperlink r:id="rId11" w:history="1">
              <w:r w:rsidR="005963EB" w:rsidRPr="006612D0">
                <w:rPr>
                  <w:rStyle w:val="Collegamentoipertestuale"/>
                </w:rPr>
                <w:t>https://aai.egi.eu/pr</w:t>
              </w:r>
              <w:r w:rsidR="005963EB" w:rsidRPr="006612D0">
                <w:rPr>
                  <w:rStyle w:val="Collegamentoipertestuale"/>
                </w:rPr>
                <w:t>o</w:t>
              </w:r>
              <w:r w:rsidR="005963EB" w:rsidRPr="006612D0">
                <w:rPr>
                  <w:rStyle w:val="Collegamentoipertestuale"/>
                </w:rPr>
                <w:t>xy</w:t>
              </w:r>
            </w:hyperlink>
            <w:r w:rsidR="005963EB">
              <w:t xml:space="preserve"> I </w:t>
            </w:r>
            <w:proofErr w:type="spellStart"/>
            <w:r w:rsidR="005963EB">
              <w:t>can not</w:t>
            </w:r>
            <w:proofErr w:type="spellEnd"/>
            <w:r w:rsidR="005963EB">
              <w:t xml:space="preserve"> change admin as username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36" w:rsidRDefault="00C13AEC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To be checked</w:t>
            </w:r>
            <w:r w:rsidR="00DD2936">
              <w:rPr>
                <w:b/>
              </w:rPr>
              <w:t>.</w:t>
            </w:r>
          </w:p>
          <w:p w:rsidR="00CB278D" w:rsidRPr="00CB278D" w:rsidRDefault="00C13AEC" w:rsidP="00CB278D">
            <w:pPr>
              <w:pStyle w:val="Nessunaspaziatura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In the meantime, you can verify how the </w:t>
            </w:r>
            <w:proofErr w:type="spellStart"/>
            <w:r>
              <w:rPr>
                <w:b/>
              </w:rPr>
              <w:t>IdP</w:t>
            </w:r>
            <w:proofErr w:type="spellEnd"/>
            <w:r>
              <w:rPr>
                <w:b/>
              </w:rPr>
              <w:t xml:space="preserve">/SP proxy visiting the </w:t>
            </w:r>
            <w:proofErr w:type="spellStart"/>
            <w:r>
              <w:rPr>
                <w:b/>
              </w:rPr>
              <w:t>AppDB</w:t>
            </w:r>
            <w:proofErr w:type="spellEnd"/>
            <w:r>
              <w:rPr>
                <w:b/>
              </w:rPr>
              <w:t xml:space="preserve"> (appdb.egi.eu) and selecting EGI AAI as authentication mechanism.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C6D3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6D3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6D3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I would add a table of gathered requirements and the status: if they are or not yet implemented and so.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DD2936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I agree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C6D3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6D3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6D3B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How satisfaction will be measured?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DD2936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Through direct communication with the communities involved in the pilots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1574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71574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71574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Extended future plans linked to requirements. Links with other AAI initiatives.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DD2936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 xml:space="preserve">Available in the wiki: </w:t>
            </w:r>
            <w:hyperlink r:id="rId12" w:history="1">
              <w:r w:rsidRPr="0056608F">
                <w:rPr>
                  <w:rStyle w:val="Collegamentoipertestuale"/>
                  <w:b/>
                </w:rPr>
                <w:t>https://wiki.egi.eu/wiki/TASK_JRA1.1_Authentication_and_Authorisation_Infrastructure</w:t>
              </w:r>
            </w:hyperlink>
          </w:p>
          <w:p w:rsidR="00DD2936" w:rsidRDefault="00DD2936" w:rsidP="00CB278D">
            <w:pPr>
              <w:pStyle w:val="Nessunaspaziatura"/>
              <w:rPr>
                <w:b/>
              </w:rPr>
            </w:pPr>
          </w:p>
          <w:p w:rsidR="00DD2936" w:rsidRPr="00CB278D" w:rsidRDefault="00DD2936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 xml:space="preserve">The link </w:t>
            </w:r>
            <w:proofErr w:type="gramStart"/>
            <w:r>
              <w:rPr>
                <w:b/>
              </w:rPr>
              <w:t>will be added</w:t>
            </w:r>
            <w:proofErr w:type="gramEnd"/>
            <w:r>
              <w:rPr>
                <w:b/>
              </w:rPr>
              <w:t xml:space="preserve"> to the document in the next release.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71574D" w:rsidP="00835E24">
      <w:r>
        <w:t>Typo corrections added as comments in the document.</w:t>
      </w:r>
    </w:p>
    <w:p w:rsidR="004D249B" w:rsidRPr="004D249B" w:rsidRDefault="00F026DD" w:rsidP="00CB278D">
      <w:pPr>
        <w:spacing w:after="200"/>
        <w:jc w:val="left"/>
      </w:pPr>
      <w:proofErr w:type="gramStart"/>
      <w:r>
        <w:t>Few  Figure</w:t>
      </w:r>
      <w:proofErr w:type="gramEnd"/>
      <w:r>
        <w:t xml:space="preserve"> numbers missing. </w:t>
      </w: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3"/>
      <w:footerReference w:type="default" r:id="rId14"/>
      <w:footerReference w:type="first" r:id="rId15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336" w:rsidRDefault="004C7336" w:rsidP="00835E24">
      <w:pPr>
        <w:spacing w:after="0" w:line="240" w:lineRule="auto"/>
      </w:pPr>
      <w:r>
        <w:separator/>
      </w:r>
    </w:p>
  </w:endnote>
  <w:endnote w:type="continuationSeparator" w:id="0">
    <w:p w:rsidR="004C7336" w:rsidRDefault="004C7336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A4" w:rsidRDefault="002539A4" w:rsidP="00D065EF">
    <w:pPr>
      <w:pStyle w:val="Nessunaspaziatur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994"/>
      <w:gridCol w:w="3012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Intestazione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4C7336" w:rsidP="00675273">
          <w:pPr>
            <w:pStyle w:val="Intestazion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D2936">
                <w:rPr>
                  <w:noProof/>
                </w:rPr>
                <w:t>4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Intestazione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essunaspaziatur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784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Pidipagina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Pidipa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Collegamentoipertestual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Pidipa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Collegamentoipertestuale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336" w:rsidRDefault="004C7336" w:rsidP="00835E24">
      <w:pPr>
        <w:spacing w:after="0" w:line="240" w:lineRule="auto"/>
      </w:pPr>
      <w:r>
        <w:separator/>
      </w:r>
    </w:p>
  </w:footnote>
  <w:footnote w:type="continuationSeparator" w:id="0">
    <w:p w:rsidR="004C7336" w:rsidRDefault="004C7336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22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Intestazion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C554AC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E1F1934"/>
    <w:multiLevelType w:val="hybridMultilevel"/>
    <w:tmpl w:val="3A94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81979"/>
    <w:multiLevelType w:val="hybridMultilevel"/>
    <w:tmpl w:val="FECC6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55F87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D7CEB"/>
    <w:rsid w:val="002E5F1F"/>
    <w:rsid w:val="00337DFA"/>
    <w:rsid w:val="0035124F"/>
    <w:rsid w:val="0036428B"/>
    <w:rsid w:val="00391309"/>
    <w:rsid w:val="004161FD"/>
    <w:rsid w:val="004338C6"/>
    <w:rsid w:val="00454D75"/>
    <w:rsid w:val="0049232C"/>
    <w:rsid w:val="004A3ECF"/>
    <w:rsid w:val="004B04FF"/>
    <w:rsid w:val="004C6D3B"/>
    <w:rsid w:val="004C7336"/>
    <w:rsid w:val="004D053C"/>
    <w:rsid w:val="004D249B"/>
    <w:rsid w:val="004E24E2"/>
    <w:rsid w:val="00501E2A"/>
    <w:rsid w:val="00551BFA"/>
    <w:rsid w:val="0056751B"/>
    <w:rsid w:val="00592BC1"/>
    <w:rsid w:val="005962E0"/>
    <w:rsid w:val="005963EB"/>
    <w:rsid w:val="005A339C"/>
    <w:rsid w:val="005C40BA"/>
    <w:rsid w:val="00631912"/>
    <w:rsid w:val="006669E7"/>
    <w:rsid w:val="00683D18"/>
    <w:rsid w:val="006971E0"/>
    <w:rsid w:val="006B23E6"/>
    <w:rsid w:val="006D527C"/>
    <w:rsid w:val="006F735A"/>
    <w:rsid w:val="006F7556"/>
    <w:rsid w:val="0071574D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B32B5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2462B"/>
    <w:rsid w:val="00A312B2"/>
    <w:rsid w:val="00A5267D"/>
    <w:rsid w:val="00A67816"/>
    <w:rsid w:val="00A940FF"/>
    <w:rsid w:val="00B107DD"/>
    <w:rsid w:val="00B60F00"/>
    <w:rsid w:val="00B735EB"/>
    <w:rsid w:val="00B739F3"/>
    <w:rsid w:val="00B80FB4"/>
    <w:rsid w:val="00B85B70"/>
    <w:rsid w:val="00C13AEC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D2936"/>
    <w:rsid w:val="00DE5C85"/>
    <w:rsid w:val="00E04C11"/>
    <w:rsid w:val="00E06D2A"/>
    <w:rsid w:val="00E208DA"/>
    <w:rsid w:val="00E35801"/>
    <w:rsid w:val="00E8128D"/>
    <w:rsid w:val="00EA73F8"/>
    <w:rsid w:val="00EB0ABA"/>
    <w:rsid w:val="00EC75A5"/>
    <w:rsid w:val="00F026DD"/>
    <w:rsid w:val="00F31678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266293-434C-4843-8055-39904DC4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  <w:style w:type="character" w:styleId="Collegamentovisitato">
    <w:name w:val="FollowedHyperlink"/>
    <w:basedOn w:val="Carpredefinitoparagrafo"/>
    <w:uiPriority w:val="99"/>
    <w:semiHidden/>
    <w:unhideWhenUsed/>
    <w:rsid w:val="00C13A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iki.egi.eu/wiki/TASK_JRA1.1_Authentication_and_Authorisation_Infrastructur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ai.egi.eu/prox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iki.egi.eu/wiki/AAI_guide_for_Id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s.egi.eu/document/282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6F75-B7B2-4194-AE2D-63473E00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Title of the Document / Number if required</vt:lpstr>
      <vt:lpstr>Title of the Document / Number if required</vt:lpstr>
      <vt:lpstr>Title of the Document / Number if required</vt:lpstr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dscardaci</cp:lastModifiedBy>
  <cp:revision>3</cp:revision>
  <dcterms:created xsi:type="dcterms:W3CDTF">2016-06-15T15:56:00Z</dcterms:created>
  <dcterms:modified xsi:type="dcterms:W3CDTF">2016-06-15T16:10:00Z</dcterms:modified>
</cp:coreProperties>
</file>