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tulo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Textocomentario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F31678" w:rsidP="009E130B">
            <w:pPr>
              <w:ind w:left="113" w:right="113"/>
              <w:jc w:val="left"/>
              <w:rPr>
                <w:b/>
              </w:rPr>
            </w:pPr>
            <w:r w:rsidRPr="00F31678">
              <w:rPr>
                <w:b/>
              </w:rPr>
              <w:t>Pilot services and best practices to enable federated AAI solutions released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DE5C85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</w:t>
            </w:r>
            <w:r w:rsidR="00F31678" w:rsidRPr="00F31678">
              <w:t>2825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E35801" w:rsidP="00F31678">
            <w:pPr>
              <w:ind w:right="113"/>
              <w:jc w:val="left"/>
              <w:rPr>
                <w:b/>
              </w:rPr>
            </w:pPr>
            <w:hyperlink r:id="rId10" w:history="1">
              <w:r w:rsidR="00F31678" w:rsidRPr="007555F6">
                <w:rPr>
                  <w:rStyle w:val="Hipervnculo"/>
                  <w:b/>
                </w:rPr>
                <w:t>https://documents.egi.eu/document/2825</w:t>
              </w:r>
            </w:hyperlink>
            <w:r w:rsidR="00F31678">
              <w:rPr>
                <w:b/>
              </w:rPr>
              <w:t xml:space="preserve"> </w:t>
            </w:r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678" w:rsidRPr="00F31678" w:rsidRDefault="00F31678" w:rsidP="00F31678">
            <w:pPr>
              <w:ind w:left="113" w:right="113"/>
              <w:jc w:val="left"/>
              <w:rPr>
                <w:b/>
              </w:rPr>
            </w:pPr>
            <w:r w:rsidRPr="00F31678">
              <w:rPr>
                <w:b/>
              </w:rPr>
              <w:t xml:space="preserve">    Christos </w:t>
            </w:r>
            <w:proofErr w:type="spellStart"/>
            <w:r w:rsidRPr="00F31678">
              <w:rPr>
                <w:b/>
              </w:rPr>
              <w:t>Kanellopoulos</w:t>
            </w:r>
            <w:proofErr w:type="spellEnd"/>
          </w:p>
          <w:p w:rsidR="0079377B" w:rsidRDefault="00F31678" w:rsidP="00F31678">
            <w:pPr>
              <w:ind w:left="113" w:right="113"/>
              <w:jc w:val="left"/>
              <w:rPr>
                <w:b/>
              </w:rPr>
            </w:pPr>
            <w:r w:rsidRPr="00F31678">
              <w:rPr>
                <w:b/>
              </w:rPr>
              <w:t xml:space="preserve">    Nicolas </w:t>
            </w:r>
            <w:proofErr w:type="spellStart"/>
            <w:r w:rsidRPr="00F31678">
              <w:rPr>
                <w:b/>
              </w:rPr>
              <w:t>Liampotis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36428B" w:rsidP="00801F9D">
            <w:pPr>
              <w:ind w:right="113"/>
              <w:jc w:val="left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2016/06/13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Textocomentario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36428B" w:rsidP="00801F9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Fernando Aguilar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36428B" w:rsidP="00801F9D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EGI-</w:t>
            </w:r>
            <w:proofErr w:type="spellStart"/>
            <w:r>
              <w:rPr>
                <w:b/>
              </w:rPr>
              <w:t>Lifewatch</w:t>
            </w:r>
            <w:proofErr w:type="spellEnd"/>
            <w:r>
              <w:rPr>
                <w:b/>
              </w:rPr>
              <w:t xml:space="preserve"> Competence Centre. AAI Working Group Leader.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8B32B5" w:rsidP="00823F4B">
            <w:r>
              <w:t>Acronym table would be great.</w:t>
            </w:r>
          </w:p>
          <w:p w:rsidR="00EB0ABA" w:rsidRDefault="00EB0ABA" w:rsidP="00823F4B">
            <w:r>
              <w:t xml:space="preserve">I miss some information related to the features of external Identity Providers. For example, if we as </w:t>
            </w:r>
            <w:proofErr w:type="spellStart"/>
            <w:r>
              <w:t>Lifewatch</w:t>
            </w:r>
            <w:proofErr w:type="spellEnd"/>
            <w:r>
              <w:t xml:space="preserve"> want to develop our own </w:t>
            </w:r>
            <w:proofErr w:type="spellStart"/>
            <w:r>
              <w:t>IdP</w:t>
            </w:r>
            <w:proofErr w:type="spellEnd"/>
            <w:r>
              <w:t xml:space="preserve"> and connect it to EGI, what requirements we should satisfy?</w:t>
            </w:r>
          </w:p>
          <w:p w:rsidR="00EB0ABA" w:rsidRDefault="00EB0ABA" w:rsidP="00823F4B">
            <w:r>
              <w:lastRenderedPageBreak/>
              <w:t xml:space="preserve">In my opinion, figures like “Figure 1” are better understandable than </w:t>
            </w:r>
            <w:r w:rsidR="004C6D3B">
              <w:t>interaction flows.</w:t>
            </w:r>
          </w:p>
          <w:p w:rsidR="004C6D3B" w:rsidRDefault="00A2462B" w:rsidP="00823F4B">
            <w:r>
              <w:t>A brief explanation of Authorization and Authentication technologies could be useful, including also why they are selected.</w:t>
            </w:r>
          </w:p>
          <w:p w:rsidR="008B32B5" w:rsidRDefault="008B32B5" w:rsidP="00823F4B">
            <w:bookmarkStart w:id="0" w:name="_GoBack"/>
            <w:bookmarkEnd w:id="0"/>
          </w:p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5963EB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5963EB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5963EB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More information about the pilot with Competence Centres. What is this pilot about? What actions?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5963EB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5963EB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5963EB" w:rsidP="00CB278D">
            <w:pPr>
              <w:pStyle w:val="Sinespaciado"/>
              <w:rPr>
                <w:b/>
              </w:rPr>
            </w:pPr>
            <w:hyperlink r:id="rId11" w:history="1">
              <w:r w:rsidRPr="006612D0">
                <w:rPr>
                  <w:rStyle w:val="Hipervnculo"/>
                </w:rPr>
                <w:t>https://aai.egi.eu/proxy</w:t>
              </w:r>
            </w:hyperlink>
            <w:r>
              <w:t xml:space="preserve"> I </w:t>
            </w:r>
            <w:proofErr w:type="spellStart"/>
            <w:r>
              <w:t>can not</w:t>
            </w:r>
            <w:proofErr w:type="spellEnd"/>
            <w:r>
              <w:t xml:space="preserve"> change admin as username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4C6D3B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4C6D3B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4C6D3B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I would add a table of gathered requirements and the status: if they are or not yet implemented and so.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4C6D3B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4C6D3B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4C6D3B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How satisfaction will be measured?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71574D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71574D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71574D" w:rsidP="00CB278D">
            <w:pPr>
              <w:pStyle w:val="Sinespaciado"/>
              <w:rPr>
                <w:b/>
              </w:rPr>
            </w:pPr>
            <w:r>
              <w:rPr>
                <w:b/>
              </w:rPr>
              <w:t>Extended future plans linked to requirements. Links with other AAI initiatives.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Sinespaciado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71574D" w:rsidP="00835E24">
      <w:r>
        <w:t>Typo corrections added as comments in the document.</w:t>
      </w:r>
    </w:p>
    <w:p w:rsidR="004D249B" w:rsidRPr="004D249B" w:rsidRDefault="00F026DD" w:rsidP="00CB278D">
      <w:pPr>
        <w:spacing w:after="200"/>
        <w:jc w:val="left"/>
      </w:pPr>
      <w:proofErr w:type="gramStart"/>
      <w:r>
        <w:t>Few  Figure</w:t>
      </w:r>
      <w:proofErr w:type="gramEnd"/>
      <w:r>
        <w:t xml:space="preserve"> numbers missing. </w:t>
      </w: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2"/>
      <w:footerReference w:type="default" r:id="rId13"/>
      <w:footerReference w:type="first" r:id="rId14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801" w:rsidRDefault="00E35801" w:rsidP="00835E24">
      <w:pPr>
        <w:spacing w:after="0" w:line="240" w:lineRule="auto"/>
      </w:pPr>
      <w:r>
        <w:separator/>
      </w:r>
    </w:p>
  </w:endnote>
  <w:endnote w:type="continuationSeparator" w:id="0">
    <w:p w:rsidR="00E35801" w:rsidRDefault="00E35801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Sinespaciado"/>
    </w:pPr>
  </w:p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Encabezado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E35801" w:rsidP="00675273">
          <w:pPr>
            <w:pStyle w:val="Encabezado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A2462B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Sinespaciad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Piedepgina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Piedepgina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ipervnculo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Piedepgina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ipervnculo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Piedepgin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801" w:rsidRDefault="00E35801" w:rsidP="00835E24">
      <w:pPr>
        <w:spacing w:after="0" w:line="240" w:lineRule="auto"/>
      </w:pPr>
      <w:r>
        <w:separator/>
      </w:r>
    </w:p>
  </w:footnote>
  <w:footnote w:type="continuationSeparator" w:id="0">
    <w:p w:rsidR="00E35801" w:rsidRDefault="00E35801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Encabezado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144D8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D5F6D"/>
    <w:rsid w:val="002D7CEB"/>
    <w:rsid w:val="002E5F1F"/>
    <w:rsid w:val="00337DFA"/>
    <w:rsid w:val="0035124F"/>
    <w:rsid w:val="0036428B"/>
    <w:rsid w:val="00391309"/>
    <w:rsid w:val="004161FD"/>
    <w:rsid w:val="004338C6"/>
    <w:rsid w:val="00454D75"/>
    <w:rsid w:val="0049232C"/>
    <w:rsid w:val="004A3ECF"/>
    <w:rsid w:val="004B04FF"/>
    <w:rsid w:val="004C6D3B"/>
    <w:rsid w:val="004D053C"/>
    <w:rsid w:val="004D249B"/>
    <w:rsid w:val="004E24E2"/>
    <w:rsid w:val="00501E2A"/>
    <w:rsid w:val="00551BFA"/>
    <w:rsid w:val="0056751B"/>
    <w:rsid w:val="00592BC1"/>
    <w:rsid w:val="005962E0"/>
    <w:rsid w:val="005963EB"/>
    <w:rsid w:val="005A339C"/>
    <w:rsid w:val="005C40BA"/>
    <w:rsid w:val="00631912"/>
    <w:rsid w:val="006669E7"/>
    <w:rsid w:val="00683D18"/>
    <w:rsid w:val="006971E0"/>
    <w:rsid w:val="006B23E6"/>
    <w:rsid w:val="006D527C"/>
    <w:rsid w:val="006F735A"/>
    <w:rsid w:val="006F7556"/>
    <w:rsid w:val="0071574D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B32B5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2462B"/>
    <w:rsid w:val="00A312B2"/>
    <w:rsid w:val="00A5267D"/>
    <w:rsid w:val="00A67816"/>
    <w:rsid w:val="00A940FF"/>
    <w:rsid w:val="00B107DD"/>
    <w:rsid w:val="00B60F00"/>
    <w:rsid w:val="00B735EB"/>
    <w:rsid w:val="00B739F3"/>
    <w:rsid w:val="00B80FB4"/>
    <w:rsid w:val="00B85B70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DE5C85"/>
    <w:rsid w:val="00E04C11"/>
    <w:rsid w:val="00E06D2A"/>
    <w:rsid w:val="00E208DA"/>
    <w:rsid w:val="00E35801"/>
    <w:rsid w:val="00E8128D"/>
    <w:rsid w:val="00EA73F8"/>
    <w:rsid w:val="00EB0ABA"/>
    <w:rsid w:val="00EC75A5"/>
    <w:rsid w:val="00F026DD"/>
    <w:rsid w:val="00F31678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Ttulo6">
    <w:name w:val="heading 6"/>
    <w:basedOn w:val="Ttulo5"/>
    <w:next w:val="Normal"/>
    <w:link w:val="Ttulo6Car"/>
    <w:uiPriority w:val="9"/>
    <w:unhideWhenUsed/>
    <w:qFormat/>
    <w:rsid w:val="006D527C"/>
    <w:pPr>
      <w:outlineLvl w:val="5"/>
    </w:p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Ttulo5Car">
    <w:name w:val="Título 5 Car"/>
    <w:basedOn w:val="Fuentedeprrafopredeter"/>
    <w:link w:val="Ttulo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Ttulo6Car">
    <w:name w:val="Título 6 Car"/>
    <w:basedOn w:val="Fuentedeprrafopredeter"/>
    <w:link w:val="Ttulo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tuloCar">
    <w:name w:val="Título Car"/>
    <w:basedOn w:val="Fuentedeprrafopredeter"/>
    <w:link w:val="Ttulo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tuloCar">
    <w:name w:val="Subtítulo Car"/>
    <w:basedOn w:val="Fuentedeprrafopredeter"/>
    <w:link w:val="Subttulo"/>
    <w:uiPriority w:val="11"/>
    <w:rsid w:val="00EA73F8"/>
    <w:rPr>
      <w:rFonts w:ascii="Open Sans" w:hAnsi="Open Sans"/>
      <w:b/>
      <w:spacing w:val="2"/>
      <w:sz w:val="26"/>
    </w:rPr>
  </w:style>
  <w:style w:type="character" w:styleId="Textoennegrita">
    <w:name w:val="Strong"/>
    <w:basedOn w:val="Fuentedeprrafopredeter"/>
    <w:uiPriority w:val="22"/>
    <w:qFormat/>
    <w:rsid w:val="000502D5"/>
    <w:rPr>
      <w:b/>
      <w:bCs/>
    </w:rPr>
  </w:style>
  <w:style w:type="character" w:styleId="nfasis">
    <w:name w:val="Emphasis"/>
    <w:uiPriority w:val="20"/>
    <w:qFormat/>
    <w:rsid w:val="000502D5"/>
  </w:style>
  <w:style w:type="paragraph" w:styleId="Sinespaciado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0502D5"/>
    <w:pPr>
      <w:ind w:left="720"/>
      <w:contextualSpacing/>
    </w:pPr>
    <w:rPr>
      <w:spacing w:val="0"/>
    </w:rPr>
  </w:style>
  <w:style w:type="paragraph" w:styleId="Cita">
    <w:name w:val="Quote"/>
    <w:basedOn w:val="Normal"/>
    <w:next w:val="Normal"/>
    <w:link w:val="CitaCar"/>
    <w:uiPriority w:val="29"/>
    <w:qFormat/>
    <w:rsid w:val="000502D5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Citadestacada">
    <w:name w:val="Intense Quote"/>
    <w:basedOn w:val="Normal"/>
    <w:next w:val="Normal"/>
    <w:link w:val="CitadestacadaC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nfasissutil">
    <w:name w:val="Subtle Emphasis"/>
    <w:basedOn w:val="Fuentedeprrafopredeter"/>
    <w:uiPriority w:val="19"/>
    <w:qFormat/>
    <w:rsid w:val="000502D5"/>
    <w:rPr>
      <w:i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0502D5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0502D5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0502D5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tulo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tuloC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tuloC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tuloCar"/>
    <w:link w:val="corresponding"/>
    <w:rsid w:val="000502D5"/>
    <w:rPr>
      <w:rFonts w:ascii="Open Sans" w:hAnsi="Open Sans"/>
      <w:b/>
      <w:spacing w:val="2"/>
      <w:sz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rrafodelistaCar">
    <w:name w:val="Párrafo de lista Car"/>
    <w:link w:val="Prrafodelista"/>
    <w:uiPriority w:val="34"/>
    <w:rsid w:val="000502D5"/>
    <w:rPr>
      <w:rFonts w:ascii="Open Sans" w:hAnsi="Open Sans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aconcuadrcula">
    <w:name w:val="Table Grid"/>
    <w:basedOn w:val="Tabla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E24"/>
    <w:rPr>
      <w:rFonts w:ascii="Open Sans" w:hAnsi="Open Sans"/>
      <w:spacing w:val="2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E24"/>
    <w:rPr>
      <w:rFonts w:ascii="Open Sans" w:hAnsi="Open Sans"/>
      <w:spacing w:val="2"/>
      <w:sz w:val="20"/>
    </w:rPr>
  </w:style>
  <w:style w:type="paragraph" w:styleId="TD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ipervnculo">
    <w:name w:val="Hyperlink"/>
    <w:basedOn w:val="Fuentedeprrafopredeter"/>
    <w:uiPriority w:val="99"/>
    <w:unhideWhenUsed/>
    <w:rsid w:val="00D95F4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A73F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A73F8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73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F1E31"/>
    <w:rPr>
      <w:color w:val="808080"/>
    </w:rPr>
  </w:style>
  <w:style w:type="paragraph" w:customStyle="1" w:styleId="Appendix">
    <w:name w:val="Appendix"/>
    <w:basedOn w:val="Ttulo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PrrafodelistaC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Fuentedeprrafopredeter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Ttulo6">
    <w:name w:val="heading 6"/>
    <w:basedOn w:val="Ttulo5"/>
    <w:next w:val="Normal"/>
    <w:link w:val="Ttulo6Car"/>
    <w:uiPriority w:val="9"/>
    <w:unhideWhenUsed/>
    <w:qFormat/>
    <w:rsid w:val="006D527C"/>
    <w:pPr>
      <w:outlineLvl w:val="5"/>
    </w:p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Ttulo5Car">
    <w:name w:val="Título 5 Car"/>
    <w:basedOn w:val="Fuentedeprrafopredeter"/>
    <w:link w:val="Ttulo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Ttulo6Car">
    <w:name w:val="Título 6 Car"/>
    <w:basedOn w:val="Fuentedeprrafopredeter"/>
    <w:link w:val="Ttulo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tuloCar">
    <w:name w:val="Título Car"/>
    <w:basedOn w:val="Fuentedeprrafopredeter"/>
    <w:link w:val="Ttulo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tuloCar">
    <w:name w:val="Subtítulo Car"/>
    <w:basedOn w:val="Fuentedeprrafopredeter"/>
    <w:link w:val="Subttulo"/>
    <w:uiPriority w:val="11"/>
    <w:rsid w:val="00EA73F8"/>
    <w:rPr>
      <w:rFonts w:ascii="Open Sans" w:hAnsi="Open Sans"/>
      <w:b/>
      <w:spacing w:val="2"/>
      <w:sz w:val="26"/>
    </w:rPr>
  </w:style>
  <w:style w:type="character" w:styleId="Textoennegrita">
    <w:name w:val="Strong"/>
    <w:basedOn w:val="Fuentedeprrafopredeter"/>
    <w:uiPriority w:val="22"/>
    <w:qFormat/>
    <w:rsid w:val="000502D5"/>
    <w:rPr>
      <w:b/>
      <w:bCs/>
    </w:rPr>
  </w:style>
  <w:style w:type="character" w:styleId="nfasis">
    <w:name w:val="Emphasis"/>
    <w:uiPriority w:val="20"/>
    <w:qFormat/>
    <w:rsid w:val="000502D5"/>
  </w:style>
  <w:style w:type="paragraph" w:styleId="Sinespaciado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0502D5"/>
    <w:pPr>
      <w:ind w:left="720"/>
      <w:contextualSpacing/>
    </w:pPr>
    <w:rPr>
      <w:spacing w:val="0"/>
    </w:rPr>
  </w:style>
  <w:style w:type="paragraph" w:styleId="Cita">
    <w:name w:val="Quote"/>
    <w:basedOn w:val="Normal"/>
    <w:next w:val="Normal"/>
    <w:link w:val="CitaCar"/>
    <w:uiPriority w:val="29"/>
    <w:qFormat/>
    <w:rsid w:val="000502D5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Citadestacada">
    <w:name w:val="Intense Quote"/>
    <w:basedOn w:val="Normal"/>
    <w:next w:val="Normal"/>
    <w:link w:val="CitadestacadaC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nfasissutil">
    <w:name w:val="Subtle Emphasis"/>
    <w:basedOn w:val="Fuentedeprrafopredeter"/>
    <w:uiPriority w:val="19"/>
    <w:qFormat/>
    <w:rsid w:val="000502D5"/>
    <w:rPr>
      <w:i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0502D5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0502D5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0502D5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tulo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tuloC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tuloC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tuloCar"/>
    <w:link w:val="corresponding"/>
    <w:rsid w:val="000502D5"/>
    <w:rPr>
      <w:rFonts w:ascii="Open Sans" w:hAnsi="Open Sans"/>
      <w:b/>
      <w:spacing w:val="2"/>
      <w:sz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rrafodelistaCar">
    <w:name w:val="Párrafo de lista Car"/>
    <w:link w:val="Prrafodelista"/>
    <w:uiPriority w:val="34"/>
    <w:rsid w:val="000502D5"/>
    <w:rPr>
      <w:rFonts w:ascii="Open Sans" w:hAnsi="Open Sans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aconcuadrcula">
    <w:name w:val="Table Grid"/>
    <w:basedOn w:val="Tabla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E24"/>
    <w:rPr>
      <w:rFonts w:ascii="Open Sans" w:hAnsi="Open Sans"/>
      <w:spacing w:val="2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E24"/>
    <w:rPr>
      <w:rFonts w:ascii="Open Sans" w:hAnsi="Open Sans"/>
      <w:spacing w:val="2"/>
      <w:sz w:val="20"/>
    </w:rPr>
  </w:style>
  <w:style w:type="paragraph" w:styleId="TD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ipervnculo">
    <w:name w:val="Hyperlink"/>
    <w:basedOn w:val="Fuentedeprrafopredeter"/>
    <w:uiPriority w:val="99"/>
    <w:unhideWhenUsed/>
    <w:rsid w:val="00D95F4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A73F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A73F8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73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F1E31"/>
    <w:rPr>
      <w:color w:val="808080"/>
    </w:rPr>
  </w:style>
  <w:style w:type="paragraph" w:customStyle="1" w:styleId="Appendix">
    <w:name w:val="Appendix"/>
    <w:basedOn w:val="Ttulo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PrrafodelistaC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Fuentedeprrafopredeter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ai.egi.eu/prox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ocuments.egi.eu/document/28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1C4D6-43D9-446B-AC8B-B43F52B1F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of the Document / Number if required</vt:lpstr>
      <vt:lpstr>Title of the Document / Number if required</vt:lpstr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Fernando Aguilar</cp:lastModifiedBy>
  <cp:revision>2</cp:revision>
  <dcterms:created xsi:type="dcterms:W3CDTF">2016-06-13T11:55:00Z</dcterms:created>
  <dcterms:modified xsi:type="dcterms:W3CDTF">2016-06-13T11:55:00Z</dcterms:modified>
</cp:coreProperties>
</file>