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19E9C" w14:textId="77777777" w:rsidR="004B04FF" w:rsidRDefault="000502D5" w:rsidP="00CF1E31">
      <w:pPr>
        <w:jc w:val="center"/>
      </w:pPr>
      <w:r>
        <w:rPr>
          <w:noProof/>
          <w:lang w:val="en-US"/>
        </w:rPr>
        <w:drawing>
          <wp:inline distT="0" distB="0" distL="0" distR="0" wp14:anchorId="16B69BB1" wp14:editId="767F9B4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0EED316" w14:textId="77777777" w:rsidR="000502D5" w:rsidRDefault="000502D5" w:rsidP="000502D5">
      <w:pPr>
        <w:jc w:val="center"/>
        <w:rPr>
          <w:b/>
          <w:color w:val="0067B1"/>
          <w:sz w:val="56"/>
        </w:rPr>
      </w:pPr>
      <w:r w:rsidRPr="00E04C11">
        <w:rPr>
          <w:b/>
          <w:color w:val="0067B1"/>
          <w:sz w:val="56"/>
        </w:rPr>
        <w:t>EGI-Engage</w:t>
      </w:r>
    </w:p>
    <w:p w14:paraId="1524DC1F" w14:textId="77777777" w:rsidR="001C5D2E" w:rsidRPr="00E04C11" w:rsidRDefault="001C5D2E" w:rsidP="00E04C11"/>
    <w:p w14:paraId="421D3EBE" w14:textId="77777777" w:rsidR="000502D5" w:rsidRPr="00E04C11" w:rsidRDefault="00DB6D61" w:rsidP="000502D5">
      <w:pPr>
        <w:pStyle w:val="Title"/>
        <w:rPr>
          <w:i w:val="0"/>
        </w:rPr>
      </w:pPr>
      <w:r>
        <w:rPr>
          <w:i w:val="0"/>
        </w:rPr>
        <w:t>The first version of the EGI Marketplace is demonstrated</w:t>
      </w:r>
    </w:p>
    <w:p w14:paraId="76FCE2AD" w14:textId="77777777" w:rsidR="001C5D2E" w:rsidRDefault="00DB6D61" w:rsidP="006669E7">
      <w:pPr>
        <w:pStyle w:val="Subtitle"/>
      </w:pPr>
      <w:r>
        <w:t>M3.5</w:t>
      </w:r>
    </w:p>
    <w:p w14:paraId="5E90F704"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4B6E55B" w14:textId="77777777" w:rsidTr="00835E24">
        <w:tc>
          <w:tcPr>
            <w:tcW w:w="2835" w:type="dxa"/>
          </w:tcPr>
          <w:p w14:paraId="7A612B24" w14:textId="77777777" w:rsidR="000502D5" w:rsidRPr="00CF1E31" w:rsidRDefault="000502D5" w:rsidP="00CF1E31">
            <w:pPr>
              <w:pStyle w:val="NoSpacing"/>
              <w:rPr>
                <w:b/>
              </w:rPr>
            </w:pPr>
            <w:r w:rsidRPr="00CF1E31">
              <w:rPr>
                <w:b/>
              </w:rPr>
              <w:t>Date</w:t>
            </w:r>
          </w:p>
        </w:tc>
        <w:tc>
          <w:tcPr>
            <w:tcW w:w="5103" w:type="dxa"/>
          </w:tcPr>
          <w:p w14:paraId="7CC10A59" w14:textId="77777777" w:rsidR="000502D5" w:rsidRPr="00CF1E31" w:rsidRDefault="006E664E" w:rsidP="00CF1E31">
            <w:pPr>
              <w:pStyle w:val="NoSpacing"/>
            </w:pPr>
            <w:r>
              <w:fldChar w:fldCharType="begin"/>
            </w:r>
            <w:r>
              <w:instrText xml:space="preserve"> SAVEDATE  \@ "dd MMMM yyyy"  \* MERGEFORMAT </w:instrText>
            </w:r>
            <w:r>
              <w:fldChar w:fldCharType="separate"/>
            </w:r>
            <w:r w:rsidR="00B76211">
              <w:rPr>
                <w:noProof/>
              </w:rPr>
              <w:t>03 November 2016</w:t>
            </w:r>
            <w:r>
              <w:fldChar w:fldCharType="end"/>
            </w:r>
          </w:p>
        </w:tc>
      </w:tr>
      <w:tr w:rsidR="000502D5" w:rsidRPr="00CF1E31" w14:paraId="16CC5443" w14:textId="77777777" w:rsidTr="00835E24">
        <w:tc>
          <w:tcPr>
            <w:tcW w:w="2835" w:type="dxa"/>
          </w:tcPr>
          <w:p w14:paraId="478992A0" w14:textId="77777777" w:rsidR="000502D5" w:rsidRPr="00CF1E31" w:rsidRDefault="000502D5" w:rsidP="00CF1E31">
            <w:pPr>
              <w:pStyle w:val="NoSpacing"/>
              <w:rPr>
                <w:b/>
              </w:rPr>
            </w:pPr>
            <w:r w:rsidRPr="00CF1E31">
              <w:rPr>
                <w:b/>
              </w:rPr>
              <w:t>Activity</w:t>
            </w:r>
          </w:p>
        </w:tc>
        <w:tc>
          <w:tcPr>
            <w:tcW w:w="5103" w:type="dxa"/>
          </w:tcPr>
          <w:p w14:paraId="03CAD14E" w14:textId="77777777" w:rsidR="000502D5" w:rsidRPr="00CF1E31" w:rsidRDefault="003B6ACA" w:rsidP="00CF1E31">
            <w:pPr>
              <w:pStyle w:val="NoSpacing"/>
            </w:pPr>
            <w:r>
              <w:t>JRA1</w:t>
            </w:r>
          </w:p>
        </w:tc>
      </w:tr>
      <w:tr w:rsidR="000502D5" w:rsidRPr="00CF1E31" w14:paraId="5A73B8FD" w14:textId="77777777" w:rsidTr="00835E24">
        <w:tc>
          <w:tcPr>
            <w:tcW w:w="2835" w:type="dxa"/>
          </w:tcPr>
          <w:p w14:paraId="37C94749" w14:textId="77777777" w:rsidR="000502D5" w:rsidRPr="00CF1E31" w:rsidRDefault="00835E24" w:rsidP="00CF1E31">
            <w:pPr>
              <w:pStyle w:val="NoSpacing"/>
              <w:rPr>
                <w:b/>
              </w:rPr>
            </w:pPr>
            <w:r w:rsidRPr="00CF1E31">
              <w:rPr>
                <w:b/>
              </w:rPr>
              <w:t>Lead Partner</w:t>
            </w:r>
          </w:p>
        </w:tc>
        <w:tc>
          <w:tcPr>
            <w:tcW w:w="5103" w:type="dxa"/>
          </w:tcPr>
          <w:p w14:paraId="3FC09728" w14:textId="77777777" w:rsidR="000502D5" w:rsidRPr="00CF1E31" w:rsidRDefault="003B6ACA" w:rsidP="00CF1E31">
            <w:pPr>
              <w:pStyle w:val="NoSpacing"/>
            </w:pPr>
            <w:r>
              <w:t>SWING</w:t>
            </w:r>
          </w:p>
        </w:tc>
      </w:tr>
      <w:tr w:rsidR="000502D5" w:rsidRPr="00CF1E31" w14:paraId="413A73AA" w14:textId="77777777" w:rsidTr="00835E24">
        <w:tc>
          <w:tcPr>
            <w:tcW w:w="2835" w:type="dxa"/>
          </w:tcPr>
          <w:p w14:paraId="248CAB7C" w14:textId="77777777" w:rsidR="000502D5" w:rsidRPr="00CF1E31" w:rsidRDefault="00835E24" w:rsidP="00CF1E31">
            <w:pPr>
              <w:pStyle w:val="NoSpacing"/>
              <w:rPr>
                <w:b/>
              </w:rPr>
            </w:pPr>
            <w:r w:rsidRPr="00CF1E31">
              <w:rPr>
                <w:b/>
              </w:rPr>
              <w:t>Document Status</w:t>
            </w:r>
          </w:p>
        </w:tc>
        <w:tc>
          <w:tcPr>
            <w:tcW w:w="5103" w:type="dxa"/>
          </w:tcPr>
          <w:p w14:paraId="439B8B43" w14:textId="2D0C5993" w:rsidR="000502D5" w:rsidRPr="00CF1E31" w:rsidRDefault="00BE0AEC" w:rsidP="00CF1E31">
            <w:pPr>
              <w:pStyle w:val="NoSpacing"/>
            </w:pPr>
            <w:r>
              <w:t>Final</w:t>
            </w:r>
            <w:bookmarkStart w:id="0" w:name="_GoBack"/>
            <w:bookmarkEnd w:id="0"/>
          </w:p>
        </w:tc>
      </w:tr>
      <w:tr w:rsidR="000502D5" w:rsidRPr="00CF1E31" w14:paraId="764C082E" w14:textId="77777777" w:rsidTr="00835E24">
        <w:tc>
          <w:tcPr>
            <w:tcW w:w="2835" w:type="dxa"/>
          </w:tcPr>
          <w:p w14:paraId="7A7410EE" w14:textId="77777777" w:rsidR="000502D5" w:rsidRPr="00CF1E31" w:rsidRDefault="00835E24" w:rsidP="00CF1E31">
            <w:pPr>
              <w:pStyle w:val="NoSpacing"/>
              <w:rPr>
                <w:b/>
              </w:rPr>
            </w:pPr>
            <w:r w:rsidRPr="00CF1E31">
              <w:rPr>
                <w:b/>
              </w:rPr>
              <w:t>Document Link</w:t>
            </w:r>
          </w:p>
        </w:tc>
        <w:tc>
          <w:tcPr>
            <w:tcW w:w="5103" w:type="dxa"/>
          </w:tcPr>
          <w:p w14:paraId="51BA61F0" w14:textId="1234E7B9" w:rsidR="00BE0AEC" w:rsidRPr="00CF1E31" w:rsidRDefault="00BE0AEC" w:rsidP="00BE0AEC">
            <w:pPr>
              <w:pStyle w:val="NoSpacing"/>
            </w:pPr>
            <w:hyperlink r:id="rId10" w:history="1">
              <w:r w:rsidRPr="00F25278">
                <w:rPr>
                  <w:rStyle w:val="Hyperlink"/>
                </w:rPr>
                <w:t>https://documents.egi.eu/document/2837</w:t>
              </w:r>
            </w:hyperlink>
          </w:p>
        </w:tc>
      </w:tr>
    </w:tbl>
    <w:p w14:paraId="5DE2BE4D" w14:textId="77777777" w:rsidR="000502D5" w:rsidRDefault="000502D5" w:rsidP="000502D5"/>
    <w:p w14:paraId="5EAB77E6" w14:textId="77777777" w:rsidR="00835E24" w:rsidRPr="000502D5" w:rsidRDefault="00835E24" w:rsidP="00EA73F8">
      <w:pPr>
        <w:pStyle w:val="Subtitle"/>
      </w:pPr>
      <w:r>
        <w:t>Abstract</w:t>
      </w:r>
    </w:p>
    <w:p w14:paraId="732389EB" w14:textId="77777777" w:rsidR="004A3ECF" w:rsidRDefault="00DB6D61" w:rsidP="00835E24">
      <w:r>
        <w:t xml:space="preserve">This document reports on how the first version of the EGI Service Registry and Marketplace has been demonstrated. The EGI marketplace </w:t>
      </w:r>
      <w:r w:rsidRPr="00DB6D61">
        <w:t xml:space="preserve">has the ambition of becoming the platform where an ecosystem of EGI related services </w:t>
      </w:r>
      <w:proofErr w:type="gramStart"/>
      <w:r w:rsidRPr="00DB6D61">
        <w:t>can</w:t>
      </w:r>
      <w:proofErr w:type="gramEnd"/>
      <w:r w:rsidRPr="00DB6D61">
        <w:t xml:space="preserve"> be promoted, discovered, shared and accessed.</w:t>
      </w:r>
    </w:p>
    <w:p w14:paraId="356EF4A2" w14:textId="77777777" w:rsidR="00835E24" w:rsidRDefault="00835E24" w:rsidP="00835E24"/>
    <w:p w14:paraId="7CABB2DB" w14:textId="77777777" w:rsidR="00835E24" w:rsidRDefault="00835E24">
      <w:pPr>
        <w:spacing w:after="200"/>
        <w:jc w:val="left"/>
      </w:pPr>
      <w:r>
        <w:br w:type="page"/>
      </w:r>
    </w:p>
    <w:p w14:paraId="61F96AC0"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88136DF" w14:textId="77777777" w:rsidR="00B60F00" w:rsidRDefault="00B60F00" w:rsidP="00B60F00">
      <w:r>
        <w:rPr>
          <w:noProof/>
          <w:lang w:val="en-US"/>
        </w:rPr>
        <w:drawing>
          <wp:inline distT="0" distB="0" distL="0" distR="0" wp14:anchorId="18750C06" wp14:editId="5D5B073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022CAC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1CAE06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748"/>
        <w:gridCol w:w="1574"/>
      </w:tblGrid>
      <w:tr w:rsidR="002E5F1F" w:rsidRPr="002E5F1F" w14:paraId="15C95E08" w14:textId="77777777" w:rsidTr="000E38A3">
        <w:tc>
          <w:tcPr>
            <w:tcW w:w="2310" w:type="dxa"/>
            <w:shd w:val="clear" w:color="auto" w:fill="B8CCE4" w:themeFill="accent1" w:themeFillTint="66"/>
          </w:tcPr>
          <w:p w14:paraId="3F0ED523" w14:textId="77777777" w:rsidR="002E5F1F" w:rsidRPr="002E5F1F" w:rsidRDefault="002E5F1F" w:rsidP="002E5F1F">
            <w:pPr>
              <w:pStyle w:val="NoSpacing"/>
              <w:rPr>
                <w:b/>
              </w:rPr>
            </w:pPr>
          </w:p>
        </w:tc>
        <w:tc>
          <w:tcPr>
            <w:tcW w:w="3610" w:type="dxa"/>
            <w:shd w:val="clear" w:color="auto" w:fill="B8CCE4" w:themeFill="accent1" w:themeFillTint="66"/>
          </w:tcPr>
          <w:p w14:paraId="371368C5" w14:textId="77777777" w:rsidR="002E5F1F" w:rsidRPr="002E5F1F" w:rsidRDefault="002E5F1F" w:rsidP="002E5F1F">
            <w:pPr>
              <w:pStyle w:val="NoSpacing"/>
              <w:rPr>
                <w:b/>
                <w:i/>
              </w:rPr>
            </w:pPr>
            <w:r w:rsidRPr="002E5F1F">
              <w:rPr>
                <w:b/>
                <w:i/>
              </w:rPr>
              <w:t>Name</w:t>
            </w:r>
          </w:p>
        </w:tc>
        <w:tc>
          <w:tcPr>
            <w:tcW w:w="1748" w:type="dxa"/>
            <w:shd w:val="clear" w:color="auto" w:fill="B8CCE4" w:themeFill="accent1" w:themeFillTint="66"/>
          </w:tcPr>
          <w:p w14:paraId="7EA72B39" w14:textId="77777777" w:rsidR="002E5F1F" w:rsidRPr="002E5F1F" w:rsidRDefault="002E5F1F" w:rsidP="002E5F1F">
            <w:pPr>
              <w:pStyle w:val="NoSpacing"/>
              <w:rPr>
                <w:b/>
                <w:i/>
              </w:rPr>
            </w:pPr>
            <w:r w:rsidRPr="002E5F1F">
              <w:rPr>
                <w:b/>
                <w:i/>
              </w:rPr>
              <w:t>Partner/Activity</w:t>
            </w:r>
          </w:p>
        </w:tc>
        <w:tc>
          <w:tcPr>
            <w:tcW w:w="1574" w:type="dxa"/>
            <w:shd w:val="clear" w:color="auto" w:fill="B8CCE4" w:themeFill="accent1" w:themeFillTint="66"/>
          </w:tcPr>
          <w:p w14:paraId="6E322BDB" w14:textId="77777777" w:rsidR="002E5F1F" w:rsidRPr="002E5F1F" w:rsidRDefault="002E5F1F" w:rsidP="002E5F1F">
            <w:pPr>
              <w:pStyle w:val="NoSpacing"/>
              <w:rPr>
                <w:b/>
                <w:i/>
              </w:rPr>
            </w:pPr>
            <w:r>
              <w:rPr>
                <w:b/>
                <w:i/>
              </w:rPr>
              <w:t>Date</w:t>
            </w:r>
          </w:p>
        </w:tc>
      </w:tr>
      <w:tr w:rsidR="002E5F1F" w14:paraId="71F60E70" w14:textId="77777777" w:rsidTr="000E38A3">
        <w:tc>
          <w:tcPr>
            <w:tcW w:w="2310" w:type="dxa"/>
            <w:shd w:val="clear" w:color="auto" w:fill="B8CCE4" w:themeFill="accent1" w:themeFillTint="66"/>
          </w:tcPr>
          <w:p w14:paraId="69291AEA" w14:textId="77777777" w:rsidR="002E5F1F" w:rsidRPr="002E5F1F" w:rsidRDefault="002E5F1F" w:rsidP="002E5F1F">
            <w:pPr>
              <w:pStyle w:val="NoSpacing"/>
              <w:rPr>
                <w:b/>
              </w:rPr>
            </w:pPr>
            <w:r w:rsidRPr="002E5F1F">
              <w:rPr>
                <w:b/>
              </w:rPr>
              <w:t>From:</w:t>
            </w:r>
          </w:p>
        </w:tc>
        <w:tc>
          <w:tcPr>
            <w:tcW w:w="3610" w:type="dxa"/>
          </w:tcPr>
          <w:p w14:paraId="68FA842F" w14:textId="77777777" w:rsidR="002E5F1F" w:rsidRDefault="00451AD8" w:rsidP="002E5F1F">
            <w:pPr>
              <w:pStyle w:val="NoSpacing"/>
            </w:pPr>
            <w:r>
              <w:t>Diego Scardaci</w:t>
            </w:r>
          </w:p>
        </w:tc>
        <w:tc>
          <w:tcPr>
            <w:tcW w:w="1748" w:type="dxa"/>
          </w:tcPr>
          <w:p w14:paraId="6DADDE9B" w14:textId="77777777" w:rsidR="002E5F1F" w:rsidRDefault="00451AD8" w:rsidP="002E5F1F">
            <w:pPr>
              <w:pStyle w:val="NoSpacing"/>
            </w:pPr>
            <w:r>
              <w:t>EGI Foundation - INFN /JRA1</w:t>
            </w:r>
          </w:p>
        </w:tc>
        <w:tc>
          <w:tcPr>
            <w:tcW w:w="1574" w:type="dxa"/>
          </w:tcPr>
          <w:p w14:paraId="4241D0DA" w14:textId="77777777" w:rsidR="002E5F1F" w:rsidRDefault="00451AD8" w:rsidP="002E5F1F">
            <w:pPr>
              <w:pStyle w:val="NoSpacing"/>
            </w:pPr>
            <w:r>
              <w:t>3 Nov 2016</w:t>
            </w:r>
          </w:p>
        </w:tc>
      </w:tr>
      <w:tr w:rsidR="002E5F1F" w14:paraId="4E356ACB" w14:textId="77777777" w:rsidTr="000E38A3">
        <w:tc>
          <w:tcPr>
            <w:tcW w:w="2310" w:type="dxa"/>
            <w:shd w:val="clear" w:color="auto" w:fill="B8CCE4" w:themeFill="accent1" w:themeFillTint="66"/>
          </w:tcPr>
          <w:p w14:paraId="0794D753" w14:textId="77777777" w:rsidR="002E5F1F" w:rsidRPr="002E5F1F" w:rsidRDefault="002E5F1F" w:rsidP="002E5F1F">
            <w:pPr>
              <w:pStyle w:val="NoSpacing"/>
              <w:rPr>
                <w:b/>
              </w:rPr>
            </w:pPr>
            <w:r w:rsidRPr="002E5F1F">
              <w:rPr>
                <w:b/>
              </w:rPr>
              <w:t>Moderated by:</w:t>
            </w:r>
          </w:p>
        </w:tc>
        <w:tc>
          <w:tcPr>
            <w:tcW w:w="3610" w:type="dxa"/>
          </w:tcPr>
          <w:p w14:paraId="74154FB5" w14:textId="77777777" w:rsidR="002E5F1F" w:rsidRDefault="000E38A3" w:rsidP="002E5F1F">
            <w:pPr>
              <w:pStyle w:val="NoSpacing"/>
            </w:pPr>
            <w:proofErr w:type="spellStart"/>
            <w:r>
              <w:t>Malgorzata</w:t>
            </w:r>
            <w:proofErr w:type="spellEnd"/>
            <w:r>
              <w:t xml:space="preserve"> </w:t>
            </w:r>
            <w:proofErr w:type="spellStart"/>
            <w:r>
              <w:t>Krakowian</w:t>
            </w:r>
            <w:proofErr w:type="spellEnd"/>
          </w:p>
        </w:tc>
        <w:tc>
          <w:tcPr>
            <w:tcW w:w="1748" w:type="dxa"/>
          </w:tcPr>
          <w:p w14:paraId="709FDAAC" w14:textId="77777777" w:rsidR="002E5F1F" w:rsidRDefault="000E38A3" w:rsidP="002E5F1F">
            <w:pPr>
              <w:pStyle w:val="NoSpacing"/>
            </w:pPr>
            <w:r>
              <w:t>EGI Foundation/NA1</w:t>
            </w:r>
          </w:p>
        </w:tc>
        <w:tc>
          <w:tcPr>
            <w:tcW w:w="1574" w:type="dxa"/>
          </w:tcPr>
          <w:p w14:paraId="3F94E581" w14:textId="77777777" w:rsidR="002E5F1F" w:rsidRDefault="002E5F1F" w:rsidP="002E5F1F">
            <w:pPr>
              <w:pStyle w:val="NoSpacing"/>
            </w:pPr>
          </w:p>
        </w:tc>
      </w:tr>
      <w:tr w:rsidR="002E5F1F" w14:paraId="00CAD6B1" w14:textId="77777777" w:rsidTr="000E38A3">
        <w:tc>
          <w:tcPr>
            <w:tcW w:w="2310" w:type="dxa"/>
            <w:shd w:val="clear" w:color="auto" w:fill="B8CCE4" w:themeFill="accent1" w:themeFillTint="66"/>
          </w:tcPr>
          <w:p w14:paraId="724EBAEB" w14:textId="77777777" w:rsidR="002E5F1F" w:rsidRPr="002E5F1F" w:rsidRDefault="002E5F1F" w:rsidP="002E5F1F">
            <w:pPr>
              <w:pStyle w:val="NoSpacing"/>
              <w:rPr>
                <w:b/>
              </w:rPr>
            </w:pPr>
            <w:r w:rsidRPr="002E5F1F">
              <w:rPr>
                <w:b/>
              </w:rPr>
              <w:t>Reviewed by</w:t>
            </w:r>
          </w:p>
        </w:tc>
        <w:tc>
          <w:tcPr>
            <w:tcW w:w="3610" w:type="dxa"/>
          </w:tcPr>
          <w:p w14:paraId="5165CD05" w14:textId="77777777" w:rsidR="002E5F1F" w:rsidRDefault="000E38A3" w:rsidP="002E5F1F">
            <w:pPr>
              <w:pStyle w:val="NoSpacing"/>
            </w:pPr>
            <w:r>
              <w:t>Tiziana Ferrari</w:t>
            </w:r>
          </w:p>
        </w:tc>
        <w:tc>
          <w:tcPr>
            <w:tcW w:w="1748" w:type="dxa"/>
          </w:tcPr>
          <w:p w14:paraId="49771833" w14:textId="77777777" w:rsidR="002E5F1F" w:rsidRDefault="000E38A3" w:rsidP="002E5F1F">
            <w:pPr>
              <w:pStyle w:val="NoSpacing"/>
            </w:pPr>
            <w:r>
              <w:t>EGI Foundation/NA2</w:t>
            </w:r>
          </w:p>
        </w:tc>
        <w:tc>
          <w:tcPr>
            <w:tcW w:w="1574" w:type="dxa"/>
          </w:tcPr>
          <w:p w14:paraId="78E83F21" w14:textId="77777777" w:rsidR="002E5F1F" w:rsidRDefault="002E5F1F" w:rsidP="002E5F1F">
            <w:pPr>
              <w:pStyle w:val="NoSpacing"/>
            </w:pPr>
          </w:p>
        </w:tc>
      </w:tr>
      <w:tr w:rsidR="002E5F1F" w14:paraId="3066D6B9" w14:textId="77777777" w:rsidTr="000E38A3">
        <w:tc>
          <w:tcPr>
            <w:tcW w:w="2310" w:type="dxa"/>
            <w:shd w:val="clear" w:color="auto" w:fill="B8CCE4" w:themeFill="accent1" w:themeFillTint="66"/>
          </w:tcPr>
          <w:p w14:paraId="009B07F7" w14:textId="77777777" w:rsidR="002E5F1F" w:rsidRPr="002E5F1F" w:rsidRDefault="002E5F1F" w:rsidP="002E5F1F">
            <w:pPr>
              <w:pStyle w:val="NoSpacing"/>
              <w:rPr>
                <w:b/>
              </w:rPr>
            </w:pPr>
            <w:r w:rsidRPr="002E5F1F">
              <w:rPr>
                <w:b/>
              </w:rPr>
              <w:t>Approved by:</w:t>
            </w:r>
          </w:p>
        </w:tc>
        <w:tc>
          <w:tcPr>
            <w:tcW w:w="3610" w:type="dxa"/>
          </w:tcPr>
          <w:p w14:paraId="568D4308" w14:textId="77777777" w:rsidR="002E5F1F" w:rsidRDefault="008B38B8" w:rsidP="002E5F1F">
            <w:pPr>
              <w:pStyle w:val="NoSpacing"/>
            </w:pPr>
            <w:r>
              <w:t>AMB and PMB</w:t>
            </w:r>
          </w:p>
        </w:tc>
        <w:tc>
          <w:tcPr>
            <w:tcW w:w="1748" w:type="dxa"/>
          </w:tcPr>
          <w:p w14:paraId="04516702" w14:textId="77777777" w:rsidR="002E5F1F" w:rsidRDefault="002E5F1F" w:rsidP="002E5F1F">
            <w:pPr>
              <w:pStyle w:val="NoSpacing"/>
            </w:pPr>
          </w:p>
        </w:tc>
        <w:tc>
          <w:tcPr>
            <w:tcW w:w="1574" w:type="dxa"/>
          </w:tcPr>
          <w:p w14:paraId="41E95B78" w14:textId="77777777" w:rsidR="002E5F1F" w:rsidRDefault="000E38A3" w:rsidP="002E5F1F">
            <w:pPr>
              <w:pStyle w:val="NoSpacing"/>
            </w:pPr>
            <w:r>
              <w:t>7 Nov 2016</w:t>
            </w:r>
          </w:p>
        </w:tc>
      </w:tr>
    </w:tbl>
    <w:p w14:paraId="74483FA9" w14:textId="77777777" w:rsidR="002E5F1F" w:rsidRDefault="002E5F1F" w:rsidP="002E5F1F"/>
    <w:p w14:paraId="12BF290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ayout w:type="fixed"/>
        <w:tblLook w:val="04A0" w:firstRow="1" w:lastRow="0" w:firstColumn="1" w:lastColumn="0" w:noHBand="0" w:noVBand="1"/>
      </w:tblPr>
      <w:tblGrid>
        <w:gridCol w:w="806"/>
        <w:gridCol w:w="1360"/>
        <w:gridCol w:w="4512"/>
        <w:gridCol w:w="2338"/>
      </w:tblGrid>
      <w:tr w:rsidR="002E5F1F" w:rsidRPr="002E5F1F" w14:paraId="766F1D30" w14:textId="77777777" w:rsidTr="008B38B8">
        <w:tc>
          <w:tcPr>
            <w:tcW w:w="806" w:type="dxa"/>
            <w:shd w:val="clear" w:color="auto" w:fill="B8CCE4" w:themeFill="accent1" w:themeFillTint="66"/>
          </w:tcPr>
          <w:p w14:paraId="4A9614D0" w14:textId="77777777" w:rsidR="002E5F1F" w:rsidRPr="002E5F1F" w:rsidRDefault="002E5F1F" w:rsidP="008B38B8">
            <w:pPr>
              <w:pStyle w:val="NoSpacing"/>
              <w:rPr>
                <w:b/>
                <w:i/>
              </w:rPr>
            </w:pPr>
            <w:r w:rsidRPr="002E5F1F">
              <w:rPr>
                <w:b/>
                <w:i/>
              </w:rPr>
              <w:t>Issue</w:t>
            </w:r>
          </w:p>
        </w:tc>
        <w:tc>
          <w:tcPr>
            <w:tcW w:w="1360" w:type="dxa"/>
            <w:shd w:val="clear" w:color="auto" w:fill="B8CCE4" w:themeFill="accent1" w:themeFillTint="66"/>
          </w:tcPr>
          <w:p w14:paraId="7AA94188" w14:textId="77777777" w:rsidR="002E5F1F" w:rsidRPr="002E5F1F" w:rsidRDefault="002E5F1F" w:rsidP="008B38B8">
            <w:pPr>
              <w:pStyle w:val="NoSpacing"/>
              <w:rPr>
                <w:b/>
                <w:i/>
              </w:rPr>
            </w:pPr>
            <w:r>
              <w:rPr>
                <w:b/>
                <w:i/>
              </w:rPr>
              <w:t>Date</w:t>
            </w:r>
          </w:p>
        </w:tc>
        <w:tc>
          <w:tcPr>
            <w:tcW w:w="4512" w:type="dxa"/>
            <w:shd w:val="clear" w:color="auto" w:fill="B8CCE4" w:themeFill="accent1" w:themeFillTint="66"/>
          </w:tcPr>
          <w:p w14:paraId="4A43F3AB" w14:textId="77777777" w:rsidR="002E5F1F" w:rsidRPr="002E5F1F" w:rsidRDefault="002E5F1F" w:rsidP="008B38B8">
            <w:pPr>
              <w:pStyle w:val="NoSpacing"/>
              <w:rPr>
                <w:b/>
                <w:i/>
              </w:rPr>
            </w:pPr>
            <w:r>
              <w:rPr>
                <w:b/>
                <w:i/>
              </w:rPr>
              <w:t>Comment</w:t>
            </w:r>
          </w:p>
        </w:tc>
        <w:tc>
          <w:tcPr>
            <w:tcW w:w="2338" w:type="dxa"/>
            <w:shd w:val="clear" w:color="auto" w:fill="B8CCE4" w:themeFill="accent1" w:themeFillTint="66"/>
          </w:tcPr>
          <w:p w14:paraId="2BE7CB4D" w14:textId="77777777" w:rsidR="002E5F1F" w:rsidRPr="002E5F1F" w:rsidRDefault="002E5F1F" w:rsidP="008B38B8">
            <w:pPr>
              <w:pStyle w:val="NoSpacing"/>
              <w:rPr>
                <w:b/>
                <w:i/>
              </w:rPr>
            </w:pPr>
            <w:r>
              <w:rPr>
                <w:b/>
                <w:i/>
              </w:rPr>
              <w:t>Author/Partner</w:t>
            </w:r>
          </w:p>
        </w:tc>
      </w:tr>
      <w:tr w:rsidR="00F17EC2" w14:paraId="6686A5DC" w14:textId="77777777" w:rsidTr="008B38B8">
        <w:tc>
          <w:tcPr>
            <w:tcW w:w="806" w:type="dxa"/>
            <w:shd w:val="clear" w:color="auto" w:fill="auto"/>
          </w:tcPr>
          <w:p w14:paraId="1FBFC0F0" w14:textId="77777777" w:rsidR="00F17EC2" w:rsidRPr="002E5F1F" w:rsidRDefault="00F17EC2" w:rsidP="00F17EC2">
            <w:pPr>
              <w:pStyle w:val="NoSpacing"/>
              <w:rPr>
                <w:b/>
              </w:rPr>
            </w:pPr>
            <w:r>
              <w:rPr>
                <w:b/>
              </w:rPr>
              <w:t>v.1</w:t>
            </w:r>
          </w:p>
        </w:tc>
        <w:tc>
          <w:tcPr>
            <w:tcW w:w="1360" w:type="dxa"/>
            <w:shd w:val="clear" w:color="auto" w:fill="auto"/>
          </w:tcPr>
          <w:p w14:paraId="1A596C77" w14:textId="77777777" w:rsidR="00F17EC2" w:rsidRDefault="00F17EC2" w:rsidP="00F17EC2">
            <w:pPr>
              <w:pStyle w:val="NoSpacing"/>
            </w:pPr>
            <w:r>
              <w:t>2 Nov 2016</w:t>
            </w:r>
          </w:p>
        </w:tc>
        <w:tc>
          <w:tcPr>
            <w:tcW w:w="4512" w:type="dxa"/>
            <w:shd w:val="clear" w:color="auto" w:fill="auto"/>
          </w:tcPr>
          <w:p w14:paraId="73A2CA53" w14:textId="77777777" w:rsidR="00F17EC2" w:rsidRDefault="00F17EC2" w:rsidP="00F17EC2">
            <w:pPr>
              <w:pStyle w:val="NoSpacing"/>
            </w:pPr>
            <w:r>
              <w:t>First draft</w:t>
            </w:r>
          </w:p>
        </w:tc>
        <w:tc>
          <w:tcPr>
            <w:tcW w:w="2338" w:type="dxa"/>
            <w:shd w:val="clear" w:color="auto" w:fill="auto"/>
          </w:tcPr>
          <w:p w14:paraId="4738BBBA" w14:textId="77777777" w:rsidR="00F17EC2" w:rsidRDefault="00F17EC2" w:rsidP="00F17EC2">
            <w:pPr>
              <w:pStyle w:val="NoSpacing"/>
            </w:pPr>
            <w:r>
              <w:t>Diego Scardaci / EGI Foundation - INFN</w:t>
            </w:r>
          </w:p>
        </w:tc>
      </w:tr>
      <w:tr w:rsidR="00F17EC2" w14:paraId="2E7C1765" w14:textId="77777777" w:rsidTr="008B38B8">
        <w:tc>
          <w:tcPr>
            <w:tcW w:w="806" w:type="dxa"/>
            <w:shd w:val="clear" w:color="auto" w:fill="auto"/>
          </w:tcPr>
          <w:p w14:paraId="5695DA36" w14:textId="77777777" w:rsidR="00F17EC2" w:rsidRPr="002E5F1F" w:rsidRDefault="00F17EC2" w:rsidP="00F17EC2">
            <w:pPr>
              <w:pStyle w:val="NoSpacing"/>
              <w:rPr>
                <w:b/>
              </w:rPr>
            </w:pPr>
            <w:r>
              <w:rPr>
                <w:b/>
              </w:rPr>
              <w:t>v.2</w:t>
            </w:r>
          </w:p>
        </w:tc>
        <w:tc>
          <w:tcPr>
            <w:tcW w:w="1360" w:type="dxa"/>
            <w:shd w:val="clear" w:color="auto" w:fill="auto"/>
          </w:tcPr>
          <w:p w14:paraId="4DE13C08" w14:textId="77777777" w:rsidR="00F17EC2" w:rsidRDefault="00F17EC2" w:rsidP="00F17EC2">
            <w:pPr>
              <w:pStyle w:val="NoSpacing"/>
            </w:pPr>
            <w:r>
              <w:t>3 Nov 2016</w:t>
            </w:r>
          </w:p>
        </w:tc>
        <w:tc>
          <w:tcPr>
            <w:tcW w:w="4512" w:type="dxa"/>
            <w:shd w:val="clear" w:color="auto" w:fill="auto"/>
          </w:tcPr>
          <w:p w14:paraId="54C8E6C2" w14:textId="77777777" w:rsidR="00F17EC2" w:rsidRDefault="00F17EC2" w:rsidP="00F17EC2">
            <w:pPr>
              <w:pStyle w:val="NoSpacing"/>
            </w:pPr>
            <w:r>
              <w:t>Full Draft</w:t>
            </w:r>
          </w:p>
        </w:tc>
        <w:tc>
          <w:tcPr>
            <w:tcW w:w="2338" w:type="dxa"/>
            <w:shd w:val="clear" w:color="auto" w:fill="auto"/>
          </w:tcPr>
          <w:p w14:paraId="3A4970E0" w14:textId="77777777" w:rsidR="00F17EC2" w:rsidRDefault="00F17EC2" w:rsidP="00F17EC2">
            <w:pPr>
              <w:pStyle w:val="NoSpacing"/>
            </w:pPr>
            <w:r>
              <w:t>Diego Scardaci / EGI Foundation - INFN</w:t>
            </w:r>
          </w:p>
        </w:tc>
      </w:tr>
      <w:tr w:rsidR="00F17EC2" w14:paraId="144036B2" w14:textId="77777777" w:rsidTr="008B38B8">
        <w:tc>
          <w:tcPr>
            <w:tcW w:w="806" w:type="dxa"/>
            <w:shd w:val="clear" w:color="auto" w:fill="auto"/>
          </w:tcPr>
          <w:p w14:paraId="699A453F" w14:textId="77777777" w:rsidR="00F17EC2" w:rsidRPr="002E5F1F" w:rsidRDefault="008B38B8" w:rsidP="00F17EC2">
            <w:pPr>
              <w:pStyle w:val="NoSpacing"/>
              <w:rPr>
                <w:b/>
              </w:rPr>
            </w:pPr>
            <w:proofErr w:type="gramStart"/>
            <w:r>
              <w:rPr>
                <w:b/>
              </w:rPr>
              <w:t>v</w:t>
            </w:r>
            <w:proofErr w:type="gramEnd"/>
            <w:r>
              <w:rPr>
                <w:b/>
              </w:rPr>
              <w:t>.3</w:t>
            </w:r>
          </w:p>
        </w:tc>
        <w:tc>
          <w:tcPr>
            <w:tcW w:w="1360" w:type="dxa"/>
            <w:shd w:val="clear" w:color="auto" w:fill="auto"/>
          </w:tcPr>
          <w:p w14:paraId="5E5F6DA2" w14:textId="77777777" w:rsidR="00F17EC2" w:rsidRDefault="008B38B8" w:rsidP="00F17EC2">
            <w:pPr>
              <w:pStyle w:val="NoSpacing"/>
            </w:pPr>
            <w:r>
              <w:t>3 Nov 2016</w:t>
            </w:r>
          </w:p>
        </w:tc>
        <w:tc>
          <w:tcPr>
            <w:tcW w:w="4512" w:type="dxa"/>
            <w:shd w:val="clear" w:color="auto" w:fill="auto"/>
          </w:tcPr>
          <w:p w14:paraId="0DFDC156" w14:textId="77777777" w:rsidR="00F17EC2" w:rsidRDefault="008B38B8" w:rsidP="008B38B8">
            <w:pPr>
              <w:pStyle w:val="NoSpacing"/>
            </w:pPr>
            <w:r>
              <w:t xml:space="preserve">Final Draft with information about timeline of prototype delivery </w:t>
            </w:r>
          </w:p>
        </w:tc>
        <w:tc>
          <w:tcPr>
            <w:tcW w:w="2338" w:type="dxa"/>
            <w:shd w:val="clear" w:color="auto" w:fill="auto"/>
          </w:tcPr>
          <w:p w14:paraId="5AEEBFC8" w14:textId="77777777" w:rsidR="00F17EC2" w:rsidRDefault="008B38B8" w:rsidP="00F17EC2">
            <w:pPr>
              <w:pStyle w:val="NoSpacing"/>
            </w:pPr>
            <w:r>
              <w:t>Tiziana Ferrari/EGI Foundation</w:t>
            </w:r>
          </w:p>
        </w:tc>
      </w:tr>
      <w:tr w:rsidR="00F17EC2" w14:paraId="541637D8" w14:textId="77777777" w:rsidTr="008B38B8">
        <w:tc>
          <w:tcPr>
            <w:tcW w:w="806" w:type="dxa"/>
            <w:shd w:val="clear" w:color="auto" w:fill="auto"/>
          </w:tcPr>
          <w:p w14:paraId="7E7F18BC" w14:textId="77777777" w:rsidR="00F17EC2" w:rsidRPr="002E5F1F" w:rsidRDefault="00F17EC2" w:rsidP="00F17EC2">
            <w:pPr>
              <w:pStyle w:val="NoSpacing"/>
              <w:rPr>
                <w:b/>
              </w:rPr>
            </w:pPr>
            <w:proofErr w:type="spellStart"/>
            <w:r>
              <w:rPr>
                <w:b/>
              </w:rPr>
              <w:t>v.n</w:t>
            </w:r>
            <w:proofErr w:type="spellEnd"/>
          </w:p>
        </w:tc>
        <w:tc>
          <w:tcPr>
            <w:tcW w:w="1360" w:type="dxa"/>
            <w:shd w:val="clear" w:color="auto" w:fill="auto"/>
          </w:tcPr>
          <w:p w14:paraId="6CE4EED6" w14:textId="77777777" w:rsidR="00F17EC2" w:rsidRDefault="00F17EC2" w:rsidP="00F17EC2">
            <w:pPr>
              <w:pStyle w:val="NoSpacing"/>
            </w:pPr>
          </w:p>
        </w:tc>
        <w:tc>
          <w:tcPr>
            <w:tcW w:w="4512" w:type="dxa"/>
            <w:shd w:val="clear" w:color="auto" w:fill="auto"/>
          </w:tcPr>
          <w:p w14:paraId="25AB8267" w14:textId="77777777" w:rsidR="00F17EC2" w:rsidRDefault="00F17EC2" w:rsidP="00F17EC2">
            <w:pPr>
              <w:pStyle w:val="NoSpacing"/>
            </w:pPr>
          </w:p>
        </w:tc>
        <w:tc>
          <w:tcPr>
            <w:tcW w:w="2338" w:type="dxa"/>
            <w:shd w:val="clear" w:color="auto" w:fill="auto"/>
          </w:tcPr>
          <w:p w14:paraId="3FB66A3B" w14:textId="77777777" w:rsidR="00F17EC2" w:rsidRDefault="00F17EC2" w:rsidP="00F17EC2">
            <w:pPr>
              <w:pStyle w:val="NoSpacing"/>
            </w:pPr>
          </w:p>
        </w:tc>
      </w:tr>
    </w:tbl>
    <w:p w14:paraId="73692E36" w14:textId="77777777" w:rsidR="000502D5" w:rsidRDefault="000502D5" w:rsidP="002E5F1F"/>
    <w:p w14:paraId="251EB82B" w14:textId="77777777" w:rsidR="005D14DF" w:rsidRPr="005D14DF" w:rsidRDefault="005D14DF" w:rsidP="005D14DF">
      <w:pPr>
        <w:rPr>
          <w:b/>
          <w:color w:val="4F81BD" w:themeColor="accent1"/>
        </w:rPr>
      </w:pPr>
      <w:r w:rsidRPr="005D14DF">
        <w:rPr>
          <w:b/>
          <w:color w:val="4F81BD" w:themeColor="accent1"/>
        </w:rPr>
        <w:t>TERMINOLOGY</w:t>
      </w:r>
    </w:p>
    <w:p w14:paraId="268C087D" w14:textId="77777777" w:rsidR="00AD7056" w:rsidRDefault="00AD7056" w:rsidP="00AD7056">
      <w:r>
        <w:t xml:space="preserve">A complete project glossary and acronyms are provided at the following pages: </w:t>
      </w:r>
    </w:p>
    <w:p w14:paraId="652E6618" w14:textId="77777777" w:rsidR="00AD7056" w:rsidRDefault="008B38B8" w:rsidP="00AD7056">
      <w:pPr>
        <w:pStyle w:val="ListParagraph"/>
        <w:numPr>
          <w:ilvl w:val="0"/>
          <w:numId w:val="20"/>
        </w:numPr>
      </w:pPr>
      <w:hyperlink r:id="rId12" w:history="1">
        <w:r w:rsidR="00AD7056">
          <w:rPr>
            <w:rStyle w:val="Hyperlink"/>
          </w:rPr>
          <w:t>https://wiki.egi.eu/wiki/Glossary</w:t>
        </w:r>
      </w:hyperlink>
      <w:r w:rsidR="00AD7056">
        <w:t xml:space="preserve"> </w:t>
      </w:r>
    </w:p>
    <w:p w14:paraId="400F99E2" w14:textId="77777777" w:rsidR="00AD7056" w:rsidRDefault="008B38B8" w:rsidP="00AD7056">
      <w:pPr>
        <w:pStyle w:val="ListParagraph"/>
        <w:numPr>
          <w:ilvl w:val="0"/>
          <w:numId w:val="20"/>
        </w:numPr>
      </w:pPr>
      <w:hyperlink r:id="rId13" w:history="1">
        <w:r w:rsidR="00AD7056">
          <w:rPr>
            <w:rStyle w:val="Hyperlink"/>
          </w:rPr>
          <w:t>https://wiki.egi.eu/wiki/Acronyms</w:t>
        </w:r>
      </w:hyperlink>
      <w:r w:rsidR="00AD7056">
        <w:t xml:space="preserve"> </w:t>
      </w:r>
    </w:p>
    <w:p w14:paraId="318F53E9" w14:textId="77777777" w:rsidR="005D14DF" w:rsidRDefault="005D14DF" w:rsidP="005D14DF">
      <w:r>
        <w:t xml:space="preserve">     </w:t>
      </w:r>
    </w:p>
    <w:p w14:paraId="6292DF32"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7895AEE" w14:textId="77777777" w:rsidR="00227F47" w:rsidRPr="00227F47" w:rsidRDefault="00227F47" w:rsidP="00227F47">
          <w:pPr>
            <w:rPr>
              <w:b/>
              <w:color w:val="0067B1"/>
              <w:sz w:val="40"/>
            </w:rPr>
          </w:pPr>
          <w:r w:rsidRPr="00227F47">
            <w:rPr>
              <w:b/>
              <w:color w:val="0067B1"/>
              <w:sz w:val="40"/>
            </w:rPr>
            <w:t>Contents</w:t>
          </w:r>
        </w:p>
        <w:p w14:paraId="13F472FB" w14:textId="77777777" w:rsidR="00B76211"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B76211">
            <w:rPr>
              <w:noProof/>
            </w:rPr>
            <w:t>1</w:t>
          </w:r>
          <w:r w:rsidR="00B76211">
            <w:rPr>
              <w:rFonts w:asciiTheme="minorHAnsi" w:eastAsiaTheme="minorEastAsia" w:hAnsiTheme="minorHAnsi"/>
              <w:noProof/>
              <w:spacing w:val="0"/>
              <w:sz w:val="24"/>
              <w:szCs w:val="24"/>
              <w:lang w:val="en-US" w:eastAsia="ja-JP"/>
            </w:rPr>
            <w:tab/>
          </w:r>
          <w:r w:rsidR="00B76211">
            <w:rPr>
              <w:noProof/>
            </w:rPr>
            <w:t>Report</w:t>
          </w:r>
          <w:r w:rsidR="00B76211">
            <w:rPr>
              <w:noProof/>
            </w:rPr>
            <w:tab/>
          </w:r>
          <w:r w:rsidR="00B76211">
            <w:rPr>
              <w:noProof/>
            </w:rPr>
            <w:fldChar w:fldCharType="begin"/>
          </w:r>
          <w:r w:rsidR="00B76211">
            <w:rPr>
              <w:noProof/>
            </w:rPr>
            <w:instrText xml:space="preserve"> PAGEREF _Toc339800963 \h </w:instrText>
          </w:r>
          <w:r w:rsidR="00B76211">
            <w:rPr>
              <w:noProof/>
            </w:rPr>
          </w:r>
          <w:r w:rsidR="00B76211">
            <w:rPr>
              <w:noProof/>
            </w:rPr>
            <w:fldChar w:fldCharType="separate"/>
          </w:r>
          <w:r w:rsidR="00B76211">
            <w:rPr>
              <w:noProof/>
            </w:rPr>
            <w:t>4</w:t>
          </w:r>
          <w:r w:rsidR="00B76211">
            <w:rPr>
              <w:noProof/>
            </w:rPr>
            <w:fldChar w:fldCharType="end"/>
          </w:r>
        </w:p>
        <w:p w14:paraId="23EBCCB8" w14:textId="77777777" w:rsidR="00B76211" w:rsidRDefault="00B76211">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Marketplace ID Card</w:t>
          </w:r>
          <w:r>
            <w:rPr>
              <w:noProof/>
            </w:rPr>
            <w:tab/>
          </w:r>
          <w:r>
            <w:rPr>
              <w:noProof/>
            </w:rPr>
            <w:fldChar w:fldCharType="begin"/>
          </w:r>
          <w:r>
            <w:rPr>
              <w:noProof/>
            </w:rPr>
            <w:instrText xml:space="preserve"> PAGEREF _Toc339800964 \h </w:instrText>
          </w:r>
          <w:r>
            <w:rPr>
              <w:noProof/>
            </w:rPr>
          </w:r>
          <w:r>
            <w:rPr>
              <w:noProof/>
            </w:rPr>
            <w:fldChar w:fldCharType="separate"/>
          </w:r>
          <w:r>
            <w:rPr>
              <w:noProof/>
            </w:rPr>
            <w:t>6</w:t>
          </w:r>
          <w:r>
            <w:rPr>
              <w:noProof/>
            </w:rPr>
            <w:fldChar w:fldCharType="end"/>
          </w:r>
        </w:p>
        <w:p w14:paraId="555553C4" w14:textId="77777777" w:rsidR="00227F47" w:rsidRDefault="00227F47" w:rsidP="000502D5">
          <w:r>
            <w:rPr>
              <w:b/>
              <w:bCs/>
              <w:noProof/>
            </w:rPr>
            <w:fldChar w:fldCharType="end"/>
          </w:r>
        </w:p>
      </w:sdtContent>
    </w:sdt>
    <w:p w14:paraId="457B7A6B" w14:textId="77777777" w:rsidR="00227F47" w:rsidRDefault="00227F47" w:rsidP="000502D5">
      <w:r>
        <w:br w:type="page"/>
      </w:r>
    </w:p>
    <w:p w14:paraId="2D142A26" w14:textId="77777777" w:rsidR="0063350A" w:rsidRPr="0063350A" w:rsidRDefault="000E38A3" w:rsidP="000E38A3">
      <w:pPr>
        <w:pStyle w:val="Heading1"/>
      </w:pPr>
      <w:bookmarkStart w:id="1" w:name="_Toc339800963"/>
      <w:r>
        <w:lastRenderedPageBreak/>
        <w:t>Report</w:t>
      </w:r>
      <w:bookmarkEnd w:id="1"/>
    </w:p>
    <w:p w14:paraId="79A1AE05" w14:textId="77777777" w:rsidR="008B38B8" w:rsidRDefault="008B38B8" w:rsidP="001100E5">
      <w:r>
        <w:t>The EGI marketplace prototype was demonstrated according to the staged approach</w:t>
      </w:r>
      <w:r w:rsidR="0098450D">
        <w:t xml:space="preserve"> that is detailed in the following paragraphs</w:t>
      </w:r>
      <w:r>
        <w:t>.</w:t>
      </w:r>
    </w:p>
    <w:p w14:paraId="4A9DFB30" w14:textId="77777777" w:rsidR="0098450D" w:rsidRDefault="0098450D" w:rsidP="001100E5">
      <w:r>
        <w:t>Preparatory activities related requirements analysis, service design, and the business logic and processes definition, are documented in the sister report “</w:t>
      </w:r>
      <w:r w:rsidRPr="0098450D">
        <w:t>First release of the EGI Service Registry and Marketplace prototype</w:t>
      </w:r>
      <w:r>
        <w:t xml:space="preserve">” (Deliverable D3.7) - </w:t>
      </w:r>
      <w:hyperlink r:id="rId14" w:history="1">
        <w:r w:rsidRPr="00F25278">
          <w:rPr>
            <w:rStyle w:val="Hyperlink"/>
          </w:rPr>
          <w:t>https://documents.egi.eu/document/2914</w:t>
        </w:r>
      </w:hyperlink>
      <w:r>
        <w:t>.</w:t>
      </w:r>
    </w:p>
    <w:p w14:paraId="29BA4691" w14:textId="77777777" w:rsidR="002C5134" w:rsidRDefault="008B38B8" w:rsidP="008B38B8">
      <w:pPr>
        <w:pStyle w:val="ListParagraph"/>
        <w:numPr>
          <w:ilvl w:val="0"/>
          <w:numId w:val="21"/>
        </w:numPr>
      </w:pPr>
      <w:r w:rsidRPr="0098450D">
        <w:rPr>
          <w:b/>
        </w:rPr>
        <w:t>Stage 1</w:t>
      </w:r>
      <w:r w:rsidR="002C5134" w:rsidRPr="0098450D">
        <w:rPr>
          <w:b/>
        </w:rPr>
        <w:t>, June-July 2016</w:t>
      </w:r>
      <w:r w:rsidR="006D2F1D">
        <w:rPr>
          <w:b/>
        </w:rPr>
        <w:t>: publishing of Service Registry</w:t>
      </w:r>
      <w:r>
        <w:t>. The Service Registry component, supporting the discovery of the EGI services that are part of the EGI service catalogue, was brought on-line as integral part of the new EGI web site, which was finally rolled to production and publicly launched at the beginning of September</w:t>
      </w:r>
      <w:r w:rsidR="002C5134">
        <w:t xml:space="preserve"> 2016</w:t>
      </w:r>
      <w:r>
        <w:t>, in preparation to the DI4R 2016 Conference</w:t>
      </w:r>
      <w:r w:rsidR="002C5134">
        <w:rPr>
          <w:rStyle w:val="FootnoteReference"/>
        </w:rPr>
        <w:footnoteReference w:id="1"/>
      </w:r>
      <w:r>
        <w:t>.</w:t>
      </w:r>
      <w:r w:rsidR="002C5134">
        <w:t xml:space="preserve"> Bringing the Service Registry online required service design work, aiming at providing a clear, high-level though technically correct description of the end-user facing services of EGI. The Service and Solution Board of EGI</w:t>
      </w:r>
      <w:r w:rsidR="0098450D">
        <w:t>, the EGI Executive Board and Council were involved in this activity.</w:t>
      </w:r>
      <w:r w:rsidR="002C5134">
        <w:t xml:space="preserve"> The Service Registry is available at: </w:t>
      </w:r>
      <w:hyperlink r:id="rId15" w:history="1">
        <w:r w:rsidR="002C5134" w:rsidRPr="00F25278">
          <w:rPr>
            <w:rStyle w:val="Hyperlink"/>
          </w:rPr>
          <w:t>https://www.egi.eu/services/</w:t>
        </w:r>
      </w:hyperlink>
      <w:r w:rsidR="0098450D">
        <w:t>. The Service Availability Management process of the Integrated Management System is responsible for keeping the external service catalogue up to date and consistent with the EGI service portfolio.</w:t>
      </w:r>
    </w:p>
    <w:p w14:paraId="6A31F241" w14:textId="77777777" w:rsidR="006D2F1D" w:rsidRDefault="0098450D" w:rsidP="008B38B8">
      <w:pPr>
        <w:pStyle w:val="ListParagraph"/>
        <w:numPr>
          <w:ilvl w:val="0"/>
          <w:numId w:val="21"/>
        </w:numPr>
      </w:pPr>
      <w:r w:rsidRPr="0098450D">
        <w:rPr>
          <w:b/>
        </w:rPr>
        <w:t>Stage 2, August 2016</w:t>
      </w:r>
      <w:r w:rsidR="006D2F1D">
        <w:rPr>
          <w:b/>
        </w:rPr>
        <w:t>: testing of marketplace prototypes</w:t>
      </w:r>
      <w:r>
        <w:t xml:space="preserve">. The </w:t>
      </w:r>
      <w:r w:rsidR="006D2F1D">
        <w:t xml:space="preserve">rendering of the </w:t>
      </w:r>
      <w:r>
        <w:t xml:space="preserve">Service Registry </w:t>
      </w:r>
      <w:r w:rsidR="006D2F1D">
        <w:t>component for a subset of the catalogue was tested with two different solutions: PrestaShop (</w:t>
      </w:r>
      <w:hyperlink r:id="rId16" w:history="1">
        <w:r w:rsidR="006D2F1D" w:rsidRPr="00F25278">
          <w:rPr>
            <w:rStyle w:val="Hyperlink"/>
          </w:rPr>
          <w:t>https://www.prestashop.com/en/</w:t>
        </w:r>
      </w:hyperlink>
      <w:r w:rsidR="006D2F1D">
        <w:t>) and Open IRIS (</w:t>
      </w:r>
      <w:hyperlink r:id="rId17" w:history="1">
        <w:r w:rsidR="006D2F1D" w:rsidRPr="00F25278">
          <w:rPr>
            <w:rStyle w:val="Hyperlink"/>
          </w:rPr>
          <w:t>http://egi.science-it.ch</w:t>
        </w:r>
        <w:r w:rsidR="006D2F1D" w:rsidRPr="00F25278">
          <w:rPr>
            <w:rStyle w:val="Hyperlink"/>
          </w:rPr>
          <w:t>/</w:t>
        </w:r>
      </w:hyperlink>
      <w:r w:rsidR="006D2F1D">
        <w:t>).</w:t>
      </w:r>
    </w:p>
    <w:p w14:paraId="19278FB1" w14:textId="77777777" w:rsidR="008B38B8" w:rsidRDefault="006D2F1D" w:rsidP="008B38B8">
      <w:pPr>
        <w:pStyle w:val="ListParagraph"/>
        <w:numPr>
          <w:ilvl w:val="0"/>
          <w:numId w:val="21"/>
        </w:numPr>
      </w:pPr>
      <w:r>
        <w:rPr>
          <w:b/>
        </w:rPr>
        <w:t>Stage 3, September and October 2016: analysis and definition of service discovery, request and access workflow</w:t>
      </w:r>
      <w:r w:rsidRPr="006D2F1D">
        <w:t>.</w:t>
      </w:r>
      <w:r>
        <w:t xml:space="preserve"> Analysis has been conducted to see how the required customization could be achieved in the two above-mentioned solutions. Work continued to define the workflow for discovery, request and access of EGI services. The latter was instrumental to define the dependencies of the Marketplace with other tools like e-Grant and the Long Tail of Science Platform. Details about the outcome of this process are provided in D3.7.</w:t>
      </w:r>
      <w:r w:rsidR="000E38A3">
        <w:t xml:space="preserve"> For what concerns service access via the marketplace, it was decided that EGI Foundation will perform the broker role, helping matching demand with offer from the members of the EGI Federation. The business model concerning EGI Foundation performing the role of broker in the marketplace will be discussed and defined in the context of the pay-for-use service provisioning activities that are part of the NA2 work plan. </w:t>
      </w:r>
    </w:p>
    <w:p w14:paraId="1DC0383E" w14:textId="77777777" w:rsidR="001100E5" w:rsidRDefault="00DB6D61" w:rsidP="001100E5">
      <w:r>
        <w:t xml:space="preserve">Two EGI marketplace demonstrators, </w:t>
      </w:r>
      <w:r w:rsidRPr="00DB6D61">
        <w:t xml:space="preserve">based on PrestaShop and Open IRIS, </w:t>
      </w:r>
      <w:r>
        <w:t xml:space="preserve">have been deployed </w:t>
      </w:r>
      <w:r w:rsidRPr="00DB6D61">
        <w:t>to assess the capabilities offered by these two tools.</w:t>
      </w:r>
      <w:r w:rsidR="00F77087">
        <w:t xml:space="preserve"> Both demonstrators are on-line and used to further evaluate the capabilities of the two technologies under examination.</w:t>
      </w:r>
    </w:p>
    <w:p w14:paraId="723A6C2D" w14:textId="77777777" w:rsidR="00BA74AF" w:rsidRDefault="00F77087" w:rsidP="001100E5">
      <w:r>
        <w:lastRenderedPageBreak/>
        <w:t>The two demonstrators</w:t>
      </w:r>
      <w:r w:rsidR="00BA74AF">
        <w:t xml:space="preserve"> are publishing services of the EGI service catalogue and</w:t>
      </w:r>
      <w:r>
        <w:t xml:space="preserve"> implemented a subset of the marketplace data model defined in the D3.7.</w:t>
      </w:r>
      <w:r w:rsidR="00BA74AF">
        <w:t xml:space="preserve"> </w:t>
      </w:r>
      <w:r w:rsidR="00BA74AF" w:rsidRPr="00BA74AF">
        <w:t xml:space="preserve">However, as the marketplace is meant to be open to EGI partners for publishing services that do not belong to the EGI catalogue, capabilities around the possibility of enabling multiple independent providers in a single marketplace were part of our </w:t>
      </w:r>
      <w:r w:rsidR="00BA74AF">
        <w:t>design</w:t>
      </w:r>
      <w:r w:rsidR="00BA74AF" w:rsidRPr="00BA74AF">
        <w:t>.</w:t>
      </w:r>
    </w:p>
    <w:p w14:paraId="4654E964" w14:textId="77777777" w:rsidR="00F77087" w:rsidRDefault="006D2F1D" w:rsidP="001100E5">
      <w:r>
        <w:t>Information about the</w:t>
      </w:r>
      <w:r w:rsidR="00F77087">
        <w:t xml:space="preserve"> prototypes </w:t>
      </w:r>
      <w:r>
        <w:t xml:space="preserve">and the next steps </w:t>
      </w:r>
      <w:r w:rsidR="00F77087">
        <w:t>are available in D3.7.</w:t>
      </w:r>
      <w:r w:rsidR="00061760">
        <w:t xml:space="preserve"> The document also provides details about: the service architecture, the requirements addressed, dissemination and exploitation plans and future plans.</w:t>
      </w:r>
    </w:p>
    <w:p w14:paraId="428A82A9" w14:textId="77777777" w:rsidR="001100E5" w:rsidRDefault="00061760" w:rsidP="001100E5">
      <w:pPr>
        <w:pStyle w:val="Heading1"/>
      </w:pPr>
      <w:bookmarkStart w:id="2" w:name="_Toc339800964"/>
      <w:r>
        <w:lastRenderedPageBreak/>
        <w:t>Marketplace ID Card</w:t>
      </w:r>
      <w:bookmarkEnd w:id="2"/>
    </w:p>
    <w:p w14:paraId="56C3655C" w14:textId="77777777" w:rsidR="0063350A" w:rsidRDefault="0063350A" w:rsidP="0063350A"/>
    <w:tbl>
      <w:tblPr>
        <w:tblStyle w:val="TableGrid"/>
        <w:tblW w:w="0" w:type="auto"/>
        <w:tblLook w:val="04A0" w:firstRow="1" w:lastRow="0" w:firstColumn="1" w:lastColumn="0" w:noHBand="0" w:noVBand="1"/>
      </w:tblPr>
      <w:tblGrid>
        <w:gridCol w:w="2620"/>
        <w:gridCol w:w="6396"/>
      </w:tblGrid>
      <w:tr w:rsidR="00F77087" w14:paraId="44A54AB4" w14:textId="77777777" w:rsidTr="008B38B8">
        <w:tc>
          <w:tcPr>
            <w:tcW w:w="2620" w:type="dxa"/>
            <w:shd w:val="clear" w:color="auto" w:fill="8DB3E2" w:themeFill="text2" w:themeFillTint="66"/>
          </w:tcPr>
          <w:p w14:paraId="21145DB4" w14:textId="77777777" w:rsidR="00F77087" w:rsidRDefault="00F77087" w:rsidP="008B38B8">
            <w:r>
              <w:rPr>
                <w:b/>
                <w:bCs/>
              </w:rPr>
              <w:t>Tool name</w:t>
            </w:r>
          </w:p>
        </w:tc>
        <w:tc>
          <w:tcPr>
            <w:tcW w:w="6396" w:type="dxa"/>
          </w:tcPr>
          <w:p w14:paraId="255B8FB8" w14:textId="77777777" w:rsidR="00F77087" w:rsidRPr="00D9310A" w:rsidRDefault="00F77087" w:rsidP="008B38B8">
            <w:r w:rsidRPr="00D9310A">
              <w:t>EGI Marketplace</w:t>
            </w:r>
          </w:p>
        </w:tc>
      </w:tr>
      <w:tr w:rsidR="00F77087" w14:paraId="2A4B4640" w14:textId="77777777" w:rsidTr="008B38B8">
        <w:tc>
          <w:tcPr>
            <w:tcW w:w="2620" w:type="dxa"/>
            <w:shd w:val="clear" w:color="auto" w:fill="8DB3E2" w:themeFill="text2" w:themeFillTint="66"/>
          </w:tcPr>
          <w:p w14:paraId="142FB276" w14:textId="77777777" w:rsidR="00F77087" w:rsidRDefault="00F77087" w:rsidP="008B38B8">
            <w:r>
              <w:rPr>
                <w:b/>
                <w:bCs/>
              </w:rPr>
              <w:t xml:space="preserve">Tool </w:t>
            </w:r>
            <w:proofErr w:type="spellStart"/>
            <w:r>
              <w:rPr>
                <w:b/>
                <w:bCs/>
              </w:rPr>
              <w:t>url</w:t>
            </w:r>
            <w:proofErr w:type="spellEnd"/>
          </w:p>
        </w:tc>
        <w:tc>
          <w:tcPr>
            <w:tcW w:w="6396" w:type="dxa"/>
          </w:tcPr>
          <w:p w14:paraId="04DE0EE5" w14:textId="77777777" w:rsidR="00F77087" w:rsidRPr="00D9310A" w:rsidRDefault="00F77087" w:rsidP="008B38B8">
            <w:r w:rsidRPr="00D9310A">
              <w:t>Presta</w:t>
            </w:r>
            <w:r>
              <w:t>S</w:t>
            </w:r>
            <w:r w:rsidRPr="00D9310A">
              <w:t xml:space="preserve">hop based demonstrator: </w:t>
            </w:r>
            <w:r>
              <w:t>http://</w:t>
            </w:r>
            <w:r w:rsidRPr="00D9310A">
              <w:t>vps302866.ovh.net</w:t>
            </w:r>
          </w:p>
          <w:p w14:paraId="55EE193E" w14:textId="77777777" w:rsidR="00F77087" w:rsidRPr="00D9310A" w:rsidRDefault="00F77087" w:rsidP="008B38B8">
            <w:r w:rsidRPr="00D9310A">
              <w:t>Open</w:t>
            </w:r>
            <w:r>
              <w:t xml:space="preserve"> </w:t>
            </w:r>
            <w:r w:rsidRPr="00D9310A">
              <w:t xml:space="preserve">IRIS based demonstrator: </w:t>
            </w:r>
            <w:r>
              <w:t>http://</w:t>
            </w:r>
            <w:r w:rsidRPr="00D9310A">
              <w:t>egi.science-it.ch</w:t>
            </w:r>
          </w:p>
        </w:tc>
      </w:tr>
      <w:tr w:rsidR="00F77087" w14:paraId="4962E54B" w14:textId="77777777" w:rsidTr="008B38B8">
        <w:tc>
          <w:tcPr>
            <w:tcW w:w="2620" w:type="dxa"/>
            <w:shd w:val="clear" w:color="auto" w:fill="8DB3E2" w:themeFill="text2" w:themeFillTint="66"/>
          </w:tcPr>
          <w:p w14:paraId="24D2E037" w14:textId="77777777" w:rsidR="00F77087" w:rsidRDefault="00F77087" w:rsidP="008B38B8">
            <w:pPr>
              <w:rPr>
                <w:b/>
                <w:bCs/>
              </w:rPr>
            </w:pPr>
            <w:r>
              <w:rPr>
                <w:b/>
                <w:bCs/>
              </w:rPr>
              <w:t>Tool wiki page</w:t>
            </w:r>
          </w:p>
        </w:tc>
        <w:tc>
          <w:tcPr>
            <w:tcW w:w="6396" w:type="dxa"/>
          </w:tcPr>
          <w:p w14:paraId="48F06516" w14:textId="77777777" w:rsidR="00F77087" w:rsidRPr="00D9310A" w:rsidRDefault="00F77087" w:rsidP="008B38B8">
            <w:r w:rsidRPr="00D9310A">
              <w:t>N.A.</w:t>
            </w:r>
          </w:p>
        </w:tc>
      </w:tr>
      <w:tr w:rsidR="00F77087" w14:paraId="07094D0C" w14:textId="77777777" w:rsidTr="008B38B8">
        <w:tc>
          <w:tcPr>
            <w:tcW w:w="2620" w:type="dxa"/>
            <w:shd w:val="clear" w:color="auto" w:fill="8DB3E2" w:themeFill="text2" w:themeFillTint="66"/>
          </w:tcPr>
          <w:p w14:paraId="72034217" w14:textId="77777777" w:rsidR="00F77087" w:rsidRPr="00093924" w:rsidRDefault="00F77087" w:rsidP="008B38B8">
            <w:pPr>
              <w:rPr>
                <w:b/>
                <w:bCs/>
              </w:rPr>
            </w:pPr>
            <w:r w:rsidRPr="00093924">
              <w:rPr>
                <w:b/>
              </w:rPr>
              <w:t>Description</w:t>
            </w:r>
          </w:p>
        </w:tc>
        <w:tc>
          <w:tcPr>
            <w:tcW w:w="6396" w:type="dxa"/>
          </w:tcPr>
          <w:p w14:paraId="020B5004" w14:textId="77777777" w:rsidR="00F77087" w:rsidRPr="00D9310A" w:rsidRDefault="00F77087" w:rsidP="008B38B8">
            <w:pPr>
              <w:jc w:val="left"/>
              <w:rPr>
                <w:rFonts w:cs="Arial"/>
              </w:rPr>
            </w:pPr>
            <w:r w:rsidRPr="00D9310A">
              <w:rPr>
                <w:rFonts w:cs="Arial"/>
              </w:rPr>
              <w:t>The EGI Marketplace demonstrators show and promote EGI services. End</w:t>
            </w:r>
            <w:r>
              <w:rPr>
                <w:rFonts w:cs="Arial"/>
              </w:rPr>
              <w:t xml:space="preserve"> </w:t>
            </w:r>
            <w:r w:rsidRPr="00D9310A">
              <w:rPr>
                <w:rFonts w:cs="Arial"/>
              </w:rPr>
              <w:t xml:space="preserve">users can discover the services and request access to </w:t>
            </w:r>
            <w:r>
              <w:rPr>
                <w:rFonts w:cs="Arial"/>
              </w:rPr>
              <w:t>them</w:t>
            </w:r>
            <w:r w:rsidRPr="00D9310A">
              <w:rPr>
                <w:rFonts w:cs="Arial"/>
              </w:rPr>
              <w:t xml:space="preserve"> </w:t>
            </w:r>
            <w:r>
              <w:rPr>
                <w:rFonts w:cs="Arial"/>
              </w:rPr>
              <w:t xml:space="preserve">by </w:t>
            </w:r>
            <w:r w:rsidRPr="00D9310A">
              <w:rPr>
                <w:rFonts w:cs="Arial"/>
              </w:rPr>
              <w:t>specifying a set of options.</w:t>
            </w:r>
          </w:p>
        </w:tc>
      </w:tr>
      <w:tr w:rsidR="00F77087" w14:paraId="525FAD93" w14:textId="77777777" w:rsidTr="008B38B8">
        <w:tc>
          <w:tcPr>
            <w:tcW w:w="2620" w:type="dxa"/>
            <w:shd w:val="clear" w:color="auto" w:fill="8DB3E2" w:themeFill="text2" w:themeFillTint="66"/>
          </w:tcPr>
          <w:p w14:paraId="0ADD838E" w14:textId="77777777" w:rsidR="00F77087" w:rsidRPr="00093924" w:rsidRDefault="00F77087" w:rsidP="008B38B8">
            <w:pPr>
              <w:rPr>
                <w:b/>
              </w:rPr>
            </w:pPr>
            <w:r>
              <w:rPr>
                <w:b/>
              </w:rPr>
              <w:t>Value proposition</w:t>
            </w:r>
          </w:p>
        </w:tc>
        <w:tc>
          <w:tcPr>
            <w:tcW w:w="6396" w:type="dxa"/>
          </w:tcPr>
          <w:p w14:paraId="6F0C9FE9" w14:textId="77777777" w:rsidR="00F77087" w:rsidRPr="00D9310A" w:rsidRDefault="00F77087" w:rsidP="008B38B8">
            <w:pPr>
              <w:jc w:val="left"/>
              <w:rPr>
                <w:rFonts w:cs="Arial"/>
              </w:rPr>
            </w:pPr>
            <w:r w:rsidRPr="00D9310A">
              <w:rPr>
                <w:rFonts w:cs="Arial"/>
              </w:rPr>
              <w:t>The EGI Marketplace will facilitate the discovery and the access to the EGI services.</w:t>
            </w:r>
          </w:p>
        </w:tc>
      </w:tr>
      <w:tr w:rsidR="00F77087" w14:paraId="198C5358" w14:textId="77777777" w:rsidTr="008B38B8">
        <w:tc>
          <w:tcPr>
            <w:tcW w:w="2620" w:type="dxa"/>
            <w:shd w:val="clear" w:color="auto" w:fill="8DB3E2" w:themeFill="text2" w:themeFillTint="66"/>
          </w:tcPr>
          <w:p w14:paraId="3B92C3FC" w14:textId="77777777" w:rsidR="00F77087" w:rsidRPr="00831056" w:rsidRDefault="00F77087" w:rsidP="008B38B8">
            <w:pPr>
              <w:jc w:val="left"/>
              <w:rPr>
                <w:b/>
                <w:bCs/>
              </w:rPr>
            </w:pPr>
            <w:r w:rsidRPr="00831056">
              <w:rPr>
                <w:rFonts w:cs="Arial"/>
                <w:b/>
                <w:szCs w:val="24"/>
              </w:rPr>
              <w:t>Customer of the tool</w:t>
            </w:r>
          </w:p>
        </w:tc>
        <w:tc>
          <w:tcPr>
            <w:tcW w:w="6396" w:type="dxa"/>
          </w:tcPr>
          <w:p w14:paraId="08755D63" w14:textId="77777777" w:rsidR="00F77087" w:rsidRPr="00D9310A" w:rsidRDefault="00F77087" w:rsidP="008B38B8">
            <w:r w:rsidRPr="00D9310A">
              <w:rPr>
                <w:rFonts w:cs="Arial"/>
              </w:rPr>
              <w:t xml:space="preserve">EGI Foundation, NGIs, RIs, </w:t>
            </w:r>
            <w:r>
              <w:rPr>
                <w:rFonts w:cs="Arial"/>
              </w:rPr>
              <w:t>s</w:t>
            </w:r>
            <w:r w:rsidRPr="00D9310A">
              <w:rPr>
                <w:rFonts w:cs="Arial"/>
              </w:rPr>
              <w:t xml:space="preserve">ervice </w:t>
            </w:r>
            <w:r>
              <w:rPr>
                <w:rFonts w:cs="Arial"/>
              </w:rPr>
              <w:t>p</w:t>
            </w:r>
            <w:r w:rsidRPr="00D9310A">
              <w:rPr>
                <w:rFonts w:cs="Arial"/>
              </w:rPr>
              <w:t>roviders</w:t>
            </w:r>
            <w:r>
              <w:rPr>
                <w:rFonts w:cs="Arial"/>
              </w:rPr>
              <w:t>, academic organizations</w:t>
            </w:r>
          </w:p>
        </w:tc>
      </w:tr>
      <w:tr w:rsidR="00F77087" w14:paraId="5D09E23D" w14:textId="77777777" w:rsidTr="008B38B8">
        <w:tc>
          <w:tcPr>
            <w:tcW w:w="2620" w:type="dxa"/>
            <w:shd w:val="clear" w:color="auto" w:fill="8DB3E2" w:themeFill="text2" w:themeFillTint="66"/>
          </w:tcPr>
          <w:p w14:paraId="3766092C" w14:textId="77777777" w:rsidR="00F77087" w:rsidRPr="00831056" w:rsidRDefault="00F77087" w:rsidP="008B38B8">
            <w:pPr>
              <w:jc w:val="left"/>
              <w:rPr>
                <w:rFonts w:cs="Arial"/>
                <w:b/>
                <w:szCs w:val="24"/>
              </w:rPr>
            </w:pPr>
            <w:r w:rsidRPr="00831056">
              <w:rPr>
                <w:rFonts w:cs="Arial"/>
                <w:b/>
                <w:szCs w:val="24"/>
              </w:rPr>
              <w:t>User of the service</w:t>
            </w:r>
          </w:p>
        </w:tc>
        <w:tc>
          <w:tcPr>
            <w:tcW w:w="6396" w:type="dxa"/>
          </w:tcPr>
          <w:p w14:paraId="607AAB48" w14:textId="77777777" w:rsidR="00F77087" w:rsidRPr="00D9310A" w:rsidRDefault="00F77087" w:rsidP="008B38B8">
            <w:r>
              <w:rPr>
                <w:rFonts w:cs="Arial"/>
              </w:rPr>
              <w:t>P</w:t>
            </w:r>
            <w:r w:rsidRPr="00D9310A">
              <w:rPr>
                <w:rFonts w:cs="Arial"/>
              </w:rPr>
              <w:t>otential EGI users: research groups</w:t>
            </w:r>
            <w:r>
              <w:rPr>
                <w:rFonts w:cs="Arial"/>
              </w:rPr>
              <w:t>,</w:t>
            </w:r>
            <w:r w:rsidRPr="00D9310A">
              <w:rPr>
                <w:rFonts w:cs="Arial"/>
              </w:rPr>
              <w:t xml:space="preserve"> individual researcher</w:t>
            </w:r>
            <w:r>
              <w:rPr>
                <w:rFonts w:cs="Arial"/>
              </w:rPr>
              <w:t>,</w:t>
            </w:r>
            <w:r w:rsidRPr="00D9310A">
              <w:rPr>
                <w:rFonts w:cs="Arial"/>
              </w:rPr>
              <w:t xml:space="preserve"> site admins</w:t>
            </w:r>
            <w:r>
              <w:rPr>
                <w:rFonts w:cs="Arial"/>
              </w:rPr>
              <w:t xml:space="preserve">, academic organizations, </w:t>
            </w:r>
            <w:r w:rsidRPr="00D9310A">
              <w:rPr>
                <w:rFonts w:cs="Arial"/>
              </w:rPr>
              <w:t>SMEs</w:t>
            </w:r>
            <w:r>
              <w:rPr>
                <w:rFonts w:cs="Arial"/>
              </w:rPr>
              <w:t>, etc.</w:t>
            </w:r>
          </w:p>
        </w:tc>
      </w:tr>
      <w:tr w:rsidR="00F77087" w14:paraId="5330E722" w14:textId="77777777" w:rsidTr="008B38B8">
        <w:tc>
          <w:tcPr>
            <w:tcW w:w="2620" w:type="dxa"/>
            <w:shd w:val="clear" w:color="auto" w:fill="8DB3E2" w:themeFill="text2" w:themeFillTint="66"/>
          </w:tcPr>
          <w:p w14:paraId="5F392C61" w14:textId="77777777" w:rsidR="00F77087" w:rsidRDefault="00F77087" w:rsidP="008B38B8">
            <w:r>
              <w:rPr>
                <w:b/>
                <w:bCs/>
              </w:rPr>
              <w:t xml:space="preserve">User Documentation </w:t>
            </w:r>
          </w:p>
        </w:tc>
        <w:tc>
          <w:tcPr>
            <w:tcW w:w="6396" w:type="dxa"/>
          </w:tcPr>
          <w:p w14:paraId="2F68667F" w14:textId="77777777" w:rsidR="00F77087" w:rsidRPr="00D9310A" w:rsidRDefault="00F77087" w:rsidP="008B38B8">
            <w:r w:rsidRPr="00D9310A">
              <w:t>N.A.</w:t>
            </w:r>
          </w:p>
        </w:tc>
      </w:tr>
      <w:tr w:rsidR="00F77087" w14:paraId="2F7E438F" w14:textId="77777777" w:rsidTr="008B38B8">
        <w:tc>
          <w:tcPr>
            <w:tcW w:w="2620" w:type="dxa"/>
            <w:shd w:val="clear" w:color="auto" w:fill="8DB3E2" w:themeFill="text2" w:themeFillTint="66"/>
          </w:tcPr>
          <w:p w14:paraId="161FEAC1" w14:textId="77777777" w:rsidR="00F77087" w:rsidRDefault="00F77087" w:rsidP="008B38B8">
            <w:pPr>
              <w:rPr>
                <w:b/>
                <w:bCs/>
              </w:rPr>
            </w:pPr>
            <w:r>
              <w:rPr>
                <w:b/>
                <w:bCs/>
              </w:rPr>
              <w:t xml:space="preserve">Technical Documentation </w:t>
            </w:r>
          </w:p>
        </w:tc>
        <w:tc>
          <w:tcPr>
            <w:tcW w:w="6396" w:type="dxa"/>
          </w:tcPr>
          <w:p w14:paraId="617DBB10" w14:textId="77777777" w:rsidR="00F77087" w:rsidRPr="00D9310A" w:rsidRDefault="00F77087" w:rsidP="008B38B8">
            <w:r w:rsidRPr="00D9310A">
              <w:t>N.A.</w:t>
            </w:r>
          </w:p>
        </w:tc>
      </w:tr>
      <w:tr w:rsidR="00F77087" w14:paraId="37E7056F" w14:textId="77777777" w:rsidTr="008B38B8">
        <w:tc>
          <w:tcPr>
            <w:tcW w:w="2620" w:type="dxa"/>
            <w:shd w:val="clear" w:color="auto" w:fill="8DB3E2" w:themeFill="text2" w:themeFillTint="66"/>
          </w:tcPr>
          <w:p w14:paraId="19F28A43" w14:textId="77777777" w:rsidR="00F77087" w:rsidRPr="00AE7A66" w:rsidRDefault="00F77087" w:rsidP="008B38B8">
            <w:pPr>
              <w:rPr>
                <w:b/>
              </w:rPr>
            </w:pPr>
            <w:r>
              <w:rPr>
                <w:b/>
              </w:rPr>
              <w:t>Product team</w:t>
            </w:r>
          </w:p>
        </w:tc>
        <w:tc>
          <w:tcPr>
            <w:tcW w:w="6396" w:type="dxa"/>
          </w:tcPr>
          <w:p w14:paraId="08AEE07E" w14:textId="77777777" w:rsidR="00F77087" w:rsidRPr="00D9310A" w:rsidRDefault="00F77087" w:rsidP="008B38B8">
            <w:r w:rsidRPr="00D9310A">
              <w:t>N.A.</w:t>
            </w:r>
          </w:p>
        </w:tc>
      </w:tr>
      <w:tr w:rsidR="00F77087" w14:paraId="496DB1A6" w14:textId="77777777" w:rsidTr="008B38B8">
        <w:tc>
          <w:tcPr>
            <w:tcW w:w="2620" w:type="dxa"/>
            <w:shd w:val="clear" w:color="auto" w:fill="8DB3E2" w:themeFill="text2" w:themeFillTint="66"/>
          </w:tcPr>
          <w:p w14:paraId="34C84DFD" w14:textId="77777777" w:rsidR="00F77087" w:rsidRPr="00093924" w:rsidRDefault="00F77087" w:rsidP="008B38B8">
            <w:pPr>
              <w:rPr>
                <w:b/>
              </w:rPr>
            </w:pPr>
            <w:r w:rsidRPr="00093924">
              <w:rPr>
                <w:b/>
              </w:rPr>
              <w:t>License</w:t>
            </w:r>
          </w:p>
        </w:tc>
        <w:tc>
          <w:tcPr>
            <w:tcW w:w="6396" w:type="dxa"/>
          </w:tcPr>
          <w:p w14:paraId="0364B483" w14:textId="77777777" w:rsidR="00F77087" w:rsidRPr="00D9310A" w:rsidRDefault="00F77087" w:rsidP="008B38B8">
            <w:r w:rsidRPr="00D9310A">
              <w:t>N.A.</w:t>
            </w:r>
          </w:p>
        </w:tc>
      </w:tr>
      <w:tr w:rsidR="00F77087" w14:paraId="0C671CDD" w14:textId="77777777" w:rsidTr="008B38B8">
        <w:tc>
          <w:tcPr>
            <w:tcW w:w="2620" w:type="dxa"/>
            <w:shd w:val="clear" w:color="auto" w:fill="8DB3E2" w:themeFill="text2" w:themeFillTint="66"/>
          </w:tcPr>
          <w:p w14:paraId="1044FFA7" w14:textId="77777777" w:rsidR="00F77087" w:rsidRDefault="00F77087" w:rsidP="008B38B8">
            <w:r>
              <w:rPr>
                <w:b/>
                <w:bCs/>
              </w:rPr>
              <w:t>Source code</w:t>
            </w:r>
          </w:p>
        </w:tc>
        <w:tc>
          <w:tcPr>
            <w:tcW w:w="6396" w:type="dxa"/>
          </w:tcPr>
          <w:p w14:paraId="4210750C" w14:textId="77777777" w:rsidR="00F77087" w:rsidRPr="00D9310A" w:rsidRDefault="00F77087" w:rsidP="008B38B8">
            <w:r w:rsidRPr="00D9310A">
              <w:t>N.A.</w:t>
            </w:r>
          </w:p>
        </w:tc>
      </w:tr>
    </w:tbl>
    <w:p w14:paraId="6ACAF30B" w14:textId="77777777" w:rsidR="00F77087" w:rsidRPr="0063350A" w:rsidRDefault="00F77087" w:rsidP="0063350A"/>
    <w:p w14:paraId="06DAE602" w14:textId="77777777" w:rsidR="004405E6" w:rsidRDefault="004405E6" w:rsidP="004405E6"/>
    <w:sectPr w:rsidR="004405E6" w:rsidSect="00D065EF">
      <w:headerReference w:type="even" r:id="rId18"/>
      <w:headerReference w:type="default" r:id="rId19"/>
      <w:footerReference w:type="even" r:id="rId20"/>
      <w:footerReference w:type="default" r:id="rId21"/>
      <w:headerReference w:type="first" r:id="rId22"/>
      <w:footerReference w:type="first" r:id="rId2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1E9A4" w14:textId="77777777" w:rsidR="006D2F1D" w:rsidRDefault="006D2F1D" w:rsidP="00835E24">
      <w:pPr>
        <w:spacing w:after="0" w:line="240" w:lineRule="auto"/>
      </w:pPr>
      <w:r>
        <w:separator/>
      </w:r>
    </w:p>
  </w:endnote>
  <w:endnote w:type="continuationSeparator" w:id="0">
    <w:p w14:paraId="6C893C31" w14:textId="77777777" w:rsidR="006D2F1D" w:rsidRDefault="006D2F1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altName w:val="Times New Roman"/>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7908F" w14:textId="77777777" w:rsidR="006D2F1D" w:rsidRDefault="006D2F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9EF24" w14:textId="77777777" w:rsidR="006D2F1D" w:rsidRDefault="006D2F1D"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6D2F1D" w14:paraId="23860BEB" w14:textId="77777777" w:rsidTr="00D065EF">
      <w:trPr>
        <w:trHeight w:val="857"/>
      </w:trPr>
      <w:tc>
        <w:tcPr>
          <w:tcW w:w="3060" w:type="dxa"/>
          <w:vAlign w:val="bottom"/>
        </w:tcPr>
        <w:p w14:paraId="2B37FFB6" w14:textId="77777777" w:rsidR="006D2F1D" w:rsidRDefault="006D2F1D" w:rsidP="00D065EF">
          <w:pPr>
            <w:pStyle w:val="Header"/>
            <w:jc w:val="left"/>
          </w:pPr>
          <w:r>
            <w:rPr>
              <w:noProof/>
              <w:lang w:val="en-US"/>
            </w:rPr>
            <w:drawing>
              <wp:inline distT="0" distB="0" distL="0" distR="0" wp14:anchorId="04777D19" wp14:editId="7706DA95">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E59B579" w14:textId="77777777" w:rsidR="006D2F1D" w:rsidRDefault="006D2F1D" w:rsidP="008B38B8">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E0AEC">
                <w:rPr>
                  <w:noProof/>
                </w:rPr>
                <w:t>2</w:t>
              </w:r>
              <w:r>
                <w:rPr>
                  <w:noProof/>
                </w:rPr>
                <w:fldChar w:fldCharType="end"/>
              </w:r>
            </w:sdtContent>
          </w:sdt>
        </w:p>
      </w:tc>
      <w:tc>
        <w:tcPr>
          <w:tcW w:w="3060" w:type="dxa"/>
          <w:vAlign w:val="bottom"/>
        </w:tcPr>
        <w:p w14:paraId="729399F4" w14:textId="77777777" w:rsidR="006D2F1D" w:rsidRDefault="006D2F1D" w:rsidP="008B38B8">
          <w:pPr>
            <w:pStyle w:val="Header"/>
            <w:jc w:val="right"/>
          </w:pPr>
          <w:r>
            <w:rPr>
              <w:noProof/>
              <w:lang w:val="en-US"/>
            </w:rPr>
            <w:drawing>
              <wp:inline distT="0" distB="0" distL="0" distR="0" wp14:anchorId="5CFC704D" wp14:editId="5B6D22A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8840DF6" w14:textId="77777777" w:rsidR="006D2F1D" w:rsidRDefault="006D2F1D"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6D2F1D" w14:paraId="22EFF39C" w14:textId="77777777" w:rsidTr="0010672E">
      <w:tc>
        <w:tcPr>
          <w:tcW w:w="1242" w:type="dxa"/>
          <w:vAlign w:val="center"/>
        </w:tcPr>
        <w:p w14:paraId="019207B8" w14:textId="77777777" w:rsidR="006D2F1D" w:rsidRDefault="006D2F1D" w:rsidP="0010672E">
          <w:pPr>
            <w:pStyle w:val="Footer"/>
            <w:jc w:val="center"/>
          </w:pPr>
          <w:r>
            <w:rPr>
              <w:noProof/>
              <w:lang w:val="en-US"/>
            </w:rPr>
            <w:drawing>
              <wp:inline distT="0" distB="0" distL="0" distR="0" wp14:anchorId="04D70AA2" wp14:editId="48BF918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A3EC7CD" w14:textId="77777777" w:rsidR="006D2F1D" w:rsidRPr="00962667" w:rsidRDefault="006D2F1D" w:rsidP="008B38B8">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583F8E3" w14:textId="77777777" w:rsidR="006D2F1D" w:rsidRPr="00962667" w:rsidRDefault="006D2F1D" w:rsidP="008B38B8">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A6164A9" w14:textId="77777777" w:rsidR="006D2F1D" w:rsidRDefault="006D2F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FA172" w14:textId="77777777" w:rsidR="006D2F1D" w:rsidRDefault="006D2F1D" w:rsidP="00835E24">
      <w:pPr>
        <w:spacing w:after="0" w:line="240" w:lineRule="auto"/>
      </w:pPr>
      <w:r>
        <w:separator/>
      </w:r>
    </w:p>
  </w:footnote>
  <w:footnote w:type="continuationSeparator" w:id="0">
    <w:p w14:paraId="16189755" w14:textId="77777777" w:rsidR="006D2F1D" w:rsidRDefault="006D2F1D" w:rsidP="00835E24">
      <w:pPr>
        <w:spacing w:after="0" w:line="240" w:lineRule="auto"/>
      </w:pPr>
      <w:r>
        <w:continuationSeparator/>
      </w:r>
    </w:p>
  </w:footnote>
  <w:footnote w:id="1">
    <w:p w14:paraId="783F26CF" w14:textId="77777777" w:rsidR="006D2F1D" w:rsidRPr="002C5134" w:rsidRDefault="006D2F1D">
      <w:pPr>
        <w:pStyle w:val="FootnoteText"/>
      </w:pPr>
      <w:r>
        <w:rPr>
          <w:rStyle w:val="FootnoteReference"/>
        </w:rPr>
        <w:footnoteRef/>
      </w:r>
      <w:r>
        <w:t xml:space="preserve"> </w:t>
      </w:r>
      <w:hyperlink r:id="rId1" w:history="1">
        <w:r w:rsidRPr="00F25278">
          <w:rPr>
            <w:rStyle w:val="Hyperlink"/>
          </w:rPr>
          <w:t>https://www.digitalinfrastructures.eu/</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EF07" w14:textId="77777777" w:rsidR="006D2F1D" w:rsidRDefault="006D2F1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D2F1D" w14:paraId="626D4C8F" w14:textId="77777777" w:rsidTr="00D065EF">
      <w:tc>
        <w:tcPr>
          <w:tcW w:w="4621" w:type="dxa"/>
        </w:tcPr>
        <w:p w14:paraId="1E1E8AC4" w14:textId="77777777" w:rsidR="006D2F1D" w:rsidRDefault="006D2F1D" w:rsidP="00163455"/>
      </w:tc>
      <w:tc>
        <w:tcPr>
          <w:tcW w:w="4621" w:type="dxa"/>
        </w:tcPr>
        <w:p w14:paraId="14BE4517" w14:textId="77777777" w:rsidR="006D2F1D" w:rsidRDefault="006D2F1D" w:rsidP="00D065EF">
          <w:pPr>
            <w:jc w:val="right"/>
          </w:pPr>
          <w:r>
            <w:t>EGI-Engage</w:t>
          </w:r>
        </w:p>
      </w:tc>
    </w:tr>
  </w:tbl>
  <w:p w14:paraId="161EF58D" w14:textId="77777777" w:rsidR="006D2F1D" w:rsidRDefault="006D2F1D" w:rsidP="00007D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6BC8E" w14:textId="77777777" w:rsidR="006D2F1D" w:rsidRDefault="006D2F1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94F3768"/>
    <w:multiLevelType w:val="hybridMultilevel"/>
    <w:tmpl w:val="BAF4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5"/>
  </w:num>
  <w:num w:numId="4">
    <w:abstractNumId w:val="2"/>
  </w:num>
  <w:num w:numId="5">
    <w:abstractNumId w:val="4"/>
  </w:num>
  <w:num w:numId="6">
    <w:abstractNumId w:val="8"/>
  </w:num>
  <w:num w:numId="7">
    <w:abstractNumId w:val="8"/>
    <w:lvlOverride w:ilvl="0">
      <w:startOverride w:val="1"/>
    </w:lvlOverride>
  </w:num>
  <w:num w:numId="8">
    <w:abstractNumId w:val="7"/>
  </w:num>
  <w:num w:numId="9">
    <w:abstractNumId w:val="5"/>
  </w:num>
  <w:num w:numId="10">
    <w:abstractNumId w:val="6"/>
  </w:num>
  <w:num w:numId="11">
    <w:abstractNumId w:val="3"/>
  </w:num>
  <w:num w:numId="12">
    <w:abstractNumId w:val="16"/>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44B85"/>
    <w:rsid w:val="000502D5"/>
    <w:rsid w:val="000568CC"/>
    <w:rsid w:val="00061760"/>
    <w:rsid w:val="00062C7D"/>
    <w:rsid w:val="000852E1"/>
    <w:rsid w:val="000903E6"/>
    <w:rsid w:val="00093924"/>
    <w:rsid w:val="000B36B3"/>
    <w:rsid w:val="000E00D2"/>
    <w:rsid w:val="000E17FC"/>
    <w:rsid w:val="000E38A3"/>
    <w:rsid w:val="000F13BA"/>
    <w:rsid w:val="001013F4"/>
    <w:rsid w:val="0010672E"/>
    <w:rsid w:val="001100E5"/>
    <w:rsid w:val="00130F8B"/>
    <w:rsid w:val="001624FB"/>
    <w:rsid w:val="00163455"/>
    <w:rsid w:val="001C5D2E"/>
    <w:rsid w:val="001C68FD"/>
    <w:rsid w:val="00221D0C"/>
    <w:rsid w:val="00227F47"/>
    <w:rsid w:val="002539A4"/>
    <w:rsid w:val="00283160"/>
    <w:rsid w:val="002A3C5A"/>
    <w:rsid w:val="002A7241"/>
    <w:rsid w:val="002C5134"/>
    <w:rsid w:val="002E5F1F"/>
    <w:rsid w:val="00310B07"/>
    <w:rsid w:val="00315585"/>
    <w:rsid w:val="00337DFA"/>
    <w:rsid w:val="0035124F"/>
    <w:rsid w:val="003568C7"/>
    <w:rsid w:val="0036598A"/>
    <w:rsid w:val="003B6ACA"/>
    <w:rsid w:val="003E529C"/>
    <w:rsid w:val="004161FD"/>
    <w:rsid w:val="00416C17"/>
    <w:rsid w:val="004241F6"/>
    <w:rsid w:val="004338C6"/>
    <w:rsid w:val="004405E6"/>
    <w:rsid w:val="00451AD8"/>
    <w:rsid w:val="00454D75"/>
    <w:rsid w:val="00462EAC"/>
    <w:rsid w:val="0047021B"/>
    <w:rsid w:val="0049232C"/>
    <w:rsid w:val="004A3ECF"/>
    <w:rsid w:val="004B04FF"/>
    <w:rsid w:val="004B108D"/>
    <w:rsid w:val="004D249B"/>
    <w:rsid w:val="004E24E2"/>
    <w:rsid w:val="00501E2A"/>
    <w:rsid w:val="00551BFA"/>
    <w:rsid w:val="0056751B"/>
    <w:rsid w:val="005701E2"/>
    <w:rsid w:val="0058735F"/>
    <w:rsid w:val="005942CF"/>
    <w:rsid w:val="005962E0"/>
    <w:rsid w:val="005A339C"/>
    <w:rsid w:val="005D14DF"/>
    <w:rsid w:val="005D5FC5"/>
    <w:rsid w:val="005E5D31"/>
    <w:rsid w:val="0063350A"/>
    <w:rsid w:val="00644D6D"/>
    <w:rsid w:val="006669E7"/>
    <w:rsid w:val="00674443"/>
    <w:rsid w:val="006971E0"/>
    <w:rsid w:val="006D2F1D"/>
    <w:rsid w:val="006D527C"/>
    <w:rsid w:val="006E664E"/>
    <w:rsid w:val="006F7556"/>
    <w:rsid w:val="0070381A"/>
    <w:rsid w:val="0072045A"/>
    <w:rsid w:val="007321AE"/>
    <w:rsid w:val="00733386"/>
    <w:rsid w:val="00775006"/>
    <w:rsid w:val="00782A92"/>
    <w:rsid w:val="00791B65"/>
    <w:rsid w:val="00795726"/>
    <w:rsid w:val="007C78CA"/>
    <w:rsid w:val="007E5F2E"/>
    <w:rsid w:val="00801AE6"/>
    <w:rsid w:val="00813ED4"/>
    <w:rsid w:val="00831056"/>
    <w:rsid w:val="00835E24"/>
    <w:rsid w:val="00840515"/>
    <w:rsid w:val="00873738"/>
    <w:rsid w:val="008B1E35"/>
    <w:rsid w:val="008B2F11"/>
    <w:rsid w:val="008B38B8"/>
    <w:rsid w:val="008C1A95"/>
    <w:rsid w:val="008D1EC3"/>
    <w:rsid w:val="008D6134"/>
    <w:rsid w:val="008D75C7"/>
    <w:rsid w:val="009138D4"/>
    <w:rsid w:val="00931656"/>
    <w:rsid w:val="00947A45"/>
    <w:rsid w:val="00976A73"/>
    <w:rsid w:val="0098450D"/>
    <w:rsid w:val="009A0065"/>
    <w:rsid w:val="009F1E23"/>
    <w:rsid w:val="00A312B2"/>
    <w:rsid w:val="00A5267D"/>
    <w:rsid w:val="00A53F7F"/>
    <w:rsid w:val="00A5550B"/>
    <w:rsid w:val="00A5751A"/>
    <w:rsid w:val="00A67816"/>
    <w:rsid w:val="00A84DF6"/>
    <w:rsid w:val="00AA64F3"/>
    <w:rsid w:val="00AD1281"/>
    <w:rsid w:val="00AD7056"/>
    <w:rsid w:val="00AE64BA"/>
    <w:rsid w:val="00AE7A66"/>
    <w:rsid w:val="00B107DD"/>
    <w:rsid w:val="00B440D5"/>
    <w:rsid w:val="00B60F00"/>
    <w:rsid w:val="00B76211"/>
    <w:rsid w:val="00B80FB4"/>
    <w:rsid w:val="00B85B70"/>
    <w:rsid w:val="00BA74AF"/>
    <w:rsid w:val="00BA795B"/>
    <w:rsid w:val="00BE0AEC"/>
    <w:rsid w:val="00BF308B"/>
    <w:rsid w:val="00C3669B"/>
    <w:rsid w:val="00C40D39"/>
    <w:rsid w:val="00C67CE1"/>
    <w:rsid w:val="00C82428"/>
    <w:rsid w:val="00C96C8F"/>
    <w:rsid w:val="00CB6BF5"/>
    <w:rsid w:val="00CD57DB"/>
    <w:rsid w:val="00CE6740"/>
    <w:rsid w:val="00CE7066"/>
    <w:rsid w:val="00CF1E31"/>
    <w:rsid w:val="00D04EA5"/>
    <w:rsid w:val="00D065EF"/>
    <w:rsid w:val="00D075E1"/>
    <w:rsid w:val="00D26F29"/>
    <w:rsid w:val="00D42568"/>
    <w:rsid w:val="00D75065"/>
    <w:rsid w:val="00D9315C"/>
    <w:rsid w:val="00D95F48"/>
    <w:rsid w:val="00DA208D"/>
    <w:rsid w:val="00DB6D61"/>
    <w:rsid w:val="00E04C11"/>
    <w:rsid w:val="00E06D2A"/>
    <w:rsid w:val="00E208DA"/>
    <w:rsid w:val="00E8128D"/>
    <w:rsid w:val="00EA73F8"/>
    <w:rsid w:val="00EC75A5"/>
    <w:rsid w:val="00F17EC2"/>
    <w:rsid w:val="00F337DD"/>
    <w:rsid w:val="00F42F91"/>
    <w:rsid w:val="00F46BBB"/>
    <w:rsid w:val="00F77087"/>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B2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CE6740"/>
    <w:pPr>
      <w:spacing w:after="0" w:line="240" w:lineRule="auto"/>
    </w:pPr>
    <w:rPr>
      <w:sz w:val="20"/>
      <w:szCs w:val="20"/>
    </w:rPr>
  </w:style>
  <w:style w:type="character" w:customStyle="1" w:styleId="FootnoteTextChar">
    <w:name w:val="Footnote Text Char"/>
    <w:basedOn w:val="DefaultParagraphFont"/>
    <w:link w:val="FootnoteText"/>
    <w:uiPriority w:val="99"/>
    <w:rsid w:val="00CE6740"/>
    <w:rPr>
      <w:rFonts w:ascii="Calibri" w:hAnsi="Calibri"/>
      <w:spacing w:val="2"/>
      <w:sz w:val="20"/>
      <w:szCs w:val="20"/>
    </w:rPr>
  </w:style>
  <w:style w:type="character" w:styleId="FootnoteReference">
    <w:name w:val="footnote reference"/>
    <w:basedOn w:val="DefaultParagraphFont"/>
    <w:uiPriority w:val="99"/>
    <w:unhideWhenUsed/>
    <w:rsid w:val="00CE6740"/>
    <w:rPr>
      <w:vertAlign w:val="superscript"/>
    </w:rPr>
  </w:style>
  <w:style w:type="character" w:styleId="FollowedHyperlink">
    <w:name w:val="FollowedHyperlink"/>
    <w:basedOn w:val="DefaultParagraphFont"/>
    <w:uiPriority w:val="99"/>
    <w:semiHidden/>
    <w:unhideWhenUsed/>
    <w:rsid w:val="006D2F1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CE6740"/>
    <w:pPr>
      <w:spacing w:after="0" w:line="240" w:lineRule="auto"/>
    </w:pPr>
    <w:rPr>
      <w:sz w:val="20"/>
      <w:szCs w:val="20"/>
    </w:rPr>
  </w:style>
  <w:style w:type="character" w:customStyle="1" w:styleId="FootnoteTextChar">
    <w:name w:val="Footnote Text Char"/>
    <w:basedOn w:val="DefaultParagraphFont"/>
    <w:link w:val="FootnoteText"/>
    <w:uiPriority w:val="99"/>
    <w:rsid w:val="00CE6740"/>
    <w:rPr>
      <w:rFonts w:ascii="Calibri" w:hAnsi="Calibri"/>
      <w:spacing w:val="2"/>
      <w:sz w:val="20"/>
      <w:szCs w:val="20"/>
    </w:rPr>
  </w:style>
  <w:style w:type="character" w:styleId="FootnoteReference">
    <w:name w:val="footnote reference"/>
    <w:basedOn w:val="DefaultParagraphFont"/>
    <w:uiPriority w:val="99"/>
    <w:unhideWhenUsed/>
    <w:rsid w:val="00CE6740"/>
    <w:rPr>
      <w:vertAlign w:val="superscript"/>
    </w:rPr>
  </w:style>
  <w:style w:type="character" w:styleId="FollowedHyperlink">
    <w:name w:val="FollowedHyperlink"/>
    <w:basedOn w:val="DefaultParagraphFont"/>
    <w:uiPriority w:val="99"/>
    <w:semiHidden/>
    <w:unhideWhenUsed/>
    <w:rsid w:val="006D2F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1926">
      <w:bodyDiv w:val="1"/>
      <w:marLeft w:val="0"/>
      <w:marRight w:val="0"/>
      <w:marTop w:val="0"/>
      <w:marBottom w:val="0"/>
      <w:divBdr>
        <w:top w:val="none" w:sz="0" w:space="0" w:color="auto"/>
        <w:left w:val="none" w:sz="0" w:space="0" w:color="auto"/>
        <w:bottom w:val="none" w:sz="0" w:space="0" w:color="auto"/>
        <w:right w:val="none" w:sz="0" w:space="0" w:color="auto"/>
      </w:divBdr>
    </w:div>
    <w:div w:id="285281774">
      <w:bodyDiv w:val="1"/>
      <w:marLeft w:val="0"/>
      <w:marRight w:val="0"/>
      <w:marTop w:val="0"/>
      <w:marBottom w:val="0"/>
      <w:divBdr>
        <w:top w:val="none" w:sz="0" w:space="0" w:color="auto"/>
        <w:left w:val="none" w:sz="0" w:space="0" w:color="auto"/>
        <w:bottom w:val="none" w:sz="0" w:space="0" w:color="auto"/>
        <w:right w:val="none" w:sz="0" w:space="0" w:color="auto"/>
      </w:divBdr>
    </w:div>
    <w:div w:id="56564541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documents.egi.eu/document/2837" TargetMode="External"/><Relationship Id="rId11" Type="http://schemas.openxmlformats.org/officeDocument/2006/relationships/image" Target="media/image2.png"/><Relationship Id="rId12" Type="http://schemas.openxmlformats.org/officeDocument/2006/relationships/hyperlink" Target="https://wiki.egi.eu/wiki/Glossary" TargetMode="External"/><Relationship Id="rId13" Type="http://schemas.openxmlformats.org/officeDocument/2006/relationships/hyperlink" Target="https://wiki.egi.eu/wiki/Acronyms" TargetMode="External"/><Relationship Id="rId14" Type="http://schemas.openxmlformats.org/officeDocument/2006/relationships/hyperlink" Target="https://documents.egi.eu/document/2914" TargetMode="External"/><Relationship Id="rId15" Type="http://schemas.openxmlformats.org/officeDocument/2006/relationships/hyperlink" Target="https://www.egi.eu/services/" TargetMode="External"/><Relationship Id="rId16" Type="http://schemas.openxmlformats.org/officeDocument/2006/relationships/hyperlink" Target="https://www.prestashop.com/en/" TargetMode="External"/><Relationship Id="rId17" Type="http://schemas.openxmlformats.org/officeDocument/2006/relationships/hyperlink" Target="http://egi.science-it.ch/"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igitalinfrastructure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28171-6F1B-6949-ACF8-9CB4B094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942</Words>
  <Characters>5375</Characters>
  <Application>Microsoft Macintosh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5</cp:revision>
  <dcterms:created xsi:type="dcterms:W3CDTF">2016-11-03T12:28:00Z</dcterms:created>
  <dcterms:modified xsi:type="dcterms:W3CDTF">2016-11-03T13:02:00Z</dcterms:modified>
</cp:coreProperties>
</file>