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60CF3" w14:textId="77777777" w:rsidR="004B04FF" w:rsidRPr="00572A0E" w:rsidRDefault="000502D5" w:rsidP="00363445">
      <w:pPr>
        <w:ind w:left="720" w:hanging="720"/>
        <w:jc w:val="center"/>
      </w:pPr>
      <w:r w:rsidRPr="00572A0E">
        <w:rPr>
          <w:noProof/>
          <w:lang w:eastAsia="en-GB"/>
        </w:rPr>
        <w:drawing>
          <wp:inline distT="0" distB="0" distL="0" distR="0" wp14:anchorId="4536E083" wp14:editId="654FE64B">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43BC102" w14:textId="77777777" w:rsidR="000502D5" w:rsidRPr="00572A0E" w:rsidRDefault="000502D5" w:rsidP="000502D5">
      <w:pPr>
        <w:jc w:val="center"/>
        <w:rPr>
          <w:b/>
          <w:color w:val="0067B1"/>
          <w:sz w:val="56"/>
        </w:rPr>
      </w:pPr>
      <w:r w:rsidRPr="00572A0E">
        <w:rPr>
          <w:b/>
          <w:color w:val="0067B1"/>
          <w:sz w:val="56"/>
        </w:rPr>
        <w:t>EGI-Engage</w:t>
      </w:r>
    </w:p>
    <w:p w14:paraId="136857CD" w14:textId="77777777" w:rsidR="001C5D2E" w:rsidRPr="00572A0E" w:rsidRDefault="001C5D2E" w:rsidP="00E04C11"/>
    <w:p w14:paraId="24FD006E" w14:textId="46156A42" w:rsidR="000502D5" w:rsidRPr="00572A0E" w:rsidRDefault="003A3244" w:rsidP="000502D5">
      <w:pPr>
        <w:pStyle w:val="Title"/>
        <w:rPr>
          <w:i w:val="0"/>
        </w:rPr>
      </w:pPr>
      <w:r w:rsidRPr="003A3244">
        <w:rPr>
          <w:i w:val="0"/>
        </w:rPr>
        <w:t>Open Data Platform in the Production</w:t>
      </w:r>
    </w:p>
    <w:p w14:paraId="19065534" w14:textId="18E6B1B0" w:rsidR="001C5D2E" w:rsidRPr="00572A0E" w:rsidRDefault="00083379" w:rsidP="006669E7">
      <w:pPr>
        <w:pStyle w:val="Subtitle"/>
      </w:pPr>
      <w:r>
        <w:t>M4.3</w:t>
      </w:r>
    </w:p>
    <w:p w14:paraId="22FF6C2E" w14:textId="77777777" w:rsidR="006669E7" w:rsidRPr="00572A0E"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572A0E" w14:paraId="3E1F1B1C" w14:textId="77777777" w:rsidTr="00835E24">
        <w:tc>
          <w:tcPr>
            <w:tcW w:w="2835" w:type="dxa"/>
          </w:tcPr>
          <w:p w14:paraId="3BE5F4B5" w14:textId="77777777" w:rsidR="000502D5" w:rsidRPr="00572A0E" w:rsidRDefault="000502D5" w:rsidP="00CF1E31">
            <w:pPr>
              <w:pStyle w:val="NoSpacing"/>
              <w:rPr>
                <w:b/>
              </w:rPr>
            </w:pPr>
            <w:r w:rsidRPr="00572A0E">
              <w:rPr>
                <w:b/>
              </w:rPr>
              <w:t>Date</w:t>
            </w:r>
          </w:p>
        </w:tc>
        <w:tc>
          <w:tcPr>
            <w:tcW w:w="5103" w:type="dxa"/>
          </w:tcPr>
          <w:p w14:paraId="7FE98EFA" w14:textId="60C4AD12" w:rsidR="000502D5" w:rsidRPr="00572A0E" w:rsidRDefault="006E664E" w:rsidP="008A55DB">
            <w:pPr>
              <w:pStyle w:val="NoSpacing"/>
            </w:pPr>
            <w:r w:rsidRPr="00572A0E">
              <w:fldChar w:fldCharType="begin"/>
            </w:r>
            <w:r w:rsidRPr="00572A0E">
              <w:instrText xml:space="preserve"> SAVEDATE  \@ "dd MMMM yyyy"  \* MERGEFORMAT </w:instrText>
            </w:r>
            <w:r w:rsidRPr="00572A0E">
              <w:fldChar w:fldCharType="separate"/>
            </w:r>
            <w:r w:rsidR="004372FC">
              <w:rPr>
                <w:noProof/>
              </w:rPr>
              <w:t>31 August 2017</w:t>
            </w:r>
            <w:r w:rsidRPr="00572A0E">
              <w:fldChar w:fldCharType="end"/>
            </w:r>
          </w:p>
        </w:tc>
      </w:tr>
      <w:tr w:rsidR="000502D5" w:rsidRPr="00572A0E" w14:paraId="2D387CBB" w14:textId="77777777" w:rsidTr="00363445">
        <w:trPr>
          <w:trHeight w:val="307"/>
        </w:trPr>
        <w:tc>
          <w:tcPr>
            <w:tcW w:w="2835" w:type="dxa"/>
          </w:tcPr>
          <w:p w14:paraId="4A5FD89D" w14:textId="77777777" w:rsidR="000502D5" w:rsidRPr="00572A0E" w:rsidRDefault="000502D5" w:rsidP="00CF1E31">
            <w:pPr>
              <w:pStyle w:val="NoSpacing"/>
              <w:rPr>
                <w:b/>
              </w:rPr>
            </w:pPr>
            <w:r w:rsidRPr="00572A0E">
              <w:rPr>
                <w:b/>
              </w:rPr>
              <w:t>Activity</w:t>
            </w:r>
          </w:p>
        </w:tc>
        <w:tc>
          <w:tcPr>
            <w:tcW w:w="5103" w:type="dxa"/>
          </w:tcPr>
          <w:p w14:paraId="5A05D7E6" w14:textId="77777777" w:rsidR="000502D5" w:rsidRPr="00572A0E" w:rsidRDefault="00363445" w:rsidP="00CF1E31">
            <w:pPr>
              <w:pStyle w:val="NoSpacing"/>
            </w:pPr>
            <w:r w:rsidRPr="00572A0E">
              <w:t>WP4</w:t>
            </w:r>
          </w:p>
        </w:tc>
      </w:tr>
      <w:tr w:rsidR="000502D5" w:rsidRPr="00572A0E" w14:paraId="2F318DDA" w14:textId="77777777" w:rsidTr="00835E24">
        <w:tc>
          <w:tcPr>
            <w:tcW w:w="2835" w:type="dxa"/>
          </w:tcPr>
          <w:p w14:paraId="6B15D42B" w14:textId="77777777" w:rsidR="000502D5" w:rsidRPr="00572A0E" w:rsidRDefault="00835E24" w:rsidP="00CF1E31">
            <w:pPr>
              <w:pStyle w:val="NoSpacing"/>
              <w:rPr>
                <w:b/>
              </w:rPr>
            </w:pPr>
            <w:r w:rsidRPr="00572A0E">
              <w:rPr>
                <w:b/>
              </w:rPr>
              <w:t>Lead Partner</w:t>
            </w:r>
          </w:p>
        </w:tc>
        <w:tc>
          <w:tcPr>
            <w:tcW w:w="5103" w:type="dxa"/>
          </w:tcPr>
          <w:p w14:paraId="3F796557" w14:textId="63209F08" w:rsidR="000502D5" w:rsidRPr="00572A0E" w:rsidRDefault="008A55DB" w:rsidP="00082B25">
            <w:pPr>
              <w:pStyle w:val="NoSpacing"/>
              <w:rPr>
                <w:highlight w:val="yellow"/>
              </w:rPr>
            </w:pPr>
            <w:proofErr w:type="spellStart"/>
            <w:r>
              <w:t>Cyfronet</w:t>
            </w:r>
            <w:proofErr w:type="spellEnd"/>
          </w:p>
        </w:tc>
      </w:tr>
      <w:tr w:rsidR="000502D5" w:rsidRPr="00572A0E" w14:paraId="0DD89FFD" w14:textId="77777777" w:rsidTr="00835E24">
        <w:tc>
          <w:tcPr>
            <w:tcW w:w="2835" w:type="dxa"/>
          </w:tcPr>
          <w:p w14:paraId="1B1BB678" w14:textId="77777777" w:rsidR="000502D5" w:rsidRPr="00572A0E" w:rsidRDefault="00835E24" w:rsidP="00CF1E31">
            <w:pPr>
              <w:pStyle w:val="NoSpacing"/>
              <w:rPr>
                <w:b/>
              </w:rPr>
            </w:pPr>
            <w:r w:rsidRPr="00572A0E">
              <w:rPr>
                <w:b/>
              </w:rPr>
              <w:t>Document Status</w:t>
            </w:r>
          </w:p>
        </w:tc>
        <w:tc>
          <w:tcPr>
            <w:tcW w:w="5103" w:type="dxa"/>
          </w:tcPr>
          <w:p w14:paraId="1133DE02" w14:textId="2158389E" w:rsidR="000502D5" w:rsidRPr="00572A0E" w:rsidRDefault="001B295C" w:rsidP="00CF1E31">
            <w:pPr>
              <w:pStyle w:val="NoSpacing"/>
            </w:pPr>
            <w:r>
              <w:t>FINAL</w:t>
            </w:r>
          </w:p>
        </w:tc>
      </w:tr>
      <w:tr w:rsidR="000502D5" w:rsidRPr="00572A0E" w14:paraId="385F19C9" w14:textId="77777777" w:rsidTr="00835E24">
        <w:tc>
          <w:tcPr>
            <w:tcW w:w="2835" w:type="dxa"/>
          </w:tcPr>
          <w:p w14:paraId="4A7E554C" w14:textId="77777777" w:rsidR="000502D5" w:rsidRPr="00572A0E" w:rsidRDefault="00835E24" w:rsidP="00CF1E31">
            <w:pPr>
              <w:pStyle w:val="NoSpacing"/>
              <w:rPr>
                <w:b/>
              </w:rPr>
            </w:pPr>
            <w:r w:rsidRPr="00572A0E">
              <w:rPr>
                <w:b/>
              </w:rPr>
              <w:t>Document Link</w:t>
            </w:r>
          </w:p>
        </w:tc>
        <w:tc>
          <w:tcPr>
            <w:tcW w:w="5103" w:type="dxa"/>
          </w:tcPr>
          <w:p w14:paraId="6B9B1AC6" w14:textId="22499487" w:rsidR="000502D5" w:rsidRPr="00572A0E" w:rsidRDefault="001B295C" w:rsidP="00E3575F">
            <w:pPr>
              <w:pStyle w:val="NoSpacing"/>
            </w:pPr>
            <w:hyperlink r:id="rId10" w:history="1">
              <w:r w:rsidRPr="004C5AB0">
                <w:rPr>
                  <w:rStyle w:val="Hyperlink"/>
                </w:rPr>
                <w:t>https://documents.egi.eu/document/2839</w:t>
              </w:r>
            </w:hyperlink>
            <w:r>
              <w:t xml:space="preserve"> </w:t>
            </w:r>
          </w:p>
        </w:tc>
      </w:tr>
    </w:tbl>
    <w:p w14:paraId="336D179A" w14:textId="77777777" w:rsidR="000502D5" w:rsidRPr="00572A0E" w:rsidRDefault="000502D5" w:rsidP="000502D5"/>
    <w:p w14:paraId="7B2F31C7" w14:textId="77777777" w:rsidR="00835E24" w:rsidRPr="00572A0E" w:rsidRDefault="00835E24" w:rsidP="00EA73F8">
      <w:pPr>
        <w:pStyle w:val="Subtitle"/>
      </w:pPr>
      <w:r w:rsidRPr="00572A0E">
        <w:t>Abstract</w:t>
      </w:r>
    </w:p>
    <w:p w14:paraId="73371B54" w14:textId="7EF202EE" w:rsidR="004A3ECF" w:rsidRPr="00572A0E" w:rsidRDefault="00EC2D69" w:rsidP="00835E24">
      <w:r>
        <w:t>This document presents the status and future plans for moving Open Data P</w:t>
      </w:r>
      <w:r w:rsidR="00FB2B3E">
        <w:t>latform to production, including the development and release timelines, summary of experience reports obtained during evaluation within JRA 2.1 activity of EGI-Engage and plans for future applications.</w:t>
      </w:r>
    </w:p>
    <w:p w14:paraId="24206126" w14:textId="77777777" w:rsidR="00835E24" w:rsidRPr="00572A0E" w:rsidRDefault="00835E24" w:rsidP="00835E24"/>
    <w:p w14:paraId="093BBD8F" w14:textId="77777777" w:rsidR="00835E24" w:rsidRPr="00572A0E" w:rsidRDefault="00835E24">
      <w:pPr>
        <w:spacing w:after="200"/>
        <w:jc w:val="left"/>
      </w:pPr>
      <w:r w:rsidRPr="00572A0E">
        <w:br w:type="page"/>
      </w:r>
    </w:p>
    <w:p w14:paraId="53E3C6C1" w14:textId="77777777" w:rsidR="00E8128D" w:rsidRPr="00572A0E" w:rsidRDefault="00E8128D" w:rsidP="00E8128D">
      <w:pPr>
        <w:rPr>
          <w:b/>
          <w:color w:val="4F81BD" w:themeColor="accent1"/>
        </w:rPr>
      </w:pPr>
      <w:r w:rsidRPr="00572A0E">
        <w:rPr>
          <w:b/>
          <w:color w:val="4F81BD" w:themeColor="accent1"/>
        </w:rPr>
        <w:lastRenderedPageBreak/>
        <w:t xml:space="preserve">COPYRIGHT NOTICE </w:t>
      </w:r>
    </w:p>
    <w:p w14:paraId="644CAF9B" w14:textId="77777777" w:rsidR="00B60F00" w:rsidRPr="00572A0E" w:rsidRDefault="00B60F00" w:rsidP="00B60F00">
      <w:r w:rsidRPr="00572A0E">
        <w:rPr>
          <w:noProof/>
          <w:lang w:eastAsia="en-GB"/>
        </w:rPr>
        <w:drawing>
          <wp:inline distT="0" distB="0" distL="0" distR="0" wp14:anchorId="4542A9E1" wp14:editId="297C066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CF9B0D0" w14:textId="77777777" w:rsidR="00B60F00" w:rsidRPr="00572A0E" w:rsidRDefault="00B60F00" w:rsidP="00B60F00">
      <w:r w:rsidRPr="00572A0E">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4200FDCB" w14:textId="77777777" w:rsidR="002E5F1F" w:rsidRPr="00572A0E" w:rsidRDefault="002E5F1F" w:rsidP="00E8128D">
      <w:pPr>
        <w:rPr>
          <w:b/>
          <w:color w:val="4F81BD" w:themeColor="accent1"/>
        </w:rPr>
      </w:pPr>
      <w:r w:rsidRPr="00572A0E">
        <w:rPr>
          <w:b/>
          <w:color w:val="4F81BD" w:themeColor="accent1"/>
        </w:rPr>
        <w:t>DELIVERY SLIP</w:t>
      </w:r>
    </w:p>
    <w:tbl>
      <w:tblPr>
        <w:tblStyle w:val="TableGrid"/>
        <w:tblW w:w="0" w:type="auto"/>
        <w:tblLook w:val="04A0" w:firstRow="1" w:lastRow="0" w:firstColumn="1" w:lastColumn="0" w:noHBand="0" w:noVBand="1"/>
      </w:tblPr>
      <w:tblGrid>
        <w:gridCol w:w="2310"/>
        <w:gridCol w:w="3327"/>
        <w:gridCol w:w="2268"/>
        <w:gridCol w:w="1337"/>
      </w:tblGrid>
      <w:tr w:rsidR="002E5F1F" w:rsidRPr="00572A0E" w14:paraId="52D6E640" w14:textId="77777777" w:rsidTr="00572A0E">
        <w:tc>
          <w:tcPr>
            <w:tcW w:w="2310" w:type="dxa"/>
            <w:shd w:val="clear" w:color="auto" w:fill="B8CCE4" w:themeFill="accent1" w:themeFillTint="66"/>
          </w:tcPr>
          <w:p w14:paraId="3B1533AE" w14:textId="77777777" w:rsidR="002E5F1F" w:rsidRPr="00572A0E" w:rsidRDefault="002E5F1F" w:rsidP="002E5F1F">
            <w:pPr>
              <w:pStyle w:val="NoSpacing"/>
              <w:rPr>
                <w:b/>
              </w:rPr>
            </w:pPr>
          </w:p>
        </w:tc>
        <w:tc>
          <w:tcPr>
            <w:tcW w:w="3327" w:type="dxa"/>
            <w:shd w:val="clear" w:color="auto" w:fill="B8CCE4" w:themeFill="accent1" w:themeFillTint="66"/>
          </w:tcPr>
          <w:p w14:paraId="376C795F" w14:textId="77777777" w:rsidR="002E5F1F" w:rsidRPr="00572A0E" w:rsidRDefault="002E5F1F" w:rsidP="002E5F1F">
            <w:pPr>
              <w:pStyle w:val="NoSpacing"/>
              <w:rPr>
                <w:b/>
                <w:i/>
              </w:rPr>
            </w:pPr>
            <w:r w:rsidRPr="00572A0E">
              <w:rPr>
                <w:b/>
                <w:i/>
              </w:rPr>
              <w:t>Name</w:t>
            </w:r>
          </w:p>
        </w:tc>
        <w:tc>
          <w:tcPr>
            <w:tcW w:w="2268" w:type="dxa"/>
            <w:shd w:val="clear" w:color="auto" w:fill="B8CCE4" w:themeFill="accent1" w:themeFillTint="66"/>
          </w:tcPr>
          <w:p w14:paraId="5778FF36" w14:textId="77777777" w:rsidR="002E5F1F" w:rsidRPr="00572A0E" w:rsidRDefault="002E5F1F" w:rsidP="002E5F1F">
            <w:pPr>
              <w:pStyle w:val="NoSpacing"/>
              <w:rPr>
                <w:b/>
                <w:i/>
              </w:rPr>
            </w:pPr>
            <w:r w:rsidRPr="00572A0E">
              <w:rPr>
                <w:b/>
                <w:i/>
              </w:rPr>
              <w:t>Partner/Activity</w:t>
            </w:r>
          </w:p>
        </w:tc>
        <w:tc>
          <w:tcPr>
            <w:tcW w:w="1337" w:type="dxa"/>
            <w:shd w:val="clear" w:color="auto" w:fill="B8CCE4" w:themeFill="accent1" w:themeFillTint="66"/>
          </w:tcPr>
          <w:p w14:paraId="57E3A251" w14:textId="77777777" w:rsidR="002E5F1F" w:rsidRPr="00572A0E" w:rsidRDefault="002E5F1F" w:rsidP="002E5F1F">
            <w:pPr>
              <w:pStyle w:val="NoSpacing"/>
              <w:rPr>
                <w:b/>
                <w:i/>
              </w:rPr>
            </w:pPr>
            <w:r w:rsidRPr="00572A0E">
              <w:rPr>
                <w:b/>
                <w:i/>
              </w:rPr>
              <w:t>Date</w:t>
            </w:r>
          </w:p>
        </w:tc>
      </w:tr>
      <w:tr w:rsidR="002E5F1F" w:rsidRPr="00572A0E" w14:paraId="78737451" w14:textId="77777777" w:rsidTr="00572A0E">
        <w:tc>
          <w:tcPr>
            <w:tcW w:w="2310" w:type="dxa"/>
            <w:shd w:val="clear" w:color="auto" w:fill="B8CCE4" w:themeFill="accent1" w:themeFillTint="66"/>
          </w:tcPr>
          <w:p w14:paraId="194C0383" w14:textId="77777777" w:rsidR="002E5F1F" w:rsidRPr="00572A0E" w:rsidRDefault="002E5F1F" w:rsidP="002E5F1F">
            <w:pPr>
              <w:pStyle w:val="NoSpacing"/>
              <w:rPr>
                <w:b/>
              </w:rPr>
            </w:pPr>
            <w:r w:rsidRPr="00572A0E">
              <w:rPr>
                <w:b/>
              </w:rPr>
              <w:t>From:</w:t>
            </w:r>
          </w:p>
        </w:tc>
        <w:tc>
          <w:tcPr>
            <w:tcW w:w="3327" w:type="dxa"/>
          </w:tcPr>
          <w:p w14:paraId="142F7F66" w14:textId="34922091" w:rsidR="001B295C" w:rsidRPr="00572A0E" w:rsidRDefault="005A6F9E" w:rsidP="003E4196">
            <w:pPr>
              <w:pStyle w:val="NoSpacing"/>
            </w:pPr>
            <w:r>
              <w:t xml:space="preserve">Lukasz </w:t>
            </w:r>
            <w:proofErr w:type="spellStart"/>
            <w:r>
              <w:t>Dutka</w:t>
            </w:r>
            <w:proofErr w:type="spellEnd"/>
          </w:p>
        </w:tc>
        <w:tc>
          <w:tcPr>
            <w:tcW w:w="2268" w:type="dxa"/>
          </w:tcPr>
          <w:p w14:paraId="7D37387A" w14:textId="3FEA450B" w:rsidR="002E5F1F" w:rsidRPr="00572A0E" w:rsidRDefault="005A6F9E" w:rsidP="002E5F1F">
            <w:pPr>
              <w:pStyle w:val="NoSpacing"/>
            </w:pPr>
            <w:proofErr w:type="spellStart"/>
            <w:r>
              <w:t>Cyfronet</w:t>
            </w:r>
            <w:proofErr w:type="spellEnd"/>
            <w:r w:rsidR="003E4196">
              <w:t>/WP4</w:t>
            </w:r>
          </w:p>
        </w:tc>
        <w:tc>
          <w:tcPr>
            <w:tcW w:w="1337" w:type="dxa"/>
          </w:tcPr>
          <w:p w14:paraId="4A7EAB03" w14:textId="64F83663" w:rsidR="002E5F1F" w:rsidRPr="00572A0E" w:rsidRDefault="001B295C" w:rsidP="002E5F1F">
            <w:pPr>
              <w:pStyle w:val="NoSpacing"/>
            </w:pPr>
            <w:r>
              <w:t>23/08/2017</w:t>
            </w:r>
          </w:p>
        </w:tc>
      </w:tr>
      <w:tr w:rsidR="002E5F1F" w:rsidRPr="00572A0E" w14:paraId="22BB1981" w14:textId="77777777" w:rsidTr="00572A0E">
        <w:tc>
          <w:tcPr>
            <w:tcW w:w="2310" w:type="dxa"/>
            <w:shd w:val="clear" w:color="auto" w:fill="B8CCE4" w:themeFill="accent1" w:themeFillTint="66"/>
          </w:tcPr>
          <w:p w14:paraId="00424CA7" w14:textId="77777777" w:rsidR="002E5F1F" w:rsidRPr="00572A0E" w:rsidRDefault="002E5F1F" w:rsidP="002E5F1F">
            <w:pPr>
              <w:pStyle w:val="NoSpacing"/>
              <w:rPr>
                <w:b/>
              </w:rPr>
            </w:pPr>
            <w:r w:rsidRPr="00572A0E">
              <w:rPr>
                <w:b/>
              </w:rPr>
              <w:t>Moderated by:</w:t>
            </w:r>
          </w:p>
        </w:tc>
        <w:tc>
          <w:tcPr>
            <w:tcW w:w="3327" w:type="dxa"/>
          </w:tcPr>
          <w:p w14:paraId="0A8354A6" w14:textId="7BD3CE8A" w:rsidR="002E5F1F" w:rsidRPr="00572A0E" w:rsidRDefault="001B295C" w:rsidP="002E5F1F">
            <w:pPr>
              <w:pStyle w:val="NoSpacing"/>
            </w:pPr>
            <w:proofErr w:type="spellStart"/>
            <w:r>
              <w:t>Malgorzata</w:t>
            </w:r>
            <w:proofErr w:type="spellEnd"/>
            <w:r>
              <w:t xml:space="preserve"> </w:t>
            </w:r>
            <w:proofErr w:type="spellStart"/>
            <w:r>
              <w:t>Krakowian</w:t>
            </w:r>
            <w:proofErr w:type="spellEnd"/>
          </w:p>
        </w:tc>
        <w:tc>
          <w:tcPr>
            <w:tcW w:w="2268" w:type="dxa"/>
          </w:tcPr>
          <w:p w14:paraId="6B531DB3" w14:textId="444D52B0" w:rsidR="002E5F1F" w:rsidRPr="001B295C" w:rsidRDefault="001B295C" w:rsidP="002E5F1F">
            <w:pPr>
              <w:pStyle w:val="NoSpacing"/>
              <w:rPr>
                <w:lang w:val="es-ES"/>
              </w:rPr>
            </w:pPr>
            <w:r>
              <w:rPr>
                <w:lang w:val="es-ES"/>
              </w:rPr>
              <w:t xml:space="preserve">EGI </w:t>
            </w:r>
            <w:proofErr w:type="spellStart"/>
            <w:r>
              <w:rPr>
                <w:lang w:val="es-ES"/>
              </w:rPr>
              <w:t>Foundation</w:t>
            </w:r>
            <w:proofErr w:type="spellEnd"/>
            <w:r>
              <w:rPr>
                <w:lang w:val="es-ES"/>
              </w:rPr>
              <w:t>/WP1</w:t>
            </w:r>
          </w:p>
        </w:tc>
        <w:tc>
          <w:tcPr>
            <w:tcW w:w="1337" w:type="dxa"/>
          </w:tcPr>
          <w:p w14:paraId="6EA7497C" w14:textId="77777777" w:rsidR="002E5F1F" w:rsidRPr="00572A0E" w:rsidRDefault="002E5F1F" w:rsidP="002E5F1F">
            <w:pPr>
              <w:pStyle w:val="NoSpacing"/>
            </w:pPr>
          </w:p>
        </w:tc>
      </w:tr>
      <w:tr w:rsidR="002E5F1F" w:rsidRPr="00572A0E" w14:paraId="35FC7C8F" w14:textId="77777777" w:rsidTr="00572A0E">
        <w:tc>
          <w:tcPr>
            <w:tcW w:w="2310" w:type="dxa"/>
            <w:shd w:val="clear" w:color="auto" w:fill="B8CCE4" w:themeFill="accent1" w:themeFillTint="66"/>
          </w:tcPr>
          <w:p w14:paraId="7ECE1C49" w14:textId="77777777" w:rsidR="002E5F1F" w:rsidRPr="00572A0E" w:rsidRDefault="002E5F1F" w:rsidP="002E5F1F">
            <w:pPr>
              <w:pStyle w:val="NoSpacing"/>
              <w:rPr>
                <w:b/>
              </w:rPr>
            </w:pPr>
            <w:r w:rsidRPr="00572A0E">
              <w:rPr>
                <w:b/>
              </w:rPr>
              <w:t>Reviewed by</w:t>
            </w:r>
          </w:p>
        </w:tc>
        <w:tc>
          <w:tcPr>
            <w:tcW w:w="3327" w:type="dxa"/>
          </w:tcPr>
          <w:p w14:paraId="07A790A1" w14:textId="77777777" w:rsidR="00572A0E" w:rsidRDefault="001B295C" w:rsidP="002E5F1F">
            <w:pPr>
              <w:pStyle w:val="NoSpacing"/>
              <w:rPr>
                <w:lang w:val="es-ES"/>
              </w:rPr>
            </w:pPr>
            <w:proofErr w:type="spellStart"/>
            <w:r>
              <w:rPr>
                <w:lang w:val="es-ES"/>
              </w:rPr>
              <w:t>Tiziana</w:t>
            </w:r>
            <w:proofErr w:type="spellEnd"/>
            <w:r>
              <w:rPr>
                <w:lang w:val="es-ES"/>
              </w:rPr>
              <w:t xml:space="preserve"> Ferrari </w:t>
            </w:r>
          </w:p>
          <w:p w14:paraId="44202617" w14:textId="1457A857" w:rsidR="001B295C" w:rsidRPr="002B2554" w:rsidRDefault="001B295C" w:rsidP="002E5F1F">
            <w:pPr>
              <w:pStyle w:val="NoSpacing"/>
              <w:rPr>
                <w:lang w:val="es-ES"/>
              </w:rPr>
            </w:pPr>
            <w:r>
              <w:rPr>
                <w:lang w:val="es-ES"/>
              </w:rPr>
              <w:t xml:space="preserve">Peter </w:t>
            </w:r>
            <w:proofErr w:type="spellStart"/>
            <w:r>
              <w:rPr>
                <w:lang w:val="es-ES"/>
              </w:rPr>
              <w:t>Solagna</w:t>
            </w:r>
            <w:proofErr w:type="spellEnd"/>
          </w:p>
        </w:tc>
        <w:tc>
          <w:tcPr>
            <w:tcW w:w="2268" w:type="dxa"/>
          </w:tcPr>
          <w:p w14:paraId="6B82EB55" w14:textId="77777777" w:rsidR="00572A0E" w:rsidRDefault="001B295C" w:rsidP="002E5F1F">
            <w:pPr>
              <w:pStyle w:val="NoSpacing"/>
              <w:rPr>
                <w:lang w:val="es-ES"/>
              </w:rPr>
            </w:pPr>
            <w:r>
              <w:rPr>
                <w:lang w:val="es-ES"/>
              </w:rPr>
              <w:t xml:space="preserve">EGI </w:t>
            </w:r>
            <w:proofErr w:type="spellStart"/>
            <w:r>
              <w:rPr>
                <w:lang w:val="es-ES"/>
              </w:rPr>
              <w:t>Foundation</w:t>
            </w:r>
            <w:proofErr w:type="spellEnd"/>
            <w:r>
              <w:rPr>
                <w:lang w:val="es-ES"/>
              </w:rPr>
              <w:t>/WP1</w:t>
            </w:r>
          </w:p>
          <w:p w14:paraId="206206B7" w14:textId="1D078332" w:rsidR="001B295C" w:rsidRPr="002B2554" w:rsidRDefault="001B295C" w:rsidP="002E5F1F">
            <w:pPr>
              <w:pStyle w:val="NoSpacing"/>
              <w:rPr>
                <w:lang w:val="es-ES"/>
              </w:rPr>
            </w:pPr>
            <w:r>
              <w:rPr>
                <w:lang w:val="es-ES"/>
              </w:rPr>
              <w:t xml:space="preserve">EGI </w:t>
            </w:r>
            <w:proofErr w:type="spellStart"/>
            <w:r>
              <w:rPr>
                <w:lang w:val="es-ES"/>
              </w:rPr>
              <w:t>Foundation</w:t>
            </w:r>
            <w:proofErr w:type="spellEnd"/>
            <w:r>
              <w:rPr>
                <w:lang w:val="es-ES"/>
              </w:rPr>
              <w:t>/</w:t>
            </w:r>
            <w:r>
              <w:rPr>
                <w:lang w:val="es-ES"/>
              </w:rPr>
              <w:t>WP5</w:t>
            </w:r>
          </w:p>
        </w:tc>
        <w:tc>
          <w:tcPr>
            <w:tcW w:w="1337" w:type="dxa"/>
          </w:tcPr>
          <w:p w14:paraId="6BA86375" w14:textId="732A3E8B" w:rsidR="002E5F1F" w:rsidRPr="00572A0E" w:rsidRDefault="002E5F1F" w:rsidP="002E5F1F">
            <w:pPr>
              <w:pStyle w:val="NoSpacing"/>
            </w:pPr>
          </w:p>
        </w:tc>
      </w:tr>
      <w:tr w:rsidR="002E5F1F" w:rsidRPr="00572A0E" w14:paraId="2DC6F8DF" w14:textId="77777777" w:rsidTr="00572A0E">
        <w:tc>
          <w:tcPr>
            <w:tcW w:w="2310" w:type="dxa"/>
            <w:shd w:val="clear" w:color="auto" w:fill="B8CCE4" w:themeFill="accent1" w:themeFillTint="66"/>
          </w:tcPr>
          <w:p w14:paraId="324359EF" w14:textId="426413C8" w:rsidR="002E5F1F" w:rsidRPr="00572A0E" w:rsidRDefault="002E5F1F" w:rsidP="002E5F1F">
            <w:pPr>
              <w:pStyle w:val="NoSpacing"/>
              <w:rPr>
                <w:b/>
              </w:rPr>
            </w:pPr>
            <w:r w:rsidRPr="00572A0E">
              <w:rPr>
                <w:b/>
              </w:rPr>
              <w:t>Approved by:</w:t>
            </w:r>
          </w:p>
        </w:tc>
        <w:tc>
          <w:tcPr>
            <w:tcW w:w="3327" w:type="dxa"/>
          </w:tcPr>
          <w:p w14:paraId="5CDDF373" w14:textId="01E1CC6E" w:rsidR="002E5F1F" w:rsidRPr="00572A0E" w:rsidRDefault="001B295C" w:rsidP="002E5F1F">
            <w:pPr>
              <w:pStyle w:val="NoSpacing"/>
            </w:pPr>
            <w:r>
              <w:t>AMB and PMB</w:t>
            </w:r>
          </w:p>
        </w:tc>
        <w:tc>
          <w:tcPr>
            <w:tcW w:w="2268" w:type="dxa"/>
          </w:tcPr>
          <w:p w14:paraId="49D16382" w14:textId="77777777" w:rsidR="002E5F1F" w:rsidRPr="00572A0E" w:rsidRDefault="002E5F1F" w:rsidP="002E5F1F">
            <w:pPr>
              <w:pStyle w:val="NoSpacing"/>
            </w:pPr>
          </w:p>
        </w:tc>
        <w:tc>
          <w:tcPr>
            <w:tcW w:w="1337" w:type="dxa"/>
          </w:tcPr>
          <w:p w14:paraId="00E35F2D" w14:textId="448B5635" w:rsidR="002E5F1F" w:rsidRPr="00572A0E" w:rsidRDefault="002E5F1F" w:rsidP="004372FC">
            <w:pPr>
              <w:pStyle w:val="NoSpacing"/>
            </w:pPr>
            <w:bookmarkStart w:id="0" w:name="_GoBack"/>
            <w:bookmarkEnd w:id="0"/>
          </w:p>
        </w:tc>
      </w:tr>
    </w:tbl>
    <w:p w14:paraId="45464D57" w14:textId="77777777" w:rsidR="002E5F1F" w:rsidRPr="00572A0E" w:rsidRDefault="002E5F1F" w:rsidP="002E5F1F"/>
    <w:p w14:paraId="3511EF24" w14:textId="77777777" w:rsidR="002E5F1F" w:rsidRPr="00572A0E" w:rsidRDefault="002E5F1F" w:rsidP="002E5F1F">
      <w:pPr>
        <w:rPr>
          <w:b/>
          <w:color w:val="4F81BD" w:themeColor="accent1"/>
        </w:rPr>
      </w:pPr>
      <w:r w:rsidRPr="00572A0E">
        <w:rPr>
          <w:b/>
          <w:color w:val="4F81BD" w:themeColor="accent1"/>
        </w:rPr>
        <w:t>DOCUMENT LOG</w:t>
      </w:r>
    </w:p>
    <w:tbl>
      <w:tblPr>
        <w:tblStyle w:val="TableGrid"/>
        <w:tblW w:w="0" w:type="auto"/>
        <w:tblLook w:val="04A0" w:firstRow="1" w:lastRow="0" w:firstColumn="1" w:lastColumn="0" w:noHBand="0" w:noVBand="1"/>
      </w:tblPr>
      <w:tblGrid>
        <w:gridCol w:w="807"/>
        <w:gridCol w:w="1408"/>
        <w:gridCol w:w="4888"/>
        <w:gridCol w:w="2139"/>
      </w:tblGrid>
      <w:tr w:rsidR="00F62713" w:rsidRPr="00572A0E" w14:paraId="773F6362" w14:textId="77777777" w:rsidTr="00F62713">
        <w:tc>
          <w:tcPr>
            <w:tcW w:w="807" w:type="dxa"/>
            <w:shd w:val="clear" w:color="auto" w:fill="B8CCE4" w:themeFill="accent1" w:themeFillTint="66"/>
          </w:tcPr>
          <w:p w14:paraId="0C1002DC" w14:textId="77777777" w:rsidR="002E5F1F" w:rsidRPr="00572A0E" w:rsidRDefault="002E5F1F" w:rsidP="00B00F46">
            <w:pPr>
              <w:pStyle w:val="NoSpacing"/>
              <w:rPr>
                <w:b/>
                <w:i/>
              </w:rPr>
            </w:pPr>
            <w:r w:rsidRPr="00572A0E">
              <w:rPr>
                <w:b/>
                <w:i/>
              </w:rPr>
              <w:t>Issue</w:t>
            </w:r>
          </w:p>
        </w:tc>
        <w:tc>
          <w:tcPr>
            <w:tcW w:w="1408" w:type="dxa"/>
            <w:shd w:val="clear" w:color="auto" w:fill="B8CCE4" w:themeFill="accent1" w:themeFillTint="66"/>
          </w:tcPr>
          <w:p w14:paraId="5D4A7009" w14:textId="77777777" w:rsidR="002E5F1F" w:rsidRPr="00572A0E" w:rsidRDefault="002E5F1F" w:rsidP="00B00F46">
            <w:pPr>
              <w:pStyle w:val="NoSpacing"/>
              <w:rPr>
                <w:b/>
                <w:i/>
              </w:rPr>
            </w:pPr>
            <w:r w:rsidRPr="00572A0E">
              <w:rPr>
                <w:b/>
                <w:i/>
              </w:rPr>
              <w:t>Date</w:t>
            </w:r>
          </w:p>
        </w:tc>
        <w:tc>
          <w:tcPr>
            <w:tcW w:w="4888" w:type="dxa"/>
            <w:shd w:val="clear" w:color="auto" w:fill="B8CCE4" w:themeFill="accent1" w:themeFillTint="66"/>
          </w:tcPr>
          <w:p w14:paraId="0BB8F95E" w14:textId="77777777" w:rsidR="002E5F1F" w:rsidRPr="00572A0E" w:rsidRDefault="002E5F1F" w:rsidP="00B00F46">
            <w:pPr>
              <w:pStyle w:val="NoSpacing"/>
              <w:rPr>
                <w:b/>
                <w:i/>
              </w:rPr>
            </w:pPr>
            <w:r w:rsidRPr="00572A0E">
              <w:rPr>
                <w:b/>
                <w:i/>
              </w:rPr>
              <w:t>Comment</w:t>
            </w:r>
          </w:p>
        </w:tc>
        <w:tc>
          <w:tcPr>
            <w:tcW w:w="2139" w:type="dxa"/>
            <w:shd w:val="clear" w:color="auto" w:fill="B8CCE4" w:themeFill="accent1" w:themeFillTint="66"/>
          </w:tcPr>
          <w:p w14:paraId="5243346F" w14:textId="77777777" w:rsidR="002E5F1F" w:rsidRPr="00572A0E" w:rsidRDefault="002E5F1F" w:rsidP="00B00F46">
            <w:pPr>
              <w:pStyle w:val="NoSpacing"/>
              <w:rPr>
                <w:b/>
                <w:i/>
              </w:rPr>
            </w:pPr>
            <w:r w:rsidRPr="00572A0E">
              <w:rPr>
                <w:b/>
                <w:i/>
              </w:rPr>
              <w:t>Author/Partner</w:t>
            </w:r>
          </w:p>
        </w:tc>
      </w:tr>
      <w:tr w:rsidR="00F62713" w:rsidRPr="00572A0E" w14:paraId="00AC6125" w14:textId="77777777" w:rsidTr="00F62713">
        <w:tc>
          <w:tcPr>
            <w:tcW w:w="807" w:type="dxa"/>
            <w:shd w:val="clear" w:color="auto" w:fill="auto"/>
          </w:tcPr>
          <w:p w14:paraId="55D4975E" w14:textId="64B5C43E" w:rsidR="002E5F1F" w:rsidRPr="00572A0E" w:rsidRDefault="0080173C" w:rsidP="00B00F46">
            <w:pPr>
              <w:pStyle w:val="NoSpacing"/>
              <w:rPr>
                <w:b/>
              </w:rPr>
            </w:pPr>
            <w:r w:rsidRPr="00572A0E">
              <w:rPr>
                <w:b/>
              </w:rPr>
              <w:t>V</w:t>
            </w:r>
            <w:r>
              <w:rPr>
                <w:b/>
              </w:rPr>
              <w:t xml:space="preserve"> 0</w:t>
            </w:r>
            <w:r w:rsidR="002E5F1F" w:rsidRPr="00572A0E">
              <w:rPr>
                <w:b/>
              </w:rPr>
              <w:t>.1</w:t>
            </w:r>
          </w:p>
        </w:tc>
        <w:tc>
          <w:tcPr>
            <w:tcW w:w="1408" w:type="dxa"/>
            <w:shd w:val="clear" w:color="auto" w:fill="auto"/>
          </w:tcPr>
          <w:p w14:paraId="57BFD939" w14:textId="12C45409" w:rsidR="002E5F1F" w:rsidRPr="00572A0E" w:rsidRDefault="0080173C" w:rsidP="00B00F46">
            <w:pPr>
              <w:pStyle w:val="NoSpacing"/>
            </w:pPr>
            <w:r>
              <w:t>28/06/2017</w:t>
            </w:r>
          </w:p>
        </w:tc>
        <w:tc>
          <w:tcPr>
            <w:tcW w:w="4888" w:type="dxa"/>
            <w:shd w:val="clear" w:color="auto" w:fill="auto"/>
          </w:tcPr>
          <w:p w14:paraId="75FD4502" w14:textId="3D5E544F" w:rsidR="002E5F1F" w:rsidRPr="00572A0E" w:rsidRDefault="003A3244" w:rsidP="00B00F46">
            <w:pPr>
              <w:pStyle w:val="NoSpacing"/>
            </w:pPr>
            <w:r>
              <w:t>First draft</w:t>
            </w:r>
          </w:p>
        </w:tc>
        <w:tc>
          <w:tcPr>
            <w:tcW w:w="2139" w:type="dxa"/>
            <w:shd w:val="clear" w:color="auto" w:fill="auto"/>
          </w:tcPr>
          <w:p w14:paraId="104D4DBF" w14:textId="0FBCD16A" w:rsidR="002E5F1F" w:rsidRPr="00572A0E" w:rsidRDefault="003A3244" w:rsidP="00B00F46">
            <w:pPr>
              <w:pStyle w:val="NoSpacing"/>
            </w:pPr>
            <w:proofErr w:type="spellStart"/>
            <w:r>
              <w:t>Bartosz</w:t>
            </w:r>
            <w:proofErr w:type="spellEnd"/>
            <w:r>
              <w:t xml:space="preserve"> </w:t>
            </w:r>
            <w:proofErr w:type="spellStart"/>
            <w:r>
              <w:t>Kryza</w:t>
            </w:r>
            <w:proofErr w:type="spellEnd"/>
            <w:r>
              <w:t xml:space="preserve"> / </w:t>
            </w:r>
            <w:proofErr w:type="spellStart"/>
            <w:r>
              <w:t>Cyfronet</w:t>
            </w:r>
            <w:proofErr w:type="spellEnd"/>
          </w:p>
        </w:tc>
      </w:tr>
      <w:tr w:rsidR="00DF5D4A" w:rsidRPr="00572A0E" w14:paraId="3281B667" w14:textId="77777777" w:rsidTr="00F62713">
        <w:tc>
          <w:tcPr>
            <w:tcW w:w="807" w:type="dxa"/>
            <w:shd w:val="clear" w:color="auto" w:fill="auto"/>
          </w:tcPr>
          <w:p w14:paraId="0F70D2D1" w14:textId="353F4EAE" w:rsidR="00DF5D4A" w:rsidRPr="00572A0E" w:rsidRDefault="00DF5D4A" w:rsidP="00B00F46">
            <w:pPr>
              <w:pStyle w:val="NoSpacing"/>
              <w:rPr>
                <w:b/>
              </w:rPr>
            </w:pPr>
            <w:r>
              <w:rPr>
                <w:b/>
              </w:rPr>
              <w:t>V 0.2</w:t>
            </w:r>
          </w:p>
        </w:tc>
        <w:tc>
          <w:tcPr>
            <w:tcW w:w="1408" w:type="dxa"/>
            <w:shd w:val="clear" w:color="auto" w:fill="auto"/>
          </w:tcPr>
          <w:p w14:paraId="76545D69" w14:textId="58BA4B11" w:rsidR="00DF5D4A" w:rsidRDefault="00DF5D4A" w:rsidP="00B00F46">
            <w:pPr>
              <w:pStyle w:val="NoSpacing"/>
            </w:pPr>
            <w:r>
              <w:t>05/07/2017</w:t>
            </w:r>
          </w:p>
        </w:tc>
        <w:tc>
          <w:tcPr>
            <w:tcW w:w="4888" w:type="dxa"/>
            <w:shd w:val="clear" w:color="auto" w:fill="auto"/>
          </w:tcPr>
          <w:p w14:paraId="1D907BE9" w14:textId="7DDEAD8E" w:rsidR="00DF5D4A" w:rsidRDefault="00DF5D4A" w:rsidP="00B00F46">
            <w:pPr>
              <w:pStyle w:val="NoSpacing"/>
            </w:pPr>
            <w:r>
              <w:t>Added future plans section.</w:t>
            </w:r>
          </w:p>
        </w:tc>
        <w:tc>
          <w:tcPr>
            <w:tcW w:w="2139" w:type="dxa"/>
            <w:shd w:val="clear" w:color="auto" w:fill="auto"/>
          </w:tcPr>
          <w:p w14:paraId="4AEE4960" w14:textId="62B50D61" w:rsidR="00DF5D4A" w:rsidRDefault="00DF5D4A" w:rsidP="00B00F46">
            <w:pPr>
              <w:pStyle w:val="NoSpacing"/>
            </w:pPr>
            <w:r>
              <w:t xml:space="preserve">Matthew </w:t>
            </w:r>
            <w:proofErr w:type="spellStart"/>
            <w:r>
              <w:t>Viljoen</w:t>
            </w:r>
            <w:proofErr w:type="spellEnd"/>
            <w:r>
              <w:t xml:space="preserve"> / EGI</w:t>
            </w:r>
          </w:p>
        </w:tc>
      </w:tr>
      <w:tr w:rsidR="00DF5D4A" w:rsidRPr="00572A0E" w14:paraId="1ED8480D" w14:textId="77777777" w:rsidTr="00F62713">
        <w:tc>
          <w:tcPr>
            <w:tcW w:w="807" w:type="dxa"/>
            <w:shd w:val="clear" w:color="auto" w:fill="auto"/>
          </w:tcPr>
          <w:p w14:paraId="16F5F73F" w14:textId="6A50D8FC" w:rsidR="00DF5D4A" w:rsidRDefault="00DF5D4A" w:rsidP="00B00F46">
            <w:pPr>
              <w:pStyle w:val="NoSpacing"/>
              <w:rPr>
                <w:b/>
              </w:rPr>
            </w:pPr>
            <w:r>
              <w:rPr>
                <w:b/>
              </w:rPr>
              <w:t>V 0.9</w:t>
            </w:r>
          </w:p>
        </w:tc>
        <w:tc>
          <w:tcPr>
            <w:tcW w:w="1408" w:type="dxa"/>
            <w:shd w:val="clear" w:color="auto" w:fill="auto"/>
          </w:tcPr>
          <w:p w14:paraId="751AF3F7" w14:textId="3AA13994" w:rsidR="00DF5D4A" w:rsidRDefault="00DF5D4A" w:rsidP="00B00F46">
            <w:pPr>
              <w:pStyle w:val="NoSpacing"/>
            </w:pPr>
            <w:r>
              <w:t>07/07/2017</w:t>
            </w:r>
          </w:p>
        </w:tc>
        <w:tc>
          <w:tcPr>
            <w:tcW w:w="4888" w:type="dxa"/>
            <w:shd w:val="clear" w:color="auto" w:fill="auto"/>
          </w:tcPr>
          <w:p w14:paraId="260E40E5" w14:textId="562AAA2C" w:rsidR="00DF5D4A" w:rsidRDefault="00DF5D4A" w:rsidP="00B00F46">
            <w:pPr>
              <w:pStyle w:val="NoSpacing"/>
            </w:pPr>
            <w:r>
              <w:t>Final version for review.</w:t>
            </w:r>
          </w:p>
        </w:tc>
        <w:tc>
          <w:tcPr>
            <w:tcW w:w="2139" w:type="dxa"/>
            <w:shd w:val="clear" w:color="auto" w:fill="auto"/>
          </w:tcPr>
          <w:p w14:paraId="0BDC55E7" w14:textId="3DCF37CC" w:rsidR="00DF5D4A" w:rsidRDefault="00DF5D4A" w:rsidP="00B00F46">
            <w:pPr>
              <w:pStyle w:val="NoSpacing"/>
            </w:pPr>
            <w:proofErr w:type="spellStart"/>
            <w:r>
              <w:t>Bartosz</w:t>
            </w:r>
            <w:proofErr w:type="spellEnd"/>
            <w:r>
              <w:t xml:space="preserve"> </w:t>
            </w:r>
            <w:proofErr w:type="spellStart"/>
            <w:r>
              <w:t>Kryza</w:t>
            </w:r>
            <w:proofErr w:type="spellEnd"/>
            <w:r>
              <w:t xml:space="preserve"> / </w:t>
            </w:r>
            <w:proofErr w:type="spellStart"/>
            <w:r>
              <w:t>Cyfronet</w:t>
            </w:r>
            <w:proofErr w:type="spellEnd"/>
          </w:p>
        </w:tc>
      </w:tr>
      <w:tr w:rsidR="00791F7D" w:rsidRPr="00572A0E" w14:paraId="3775EAAA" w14:textId="77777777" w:rsidTr="00F62713">
        <w:tc>
          <w:tcPr>
            <w:tcW w:w="807" w:type="dxa"/>
            <w:shd w:val="clear" w:color="auto" w:fill="auto"/>
          </w:tcPr>
          <w:p w14:paraId="568889DC" w14:textId="41B84257" w:rsidR="00791F7D" w:rsidRDefault="00791F7D" w:rsidP="00B00F46">
            <w:pPr>
              <w:pStyle w:val="NoSpacing"/>
              <w:rPr>
                <w:b/>
              </w:rPr>
            </w:pPr>
            <w:r>
              <w:rPr>
                <w:b/>
              </w:rPr>
              <w:t>V 1.0</w:t>
            </w:r>
          </w:p>
        </w:tc>
        <w:tc>
          <w:tcPr>
            <w:tcW w:w="1408" w:type="dxa"/>
            <w:shd w:val="clear" w:color="auto" w:fill="auto"/>
          </w:tcPr>
          <w:p w14:paraId="4F1D92CA" w14:textId="54D5E17D" w:rsidR="00791F7D" w:rsidRDefault="00791F7D" w:rsidP="00B00F46">
            <w:pPr>
              <w:pStyle w:val="NoSpacing"/>
            </w:pPr>
            <w:r>
              <w:t>23/08/2017</w:t>
            </w:r>
          </w:p>
        </w:tc>
        <w:tc>
          <w:tcPr>
            <w:tcW w:w="4888" w:type="dxa"/>
            <w:shd w:val="clear" w:color="auto" w:fill="auto"/>
          </w:tcPr>
          <w:p w14:paraId="3C952F5E" w14:textId="48BB71CB" w:rsidR="00791F7D" w:rsidRDefault="001B295C" w:rsidP="001B295C">
            <w:pPr>
              <w:pStyle w:val="NoSpacing"/>
            </w:pPr>
            <w:r>
              <w:t>Final version</w:t>
            </w:r>
          </w:p>
        </w:tc>
        <w:tc>
          <w:tcPr>
            <w:tcW w:w="2139" w:type="dxa"/>
            <w:shd w:val="clear" w:color="auto" w:fill="auto"/>
          </w:tcPr>
          <w:p w14:paraId="4246F6C6" w14:textId="0B24EB7B" w:rsidR="00791F7D" w:rsidRDefault="00791F7D" w:rsidP="00B00F46">
            <w:pPr>
              <w:pStyle w:val="NoSpacing"/>
            </w:pPr>
            <w:proofErr w:type="spellStart"/>
            <w:r>
              <w:t>Bartosz</w:t>
            </w:r>
            <w:proofErr w:type="spellEnd"/>
            <w:r>
              <w:t xml:space="preserve"> </w:t>
            </w:r>
            <w:proofErr w:type="spellStart"/>
            <w:r>
              <w:t>Kryza</w:t>
            </w:r>
            <w:proofErr w:type="spellEnd"/>
            <w:r>
              <w:t xml:space="preserve"> / </w:t>
            </w:r>
            <w:proofErr w:type="spellStart"/>
            <w:r>
              <w:t>Cyfronet</w:t>
            </w:r>
            <w:proofErr w:type="spellEnd"/>
          </w:p>
        </w:tc>
      </w:tr>
    </w:tbl>
    <w:p w14:paraId="18141BB1" w14:textId="77777777" w:rsidR="000502D5" w:rsidRPr="00572A0E" w:rsidRDefault="000502D5" w:rsidP="002E5F1F"/>
    <w:p w14:paraId="567713B7" w14:textId="77777777" w:rsidR="005D14DF" w:rsidRPr="00572A0E" w:rsidRDefault="005D14DF" w:rsidP="005D14DF">
      <w:pPr>
        <w:rPr>
          <w:b/>
          <w:color w:val="4F81BD" w:themeColor="accent1"/>
        </w:rPr>
      </w:pPr>
      <w:r w:rsidRPr="00572A0E">
        <w:rPr>
          <w:b/>
          <w:color w:val="4F81BD" w:themeColor="accent1"/>
        </w:rPr>
        <w:t>TERMINOLOGY</w:t>
      </w:r>
    </w:p>
    <w:p w14:paraId="313C3916" w14:textId="77777777" w:rsidR="002375B5" w:rsidRPr="00572A0E" w:rsidRDefault="005D14DF" w:rsidP="005D14DF">
      <w:r w:rsidRPr="00572A0E">
        <w:t xml:space="preserve">A complete project glossary </w:t>
      </w:r>
      <w:r w:rsidR="002375B5" w:rsidRPr="00572A0E">
        <w:t>and acronyms are</w:t>
      </w:r>
      <w:r w:rsidRPr="00572A0E">
        <w:t xml:space="preserve"> provided at the following page</w:t>
      </w:r>
      <w:r w:rsidR="002375B5" w:rsidRPr="00572A0E">
        <w:t>s</w:t>
      </w:r>
      <w:r w:rsidRPr="00572A0E">
        <w:t xml:space="preserve">: </w:t>
      </w:r>
    </w:p>
    <w:p w14:paraId="6E66C027" w14:textId="77777777" w:rsidR="003A6B81" w:rsidRPr="00572A0E" w:rsidRDefault="004E523F" w:rsidP="002375B5">
      <w:pPr>
        <w:pStyle w:val="ListParagraph"/>
        <w:numPr>
          <w:ilvl w:val="0"/>
          <w:numId w:val="17"/>
        </w:numPr>
      </w:pPr>
      <w:hyperlink r:id="rId12" w:history="1">
        <w:r w:rsidR="003A6B81" w:rsidRPr="00572A0E">
          <w:rPr>
            <w:rStyle w:val="Hyperlink"/>
          </w:rPr>
          <w:t>https://wiki.egi.eu/wiki/Glossary</w:t>
        </w:r>
      </w:hyperlink>
      <w:r w:rsidR="003A6B81" w:rsidRPr="00572A0E">
        <w:t xml:space="preserve"> </w:t>
      </w:r>
    </w:p>
    <w:p w14:paraId="76E69D16" w14:textId="77777777" w:rsidR="002375B5" w:rsidRPr="00572A0E" w:rsidRDefault="004E523F" w:rsidP="002375B5">
      <w:pPr>
        <w:pStyle w:val="ListParagraph"/>
        <w:numPr>
          <w:ilvl w:val="0"/>
          <w:numId w:val="17"/>
        </w:numPr>
      </w:pPr>
      <w:hyperlink r:id="rId13" w:history="1">
        <w:r w:rsidR="002375B5" w:rsidRPr="00572A0E">
          <w:rPr>
            <w:rStyle w:val="Hyperlink"/>
          </w:rPr>
          <w:t>https://wiki.egi.eu/wiki/Acronyms</w:t>
        </w:r>
      </w:hyperlink>
      <w:r w:rsidR="002375B5" w:rsidRPr="00572A0E">
        <w:t xml:space="preserve"> </w:t>
      </w:r>
    </w:p>
    <w:p w14:paraId="08255E31" w14:textId="77777777" w:rsidR="005D14DF" w:rsidRPr="00572A0E" w:rsidRDefault="005D14DF" w:rsidP="005D14DF">
      <w:r w:rsidRPr="00572A0E">
        <w:t xml:space="preserve">   </w:t>
      </w:r>
    </w:p>
    <w:p w14:paraId="1C9B2165" w14:textId="77777777" w:rsidR="00227F47" w:rsidRPr="00572A0E" w:rsidRDefault="00227F47" w:rsidP="000502D5">
      <w:r w:rsidRPr="00572A0E">
        <w:br w:type="page"/>
      </w:r>
    </w:p>
    <w:sdt>
      <w:sdtPr>
        <w:rPr>
          <w:b/>
          <w:color w:val="0067B1"/>
          <w:sz w:val="40"/>
        </w:rPr>
        <w:id w:val="-1545511109"/>
        <w:docPartObj>
          <w:docPartGallery w:val="Table of Contents"/>
          <w:docPartUnique/>
        </w:docPartObj>
      </w:sdtPr>
      <w:sdtEndPr>
        <w:rPr>
          <w:bCs/>
          <w:noProof/>
          <w:color w:val="auto"/>
          <w:sz w:val="22"/>
        </w:rPr>
      </w:sdtEndPr>
      <w:sdtContent>
        <w:p w14:paraId="065CDDE3" w14:textId="77777777" w:rsidR="00227F47" w:rsidRPr="00572A0E" w:rsidRDefault="00227F47" w:rsidP="00227F47">
          <w:pPr>
            <w:rPr>
              <w:b/>
              <w:color w:val="0067B1"/>
              <w:sz w:val="40"/>
            </w:rPr>
          </w:pPr>
          <w:r w:rsidRPr="00572A0E">
            <w:rPr>
              <w:b/>
              <w:color w:val="0067B1"/>
              <w:sz w:val="40"/>
            </w:rPr>
            <w:t>Contents</w:t>
          </w:r>
        </w:p>
        <w:p w14:paraId="3F772CF5" w14:textId="77777777" w:rsidR="001B295C" w:rsidRDefault="00227F47">
          <w:pPr>
            <w:pStyle w:val="TOC1"/>
            <w:tabs>
              <w:tab w:val="left" w:pos="400"/>
              <w:tab w:val="right" w:leader="dot" w:pos="9016"/>
            </w:tabs>
            <w:rPr>
              <w:rFonts w:asciiTheme="minorHAnsi" w:eastAsiaTheme="minorEastAsia" w:hAnsiTheme="minorHAnsi"/>
              <w:noProof/>
              <w:spacing w:val="0"/>
              <w:lang w:eastAsia="en-GB"/>
            </w:rPr>
          </w:pPr>
          <w:r w:rsidRPr="00572A0E">
            <w:fldChar w:fldCharType="begin"/>
          </w:r>
          <w:r w:rsidRPr="00572A0E">
            <w:instrText xml:space="preserve"> TOC \o "1-3" \h \z \u </w:instrText>
          </w:r>
          <w:r w:rsidRPr="00572A0E">
            <w:fldChar w:fldCharType="separate"/>
          </w:r>
          <w:hyperlink w:anchor="_Toc491953927" w:history="1">
            <w:r w:rsidR="001B295C" w:rsidRPr="007A37DA">
              <w:rPr>
                <w:rStyle w:val="Hyperlink"/>
                <w:noProof/>
              </w:rPr>
              <w:t>1</w:t>
            </w:r>
            <w:r w:rsidR="001B295C">
              <w:rPr>
                <w:rFonts w:asciiTheme="minorHAnsi" w:eastAsiaTheme="minorEastAsia" w:hAnsiTheme="minorHAnsi"/>
                <w:noProof/>
                <w:spacing w:val="0"/>
                <w:lang w:eastAsia="en-GB"/>
              </w:rPr>
              <w:tab/>
            </w:r>
            <w:r w:rsidR="001B295C" w:rsidRPr="007A37DA">
              <w:rPr>
                <w:rStyle w:val="Hyperlink"/>
                <w:noProof/>
              </w:rPr>
              <w:t>Introduction</w:t>
            </w:r>
            <w:r w:rsidR="001B295C">
              <w:rPr>
                <w:noProof/>
                <w:webHidden/>
              </w:rPr>
              <w:tab/>
            </w:r>
            <w:r w:rsidR="001B295C">
              <w:rPr>
                <w:noProof/>
                <w:webHidden/>
              </w:rPr>
              <w:fldChar w:fldCharType="begin"/>
            </w:r>
            <w:r w:rsidR="001B295C">
              <w:rPr>
                <w:noProof/>
                <w:webHidden/>
              </w:rPr>
              <w:instrText xml:space="preserve"> PAGEREF _Toc491953927 \h </w:instrText>
            </w:r>
            <w:r w:rsidR="001B295C">
              <w:rPr>
                <w:noProof/>
                <w:webHidden/>
              </w:rPr>
            </w:r>
            <w:r w:rsidR="001B295C">
              <w:rPr>
                <w:noProof/>
                <w:webHidden/>
              </w:rPr>
              <w:fldChar w:fldCharType="separate"/>
            </w:r>
            <w:r w:rsidR="004372FC">
              <w:rPr>
                <w:noProof/>
                <w:webHidden/>
              </w:rPr>
              <w:t>5</w:t>
            </w:r>
            <w:r w:rsidR="001B295C">
              <w:rPr>
                <w:noProof/>
                <w:webHidden/>
              </w:rPr>
              <w:fldChar w:fldCharType="end"/>
            </w:r>
          </w:hyperlink>
        </w:p>
        <w:p w14:paraId="5A048B6B" w14:textId="77777777" w:rsidR="001B295C" w:rsidRDefault="001B295C">
          <w:pPr>
            <w:pStyle w:val="TOC1"/>
            <w:tabs>
              <w:tab w:val="left" w:pos="400"/>
              <w:tab w:val="right" w:leader="dot" w:pos="9016"/>
            </w:tabs>
            <w:rPr>
              <w:rFonts w:asciiTheme="minorHAnsi" w:eastAsiaTheme="minorEastAsia" w:hAnsiTheme="minorHAnsi"/>
              <w:noProof/>
              <w:spacing w:val="0"/>
              <w:lang w:eastAsia="en-GB"/>
            </w:rPr>
          </w:pPr>
          <w:hyperlink w:anchor="_Toc491953928" w:history="1">
            <w:r w:rsidRPr="007A37DA">
              <w:rPr>
                <w:rStyle w:val="Hyperlink"/>
                <w:noProof/>
                <w:lang w:val="en-US"/>
              </w:rPr>
              <w:t>2</w:t>
            </w:r>
            <w:r>
              <w:rPr>
                <w:rFonts w:asciiTheme="minorHAnsi" w:eastAsiaTheme="minorEastAsia" w:hAnsiTheme="minorHAnsi"/>
                <w:noProof/>
                <w:spacing w:val="0"/>
                <w:lang w:eastAsia="en-GB"/>
              </w:rPr>
              <w:tab/>
            </w:r>
            <w:r w:rsidRPr="007A37DA">
              <w:rPr>
                <w:rStyle w:val="Hyperlink"/>
                <w:noProof/>
                <w:lang w:val="en-US"/>
              </w:rPr>
              <w:t>Open Data Platform production release overview</w:t>
            </w:r>
            <w:r>
              <w:rPr>
                <w:noProof/>
                <w:webHidden/>
              </w:rPr>
              <w:tab/>
            </w:r>
            <w:r>
              <w:rPr>
                <w:noProof/>
                <w:webHidden/>
              </w:rPr>
              <w:fldChar w:fldCharType="begin"/>
            </w:r>
            <w:r>
              <w:rPr>
                <w:noProof/>
                <w:webHidden/>
              </w:rPr>
              <w:instrText xml:space="preserve"> PAGEREF _Toc491953928 \h </w:instrText>
            </w:r>
            <w:r>
              <w:rPr>
                <w:noProof/>
                <w:webHidden/>
              </w:rPr>
            </w:r>
            <w:r>
              <w:rPr>
                <w:noProof/>
                <w:webHidden/>
              </w:rPr>
              <w:fldChar w:fldCharType="separate"/>
            </w:r>
            <w:r w:rsidR="004372FC">
              <w:rPr>
                <w:noProof/>
                <w:webHidden/>
              </w:rPr>
              <w:t>6</w:t>
            </w:r>
            <w:r>
              <w:rPr>
                <w:noProof/>
                <w:webHidden/>
              </w:rPr>
              <w:fldChar w:fldCharType="end"/>
            </w:r>
          </w:hyperlink>
        </w:p>
        <w:p w14:paraId="7B656E98" w14:textId="77777777" w:rsidR="001B295C" w:rsidRDefault="001B295C">
          <w:pPr>
            <w:pStyle w:val="TOC2"/>
            <w:tabs>
              <w:tab w:val="left" w:pos="880"/>
              <w:tab w:val="right" w:leader="dot" w:pos="9016"/>
            </w:tabs>
            <w:rPr>
              <w:rFonts w:asciiTheme="minorHAnsi" w:eastAsiaTheme="minorEastAsia" w:hAnsiTheme="minorHAnsi"/>
              <w:noProof/>
              <w:spacing w:val="0"/>
              <w:lang w:eastAsia="en-GB"/>
            </w:rPr>
          </w:pPr>
          <w:hyperlink w:anchor="_Toc491953929" w:history="1">
            <w:r w:rsidRPr="007A37DA">
              <w:rPr>
                <w:rStyle w:val="Hyperlink"/>
                <w:rFonts w:ascii="Times" w:hAnsi="Times" w:cs="Times New Roman"/>
                <w:noProof/>
                <w:lang w:val="en-US" w:eastAsia="pl-PL"/>
              </w:rPr>
              <w:t>2.1</w:t>
            </w:r>
            <w:r>
              <w:rPr>
                <w:rFonts w:asciiTheme="minorHAnsi" w:eastAsiaTheme="minorEastAsia" w:hAnsiTheme="minorHAnsi"/>
                <w:noProof/>
                <w:spacing w:val="0"/>
                <w:lang w:eastAsia="en-GB"/>
              </w:rPr>
              <w:tab/>
            </w:r>
            <w:r w:rsidRPr="007A37DA">
              <w:rPr>
                <w:rStyle w:val="Hyperlink"/>
                <w:noProof/>
                <w:lang w:val="en-US" w:eastAsia="pl-PL"/>
              </w:rPr>
              <w:t>ODP release timeline</w:t>
            </w:r>
            <w:r>
              <w:rPr>
                <w:noProof/>
                <w:webHidden/>
              </w:rPr>
              <w:tab/>
            </w:r>
            <w:r>
              <w:rPr>
                <w:noProof/>
                <w:webHidden/>
              </w:rPr>
              <w:fldChar w:fldCharType="begin"/>
            </w:r>
            <w:r>
              <w:rPr>
                <w:noProof/>
                <w:webHidden/>
              </w:rPr>
              <w:instrText xml:space="preserve"> PAGEREF _Toc491953929 \h </w:instrText>
            </w:r>
            <w:r>
              <w:rPr>
                <w:noProof/>
                <w:webHidden/>
              </w:rPr>
            </w:r>
            <w:r>
              <w:rPr>
                <w:noProof/>
                <w:webHidden/>
              </w:rPr>
              <w:fldChar w:fldCharType="separate"/>
            </w:r>
            <w:r w:rsidR="004372FC">
              <w:rPr>
                <w:noProof/>
                <w:webHidden/>
              </w:rPr>
              <w:t>6</w:t>
            </w:r>
            <w:r>
              <w:rPr>
                <w:noProof/>
                <w:webHidden/>
              </w:rPr>
              <w:fldChar w:fldCharType="end"/>
            </w:r>
          </w:hyperlink>
        </w:p>
        <w:p w14:paraId="7D50BE8B" w14:textId="77777777" w:rsidR="001B295C" w:rsidRDefault="001B295C">
          <w:pPr>
            <w:pStyle w:val="TOC2"/>
            <w:tabs>
              <w:tab w:val="left" w:pos="880"/>
              <w:tab w:val="right" w:leader="dot" w:pos="9016"/>
            </w:tabs>
            <w:rPr>
              <w:rFonts w:asciiTheme="minorHAnsi" w:eastAsiaTheme="minorEastAsia" w:hAnsiTheme="minorHAnsi"/>
              <w:noProof/>
              <w:spacing w:val="0"/>
              <w:lang w:eastAsia="en-GB"/>
            </w:rPr>
          </w:pPr>
          <w:hyperlink w:anchor="_Toc491953930" w:history="1">
            <w:r w:rsidRPr="007A37DA">
              <w:rPr>
                <w:rStyle w:val="Hyperlink"/>
                <w:rFonts w:ascii="Times" w:hAnsi="Times" w:cs="Times New Roman"/>
                <w:noProof/>
                <w:lang w:val="en-US" w:eastAsia="pl-PL"/>
              </w:rPr>
              <w:t>2.2</w:t>
            </w:r>
            <w:r>
              <w:rPr>
                <w:rFonts w:asciiTheme="minorHAnsi" w:eastAsiaTheme="minorEastAsia" w:hAnsiTheme="minorHAnsi"/>
                <w:noProof/>
                <w:spacing w:val="0"/>
                <w:lang w:eastAsia="en-GB"/>
              </w:rPr>
              <w:tab/>
            </w:r>
            <w:r w:rsidRPr="007A37DA">
              <w:rPr>
                <w:rStyle w:val="Hyperlink"/>
                <w:noProof/>
                <w:lang w:val="en-US" w:eastAsia="pl-PL"/>
              </w:rPr>
              <w:t>ODP production release</w:t>
            </w:r>
            <w:r>
              <w:rPr>
                <w:noProof/>
                <w:webHidden/>
              </w:rPr>
              <w:tab/>
            </w:r>
            <w:r>
              <w:rPr>
                <w:noProof/>
                <w:webHidden/>
              </w:rPr>
              <w:fldChar w:fldCharType="begin"/>
            </w:r>
            <w:r>
              <w:rPr>
                <w:noProof/>
                <w:webHidden/>
              </w:rPr>
              <w:instrText xml:space="preserve"> PAGEREF _Toc491953930 \h </w:instrText>
            </w:r>
            <w:r>
              <w:rPr>
                <w:noProof/>
                <w:webHidden/>
              </w:rPr>
            </w:r>
            <w:r>
              <w:rPr>
                <w:noProof/>
                <w:webHidden/>
              </w:rPr>
              <w:fldChar w:fldCharType="separate"/>
            </w:r>
            <w:r w:rsidR="004372FC">
              <w:rPr>
                <w:noProof/>
                <w:webHidden/>
              </w:rPr>
              <w:t>6</w:t>
            </w:r>
            <w:r>
              <w:rPr>
                <w:noProof/>
                <w:webHidden/>
              </w:rPr>
              <w:fldChar w:fldCharType="end"/>
            </w:r>
          </w:hyperlink>
        </w:p>
        <w:p w14:paraId="1DAAC7F8" w14:textId="77777777" w:rsidR="001B295C" w:rsidRDefault="001B295C">
          <w:pPr>
            <w:pStyle w:val="TOC1"/>
            <w:tabs>
              <w:tab w:val="left" w:pos="400"/>
              <w:tab w:val="right" w:leader="dot" w:pos="9016"/>
            </w:tabs>
            <w:rPr>
              <w:rFonts w:asciiTheme="minorHAnsi" w:eastAsiaTheme="minorEastAsia" w:hAnsiTheme="minorHAnsi"/>
              <w:noProof/>
              <w:spacing w:val="0"/>
              <w:lang w:eastAsia="en-GB"/>
            </w:rPr>
          </w:pPr>
          <w:hyperlink w:anchor="_Toc491953931" w:history="1">
            <w:r w:rsidRPr="007A37DA">
              <w:rPr>
                <w:rStyle w:val="Hyperlink"/>
                <w:noProof/>
                <w:lang w:val="en-US" w:eastAsia="pl-PL"/>
              </w:rPr>
              <w:t>3</w:t>
            </w:r>
            <w:r>
              <w:rPr>
                <w:rFonts w:asciiTheme="minorHAnsi" w:eastAsiaTheme="minorEastAsia" w:hAnsiTheme="minorHAnsi"/>
                <w:noProof/>
                <w:spacing w:val="0"/>
                <w:lang w:eastAsia="en-GB"/>
              </w:rPr>
              <w:tab/>
            </w:r>
            <w:r w:rsidRPr="007A37DA">
              <w:rPr>
                <w:rStyle w:val="Hyperlink"/>
                <w:rFonts w:eastAsia="Times New Roman" w:cs="Times New Roman"/>
                <w:noProof/>
              </w:rPr>
              <w:t>Preparation for Production and Future Plans</w:t>
            </w:r>
            <w:r>
              <w:rPr>
                <w:noProof/>
                <w:webHidden/>
              </w:rPr>
              <w:tab/>
            </w:r>
            <w:r>
              <w:rPr>
                <w:noProof/>
                <w:webHidden/>
              </w:rPr>
              <w:fldChar w:fldCharType="begin"/>
            </w:r>
            <w:r>
              <w:rPr>
                <w:noProof/>
                <w:webHidden/>
              </w:rPr>
              <w:instrText xml:space="preserve"> PAGEREF _Toc491953931 \h </w:instrText>
            </w:r>
            <w:r>
              <w:rPr>
                <w:noProof/>
                <w:webHidden/>
              </w:rPr>
            </w:r>
            <w:r>
              <w:rPr>
                <w:noProof/>
                <w:webHidden/>
              </w:rPr>
              <w:fldChar w:fldCharType="separate"/>
            </w:r>
            <w:r w:rsidR="004372FC">
              <w:rPr>
                <w:noProof/>
                <w:webHidden/>
              </w:rPr>
              <w:t>8</w:t>
            </w:r>
            <w:r>
              <w:rPr>
                <w:noProof/>
                <w:webHidden/>
              </w:rPr>
              <w:fldChar w:fldCharType="end"/>
            </w:r>
          </w:hyperlink>
        </w:p>
        <w:p w14:paraId="3BC6371B" w14:textId="77777777" w:rsidR="001B295C" w:rsidRDefault="001B295C">
          <w:pPr>
            <w:pStyle w:val="TOC2"/>
            <w:tabs>
              <w:tab w:val="left" w:pos="880"/>
              <w:tab w:val="right" w:leader="dot" w:pos="9016"/>
            </w:tabs>
            <w:rPr>
              <w:rFonts w:asciiTheme="minorHAnsi" w:eastAsiaTheme="minorEastAsia" w:hAnsiTheme="minorHAnsi"/>
              <w:noProof/>
              <w:spacing w:val="0"/>
              <w:lang w:eastAsia="en-GB"/>
            </w:rPr>
          </w:pPr>
          <w:hyperlink w:anchor="_Toc491953932" w:history="1">
            <w:r w:rsidRPr="007A37DA">
              <w:rPr>
                <w:rStyle w:val="Hyperlink"/>
                <w:noProof/>
                <w:lang w:val="en-US"/>
              </w:rPr>
              <w:t>3.1</w:t>
            </w:r>
            <w:r>
              <w:rPr>
                <w:rFonts w:asciiTheme="minorHAnsi" w:eastAsiaTheme="minorEastAsia" w:hAnsiTheme="minorHAnsi"/>
                <w:noProof/>
                <w:spacing w:val="0"/>
                <w:lang w:eastAsia="en-GB"/>
              </w:rPr>
              <w:tab/>
            </w:r>
            <w:r w:rsidRPr="007A37DA">
              <w:rPr>
                <w:rStyle w:val="Hyperlink"/>
                <w:noProof/>
                <w:lang w:val="en-US"/>
              </w:rPr>
              <w:t>Development of Nagios probes</w:t>
            </w:r>
            <w:r>
              <w:rPr>
                <w:noProof/>
                <w:webHidden/>
              </w:rPr>
              <w:tab/>
            </w:r>
            <w:r>
              <w:rPr>
                <w:noProof/>
                <w:webHidden/>
              </w:rPr>
              <w:fldChar w:fldCharType="begin"/>
            </w:r>
            <w:r>
              <w:rPr>
                <w:noProof/>
                <w:webHidden/>
              </w:rPr>
              <w:instrText xml:space="preserve"> PAGEREF _Toc491953932 \h </w:instrText>
            </w:r>
            <w:r>
              <w:rPr>
                <w:noProof/>
                <w:webHidden/>
              </w:rPr>
            </w:r>
            <w:r>
              <w:rPr>
                <w:noProof/>
                <w:webHidden/>
              </w:rPr>
              <w:fldChar w:fldCharType="separate"/>
            </w:r>
            <w:r w:rsidR="004372FC">
              <w:rPr>
                <w:noProof/>
                <w:webHidden/>
              </w:rPr>
              <w:t>8</w:t>
            </w:r>
            <w:r>
              <w:rPr>
                <w:noProof/>
                <w:webHidden/>
              </w:rPr>
              <w:fldChar w:fldCharType="end"/>
            </w:r>
          </w:hyperlink>
        </w:p>
        <w:p w14:paraId="3E3CE19F" w14:textId="77777777" w:rsidR="001B295C" w:rsidRDefault="001B295C">
          <w:pPr>
            <w:pStyle w:val="TOC2"/>
            <w:tabs>
              <w:tab w:val="left" w:pos="880"/>
              <w:tab w:val="right" w:leader="dot" w:pos="9016"/>
            </w:tabs>
            <w:rPr>
              <w:rFonts w:asciiTheme="minorHAnsi" w:eastAsiaTheme="minorEastAsia" w:hAnsiTheme="minorHAnsi"/>
              <w:noProof/>
              <w:spacing w:val="0"/>
              <w:lang w:eastAsia="en-GB"/>
            </w:rPr>
          </w:pPr>
          <w:hyperlink w:anchor="_Toc491953933" w:history="1">
            <w:r w:rsidRPr="007A37DA">
              <w:rPr>
                <w:rStyle w:val="Hyperlink"/>
                <w:noProof/>
                <w:lang w:val="en-US"/>
              </w:rPr>
              <w:t>3.2</w:t>
            </w:r>
            <w:r>
              <w:rPr>
                <w:rFonts w:asciiTheme="minorHAnsi" w:eastAsiaTheme="minorEastAsia" w:hAnsiTheme="minorHAnsi"/>
                <w:noProof/>
                <w:spacing w:val="0"/>
                <w:lang w:eastAsia="en-GB"/>
              </w:rPr>
              <w:tab/>
            </w:r>
            <w:r w:rsidRPr="007A37DA">
              <w:rPr>
                <w:rStyle w:val="Hyperlink"/>
                <w:noProof/>
                <w:lang w:val="en-US"/>
              </w:rPr>
              <w:t>Independent review of documentation and security</w:t>
            </w:r>
            <w:r>
              <w:rPr>
                <w:noProof/>
                <w:webHidden/>
              </w:rPr>
              <w:tab/>
            </w:r>
            <w:r>
              <w:rPr>
                <w:noProof/>
                <w:webHidden/>
              </w:rPr>
              <w:fldChar w:fldCharType="begin"/>
            </w:r>
            <w:r>
              <w:rPr>
                <w:noProof/>
                <w:webHidden/>
              </w:rPr>
              <w:instrText xml:space="preserve"> PAGEREF _Toc491953933 \h </w:instrText>
            </w:r>
            <w:r>
              <w:rPr>
                <w:noProof/>
                <w:webHidden/>
              </w:rPr>
            </w:r>
            <w:r>
              <w:rPr>
                <w:noProof/>
                <w:webHidden/>
              </w:rPr>
              <w:fldChar w:fldCharType="separate"/>
            </w:r>
            <w:r w:rsidR="004372FC">
              <w:rPr>
                <w:noProof/>
                <w:webHidden/>
              </w:rPr>
              <w:t>8</w:t>
            </w:r>
            <w:r>
              <w:rPr>
                <w:noProof/>
                <w:webHidden/>
              </w:rPr>
              <w:fldChar w:fldCharType="end"/>
            </w:r>
          </w:hyperlink>
        </w:p>
        <w:p w14:paraId="40A8704C" w14:textId="77777777" w:rsidR="001B295C" w:rsidRDefault="001B295C">
          <w:pPr>
            <w:pStyle w:val="TOC2"/>
            <w:tabs>
              <w:tab w:val="left" w:pos="880"/>
              <w:tab w:val="right" w:leader="dot" w:pos="9016"/>
            </w:tabs>
            <w:rPr>
              <w:rFonts w:asciiTheme="minorHAnsi" w:eastAsiaTheme="minorEastAsia" w:hAnsiTheme="minorHAnsi"/>
              <w:noProof/>
              <w:spacing w:val="0"/>
              <w:lang w:eastAsia="en-GB"/>
            </w:rPr>
          </w:pPr>
          <w:hyperlink w:anchor="_Toc491953934" w:history="1">
            <w:r w:rsidRPr="007A37DA">
              <w:rPr>
                <w:rStyle w:val="Hyperlink"/>
                <w:noProof/>
                <w:lang w:val="en-US"/>
              </w:rPr>
              <w:t>3.3</w:t>
            </w:r>
            <w:r>
              <w:rPr>
                <w:rFonts w:asciiTheme="minorHAnsi" w:eastAsiaTheme="minorEastAsia" w:hAnsiTheme="minorHAnsi"/>
                <w:noProof/>
                <w:spacing w:val="0"/>
                <w:lang w:eastAsia="en-GB"/>
              </w:rPr>
              <w:tab/>
            </w:r>
            <w:r w:rsidRPr="007A37DA">
              <w:rPr>
                <w:rStyle w:val="Hyperlink"/>
                <w:noProof/>
                <w:lang w:val="en-US"/>
              </w:rPr>
              <w:t>Work in progress and plans</w:t>
            </w:r>
            <w:r>
              <w:rPr>
                <w:noProof/>
                <w:webHidden/>
              </w:rPr>
              <w:tab/>
            </w:r>
            <w:r>
              <w:rPr>
                <w:noProof/>
                <w:webHidden/>
              </w:rPr>
              <w:fldChar w:fldCharType="begin"/>
            </w:r>
            <w:r>
              <w:rPr>
                <w:noProof/>
                <w:webHidden/>
              </w:rPr>
              <w:instrText xml:space="preserve"> PAGEREF _Toc491953934 \h </w:instrText>
            </w:r>
            <w:r>
              <w:rPr>
                <w:noProof/>
                <w:webHidden/>
              </w:rPr>
            </w:r>
            <w:r>
              <w:rPr>
                <w:noProof/>
                <w:webHidden/>
              </w:rPr>
              <w:fldChar w:fldCharType="separate"/>
            </w:r>
            <w:r w:rsidR="004372FC">
              <w:rPr>
                <w:noProof/>
                <w:webHidden/>
              </w:rPr>
              <w:t>8</w:t>
            </w:r>
            <w:r>
              <w:rPr>
                <w:noProof/>
                <w:webHidden/>
              </w:rPr>
              <w:fldChar w:fldCharType="end"/>
            </w:r>
          </w:hyperlink>
        </w:p>
        <w:p w14:paraId="18E8DDCB" w14:textId="77777777" w:rsidR="001B295C" w:rsidRDefault="001B295C">
          <w:pPr>
            <w:pStyle w:val="TOC3"/>
            <w:tabs>
              <w:tab w:val="left" w:pos="1100"/>
              <w:tab w:val="right" w:leader="dot" w:pos="9016"/>
            </w:tabs>
            <w:rPr>
              <w:rFonts w:asciiTheme="minorHAnsi" w:eastAsiaTheme="minorEastAsia" w:hAnsiTheme="minorHAnsi"/>
              <w:noProof/>
              <w:spacing w:val="0"/>
              <w:lang w:eastAsia="en-GB"/>
            </w:rPr>
          </w:pPr>
          <w:hyperlink w:anchor="_Toc491953935" w:history="1">
            <w:r w:rsidRPr="007A37DA">
              <w:rPr>
                <w:rStyle w:val="Hyperlink"/>
                <w:noProof/>
                <w:lang w:val="en-US"/>
              </w:rPr>
              <w:t>3.3.1</w:t>
            </w:r>
            <w:r>
              <w:rPr>
                <w:rFonts w:asciiTheme="minorHAnsi" w:eastAsiaTheme="minorEastAsia" w:hAnsiTheme="minorHAnsi"/>
                <w:noProof/>
                <w:spacing w:val="0"/>
                <w:lang w:eastAsia="en-GB"/>
              </w:rPr>
              <w:tab/>
            </w:r>
            <w:r w:rsidRPr="007A37DA">
              <w:rPr>
                <w:rStyle w:val="Hyperlink"/>
                <w:noProof/>
                <w:lang w:val="en-US"/>
              </w:rPr>
              <w:t>Business case and value of the EGI DataHub</w:t>
            </w:r>
            <w:r>
              <w:rPr>
                <w:noProof/>
                <w:webHidden/>
              </w:rPr>
              <w:tab/>
            </w:r>
            <w:r>
              <w:rPr>
                <w:noProof/>
                <w:webHidden/>
              </w:rPr>
              <w:fldChar w:fldCharType="begin"/>
            </w:r>
            <w:r>
              <w:rPr>
                <w:noProof/>
                <w:webHidden/>
              </w:rPr>
              <w:instrText xml:space="preserve"> PAGEREF _Toc491953935 \h </w:instrText>
            </w:r>
            <w:r>
              <w:rPr>
                <w:noProof/>
                <w:webHidden/>
              </w:rPr>
            </w:r>
            <w:r>
              <w:rPr>
                <w:noProof/>
                <w:webHidden/>
              </w:rPr>
              <w:fldChar w:fldCharType="separate"/>
            </w:r>
            <w:r w:rsidR="004372FC">
              <w:rPr>
                <w:noProof/>
                <w:webHidden/>
              </w:rPr>
              <w:t>8</w:t>
            </w:r>
            <w:r>
              <w:rPr>
                <w:noProof/>
                <w:webHidden/>
              </w:rPr>
              <w:fldChar w:fldCharType="end"/>
            </w:r>
          </w:hyperlink>
        </w:p>
        <w:p w14:paraId="3891617B" w14:textId="77777777" w:rsidR="001B295C" w:rsidRDefault="001B295C">
          <w:pPr>
            <w:pStyle w:val="TOC3"/>
            <w:tabs>
              <w:tab w:val="left" w:pos="1100"/>
              <w:tab w:val="right" w:leader="dot" w:pos="9016"/>
            </w:tabs>
            <w:rPr>
              <w:rFonts w:asciiTheme="minorHAnsi" w:eastAsiaTheme="minorEastAsia" w:hAnsiTheme="minorHAnsi"/>
              <w:noProof/>
              <w:spacing w:val="0"/>
              <w:lang w:eastAsia="en-GB"/>
            </w:rPr>
          </w:pPr>
          <w:hyperlink w:anchor="_Toc491953936" w:history="1">
            <w:r w:rsidRPr="007A37DA">
              <w:rPr>
                <w:rStyle w:val="Hyperlink"/>
                <w:noProof/>
                <w:lang w:val="en-US"/>
              </w:rPr>
              <w:t>3.3.2</w:t>
            </w:r>
            <w:r>
              <w:rPr>
                <w:rFonts w:asciiTheme="minorHAnsi" w:eastAsiaTheme="minorEastAsia" w:hAnsiTheme="minorHAnsi"/>
                <w:noProof/>
                <w:spacing w:val="0"/>
                <w:lang w:eastAsia="en-GB"/>
              </w:rPr>
              <w:tab/>
            </w:r>
            <w:r w:rsidRPr="007A37DA">
              <w:rPr>
                <w:rStyle w:val="Hyperlink"/>
                <w:noProof/>
                <w:lang w:val="en-US"/>
              </w:rPr>
              <w:t>Transition to full production readiness</w:t>
            </w:r>
            <w:r>
              <w:rPr>
                <w:noProof/>
                <w:webHidden/>
              </w:rPr>
              <w:tab/>
            </w:r>
            <w:r>
              <w:rPr>
                <w:noProof/>
                <w:webHidden/>
              </w:rPr>
              <w:fldChar w:fldCharType="begin"/>
            </w:r>
            <w:r>
              <w:rPr>
                <w:noProof/>
                <w:webHidden/>
              </w:rPr>
              <w:instrText xml:space="preserve"> PAGEREF _Toc491953936 \h </w:instrText>
            </w:r>
            <w:r>
              <w:rPr>
                <w:noProof/>
                <w:webHidden/>
              </w:rPr>
            </w:r>
            <w:r>
              <w:rPr>
                <w:noProof/>
                <w:webHidden/>
              </w:rPr>
              <w:fldChar w:fldCharType="separate"/>
            </w:r>
            <w:r w:rsidR="004372FC">
              <w:rPr>
                <w:noProof/>
                <w:webHidden/>
              </w:rPr>
              <w:t>9</w:t>
            </w:r>
            <w:r>
              <w:rPr>
                <w:noProof/>
                <w:webHidden/>
              </w:rPr>
              <w:fldChar w:fldCharType="end"/>
            </w:r>
          </w:hyperlink>
        </w:p>
        <w:p w14:paraId="3C557005" w14:textId="77777777" w:rsidR="001B295C" w:rsidRDefault="001B295C">
          <w:pPr>
            <w:pStyle w:val="TOC1"/>
            <w:tabs>
              <w:tab w:val="left" w:pos="400"/>
              <w:tab w:val="right" w:leader="dot" w:pos="9016"/>
            </w:tabs>
            <w:rPr>
              <w:rFonts w:asciiTheme="minorHAnsi" w:eastAsiaTheme="minorEastAsia" w:hAnsiTheme="minorHAnsi"/>
              <w:noProof/>
              <w:spacing w:val="0"/>
              <w:lang w:eastAsia="en-GB"/>
            </w:rPr>
          </w:pPr>
          <w:hyperlink w:anchor="_Toc491953937" w:history="1">
            <w:r w:rsidRPr="007A37DA">
              <w:rPr>
                <w:rStyle w:val="Hyperlink"/>
                <w:noProof/>
              </w:rPr>
              <w:t>4</w:t>
            </w:r>
            <w:r>
              <w:rPr>
                <w:rFonts w:asciiTheme="minorHAnsi" w:eastAsiaTheme="minorEastAsia" w:hAnsiTheme="minorHAnsi"/>
                <w:noProof/>
                <w:spacing w:val="0"/>
                <w:lang w:eastAsia="en-GB"/>
              </w:rPr>
              <w:tab/>
            </w:r>
            <w:r w:rsidRPr="007A37DA">
              <w:rPr>
                <w:rStyle w:val="Hyperlink"/>
                <w:noProof/>
              </w:rPr>
              <w:t>Conclusions</w:t>
            </w:r>
            <w:r>
              <w:rPr>
                <w:noProof/>
                <w:webHidden/>
              </w:rPr>
              <w:tab/>
            </w:r>
            <w:r>
              <w:rPr>
                <w:noProof/>
                <w:webHidden/>
              </w:rPr>
              <w:fldChar w:fldCharType="begin"/>
            </w:r>
            <w:r>
              <w:rPr>
                <w:noProof/>
                <w:webHidden/>
              </w:rPr>
              <w:instrText xml:space="preserve"> PAGEREF _Toc491953937 \h </w:instrText>
            </w:r>
            <w:r>
              <w:rPr>
                <w:noProof/>
                <w:webHidden/>
              </w:rPr>
            </w:r>
            <w:r>
              <w:rPr>
                <w:noProof/>
                <w:webHidden/>
              </w:rPr>
              <w:fldChar w:fldCharType="separate"/>
            </w:r>
            <w:r w:rsidR="004372FC">
              <w:rPr>
                <w:noProof/>
                <w:webHidden/>
              </w:rPr>
              <w:t>10</w:t>
            </w:r>
            <w:r>
              <w:rPr>
                <w:noProof/>
                <w:webHidden/>
              </w:rPr>
              <w:fldChar w:fldCharType="end"/>
            </w:r>
          </w:hyperlink>
        </w:p>
        <w:p w14:paraId="34B73C78" w14:textId="77777777" w:rsidR="001B295C" w:rsidRDefault="001B295C">
          <w:pPr>
            <w:pStyle w:val="TOC1"/>
            <w:tabs>
              <w:tab w:val="left" w:pos="400"/>
              <w:tab w:val="right" w:leader="dot" w:pos="9016"/>
            </w:tabs>
            <w:rPr>
              <w:rFonts w:asciiTheme="minorHAnsi" w:eastAsiaTheme="minorEastAsia" w:hAnsiTheme="minorHAnsi"/>
              <w:noProof/>
              <w:spacing w:val="0"/>
              <w:lang w:eastAsia="en-GB"/>
            </w:rPr>
          </w:pPr>
          <w:hyperlink w:anchor="_Toc491953938" w:history="1">
            <w:r w:rsidRPr="007A37DA">
              <w:rPr>
                <w:rStyle w:val="Hyperlink"/>
                <w:noProof/>
              </w:rPr>
              <w:t>5</w:t>
            </w:r>
            <w:r>
              <w:rPr>
                <w:rFonts w:asciiTheme="minorHAnsi" w:eastAsiaTheme="minorEastAsia" w:hAnsiTheme="minorHAnsi"/>
                <w:noProof/>
                <w:spacing w:val="0"/>
                <w:lang w:eastAsia="en-GB"/>
              </w:rPr>
              <w:tab/>
            </w:r>
            <w:r w:rsidRPr="007A37DA">
              <w:rPr>
                <w:rStyle w:val="Hyperlink"/>
                <w:noProof/>
              </w:rPr>
              <w:t>References</w:t>
            </w:r>
            <w:r>
              <w:rPr>
                <w:noProof/>
                <w:webHidden/>
              </w:rPr>
              <w:tab/>
            </w:r>
            <w:r>
              <w:rPr>
                <w:noProof/>
                <w:webHidden/>
              </w:rPr>
              <w:fldChar w:fldCharType="begin"/>
            </w:r>
            <w:r>
              <w:rPr>
                <w:noProof/>
                <w:webHidden/>
              </w:rPr>
              <w:instrText xml:space="preserve"> PAGEREF _Toc491953938 \h </w:instrText>
            </w:r>
            <w:r>
              <w:rPr>
                <w:noProof/>
                <w:webHidden/>
              </w:rPr>
            </w:r>
            <w:r>
              <w:rPr>
                <w:noProof/>
                <w:webHidden/>
              </w:rPr>
              <w:fldChar w:fldCharType="separate"/>
            </w:r>
            <w:r w:rsidR="004372FC">
              <w:rPr>
                <w:noProof/>
                <w:webHidden/>
              </w:rPr>
              <w:t>11</w:t>
            </w:r>
            <w:r>
              <w:rPr>
                <w:noProof/>
                <w:webHidden/>
              </w:rPr>
              <w:fldChar w:fldCharType="end"/>
            </w:r>
          </w:hyperlink>
        </w:p>
        <w:p w14:paraId="7064ED88" w14:textId="0F3FDE49" w:rsidR="00227F47" w:rsidRPr="00572A0E" w:rsidRDefault="00227F47" w:rsidP="00436D3E">
          <w:pPr>
            <w:tabs>
              <w:tab w:val="left" w:pos="2670"/>
            </w:tabs>
          </w:pPr>
          <w:r w:rsidRPr="00572A0E">
            <w:rPr>
              <w:b/>
              <w:bCs/>
              <w:noProof/>
            </w:rPr>
            <w:fldChar w:fldCharType="end"/>
          </w:r>
          <w:r w:rsidR="00436D3E">
            <w:rPr>
              <w:b/>
              <w:bCs/>
              <w:noProof/>
            </w:rPr>
            <w:tab/>
          </w:r>
        </w:p>
      </w:sdtContent>
    </w:sdt>
    <w:p w14:paraId="6AF95CEF" w14:textId="77777777" w:rsidR="002539A4" w:rsidRPr="00572A0E" w:rsidRDefault="002539A4" w:rsidP="000502D5"/>
    <w:p w14:paraId="7B6F37A1" w14:textId="77777777" w:rsidR="002539A4" w:rsidRPr="00572A0E" w:rsidRDefault="002539A4" w:rsidP="000502D5"/>
    <w:p w14:paraId="74B61099" w14:textId="77777777" w:rsidR="00227F47" w:rsidRPr="00572A0E" w:rsidRDefault="00227F47" w:rsidP="000502D5"/>
    <w:p w14:paraId="07A7BA31" w14:textId="77777777" w:rsidR="00227F47" w:rsidRPr="00572A0E" w:rsidRDefault="00227F47" w:rsidP="000502D5">
      <w:r w:rsidRPr="00572A0E">
        <w:br w:type="page"/>
      </w:r>
    </w:p>
    <w:p w14:paraId="489E9FF9" w14:textId="77777777" w:rsidR="002815D7" w:rsidRPr="00572A0E" w:rsidRDefault="002815D7" w:rsidP="002815D7">
      <w:pPr>
        <w:rPr>
          <w:b/>
          <w:color w:val="365F91" w:themeColor="accent1" w:themeShade="BF"/>
          <w:sz w:val="40"/>
          <w:szCs w:val="40"/>
        </w:rPr>
      </w:pPr>
      <w:r w:rsidRPr="00572A0E">
        <w:rPr>
          <w:b/>
          <w:color w:val="365F91" w:themeColor="accent1" w:themeShade="BF"/>
          <w:sz w:val="40"/>
          <w:szCs w:val="40"/>
        </w:rPr>
        <w:lastRenderedPageBreak/>
        <w:t>Executive summary</w:t>
      </w:r>
    </w:p>
    <w:p w14:paraId="279B5777" w14:textId="7B07BDB0" w:rsidR="00E91000" w:rsidRDefault="00E91000" w:rsidP="00012620">
      <w:r>
        <w:t xml:space="preserve">The </w:t>
      </w:r>
      <w:r w:rsidR="002C41BC">
        <w:t xml:space="preserve">EGI </w:t>
      </w:r>
      <w:r>
        <w:t xml:space="preserve">Open Data Platform has been developed as part of the EGI-Engage JRA 2.1 activity, by extending </w:t>
      </w:r>
      <w:proofErr w:type="spellStart"/>
      <w:r>
        <w:t>Onedata</w:t>
      </w:r>
      <w:proofErr w:type="spellEnd"/>
      <w:r>
        <w:t xml:space="preserve"> platform with open access features, as identified by a user requirements analysis performed in the first phase of EGI-Engage project and reported in M4.1 report</w:t>
      </w:r>
      <w:r w:rsidR="00EF6784">
        <w:t xml:space="preserve"> [1]</w:t>
      </w:r>
      <w:r w:rsidR="00D759E4">
        <w:t>.</w:t>
      </w:r>
    </w:p>
    <w:p w14:paraId="22B8C6FC" w14:textId="73050949" w:rsidR="009C14F7" w:rsidRPr="00572A0E" w:rsidRDefault="00E91000" w:rsidP="00012620">
      <w:r>
        <w:t xml:space="preserve">Open Data platform has been evaluated on various use cases, and </w:t>
      </w:r>
      <w:r w:rsidR="009C14F7">
        <w:t>the feedback from the use cases has been taken into account when preparing the final release.</w:t>
      </w:r>
      <w:r w:rsidR="00051756">
        <w:t xml:space="preserve"> The results have been described in the deliverable D4.</w:t>
      </w:r>
      <w:r w:rsidR="00D759E4">
        <w:t>9</w:t>
      </w:r>
      <w:r w:rsidR="00051756">
        <w:t xml:space="preserve"> “</w:t>
      </w:r>
      <w:r w:rsidR="00051756" w:rsidRPr="00051756">
        <w:t>Open Data Platform: Demonstrator, Experience Report and Use Cases</w:t>
      </w:r>
      <w:r w:rsidR="00051756">
        <w:t>”</w:t>
      </w:r>
      <w:r w:rsidR="00EF6784">
        <w:t xml:space="preserve"> [2]</w:t>
      </w:r>
      <w:r w:rsidR="00D759E4">
        <w:t>.</w:t>
      </w:r>
    </w:p>
    <w:p w14:paraId="1E188FF3" w14:textId="77777777" w:rsidR="001100E5" w:rsidRPr="00572A0E" w:rsidRDefault="001100E5" w:rsidP="001100E5">
      <w:pPr>
        <w:pStyle w:val="Heading1"/>
      </w:pPr>
      <w:bookmarkStart w:id="1" w:name="_Toc491953927"/>
      <w:r w:rsidRPr="00572A0E">
        <w:lastRenderedPageBreak/>
        <w:t>Introduction</w:t>
      </w:r>
      <w:bookmarkEnd w:id="1"/>
    </w:p>
    <w:p w14:paraId="14D753DA" w14:textId="77777777" w:rsidR="00FA4D60" w:rsidRDefault="00FA4D60" w:rsidP="007312F9">
      <w:pPr>
        <w:rPr>
          <w:lang w:val="en-US"/>
        </w:rPr>
      </w:pPr>
    </w:p>
    <w:p w14:paraId="26A1EC73" w14:textId="61C8ED15" w:rsidR="007312F9" w:rsidRDefault="007312F9" w:rsidP="007312F9">
      <w:pPr>
        <w:rPr>
          <w:lang w:val="en-US"/>
        </w:rPr>
      </w:pPr>
      <w:r w:rsidRPr="007312F9">
        <w:rPr>
          <w:lang w:val="en-US"/>
        </w:rPr>
        <w:t xml:space="preserve">Nowadays, as large amounts of data are generated, either from experiments, satellite imagery or via simulations, access to this data becomes challenging for users who need to further process them as existing data management solutions often require manual data transfers from the origin to the computational nodes, using command line tools. </w:t>
      </w:r>
      <w:r>
        <w:rPr>
          <w:lang w:val="en-US"/>
        </w:rPr>
        <w:t>On the other hand, an important aspect of the research is related to obtaining easy access to open data sets as well as publishing results of research in the form of open data sets. The main problem is that most existing solutions for open access are focused on providing means of storing references to publications, handles (e.g. DOI’s) but lack support for transparent and efficient access to very large datasets (in Petabyte range) by users who do not necessarily have direct access to the storage with the data collections or do not have means to re</w:t>
      </w:r>
      <w:r w:rsidR="00D84306">
        <w:rPr>
          <w:lang w:val="en-US"/>
        </w:rPr>
        <w:t>plicate such data sets to near their computing resources.</w:t>
      </w:r>
    </w:p>
    <w:p w14:paraId="39E1BE5F" w14:textId="770D9D05" w:rsidR="00FA4D60" w:rsidRDefault="00FA4D60" w:rsidP="00FA4D60">
      <w:pPr>
        <w:rPr>
          <w:lang w:val="en-US"/>
        </w:rPr>
      </w:pPr>
      <w:r>
        <w:rPr>
          <w:lang w:val="en-US"/>
        </w:rPr>
        <w:t>Open Data Platform</w:t>
      </w:r>
      <w:r w:rsidRPr="00FA4D60">
        <w:rPr>
          <w:lang w:val="en-US"/>
        </w:rPr>
        <w:t xml:space="preserve"> provides unified access and management interface to all kinds of users data - small personal files, large research data sets as well as open access collections, all stored on resources provided by EGI resource </w:t>
      </w:r>
      <w:r w:rsidR="001B295C" w:rsidRPr="00FA4D60">
        <w:rPr>
          <w:lang w:val="en-US"/>
        </w:rPr>
        <w:t>centers</w:t>
      </w:r>
      <w:r w:rsidRPr="00FA4D60">
        <w:rPr>
          <w:lang w:val="en-US"/>
        </w:rPr>
        <w:t xml:space="preserve">. Users can organize data into virtual folders, called “Spaces”, which can be automatically and transparently distributed and replicated among the storage providers. An important feature of </w:t>
      </w:r>
      <w:r>
        <w:rPr>
          <w:lang w:val="en-US"/>
        </w:rPr>
        <w:t>Open Data Platform</w:t>
      </w:r>
      <w:r w:rsidRPr="00FA4D60">
        <w:rPr>
          <w:lang w:val="en-US"/>
        </w:rPr>
        <w:t xml:space="preserve"> is to allow users to seamlessly use their data for computation tasks executed on EGI </w:t>
      </w:r>
      <w:proofErr w:type="spellStart"/>
      <w:r w:rsidRPr="00FA4D60">
        <w:rPr>
          <w:lang w:val="en-US"/>
        </w:rPr>
        <w:t>FedCloud</w:t>
      </w:r>
      <w:proofErr w:type="spellEnd"/>
      <w:r w:rsidRPr="00FA4D60">
        <w:rPr>
          <w:lang w:val="en-US"/>
        </w:rPr>
        <w:t xml:space="preserve"> infrastructure.</w:t>
      </w:r>
    </w:p>
    <w:p w14:paraId="707F8904" w14:textId="79D8A26F" w:rsidR="00051756" w:rsidRDefault="00E80BDC" w:rsidP="00FA4D60">
      <w:pPr>
        <w:rPr>
          <w:lang w:val="en-US"/>
        </w:rPr>
      </w:pPr>
      <w:r>
        <w:rPr>
          <w:lang w:val="en-US"/>
        </w:rPr>
        <w:t xml:space="preserve">The goal for this milestone was to deploy the Open Data Platform prototype in production environment on resources provided by NGI’s participating in the EGI Federated Cloud. As reported in D4.3, the Open Data Platform demonstrator has been implemented and evaluated on selected use cases and data sets. Currently final preparations are ongoing in deploying a production release version of Open Data Platform based on the feedback from the evaluation, which required some additional development. The production version of the EGI </w:t>
      </w:r>
      <w:proofErr w:type="spellStart"/>
      <w:r>
        <w:rPr>
          <w:lang w:val="en-US"/>
        </w:rPr>
        <w:t>DataHub</w:t>
      </w:r>
      <w:proofErr w:type="spellEnd"/>
      <w:r>
        <w:rPr>
          <w:lang w:val="en-US"/>
        </w:rPr>
        <w:t xml:space="preserve"> will be released in the weeks following end of the project, </w:t>
      </w:r>
      <w:r w:rsidR="00C117CA">
        <w:rPr>
          <w:lang w:val="en-US"/>
        </w:rPr>
        <w:t>and further</w:t>
      </w:r>
      <w:r>
        <w:rPr>
          <w:lang w:val="en-US"/>
        </w:rPr>
        <w:t xml:space="preserve"> sites will be invited to become storage providers for the EGI </w:t>
      </w:r>
      <w:proofErr w:type="spellStart"/>
      <w:r>
        <w:rPr>
          <w:lang w:val="en-US"/>
        </w:rPr>
        <w:t>DataHub</w:t>
      </w:r>
      <w:proofErr w:type="spellEnd"/>
      <w:r>
        <w:rPr>
          <w:lang w:val="en-US"/>
        </w:rPr>
        <w:t>.</w:t>
      </w:r>
    </w:p>
    <w:p w14:paraId="67B846E7" w14:textId="77777777" w:rsidR="00051756" w:rsidRPr="00FA4D60" w:rsidRDefault="00051756" w:rsidP="00FA4D60">
      <w:pPr>
        <w:rPr>
          <w:lang w:val="en-US"/>
        </w:rPr>
      </w:pPr>
    </w:p>
    <w:p w14:paraId="15EF09FC" w14:textId="264B023F" w:rsidR="00EF0EAA" w:rsidRPr="00572A0E" w:rsidRDefault="00EF0EAA" w:rsidP="00EF0EAA"/>
    <w:p w14:paraId="45391BA0" w14:textId="77777777" w:rsidR="00B9634A" w:rsidRDefault="00B9634A" w:rsidP="00B9634A">
      <w:pPr>
        <w:pStyle w:val="Heading1"/>
        <w:rPr>
          <w:lang w:val="en-US"/>
        </w:rPr>
      </w:pPr>
      <w:bookmarkStart w:id="2" w:name="_Toc491953928"/>
      <w:r w:rsidRPr="00B9634A">
        <w:rPr>
          <w:lang w:val="en-US"/>
        </w:rPr>
        <w:lastRenderedPageBreak/>
        <w:t>Open Data Platform production release overview</w:t>
      </w:r>
      <w:bookmarkEnd w:id="2"/>
    </w:p>
    <w:p w14:paraId="277D2DF9" w14:textId="77777777" w:rsidR="00FB1F25" w:rsidRPr="00B9634A" w:rsidRDefault="00FB1F25" w:rsidP="00FB1F25">
      <w:pPr>
        <w:pStyle w:val="Heading2"/>
        <w:rPr>
          <w:rFonts w:ascii="Times" w:hAnsi="Times" w:cs="Times New Roman"/>
          <w:sz w:val="20"/>
          <w:szCs w:val="20"/>
          <w:lang w:val="en-US" w:eastAsia="pl-PL"/>
        </w:rPr>
      </w:pPr>
      <w:bookmarkStart w:id="3" w:name="_Toc491953929"/>
      <w:r w:rsidRPr="00B9634A">
        <w:rPr>
          <w:lang w:val="en-US" w:eastAsia="pl-PL"/>
        </w:rPr>
        <w:t>ODP release timeline</w:t>
      </w:r>
      <w:bookmarkEnd w:id="3"/>
      <w:r w:rsidRPr="00B9634A">
        <w:rPr>
          <w:lang w:val="en-US" w:eastAsia="pl-PL"/>
        </w:rPr>
        <w:t xml:space="preserve"> </w:t>
      </w:r>
    </w:p>
    <w:p w14:paraId="69B912B0" w14:textId="3BC383F7" w:rsidR="00FB1F25" w:rsidRDefault="00FB1F25" w:rsidP="00FB1F25">
      <w:r>
        <w:t>Open Data Platform releases have been scheduled based on the main milestones of EGI-Engage project, i.e.</w:t>
      </w:r>
    </w:p>
    <w:p w14:paraId="56AA7C5C" w14:textId="77777777" w:rsidR="00FB1F25" w:rsidRDefault="00FB1F25" w:rsidP="00FB1F25"/>
    <w:tbl>
      <w:tblPr>
        <w:tblStyle w:val="TableGrid"/>
        <w:tblW w:w="0" w:type="auto"/>
        <w:tblInd w:w="108" w:type="dxa"/>
        <w:tblLook w:val="04A0" w:firstRow="1" w:lastRow="0" w:firstColumn="1" w:lastColumn="0" w:noHBand="0" w:noVBand="1"/>
      </w:tblPr>
      <w:tblGrid>
        <w:gridCol w:w="1560"/>
        <w:gridCol w:w="4110"/>
        <w:gridCol w:w="3388"/>
      </w:tblGrid>
      <w:tr w:rsidR="00FB1F25" w14:paraId="5FAD9305" w14:textId="77777777" w:rsidTr="00E932FB">
        <w:tc>
          <w:tcPr>
            <w:tcW w:w="1560" w:type="dxa"/>
          </w:tcPr>
          <w:p w14:paraId="7C0EE604" w14:textId="77777777" w:rsidR="00FB1F25" w:rsidRDefault="00FB1F25" w:rsidP="00E932FB">
            <w:r>
              <w:t>M4.1 (M06)</w:t>
            </w:r>
          </w:p>
        </w:tc>
        <w:tc>
          <w:tcPr>
            <w:tcW w:w="4110" w:type="dxa"/>
          </w:tcPr>
          <w:p w14:paraId="629B1FDC" w14:textId="77777777" w:rsidR="00FB1F25" w:rsidRPr="00B9634A" w:rsidRDefault="00FB1F25" w:rsidP="00E932FB">
            <w:pPr>
              <w:rPr>
                <w:lang w:val="en-US"/>
              </w:rPr>
            </w:pPr>
            <w:r w:rsidRPr="00B9634A">
              <w:rPr>
                <w:lang w:val="en-US"/>
              </w:rPr>
              <w:t xml:space="preserve">Open Data Platform: requirements and implementation plans </w:t>
            </w:r>
          </w:p>
        </w:tc>
        <w:tc>
          <w:tcPr>
            <w:tcW w:w="3388" w:type="dxa"/>
          </w:tcPr>
          <w:p w14:paraId="7422373A" w14:textId="77777777" w:rsidR="00FB1F25" w:rsidRDefault="00FB1F25" w:rsidP="00E932FB">
            <w:r>
              <w:t>Preparation requirements analysis and design for Open Data Platform</w:t>
            </w:r>
          </w:p>
        </w:tc>
      </w:tr>
      <w:tr w:rsidR="00FB1F25" w14:paraId="260B3AE7" w14:textId="77777777" w:rsidTr="00E932FB">
        <w:tc>
          <w:tcPr>
            <w:tcW w:w="1560" w:type="dxa"/>
          </w:tcPr>
          <w:p w14:paraId="20EE16D6" w14:textId="77777777" w:rsidR="00FB1F25" w:rsidRDefault="00FB1F25" w:rsidP="00E932FB">
            <w:r>
              <w:t>M4.2 (M15)</w:t>
            </w:r>
          </w:p>
        </w:tc>
        <w:tc>
          <w:tcPr>
            <w:tcW w:w="4110" w:type="dxa"/>
          </w:tcPr>
          <w:p w14:paraId="68EED86C" w14:textId="77777777" w:rsidR="00FB1F25" w:rsidRPr="00B9634A" w:rsidRDefault="00FB1F25" w:rsidP="00E932FB">
            <w:pPr>
              <w:rPr>
                <w:lang w:val="en-US"/>
              </w:rPr>
            </w:pPr>
            <w:r>
              <w:rPr>
                <w:lang w:val="en-US"/>
              </w:rPr>
              <w:t>Launch of call for cross e-</w:t>
            </w:r>
            <w:r w:rsidRPr="00B9634A">
              <w:rPr>
                <w:lang w:val="en-US"/>
              </w:rPr>
              <w:t xml:space="preserve">Infrastructure case studies </w:t>
            </w:r>
          </w:p>
        </w:tc>
        <w:tc>
          <w:tcPr>
            <w:tcW w:w="3388" w:type="dxa"/>
          </w:tcPr>
          <w:p w14:paraId="2DF1886B" w14:textId="77777777" w:rsidR="00FB1F25" w:rsidRDefault="00FB1F25" w:rsidP="00E932FB">
            <w:r>
              <w:t xml:space="preserve">Launch of first prototype of the platform, including EGI </w:t>
            </w:r>
            <w:proofErr w:type="spellStart"/>
            <w:r>
              <w:t>DataHub</w:t>
            </w:r>
            <w:proofErr w:type="spellEnd"/>
            <w:r>
              <w:t xml:space="preserve"> service</w:t>
            </w:r>
          </w:p>
        </w:tc>
      </w:tr>
      <w:tr w:rsidR="00FB1F25" w14:paraId="05CA0481" w14:textId="77777777" w:rsidTr="00E932FB">
        <w:tc>
          <w:tcPr>
            <w:tcW w:w="1560" w:type="dxa"/>
          </w:tcPr>
          <w:p w14:paraId="17DF7514" w14:textId="77777777" w:rsidR="00FB1F25" w:rsidRDefault="00FB1F25" w:rsidP="00E932FB">
            <w:r>
              <w:t>M4.3 (M30)</w:t>
            </w:r>
          </w:p>
        </w:tc>
        <w:tc>
          <w:tcPr>
            <w:tcW w:w="4110" w:type="dxa"/>
          </w:tcPr>
          <w:p w14:paraId="729B4CD7" w14:textId="77777777" w:rsidR="00FB1F25" w:rsidRPr="00B9634A" w:rsidRDefault="00FB1F25" w:rsidP="00E932FB">
            <w:pPr>
              <w:rPr>
                <w:lang w:val="en-US"/>
              </w:rPr>
            </w:pPr>
            <w:r w:rsidRPr="00B9634A">
              <w:rPr>
                <w:lang w:val="en-US"/>
              </w:rPr>
              <w:t xml:space="preserve">Open Data Platform in the Production </w:t>
            </w:r>
          </w:p>
        </w:tc>
        <w:tc>
          <w:tcPr>
            <w:tcW w:w="3388" w:type="dxa"/>
          </w:tcPr>
          <w:p w14:paraId="4ADFC65F" w14:textId="77777777" w:rsidR="00FB1F25" w:rsidRDefault="00FB1F25" w:rsidP="00E932FB">
            <w:r>
              <w:t>Release of production ready Open Data Platform service and integration with EGI production services</w:t>
            </w:r>
          </w:p>
        </w:tc>
      </w:tr>
    </w:tbl>
    <w:p w14:paraId="321B821C" w14:textId="77777777" w:rsidR="00FB1F25" w:rsidRDefault="00FB1F25" w:rsidP="00FB1F25">
      <w:pPr>
        <w:spacing w:after="0" w:line="240" w:lineRule="auto"/>
        <w:jc w:val="left"/>
        <w:rPr>
          <w:rFonts w:ascii="Arial" w:eastAsia="Times New Roman" w:hAnsi="Arial" w:cs="Arial"/>
          <w:color w:val="000000"/>
          <w:spacing w:val="0"/>
          <w:lang w:val="en-US" w:eastAsia="pl-PL"/>
        </w:rPr>
      </w:pPr>
    </w:p>
    <w:p w14:paraId="36CF48D5" w14:textId="1FCA1C7F" w:rsidR="00FB1F25" w:rsidRPr="00FB1F25" w:rsidRDefault="00FB1F25" w:rsidP="00FB1F25">
      <w:pPr>
        <w:pStyle w:val="Heading2"/>
        <w:rPr>
          <w:rFonts w:ascii="Times" w:hAnsi="Times" w:cs="Times New Roman"/>
          <w:sz w:val="20"/>
          <w:szCs w:val="20"/>
          <w:lang w:val="en-US" w:eastAsia="pl-PL"/>
        </w:rPr>
      </w:pPr>
      <w:bookmarkStart w:id="4" w:name="_Toc491953930"/>
      <w:r w:rsidRPr="00B9634A">
        <w:rPr>
          <w:lang w:val="en-US" w:eastAsia="pl-PL"/>
        </w:rPr>
        <w:t>ODP production release</w:t>
      </w:r>
      <w:bookmarkEnd w:id="4"/>
    </w:p>
    <w:p w14:paraId="2E4C4FD9" w14:textId="3EF401DE" w:rsidR="003F5669" w:rsidRDefault="003F5669" w:rsidP="00B9634A">
      <w:r>
        <w:t xml:space="preserve">Open Data Platform is based on the </w:t>
      </w:r>
      <w:proofErr w:type="spellStart"/>
      <w:r>
        <w:t>Onedata</w:t>
      </w:r>
      <w:proofErr w:type="spellEnd"/>
      <w:r w:rsidR="00EF6784">
        <w:t xml:space="preserve"> [</w:t>
      </w:r>
      <w:r w:rsidR="00EF6784">
        <w:fldChar w:fldCharType="begin"/>
      </w:r>
      <w:r w:rsidR="00EF6784">
        <w:instrText xml:space="preserve"> REF _Ref365209239 \r \h </w:instrText>
      </w:r>
      <w:r w:rsidR="00EF6784">
        <w:fldChar w:fldCharType="separate"/>
      </w:r>
      <w:r w:rsidR="004372FC">
        <w:t>3</w:t>
      </w:r>
      <w:r w:rsidR="00EF6784">
        <w:fldChar w:fldCharType="end"/>
      </w:r>
      <w:r w:rsidR="00EF6784">
        <w:t>]</w:t>
      </w:r>
      <w:r w:rsidR="00D759E4">
        <w:t xml:space="preserve"> </w:t>
      </w:r>
      <w:r>
        <w:t xml:space="preserve">distributed virtual filesystem solution, and extends it with several features necessary for effective management, publishing and usage of large scale open access data sets and collections. ODP’s open access features have been integrated into </w:t>
      </w:r>
      <w:proofErr w:type="spellStart"/>
      <w:r>
        <w:t>Onedata</w:t>
      </w:r>
      <w:proofErr w:type="spellEnd"/>
      <w:r>
        <w:t xml:space="preserve"> system and are available directly from </w:t>
      </w:r>
      <w:proofErr w:type="spellStart"/>
      <w:r>
        <w:t>Onedata</w:t>
      </w:r>
      <w:proofErr w:type="spellEnd"/>
      <w:r>
        <w:t xml:space="preserve"> interfaces. The main features related to open data that have been delivered as part of Open Data Platform include:</w:t>
      </w:r>
    </w:p>
    <w:p w14:paraId="247ACE1B" w14:textId="43C29800" w:rsidR="003F5669" w:rsidRDefault="003F5669" w:rsidP="003F5669">
      <w:pPr>
        <w:pStyle w:val="ListParagraph"/>
        <w:numPr>
          <w:ilvl w:val="0"/>
          <w:numId w:val="30"/>
        </w:numPr>
      </w:pPr>
      <w:r>
        <w:t>Registration of handle identifiers (e.g. DOI’s)</w:t>
      </w:r>
    </w:p>
    <w:p w14:paraId="2A636FBE" w14:textId="31F87379" w:rsidR="003F5669" w:rsidRDefault="003F5669" w:rsidP="003F5669">
      <w:pPr>
        <w:pStyle w:val="ListParagraph"/>
        <w:numPr>
          <w:ilvl w:val="0"/>
          <w:numId w:val="30"/>
        </w:numPr>
      </w:pPr>
      <w:r>
        <w:t>Publication of open data sets metadata via OAI-PMH</w:t>
      </w:r>
      <w:r w:rsidR="00EF6784">
        <w:t xml:space="preserve"> [</w:t>
      </w:r>
      <w:r w:rsidR="00EF6784">
        <w:fldChar w:fldCharType="begin"/>
      </w:r>
      <w:r w:rsidR="00EF6784">
        <w:instrText xml:space="preserve"> REF _Ref365209254 \r \h </w:instrText>
      </w:r>
      <w:r w:rsidR="00EF6784">
        <w:fldChar w:fldCharType="separate"/>
      </w:r>
      <w:r w:rsidR="004372FC">
        <w:t>4</w:t>
      </w:r>
      <w:r w:rsidR="00EF6784">
        <w:fldChar w:fldCharType="end"/>
      </w:r>
      <w:r w:rsidR="00EF6784">
        <w:t>]</w:t>
      </w:r>
      <w:r w:rsidR="00D759E4">
        <w:t xml:space="preserve"> </w:t>
      </w:r>
      <w:r>
        <w:t>protocol</w:t>
      </w:r>
    </w:p>
    <w:p w14:paraId="70CFE8DF" w14:textId="77777777" w:rsidR="003F5669" w:rsidRDefault="003F5669" w:rsidP="003F5669">
      <w:pPr>
        <w:pStyle w:val="ListParagraph"/>
        <w:numPr>
          <w:ilvl w:val="0"/>
          <w:numId w:val="30"/>
        </w:numPr>
      </w:pPr>
      <w:r>
        <w:t>Extended metadata support</w:t>
      </w:r>
    </w:p>
    <w:p w14:paraId="26026106" w14:textId="77777777" w:rsidR="003F5669" w:rsidRDefault="003F5669" w:rsidP="003F5669">
      <w:pPr>
        <w:pStyle w:val="ListParagraph"/>
        <w:numPr>
          <w:ilvl w:val="0"/>
          <w:numId w:val="30"/>
        </w:numPr>
      </w:pPr>
      <w:r>
        <w:t>Import of existing data</w:t>
      </w:r>
    </w:p>
    <w:p w14:paraId="0F3115FF" w14:textId="581A5F99" w:rsidR="003F5669" w:rsidRDefault="003F5669" w:rsidP="003F5669">
      <w:pPr>
        <w:pStyle w:val="ListParagraph"/>
        <w:numPr>
          <w:ilvl w:val="0"/>
          <w:numId w:val="30"/>
        </w:numPr>
      </w:pPr>
      <w:r>
        <w:t>Extended attributes support</w:t>
      </w:r>
    </w:p>
    <w:p w14:paraId="3749B020" w14:textId="150B81AD" w:rsidR="003F5669" w:rsidRDefault="003F5669" w:rsidP="003F5669">
      <w:pPr>
        <w:pStyle w:val="ListParagraph"/>
        <w:numPr>
          <w:ilvl w:val="0"/>
          <w:numId w:val="30"/>
        </w:numPr>
      </w:pPr>
      <w:r>
        <w:t>Detailed administrator manual</w:t>
      </w:r>
    </w:p>
    <w:p w14:paraId="69D04AC4" w14:textId="52B31C9B" w:rsidR="003F5669" w:rsidRDefault="003F5669" w:rsidP="003F5669">
      <w:pPr>
        <w:pStyle w:val="ListParagraph"/>
        <w:numPr>
          <w:ilvl w:val="0"/>
          <w:numId w:val="30"/>
        </w:numPr>
      </w:pPr>
      <w:r>
        <w:t>Integrated with EGI Nagios monitoring</w:t>
      </w:r>
    </w:p>
    <w:p w14:paraId="757A8C88" w14:textId="77777777" w:rsidR="003F5669" w:rsidRDefault="003F5669" w:rsidP="003F5669"/>
    <w:p w14:paraId="0E1D3C48" w14:textId="00ED88B9" w:rsidR="003F5669" w:rsidRDefault="003F5669" w:rsidP="003F5669">
      <w:r>
        <w:t xml:space="preserve">The final release has version number 17.06.0 and is available on </w:t>
      </w:r>
      <w:r w:rsidR="00FB1F25">
        <w:t>various Linux operating systems including Ubuntu, Fedora and Centos. It can be downloaded and installed directly from distribution packages</w:t>
      </w:r>
      <w:r w:rsidR="00EF6784">
        <w:t xml:space="preserve"> [</w:t>
      </w:r>
      <w:r w:rsidR="00EF6784">
        <w:fldChar w:fldCharType="begin"/>
      </w:r>
      <w:r w:rsidR="00EF6784">
        <w:instrText xml:space="preserve"> REF _Ref365209182 \r \h </w:instrText>
      </w:r>
      <w:r w:rsidR="00EF6784">
        <w:fldChar w:fldCharType="separate"/>
      </w:r>
      <w:r w:rsidR="004372FC">
        <w:t>5</w:t>
      </w:r>
      <w:r w:rsidR="00EF6784">
        <w:fldChar w:fldCharType="end"/>
      </w:r>
      <w:r w:rsidR="00EF6784">
        <w:t>]</w:t>
      </w:r>
      <w:r w:rsidR="00D759E4">
        <w:t xml:space="preserve"> </w:t>
      </w:r>
      <w:r w:rsidR="00FB1F25">
        <w:t>or more conveniently using provided Docker images and example setups provided in the form of Docker Compose scripts</w:t>
      </w:r>
      <w:r w:rsidR="00EF6784">
        <w:t xml:space="preserve"> [</w:t>
      </w:r>
      <w:r w:rsidR="00EF6784">
        <w:fldChar w:fldCharType="begin"/>
      </w:r>
      <w:r w:rsidR="00EF6784">
        <w:instrText xml:space="preserve"> REF _Ref365209169 \r \h </w:instrText>
      </w:r>
      <w:r w:rsidR="00EF6784">
        <w:fldChar w:fldCharType="separate"/>
      </w:r>
      <w:r w:rsidR="004372FC">
        <w:t>6</w:t>
      </w:r>
      <w:r w:rsidR="00EF6784">
        <w:fldChar w:fldCharType="end"/>
      </w:r>
      <w:r w:rsidR="00EF6784">
        <w:t>]</w:t>
      </w:r>
      <w:r w:rsidR="00D759E4">
        <w:t>.</w:t>
      </w:r>
      <w:r w:rsidR="00FB1F25">
        <w:t xml:space="preserve"> </w:t>
      </w:r>
    </w:p>
    <w:p w14:paraId="33CE7BAB" w14:textId="77777777" w:rsidR="00FB1F25" w:rsidRDefault="00FB1F25" w:rsidP="003F5669"/>
    <w:p w14:paraId="7CDED12D" w14:textId="1D0EA012" w:rsidR="00FB1F25" w:rsidRDefault="00FB1F25" w:rsidP="003F5669">
      <w:r>
        <w:t xml:space="preserve">Open Data Platform is the basis of an EGI </w:t>
      </w:r>
      <w:proofErr w:type="spellStart"/>
      <w:r>
        <w:t>DataHub</w:t>
      </w:r>
      <w:proofErr w:type="spellEnd"/>
      <w:r>
        <w:t xml:space="preserve"> service, which aims to provision large scale reference data sets to research communities, and is part of EGI Change Management Procedure ensuring that the service upgrades are performed in a controlled and supervised manner.</w:t>
      </w:r>
    </w:p>
    <w:p w14:paraId="3C5D59D9" w14:textId="77777777" w:rsidR="00FB2B3E" w:rsidRDefault="00FB2B3E" w:rsidP="003F5669"/>
    <w:p w14:paraId="644CB71E" w14:textId="77777777" w:rsidR="00FB2B3E" w:rsidRPr="00B9634A" w:rsidRDefault="00FB2B3E" w:rsidP="003F5669"/>
    <w:p w14:paraId="15A6FB0B" w14:textId="0BEB8BD4" w:rsidR="00B9634A" w:rsidRDefault="0041554B" w:rsidP="00B9634A">
      <w:pPr>
        <w:pStyle w:val="Heading1"/>
        <w:rPr>
          <w:lang w:val="en-US" w:eastAsia="pl-PL"/>
        </w:rPr>
      </w:pPr>
      <w:bookmarkStart w:id="5" w:name="_Toc491953931"/>
      <w:r>
        <w:rPr>
          <w:rFonts w:eastAsia="Times New Roman" w:cs="Times New Roman"/>
        </w:rPr>
        <w:lastRenderedPageBreak/>
        <w:t>Preparation for Production and Future Plans</w:t>
      </w:r>
      <w:bookmarkEnd w:id="5"/>
    </w:p>
    <w:p w14:paraId="1C694B0F" w14:textId="77777777" w:rsidR="0041554B" w:rsidRPr="0041554B" w:rsidRDefault="0041554B" w:rsidP="0041554B">
      <w:pPr>
        <w:rPr>
          <w:lang w:val="en-US"/>
        </w:rPr>
      </w:pPr>
      <w:r w:rsidRPr="0041554B">
        <w:rPr>
          <w:lang w:val="en-US"/>
        </w:rPr>
        <w:t>This section outlines the work that has been carried out to prepare for full production readiness of the EGI Open Data Platform and plans for future work before the end of the project, and afterwards.</w:t>
      </w:r>
    </w:p>
    <w:p w14:paraId="6920F827" w14:textId="38F02B42" w:rsidR="0041554B" w:rsidRPr="0041554B" w:rsidRDefault="0041554B" w:rsidP="0041554B">
      <w:pPr>
        <w:pStyle w:val="Heading2"/>
        <w:rPr>
          <w:lang w:val="en-US"/>
        </w:rPr>
      </w:pPr>
      <w:bookmarkStart w:id="6" w:name="_Toc491953932"/>
      <w:r w:rsidRPr="0041554B">
        <w:rPr>
          <w:lang w:val="en-US"/>
        </w:rPr>
        <w:t>Development of Nagios probes</w:t>
      </w:r>
      <w:bookmarkEnd w:id="6"/>
      <w:r w:rsidRPr="0041554B">
        <w:rPr>
          <w:lang w:val="en-US"/>
        </w:rPr>
        <w:t> </w:t>
      </w:r>
    </w:p>
    <w:p w14:paraId="2626A7E3" w14:textId="33A2C759" w:rsidR="0041554B" w:rsidRPr="0041554B" w:rsidRDefault="0041554B" w:rsidP="0041554B">
      <w:pPr>
        <w:rPr>
          <w:lang w:val="en-US"/>
        </w:rPr>
      </w:pPr>
      <w:r w:rsidRPr="0041554B">
        <w:rPr>
          <w:lang w:val="en-US"/>
        </w:rPr>
        <w:t xml:space="preserve">As with any production service that is relied upon for production usage, monitoring probes need to be developed that are able to track uptime and alert systems administrators to any problems that need to be investigated and fixed.  Such probes are also needed to determine whether SLA targets for uptime are being met.  The </w:t>
      </w:r>
      <w:proofErr w:type="spellStart"/>
      <w:r w:rsidRPr="0041554B">
        <w:rPr>
          <w:lang w:val="en-US"/>
        </w:rPr>
        <w:t>Onedata</w:t>
      </w:r>
      <w:proofErr w:type="spellEnd"/>
      <w:r w:rsidRPr="0041554B">
        <w:rPr>
          <w:lang w:val="en-US"/>
        </w:rPr>
        <w:t xml:space="preserve"> </w:t>
      </w:r>
      <w:proofErr w:type="spellStart"/>
      <w:r w:rsidRPr="0041554B">
        <w:rPr>
          <w:lang w:val="en-US"/>
        </w:rPr>
        <w:t>Onezone</w:t>
      </w:r>
      <w:proofErr w:type="spellEnd"/>
      <w:r w:rsidRPr="0041554B">
        <w:rPr>
          <w:lang w:val="en-US"/>
        </w:rPr>
        <w:t xml:space="preserve"> and </w:t>
      </w:r>
      <w:proofErr w:type="spellStart"/>
      <w:r w:rsidR="00FB2B3E">
        <w:rPr>
          <w:lang w:val="en-US"/>
        </w:rPr>
        <w:t>Oneprovider</w:t>
      </w:r>
      <w:proofErr w:type="spellEnd"/>
      <w:r w:rsidRPr="0041554B">
        <w:rPr>
          <w:lang w:val="en-US"/>
        </w:rPr>
        <w:t xml:space="preserve"> components were identified as needing health probes, which were developed in early 2017</w:t>
      </w:r>
      <w:r w:rsidR="00EF6784">
        <w:rPr>
          <w:lang w:val="en-US"/>
        </w:rPr>
        <w:t xml:space="preserve"> [</w:t>
      </w:r>
      <w:r w:rsidR="00EF6784">
        <w:rPr>
          <w:lang w:val="en-US"/>
        </w:rPr>
        <w:fldChar w:fldCharType="begin"/>
      </w:r>
      <w:r w:rsidR="00EF6784">
        <w:rPr>
          <w:lang w:val="en-US"/>
        </w:rPr>
        <w:instrText xml:space="preserve"> REF _Ref365209201 \r \h </w:instrText>
      </w:r>
      <w:r w:rsidR="00EF6784">
        <w:rPr>
          <w:lang w:val="en-US"/>
        </w:rPr>
      </w:r>
      <w:r w:rsidR="00EF6784">
        <w:rPr>
          <w:lang w:val="en-US"/>
        </w:rPr>
        <w:fldChar w:fldCharType="separate"/>
      </w:r>
      <w:r w:rsidR="004372FC">
        <w:rPr>
          <w:lang w:val="en-US"/>
        </w:rPr>
        <w:t>7</w:t>
      </w:r>
      <w:r w:rsidR="00EF6784">
        <w:rPr>
          <w:lang w:val="en-US"/>
        </w:rPr>
        <w:fldChar w:fldCharType="end"/>
      </w:r>
      <w:r w:rsidR="00EF6784">
        <w:rPr>
          <w:lang w:val="en-US"/>
        </w:rPr>
        <w:t>]</w:t>
      </w:r>
      <w:r w:rsidR="00D759E4" w:rsidRPr="0041554B">
        <w:rPr>
          <w:lang w:val="en-US"/>
        </w:rPr>
        <w:t xml:space="preserve"> </w:t>
      </w:r>
      <w:r w:rsidRPr="0041554B">
        <w:rPr>
          <w:lang w:val="en-US"/>
        </w:rPr>
        <w:t>and put into production in the EGI monitoring service.  </w:t>
      </w:r>
    </w:p>
    <w:p w14:paraId="0139A641" w14:textId="7C876029" w:rsidR="0041554B" w:rsidRPr="0041554B" w:rsidRDefault="0041554B" w:rsidP="0041554B">
      <w:pPr>
        <w:pStyle w:val="Heading2"/>
        <w:rPr>
          <w:lang w:val="en-US"/>
        </w:rPr>
      </w:pPr>
      <w:bookmarkStart w:id="7" w:name="_Toc491953933"/>
      <w:r w:rsidRPr="0041554B">
        <w:rPr>
          <w:lang w:val="en-US"/>
        </w:rPr>
        <w:t>Independent review of documentation and security</w:t>
      </w:r>
      <w:bookmarkEnd w:id="7"/>
    </w:p>
    <w:p w14:paraId="1BABAC96" w14:textId="254DCFC4" w:rsidR="0041554B" w:rsidRPr="0041554B" w:rsidRDefault="0041554B" w:rsidP="0041554B">
      <w:pPr>
        <w:rPr>
          <w:lang w:val="en-US"/>
        </w:rPr>
      </w:pPr>
      <w:r w:rsidRPr="0041554B">
        <w:rPr>
          <w:lang w:val="en-US"/>
        </w:rPr>
        <w:t xml:space="preserve">Although the Open Data Platform was primarily designed with open data in mind, data which needs to be protected by VO, group or individual level needs also to be considered. </w:t>
      </w:r>
      <w:r w:rsidR="001B295C" w:rsidRPr="0041554B">
        <w:rPr>
          <w:lang w:val="en-US"/>
        </w:rPr>
        <w:t>Since</w:t>
      </w:r>
      <w:r w:rsidRPr="0041554B">
        <w:rPr>
          <w:lang w:val="en-US"/>
        </w:rPr>
        <w:t xml:space="preserve"> the </w:t>
      </w:r>
      <w:proofErr w:type="spellStart"/>
      <w:r w:rsidRPr="0041554B">
        <w:rPr>
          <w:lang w:val="en-US"/>
        </w:rPr>
        <w:t>Opendata</w:t>
      </w:r>
      <w:proofErr w:type="spellEnd"/>
      <w:r w:rsidRPr="0041554B">
        <w:rPr>
          <w:lang w:val="en-US"/>
        </w:rPr>
        <w:t xml:space="preserve"> solution presents a POSIX-like interface with traditional POSIX permissions, it was felt that this needed to be verified separately from </w:t>
      </w:r>
      <w:proofErr w:type="spellStart"/>
      <w:r w:rsidRPr="0041554B">
        <w:rPr>
          <w:lang w:val="en-US"/>
        </w:rPr>
        <w:t>Cyfronet</w:t>
      </w:r>
      <w:proofErr w:type="spellEnd"/>
      <w:r w:rsidRPr="0041554B">
        <w:rPr>
          <w:lang w:val="en-US"/>
        </w:rPr>
        <w:t xml:space="preserve">, the primary organizing developing </w:t>
      </w:r>
      <w:proofErr w:type="spellStart"/>
      <w:r w:rsidRPr="0041554B">
        <w:rPr>
          <w:lang w:val="en-US"/>
        </w:rPr>
        <w:t>Onedata</w:t>
      </w:r>
      <w:proofErr w:type="spellEnd"/>
      <w:r w:rsidRPr="0041554B">
        <w:rPr>
          <w:lang w:val="en-US"/>
        </w:rPr>
        <w:t>.  Prior to inviting data providers to join an EGI data federation, it was additionally felt to be important for the system administrator setup documentation was verified by installing a new multi-site data federating service, following documentation, and then doing basic security checks of the installation.</w:t>
      </w:r>
    </w:p>
    <w:p w14:paraId="7AFA7170" w14:textId="3E5A5899" w:rsidR="0041554B" w:rsidRPr="0041554B" w:rsidRDefault="00791F7D" w:rsidP="0041554B">
      <w:pPr>
        <w:rPr>
          <w:lang w:val="en-US"/>
        </w:rPr>
      </w:pPr>
      <w:r>
        <w:t xml:space="preserve">The </w:t>
      </w:r>
      <w:proofErr w:type="spellStart"/>
      <w:r>
        <w:t>Onedata</w:t>
      </w:r>
      <w:proofErr w:type="spellEnd"/>
      <w:r>
        <w:t xml:space="preserve"> software maturity has been assessed also by external reviewers in the context of the INDIGO-</w:t>
      </w:r>
      <w:proofErr w:type="spellStart"/>
      <w:r>
        <w:t>DataCloud</w:t>
      </w:r>
      <w:proofErr w:type="spellEnd"/>
      <w:r>
        <w:t xml:space="preserve"> project</w:t>
      </w:r>
      <w:r w:rsidR="0041554B" w:rsidRPr="0041554B">
        <w:rPr>
          <w:lang w:val="en-US"/>
        </w:rPr>
        <w:t>.  The exercise was considered successful in that basic security checks were carried out and passed and a number of improvements to the setup documentation were identified and carried out.</w:t>
      </w:r>
    </w:p>
    <w:p w14:paraId="1F9FEF38" w14:textId="77777777" w:rsidR="00E932FB" w:rsidRDefault="00E932FB" w:rsidP="00B9634A"/>
    <w:p w14:paraId="4DB32871" w14:textId="31C09CEC" w:rsidR="0041554B" w:rsidRPr="0041554B" w:rsidRDefault="0041554B" w:rsidP="0041554B">
      <w:pPr>
        <w:pStyle w:val="Heading2"/>
        <w:rPr>
          <w:lang w:val="en-US"/>
        </w:rPr>
      </w:pPr>
      <w:bookmarkStart w:id="8" w:name="_Toc491953934"/>
      <w:r>
        <w:rPr>
          <w:lang w:val="en-US"/>
        </w:rPr>
        <w:t>W</w:t>
      </w:r>
      <w:r w:rsidRPr="0041554B">
        <w:rPr>
          <w:lang w:val="en-US"/>
        </w:rPr>
        <w:t>ork in progress and plans</w:t>
      </w:r>
      <w:bookmarkEnd w:id="8"/>
    </w:p>
    <w:p w14:paraId="7D593E37" w14:textId="5BBC06E3" w:rsidR="0041554B" w:rsidRPr="0041554B" w:rsidRDefault="0041554B" w:rsidP="0041554B">
      <w:pPr>
        <w:pStyle w:val="Heading3"/>
        <w:rPr>
          <w:lang w:val="en-US"/>
        </w:rPr>
      </w:pPr>
      <w:bookmarkStart w:id="9" w:name="_Toc491953935"/>
      <w:r w:rsidRPr="0041554B">
        <w:rPr>
          <w:lang w:val="en-US"/>
        </w:rPr>
        <w:t xml:space="preserve">Business case and value of the EGI </w:t>
      </w:r>
      <w:proofErr w:type="spellStart"/>
      <w:r w:rsidRPr="0041554B">
        <w:rPr>
          <w:lang w:val="en-US"/>
        </w:rPr>
        <w:t>DataHub</w:t>
      </w:r>
      <w:bookmarkEnd w:id="9"/>
      <w:proofErr w:type="spellEnd"/>
    </w:p>
    <w:p w14:paraId="63B4B8F1" w14:textId="3E06F4F0" w:rsidR="0041554B" w:rsidRPr="0041554B" w:rsidRDefault="0041554B" w:rsidP="0041554B">
      <w:pPr>
        <w:rPr>
          <w:lang w:val="en-US"/>
        </w:rPr>
      </w:pPr>
      <w:r w:rsidRPr="0041554B">
        <w:rPr>
          <w:lang w:val="en-US"/>
        </w:rPr>
        <w:t>At the time of writing this deliverable, a Service and Design Transition Package (SDTP) is being compiled internally within EGI</w:t>
      </w:r>
      <w:r w:rsidR="009E5124">
        <w:rPr>
          <w:lang w:val="en-US"/>
        </w:rPr>
        <w:t>, as part of the EGI ITSM</w:t>
      </w:r>
      <w:r w:rsidR="00EF6784">
        <w:rPr>
          <w:lang w:val="en-US"/>
        </w:rPr>
        <w:t xml:space="preserve"> [</w:t>
      </w:r>
      <w:r w:rsidR="00EF6784">
        <w:rPr>
          <w:lang w:val="en-US"/>
        </w:rPr>
        <w:fldChar w:fldCharType="begin"/>
      </w:r>
      <w:r w:rsidR="00EF6784">
        <w:rPr>
          <w:lang w:val="en-US"/>
        </w:rPr>
        <w:instrText xml:space="preserve"> REF _Ref365209214 \r \h </w:instrText>
      </w:r>
      <w:r w:rsidR="00EF6784">
        <w:rPr>
          <w:lang w:val="en-US"/>
        </w:rPr>
      </w:r>
      <w:r w:rsidR="00EF6784">
        <w:rPr>
          <w:lang w:val="en-US"/>
        </w:rPr>
        <w:fldChar w:fldCharType="separate"/>
      </w:r>
      <w:r w:rsidR="004372FC">
        <w:rPr>
          <w:lang w:val="en-US"/>
        </w:rPr>
        <w:t>8</w:t>
      </w:r>
      <w:r w:rsidR="00EF6784">
        <w:rPr>
          <w:lang w:val="en-US"/>
        </w:rPr>
        <w:fldChar w:fldCharType="end"/>
      </w:r>
      <w:r w:rsidR="00EF6784">
        <w:rPr>
          <w:lang w:val="en-US"/>
        </w:rPr>
        <w:t>]</w:t>
      </w:r>
      <w:r w:rsidR="00D759E4">
        <w:rPr>
          <w:lang w:val="en-US"/>
        </w:rPr>
        <w:t xml:space="preserve"> </w:t>
      </w:r>
      <w:r w:rsidR="009E5124">
        <w:rPr>
          <w:lang w:val="en-US"/>
        </w:rPr>
        <w:t>framework</w:t>
      </w:r>
      <w:r w:rsidRPr="0041554B">
        <w:rPr>
          <w:lang w:val="en-US"/>
        </w:rPr>
        <w:t xml:space="preserve">.  This document sets the basis for a transition of the EGI </w:t>
      </w:r>
      <w:proofErr w:type="spellStart"/>
      <w:r w:rsidRPr="0041554B">
        <w:rPr>
          <w:lang w:val="en-US"/>
        </w:rPr>
        <w:t>DataHub</w:t>
      </w:r>
      <w:proofErr w:type="spellEnd"/>
      <w:r w:rsidRPr="0041554B">
        <w:rPr>
          <w:lang w:val="en-US"/>
        </w:rPr>
        <w:t xml:space="preserve"> service into full and sustained production by identifying the current problems </w:t>
      </w:r>
      <w:r w:rsidR="001B295C" w:rsidRPr="0041554B">
        <w:rPr>
          <w:lang w:val="en-US"/>
        </w:rPr>
        <w:t>those potential target users</w:t>
      </w:r>
      <w:r w:rsidRPr="0041554B">
        <w:rPr>
          <w:lang w:val="en-US"/>
        </w:rPr>
        <w:t xml:space="preserve"> of a data federation face, alongside the benefits </w:t>
      </w:r>
      <w:r w:rsidRPr="0041554B">
        <w:rPr>
          <w:lang w:val="en-US"/>
        </w:rPr>
        <w:lastRenderedPageBreak/>
        <w:t>that the new service delivers.  It also sets out the business case including cost estimates of running the data federation, which helps to ensure that the service can be funded sustainably.</w:t>
      </w:r>
    </w:p>
    <w:p w14:paraId="406B1D0C" w14:textId="77777777" w:rsidR="0041554B" w:rsidRDefault="0041554B" w:rsidP="0041554B">
      <w:pPr>
        <w:rPr>
          <w:lang w:val="en-US"/>
        </w:rPr>
      </w:pPr>
      <w:r w:rsidRPr="0041554B">
        <w:rPr>
          <w:lang w:val="en-US"/>
        </w:rPr>
        <w:t xml:space="preserve">Upon completion of the SDTP the EGI </w:t>
      </w:r>
      <w:proofErr w:type="spellStart"/>
      <w:r w:rsidRPr="0041554B">
        <w:rPr>
          <w:lang w:val="en-US"/>
        </w:rPr>
        <w:t>DataHub</w:t>
      </w:r>
      <w:proofErr w:type="spellEnd"/>
      <w:r w:rsidRPr="0041554B">
        <w:rPr>
          <w:lang w:val="en-US"/>
        </w:rPr>
        <w:t xml:space="preserve"> service will transition from Alpha to Beta in the EGI Service Portfolio.  The benefits of joining and using the EGI data federation will be promoted and links to documentation will be made public.</w:t>
      </w:r>
    </w:p>
    <w:p w14:paraId="6A2AAF00" w14:textId="78EF7A44" w:rsidR="00C117CA" w:rsidRPr="0041554B" w:rsidRDefault="00C117CA" w:rsidP="00C117CA">
      <w:pPr>
        <w:pStyle w:val="Heading3"/>
        <w:rPr>
          <w:lang w:val="en-US"/>
        </w:rPr>
      </w:pPr>
      <w:bookmarkStart w:id="10" w:name="_Toc491953936"/>
      <w:r>
        <w:rPr>
          <w:lang w:val="en-US"/>
        </w:rPr>
        <w:t>Transition to full production readiness</w:t>
      </w:r>
      <w:bookmarkEnd w:id="10"/>
    </w:p>
    <w:p w14:paraId="492C4B87" w14:textId="75BE1B83" w:rsidR="00C117CA" w:rsidRPr="0041554B" w:rsidRDefault="00C117CA" w:rsidP="0041554B">
      <w:pPr>
        <w:rPr>
          <w:lang w:val="en-US"/>
        </w:rPr>
      </w:pPr>
      <w:r>
        <w:rPr>
          <w:lang w:val="en-US"/>
        </w:rPr>
        <w:t>Whereas the aim for the delivery of a fully working prototype has been achieved</w:t>
      </w:r>
      <w:r w:rsidR="00C96B4E">
        <w:rPr>
          <w:lang w:val="en-US"/>
        </w:rPr>
        <w:t xml:space="preserve"> (equivalent to DoD Technology Readiness Level</w:t>
      </w:r>
      <w:r w:rsidR="00EF6784">
        <w:rPr>
          <w:lang w:val="en-US"/>
        </w:rPr>
        <w:t xml:space="preserve"> [</w:t>
      </w:r>
      <w:r w:rsidR="00EF6784">
        <w:rPr>
          <w:lang w:val="en-US"/>
        </w:rPr>
        <w:fldChar w:fldCharType="begin"/>
      </w:r>
      <w:r w:rsidR="00EF6784">
        <w:rPr>
          <w:lang w:val="en-US"/>
        </w:rPr>
        <w:instrText xml:space="preserve"> REF _Ref365209225 \r \h </w:instrText>
      </w:r>
      <w:r w:rsidR="00EF6784">
        <w:rPr>
          <w:lang w:val="en-US"/>
        </w:rPr>
      </w:r>
      <w:r w:rsidR="00EF6784">
        <w:rPr>
          <w:lang w:val="en-US"/>
        </w:rPr>
        <w:fldChar w:fldCharType="separate"/>
      </w:r>
      <w:r w:rsidR="004372FC">
        <w:rPr>
          <w:lang w:val="en-US"/>
        </w:rPr>
        <w:t>9</w:t>
      </w:r>
      <w:r w:rsidR="00EF6784">
        <w:rPr>
          <w:lang w:val="en-US"/>
        </w:rPr>
        <w:fldChar w:fldCharType="end"/>
      </w:r>
      <w:r w:rsidR="00EF6784">
        <w:rPr>
          <w:lang w:val="en-US"/>
        </w:rPr>
        <w:t>]</w:t>
      </w:r>
      <w:r w:rsidR="00C96B4E">
        <w:rPr>
          <w:lang w:val="en-US"/>
        </w:rPr>
        <w:t>, TRL 7)</w:t>
      </w:r>
      <w:r>
        <w:rPr>
          <w:lang w:val="en-US"/>
        </w:rPr>
        <w:t xml:space="preserve">, further work is required until the service may be considered fully production ready and suitable for mission critical applications (TRL 9).  Most importantly, </w:t>
      </w:r>
      <w:r w:rsidR="00D759E4">
        <w:rPr>
          <w:lang w:val="en-US"/>
        </w:rPr>
        <w:t xml:space="preserve">the early adopters in the project </w:t>
      </w:r>
      <w:r w:rsidR="00C96B4E">
        <w:rPr>
          <w:lang w:val="en-US"/>
        </w:rPr>
        <w:t>who</w:t>
      </w:r>
      <w:r w:rsidR="00D759E4">
        <w:rPr>
          <w:lang w:val="en-US"/>
        </w:rPr>
        <w:t xml:space="preserve"> assisted with testing the Open Data Platform </w:t>
      </w:r>
      <w:r w:rsidR="00C96B4E">
        <w:rPr>
          <w:lang w:val="en-US"/>
        </w:rPr>
        <w:t xml:space="preserve">(notably ICOS and Earth Observation) </w:t>
      </w:r>
      <w:r w:rsidR="00D759E4">
        <w:rPr>
          <w:lang w:val="en-US"/>
        </w:rPr>
        <w:t xml:space="preserve">need </w:t>
      </w:r>
      <w:r w:rsidR="00C96B4E">
        <w:rPr>
          <w:lang w:val="en-US"/>
        </w:rPr>
        <w:t xml:space="preserve">to complete their testing and deem that the technology is ready for a production launch for their services. </w:t>
      </w:r>
      <w:r w:rsidR="00D759E4">
        <w:rPr>
          <w:lang w:val="en-US"/>
        </w:rPr>
        <w:t xml:space="preserve"> </w:t>
      </w:r>
      <w:r w:rsidR="001205AC">
        <w:rPr>
          <w:lang w:val="en-US"/>
        </w:rPr>
        <w:t xml:space="preserve">This </w:t>
      </w:r>
      <w:r w:rsidR="00C96B4E">
        <w:rPr>
          <w:lang w:val="en-US"/>
        </w:rPr>
        <w:t xml:space="preserve">will require a staged rollout, first involving real end users using well defined </w:t>
      </w:r>
      <w:r w:rsidR="001B295C">
        <w:rPr>
          <w:lang w:val="en-US"/>
        </w:rPr>
        <w:t>use cases</w:t>
      </w:r>
      <w:r w:rsidR="00C96B4E">
        <w:rPr>
          <w:lang w:val="en-US"/>
        </w:rPr>
        <w:t xml:space="preserve"> and then releasing the technology for more general exploitation.</w:t>
      </w:r>
      <w:r w:rsidR="001205AC">
        <w:rPr>
          <w:lang w:val="en-US"/>
        </w:rPr>
        <w:t xml:space="preserve">  At the time of writing this document, Open Data Platform components </w:t>
      </w:r>
      <w:proofErr w:type="spellStart"/>
      <w:r w:rsidR="001205AC">
        <w:rPr>
          <w:lang w:val="en-US"/>
        </w:rPr>
        <w:t>Onedata</w:t>
      </w:r>
      <w:proofErr w:type="spellEnd"/>
      <w:r w:rsidR="001205AC">
        <w:rPr>
          <w:lang w:val="en-US"/>
        </w:rPr>
        <w:t xml:space="preserve"> is being prepared for inclusion into the EGI Unified Middleware Distribution, thanks to work done within the INDIGO </w:t>
      </w:r>
      <w:proofErr w:type="spellStart"/>
      <w:r w:rsidR="001205AC">
        <w:rPr>
          <w:lang w:val="en-US"/>
        </w:rPr>
        <w:t>DataCloud</w:t>
      </w:r>
      <w:proofErr w:type="spellEnd"/>
      <w:r w:rsidR="001205AC">
        <w:rPr>
          <w:lang w:val="en-US"/>
        </w:rPr>
        <w:t xml:space="preserve"> project.</w:t>
      </w:r>
    </w:p>
    <w:p w14:paraId="1A091B49" w14:textId="77777777" w:rsidR="00E932FB" w:rsidRDefault="00E932FB" w:rsidP="00B9634A"/>
    <w:p w14:paraId="0075B5FD" w14:textId="3ED36BE0" w:rsidR="00B9634A" w:rsidRPr="00B9634A" w:rsidRDefault="00B9634A" w:rsidP="00B9634A">
      <w:pPr>
        <w:pStyle w:val="Heading1"/>
      </w:pPr>
      <w:bookmarkStart w:id="11" w:name="_Toc491953937"/>
      <w:r>
        <w:lastRenderedPageBreak/>
        <w:t>Conclusions</w:t>
      </w:r>
      <w:bookmarkEnd w:id="11"/>
    </w:p>
    <w:p w14:paraId="41F9A1A6" w14:textId="40F87530" w:rsidR="00B9634A" w:rsidRDefault="00FB2B3E" w:rsidP="00B9634A">
      <w:pPr>
        <w:rPr>
          <w:lang w:val="en-US"/>
        </w:rPr>
      </w:pPr>
      <w:r>
        <w:rPr>
          <w:lang w:val="en-US"/>
        </w:rPr>
        <w:t>This document presented the current production status of the Open</w:t>
      </w:r>
      <w:r w:rsidR="00AD7684">
        <w:rPr>
          <w:lang w:val="en-US"/>
        </w:rPr>
        <w:t xml:space="preserve"> Data Platform developed within JRA 2.1 activity of EGI-Engage, and based on </w:t>
      </w:r>
      <w:proofErr w:type="spellStart"/>
      <w:r w:rsidR="00AD7684">
        <w:rPr>
          <w:lang w:val="en-US"/>
        </w:rPr>
        <w:t>Onedata</w:t>
      </w:r>
      <w:proofErr w:type="spellEnd"/>
      <w:r w:rsidR="00AD7684">
        <w:rPr>
          <w:lang w:val="en-US"/>
        </w:rPr>
        <w:t xml:space="preserve"> technology, extending it with open access features. </w:t>
      </w:r>
    </w:p>
    <w:p w14:paraId="47E1EAC5" w14:textId="06DC8140" w:rsidR="00AD7684" w:rsidRDefault="00AD7684" w:rsidP="00B9634A">
      <w:pPr>
        <w:rPr>
          <w:lang w:val="en-US"/>
        </w:rPr>
      </w:pPr>
      <w:r>
        <w:rPr>
          <w:lang w:val="en-US"/>
        </w:rPr>
        <w:t xml:space="preserve">ODP has been used in several demonstrators including ICOS and Earth Observation, and based on the experience and bugs identified Open Data Platform has been improved. ODP is also a base of the EGI </w:t>
      </w:r>
      <w:proofErr w:type="spellStart"/>
      <w:r>
        <w:rPr>
          <w:lang w:val="en-US"/>
        </w:rPr>
        <w:t>DataHub</w:t>
      </w:r>
      <w:proofErr w:type="spellEnd"/>
      <w:r>
        <w:rPr>
          <w:lang w:val="en-US"/>
        </w:rPr>
        <w:t xml:space="preserve"> service, and it will be continuously improved to ensure that </w:t>
      </w:r>
      <w:r w:rsidR="00E80BDC">
        <w:rPr>
          <w:lang w:val="en-US"/>
        </w:rPr>
        <w:t xml:space="preserve">users and </w:t>
      </w:r>
      <w:r>
        <w:rPr>
          <w:lang w:val="en-US"/>
        </w:rPr>
        <w:t>storage providers associated with</w:t>
      </w:r>
      <w:r w:rsidR="00E80BDC">
        <w:rPr>
          <w:lang w:val="en-US"/>
        </w:rPr>
        <w:t xml:space="preserve"> EGI</w:t>
      </w:r>
      <w:r>
        <w:rPr>
          <w:lang w:val="en-US"/>
        </w:rPr>
        <w:t xml:space="preserve"> </w:t>
      </w:r>
      <w:proofErr w:type="spellStart"/>
      <w:r>
        <w:rPr>
          <w:lang w:val="en-US"/>
        </w:rPr>
        <w:t>DataHub</w:t>
      </w:r>
      <w:proofErr w:type="spellEnd"/>
      <w:r>
        <w:rPr>
          <w:lang w:val="en-US"/>
        </w:rPr>
        <w:t xml:space="preserve"> </w:t>
      </w:r>
      <w:r w:rsidR="00E80BDC">
        <w:rPr>
          <w:lang w:val="en-US"/>
        </w:rPr>
        <w:t>can effectively access selected reference open data sets.</w:t>
      </w:r>
    </w:p>
    <w:p w14:paraId="112AC606" w14:textId="26B9C97C" w:rsidR="00AD7684" w:rsidRDefault="00AD7684" w:rsidP="00B9634A">
      <w:pPr>
        <w:rPr>
          <w:lang w:val="en-US"/>
        </w:rPr>
      </w:pPr>
      <w:r>
        <w:rPr>
          <w:lang w:val="en-US"/>
        </w:rPr>
        <w:t>Future plans are focused on</w:t>
      </w:r>
      <w:r w:rsidR="00897163">
        <w:rPr>
          <w:lang w:val="en-US"/>
        </w:rPr>
        <w:t xml:space="preserve"> </w:t>
      </w:r>
      <w:r w:rsidR="00E80BDC">
        <w:rPr>
          <w:lang w:val="en-US"/>
        </w:rPr>
        <w:t xml:space="preserve">deploying and improving the production version of EGI </w:t>
      </w:r>
      <w:proofErr w:type="spellStart"/>
      <w:r w:rsidR="00E80BDC">
        <w:rPr>
          <w:lang w:val="en-US"/>
        </w:rPr>
        <w:t>DataHub</w:t>
      </w:r>
      <w:proofErr w:type="spellEnd"/>
      <w:r w:rsidR="00E80BDC">
        <w:rPr>
          <w:lang w:val="en-US"/>
        </w:rPr>
        <w:t xml:space="preserve"> at </w:t>
      </w:r>
      <w:hyperlink r:id="rId14" w:history="1">
        <w:r w:rsidR="00E80BDC" w:rsidRPr="00297ACD">
          <w:rPr>
            <w:rStyle w:val="Hyperlink"/>
            <w:lang w:val="en-US"/>
          </w:rPr>
          <w:t>https://datahub.egi.eu</w:t>
        </w:r>
      </w:hyperlink>
      <w:r w:rsidR="00E80BDC">
        <w:rPr>
          <w:lang w:val="en-US"/>
        </w:rPr>
        <w:t xml:space="preserve"> as well as </w:t>
      </w:r>
      <w:r w:rsidR="00897163">
        <w:rPr>
          <w:lang w:val="en-US"/>
        </w:rPr>
        <w:t xml:space="preserve">integrating Open Data Platform in further research communities and adding new storage providers with legacy open data sets to the EGI </w:t>
      </w:r>
      <w:proofErr w:type="spellStart"/>
      <w:r w:rsidR="00897163">
        <w:rPr>
          <w:lang w:val="en-US"/>
        </w:rPr>
        <w:t>DataHub</w:t>
      </w:r>
      <w:proofErr w:type="spellEnd"/>
      <w:r w:rsidR="00897163">
        <w:rPr>
          <w:lang w:val="en-US"/>
        </w:rPr>
        <w:t xml:space="preserve"> service.</w:t>
      </w:r>
    </w:p>
    <w:p w14:paraId="0C8C5C9A" w14:textId="5981D6AA" w:rsidR="00D759E4" w:rsidRDefault="00D759E4" w:rsidP="00D759E4">
      <w:pPr>
        <w:pStyle w:val="Heading1"/>
      </w:pPr>
      <w:bookmarkStart w:id="12" w:name="_Toc491953938"/>
      <w:r>
        <w:lastRenderedPageBreak/>
        <w:t>References</w:t>
      </w:r>
      <w:bookmarkEnd w:id="12"/>
    </w:p>
    <w:p w14:paraId="6D474939" w14:textId="1F0F3BFA" w:rsidR="00EF6784" w:rsidRDefault="00EF6784" w:rsidP="00CF57DC">
      <w:pPr>
        <w:pStyle w:val="ListParagraph"/>
        <w:numPr>
          <w:ilvl w:val="0"/>
          <w:numId w:val="33"/>
        </w:numPr>
        <w:jc w:val="left"/>
        <w:rPr>
          <w:bCs/>
          <w:lang w:val="en-US"/>
        </w:rPr>
      </w:pPr>
      <w:r w:rsidRPr="00EF6784">
        <w:rPr>
          <w:bCs/>
          <w:lang w:val="en-US"/>
        </w:rPr>
        <w:t>EGI-Engage M4.1 Open Data Platform: Requirements and Implementation Plans</w:t>
      </w:r>
      <w:r w:rsidRPr="00CF57DC">
        <w:rPr>
          <w:bCs/>
          <w:lang w:val="en-US"/>
        </w:rPr>
        <w:t xml:space="preserve">, </w:t>
      </w:r>
      <w:hyperlink r:id="rId15" w:history="1">
        <w:r w:rsidR="001B295C" w:rsidRPr="004C5AB0">
          <w:rPr>
            <w:rStyle w:val="Hyperlink"/>
            <w:bCs/>
            <w:lang w:val="en-US"/>
          </w:rPr>
          <w:t>https://documents.egi.eu/public/ShowDocument?docid=2547</w:t>
        </w:r>
      </w:hyperlink>
      <w:r w:rsidR="001B295C">
        <w:rPr>
          <w:bCs/>
          <w:lang w:val="en-US"/>
        </w:rPr>
        <w:t xml:space="preserve"> </w:t>
      </w:r>
      <w:r>
        <w:rPr>
          <w:bCs/>
          <w:lang w:val="en-US"/>
        </w:rPr>
        <w:t xml:space="preserve"> </w:t>
      </w:r>
      <w:r w:rsidR="001B295C">
        <w:rPr>
          <w:bCs/>
          <w:lang w:val="en-US"/>
        </w:rPr>
        <w:t xml:space="preserve"> </w:t>
      </w:r>
    </w:p>
    <w:p w14:paraId="289C01AE" w14:textId="020B3082" w:rsidR="00EF6784" w:rsidRPr="00CF57DC" w:rsidRDefault="00EF6784" w:rsidP="00CF57DC">
      <w:pPr>
        <w:pStyle w:val="ListParagraph"/>
        <w:numPr>
          <w:ilvl w:val="0"/>
          <w:numId w:val="33"/>
        </w:numPr>
        <w:jc w:val="left"/>
        <w:rPr>
          <w:bCs/>
          <w:lang w:val="en-US"/>
        </w:rPr>
      </w:pPr>
      <w:r w:rsidRPr="00CF57DC">
        <w:rPr>
          <w:bCs/>
          <w:lang w:val="en-US"/>
        </w:rPr>
        <w:t xml:space="preserve">EGI-Engage D4.9 Open Data Platform: Demonstrator, Experience Report and Use Cases. </w:t>
      </w:r>
      <w:hyperlink r:id="rId16" w:history="1">
        <w:r w:rsidR="001B295C" w:rsidRPr="004C5AB0">
          <w:rPr>
            <w:rStyle w:val="Hyperlink"/>
            <w:bCs/>
            <w:lang w:val="en-US"/>
          </w:rPr>
          <w:t>https://documents.egi.eu/public/ShowDocument?docid=3033</w:t>
        </w:r>
      </w:hyperlink>
      <w:r w:rsidR="001B295C">
        <w:rPr>
          <w:bCs/>
          <w:lang w:val="en-US"/>
        </w:rPr>
        <w:t xml:space="preserve"> </w:t>
      </w:r>
    </w:p>
    <w:p w14:paraId="666F370C" w14:textId="0EFD64EE" w:rsidR="00EF6784" w:rsidRPr="00CF57DC" w:rsidRDefault="00EF6784" w:rsidP="00CF57DC">
      <w:pPr>
        <w:pStyle w:val="ListParagraph"/>
        <w:numPr>
          <w:ilvl w:val="0"/>
          <w:numId w:val="33"/>
        </w:numPr>
        <w:jc w:val="left"/>
        <w:rPr>
          <w:bCs/>
          <w:lang w:val="en-US"/>
        </w:rPr>
      </w:pPr>
      <w:bookmarkStart w:id="13" w:name="_Ref365209239"/>
      <w:proofErr w:type="spellStart"/>
      <w:r>
        <w:rPr>
          <w:bCs/>
          <w:lang w:val="en-US"/>
        </w:rPr>
        <w:t>Onedata</w:t>
      </w:r>
      <w:proofErr w:type="spellEnd"/>
      <w:r>
        <w:rPr>
          <w:bCs/>
          <w:lang w:val="en-US"/>
        </w:rPr>
        <w:t xml:space="preserve"> website, </w:t>
      </w:r>
      <w:hyperlink r:id="rId17" w:history="1">
        <w:r w:rsidRPr="00297ACD">
          <w:rPr>
            <w:rStyle w:val="Hyperlink"/>
            <w:bCs/>
          </w:rPr>
          <w:t>https://onedata.org</w:t>
        </w:r>
      </w:hyperlink>
      <w:bookmarkEnd w:id="13"/>
    </w:p>
    <w:p w14:paraId="6864142A" w14:textId="7A458137" w:rsidR="00EF6784" w:rsidRPr="00CF57DC" w:rsidRDefault="00EF6784" w:rsidP="00CF57DC">
      <w:pPr>
        <w:pStyle w:val="ListParagraph"/>
        <w:numPr>
          <w:ilvl w:val="0"/>
          <w:numId w:val="33"/>
        </w:numPr>
        <w:jc w:val="left"/>
        <w:rPr>
          <w:bCs/>
          <w:lang w:val="en-US"/>
        </w:rPr>
      </w:pPr>
      <w:bookmarkStart w:id="14" w:name="_Ref365209254"/>
      <w:r>
        <w:rPr>
          <w:bCs/>
        </w:rPr>
        <w:t xml:space="preserve">OAI Protocol for Metadata Harvesting, </w:t>
      </w:r>
      <w:hyperlink r:id="rId18" w:history="1">
        <w:r w:rsidRPr="00297ACD">
          <w:rPr>
            <w:rStyle w:val="Hyperlink"/>
            <w:sz w:val="20"/>
            <w:szCs w:val="20"/>
          </w:rPr>
          <w:t>https://www.openarchives.org/pmh/</w:t>
        </w:r>
      </w:hyperlink>
      <w:bookmarkEnd w:id="14"/>
    </w:p>
    <w:p w14:paraId="07B3B65C" w14:textId="4065ECF0" w:rsidR="00EF6784" w:rsidRPr="00CF57DC" w:rsidRDefault="00EF6784" w:rsidP="00CF57DC">
      <w:pPr>
        <w:pStyle w:val="ListParagraph"/>
        <w:numPr>
          <w:ilvl w:val="0"/>
          <w:numId w:val="33"/>
        </w:numPr>
        <w:jc w:val="left"/>
        <w:rPr>
          <w:bCs/>
          <w:lang w:val="en-US"/>
        </w:rPr>
      </w:pPr>
      <w:bookmarkStart w:id="15" w:name="_Ref365209182"/>
      <w:proofErr w:type="spellStart"/>
      <w:r>
        <w:rPr>
          <w:bCs/>
        </w:rPr>
        <w:t>Onedata</w:t>
      </w:r>
      <w:proofErr w:type="spellEnd"/>
      <w:r>
        <w:rPr>
          <w:bCs/>
        </w:rPr>
        <w:t xml:space="preserve"> installation, </w:t>
      </w:r>
      <w:hyperlink r:id="rId19" w:history="1">
        <w:r w:rsidRPr="00297ACD">
          <w:rPr>
            <w:rStyle w:val="Hyperlink"/>
            <w:sz w:val="20"/>
            <w:szCs w:val="20"/>
          </w:rPr>
          <w:t>https://onedata.org/#/home/documentation/doc/getting_started/downloading_onedata.html</w:t>
        </w:r>
      </w:hyperlink>
      <w:bookmarkEnd w:id="15"/>
    </w:p>
    <w:p w14:paraId="0DD36FFE" w14:textId="42B6F6C8" w:rsidR="00EF6784" w:rsidRPr="00CF57DC" w:rsidRDefault="00EF6784" w:rsidP="00CF57DC">
      <w:pPr>
        <w:pStyle w:val="ListParagraph"/>
        <w:numPr>
          <w:ilvl w:val="0"/>
          <w:numId w:val="33"/>
        </w:numPr>
        <w:jc w:val="left"/>
        <w:rPr>
          <w:bCs/>
          <w:lang w:val="en-US"/>
        </w:rPr>
      </w:pPr>
      <w:bookmarkStart w:id="16" w:name="_Ref365209169"/>
      <w:proofErr w:type="spellStart"/>
      <w:r>
        <w:rPr>
          <w:bCs/>
          <w:lang w:val="en-US"/>
        </w:rPr>
        <w:t>Onedata</w:t>
      </w:r>
      <w:proofErr w:type="spellEnd"/>
      <w:r>
        <w:rPr>
          <w:bCs/>
          <w:lang w:val="en-US"/>
        </w:rPr>
        <w:t xml:space="preserve"> getting started tutorials, </w:t>
      </w:r>
      <w:hyperlink r:id="rId20" w:history="1">
        <w:r w:rsidRPr="00297ACD">
          <w:rPr>
            <w:rStyle w:val="Hyperlink"/>
            <w:sz w:val="20"/>
            <w:szCs w:val="20"/>
          </w:rPr>
          <w:t>https://github.com/onedata/getting-started</w:t>
        </w:r>
      </w:hyperlink>
      <w:bookmarkEnd w:id="16"/>
    </w:p>
    <w:p w14:paraId="593C942B" w14:textId="2F6632BC" w:rsidR="00EF6784" w:rsidRPr="00CF57DC" w:rsidRDefault="00EF6784" w:rsidP="00CF57DC">
      <w:pPr>
        <w:pStyle w:val="ListParagraph"/>
        <w:numPr>
          <w:ilvl w:val="0"/>
          <w:numId w:val="33"/>
        </w:numPr>
        <w:jc w:val="left"/>
        <w:rPr>
          <w:bCs/>
          <w:lang w:val="en-US"/>
        </w:rPr>
      </w:pPr>
      <w:bookmarkStart w:id="17" w:name="_Ref365209201"/>
      <w:proofErr w:type="spellStart"/>
      <w:r>
        <w:rPr>
          <w:bCs/>
          <w:lang w:val="en-US"/>
        </w:rPr>
        <w:t>Onedata</w:t>
      </w:r>
      <w:proofErr w:type="spellEnd"/>
      <w:r>
        <w:rPr>
          <w:bCs/>
          <w:lang w:val="en-US"/>
        </w:rPr>
        <w:t xml:space="preserve"> Nagios plugins, </w:t>
      </w:r>
      <w:hyperlink r:id="rId21" w:history="1">
        <w:r w:rsidRPr="00297ACD">
          <w:rPr>
            <w:rStyle w:val="Hyperlink"/>
            <w:sz w:val="20"/>
            <w:szCs w:val="20"/>
          </w:rPr>
          <w:t>https://github.com/onedata/getting-started</w:t>
        </w:r>
      </w:hyperlink>
      <w:bookmarkEnd w:id="17"/>
    </w:p>
    <w:p w14:paraId="2063C1E2" w14:textId="5FB83D41" w:rsidR="00EF6784" w:rsidRPr="00CF57DC" w:rsidRDefault="00EF6784" w:rsidP="00CF57DC">
      <w:pPr>
        <w:pStyle w:val="ListParagraph"/>
        <w:numPr>
          <w:ilvl w:val="0"/>
          <w:numId w:val="33"/>
        </w:numPr>
        <w:jc w:val="left"/>
        <w:rPr>
          <w:bCs/>
          <w:lang w:val="en-US"/>
        </w:rPr>
      </w:pPr>
      <w:bookmarkStart w:id="18" w:name="_Ref365209214"/>
      <w:r>
        <w:rPr>
          <w:bCs/>
          <w:lang w:val="en-US"/>
        </w:rPr>
        <w:t xml:space="preserve">FITSM website, </w:t>
      </w:r>
      <w:hyperlink r:id="rId22" w:history="1">
        <w:r w:rsidRPr="00297ACD">
          <w:rPr>
            <w:rStyle w:val="Hyperlink"/>
            <w:sz w:val="20"/>
          </w:rPr>
          <w:t>http://fitsm.itemo.org/</w:t>
        </w:r>
      </w:hyperlink>
      <w:bookmarkEnd w:id="18"/>
    </w:p>
    <w:p w14:paraId="589C9742" w14:textId="624373FB" w:rsidR="00EF6784" w:rsidRPr="00EF6784" w:rsidRDefault="00EF6784" w:rsidP="00CF57DC">
      <w:pPr>
        <w:pStyle w:val="ListParagraph"/>
        <w:numPr>
          <w:ilvl w:val="0"/>
          <w:numId w:val="33"/>
        </w:numPr>
        <w:jc w:val="left"/>
        <w:rPr>
          <w:lang w:val="en-US"/>
        </w:rPr>
      </w:pPr>
      <w:bookmarkStart w:id="19" w:name="_Ref365209225"/>
      <w:r>
        <w:t xml:space="preserve">DoD, </w:t>
      </w:r>
      <w:r w:rsidRPr="00EF6784">
        <w:rPr>
          <w:lang w:val="en-US"/>
        </w:rPr>
        <w:t>Technology Readiness Assessment (TRA) Guidance</w:t>
      </w:r>
      <w:r>
        <w:t xml:space="preserve">, </w:t>
      </w:r>
      <w:hyperlink r:id="rId23" w:history="1">
        <w:r w:rsidR="001B295C" w:rsidRPr="004C5AB0">
          <w:rPr>
            <w:rStyle w:val="Hyperlink"/>
          </w:rPr>
          <w:t>http://www.acq.osd.mil/chieftechnologist/publications/docs/TRA2011.pdf</w:t>
        </w:r>
      </w:hyperlink>
      <w:bookmarkEnd w:id="19"/>
      <w:r w:rsidR="001B295C">
        <w:t xml:space="preserve"> </w:t>
      </w:r>
    </w:p>
    <w:p w14:paraId="1ABFA080" w14:textId="6AEDE167" w:rsidR="00EF6784" w:rsidRPr="00572A0E" w:rsidRDefault="00EF6784" w:rsidP="0032232C"/>
    <w:sectPr w:rsidR="00EF6784" w:rsidRPr="00572A0E" w:rsidSect="00D065EF">
      <w:headerReference w:type="even" r:id="rId24"/>
      <w:headerReference w:type="default" r:id="rId25"/>
      <w:footerReference w:type="even" r:id="rId26"/>
      <w:footerReference w:type="default" r:id="rId27"/>
      <w:headerReference w:type="first" r:id="rId28"/>
      <w:footerReference w:type="first" r:id="rId29"/>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34DA8" w14:textId="77777777" w:rsidR="004E523F" w:rsidRDefault="004E523F" w:rsidP="00835E24">
      <w:pPr>
        <w:spacing w:after="0" w:line="240" w:lineRule="auto"/>
      </w:pPr>
      <w:r>
        <w:separator/>
      </w:r>
    </w:p>
  </w:endnote>
  <w:endnote w:type="continuationSeparator" w:id="0">
    <w:p w14:paraId="44743BC3" w14:textId="77777777" w:rsidR="004E523F" w:rsidRDefault="004E523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90BF9" w14:textId="77777777" w:rsidR="00D759E4" w:rsidRDefault="00D759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226B2" w14:textId="77777777" w:rsidR="00D759E4" w:rsidRDefault="00D759E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759E4" w14:paraId="635DE958" w14:textId="77777777" w:rsidTr="00D065EF">
      <w:trPr>
        <w:trHeight w:val="857"/>
      </w:trPr>
      <w:tc>
        <w:tcPr>
          <w:tcW w:w="3060" w:type="dxa"/>
          <w:vAlign w:val="bottom"/>
        </w:tcPr>
        <w:p w14:paraId="2763600B" w14:textId="77777777" w:rsidR="00D759E4" w:rsidRDefault="00D759E4" w:rsidP="00D065EF">
          <w:pPr>
            <w:pStyle w:val="Header"/>
            <w:jc w:val="left"/>
          </w:pPr>
          <w:r>
            <w:rPr>
              <w:noProof/>
              <w:lang w:eastAsia="en-GB"/>
            </w:rPr>
            <w:drawing>
              <wp:inline distT="0" distB="0" distL="0" distR="0" wp14:anchorId="0C073F62" wp14:editId="0D1750F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A68569F" w14:textId="77777777" w:rsidR="00D759E4" w:rsidRDefault="004E523F" w:rsidP="00B00F46">
          <w:pPr>
            <w:pStyle w:val="Header"/>
            <w:jc w:val="center"/>
          </w:pPr>
          <w:sdt>
            <w:sdtPr>
              <w:id w:val="1030074310"/>
              <w:docPartObj>
                <w:docPartGallery w:val="Page Numbers (Bottom of Page)"/>
                <w:docPartUnique/>
              </w:docPartObj>
            </w:sdtPr>
            <w:sdtEndPr>
              <w:rPr>
                <w:noProof/>
              </w:rPr>
            </w:sdtEndPr>
            <w:sdtContent>
              <w:r w:rsidR="00D759E4">
                <w:fldChar w:fldCharType="begin"/>
              </w:r>
              <w:r w:rsidR="00D759E4">
                <w:instrText xml:space="preserve"> PAGE   \* MERGEFORMAT </w:instrText>
              </w:r>
              <w:r w:rsidR="00D759E4">
                <w:fldChar w:fldCharType="separate"/>
              </w:r>
              <w:r w:rsidR="004372FC">
                <w:rPr>
                  <w:noProof/>
                </w:rPr>
                <w:t>2</w:t>
              </w:r>
              <w:r w:rsidR="00D759E4">
                <w:rPr>
                  <w:noProof/>
                </w:rPr>
                <w:fldChar w:fldCharType="end"/>
              </w:r>
            </w:sdtContent>
          </w:sdt>
        </w:p>
      </w:tc>
      <w:tc>
        <w:tcPr>
          <w:tcW w:w="3060" w:type="dxa"/>
          <w:vAlign w:val="bottom"/>
        </w:tcPr>
        <w:p w14:paraId="7FCFD651" w14:textId="77777777" w:rsidR="00D759E4" w:rsidRDefault="00D759E4" w:rsidP="00B00F46">
          <w:pPr>
            <w:pStyle w:val="Header"/>
            <w:jc w:val="right"/>
          </w:pPr>
          <w:r>
            <w:rPr>
              <w:noProof/>
              <w:lang w:eastAsia="en-GB"/>
            </w:rPr>
            <w:drawing>
              <wp:inline distT="0" distB="0" distL="0" distR="0" wp14:anchorId="52890C2F" wp14:editId="6EA550B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4CDC1FE" w14:textId="77777777" w:rsidR="00D759E4" w:rsidRDefault="00D759E4"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759E4" w14:paraId="75EE51B3" w14:textId="77777777" w:rsidTr="0010672E">
      <w:tc>
        <w:tcPr>
          <w:tcW w:w="1242" w:type="dxa"/>
          <w:vAlign w:val="center"/>
        </w:tcPr>
        <w:p w14:paraId="37CCAD28" w14:textId="77777777" w:rsidR="00D759E4" w:rsidRDefault="00D759E4" w:rsidP="0010672E">
          <w:pPr>
            <w:pStyle w:val="Footer"/>
            <w:jc w:val="center"/>
          </w:pPr>
          <w:r>
            <w:rPr>
              <w:noProof/>
              <w:lang w:eastAsia="en-GB"/>
            </w:rPr>
            <w:drawing>
              <wp:inline distT="0" distB="0" distL="0" distR="0" wp14:anchorId="5716A764" wp14:editId="1B208D9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21BB6B1" w14:textId="77777777" w:rsidR="00D759E4" w:rsidRPr="00962667" w:rsidRDefault="00D759E4" w:rsidP="00B00F46">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C3C7201" w14:textId="77777777" w:rsidR="00D759E4" w:rsidRPr="00962667" w:rsidRDefault="00D759E4" w:rsidP="00B00F46">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2C128DA" w14:textId="77777777" w:rsidR="00D759E4" w:rsidRDefault="00D759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ADA5E" w14:textId="77777777" w:rsidR="004E523F" w:rsidRDefault="004E523F" w:rsidP="00835E24">
      <w:pPr>
        <w:spacing w:after="0" w:line="240" w:lineRule="auto"/>
      </w:pPr>
      <w:r>
        <w:separator/>
      </w:r>
    </w:p>
  </w:footnote>
  <w:footnote w:type="continuationSeparator" w:id="0">
    <w:p w14:paraId="55A6B446" w14:textId="77777777" w:rsidR="004E523F" w:rsidRDefault="004E523F"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95206" w14:textId="77777777" w:rsidR="00D759E4" w:rsidRDefault="00D759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759E4" w14:paraId="01A1DDC7" w14:textId="77777777" w:rsidTr="00D065EF">
      <w:tc>
        <w:tcPr>
          <w:tcW w:w="4621" w:type="dxa"/>
        </w:tcPr>
        <w:p w14:paraId="25B482C0" w14:textId="77777777" w:rsidR="00D759E4" w:rsidRDefault="00D759E4" w:rsidP="00163455"/>
      </w:tc>
      <w:tc>
        <w:tcPr>
          <w:tcW w:w="4621" w:type="dxa"/>
        </w:tcPr>
        <w:p w14:paraId="1908CCB4" w14:textId="77777777" w:rsidR="00D759E4" w:rsidRDefault="00D759E4" w:rsidP="00D065EF">
          <w:pPr>
            <w:jc w:val="right"/>
          </w:pPr>
          <w:r>
            <w:t>EGI-Engage</w:t>
          </w:r>
        </w:p>
      </w:tc>
    </w:tr>
  </w:tbl>
  <w:p w14:paraId="39C5BA3D" w14:textId="77777777" w:rsidR="00D759E4" w:rsidRDefault="00D759E4"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8469" w14:textId="77777777" w:rsidR="00D759E4" w:rsidRDefault="00D759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2308"/>
    <w:multiLevelType w:val="multilevel"/>
    <w:tmpl w:val="62F48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010B85"/>
    <w:multiLevelType w:val="hybridMultilevel"/>
    <w:tmpl w:val="402EA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0E724F"/>
    <w:multiLevelType w:val="multilevel"/>
    <w:tmpl w:val="380443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8378D1"/>
    <w:multiLevelType w:val="multilevel"/>
    <w:tmpl w:val="B8C051B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32"/>
        <w:szCs w:val="3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A5730BE"/>
    <w:multiLevelType w:val="hybridMultilevel"/>
    <w:tmpl w:val="47F4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25557"/>
    <w:multiLevelType w:val="hybridMultilevel"/>
    <w:tmpl w:val="694A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E020D63"/>
    <w:multiLevelType w:val="multilevel"/>
    <w:tmpl w:val="62F48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7746B2"/>
    <w:multiLevelType w:val="hybridMultilevel"/>
    <w:tmpl w:val="D228D4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FA5151"/>
    <w:multiLevelType w:val="hybridMultilevel"/>
    <w:tmpl w:val="D9B6D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9A5C3A"/>
    <w:multiLevelType w:val="hybridMultilevel"/>
    <w:tmpl w:val="CAF81B74"/>
    <w:lvl w:ilvl="0" w:tplc="C6C4CEF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34F0F"/>
    <w:multiLevelType w:val="hybridMultilevel"/>
    <w:tmpl w:val="8FEE46E6"/>
    <w:lvl w:ilvl="0" w:tplc="C344911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246971"/>
    <w:multiLevelType w:val="multilevel"/>
    <w:tmpl w:val="E6C6F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4C3F9B"/>
    <w:multiLevelType w:val="hybridMultilevel"/>
    <w:tmpl w:val="D9B6D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9D2826"/>
    <w:multiLevelType w:val="hybridMultilevel"/>
    <w:tmpl w:val="51DE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DF1004F"/>
    <w:multiLevelType w:val="hybridMultilevel"/>
    <w:tmpl w:val="9C144F2A"/>
    <w:lvl w:ilvl="0" w:tplc="C6C4CEF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9E1CCE"/>
    <w:multiLevelType w:val="hybridMultilevel"/>
    <w:tmpl w:val="A73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7"/>
  </w:num>
  <w:num w:numId="4">
    <w:abstractNumId w:val="1"/>
  </w:num>
  <w:num w:numId="5">
    <w:abstractNumId w:val="4"/>
  </w:num>
  <w:num w:numId="6">
    <w:abstractNumId w:val="13"/>
  </w:num>
  <w:num w:numId="7">
    <w:abstractNumId w:val="13"/>
    <w:lvlOverride w:ilvl="0">
      <w:startOverride w:val="1"/>
    </w:lvlOverride>
  </w:num>
  <w:num w:numId="8">
    <w:abstractNumId w:val="12"/>
  </w:num>
  <w:num w:numId="9">
    <w:abstractNumId w:val="7"/>
  </w:num>
  <w:num w:numId="10">
    <w:abstractNumId w:val="10"/>
  </w:num>
  <w:num w:numId="11">
    <w:abstractNumId w:val="3"/>
  </w:num>
  <w:num w:numId="12">
    <w:abstractNumId w:val="28"/>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3"/>
  </w:num>
  <w:num w:numId="18">
    <w:abstractNumId w:val="11"/>
  </w:num>
  <w:num w:numId="19">
    <w:abstractNumId w:val="2"/>
  </w:num>
  <w:num w:numId="20">
    <w:abstractNumId w:val="6"/>
  </w:num>
  <w:num w:numId="21">
    <w:abstractNumId w:val="20"/>
  </w:num>
  <w:num w:numId="22">
    <w:abstractNumId w:val="8"/>
  </w:num>
  <w:num w:numId="23">
    <w:abstractNumId w:val="16"/>
  </w:num>
  <w:num w:numId="24">
    <w:abstractNumId w:val="21"/>
    <w:lvlOverride w:ilvl="1">
      <w:lvl w:ilvl="1">
        <w:numFmt w:val="lowerLetter"/>
        <w:lvlText w:val="%2."/>
        <w:lvlJc w:val="left"/>
      </w:lvl>
    </w:lvlOverride>
  </w:num>
  <w:num w:numId="25">
    <w:abstractNumId w:val="15"/>
    <w:lvlOverride w:ilvl="1">
      <w:lvl w:ilvl="1">
        <w:numFmt w:val="lowerLetter"/>
        <w:lvlText w:val="%2."/>
        <w:lvlJc w:val="left"/>
      </w:lvl>
    </w:lvlOverride>
  </w:num>
  <w:num w:numId="26">
    <w:abstractNumId w:val="0"/>
  </w:num>
  <w:num w:numId="27">
    <w:abstractNumId w:val="29"/>
  </w:num>
  <w:num w:numId="28">
    <w:abstractNumId w:val="5"/>
  </w:num>
  <w:num w:numId="29">
    <w:abstractNumId w:val="9"/>
  </w:num>
  <w:num w:numId="30">
    <w:abstractNumId w:val="26"/>
  </w:num>
  <w:num w:numId="31">
    <w:abstractNumId w:val="19"/>
  </w:num>
  <w:num w:numId="32">
    <w:abstractNumId w:val="7"/>
  </w:num>
  <w:num w:numId="33">
    <w:abstractNumId w:val="1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977"/>
    <w:rsid w:val="00012620"/>
    <w:rsid w:val="00023D1D"/>
    <w:rsid w:val="000502D5"/>
    <w:rsid w:val="00051756"/>
    <w:rsid w:val="00060EF3"/>
    <w:rsid w:val="00062C7D"/>
    <w:rsid w:val="000714D0"/>
    <w:rsid w:val="00081990"/>
    <w:rsid w:val="00082B25"/>
    <w:rsid w:val="00083379"/>
    <w:rsid w:val="000852E1"/>
    <w:rsid w:val="000D7FBA"/>
    <w:rsid w:val="000E00D2"/>
    <w:rsid w:val="000E17FC"/>
    <w:rsid w:val="000F13BA"/>
    <w:rsid w:val="001013F4"/>
    <w:rsid w:val="0010672E"/>
    <w:rsid w:val="001100E5"/>
    <w:rsid w:val="001205AC"/>
    <w:rsid w:val="00130F8B"/>
    <w:rsid w:val="001624FB"/>
    <w:rsid w:val="00163455"/>
    <w:rsid w:val="00165343"/>
    <w:rsid w:val="001965AB"/>
    <w:rsid w:val="001A0154"/>
    <w:rsid w:val="001A4AF8"/>
    <w:rsid w:val="001B295C"/>
    <w:rsid w:val="001B75A6"/>
    <w:rsid w:val="001C5D2E"/>
    <w:rsid w:val="001C68FD"/>
    <w:rsid w:val="001D2159"/>
    <w:rsid w:val="001E7F65"/>
    <w:rsid w:val="002053A7"/>
    <w:rsid w:val="002120D2"/>
    <w:rsid w:val="00221D0C"/>
    <w:rsid w:val="00223F4B"/>
    <w:rsid w:val="00227F47"/>
    <w:rsid w:val="002375B5"/>
    <w:rsid w:val="00243351"/>
    <w:rsid w:val="00247C57"/>
    <w:rsid w:val="002539A4"/>
    <w:rsid w:val="002679CE"/>
    <w:rsid w:val="00273500"/>
    <w:rsid w:val="002815D7"/>
    <w:rsid w:val="00283160"/>
    <w:rsid w:val="002A243B"/>
    <w:rsid w:val="002A3C5A"/>
    <w:rsid w:val="002A7241"/>
    <w:rsid w:val="002B2554"/>
    <w:rsid w:val="002B265E"/>
    <w:rsid w:val="002C41BC"/>
    <w:rsid w:val="002D01D4"/>
    <w:rsid w:val="002D3DBF"/>
    <w:rsid w:val="002E5F1F"/>
    <w:rsid w:val="00312CFA"/>
    <w:rsid w:val="0032232C"/>
    <w:rsid w:val="00322981"/>
    <w:rsid w:val="00323CB6"/>
    <w:rsid w:val="00337DFA"/>
    <w:rsid w:val="0035124F"/>
    <w:rsid w:val="00361740"/>
    <w:rsid w:val="00363445"/>
    <w:rsid w:val="00364DF9"/>
    <w:rsid w:val="00375379"/>
    <w:rsid w:val="00380C20"/>
    <w:rsid w:val="003A3244"/>
    <w:rsid w:val="003A6B81"/>
    <w:rsid w:val="003D2BE9"/>
    <w:rsid w:val="003D7915"/>
    <w:rsid w:val="003E4196"/>
    <w:rsid w:val="003E529C"/>
    <w:rsid w:val="003F1D11"/>
    <w:rsid w:val="003F364B"/>
    <w:rsid w:val="003F5669"/>
    <w:rsid w:val="0041554B"/>
    <w:rsid w:val="004161FD"/>
    <w:rsid w:val="00416C17"/>
    <w:rsid w:val="00421399"/>
    <w:rsid w:val="004338C6"/>
    <w:rsid w:val="00436D3E"/>
    <w:rsid w:val="004372FC"/>
    <w:rsid w:val="00454D75"/>
    <w:rsid w:val="004574FB"/>
    <w:rsid w:val="0049232C"/>
    <w:rsid w:val="00495DBA"/>
    <w:rsid w:val="004A3ECF"/>
    <w:rsid w:val="004B04FF"/>
    <w:rsid w:val="004B108D"/>
    <w:rsid w:val="004D249B"/>
    <w:rsid w:val="004E24E2"/>
    <w:rsid w:val="004E523F"/>
    <w:rsid w:val="004F483B"/>
    <w:rsid w:val="00501E2A"/>
    <w:rsid w:val="00507F5B"/>
    <w:rsid w:val="005512B2"/>
    <w:rsid w:val="00551BFA"/>
    <w:rsid w:val="0055673E"/>
    <w:rsid w:val="00563EEC"/>
    <w:rsid w:val="0056751B"/>
    <w:rsid w:val="00570E06"/>
    <w:rsid w:val="00572A0E"/>
    <w:rsid w:val="00575261"/>
    <w:rsid w:val="00575880"/>
    <w:rsid w:val="0058015F"/>
    <w:rsid w:val="0058744A"/>
    <w:rsid w:val="00592001"/>
    <w:rsid w:val="005962E0"/>
    <w:rsid w:val="005A339C"/>
    <w:rsid w:val="005A6F9E"/>
    <w:rsid w:val="005C1AE5"/>
    <w:rsid w:val="005D14DF"/>
    <w:rsid w:val="005D7968"/>
    <w:rsid w:val="005E3B72"/>
    <w:rsid w:val="005E5D31"/>
    <w:rsid w:val="00604DCB"/>
    <w:rsid w:val="006128F7"/>
    <w:rsid w:val="006303F8"/>
    <w:rsid w:val="0065044F"/>
    <w:rsid w:val="006669E7"/>
    <w:rsid w:val="00674443"/>
    <w:rsid w:val="006758E3"/>
    <w:rsid w:val="006772AE"/>
    <w:rsid w:val="006971E0"/>
    <w:rsid w:val="006B0A82"/>
    <w:rsid w:val="006D527C"/>
    <w:rsid w:val="006D7753"/>
    <w:rsid w:val="006E664E"/>
    <w:rsid w:val="006F7556"/>
    <w:rsid w:val="00706698"/>
    <w:rsid w:val="00707928"/>
    <w:rsid w:val="0072045A"/>
    <w:rsid w:val="00730955"/>
    <w:rsid w:val="007312F9"/>
    <w:rsid w:val="0073276C"/>
    <w:rsid w:val="00733386"/>
    <w:rsid w:val="00750D70"/>
    <w:rsid w:val="00781F8C"/>
    <w:rsid w:val="00782A92"/>
    <w:rsid w:val="00791F7D"/>
    <w:rsid w:val="007C78CA"/>
    <w:rsid w:val="007F7E61"/>
    <w:rsid w:val="0080173C"/>
    <w:rsid w:val="0080784E"/>
    <w:rsid w:val="00813ED4"/>
    <w:rsid w:val="0081534A"/>
    <w:rsid w:val="0081651D"/>
    <w:rsid w:val="00835E24"/>
    <w:rsid w:val="00840515"/>
    <w:rsid w:val="00842BB3"/>
    <w:rsid w:val="008802A9"/>
    <w:rsid w:val="00897163"/>
    <w:rsid w:val="008A55DB"/>
    <w:rsid w:val="008B1E35"/>
    <w:rsid w:val="008B2F11"/>
    <w:rsid w:val="008D1EC3"/>
    <w:rsid w:val="008D75C7"/>
    <w:rsid w:val="008E3992"/>
    <w:rsid w:val="008F2BA5"/>
    <w:rsid w:val="008F3B26"/>
    <w:rsid w:val="008F62D2"/>
    <w:rsid w:val="008F7422"/>
    <w:rsid w:val="009138D4"/>
    <w:rsid w:val="00931656"/>
    <w:rsid w:val="00937593"/>
    <w:rsid w:val="00947A45"/>
    <w:rsid w:val="00957650"/>
    <w:rsid w:val="00976543"/>
    <w:rsid w:val="00976A73"/>
    <w:rsid w:val="00982C40"/>
    <w:rsid w:val="009A573C"/>
    <w:rsid w:val="009C14F7"/>
    <w:rsid w:val="009D0DD9"/>
    <w:rsid w:val="009D706D"/>
    <w:rsid w:val="009E5124"/>
    <w:rsid w:val="009F1E23"/>
    <w:rsid w:val="00A02509"/>
    <w:rsid w:val="00A060EB"/>
    <w:rsid w:val="00A15BF4"/>
    <w:rsid w:val="00A21AFF"/>
    <w:rsid w:val="00A312B2"/>
    <w:rsid w:val="00A3313B"/>
    <w:rsid w:val="00A5267D"/>
    <w:rsid w:val="00A53F7F"/>
    <w:rsid w:val="00A67816"/>
    <w:rsid w:val="00A90D1E"/>
    <w:rsid w:val="00AA7E77"/>
    <w:rsid w:val="00AB25DF"/>
    <w:rsid w:val="00AD7684"/>
    <w:rsid w:val="00B00F46"/>
    <w:rsid w:val="00B07B35"/>
    <w:rsid w:val="00B107DD"/>
    <w:rsid w:val="00B31FFF"/>
    <w:rsid w:val="00B34F17"/>
    <w:rsid w:val="00B440D5"/>
    <w:rsid w:val="00B60F00"/>
    <w:rsid w:val="00B73C68"/>
    <w:rsid w:val="00B75E43"/>
    <w:rsid w:val="00B80FB4"/>
    <w:rsid w:val="00B85B70"/>
    <w:rsid w:val="00B9234B"/>
    <w:rsid w:val="00B937C3"/>
    <w:rsid w:val="00B9634A"/>
    <w:rsid w:val="00B96B2A"/>
    <w:rsid w:val="00BA7DB2"/>
    <w:rsid w:val="00C04FF1"/>
    <w:rsid w:val="00C117CA"/>
    <w:rsid w:val="00C21141"/>
    <w:rsid w:val="00C40D39"/>
    <w:rsid w:val="00C56B15"/>
    <w:rsid w:val="00C82428"/>
    <w:rsid w:val="00C86680"/>
    <w:rsid w:val="00C86FBB"/>
    <w:rsid w:val="00C92730"/>
    <w:rsid w:val="00C96B4E"/>
    <w:rsid w:val="00C96C8F"/>
    <w:rsid w:val="00CA6B53"/>
    <w:rsid w:val="00CD57DB"/>
    <w:rsid w:val="00CD7198"/>
    <w:rsid w:val="00CF1E31"/>
    <w:rsid w:val="00CF57DC"/>
    <w:rsid w:val="00D04EA5"/>
    <w:rsid w:val="00D065EF"/>
    <w:rsid w:val="00D075E1"/>
    <w:rsid w:val="00D10586"/>
    <w:rsid w:val="00D1309F"/>
    <w:rsid w:val="00D26F29"/>
    <w:rsid w:val="00D42568"/>
    <w:rsid w:val="00D5288F"/>
    <w:rsid w:val="00D7255E"/>
    <w:rsid w:val="00D759E4"/>
    <w:rsid w:val="00D84306"/>
    <w:rsid w:val="00D86A49"/>
    <w:rsid w:val="00D9315C"/>
    <w:rsid w:val="00D95F48"/>
    <w:rsid w:val="00DA4DF8"/>
    <w:rsid w:val="00DC3D45"/>
    <w:rsid w:val="00DF5D4A"/>
    <w:rsid w:val="00DF7875"/>
    <w:rsid w:val="00E04C11"/>
    <w:rsid w:val="00E06D2A"/>
    <w:rsid w:val="00E208DA"/>
    <w:rsid w:val="00E3575F"/>
    <w:rsid w:val="00E46646"/>
    <w:rsid w:val="00E56172"/>
    <w:rsid w:val="00E56992"/>
    <w:rsid w:val="00E671E9"/>
    <w:rsid w:val="00E75049"/>
    <w:rsid w:val="00E80BDC"/>
    <w:rsid w:val="00E8128D"/>
    <w:rsid w:val="00E81A50"/>
    <w:rsid w:val="00E91000"/>
    <w:rsid w:val="00E920D8"/>
    <w:rsid w:val="00E932FB"/>
    <w:rsid w:val="00EA73F8"/>
    <w:rsid w:val="00EB5FB3"/>
    <w:rsid w:val="00EC2D69"/>
    <w:rsid w:val="00EC75A5"/>
    <w:rsid w:val="00ED2541"/>
    <w:rsid w:val="00EF0EAA"/>
    <w:rsid w:val="00EF6784"/>
    <w:rsid w:val="00F161C1"/>
    <w:rsid w:val="00F30653"/>
    <w:rsid w:val="00F337DD"/>
    <w:rsid w:val="00F42F91"/>
    <w:rsid w:val="00F62713"/>
    <w:rsid w:val="00F70516"/>
    <w:rsid w:val="00F713AB"/>
    <w:rsid w:val="00F81A6C"/>
    <w:rsid w:val="00F932ED"/>
    <w:rsid w:val="00FA1A85"/>
    <w:rsid w:val="00FA4185"/>
    <w:rsid w:val="00FA4D60"/>
    <w:rsid w:val="00FB1F25"/>
    <w:rsid w:val="00FB2B3E"/>
    <w:rsid w:val="00FB5C97"/>
    <w:rsid w:val="00FC7F90"/>
    <w:rsid w:val="00FD56BF"/>
    <w:rsid w:val="00FD59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74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1">
    <w:name w:val="p1"/>
    <w:basedOn w:val="Normal"/>
    <w:rsid w:val="00363445"/>
    <w:pPr>
      <w:spacing w:after="0" w:line="240" w:lineRule="auto"/>
      <w:jc w:val="left"/>
    </w:pPr>
    <w:rPr>
      <w:rFonts w:ascii="Helvetica" w:hAnsi="Helvetica" w:cs="Times New Roman"/>
      <w:spacing w:val="0"/>
      <w:sz w:val="19"/>
      <w:szCs w:val="19"/>
      <w:lang w:eastAsia="en-GB"/>
    </w:rPr>
  </w:style>
  <w:style w:type="character" w:customStyle="1" w:styleId="s1">
    <w:name w:val="s1"/>
    <w:basedOn w:val="DefaultParagraphFont"/>
    <w:rsid w:val="00363445"/>
    <w:rPr>
      <w:shd w:val="clear" w:color="auto" w:fill="FFFFFF"/>
    </w:rPr>
  </w:style>
  <w:style w:type="paragraph" w:styleId="FootnoteText">
    <w:name w:val="footnote text"/>
    <w:basedOn w:val="Normal"/>
    <w:link w:val="FootnoteTextChar"/>
    <w:uiPriority w:val="99"/>
    <w:unhideWhenUsed/>
    <w:rsid w:val="00EF0EAA"/>
    <w:pPr>
      <w:spacing w:after="0" w:line="240" w:lineRule="auto"/>
    </w:pPr>
    <w:rPr>
      <w:sz w:val="24"/>
      <w:szCs w:val="24"/>
    </w:rPr>
  </w:style>
  <w:style w:type="character" w:customStyle="1" w:styleId="FootnoteTextChar">
    <w:name w:val="Footnote Text Char"/>
    <w:basedOn w:val="DefaultParagraphFont"/>
    <w:link w:val="FootnoteText"/>
    <w:uiPriority w:val="99"/>
    <w:rsid w:val="00EF0EAA"/>
    <w:rPr>
      <w:rFonts w:ascii="Calibri" w:hAnsi="Calibri"/>
      <w:spacing w:val="2"/>
      <w:sz w:val="24"/>
      <w:szCs w:val="24"/>
    </w:rPr>
  </w:style>
  <w:style w:type="character" w:styleId="FootnoteReference">
    <w:name w:val="footnote reference"/>
    <w:basedOn w:val="DefaultParagraphFont"/>
    <w:unhideWhenUsed/>
    <w:rsid w:val="00EF0EAA"/>
    <w:rPr>
      <w:vertAlign w:val="superscript"/>
    </w:rPr>
  </w:style>
  <w:style w:type="paragraph" w:styleId="NormalWeb">
    <w:name w:val="Normal (Web)"/>
    <w:basedOn w:val="Normal"/>
    <w:uiPriority w:val="99"/>
    <w:semiHidden/>
    <w:unhideWhenUsed/>
    <w:rsid w:val="008A55DB"/>
    <w:pPr>
      <w:spacing w:before="100" w:beforeAutospacing="1" w:after="100" w:afterAutospacing="1" w:line="240" w:lineRule="auto"/>
      <w:jc w:val="left"/>
    </w:pPr>
    <w:rPr>
      <w:rFonts w:ascii="Times" w:hAnsi="Times" w:cs="Times New Roman"/>
      <w:spacing w:val="0"/>
      <w:sz w:val="20"/>
      <w:szCs w:val="20"/>
      <w:lang w:val="en-US"/>
    </w:rPr>
  </w:style>
  <w:style w:type="paragraph" w:styleId="EndnoteText">
    <w:name w:val="endnote text"/>
    <w:basedOn w:val="Normal"/>
    <w:link w:val="EndnoteTextChar"/>
    <w:uiPriority w:val="99"/>
    <w:unhideWhenUsed/>
    <w:rsid w:val="00D759E4"/>
    <w:pPr>
      <w:spacing w:after="0" w:line="240" w:lineRule="auto"/>
    </w:pPr>
    <w:rPr>
      <w:sz w:val="24"/>
      <w:szCs w:val="24"/>
    </w:rPr>
  </w:style>
  <w:style w:type="character" w:customStyle="1" w:styleId="EndnoteTextChar">
    <w:name w:val="Endnote Text Char"/>
    <w:basedOn w:val="DefaultParagraphFont"/>
    <w:link w:val="EndnoteText"/>
    <w:uiPriority w:val="99"/>
    <w:rsid w:val="00D759E4"/>
    <w:rPr>
      <w:rFonts w:ascii="Calibri" w:hAnsi="Calibri"/>
      <w:spacing w:val="2"/>
      <w:sz w:val="24"/>
      <w:szCs w:val="24"/>
    </w:rPr>
  </w:style>
  <w:style w:type="character" w:styleId="EndnoteReference">
    <w:name w:val="endnote reference"/>
    <w:basedOn w:val="DefaultParagraphFont"/>
    <w:uiPriority w:val="99"/>
    <w:unhideWhenUsed/>
    <w:rsid w:val="00D759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3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1">
    <w:name w:val="p1"/>
    <w:basedOn w:val="Normal"/>
    <w:rsid w:val="00363445"/>
    <w:pPr>
      <w:spacing w:after="0" w:line="240" w:lineRule="auto"/>
      <w:jc w:val="left"/>
    </w:pPr>
    <w:rPr>
      <w:rFonts w:ascii="Helvetica" w:hAnsi="Helvetica" w:cs="Times New Roman"/>
      <w:spacing w:val="0"/>
      <w:sz w:val="19"/>
      <w:szCs w:val="19"/>
      <w:lang w:eastAsia="en-GB"/>
    </w:rPr>
  </w:style>
  <w:style w:type="character" w:customStyle="1" w:styleId="s1">
    <w:name w:val="s1"/>
    <w:basedOn w:val="DefaultParagraphFont"/>
    <w:rsid w:val="00363445"/>
    <w:rPr>
      <w:shd w:val="clear" w:color="auto" w:fill="FFFFFF"/>
    </w:rPr>
  </w:style>
  <w:style w:type="paragraph" w:styleId="FootnoteText">
    <w:name w:val="footnote text"/>
    <w:basedOn w:val="Normal"/>
    <w:link w:val="FootnoteTextChar"/>
    <w:uiPriority w:val="99"/>
    <w:unhideWhenUsed/>
    <w:rsid w:val="00EF0EAA"/>
    <w:pPr>
      <w:spacing w:after="0" w:line="240" w:lineRule="auto"/>
    </w:pPr>
    <w:rPr>
      <w:sz w:val="24"/>
      <w:szCs w:val="24"/>
    </w:rPr>
  </w:style>
  <w:style w:type="character" w:customStyle="1" w:styleId="FootnoteTextChar">
    <w:name w:val="Footnote Text Char"/>
    <w:basedOn w:val="DefaultParagraphFont"/>
    <w:link w:val="FootnoteText"/>
    <w:uiPriority w:val="99"/>
    <w:rsid w:val="00EF0EAA"/>
    <w:rPr>
      <w:rFonts w:ascii="Calibri" w:hAnsi="Calibri"/>
      <w:spacing w:val="2"/>
      <w:sz w:val="24"/>
      <w:szCs w:val="24"/>
    </w:rPr>
  </w:style>
  <w:style w:type="character" w:styleId="FootnoteReference">
    <w:name w:val="footnote reference"/>
    <w:basedOn w:val="DefaultParagraphFont"/>
    <w:unhideWhenUsed/>
    <w:rsid w:val="00EF0EAA"/>
    <w:rPr>
      <w:vertAlign w:val="superscript"/>
    </w:rPr>
  </w:style>
  <w:style w:type="paragraph" w:styleId="NormalWeb">
    <w:name w:val="Normal (Web)"/>
    <w:basedOn w:val="Normal"/>
    <w:uiPriority w:val="99"/>
    <w:semiHidden/>
    <w:unhideWhenUsed/>
    <w:rsid w:val="008A55DB"/>
    <w:pPr>
      <w:spacing w:before="100" w:beforeAutospacing="1" w:after="100" w:afterAutospacing="1" w:line="240" w:lineRule="auto"/>
      <w:jc w:val="left"/>
    </w:pPr>
    <w:rPr>
      <w:rFonts w:ascii="Times" w:hAnsi="Times" w:cs="Times New Roman"/>
      <w:spacing w:val="0"/>
      <w:sz w:val="20"/>
      <w:szCs w:val="20"/>
      <w:lang w:val="en-US"/>
    </w:rPr>
  </w:style>
  <w:style w:type="paragraph" w:styleId="EndnoteText">
    <w:name w:val="endnote text"/>
    <w:basedOn w:val="Normal"/>
    <w:link w:val="EndnoteTextChar"/>
    <w:uiPriority w:val="99"/>
    <w:unhideWhenUsed/>
    <w:rsid w:val="00D759E4"/>
    <w:pPr>
      <w:spacing w:after="0" w:line="240" w:lineRule="auto"/>
    </w:pPr>
    <w:rPr>
      <w:sz w:val="24"/>
      <w:szCs w:val="24"/>
    </w:rPr>
  </w:style>
  <w:style w:type="character" w:customStyle="1" w:styleId="EndnoteTextChar">
    <w:name w:val="Endnote Text Char"/>
    <w:basedOn w:val="DefaultParagraphFont"/>
    <w:link w:val="EndnoteText"/>
    <w:uiPriority w:val="99"/>
    <w:rsid w:val="00D759E4"/>
    <w:rPr>
      <w:rFonts w:ascii="Calibri" w:hAnsi="Calibri"/>
      <w:spacing w:val="2"/>
      <w:sz w:val="24"/>
      <w:szCs w:val="24"/>
    </w:rPr>
  </w:style>
  <w:style w:type="character" w:styleId="EndnoteReference">
    <w:name w:val="endnote reference"/>
    <w:basedOn w:val="DefaultParagraphFont"/>
    <w:uiPriority w:val="99"/>
    <w:unhideWhenUsed/>
    <w:rsid w:val="00D759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3219">
      <w:bodyDiv w:val="1"/>
      <w:marLeft w:val="0"/>
      <w:marRight w:val="0"/>
      <w:marTop w:val="0"/>
      <w:marBottom w:val="0"/>
      <w:divBdr>
        <w:top w:val="none" w:sz="0" w:space="0" w:color="auto"/>
        <w:left w:val="none" w:sz="0" w:space="0" w:color="auto"/>
        <w:bottom w:val="none" w:sz="0" w:space="0" w:color="auto"/>
        <w:right w:val="none" w:sz="0" w:space="0" w:color="auto"/>
      </w:divBdr>
    </w:div>
    <w:div w:id="194926973">
      <w:bodyDiv w:val="1"/>
      <w:marLeft w:val="0"/>
      <w:marRight w:val="0"/>
      <w:marTop w:val="0"/>
      <w:marBottom w:val="0"/>
      <w:divBdr>
        <w:top w:val="none" w:sz="0" w:space="0" w:color="auto"/>
        <w:left w:val="none" w:sz="0" w:space="0" w:color="auto"/>
        <w:bottom w:val="none" w:sz="0" w:space="0" w:color="auto"/>
        <w:right w:val="none" w:sz="0" w:space="0" w:color="auto"/>
      </w:divBdr>
    </w:div>
    <w:div w:id="202982070">
      <w:bodyDiv w:val="1"/>
      <w:marLeft w:val="0"/>
      <w:marRight w:val="0"/>
      <w:marTop w:val="0"/>
      <w:marBottom w:val="0"/>
      <w:divBdr>
        <w:top w:val="none" w:sz="0" w:space="0" w:color="auto"/>
        <w:left w:val="none" w:sz="0" w:space="0" w:color="auto"/>
        <w:bottom w:val="none" w:sz="0" w:space="0" w:color="auto"/>
        <w:right w:val="none" w:sz="0" w:space="0" w:color="auto"/>
      </w:divBdr>
    </w:div>
    <w:div w:id="229119523">
      <w:bodyDiv w:val="1"/>
      <w:marLeft w:val="0"/>
      <w:marRight w:val="0"/>
      <w:marTop w:val="0"/>
      <w:marBottom w:val="0"/>
      <w:divBdr>
        <w:top w:val="none" w:sz="0" w:space="0" w:color="auto"/>
        <w:left w:val="none" w:sz="0" w:space="0" w:color="auto"/>
        <w:bottom w:val="none" w:sz="0" w:space="0" w:color="auto"/>
        <w:right w:val="none" w:sz="0" w:space="0" w:color="auto"/>
      </w:divBdr>
      <w:divsChild>
        <w:div w:id="655719481">
          <w:marLeft w:val="0"/>
          <w:marRight w:val="0"/>
          <w:marTop w:val="0"/>
          <w:marBottom w:val="0"/>
          <w:divBdr>
            <w:top w:val="none" w:sz="0" w:space="0" w:color="auto"/>
            <w:left w:val="none" w:sz="0" w:space="0" w:color="auto"/>
            <w:bottom w:val="none" w:sz="0" w:space="0" w:color="auto"/>
            <w:right w:val="none" w:sz="0" w:space="0" w:color="auto"/>
          </w:divBdr>
        </w:div>
        <w:div w:id="1013537178">
          <w:marLeft w:val="0"/>
          <w:marRight w:val="0"/>
          <w:marTop w:val="0"/>
          <w:marBottom w:val="0"/>
          <w:divBdr>
            <w:top w:val="none" w:sz="0" w:space="0" w:color="auto"/>
            <w:left w:val="none" w:sz="0" w:space="0" w:color="auto"/>
            <w:bottom w:val="none" w:sz="0" w:space="0" w:color="auto"/>
            <w:right w:val="none" w:sz="0" w:space="0" w:color="auto"/>
          </w:divBdr>
        </w:div>
        <w:div w:id="309097219">
          <w:marLeft w:val="0"/>
          <w:marRight w:val="0"/>
          <w:marTop w:val="0"/>
          <w:marBottom w:val="0"/>
          <w:divBdr>
            <w:top w:val="none" w:sz="0" w:space="0" w:color="auto"/>
            <w:left w:val="none" w:sz="0" w:space="0" w:color="auto"/>
            <w:bottom w:val="none" w:sz="0" w:space="0" w:color="auto"/>
            <w:right w:val="none" w:sz="0" w:space="0" w:color="auto"/>
          </w:divBdr>
        </w:div>
        <w:div w:id="1592346685">
          <w:marLeft w:val="0"/>
          <w:marRight w:val="0"/>
          <w:marTop w:val="0"/>
          <w:marBottom w:val="0"/>
          <w:divBdr>
            <w:top w:val="none" w:sz="0" w:space="0" w:color="auto"/>
            <w:left w:val="none" w:sz="0" w:space="0" w:color="auto"/>
            <w:bottom w:val="none" w:sz="0" w:space="0" w:color="auto"/>
            <w:right w:val="none" w:sz="0" w:space="0" w:color="auto"/>
          </w:divBdr>
        </w:div>
        <w:div w:id="2046447756">
          <w:marLeft w:val="0"/>
          <w:marRight w:val="0"/>
          <w:marTop w:val="0"/>
          <w:marBottom w:val="0"/>
          <w:divBdr>
            <w:top w:val="none" w:sz="0" w:space="0" w:color="auto"/>
            <w:left w:val="none" w:sz="0" w:space="0" w:color="auto"/>
            <w:bottom w:val="none" w:sz="0" w:space="0" w:color="auto"/>
            <w:right w:val="none" w:sz="0" w:space="0" w:color="auto"/>
          </w:divBdr>
        </w:div>
        <w:div w:id="791482570">
          <w:marLeft w:val="0"/>
          <w:marRight w:val="0"/>
          <w:marTop w:val="0"/>
          <w:marBottom w:val="0"/>
          <w:divBdr>
            <w:top w:val="none" w:sz="0" w:space="0" w:color="auto"/>
            <w:left w:val="none" w:sz="0" w:space="0" w:color="auto"/>
            <w:bottom w:val="none" w:sz="0" w:space="0" w:color="auto"/>
            <w:right w:val="none" w:sz="0" w:space="0" w:color="auto"/>
          </w:divBdr>
        </w:div>
        <w:div w:id="275063579">
          <w:marLeft w:val="0"/>
          <w:marRight w:val="0"/>
          <w:marTop w:val="0"/>
          <w:marBottom w:val="0"/>
          <w:divBdr>
            <w:top w:val="none" w:sz="0" w:space="0" w:color="auto"/>
            <w:left w:val="none" w:sz="0" w:space="0" w:color="auto"/>
            <w:bottom w:val="none" w:sz="0" w:space="0" w:color="auto"/>
            <w:right w:val="none" w:sz="0" w:space="0" w:color="auto"/>
          </w:divBdr>
        </w:div>
        <w:div w:id="1745373255">
          <w:marLeft w:val="0"/>
          <w:marRight w:val="0"/>
          <w:marTop w:val="0"/>
          <w:marBottom w:val="0"/>
          <w:divBdr>
            <w:top w:val="none" w:sz="0" w:space="0" w:color="auto"/>
            <w:left w:val="none" w:sz="0" w:space="0" w:color="auto"/>
            <w:bottom w:val="none" w:sz="0" w:space="0" w:color="auto"/>
            <w:right w:val="none" w:sz="0" w:space="0" w:color="auto"/>
          </w:divBdr>
        </w:div>
        <w:div w:id="1472557338">
          <w:marLeft w:val="0"/>
          <w:marRight w:val="0"/>
          <w:marTop w:val="0"/>
          <w:marBottom w:val="0"/>
          <w:divBdr>
            <w:top w:val="none" w:sz="0" w:space="0" w:color="auto"/>
            <w:left w:val="none" w:sz="0" w:space="0" w:color="auto"/>
            <w:bottom w:val="none" w:sz="0" w:space="0" w:color="auto"/>
            <w:right w:val="none" w:sz="0" w:space="0" w:color="auto"/>
          </w:divBdr>
        </w:div>
        <w:div w:id="433942292">
          <w:marLeft w:val="0"/>
          <w:marRight w:val="0"/>
          <w:marTop w:val="0"/>
          <w:marBottom w:val="0"/>
          <w:divBdr>
            <w:top w:val="none" w:sz="0" w:space="0" w:color="auto"/>
            <w:left w:val="none" w:sz="0" w:space="0" w:color="auto"/>
            <w:bottom w:val="none" w:sz="0" w:space="0" w:color="auto"/>
            <w:right w:val="none" w:sz="0" w:space="0" w:color="auto"/>
          </w:divBdr>
        </w:div>
        <w:div w:id="1762485038">
          <w:marLeft w:val="0"/>
          <w:marRight w:val="0"/>
          <w:marTop w:val="0"/>
          <w:marBottom w:val="0"/>
          <w:divBdr>
            <w:top w:val="none" w:sz="0" w:space="0" w:color="auto"/>
            <w:left w:val="none" w:sz="0" w:space="0" w:color="auto"/>
            <w:bottom w:val="none" w:sz="0" w:space="0" w:color="auto"/>
            <w:right w:val="none" w:sz="0" w:space="0" w:color="auto"/>
          </w:divBdr>
        </w:div>
      </w:divsChild>
    </w:div>
    <w:div w:id="244267440">
      <w:bodyDiv w:val="1"/>
      <w:marLeft w:val="0"/>
      <w:marRight w:val="0"/>
      <w:marTop w:val="0"/>
      <w:marBottom w:val="0"/>
      <w:divBdr>
        <w:top w:val="none" w:sz="0" w:space="0" w:color="auto"/>
        <w:left w:val="none" w:sz="0" w:space="0" w:color="auto"/>
        <w:bottom w:val="none" w:sz="0" w:space="0" w:color="auto"/>
        <w:right w:val="none" w:sz="0" w:space="0" w:color="auto"/>
      </w:divBdr>
    </w:div>
    <w:div w:id="298806895">
      <w:bodyDiv w:val="1"/>
      <w:marLeft w:val="0"/>
      <w:marRight w:val="0"/>
      <w:marTop w:val="0"/>
      <w:marBottom w:val="0"/>
      <w:divBdr>
        <w:top w:val="none" w:sz="0" w:space="0" w:color="auto"/>
        <w:left w:val="none" w:sz="0" w:space="0" w:color="auto"/>
        <w:bottom w:val="none" w:sz="0" w:space="0" w:color="auto"/>
        <w:right w:val="none" w:sz="0" w:space="0" w:color="auto"/>
      </w:divBdr>
    </w:div>
    <w:div w:id="325209346">
      <w:bodyDiv w:val="1"/>
      <w:marLeft w:val="0"/>
      <w:marRight w:val="0"/>
      <w:marTop w:val="0"/>
      <w:marBottom w:val="0"/>
      <w:divBdr>
        <w:top w:val="none" w:sz="0" w:space="0" w:color="auto"/>
        <w:left w:val="none" w:sz="0" w:space="0" w:color="auto"/>
        <w:bottom w:val="none" w:sz="0" w:space="0" w:color="auto"/>
        <w:right w:val="none" w:sz="0" w:space="0" w:color="auto"/>
      </w:divBdr>
    </w:div>
    <w:div w:id="423114820">
      <w:bodyDiv w:val="1"/>
      <w:marLeft w:val="0"/>
      <w:marRight w:val="0"/>
      <w:marTop w:val="0"/>
      <w:marBottom w:val="0"/>
      <w:divBdr>
        <w:top w:val="none" w:sz="0" w:space="0" w:color="auto"/>
        <w:left w:val="none" w:sz="0" w:space="0" w:color="auto"/>
        <w:bottom w:val="none" w:sz="0" w:space="0" w:color="auto"/>
        <w:right w:val="none" w:sz="0" w:space="0" w:color="auto"/>
      </w:divBdr>
    </w:div>
    <w:div w:id="450131998">
      <w:bodyDiv w:val="1"/>
      <w:marLeft w:val="0"/>
      <w:marRight w:val="0"/>
      <w:marTop w:val="0"/>
      <w:marBottom w:val="0"/>
      <w:divBdr>
        <w:top w:val="none" w:sz="0" w:space="0" w:color="auto"/>
        <w:left w:val="none" w:sz="0" w:space="0" w:color="auto"/>
        <w:bottom w:val="none" w:sz="0" w:space="0" w:color="auto"/>
        <w:right w:val="none" w:sz="0" w:space="0" w:color="auto"/>
      </w:divBdr>
    </w:div>
    <w:div w:id="470634959">
      <w:bodyDiv w:val="1"/>
      <w:marLeft w:val="0"/>
      <w:marRight w:val="0"/>
      <w:marTop w:val="0"/>
      <w:marBottom w:val="0"/>
      <w:divBdr>
        <w:top w:val="none" w:sz="0" w:space="0" w:color="auto"/>
        <w:left w:val="none" w:sz="0" w:space="0" w:color="auto"/>
        <w:bottom w:val="none" w:sz="0" w:space="0" w:color="auto"/>
        <w:right w:val="none" w:sz="0" w:space="0" w:color="auto"/>
      </w:divBdr>
    </w:div>
    <w:div w:id="515770368">
      <w:bodyDiv w:val="1"/>
      <w:marLeft w:val="0"/>
      <w:marRight w:val="0"/>
      <w:marTop w:val="0"/>
      <w:marBottom w:val="0"/>
      <w:divBdr>
        <w:top w:val="none" w:sz="0" w:space="0" w:color="auto"/>
        <w:left w:val="none" w:sz="0" w:space="0" w:color="auto"/>
        <w:bottom w:val="none" w:sz="0" w:space="0" w:color="auto"/>
        <w:right w:val="none" w:sz="0" w:space="0" w:color="auto"/>
      </w:divBdr>
    </w:div>
    <w:div w:id="537200467">
      <w:bodyDiv w:val="1"/>
      <w:marLeft w:val="0"/>
      <w:marRight w:val="0"/>
      <w:marTop w:val="0"/>
      <w:marBottom w:val="0"/>
      <w:divBdr>
        <w:top w:val="none" w:sz="0" w:space="0" w:color="auto"/>
        <w:left w:val="none" w:sz="0" w:space="0" w:color="auto"/>
        <w:bottom w:val="none" w:sz="0" w:space="0" w:color="auto"/>
        <w:right w:val="none" w:sz="0" w:space="0" w:color="auto"/>
      </w:divBdr>
    </w:div>
    <w:div w:id="57489545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21444274">
      <w:bodyDiv w:val="1"/>
      <w:marLeft w:val="0"/>
      <w:marRight w:val="0"/>
      <w:marTop w:val="0"/>
      <w:marBottom w:val="0"/>
      <w:divBdr>
        <w:top w:val="none" w:sz="0" w:space="0" w:color="auto"/>
        <w:left w:val="none" w:sz="0" w:space="0" w:color="auto"/>
        <w:bottom w:val="none" w:sz="0" w:space="0" w:color="auto"/>
        <w:right w:val="none" w:sz="0" w:space="0" w:color="auto"/>
      </w:divBdr>
    </w:div>
    <w:div w:id="728723887">
      <w:bodyDiv w:val="1"/>
      <w:marLeft w:val="0"/>
      <w:marRight w:val="0"/>
      <w:marTop w:val="0"/>
      <w:marBottom w:val="0"/>
      <w:divBdr>
        <w:top w:val="none" w:sz="0" w:space="0" w:color="auto"/>
        <w:left w:val="none" w:sz="0" w:space="0" w:color="auto"/>
        <w:bottom w:val="none" w:sz="0" w:space="0" w:color="auto"/>
        <w:right w:val="none" w:sz="0" w:space="0" w:color="auto"/>
      </w:divBdr>
    </w:div>
    <w:div w:id="775178247">
      <w:bodyDiv w:val="1"/>
      <w:marLeft w:val="0"/>
      <w:marRight w:val="0"/>
      <w:marTop w:val="0"/>
      <w:marBottom w:val="0"/>
      <w:divBdr>
        <w:top w:val="none" w:sz="0" w:space="0" w:color="auto"/>
        <w:left w:val="none" w:sz="0" w:space="0" w:color="auto"/>
        <w:bottom w:val="none" w:sz="0" w:space="0" w:color="auto"/>
        <w:right w:val="none" w:sz="0" w:space="0" w:color="auto"/>
      </w:divBdr>
    </w:div>
    <w:div w:id="801269115">
      <w:bodyDiv w:val="1"/>
      <w:marLeft w:val="0"/>
      <w:marRight w:val="0"/>
      <w:marTop w:val="0"/>
      <w:marBottom w:val="0"/>
      <w:divBdr>
        <w:top w:val="none" w:sz="0" w:space="0" w:color="auto"/>
        <w:left w:val="none" w:sz="0" w:space="0" w:color="auto"/>
        <w:bottom w:val="none" w:sz="0" w:space="0" w:color="auto"/>
        <w:right w:val="none" w:sz="0" w:space="0" w:color="auto"/>
      </w:divBdr>
    </w:div>
    <w:div w:id="810368927">
      <w:bodyDiv w:val="1"/>
      <w:marLeft w:val="0"/>
      <w:marRight w:val="0"/>
      <w:marTop w:val="0"/>
      <w:marBottom w:val="0"/>
      <w:divBdr>
        <w:top w:val="none" w:sz="0" w:space="0" w:color="auto"/>
        <w:left w:val="none" w:sz="0" w:space="0" w:color="auto"/>
        <w:bottom w:val="none" w:sz="0" w:space="0" w:color="auto"/>
        <w:right w:val="none" w:sz="0" w:space="0" w:color="auto"/>
      </w:divBdr>
      <w:divsChild>
        <w:div w:id="1028600343">
          <w:marLeft w:val="0"/>
          <w:marRight w:val="0"/>
          <w:marTop w:val="0"/>
          <w:marBottom w:val="0"/>
          <w:divBdr>
            <w:top w:val="none" w:sz="0" w:space="0" w:color="auto"/>
            <w:left w:val="none" w:sz="0" w:space="0" w:color="auto"/>
            <w:bottom w:val="none" w:sz="0" w:space="0" w:color="auto"/>
            <w:right w:val="none" w:sz="0" w:space="0" w:color="auto"/>
          </w:divBdr>
          <w:divsChild>
            <w:div w:id="643394406">
              <w:marLeft w:val="0"/>
              <w:marRight w:val="0"/>
              <w:marTop w:val="0"/>
              <w:marBottom w:val="0"/>
              <w:divBdr>
                <w:top w:val="none" w:sz="0" w:space="0" w:color="auto"/>
                <w:left w:val="none" w:sz="0" w:space="0" w:color="auto"/>
                <w:bottom w:val="none" w:sz="0" w:space="0" w:color="auto"/>
                <w:right w:val="none" w:sz="0" w:space="0" w:color="auto"/>
              </w:divBdr>
              <w:divsChild>
                <w:div w:id="1672753303">
                  <w:marLeft w:val="0"/>
                  <w:marRight w:val="0"/>
                  <w:marTop w:val="0"/>
                  <w:marBottom w:val="0"/>
                  <w:divBdr>
                    <w:top w:val="none" w:sz="0" w:space="0" w:color="auto"/>
                    <w:left w:val="none" w:sz="0" w:space="0" w:color="auto"/>
                    <w:bottom w:val="none" w:sz="0" w:space="0" w:color="auto"/>
                    <w:right w:val="none" w:sz="0" w:space="0" w:color="auto"/>
                  </w:divBdr>
                  <w:divsChild>
                    <w:div w:id="15763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03513">
      <w:bodyDiv w:val="1"/>
      <w:marLeft w:val="0"/>
      <w:marRight w:val="0"/>
      <w:marTop w:val="0"/>
      <w:marBottom w:val="0"/>
      <w:divBdr>
        <w:top w:val="none" w:sz="0" w:space="0" w:color="auto"/>
        <w:left w:val="none" w:sz="0" w:space="0" w:color="auto"/>
        <w:bottom w:val="none" w:sz="0" w:space="0" w:color="auto"/>
        <w:right w:val="none" w:sz="0" w:space="0" w:color="auto"/>
      </w:divBdr>
    </w:div>
    <w:div w:id="939533054">
      <w:bodyDiv w:val="1"/>
      <w:marLeft w:val="0"/>
      <w:marRight w:val="0"/>
      <w:marTop w:val="0"/>
      <w:marBottom w:val="0"/>
      <w:divBdr>
        <w:top w:val="none" w:sz="0" w:space="0" w:color="auto"/>
        <w:left w:val="none" w:sz="0" w:space="0" w:color="auto"/>
        <w:bottom w:val="none" w:sz="0" w:space="0" w:color="auto"/>
        <w:right w:val="none" w:sz="0" w:space="0" w:color="auto"/>
      </w:divBdr>
      <w:divsChild>
        <w:div w:id="987515740">
          <w:marLeft w:val="0"/>
          <w:marRight w:val="0"/>
          <w:marTop w:val="0"/>
          <w:marBottom w:val="0"/>
          <w:divBdr>
            <w:top w:val="none" w:sz="0" w:space="0" w:color="auto"/>
            <w:left w:val="none" w:sz="0" w:space="0" w:color="auto"/>
            <w:bottom w:val="none" w:sz="0" w:space="0" w:color="auto"/>
            <w:right w:val="none" w:sz="0" w:space="0" w:color="auto"/>
          </w:divBdr>
        </w:div>
        <w:div w:id="643893839">
          <w:marLeft w:val="0"/>
          <w:marRight w:val="0"/>
          <w:marTop w:val="0"/>
          <w:marBottom w:val="0"/>
          <w:divBdr>
            <w:top w:val="none" w:sz="0" w:space="0" w:color="auto"/>
            <w:left w:val="none" w:sz="0" w:space="0" w:color="auto"/>
            <w:bottom w:val="none" w:sz="0" w:space="0" w:color="auto"/>
            <w:right w:val="none" w:sz="0" w:space="0" w:color="auto"/>
          </w:divBdr>
        </w:div>
        <w:div w:id="20325589">
          <w:marLeft w:val="0"/>
          <w:marRight w:val="0"/>
          <w:marTop w:val="0"/>
          <w:marBottom w:val="0"/>
          <w:divBdr>
            <w:top w:val="none" w:sz="0" w:space="0" w:color="auto"/>
            <w:left w:val="none" w:sz="0" w:space="0" w:color="auto"/>
            <w:bottom w:val="none" w:sz="0" w:space="0" w:color="auto"/>
            <w:right w:val="none" w:sz="0" w:space="0" w:color="auto"/>
          </w:divBdr>
        </w:div>
        <w:div w:id="513810643">
          <w:marLeft w:val="0"/>
          <w:marRight w:val="0"/>
          <w:marTop w:val="0"/>
          <w:marBottom w:val="0"/>
          <w:divBdr>
            <w:top w:val="none" w:sz="0" w:space="0" w:color="auto"/>
            <w:left w:val="none" w:sz="0" w:space="0" w:color="auto"/>
            <w:bottom w:val="none" w:sz="0" w:space="0" w:color="auto"/>
            <w:right w:val="none" w:sz="0" w:space="0" w:color="auto"/>
          </w:divBdr>
        </w:div>
        <w:div w:id="1421289617">
          <w:marLeft w:val="0"/>
          <w:marRight w:val="0"/>
          <w:marTop w:val="0"/>
          <w:marBottom w:val="0"/>
          <w:divBdr>
            <w:top w:val="none" w:sz="0" w:space="0" w:color="auto"/>
            <w:left w:val="none" w:sz="0" w:space="0" w:color="auto"/>
            <w:bottom w:val="none" w:sz="0" w:space="0" w:color="auto"/>
            <w:right w:val="none" w:sz="0" w:space="0" w:color="auto"/>
          </w:divBdr>
        </w:div>
        <w:div w:id="1469544601">
          <w:marLeft w:val="0"/>
          <w:marRight w:val="0"/>
          <w:marTop w:val="0"/>
          <w:marBottom w:val="0"/>
          <w:divBdr>
            <w:top w:val="none" w:sz="0" w:space="0" w:color="auto"/>
            <w:left w:val="none" w:sz="0" w:space="0" w:color="auto"/>
            <w:bottom w:val="none" w:sz="0" w:space="0" w:color="auto"/>
            <w:right w:val="none" w:sz="0" w:space="0" w:color="auto"/>
          </w:divBdr>
        </w:div>
        <w:div w:id="1037003134">
          <w:marLeft w:val="0"/>
          <w:marRight w:val="0"/>
          <w:marTop w:val="0"/>
          <w:marBottom w:val="0"/>
          <w:divBdr>
            <w:top w:val="none" w:sz="0" w:space="0" w:color="auto"/>
            <w:left w:val="none" w:sz="0" w:space="0" w:color="auto"/>
            <w:bottom w:val="none" w:sz="0" w:space="0" w:color="auto"/>
            <w:right w:val="none" w:sz="0" w:space="0" w:color="auto"/>
          </w:divBdr>
        </w:div>
      </w:divsChild>
    </w:div>
    <w:div w:id="1015880812">
      <w:bodyDiv w:val="1"/>
      <w:marLeft w:val="0"/>
      <w:marRight w:val="0"/>
      <w:marTop w:val="0"/>
      <w:marBottom w:val="0"/>
      <w:divBdr>
        <w:top w:val="none" w:sz="0" w:space="0" w:color="auto"/>
        <w:left w:val="none" w:sz="0" w:space="0" w:color="auto"/>
        <w:bottom w:val="none" w:sz="0" w:space="0" w:color="auto"/>
        <w:right w:val="none" w:sz="0" w:space="0" w:color="auto"/>
      </w:divBdr>
    </w:div>
    <w:div w:id="1028723590">
      <w:bodyDiv w:val="1"/>
      <w:marLeft w:val="0"/>
      <w:marRight w:val="0"/>
      <w:marTop w:val="0"/>
      <w:marBottom w:val="0"/>
      <w:divBdr>
        <w:top w:val="none" w:sz="0" w:space="0" w:color="auto"/>
        <w:left w:val="none" w:sz="0" w:space="0" w:color="auto"/>
        <w:bottom w:val="none" w:sz="0" w:space="0" w:color="auto"/>
        <w:right w:val="none" w:sz="0" w:space="0" w:color="auto"/>
      </w:divBdr>
    </w:div>
    <w:div w:id="1128931312">
      <w:bodyDiv w:val="1"/>
      <w:marLeft w:val="0"/>
      <w:marRight w:val="0"/>
      <w:marTop w:val="0"/>
      <w:marBottom w:val="0"/>
      <w:divBdr>
        <w:top w:val="none" w:sz="0" w:space="0" w:color="auto"/>
        <w:left w:val="none" w:sz="0" w:space="0" w:color="auto"/>
        <w:bottom w:val="none" w:sz="0" w:space="0" w:color="auto"/>
        <w:right w:val="none" w:sz="0" w:space="0" w:color="auto"/>
      </w:divBdr>
    </w:div>
    <w:div w:id="1158838547">
      <w:bodyDiv w:val="1"/>
      <w:marLeft w:val="0"/>
      <w:marRight w:val="0"/>
      <w:marTop w:val="0"/>
      <w:marBottom w:val="0"/>
      <w:divBdr>
        <w:top w:val="none" w:sz="0" w:space="0" w:color="auto"/>
        <w:left w:val="none" w:sz="0" w:space="0" w:color="auto"/>
        <w:bottom w:val="none" w:sz="0" w:space="0" w:color="auto"/>
        <w:right w:val="none" w:sz="0" w:space="0" w:color="auto"/>
      </w:divBdr>
    </w:div>
    <w:div w:id="1194735679">
      <w:bodyDiv w:val="1"/>
      <w:marLeft w:val="0"/>
      <w:marRight w:val="0"/>
      <w:marTop w:val="0"/>
      <w:marBottom w:val="0"/>
      <w:divBdr>
        <w:top w:val="none" w:sz="0" w:space="0" w:color="auto"/>
        <w:left w:val="none" w:sz="0" w:space="0" w:color="auto"/>
        <w:bottom w:val="none" w:sz="0" w:space="0" w:color="auto"/>
        <w:right w:val="none" w:sz="0" w:space="0" w:color="auto"/>
      </w:divBdr>
    </w:div>
    <w:div w:id="1198277316">
      <w:bodyDiv w:val="1"/>
      <w:marLeft w:val="0"/>
      <w:marRight w:val="0"/>
      <w:marTop w:val="0"/>
      <w:marBottom w:val="0"/>
      <w:divBdr>
        <w:top w:val="none" w:sz="0" w:space="0" w:color="auto"/>
        <w:left w:val="none" w:sz="0" w:space="0" w:color="auto"/>
        <w:bottom w:val="none" w:sz="0" w:space="0" w:color="auto"/>
        <w:right w:val="none" w:sz="0" w:space="0" w:color="auto"/>
      </w:divBdr>
    </w:div>
    <w:div w:id="1204438042">
      <w:bodyDiv w:val="1"/>
      <w:marLeft w:val="0"/>
      <w:marRight w:val="0"/>
      <w:marTop w:val="0"/>
      <w:marBottom w:val="0"/>
      <w:divBdr>
        <w:top w:val="none" w:sz="0" w:space="0" w:color="auto"/>
        <w:left w:val="none" w:sz="0" w:space="0" w:color="auto"/>
        <w:bottom w:val="none" w:sz="0" w:space="0" w:color="auto"/>
        <w:right w:val="none" w:sz="0" w:space="0" w:color="auto"/>
      </w:divBdr>
    </w:div>
    <w:div w:id="1237518468">
      <w:bodyDiv w:val="1"/>
      <w:marLeft w:val="0"/>
      <w:marRight w:val="0"/>
      <w:marTop w:val="0"/>
      <w:marBottom w:val="0"/>
      <w:divBdr>
        <w:top w:val="none" w:sz="0" w:space="0" w:color="auto"/>
        <w:left w:val="none" w:sz="0" w:space="0" w:color="auto"/>
        <w:bottom w:val="none" w:sz="0" w:space="0" w:color="auto"/>
        <w:right w:val="none" w:sz="0" w:space="0" w:color="auto"/>
      </w:divBdr>
    </w:div>
    <w:div w:id="1264799419">
      <w:bodyDiv w:val="1"/>
      <w:marLeft w:val="0"/>
      <w:marRight w:val="0"/>
      <w:marTop w:val="0"/>
      <w:marBottom w:val="0"/>
      <w:divBdr>
        <w:top w:val="none" w:sz="0" w:space="0" w:color="auto"/>
        <w:left w:val="none" w:sz="0" w:space="0" w:color="auto"/>
        <w:bottom w:val="none" w:sz="0" w:space="0" w:color="auto"/>
        <w:right w:val="none" w:sz="0" w:space="0" w:color="auto"/>
      </w:divBdr>
    </w:div>
    <w:div w:id="1279751559">
      <w:bodyDiv w:val="1"/>
      <w:marLeft w:val="0"/>
      <w:marRight w:val="0"/>
      <w:marTop w:val="0"/>
      <w:marBottom w:val="0"/>
      <w:divBdr>
        <w:top w:val="none" w:sz="0" w:space="0" w:color="auto"/>
        <w:left w:val="none" w:sz="0" w:space="0" w:color="auto"/>
        <w:bottom w:val="none" w:sz="0" w:space="0" w:color="auto"/>
        <w:right w:val="none" w:sz="0" w:space="0" w:color="auto"/>
      </w:divBdr>
    </w:div>
    <w:div w:id="1344893294">
      <w:bodyDiv w:val="1"/>
      <w:marLeft w:val="0"/>
      <w:marRight w:val="0"/>
      <w:marTop w:val="0"/>
      <w:marBottom w:val="0"/>
      <w:divBdr>
        <w:top w:val="none" w:sz="0" w:space="0" w:color="auto"/>
        <w:left w:val="none" w:sz="0" w:space="0" w:color="auto"/>
        <w:bottom w:val="none" w:sz="0" w:space="0" w:color="auto"/>
        <w:right w:val="none" w:sz="0" w:space="0" w:color="auto"/>
      </w:divBdr>
    </w:div>
    <w:div w:id="1368332178">
      <w:bodyDiv w:val="1"/>
      <w:marLeft w:val="0"/>
      <w:marRight w:val="0"/>
      <w:marTop w:val="0"/>
      <w:marBottom w:val="0"/>
      <w:divBdr>
        <w:top w:val="none" w:sz="0" w:space="0" w:color="auto"/>
        <w:left w:val="none" w:sz="0" w:space="0" w:color="auto"/>
        <w:bottom w:val="none" w:sz="0" w:space="0" w:color="auto"/>
        <w:right w:val="none" w:sz="0" w:space="0" w:color="auto"/>
      </w:divBdr>
    </w:div>
    <w:div w:id="1420175513">
      <w:bodyDiv w:val="1"/>
      <w:marLeft w:val="0"/>
      <w:marRight w:val="0"/>
      <w:marTop w:val="0"/>
      <w:marBottom w:val="0"/>
      <w:divBdr>
        <w:top w:val="none" w:sz="0" w:space="0" w:color="auto"/>
        <w:left w:val="none" w:sz="0" w:space="0" w:color="auto"/>
        <w:bottom w:val="none" w:sz="0" w:space="0" w:color="auto"/>
        <w:right w:val="none" w:sz="0" w:space="0" w:color="auto"/>
      </w:divBdr>
    </w:div>
    <w:div w:id="1435444607">
      <w:bodyDiv w:val="1"/>
      <w:marLeft w:val="0"/>
      <w:marRight w:val="0"/>
      <w:marTop w:val="0"/>
      <w:marBottom w:val="0"/>
      <w:divBdr>
        <w:top w:val="none" w:sz="0" w:space="0" w:color="auto"/>
        <w:left w:val="none" w:sz="0" w:space="0" w:color="auto"/>
        <w:bottom w:val="none" w:sz="0" w:space="0" w:color="auto"/>
        <w:right w:val="none" w:sz="0" w:space="0" w:color="auto"/>
      </w:divBdr>
    </w:div>
    <w:div w:id="1473205907">
      <w:bodyDiv w:val="1"/>
      <w:marLeft w:val="0"/>
      <w:marRight w:val="0"/>
      <w:marTop w:val="0"/>
      <w:marBottom w:val="0"/>
      <w:divBdr>
        <w:top w:val="none" w:sz="0" w:space="0" w:color="auto"/>
        <w:left w:val="none" w:sz="0" w:space="0" w:color="auto"/>
        <w:bottom w:val="none" w:sz="0" w:space="0" w:color="auto"/>
        <w:right w:val="none" w:sz="0" w:space="0" w:color="auto"/>
      </w:divBdr>
    </w:div>
    <w:div w:id="1499736636">
      <w:bodyDiv w:val="1"/>
      <w:marLeft w:val="0"/>
      <w:marRight w:val="0"/>
      <w:marTop w:val="0"/>
      <w:marBottom w:val="0"/>
      <w:divBdr>
        <w:top w:val="none" w:sz="0" w:space="0" w:color="auto"/>
        <w:left w:val="none" w:sz="0" w:space="0" w:color="auto"/>
        <w:bottom w:val="none" w:sz="0" w:space="0" w:color="auto"/>
        <w:right w:val="none" w:sz="0" w:space="0" w:color="auto"/>
      </w:divBdr>
    </w:div>
    <w:div w:id="1537884759">
      <w:bodyDiv w:val="1"/>
      <w:marLeft w:val="0"/>
      <w:marRight w:val="0"/>
      <w:marTop w:val="0"/>
      <w:marBottom w:val="0"/>
      <w:divBdr>
        <w:top w:val="none" w:sz="0" w:space="0" w:color="auto"/>
        <w:left w:val="none" w:sz="0" w:space="0" w:color="auto"/>
        <w:bottom w:val="none" w:sz="0" w:space="0" w:color="auto"/>
        <w:right w:val="none" w:sz="0" w:space="0" w:color="auto"/>
      </w:divBdr>
    </w:div>
    <w:div w:id="1567300250">
      <w:bodyDiv w:val="1"/>
      <w:marLeft w:val="0"/>
      <w:marRight w:val="0"/>
      <w:marTop w:val="0"/>
      <w:marBottom w:val="0"/>
      <w:divBdr>
        <w:top w:val="none" w:sz="0" w:space="0" w:color="auto"/>
        <w:left w:val="none" w:sz="0" w:space="0" w:color="auto"/>
        <w:bottom w:val="none" w:sz="0" w:space="0" w:color="auto"/>
        <w:right w:val="none" w:sz="0" w:space="0" w:color="auto"/>
      </w:divBdr>
    </w:div>
    <w:div w:id="1576162168">
      <w:bodyDiv w:val="1"/>
      <w:marLeft w:val="0"/>
      <w:marRight w:val="0"/>
      <w:marTop w:val="0"/>
      <w:marBottom w:val="0"/>
      <w:divBdr>
        <w:top w:val="none" w:sz="0" w:space="0" w:color="auto"/>
        <w:left w:val="none" w:sz="0" w:space="0" w:color="auto"/>
        <w:bottom w:val="none" w:sz="0" w:space="0" w:color="auto"/>
        <w:right w:val="none" w:sz="0" w:space="0" w:color="auto"/>
      </w:divBdr>
      <w:divsChild>
        <w:div w:id="1700004823">
          <w:marLeft w:val="0"/>
          <w:marRight w:val="0"/>
          <w:marTop w:val="0"/>
          <w:marBottom w:val="0"/>
          <w:divBdr>
            <w:top w:val="none" w:sz="0" w:space="0" w:color="auto"/>
            <w:left w:val="none" w:sz="0" w:space="0" w:color="auto"/>
            <w:bottom w:val="none" w:sz="0" w:space="0" w:color="auto"/>
            <w:right w:val="none" w:sz="0" w:space="0" w:color="auto"/>
          </w:divBdr>
          <w:divsChild>
            <w:div w:id="435365239">
              <w:marLeft w:val="0"/>
              <w:marRight w:val="0"/>
              <w:marTop w:val="0"/>
              <w:marBottom w:val="0"/>
              <w:divBdr>
                <w:top w:val="none" w:sz="0" w:space="0" w:color="auto"/>
                <w:left w:val="none" w:sz="0" w:space="0" w:color="auto"/>
                <w:bottom w:val="none" w:sz="0" w:space="0" w:color="auto"/>
                <w:right w:val="none" w:sz="0" w:space="0" w:color="auto"/>
              </w:divBdr>
              <w:divsChild>
                <w:div w:id="1844931522">
                  <w:marLeft w:val="0"/>
                  <w:marRight w:val="0"/>
                  <w:marTop w:val="0"/>
                  <w:marBottom w:val="0"/>
                  <w:divBdr>
                    <w:top w:val="none" w:sz="0" w:space="0" w:color="auto"/>
                    <w:left w:val="none" w:sz="0" w:space="0" w:color="auto"/>
                    <w:bottom w:val="none" w:sz="0" w:space="0" w:color="auto"/>
                    <w:right w:val="none" w:sz="0" w:space="0" w:color="auto"/>
                  </w:divBdr>
                </w:div>
              </w:divsChild>
            </w:div>
            <w:div w:id="1428385069">
              <w:marLeft w:val="0"/>
              <w:marRight w:val="0"/>
              <w:marTop w:val="0"/>
              <w:marBottom w:val="0"/>
              <w:divBdr>
                <w:top w:val="none" w:sz="0" w:space="0" w:color="auto"/>
                <w:left w:val="none" w:sz="0" w:space="0" w:color="auto"/>
                <w:bottom w:val="none" w:sz="0" w:space="0" w:color="auto"/>
                <w:right w:val="none" w:sz="0" w:space="0" w:color="auto"/>
              </w:divBdr>
              <w:divsChild>
                <w:div w:id="1691376018">
                  <w:marLeft w:val="0"/>
                  <w:marRight w:val="0"/>
                  <w:marTop w:val="0"/>
                  <w:marBottom w:val="0"/>
                  <w:divBdr>
                    <w:top w:val="none" w:sz="0" w:space="0" w:color="auto"/>
                    <w:left w:val="none" w:sz="0" w:space="0" w:color="auto"/>
                    <w:bottom w:val="none" w:sz="0" w:space="0" w:color="auto"/>
                    <w:right w:val="none" w:sz="0" w:space="0" w:color="auto"/>
                  </w:divBdr>
                </w:div>
              </w:divsChild>
            </w:div>
            <w:div w:id="531042883">
              <w:marLeft w:val="0"/>
              <w:marRight w:val="0"/>
              <w:marTop w:val="0"/>
              <w:marBottom w:val="0"/>
              <w:divBdr>
                <w:top w:val="none" w:sz="0" w:space="0" w:color="auto"/>
                <w:left w:val="none" w:sz="0" w:space="0" w:color="auto"/>
                <w:bottom w:val="none" w:sz="0" w:space="0" w:color="auto"/>
                <w:right w:val="none" w:sz="0" w:space="0" w:color="auto"/>
              </w:divBdr>
              <w:divsChild>
                <w:div w:id="150676767">
                  <w:marLeft w:val="0"/>
                  <w:marRight w:val="0"/>
                  <w:marTop w:val="0"/>
                  <w:marBottom w:val="0"/>
                  <w:divBdr>
                    <w:top w:val="none" w:sz="0" w:space="0" w:color="auto"/>
                    <w:left w:val="none" w:sz="0" w:space="0" w:color="auto"/>
                    <w:bottom w:val="none" w:sz="0" w:space="0" w:color="auto"/>
                    <w:right w:val="none" w:sz="0" w:space="0" w:color="auto"/>
                  </w:divBdr>
                </w:div>
              </w:divsChild>
            </w:div>
            <w:div w:id="2134204555">
              <w:marLeft w:val="0"/>
              <w:marRight w:val="0"/>
              <w:marTop w:val="0"/>
              <w:marBottom w:val="0"/>
              <w:divBdr>
                <w:top w:val="none" w:sz="0" w:space="0" w:color="auto"/>
                <w:left w:val="none" w:sz="0" w:space="0" w:color="auto"/>
                <w:bottom w:val="none" w:sz="0" w:space="0" w:color="auto"/>
                <w:right w:val="none" w:sz="0" w:space="0" w:color="auto"/>
              </w:divBdr>
              <w:divsChild>
                <w:div w:id="417755337">
                  <w:marLeft w:val="0"/>
                  <w:marRight w:val="0"/>
                  <w:marTop w:val="0"/>
                  <w:marBottom w:val="0"/>
                  <w:divBdr>
                    <w:top w:val="none" w:sz="0" w:space="0" w:color="auto"/>
                    <w:left w:val="none" w:sz="0" w:space="0" w:color="auto"/>
                    <w:bottom w:val="none" w:sz="0" w:space="0" w:color="auto"/>
                    <w:right w:val="none" w:sz="0" w:space="0" w:color="auto"/>
                  </w:divBdr>
                </w:div>
              </w:divsChild>
            </w:div>
            <w:div w:id="1564683271">
              <w:marLeft w:val="0"/>
              <w:marRight w:val="0"/>
              <w:marTop w:val="0"/>
              <w:marBottom w:val="0"/>
              <w:divBdr>
                <w:top w:val="none" w:sz="0" w:space="0" w:color="auto"/>
                <w:left w:val="none" w:sz="0" w:space="0" w:color="auto"/>
                <w:bottom w:val="none" w:sz="0" w:space="0" w:color="auto"/>
                <w:right w:val="none" w:sz="0" w:space="0" w:color="auto"/>
              </w:divBdr>
              <w:divsChild>
                <w:div w:id="14391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70276">
      <w:bodyDiv w:val="1"/>
      <w:marLeft w:val="0"/>
      <w:marRight w:val="0"/>
      <w:marTop w:val="0"/>
      <w:marBottom w:val="0"/>
      <w:divBdr>
        <w:top w:val="none" w:sz="0" w:space="0" w:color="auto"/>
        <w:left w:val="none" w:sz="0" w:space="0" w:color="auto"/>
        <w:bottom w:val="none" w:sz="0" w:space="0" w:color="auto"/>
        <w:right w:val="none" w:sz="0" w:space="0" w:color="auto"/>
      </w:divBdr>
    </w:div>
    <w:div w:id="1675917376">
      <w:bodyDiv w:val="1"/>
      <w:marLeft w:val="0"/>
      <w:marRight w:val="0"/>
      <w:marTop w:val="0"/>
      <w:marBottom w:val="0"/>
      <w:divBdr>
        <w:top w:val="none" w:sz="0" w:space="0" w:color="auto"/>
        <w:left w:val="none" w:sz="0" w:space="0" w:color="auto"/>
        <w:bottom w:val="none" w:sz="0" w:space="0" w:color="auto"/>
        <w:right w:val="none" w:sz="0" w:space="0" w:color="auto"/>
      </w:divBdr>
    </w:div>
    <w:div w:id="1684235907">
      <w:bodyDiv w:val="1"/>
      <w:marLeft w:val="0"/>
      <w:marRight w:val="0"/>
      <w:marTop w:val="0"/>
      <w:marBottom w:val="0"/>
      <w:divBdr>
        <w:top w:val="none" w:sz="0" w:space="0" w:color="auto"/>
        <w:left w:val="none" w:sz="0" w:space="0" w:color="auto"/>
        <w:bottom w:val="none" w:sz="0" w:space="0" w:color="auto"/>
        <w:right w:val="none" w:sz="0" w:space="0" w:color="auto"/>
      </w:divBdr>
      <w:divsChild>
        <w:div w:id="1571844695">
          <w:marLeft w:val="0"/>
          <w:marRight w:val="0"/>
          <w:marTop w:val="0"/>
          <w:marBottom w:val="0"/>
          <w:divBdr>
            <w:top w:val="none" w:sz="0" w:space="0" w:color="auto"/>
            <w:left w:val="none" w:sz="0" w:space="0" w:color="auto"/>
            <w:bottom w:val="none" w:sz="0" w:space="0" w:color="auto"/>
            <w:right w:val="none" w:sz="0" w:space="0" w:color="auto"/>
          </w:divBdr>
        </w:div>
        <w:div w:id="379020269">
          <w:marLeft w:val="0"/>
          <w:marRight w:val="0"/>
          <w:marTop w:val="0"/>
          <w:marBottom w:val="0"/>
          <w:divBdr>
            <w:top w:val="none" w:sz="0" w:space="0" w:color="auto"/>
            <w:left w:val="none" w:sz="0" w:space="0" w:color="auto"/>
            <w:bottom w:val="none" w:sz="0" w:space="0" w:color="auto"/>
            <w:right w:val="none" w:sz="0" w:space="0" w:color="auto"/>
          </w:divBdr>
        </w:div>
        <w:div w:id="597755072">
          <w:marLeft w:val="0"/>
          <w:marRight w:val="0"/>
          <w:marTop w:val="0"/>
          <w:marBottom w:val="0"/>
          <w:divBdr>
            <w:top w:val="none" w:sz="0" w:space="0" w:color="auto"/>
            <w:left w:val="none" w:sz="0" w:space="0" w:color="auto"/>
            <w:bottom w:val="none" w:sz="0" w:space="0" w:color="auto"/>
            <w:right w:val="none" w:sz="0" w:space="0" w:color="auto"/>
          </w:divBdr>
        </w:div>
        <w:div w:id="1428304248">
          <w:marLeft w:val="0"/>
          <w:marRight w:val="0"/>
          <w:marTop w:val="0"/>
          <w:marBottom w:val="0"/>
          <w:divBdr>
            <w:top w:val="none" w:sz="0" w:space="0" w:color="auto"/>
            <w:left w:val="none" w:sz="0" w:space="0" w:color="auto"/>
            <w:bottom w:val="none" w:sz="0" w:space="0" w:color="auto"/>
            <w:right w:val="none" w:sz="0" w:space="0" w:color="auto"/>
          </w:divBdr>
        </w:div>
        <w:div w:id="1652784704">
          <w:marLeft w:val="0"/>
          <w:marRight w:val="0"/>
          <w:marTop w:val="0"/>
          <w:marBottom w:val="0"/>
          <w:divBdr>
            <w:top w:val="none" w:sz="0" w:space="0" w:color="auto"/>
            <w:left w:val="none" w:sz="0" w:space="0" w:color="auto"/>
            <w:bottom w:val="none" w:sz="0" w:space="0" w:color="auto"/>
            <w:right w:val="none" w:sz="0" w:space="0" w:color="auto"/>
          </w:divBdr>
        </w:div>
        <w:div w:id="189029057">
          <w:marLeft w:val="0"/>
          <w:marRight w:val="0"/>
          <w:marTop w:val="0"/>
          <w:marBottom w:val="0"/>
          <w:divBdr>
            <w:top w:val="none" w:sz="0" w:space="0" w:color="auto"/>
            <w:left w:val="none" w:sz="0" w:space="0" w:color="auto"/>
            <w:bottom w:val="none" w:sz="0" w:space="0" w:color="auto"/>
            <w:right w:val="none" w:sz="0" w:space="0" w:color="auto"/>
          </w:divBdr>
        </w:div>
        <w:div w:id="998116279">
          <w:marLeft w:val="0"/>
          <w:marRight w:val="0"/>
          <w:marTop w:val="0"/>
          <w:marBottom w:val="0"/>
          <w:divBdr>
            <w:top w:val="none" w:sz="0" w:space="0" w:color="auto"/>
            <w:left w:val="none" w:sz="0" w:space="0" w:color="auto"/>
            <w:bottom w:val="none" w:sz="0" w:space="0" w:color="auto"/>
            <w:right w:val="none" w:sz="0" w:space="0" w:color="auto"/>
          </w:divBdr>
        </w:div>
      </w:divsChild>
    </w:div>
    <w:div w:id="1739787291">
      <w:bodyDiv w:val="1"/>
      <w:marLeft w:val="0"/>
      <w:marRight w:val="0"/>
      <w:marTop w:val="0"/>
      <w:marBottom w:val="0"/>
      <w:divBdr>
        <w:top w:val="none" w:sz="0" w:space="0" w:color="auto"/>
        <w:left w:val="none" w:sz="0" w:space="0" w:color="auto"/>
        <w:bottom w:val="none" w:sz="0" w:space="0" w:color="auto"/>
        <w:right w:val="none" w:sz="0" w:space="0" w:color="auto"/>
      </w:divBdr>
    </w:div>
    <w:div w:id="1777091783">
      <w:bodyDiv w:val="1"/>
      <w:marLeft w:val="0"/>
      <w:marRight w:val="0"/>
      <w:marTop w:val="0"/>
      <w:marBottom w:val="0"/>
      <w:divBdr>
        <w:top w:val="none" w:sz="0" w:space="0" w:color="auto"/>
        <w:left w:val="none" w:sz="0" w:space="0" w:color="auto"/>
        <w:bottom w:val="none" w:sz="0" w:space="0" w:color="auto"/>
        <w:right w:val="none" w:sz="0" w:space="0" w:color="auto"/>
      </w:divBdr>
    </w:div>
    <w:div w:id="1785268996">
      <w:bodyDiv w:val="1"/>
      <w:marLeft w:val="0"/>
      <w:marRight w:val="0"/>
      <w:marTop w:val="0"/>
      <w:marBottom w:val="0"/>
      <w:divBdr>
        <w:top w:val="none" w:sz="0" w:space="0" w:color="auto"/>
        <w:left w:val="none" w:sz="0" w:space="0" w:color="auto"/>
        <w:bottom w:val="none" w:sz="0" w:space="0" w:color="auto"/>
        <w:right w:val="none" w:sz="0" w:space="0" w:color="auto"/>
      </w:divBdr>
      <w:divsChild>
        <w:div w:id="1806777903">
          <w:marLeft w:val="0"/>
          <w:marRight w:val="0"/>
          <w:marTop w:val="0"/>
          <w:marBottom w:val="0"/>
          <w:divBdr>
            <w:top w:val="none" w:sz="0" w:space="0" w:color="auto"/>
            <w:left w:val="none" w:sz="0" w:space="0" w:color="auto"/>
            <w:bottom w:val="none" w:sz="0" w:space="0" w:color="auto"/>
            <w:right w:val="none" w:sz="0" w:space="0" w:color="auto"/>
          </w:divBdr>
        </w:div>
        <w:div w:id="449711353">
          <w:marLeft w:val="0"/>
          <w:marRight w:val="0"/>
          <w:marTop w:val="0"/>
          <w:marBottom w:val="0"/>
          <w:divBdr>
            <w:top w:val="none" w:sz="0" w:space="0" w:color="auto"/>
            <w:left w:val="none" w:sz="0" w:space="0" w:color="auto"/>
            <w:bottom w:val="none" w:sz="0" w:space="0" w:color="auto"/>
            <w:right w:val="none" w:sz="0" w:space="0" w:color="auto"/>
          </w:divBdr>
        </w:div>
        <w:div w:id="1159463255">
          <w:marLeft w:val="0"/>
          <w:marRight w:val="0"/>
          <w:marTop w:val="0"/>
          <w:marBottom w:val="0"/>
          <w:divBdr>
            <w:top w:val="none" w:sz="0" w:space="0" w:color="auto"/>
            <w:left w:val="none" w:sz="0" w:space="0" w:color="auto"/>
            <w:bottom w:val="none" w:sz="0" w:space="0" w:color="auto"/>
            <w:right w:val="none" w:sz="0" w:space="0" w:color="auto"/>
          </w:divBdr>
        </w:div>
        <w:div w:id="1720934585">
          <w:marLeft w:val="0"/>
          <w:marRight w:val="0"/>
          <w:marTop w:val="0"/>
          <w:marBottom w:val="0"/>
          <w:divBdr>
            <w:top w:val="none" w:sz="0" w:space="0" w:color="auto"/>
            <w:left w:val="none" w:sz="0" w:space="0" w:color="auto"/>
            <w:bottom w:val="none" w:sz="0" w:space="0" w:color="auto"/>
            <w:right w:val="none" w:sz="0" w:space="0" w:color="auto"/>
          </w:divBdr>
        </w:div>
        <w:div w:id="887424300">
          <w:marLeft w:val="0"/>
          <w:marRight w:val="0"/>
          <w:marTop w:val="0"/>
          <w:marBottom w:val="0"/>
          <w:divBdr>
            <w:top w:val="none" w:sz="0" w:space="0" w:color="auto"/>
            <w:left w:val="none" w:sz="0" w:space="0" w:color="auto"/>
            <w:bottom w:val="none" w:sz="0" w:space="0" w:color="auto"/>
            <w:right w:val="none" w:sz="0" w:space="0" w:color="auto"/>
          </w:divBdr>
        </w:div>
        <w:div w:id="2066641622">
          <w:marLeft w:val="0"/>
          <w:marRight w:val="0"/>
          <w:marTop w:val="0"/>
          <w:marBottom w:val="0"/>
          <w:divBdr>
            <w:top w:val="none" w:sz="0" w:space="0" w:color="auto"/>
            <w:left w:val="none" w:sz="0" w:space="0" w:color="auto"/>
            <w:bottom w:val="none" w:sz="0" w:space="0" w:color="auto"/>
            <w:right w:val="none" w:sz="0" w:space="0" w:color="auto"/>
          </w:divBdr>
        </w:div>
        <w:div w:id="386608282">
          <w:marLeft w:val="0"/>
          <w:marRight w:val="0"/>
          <w:marTop w:val="0"/>
          <w:marBottom w:val="0"/>
          <w:divBdr>
            <w:top w:val="none" w:sz="0" w:space="0" w:color="auto"/>
            <w:left w:val="none" w:sz="0" w:space="0" w:color="auto"/>
            <w:bottom w:val="none" w:sz="0" w:space="0" w:color="auto"/>
            <w:right w:val="none" w:sz="0" w:space="0" w:color="auto"/>
          </w:divBdr>
        </w:div>
        <w:div w:id="499085597">
          <w:marLeft w:val="0"/>
          <w:marRight w:val="0"/>
          <w:marTop w:val="0"/>
          <w:marBottom w:val="0"/>
          <w:divBdr>
            <w:top w:val="none" w:sz="0" w:space="0" w:color="auto"/>
            <w:left w:val="none" w:sz="0" w:space="0" w:color="auto"/>
            <w:bottom w:val="none" w:sz="0" w:space="0" w:color="auto"/>
            <w:right w:val="none" w:sz="0" w:space="0" w:color="auto"/>
          </w:divBdr>
        </w:div>
        <w:div w:id="337385419">
          <w:marLeft w:val="0"/>
          <w:marRight w:val="0"/>
          <w:marTop w:val="0"/>
          <w:marBottom w:val="0"/>
          <w:divBdr>
            <w:top w:val="none" w:sz="0" w:space="0" w:color="auto"/>
            <w:left w:val="none" w:sz="0" w:space="0" w:color="auto"/>
            <w:bottom w:val="none" w:sz="0" w:space="0" w:color="auto"/>
            <w:right w:val="none" w:sz="0" w:space="0" w:color="auto"/>
          </w:divBdr>
        </w:div>
        <w:div w:id="1588079771">
          <w:marLeft w:val="0"/>
          <w:marRight w:val="0"/>
          <w:marTop w:val="0"/>
          <w:marBottom w:val="0"/>
          <w:divBdr>
            <w:top w:val="none" w:sz="0" w:space="0" w:color="auto"/>
            <w:left w:val="none" w:sz="0" w:space="0" w:color="auto"/>
            <w:bottom w:val="none" w:sz="0" w:space="0" w:color="auto"/>
            <w:right w:val="none" w:sz="0" w:space="0" w:color="auto"/>
          </w:divBdr>
        </w:div>
        <w:div w:id="1445492941">
          <w:marLeft w:val="0"/>
          <w:marRight w:val="0"/>
          <w:marTop w:val="0"/>
          <w:marBottom w:val="0"/>
          <w:divBdr>
            <w:top w:val="none" w:sz="0" w:space="0" w:color="auto"/>
            <w:left w:val="none" w:sz="0" w:space="0" w:color="auto"/>
            <w:bottom w:val="none" w:sz="0" w:space="0" w:color="auto"/>
            <w:right w:val="none" w:sz="0" w:space="0" w:color="auto"/>
          </w:divBdr>
        </w:div>
      </w:divsChild>
    </w:div>
    <w:div w:id="1812751187">
      <w:bodyDiv w:val="1"/>
      <w:marLeft w:val="0"/>
      <w:marRight w:val="0"/>
      <w:marTop w:val="0"/>
      <w:marBottom w:val="0"/>
      <w:divBdr>
        <w:top w:val="none" w:sz="0" w:space="0" w:color="auto"/>
        <w:left w:val="none" w:sz="0" w:space="0" w:color="auto"/>
        <w:bottom w:val="none" w:sz="0" w:space="0" w:color="auto"/>
        <w:right w:val="none" w:sz="0" w:space="0" w:color="auto"/>
      </w:divBdr>
    </w:div>
    <w:div w:id="1872842944">
      <w:bodyDiv w:val="1"/>
      <w:marLeft w:val="0"/>
      <w:marRight w:val="0"/>
      <w:marTop w:val="0"/>
      <w:marBottom w:val="0"/>
      <w:divBdr>
        <w:top w:val="none" w:sz="0" w:space="0" w:color="auto"/>
        <w:left w:val="none" w:sz="0" w:space="0" w:color="auto"/>
        <w:bottom w:val="none" w:sz="0" w:space="0" w:color="auto"/>
        <w:right w:val="none" w:sz="0" w:space="0" w:color="auto"/>
      </w:divBdr>
    </w:div>
    <w:div w:id="1914117752">
      <w:bodyDiv w:val="1"/>
      <w:marLeft w:val="0"/>
      <w:marRight w:val="0"/>
      <w:marTop w:val="0"/>
      <w:marBottom w:val="0"/>
      <w:divBdr>
        <w:top w:val="none" w:sz="0" w:space="0" w:color="auto"/>
        <w:left w:val="none" w:sz="0" w:space="0" w:color="auto"/>
        <w:bottom w:val="none" w:sz="0" w:space="0" w:color="auto"/>
        <w:right w:val="none" w:sz="0" w:space="0" w:color="auto"/>
      </w:divBdr>
    </w:div>
    <w:div w:id="2016614727">
      <w:bodyDiv w:val="1"/>
      <w:marLeft w:val="0"/>
      <w:marRight w:val="0"/>
      <w:marTop w:val="0"/>
      <w:marBottom w:val="0"/>
      <w:divBdr>
        <w:top w:val="none" w:sz="0" w:space="0" w:color="auto"/>
        <w:left w:val="none" w:sz="0" w:space="0" w:color="auto"/>
        <w:bottom w:val="none" w:sz="0" w:space="0" w:color="auto"/>
        <w:right w:val="none" w:sz="0" w:space="0" w:color="auto"/>
      </w:divBdr>
      <w:divsChild>
        <w:div w:id="518154597">
          <w:marLeft w:val="0"/>
          <w:marRight w:val="0"/>
          <w:marTop w:val="0"/>
          <w:marBottom w:val="0"/>
          <w:divBdr>
            <w:top w:val="none" w:sz="0" w:space="0" w:color="auto"/>
            <w:left w:val="none" w:sz="0" w:space="0" w:color="auto"/>
            <w:bottom w:val="none" w:sz="0" w:space="0" w:color="auto"/>
            <w:right w:val="none" w:sz="0" w:space="0" w:color="auto"/>
          </w:divBdr>
          <w:divsChild>
            <w:div w:id="570309206">
              <w:marLeft w:val="0"/>
              <w:marRight w:val="0"/>
              <w:marTop w:val="0"/>
              <w:marBottom w:val="0"/>
              <w:divBdr>
                <w:top w:val="none" w:sz="0" w:space="0" w:color="auto"/>
                <w:left w:val="none" w:sz="0" w:space="0" w:color="auto"/>
                <w:bottom w:val="none" w:sz="0" w:space="0" w:color="auto"/>
                <w:right w:val="none" w:sz="0" w:space="0" w:color="auto"/>
              </w:divBdr>
              <w:divsChild>
                <w:div w:id="834221481">
                  <w:marLeft w:val="0"/>
                  <w:marRight w:val="0"/>
                  <w:marTop w:val="0"/>
                  <w:marBottom w:val="0"/>
                  <w:divBdr>
                    <w:top w:val="none" w:sz="0" w:space="0" w:color="auto"/>
                    <w:left w:val="none" w:sz="0" w:space="0" w:color="auto"/>
                    <w:bottom w:val="none" w:sz="0" w:space="0" w:color="auto"/>
                    <w:right w:val="none" w:sz="0" w:space="0" w:color="auto"/>
                  </w:divBdr>
                  <w:divsChild>
                    <w:div w:id="13512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2596">
      <w:bodyDiv w:val="1"/>
      <w:marLeft w:val="0"/>
      <w:marRight w:val="0"/>
      <w:marTop w:val="0"/>
      <w:marBottom w:val="0"/>
      <w:divBdr>
        <w:top w:val="none" w:sz="0" w:space="0" w:color="auto"/>
        <w:left w:val="none" w:sz="0" w:space="0" w:color="auto"/>
        <w:bottom w:val="none" w:sz="0" w:space="0" w:color="auto"/>
        <w:right w:val="none" w:sz="0" w:space="0" w:color="auto"/>
      </w:divBdr>
    </w:div>
    <w:div w:id="20992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Acronyms" TargetMode="External"/><Relationship Id="rId18" Type="http://schemas.openxmlformats.org/officeDocument/2006/relationships/hyperlink" Target="https://www.openarchives.org/pm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ithub.com/onedata/getting-started" TargetMode="External"/><Relationship Id="rId7" Type="http://schemas.openxmlformats.org/officeDocument/2006/relationships/footnotes" Target="footnotes.xml"/><Relationship Id="rId12" Type="http://schemas.openxmlformats.org/officeDocument/2006/relationships/hyperlink" Target="https://wiki.egi.eu/wiki/Glossary" TargetMode="External"/><Relationship Id="rId17" Type="http://schemas.openxmlformats.org/officeDocument/2006/relationships/hyperlink" Target="https://onedata.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uments.egi.eu/public/ShowDocument?docid=3033" TargetMode="External"/><Relationship Id="rId20" Type="http://schemas.openxmlformats.org/officeDocument/2006/relationships/hyperlink" Target="https://github.com/onedata/getting-starte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cuments.egi.eu/public/ShowDocument?docid=2547" TargetMode="External"/><Relationship Id="rId23" Type="http://schemas.openxmlformats.org/officeDocument/2006/relationships/hyperlink" Target="http://www.acq.osd.mil/chieftechnologist/publications/docs/TRA2011.pdf" TargetMode="External"/><Relationship Id="rId28" Type="http://schemas.openxmlformats.org/officeDocument/2006/relationships/header" Target="header3.xml"/><Relationship Id="rId10" Type="http://schemas.openxmlformats.org/officeDocument/2006/relationships/hyperlink" Target="https://documents.egi.eu/document/2839" TargetMode="External"/><Relationship Id="rId19" Type="http://schemas.openxmlformats.org/officeDocument/2006/relationships/hyperlink" Target="https://onedata.org/#/home/documentation/doc/getting_started/downloading_onedata.htm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atahub.egi.eu" TargetMode="External"/><Relationship Id="rId22" Type="http://schemas.openxmlformats.org/officeDocument/2006/relationships/hyperlink" Target="http://fitsm.itemo.org/"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913AE-3867-4232-B0F0-2A904D16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6</cp:revision>
  <cp:lastPrinted>2017-08-31T12:44:00Z</cp:lastPrinted>
  <dcterms:created xsi:type="dcterms:W3CDTF">2017-08-24T18:44:00Z</dcterms:created>
  <dcterms:modified xsi:type="dcterms:W3CDTF">2017-08-31T12:44:00Z</dcterms:modified>
</cp:coreProperties>
</file>