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2A174" w14:textId="376205B6" w:rsidR="00EA2D54" w:rsidRPr="00D95D9E" w:rsidRDefault="00192FB7" w:rsidP="00861E31">
      <w:pPr>
        <w:ind w:left="-851"/>
        <w:jc w:val="center"/>
        <w:rPr>
          <w:rFonts w:asciiTheme="majorHAnsi" w:hAnsiTheme="majorHAnsi"/>
          <w:b/>
          <w:noProof/>
          <w:color w:val="144679"/>
          <w:sz w:val="28"/>
        </w:rPr>
      </w:pPr>
      <w:r w:rsidRPr="00861E31">
        <w:rPr>
          <w:rFonts w:asciiTheme="majorHAnsi" w:hAnsiTheme="majorHAnsi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00D35D54" wp14:editId="69A615A4">
            <wp:simplePos x="0" y="0"/>
            <wp:positionH relativeFrom="column">
              <wp:posOffset>-571500</wp:posOffset>
            </wp:positionH>
            <wp:positionV relativeFrom="paragraph">
              <wp:posOffset>-800100</wp:posOffset>
            </wp:positionV>
            <wp:extent cx="814070" cy="64579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I_Logo_RGB_315x250px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64579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3C3" w:rsidRPr="007B73C3">
        <w:t xml:space="preserve"> </w:t>
      </w:r>
      <w:r w:rsidR="007B73C3" w:rsidRPr="00D95D9E">
        <w:rPr>
          <w:rFonts w:asciiTheme="majorHAnsi" w:hAnsiTheme="majorHAnsi"/>
          <w:b/>
          <w:noProof/>
          <w:color w:val="144679"/>
          <w:sz w:val="28"/>
        </w:rPr>
        <w:t>EXPLOITING EARTH OBSERVATION DATA AT EUROPEAN SCALE</w:t>
      </w:r>
    </w:p>
    <w:p w14:paraId="4681F8C0" w14:textId="1C5C2987" w:rsidR="007B73C3" w:rsidRPr="00D95D9E" w:rsidRDefault="00631877" w:rsidP="00861E31">
      <w:pPr>
        <w:ind w:left="-851"/>
        <w:jc w:val="center"/>
        <w:rPr>
          <w:rStyle w:val="blueheader"/>
          <w:rFonts w:asciiTheme="majorHAnsi" w:eastAsiaTheme="minorEastAsia" w:hAnsiTheme="majorHAnsi"/>
          <w:b/>
          <w:color w:val="144679"/>
          <w:sz w:val="28"/>
          <w:szCs w:val="28"/>
        </w:rPr>
      </w:pPr>
      <w:r>
        <w:rPr>
          <w:rStyle w:val="blueheader"/>
          <w:rFonts w:asciiTheme="majorHAnsi" w:eastAsiaTheme="minorEastAsia" w:hAnsiTheme="majorHAnsi"/>
          <w:b/>
          <w:color w:val="144679"/>
          <w:sz w:val="28"/>
          <w:szCs w:val="28"/>
        </w:rPr>
        <w:t xml:space="preserve">An </w:t>
      </w:r>
      <w:r w:rsidR="007B73C3" w:rsidRPr="00D95D9E">
        <w:rPr>
          <w:rStyle w:val="blueheader"/>
          <w:rFonts w:asciiTheme="majorHAnsi" w:eastAsiaTheme="minorEastAsia" w:hAnsiTheme="majorHAnsi"/>
          <w:b/>
          <w:color w:val="144679"/>
          <w:sz w:val="28"/>
          <w:szCs w:val="28"/>
        </w:rPr>
        <w:t xml:space="preserve">EGI </w:t>
      </w:r>
      <w:r w:rsidR="009268D3">
        <w:rPr>
          <w:rStyle w:val="blueheader"/>
          <w:rFonts w:asciiTheme="majorHAnsi" w:eastAsiaTheme="minorEastAsia" w:hAnsiTheme="majorHAnsi"/>
          <w:b/>
          <w:color w:val="144679"/>
          <w:sz w:val="28"/>
          <w:szCs w:val="28"/>
        </w:rPr>
        <w:t>Open Data</w:t>
      </w:r>
      <w:r>
        <w:rPr>
          <w:rStyle w:val="blueheader"/>
          <w:rFonts w:asciiTheme="majorHAnsi" w:eastAsiaTheme="minorEastAsia" w:hAnsiTheme="majorHAnsi"/>
          <w:b/>
          <w:color w:val="144679"/>
          <w:sz w:val="28"/>
          <w:szCs w:val="28"/>
        </w:rPr>
        <w:t xml:space="preserve"> &amp; Compute </w:t>
      </w:r>
      <w:r w:rsidR="009268D3">
        <w:rPr>
          <w:rStyle w:val="blueheader"/>
          <w:rFonts w:asciiTheme="majorHAnsi" w:eastAsiaTheme="minorEastAsia" w:hAnsiTheme="majorHAnsi"/>
          <w:b/>
          <w:color w:val="144679"/>
          <w:sz w:val="28"/>
          <w:szCs w:val="28"/>
        </w:rPr>
        <w:t xml:space="preserve"> Platform</w:t>
      </w:r>
      <w:r w:rsidR="007B73C3" w:rsidRPr="00D95D9E">
        <w:rPr>
          <w:rStyle w:val="blueheader"/>
          <w:rFonts w:asciiTheme="majorHAnsi" w:eastAsiaTheme="minorEastAsia" w:hAnsiTheme="majorHAnsi"/>
          <w:b/>
          <w:color w:val="144679"/>
          <w:sz w:val="28"/>
          <w:szCs w:val="28"/>
        </w:rPr>
        <w:t xml:space="preserve"> for Sentinel Data</w:t>
      </w:r>
    </w:p>
    <w:p w14:paraId="55D89BD5" w14:textId="14082F1B" w:rsidR="00EA2D54" w:rsidRDefault="00861E31" w:rsidP="00861E31">
      <w:pPr>
        <w:spacing w:after="0" w:line="240" w:lineRule="auto"/>
        <w:ind w:left="-851" w:right="-118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Authors: </w:t>
      </w:r>
      <w:r w:rsidR="00FD1C00" w:rsidRPr="00816388">
        <w:rPr>
          <w:rFonts w:asciiTheme="majorHAnsi" w:hAnsiTheme="majorHAnsi"/>
        </w:rPr>
        <w:t xml:space="preserve">EGI </w:t>
      </w:r>
      <w:r w:rsidR="004227EE" w:rsidRPr="00816388">
        <w:rPr>
          <w:rFonts w:asciiTheme="majorHAnsi" w:hAnsiTheme="majorHAnsi"/>
        </w:rPr>
        <w:t xml:space="preserve">Strategy &amp; </w:t>
      </w:r>
      <w:r w:rsidR="00FD1C00" w:rsidRPr="00816388">
        <w:rPr>
          <w:rFonts w:asciiTheme="majorHAnsi" w:hAnsiTheme="majorHAnsi"/>
        </w:rPr>
        <w:t>Policy</w:t>
      </w:r>
      <w:r w:rsidR="009179E9">
        <w:rPr>
          <w:rFonts w:asciiTheme="majorHAnsi" w:hAnsiTheme="majorHAnsi"/>
        </w:rPr>
        <w:t xml:space="preserve"> and UCST</w:t>
      </w:r>
      <w:r w:rsidR="00FD1C00" w:rsidRPr="00816388">
        <w:rPr>
          <w:rFonts w:asciiTheme="majorHAnsi" w:hAnsiTheme="majorHAnsi"/>
        </w:rPr>
        <w:t xml:space="preserve"> Team</w:t>
      </w:r>
    </w:p>
    <w:p w14:paraId="23991EAE" w14:textId="4AA32A84" w:rsidR="00861E31" w:rsidRDefault="00861E31" w:rsidP="00861E31">
      <w:pPr>
        <w:spacing w:after="0" w:line="240" w:lineRule="auto"/>
        <w:ind w:left="-851" w:right="-118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Version: </w:t>
      </w:r>
      <w:r w:rsidR="00B13600">
        <w:rPr>
          <w:rFonts w:asciiTheme="majorHAnsi" w:hAnsiTheme="majorHAnsi"/>
        </w:rPr>
        <w:t>5</w:t>
      </w:r>
      <w:r w:rsidR="007B73C3">
        <w:rPr>
          <w:rFonts w:asciiTheme="majorHAnsi" w:hAnsiTheme="majorHAnsi"/>
        </w:rPr>
        <w:t>.0</w:t>
      </w:r>
    </w:p>
    <w:p w14:paraId="56D44312" w14:textId="3DFACE37" w:rsidR="00861E31" w:rsidRDefault="00E834D5" w:rsidP="00861E31">
      <w:pPr>
        <w:spacing w:after="0" w:line="240" w:lineRule="auto"/>
        <w:ind w:left="-851" w:right="-1186"/>
        <w:rPr>
          <w:rFonts w:asciiTheme="majorHAnsi" w:hAnsiTheme="majorHAnsi"/>
        </w:rPr>
      </w:pPr>
      <w:r w:rsidRPr="00326D47">
        <w:rPr>
          <w:rFonts w:asciiTheme="majorHAnsi" w:eastAsia="Futura UC Davis Book" w:hAnsiTheme="majorHAnsi" w:cs="Arial"/>
          <w:noProof/>
          <w:color w:val="F79646" w:themeColor="accent6"/>
          <w:positio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C2288" wp14:editId="54156370">
                <wp:simplePos x="0" y="0"/>
                <wp:positionH relativeFrom="column">
                  <wp:posOffset>3086100</wp:posOffset>
                </wp:positionH>
                <wp:positionV relativeFrom="paragraph">
                  <wp:posOffset>15875</wp:posOffset>
                </wp:positionV>
                <wp:extent cx="3314700" cy="1485900"/>
                <wp:effectExtent l="50800" t="25400" r="88900" b="114300"/>
                <wp:wrapThrough wrapText="bothSides">
                  <wp:wrapPolygon edited="0">
                    <wp:start x="662" y="-369"/>
                    <wp:lineTo x="-331" y="0"/>
                    <wp:lineTo x="-331" y="21046"/>
                    <wp:lineTo x="662" y="22892"/>
                    <wp:lineTo x="21021" y="22892"/>
                    <wp:lineTo x="22014" y="18092"/>
                    <wp:lineTo x="22014" y="4062"/>
                    <wp:lineTo x="21683" y="2215"/>
                    <wp:lineTo x="21021" y="-369"/>
                    <wp:lineTo x="662" y="-369"/>
                  </wp:wrapPolygon>
                </wp:wrapThrough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485900"/>
                        </a:xfrm>
                        <a:prstGeom prst="roundRect">
                          <a:avLst/>
                        </a:prstGeom>
                        <a:noFill/>
                        <a:ln w="28575" cmpd="sng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61320" w14:textId="77777777" w:rsidR="00BD522C" w:rsidRPr="00FE4033" w:rsidRDefault="00BD522C" w:rsidP="00FE4033">
                            <w:pPr>
                              <w:rPr>
                                <w:rFonts w:asciiTheme="majorHAnsi" w:hAnsiTheme="majorHAnsi"/>
                                <w:b/>
                                <w:color w:val="F79646" w:themeColor="accent6"/>
                              </w:rPr>
                            </w:pPr>
                            <w:r w:rsidRPr="00FE4033">
                              <w:rPr>
                                <w:rFonts w:asciiTheme="majorHAnsi" w:hAnsiTheme="majorHAnsi"/>
                                <w:b/>
                                <w:color w:val="F79646" w:themeColor="accent6"/>
                              </w:rPr>
                              <w:t>EGI Vision</w:t>
                            </w:r>
                          </w:p>
                          <w:p w14:paraId="2365A5B5" w14:textId="120A1260" w:rsidR="00BD522C" w:rsidRPr="00FE4033" w:rsidRDefault="00BD522C" w:rsidP="00FE4033">
                            <w:pPr>
                              <w:jc w:val="both"/>
                              <w:rPr>
                                <w:rFonts w:asciiTheme="majorHAnsi" w:hAnsiTheme="majorHAnsi"/>
                                <w:i/>
                                <w:color w:val="000000" w:themeColor="text1"/>
                              </w:rPr>
                            </w:pPr>
                            <w:r w:rsidRPr="00FE4033">
                              <w:rPr>
                                <w:rFonts w:asciiTheme="majorHAnsi" w:hAnsiTheme="majorHAnsi"/>
                                <w:i/>
                                <w:color w:val="000000" w:themeColor="text1"/>
                              </w:rPr>
                              <w:t>Researchers</w:t>
                            </w:r>
                            <w:r w:rsidR="00C22D64">
                              <w:rPr>
                                <w:rFonts w:asciiTheme="majorHAnsi" w:hAnsiTheme="majorHAnsi"/>
                                <w:i/>
                                <w:color w:val="000000" w:themeColor="text1"/>
                              </w:rPr>
                              <w:t xml:space="preserve"> and </w:t>
                            </w:r>
                            <w:r w:rsidR="0000720F">
                              <w:rPr>
                                <w:rFonts w:asciiTheme="majorHAnsi" w:hAnsiTheme="majorHAnsi"/>
                                <w:i/>
                                <w:color w:val="000000" w:themeColor="text1"/>
                              </w:rPr>
                              <w:t>i</w:t>
                            </w:r>
                            <w:r w:rsidR="00C22D64">
                              <w:rPr>
                                <w:rFonts w:asciiTheme="majorHAnsi" w:hAnsiTheme="majorHAnsi"/>
                                <w:i/>
                                <w:color w:val="000000" w:themeColor="text1"/>
                              </w:rPr>
                              <w:t>nnovators</w:t>
                            </w:r>
                            <w:r w:rsidRPr="00FE4033">
                              <w:rPr>
                                <w:rFonts w:asciiTheme="majorHAnsi" w:hAnsiTheme="majorHAnsi"/>
                                <w:i/>
                                <w:color w:val="000000" w:themeColor="text1"/>
                              </w:rPr>
                              <w:t xml:space="preserve"> from all disciplines have easy, integrated and open access to the advanced digital capabilities, resources and expertise needed to collaborate and to carry out data/compute intensive science and innovation</w:t>
                            </w:r>
                          </w:p>
                          <w:p w14:paraId="6E0DA11F" w14:textId="77777777" w:rsidR="00BD522C" w:rsidRDefault="00BD522C" w:rsidP="00FE40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left:0;text-align:left;margin-left:243pt;margin-top:1.25pt;width:261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" filled="f" strokecolor="#f79646 [3209]" strokeweight="2.25pt">
                <v:shadow on="t" opacity="22937f" mv:blur="40000f" origin=",.5" offset="0,23000emu"/>
                <v:textbox>
                  <w:txbxContent>
                    <w:p w14:paraId="34D61320" w14:textId="77777777" w:rsidR="00BD522C" w:rsidRPr="00FE4033" w:rsidRDefault="00BD522C" w:rsidP="00FE4033">
                      <w:pPr>
                        <w:rPr>
                          <w:rFonts w:asciiTheme="majorHAnsi" w:hAnsiTheme="majorHAnsi"/>
                          <w:b/>
                          <w:color w:val="F79646" w:themeColor="accent6"/>
                        </w:rPr>
                      </w:pPr>
                      <w:r w:rsidRPr="00FE4033">
                        <w:rPr>
                          <w:rFonts w:asciiTheme="majorHAnsi" w:hAnsiTheme="majorHAnsi"/>
                          <w:b/>
                          <w:color w:val="F79646" w:themeColor="accent6"/>
                        </w:rPr>
                        <w:t>EGI Vision</w:t>
                      </w:r>
                    </w:p>
                    <w:p w14:paraId="2365A5B5" w14:textId="120A1260" w:rsidR="00BD522C" w:rsidRPr="00FE4033" w:rsidRDefault="00BD522C" w:rsidP="00FE4033">
                      <w:pPr>
                        <w:jc w:val="both"/>
                        <w:rPr>
                          <w:rFonts w:asciiTheme="majorHAnsi" w:hAnsiTheme="majorHAnsi"/>
                          <w:i/>
                          <w:color w:val="000000" w:themeColor="text1"/>
                        </w:rPr>
                      </w:pPr>
                      <w:r w:rsidRPr="00FE4033">
                        <w:rPr>
                          <w:rFonts w:asciiTheme="majorHAnsi" w:hAnsiTheme="majorHAnsi"/>
                          <w:i/>
                          <w:color w:val="000000" w:themeColor="text1"/>
                        </w:rPr>
                        <w:t>Researchers</w:t>
                      </w:r>
                      <w:r w:rsidR="00C22D64">
                        <w:rPr>
                          <w:rFonts w:asciiTheme="majorHAnsi" w:hAnsiTheme="majorHAnsi"/>
                          <w:i/>
                          <w:color w:val="000000" w:themeColor="text1"/>
                        </w:rPr>
                        <w:t xml:space="preserve"> and </w:t>
                      </w:r>
                      <w:r w:rsidR="0000720F">
                        <w:rPr>
                          <w:rFonts w:asciiTheme="majorHAnsi" w:hAnsiTheme="majorHAnsi"/>
                          <w:i/>
                          <w:color w:val="000000" w:themeColor="text1"/>
                        </w:rPr>
                        <w:t>i</w:t>
                      </w:r>
                      <w:r w:rsidR="00C22D64">
                        <w:rPr>
                          <w:rFonts w:asciiTheme="majorHAnsi" w:hAnsiTheme="majorHAnsi"/>
                          <w:i/>
                          <w:color w:val="000000" w:themeColor="text1"/>
                        </w:rPr>
                        <w:t>nnovators</w:t>
                      </w:r>
                      <w:r w:rsidRPr="00FE4033">
                        <w:rPr>
                          <w:rFonts w:asciiTheme="majorHAnsi" w:hAnsiTheme="majorHAnsi"/>
                          <w:i/>
                          <w:color w:val="000000" w:themeColor="text1"/>
                        </w:rPr>
                        <w:t xml:space="preserve"> from all disciplines have easy, integrated and open access to the advanced digital capabilities, resources and expertise needed to collaborate and to carry out data/compute intensive science and innovation</w:t>
                      </w:r>
                    </w:p>
                    <w:p w14:paraId="6E0DA11F" w14:textId="77777777" w:rsidR="00BD522C" w:rsidRDefault="00BD522C" w:rsidP="00FE4033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861E31">
        <w:rPr>
          <w:rFonts w:asciiTheme="majorHAnsi" w:hAnsiTheme="majorHAnsi"/>
        </w:rPr>
        <w:t xml:space="preserve">Date: </w:t>
      </w:r>
      <w:bookmarkStart w:id="0" w:name="_GoBack"/>
      <w:bookmarkEnd w:id="0"/>
      <w:r w:rsidR="002A082A">
        <w:rPr>
          <w:rFonts w:asciiTheme="majorHAnsi" w:hAnsiTheme="majorHAnsi"/>
        </w:rPr>
        <w:t>2</w:t>
      </w:r>
      <w:r w:rsidR="002A082A">
        <w:rPr>
          <w:rFonts w:asciiTheme="majorHAnsi" w:hAnsiTheme="majorHAnsi"/>
        </w:rPr>
        <w:t>4</w:t>
      </w:r>
      <w:r w:rsidR="002A082A" w:rsidRPr="00861E31">
        <w:rPr>
          <w:rFonts w:asciiTheme="majorHAnsi" w:hAnsiTheme="majorHAnsi"/>
          <w:vertAlign w:val="superscript"/>
        </w:rPr>
        <w:t>th</w:t>
      </w:r>
      <w:r w:rsidR="002A082A">
        <w:rPr>
          <w:rFonts w:asciiTheme="majorHAnsi" w:hAnsiTheme="majorHAnsi"/>
        </w:rPr>
        <w:t xml:space="preserve"> </w:t>
      </w:r>
      <w:r w:rsidR="000A2CB4">
        <w:rPr>
          <w:rFonts w:asciiTheme="majorHAnsi" w:hAnsiTheme="majorHAnsi"/>
        </w:rPr>
        <w:t>June</w:t>
      </w:r>
      <w:r w:rsidR="007B73C3">
        <w:rPr>
          <w:rFonts w:asciiTheme="majorHAnsi" w:hAnsiTheme="majorHAnsi"/>
        </w:rPr>
        <w:t xml:space="preserve"> 2016</w:t>
      </w:r>
    </w:p>
    <w:p w14:paraId="71DF1929" w14:textId="4395485F" w:rsidR="00EA2D54" w:rsidRDefault="00723F13" w:rsidP="00861E31">
      <w:pPr>
        <w:spacing w:after="0" w:line="240" w:lineRule="auto"/>
        <w:ind w:left="-851"/>
        <w:rPr>
          <w:rFonts w:asciiTheme="majorHAnsi" w:hAnsiTheme="majorHAnsi"/>
        </w:rPr>
      </w:pPr>
      <w:r>
        <w:rPr>
          <w:rFonts w:asciiTheme="majorHAnsi" w:hAnsiTheme="majorHAnsi"/>
        </w:rPr>
        <w:t>Contact: policy@egi.eu</w:t>
      </w:r>
    </w:p>
    <w:p w14:paraId="06A81B77" w14:textId="51E7664D" w:rsidR="00861E31" w:rsidRDefault="00861E31" w:rsidP="00861E31">
      <w:pPr>
        <w:spacing w:after="0" w:line="240" w:lineRule="auto"/>
        <w:ind w:left="-851"/>
        <w:rPr>
          <w:rFonts w:asciiTheme="majorHAnsi" w:hAnsiTheme="majorHAnsi"/>
        </w:rPr>
      </w:pPr>
    </w:p>
    <w:p w14:paraId="7A326A6F" w14:textId="77777777" w:rsidR="00861E31" w:rsidRPr="00A75275" w:rsidRDefault="00861E31" w:rsidP="00861E31">
      <w:pPr>
        <w:spacing w:after="0" w:line="240" w:lineRule="auto"/>
        <w:ind w:left="-851"/>
        <w:rPr>
          <w:rFonts w:asciiTheme="majorHAnsi" w:hAnsiTheme="majorHAnsi"/>
        </w:rPr>
        <w:sectPr w:rsidR="00861E31" w:rsidRPr="00A75275" w:rsidSect="0082003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440" w:right="0" w:bottom="1440" w:left="1440" w:header="709" w:footer="709" w:gutter="0"/>
          <w:cols w:space="708"/>
          <w:docGrid w:linePitch="360"/>
        </w:sectPr>
      </w:pPr>
    </w:p>
    <w:p w14:paraId="684788B4" w14:textId="6464D5CA" w:rsidR="007B59F6" w:rsidRDefault="007B59F6" w:rsidP="00C35639">
      <w:pPr>
        <w:pStyle w:val="Heading1"/>
        <w:spacing w:line="240" w:lineRule="auto"/>
        <w:ind w:firstLine="0"/>
        <w:rPr>
          <w:rFonts w:asciiTheme="majorHAnsi" w:hAnsiTheme="majorHAnsi" w:cs="Arial"/>
          <w:sz w:val="28"/>
          <w:szCs w:val="28"/>
        </w:rPr>
      </w:pPr>
    </w:p>
    <w:p w14:paraId="3F62AF3F" w14:textId="3177DB02" w:rsidR="00795946" w:rsidRDefault="00D95D9E" w:rsidP="00FA3AA3">
      <w:pPr>
        <w:pStyle w:val="Heading1"/>
        <w:spacing w:line="240" w:lineRule="auto"/>
        <w:ind w:firstLine="0"/>
        <w:rPr>
          <w:rFonts w:asciiTheme="majorHAnsi" w:hAnsiTheme="majorHAnsi" w:cs="Arial"/>
          <w:color w:val="F79646" w:themeColor="accent6"/>
          <w:sz w:val="28"/>
          <w:szCs w:val="28"/>
        </w:rPr>
      </w:pPr>
      <w:r w:rsidRPr="00795946">
        <w:rPr>
          <w:rFonts w:asciiTheme="majorHAnsi" w:hAnsiTheme="majorHAnsi" w:cs="Arial"/>
          <w:color w:val="F79646" w:themeColor="accent6"/>
          <w:sz w:val="28"/>
          <w:szCs w:val="28"/>
        </w:rPr>
        <w:t>Copernicus program and the Sentinels: current challenges</w:t>
      </w:r>
    </w:p>
    <w:p w14:paraId="5E19B8C9" w14:textId="77777777" w:rsidR="00FA3AA3" w:rsidRPr="00FA3AA3" w:rsidRDefault="00FA3AA3" w:rsidP="00FA3AA3"/>
    <w:p w14:paraId="164C0011" w14:textId="0ECA4BEB" w:rsidR="007B73C3" w:rsidRDefault="00B13600" w:rsidP="007B73C3">
      <w:pPr>
        <w:jc w:val="both"/>
        <w:rPr>
          <w:rFonts w:asciiTheme="majorHAnsi" w:hAnsiTheme="majorHAnsi"/>
        </w:rPr>
      </w:pPr>
      <w:r w:rsidRPr="00326D47">
        <w:rPr>
          <w:rFonts w:asciiTheme="majorHAnsi" w:eastAsia="Futura UC Davis Book" w:hAnsiTheme="majorHAnsi" w:cs="Arial"/>
          <w:noProof/>
          <w:color w:val="F79646" w:themeColor="accent6"/>
          <w:positio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BFFB05" wp14:editId="01CF2E7F">
                <wp:simplePos x="0" y="0"/>
                <wp:positionH relativeFrom="column">
                  <wp:posOffset>3543300</wp:posOffset>
                </wp:positionH>
                <wp:positionV relativeFrom="paragraph">
                  <wp:posOffset>175260</wp:posOffset>
                </wp:positionV>
                <wp:extent cx="3314700" cy="1485900"/>
                <wp:effectExtent l="50800" t="25400" r="88900" b="114300"/>
                <wp:wrapThrough wrapText="bothSides">
                  <wp:wrapPolygon edited="0">
                    <wp:start x="662" y="-369"/>
                    <wp:lineTo x="-331" y="0"/>
                    <wp:lineTo x="-331" y="21046"/>
                    <wp:lineTo x="662" y="22892"/>
                    <wp:lineTo x="21021" y="22892"/>
                    <wp:lineTo x="22014" y="18092"/>
                    <wp:lineTo x="22014" y="4062"/>
                    <wp:lineTo x="21683" y="2215"/>
                    <wp:lineTo x="21021" y="-369"/>
                    <wp:lineTo x="662" y="-369"/>
                  </wp:wrapPolygon>
                </wp:wrapThrough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485900"/>
                        </a:xfrm>
                        <a:prstGeom prst="roundRect">
                          <a:avLst/>
                        </a:prstGeom>
                        <a:noFill/>
                        <a:ln w="28575" cmpd="sng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BF0EB" w14:textId="3DE36F1B" w:rsidR="00BD522C" w:rsidRPr="00FE4033" w:rsidRDefault="00BD522C" w:rsidP="00FE4033">
                            <w:pPr>
                              <w:rPr>
                                <w:rFonts w:asciiTheme="majorHAnsi" w:hAnsiTheme="majorHAnsi"/>
                                <w:b/>
                                <w:color w:val="F79646" w:themeColor="accent6"/>
                              </w:rPr>
                            </w:pPr>
                            <w:r w:rsidRPr="00FE4033">
                              <w:rPr>
                                <w:rFonts w:asciiTheme="majorHAnsi" w:hAnsiTheme="majorHAnsi"/>
                                <w:b/>
                                <w:color w:val="F79646" w:themeColor="accent6"/>
                              </w:rPr>
                              <w:t xml:space="preserve">EGI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F79646" w:themeColor="accent6"/>
                              </w:rPr>
                              <w:t>Mission</w:t>
                            </w:r>
                          </w:p>
                          <w:p w14:paraId="530A7BD4" w14:textId="125CD3E8" w:rsidR="00BD522C" w:rsidRDefault="00BD522C" w:rsidP="00FE4033">
                            <w:pPr>
                              <w:jc w:val="both"/>
                            </w:pPr>
                            <w:r w:rsidRPr="00FE4033">
                              <w:rPr>
                                <w:rFonts w:asciiTheme="majorHAnsi" w:hAnsiTheme="majorHAnsi"/>
                                <w:i/>
                                <w:color w:val="000000" w:themeColor="text1"/>
                              </w:rPr>
                              <w:t>Create and deliver open solutions for science and research infrastructures by federating digital capabilities, resources and expertise between communities and across national boundaries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7" style="position:absolute;left:0;text-align:left;margin-left:279pt;margin-top:13.8pt;width:261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" filled="f" strokecolor="#f79646 [3209]" strokeweight="2.25pt">
                <v:shadow on="t" opacity="22937f" mv:blur="40000f" origin=",.5" offset="0,23000emu"/>
                <v:textbox>
                  <w:txbxContent>
                    <w:p w14:paraId="179BF0EB" w14:textId="3DE36F1B" w:rsidR="00BD522C" w:rsidRPr="00FE4033" w:rsidRDefault="00BD522C" w:rsidP="00FE4033">
                      <w:pPr>
                        <w:rPr>
                          <w:rFonts w:asciiTheme="majorHAnsi" w:hAnsiTheme="majorHAnsi"/>
                          <w:b/>
                          <w:color w:val="F79646" w:themeColor="accent6"/>
                        </w:rPr>
                      </w:pPr>
                      <w:r w:rsidRPr="00FE4033">
                        <w:rPr>
                          <w:rFonts w:asciiTheme="majorHAnsi" w:hAnsiTheme="majorHAnsi"/>
                          <w:b/>
                          <w:color w:val="F79646" w:themeColor="accent6"/>
                        </w:rPr>
                        <w:t xml:space="preserve">EGI </w:t>
                      </w:r>
                      <w:r>
                        <w:rPr>
                          <w:rFonts w:asciiTheme="majorHAnsi" w:hAnsiTheme="majorHAnsi"/>
                          <w:b/>
                          <w:color w:val="F79646" w:themeColor="accent6"/>
                        </w:rPr>
                        <w:t>Mission</w:t>
                      </w:r>
                    </w:p>
                    <w:p w14:paraId="530A7BD4" w14:textId="125CD3E8" w:rsidR="00BD522C" w:rsidRDefault="00BD522C" w:rsidP="00FE4033">
                      <w:pPr>
                        <w:jc w:val="both"/>
                      </w:pPr>
                      <w:r w:rsidRPr="00FE4033">
                        <w:rPr>
                          <w:rFonts w:asciiTheme="majorHAnsi" w:hAnsiTheme="majorHAnsi"/>
                          <w:i/>
                          <w:color w:val="000000" w:themeColor="text1"/>
                        </w:rPr>
                        <w:t>Create and deliver open solutions for science and research infrastructures by federating digital capabilities, resources and expertise between communities and across national boundaries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7B73C3" w:rsidRPr="007B73C3">
        <w:rPr>
          <w:rFonts w:asciiTheme="majorHAnsi" w:hAnsiTheme="majorHAnsi"/>
        </w:rPr>
        <w:t>The new generation of Earth Observation (EO) satellites from the Senti</w:t>
      </w:r>
      <w:r w:rsidR="007B73C3">
        <w:rPr>
          <w:rFonts w:asciiTheme="majorHAnsi" w:hAnsiTheme="majorHAnsi"/>
        </w:rPr>
        <w:t>nel missions</w:t>
      </w:r>
      <w:r w:rsidR="0000720F">
        <w:rPr>
          <w:rFonts w:asciiTheme="majorHAnsi" w:hAnsiTheme="majorHAnsi"/>
        </w:rPr>
        <w:t>,</w:t>
      </w:r>
      <w:r w:rsidR="007B73C3">
        <w:rPr>
          <w:rFonts w:asciiTheme="majorHAnsi" w:hAnsiTheme="majorHAnsi"/>
        </w:rPr>
        <w:t xml:space="preserve"> developed </w:t>
      </w:r>
      <w:r w:rsidR="0000720F">
        <w:rPr>
          <w:rFonts w:asciiTheme="majorHAnsi" w:hAnsiTheme="majorHAnsi"/>
        </w:rPr>
        <w:t xml:space="preserve">by ESA </w:t>
      </w:r>
      <w:r w:rsidR="009268D3">
        <w:rPr>
          <w:rFonts w:asciiTheme="majorHAnsi" w:hAnsiTheme="majorHAnsi"/>
        </w:rPr>
        <w:t>for the Copernicus program</w:t>
      </w:r>
      <w:r w:rsidR="0000720F">
        <w:rPr>
          <w:rFonts w:asciiTheme="majorHAnsi" w:hAnsiTheme="majorHAnsi"/>
        </w:rPr>
        <w:t>,</w:t>
      </w:r>
      <w:r w:rsidR="007B73C3" w:rsidRPr="007B73C3">
        <w:rPr>
          <w:rFonts w:asciiTheme="majorHAnsi" w:hAnsiTheme="majorHAnsi"/>
        </w:rPr>
        <w:t xml:space="preserve"> is generating large amounts of data</w:t>
      </w:r>
      <w:r w:rsidR="0000720F">
        <w:rPr>
          <w:rFonts w:asciiTheme="majorHAnsi" w:hAnsiTheme="majorHAnsi"/>
        </w:rPr>
        <w:t xml:space="preserve">. At the moment, this data is </w:t>
      </w:r>
      <w:r w:rsidR="007B73C3" w:rsidRPr="007B73C3">
        <w:rPr>
          <w:rFonts w:asciiTheme="majorHAnsi" w:hAnsiTheme="majorHAnsi"/>
        </w:rPr>
        <w:t>not easily integrated into</w:t>
      </w:r>
      <w:r w:rsidR="007B73C3">
        <w:rPr>
          <w:rFonts w:asciiTheme="majorHAnsi" w:hAnsiTheme="majorHAnsi"/>
        </w:rPr>
        <w:t xml:space="preserve"> </w:t>
      </w:r>
      <w:r w:rsidR="007B73C3" w:rsidRPr="007B73C3">
        <w:rPr>
          <w:rFonts w:asciiTheme="majorHAnsi" w:hAnsiTheme="majorHAnsi"/>
        </w:rPr>
        <w:t>processing chains outside the Copernicus ground segment. Very often, public and private institutions</w:t>
      </w:r>
      <w:r w:rsidR="007B73C3">
        <w:rPr>
          <w:rFonts w:asciiTheme="majorHAnsi" w:hAnsiTheme="majorHAnsi"/>
        </w:rPr>
        <w:t xml:space="preserve"> </w:t>
      </w:r>
      <w:r w:rsidR="007B73C3" w:rsidRPr="007B73C3">
        <w:rPr>
          <w:rFonts w:asciiTheme="majorHAnsi" w:hAnsiTheme="majorHAnsi"/>
        </w:rPr>
        <w:t>aiming to deliver end-user services based on EO data do not possess the computing power, the storage</w:t>
      </w:r>
      <w:r w:rsidR="007B73C3">
        <w:rPr>
          <w:rFonts w:asciiTheme="majorHAnsi" w:hAnsiTheme="majorHAnsi"/>
        </w:rPr>
        <w:t xml:space="preserve"> </w:t>
      </w:r>
      <w:r w:rsidR="007B73C3" w:rsidRPr="007B73C3">
        <w:rPr>
          <w:rFonts w:asciiTheme="majorHAnsi" w:hAnsiTheme="majorHAnsi"/>
        </w:rPr>
        <w:t>capacity or the software technology to cope with these new data flows. Handling an increasing volume</w:t>
      </w:r>
      <w:r w:rsidR="007B73C3">
        <w:rPr>
          <w:rFonts w:asciiTheme="majorHAnsi" w:hAnsiTheme="majorHAnsi"/>
        </w:rPr>
        <w:t xml:space="preserve"> </w:t>
      </w:r>
      <w:r w:rsidR="007B73C3" w:rsidRPr="007B73C3">
        <w:rPr>
          <w:rFonts w:asciiTheme="majorHAnsi" w:hAnsiTheme="majorHAnsi"/>
        </w:rPr>
        <w:t>of EO data is one of the main challenges for the community and hybrid clouds, coupled with big data</w:t>
      </w:r>
      <w:r w:rsidR="007B73C3">
        <w:rPr>
          <w:rFonts w:asciiTheme="majorHAnsi" w:hAnsiTheme="majorHAnsi"/>
        </w:rPr>
        <w:t xml:space="preserve"> </w:t>
      </w:r>
      <w:r w:rsidR="007B73C3" w:rsidRPr="007B73C3">
        <w:rPr>
          <w:rFonts w:asciiTheme="majorHAnsi" w:hAnsiTheme="majorHAnsi"/>
        </w:rPr>
        <w:t>management solutions and applications, are seen as a potentially efficient solution.</w:t>
      </w:r>
    </w:p>
    <w:p w14:paraId="38C51B94" w14:textId="35211C28" w:rsidR="004B6E85" w:rsidRPr="004B6E85" w:rsidRDefault="00D441AB" w:rsidP="004B6E85">
      <w:pPr>
        <w:pStyle w:val="Normale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design of such solutions needs </w:t>
      </w:r>
      <w:r w:rsidR="0000720F">
        <w:rPr>
          <w:rFonts w:asciiTheme="majorHAnsi" w:hAnsiTheme="majorHAnsi"/>
        </w:rPr>
        <w:t xml:space="preserve">the mix </w:t>
      </w:r>
      <w:r>
        <w:rPr>
          <w:rFonts w:asciiTheme="majorHAnsi" w:hAnsiTheme="majorHAnsi"/>
        </w:rPr>
        <w:t xml:space="preserve">of </w:t>
      </w:r>
      <w:r w:rsidR="00FA3AA3">
        <w:rPr>
          <w:rFonts w:asciiTheme="majorHAnsi" w:hAnsiTheme="majorHAnsi"/>
        </w:rPr>
        <w:t>expertise</w:t>
      </w:r>
      <w:r>
        <w:rPr>
          <w:rFonts w:asciiTheme="majorHAnsi" w:hAnsiTheme="majorHAnsi"/>
        </w:rPr>
        <w:t xml:space="preserve"> that can </w:t>
      </w:r>
      <w:r w:rsidR="0000720F">
        <w:rPr>
          <w:rFonts w:asciiTheme="majorHAnsi" w:hAnsiTheme="majorHAnsi"/>
        </w:rPr>
        <w:t xml:space="preserve">only </w:t>
      </w:r>
      <w:r>
        <w:rPr>
          <w:rFonts w:asciiTheme="majorHAnsi" w:hAnsiTheme="majorHAnsi"/>
        </w:rPr>
        <w:t xml:space="preserve">be found </w:t>
      </w:r>
      <w:r w:rsidR="00B00E95">
        <w:rPr>
          <w:rFonts w:asciiTheme="majorHAnsi" w:hAnsiTheme="majorHAnsi"/>
        </w:rPr>
        <w:t>in</w:t>
      </w:r>
      <w:r w:rsidR="004B6E85" w:rsidRPr="004B6E85">
        <w:rPr>
          <w:rFonts w:asciiTheme="majorHAnsi" w:hAnsiTheme="majorHAnsi"/>
          <w:color w:val="222222"/>
          <w:highlight w:val="white"/>
        </w:rPr>
        <w:t xml:space="preserve"> collaboration</w:t>
      </w:r>
      <w:r w:rsidR="00B00E95">
        <w:rPr>
          <w:rFonts w:asciiTheme="majorHAnsi" w:hAnsiTheme="majorHAnsi"/>
          <w:color w:val="222222"/>
          <w:highlight w:val="white"/>
        </w:rPr>
        <w:t>s</w:t>
      </w:r>
      <w:r w:rsidR="004B6E85" w:rsidRPr="004B6E85">
        <w:rPr>
          <w:rFonts w:asciiTheme="majorHAnsi" w:hAnsiTheme="majorHAnsi"/>
          <w:color w:val="222222"/>
          <w:highlight w:val="white"/>
        </w:rPr>
        <w:t xml:space="preserve"> </w:t>
      </w:r>
      <w:r w:rsidR="00B00E95">
        <w:rPr>
          <w:rFonts w:asciiTheme="majorHAnsi" w:hAnsiTheme="majorHAnsi"/>
          <w:color w:val="222222"/>
          <w:highlight w:val="white"/>
        </w:rPr>
        <w:t>involving</w:t>
      </w:r>
      <w:r w:rsidR="0000720F">
        <w:rPr>
          <w:rFonts w:asciiTheme="majorHAnsi" w:hAnsiTheme="majorHAnsi"/>
          <w:color w:val="222222"/>
          <w:highlight w:val="white"/>
        </w:rPr>
        <w:t>:</w:t>
      </w:r>
      <w:r w:rsidR="00B00E95" w:rsidRPr="004B6E85">
        <w:rPr>
          <w:rFonts w:asciiTheme="majorHAnsi" w:hAnsiTheme="majorHAnsi"/>
          <w:color w:val="222222"/>
          <w:highlight w:val="white"/>
        </w:rPr>
        <w:t xml:space="preserve"> </w:t>
      </w:r>
    </w:p>
    <w:p w14:paraId="7CBFD973" w14:textId="5600CE43" w:rsidR="004B6E85" w:rsidRPr="004B6E85" w:rsidRDefault="004B6E85" w:rsidP="004B6E85">
      <w:pPr>
        <w:pStyle w:val="Normale1"/>
        <w:numPr>
          <w:ilvl w:val="0"/>
          <w:numId w:val="6"/>
        </w:numPr>
        <w:jc w:val="both"/>
        <w:rPr>
          <w:rFonts w:asciiTheme="majorHAnsi" w:hAnsiTheme="majorHAnsi"/>
        </w:rPr>
      </w:pPr>
      <w:r w:rsidRPr="004B6E85">
        <w:rPr>
          <w:rFonts w:asciiTheme="majorHAnsi" w:hAnsiTheme="majorHAnsi"/>
          <w:i/>
          <w:color w:val="222222"/>
          <w:highlight w:val="white"/>
        </w:rPr>
        <w:t>Data consumers</w:t>
      </w:r>
      <w:r w:rsidR="0000720F">
        <w:rPr>
          <w:rFonts w:asciiTheme="majorHAnsi" w:hAnsiTheme="majorHAnsi"/>
          <w:color w:val="222222"/>
          <w:highlight w:val="white"/>
        </w:rPr>
        <w:t>,</w:t>
      </w:r>
      <w:r w:rsidRPr="004B6E85">
        <w:rPr>
          <w:rFonts w:asciiTheme="majorHAnsi" w:hAnsiTheme="majorHAnsi"/>
          <w:color w:val="222222"/>
          <w:highlight w:val="white"/>
        </w:rPr>
        <w:t xml:space="preserve"> to help defining and designing real added-value services to be integrated with the existing </w:t>
      </w:r>
      <w:r w:rsidR="00175967">
        <w:rPr>
          <w:rFonts w:asciiTheme="majorHAnsi" w:hAnsiTheme="majorHAnsi"/>
          <w:color w:val="222222"/>
          <w:highlight w:val="white"/>
        </w:rPr>
        <w:t xml:space="preserve">EO </w:t>
      </w:r>
      <w:r>
        <w:rPr>
          <w:rFonts w:asciiTheme="majorHAnsi" w:hAnsiTheme="majorHAnsi"/>
          <w:color w:val="222222"/>
          <w:highlight w:val="white"/>
        </w:rPr>
        <w:t>Exploitation Platforms</w:t>
      </w:r>
    </w:p>
    <w:p w14:paraId="67060510" w14:textId="356A1B4D" w:rsidR="004B6E85" w:rsidRPr="004B6E85" w:rsidRDefault="004B6E85" w:rsidP="004B6E85">
      <w:pPr>
        <w:pStyle w:val="Normale1"/>
        <w:numPr>
          <w:ilvl w:val="0"/>
          <w:numId w:val="6"/>
        </w:numPr>
        <w:jc w:val="both"/>
        <w:rPr>
          <w:rFonts w:asciiTheme="majorHAnsi" w:hAnsiTheme="majorHAnsi"/>
        </w:rPr>
      </w:pPr>
      <w:r w:rsidRPr="004B6E85">
        <w:rPr>
          <w:rFonts w:asciiTheme="majorHAnsi" w:hAnsiTheme="majorHAnsi"/>
          <w:i/>
          <w:color w:val="222222"/>
          <w:highlight w:val="white"/>
        </w:rPr>
        <w:t>ICT experts and platforms operators</w:t>
      </w:r>
      <w:r w:rsidR="0000720F">
        <w:rPr>
          <w:rFonts w:asciiTheme="majorHAnsi" w:hAnsiTheme="majorHAnsi"/>
          <w:color w:val="222222"/>
          <w:highlight w:val="white"/>
        </w:rPr>
        <w:t>,</w:t>
      </w:r>
      <w:r w:rsidRPr="004B6E85">
        <w:rPr>
          <w:rFonts w:asciiTheme="majorHAnsi" w:hAnsiTheme="majorHAnsi"/>
          <w:color w:val="222222"/>
          <w:highlight w:val="white"/>
        </w:rPr>
        <w:t xml:space="preserve"> with advanced knowledge on </w:t>
      </w:r>
      <w:r w:rsidR="0000720F">
        <w:rPr>
          <w:rFonts w:asciiTheme="majorHAnsi" w:hAnsiTheme="majorHAnsi"/>
          <w:color w:val="222222"/>
          <w:highlight w:val="white"/>
        </w:rPr>
        <w:t xml:space="preserve">EO </w:t>
      </w:r>
      <w:r w:rsidRPr="004B6E85">
        <w:rPr>
          <w:rFonts w:asciiTheme="majorHAnsi" w:hAnsiTheme="majorHAnsi"/>
          <w:color w:val="222222"/>
          <w:highlight w:val="white"/>
        </w:rPr>
        <w:t xml:space="preserve">systems, to develop and provide </w:t>
      </w:r>
      <w:r w:rsidR="0000720F">
        <w:rPr>
          <w:rFonts w:asciiTheme="majorHAnsi" w:hAnsiTheme="majorHAnsi"/>
          <w:color w:val="222222"/>
          <w:highlight w:val="white"/>
        </w:rPr>
        <w:t xml:space="preserve">hosting </w:t>
      </w:r>
      <w:r w:rsidRPr="004B6E85">
        <w:rPr>
          <w:rFonts w:asciiTheme="majorHAnsi" w:hAnsiTheme="majorHAnsi"/>
          <w:color w:val="222222"/>
          <w:highlight w:val="white"/>
        </w:rPr>
        <w:t xml:space="preserve">platforms </w:t>
      </w:r>
      <w:r w:rsidR="0000720F">
        <w:rPr>
          <w:rFonts w:asciiTheme="majorHAnsi" w:hAnsiTheme="majorHAnsi"/>
          <w:color w:val="222222"/>
          <w:highlight w:val="white"/>
        </w:rPr>
        <w:t xml:space="preserve">for </w:t>
      </w:r>
      <w:r w:rsidRPr="004B6E85">
        <w:rPr>
          <w:rFonts w:asciiTheme="majorHAnsi" w:hAnsiTheme="majorHAnsi"/>
          <w:color w:val="222222"/>
          <w:highlight w:val="white"/>
        </w:rPr>
        <w:t xml:space="preserve">these services and to offer general solutions </w:t>
      </w:r>
    </w:p>
    <w:p w14:paraId="6CFD336A" w14:textId="090A0069" w:rsidR="004B6E85" w:rsidRPr="00E834D5" w:rsidRDefault="009268D3" w:rsidP="004B6E85">
      <w:pPr>
        <w:pStyle w:val="Normale1"/>
        <w:numPr>
          <w:ilvl w:val="0"/>
          <w:numId w:val="6"/>
        </w:numPr>
        <w:jc w:val="both"/>
        <w:rPr>
          <w:rFonts w:asciiTheme="majorHAnsi" w:hAnsiTheme="majorHAnsi"/>
        </w:rPr>
      </w:pPr>
      <w:r w:rsidRPr="004B6E85">
        <w:rPr>
          <w:rFonts w:asciiTheme="majorHAnsi" w:hAnsiTheme="majorHAnsi"/>
          <w:i/>
          <w:color w:val="222222"/>
          <w:highlight w:val="white"/>
        </w:rPr>
        <w:t>E</w:t>
      </w:r>
      <w:r w:rsidR="004B6E85" w:rsidRPr="004B6E85">
        <w:rPr>
          <w:rFonts w:asciiTheme="majorHAnsi" w:hAnsiTheme="majorHAnsi"/>
          <w:i/>
          <w:color w:val="222222"/>
          <w:highlight w:val="white"/>
        </w:rPr>
        <w:t>-Infrastructures</w:t>
      </w:r>
      <w:r w:rsidR="004B6E85" w:rsidRPr="004B6E85">
        <w:rPr>
          <w:rFonts w:asciiTheme="majorHAnsi" w:hAnsiTheme="majorHAnsi"/>
          <w:color w:val="222222"/>
          <w:highlight w:val="white"/>
        </w:rPr>
        <w:t>, to supply the computing and storage resources needed for data access and exploitation and provide the tools to manage the datasets in a d</w:t>
      </w:r>
      <w:r w:rsidR="004B6E85">
        <w:rPr>
          <w:rFonts w:asciiTheme="majorHAnsi" w:hAnsiTheme="majorHAnsi"/>
          <w:color w:val="222222"/>
          <w:highlight w:val="white"/>
        </w:rPr>
        <w:t>istributed environment</w:t>
      </w:r>
    </w:p>
    <w:p w14:paraId="54FFF102" w14:textId="77777777" w:rsidR="00E834D5" w:rsidRPr="00E834D5" w:rsidRDefault="00E834D5" w:rsidP="00E834D5">
      <w:pPr>
        <w:ind w:left="360"/>
        <w:jc w:val="both"/>
        <w:rPr>
          <w:rFonts w:asciiTheme="majorHAnsi" w:eastAsia="Futura UC Davis Book" w:hAnsiTheme="majorHAnsi" w:cs="Arial"/>
          <w:color w:val="F79646" w:themeColor="accent6"/>
          <w:position w:val="2"/>
          <w:sz w:val="28"/>
          <w:szCs w:val="28"/>
        </w:rPr>
      </w:pPr>
      <w:r w:rsidRPr="00E834D5">
        <w:rPr>
          <w:rFonts w:asciiTheme="majorHAnsi" w:eastAsia="Futura UC Davis Book" w:hAnsiTheme="majorHAnsi" w:cs="Arial"/>
          <w:color w:val="F79646" w:themeColor="accent6"/>
          <w:position w:val="2"/>
          <w:sz w:val="28"/>
          <w:szCs w:val="28"/>
        </w:rPr>
        <w:t>The role of EGI</w:t>
      </w:r>
    </w:p>
    <w:p w14:paraId="7A0B85A2" w14:textId="387F82D1" w:rsidR="00B96A94" w:rsidRPr="00E834D5" w:rsidRDefault="00E834D5" w:rsidP="00E834D5">
      <w:pPr>
        <w:pStyle w:val="ListParagraph"/>
        <w:ind w:left="0"/>
        <w:jc w:val="both"/>
        <w:rPr>
          <w:rFonts w:asciiTheme="majorHAnsi" w:eastAsia="Futura UC Davis Book" w:hAnsiTheme="majorHAnsi" w:cs="Arial"/>
          <w:color w:val="F79646" w:themeColor="accent6"/>
          <w:position w:val="2"/>
          <w:sz w:val="28"/>
          <w:szCs w:val="28"/>
        </w:rPr>
      </w:pPr>
      <w:r w:rsidRPr="00E834D5">
        <w:rPr>
          <w:rFonts w:asciiTheme="majorHAnsi" w:hAnsiTheme="majorHAnsi"/>
        </w:rPr>
        <w:t>The main goal of EGI is to empower data- and compute-intensive research and innovation. By federating the capabilities of more than 350 publicly-funded resource providers, EGI has delivered unprecedented data analysis capabilities to more than 50,000 researchers from many disciplines and is now committed to bring innovation to the private sector.</w:t>
      </w:r>
    </w:p>
    <w:p w14:paraId="0919D260" w14:textId="34F46359" w:rsidR="00C10AE0" w:rsidRPr="00454594" w:rsidRDefault="00795946" w:rsidP="00454594">
      <w:pPr>
        <w:jc w:val="both"/>
        <w:rPr>
          <w:rFonts w:asciiTheme="majorHAnsi" w:eastAsiaTheme="minorEastAsia" w:hAnsiTheme="majorHAnsi" w:cs="Times New Roman"/>
          <w:color w:val="1F497D" w:themeColor="text2"/>
        </w:rPr>
      </w:pPr>
      <w:r w:rsidRPr="00454594">
        <w:rPr>
          <w:rFonts w:asciiTheme="majorHAnsi" w:eastAsiaTheme="minorEastAsia" w:hAnsiTheme="majorHAnsi" w:cs="Times New Roman"/>
          <w:color w:val="1F497D" w:themeColor="text2"/>
        </w:rPr>
        <w:t xml:space="preserve">Objective 1: </w:t>
      </w:r>
      <w:r w:rsidR="00C10AE0" w:rsidRPr="00454594">
        <w:rPr>
          <w:rFonts w:asciiTheme="majorHAnsi" w:eastAsiaTheme="minorEastAsia" w:hAnsiTheme="majorHAnsi" w:cs="Times New Roman"/>
          <w:color w:val="1F497D" w:themeColor="text2"/>
        </w:rPr>
        <w:t>Enable search and retrieval capabilities of Copernicus data and other reference EO datasets using e-Infrastructure services.</w:t>
      </w:r>
    </w:p>
    <w:p w14:paraId="6A94AC87" w14:textId="42382B8B" w:rsidR="00EB7B41" w:rsidRDefault="001D6E60" w:rsidP="00EB7B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</w:rPr>
      </w:pPr>
      <w:r>
        <w:rPr>
          <w:rFonts w:asciiTheme="majorHAnsi" w:eastAsiaTheme="minorEastAsia" w:hAnsiTheme="majorHAnsi" w:cs="Times New Roman"/>
        </w:rPr>
        <w:t>EGI offers</w:t>
      </w:r>
      <w:r w:rsidR="0000720F">
        <w:rPr>
          <w:rFonts w:asciiTheme="majorHAnsi" w:eastAsiaTheme="minorEastAsia" w:hAnsiTheme="majorHAnsi" w:cs="Times New Roman"/>
        </w:rPr>
        <w:t xml:space="preserve"> the</w:t>
      </w:r>
      <w:r w:rsidR="0030067D">
        <w:rPr>
          <w:rFonts w:asciiTheme="majorHAnsi" w:eastAsiaTheme="minorEastAsia" w:hAnsiTheme="majorHAnsi" w:cs="Times New Roman"/>
        </w:rPr>
        <w:t xml:space="preserve"> </w:t>
      </w:r>
      <w:r w:rsidR="00EB7B41">
        <w:rPr>
          <w:rFonts w:asciiTheme="majorHAnsi" w:eastAsiaTheme="minorEastAsia" w:hAnsiTheme="majorHAnsi" w:cs="Times New Roman"/>
        </w:rPr>
        <w:t>h</w:t>
      </w:r>
      <w:r w:rsidR="00EB7B41" w:rsidRPr="00EB7B41">
        <w:rPr>
          <w:rFonts w:asciiTheme="majorHAnsi" w:eastAsiaTheme="minorEastAsia" w:hAnsiTheme="majorHAnsi" w:cs="Times New Roman"/>
        </w:rPr>
        <w:t>orizontal services</w:t>
      </w:r>
      <w:r w:rsidR="0030067D">
        <w:rPr>
          <w:rFonts w:asciiTheme="majorHAnsi" w:eastAsiaTheme="minorEastAsia" w:hAnsiTheme="majorHAnsi" w:cs="Times New Roman"/>
        </w:rPr>
        <w:t xml:space="preserve"> and processes</w:t>
      </w:r>
      <w:r w:rsidR="00EB7B41" w:rsidRPr="00EB7B41">
        <w:rPr>
          <w:rFonts w:asciiTheme="majorHAnsi" w:eastAsiaTheme="minorEastAsia" w:hAnsiTheme="majorHAnsi" w:cs="Times New Roman"/>
        </w:rPr>
        <w:t xml:space="preserve"> </w:t>
      </w:r>
      <w:r w:rsidR="0000720F">
        <w:rPr>
          <w:rFonts w:asciiTheme="majorHAnsi" w:eastAsiaTheme="minorEastAsia" w:hAnsiTheme="majorHAnsi" w:cs="Times New Roman"/>
        </w:rPr>
        <w:t xml:space="preserve">required </w:t>
      </w:r>
      <w:r w:rsidR="00EB7B41" w:rsidRPr="00EB7B41">
        <w:rPr>
          <w:rFonts w:asciiTheme="majorHAnsi" w:eastAsiaTheme="minorEastAsia" w:hAnsiTheme="majorHAnsi" w:cs="Times New Roman"/>
        </w:rPr>
        <w:t xml:space="preserve">to manage </w:t>
      </w:r>
      <w:r w:rsidR="00EB7B41">
        <w:rPr>
          <w:rFonts w:asciiTheme="majorHAnsi" w:eastAsiaTheme="minorEastAsia" w:hAnsiTheme="majorHAnsi" w:cs="Times New Roman"/>
        </w:rPr>
        <w:t>generic</w:t>
      </w:r>
      <w:r w:rsidR="00EB7B41" w:rsidRPr="00EB7B41">
        <w:rPr>
          <w:rFonts w:asciiTheme="majorHAnsi" w:eastAsiaTheme="minorEastAsia" w:hAnsiTheme="majorHAnsi" w:cs="Times New Roman"/>
        </w:rPr>
        <w:t xml:space="preserve"> distributed </w:t>
      </w:r>
      <w:r>
        <w:rPr>
          <w:rFonts w:asciiTheme="majorHAnsi" w:eastAsiaTheme="minorEastAsia" w:hAnsiTheme="majorHAnsi" w:cs="Times New Roman"/>
        </w:rPr>
        <w:t>infrastructure</w:t>
      </w:r>
      <w:r w:rsidR="0000720F">
        <w:rPr>
          <w:rFonts w:asciiTheme="majorHAnsi" w:eastAsiaTheme="minorEastAsia" w:hAnsiTheme="majorHAnsi" w:cs="Times New Roman"/>
        </w:rPr>
        <w:t>s</w:t>
      </w:r>
      <w:r>
        <w:rPr>
          <w:rFonts w:asciiTheme="majorHAnsi" w:eastAsiaTheme="minorEastAsia" w:hAnsiTheme="majorHAnsi" w:cs="Times New Roman"/>
        </w:rPr>
        <w:t>.</w:t>
      </w:r>
      <w:r w:rsidR="0030067D">
        <w:rPr>
          <w:rFonts w:asciiTheme="majorHAnsi" w:eastAsiaTheme="minorEastAsia" w:hAnsiTheme="majorHAnsi" w:cs="Times New Roman"/>
        </w:rPr>
        <w:t xml:space="preserve"> </w:t>
      </w:r>
      <w:r>
        <w:rPr>
          <w:rFonts w:asciiTheme="majorHAnsi" w:eastAsiaTheme="minorEastAsia" w:hAnsiTheme="majorHAnsi" w:cs="Times New Roman"/>
        </w:rPr>
        <w:t>W</w:t>
      </w:r>
      <w:r w:rsidR="0030067D">
        <w:rPr>
          <w:rFonts w:asciiTheme="majorHAnsi" w:eastAsiaTheme="minorEastAsia" w:hAnsiTheme="majorHAnsi" w:cs="Times New Roman"/>
        </w:rPr>
        <w:t xml:space="preserve">orking on top of the EGI infrastructure, </w:t>
      </w:r>
      <w:r>
        <w:rPr>
          <w:rFonts w:asciiTheme="majorHAnsi" w:eastAsiaTheme="minorEastAsia" w:hAnsiTheme="majorHAnsi" w:cs="Times New Roman"/>
        </w:rPr>
        <w:t>public and private entities willing to develop EO exploitation platform</w:t>
      </w:r>
      <w:r w:rsidR="0030067D">
        <w:rPr>
          <w:rFonts w:asciiTheme="majorHAnsi" w:eastAsiaTheme="minorEastAsia" w:hAnsiTheme="majorHAnsi" w:cs="Times New Roman"/>
        </w:rPr>
        <w:t xml:space="preserve"> could focus on the </w:t>
      </w:r>
      <w:r w:rsidR="000A2076">
        <w:rPr>
          <w:rFonts w:asciiTheme="majorHAnsi" w:eastAsiaTheme="minorEastAsia" w:hAnsiTheme="majorHAnsi" w:cs="Times New Roman"/>
        </w:rPr>
        <w:t>end</w:t>
      </w:r>
      <w:r w:rsidR="0030067D">
        <w:rPr>
          <w:rFonts w:asciiTheme="majorHAnsi" w:eastAsiaTheme="minorEastAsia" w:hAnsiTheme="majorHAnsi" w:cs="Times New Roman"/>
        </w:rPr>
        <w:t xml:space="preserve"> </w:t>
      </w:r>
      <w:r w:rsidR="000A2076">
        <w:rPr>
          <w:rFonts w:asciiTheme="majorHAnsi" w:eastAsiaTheme="minorEastAsia" w:hAnsiTheme="majorHAnsi" w:cs="Times New Roman"/>
        </w:rPr>
        <w:t>se</w:t>
      </w:r>
      <w:r w:rsidR="0030067D">
        <w:rPr>
          <w:rFonts w:asciiTheme="majorHAnsi" w:eastAsiaTheme="minorEastAsia" w:hAnsiTheme="majorHAnsi" w:cs="Times New Roman"/>
        </w:rPr>
        <w:t>r</w:t>
      </w:r>
      <w:r w:rsidR="000A2076">
        <w:rPr>
          <w:rFonts w:asciiTheme="majorHAnsi" w:eastAsiaTheme="minorEastAsia" w:hAnsiTheme="majorHAnsi" w:cs="Times New Roman"/>
        </w:rPr>
        <w:t>vice</w:t>
      </w:r>
      <w:r w:rsidR="0030067D">
        <w:rPr>
          <w:rFonts w:asciiTheme="majorHAnsi" w:eastAsiaTheme="minorEastAsia" w:hAnsiTheme="majorHAnsi" w:cs="Times New Roman"/>
        </w:rPr>
        <w:t xml:space="preserve"> without worrying about the </w:t>
      </w:r>
      <w:r w:rsidR="0000720F">
        <w:rPr>
          <w:rFonts w:asciiTheme="majorHAnsi" w:eastAsiaTheme="minorEastAsia" w:hAnsiTheme="majorHAnsi" w:cs="Times New Roman"/>
        </w:rPr>
        <w:t xml:space="preserve">complexities </w:t>
      </w:r>
      <w:r w:rsidR="0030067D">
        <w:rPr>
          <w:rFonts w:asciiTheme="majorHAnsi" w:eastAsiaTheme="minorEastAsia" w:hAnsiTheme="majorHAnsi" w:cs="Times New Roman"/>
        </w:rPr>
        <w:t>of the</w:t>
      </w:r>
      <w:r w:rsidR="000A2076">
        <w:rPr>
          <w:rFonts w:asciiTheme="majorHAnsi" w:eastAsiaTheme="minorEastAsia" w:hAnsiTheme="majorHAnsi" w:cs="Times New Roman"/>
        </w:rPr>
        <w:t xml:space="preserve"> Copernicus data layer and </w:t>
      </w:r>
      <w:r w:rsidR="0030067D">
        <w:rPr>
          <w:rFonts w:asciiTheme="majorHAnsi" w:eastAsiaTheme="minorEastAsia" w:hAnsiTheme="majorHAnsi" w:cs="Times New Roman"/>
        </w:rPr>
        <w:t xml:space="preserve">underlying </w:t>
      </w:r>
      <w:r w:rsidR="000A2076">
        <w:rPr>
          <w:rFonts w:asciiTheme="majorHAnsi" w:eastAsiaTheme="minorEastAsia" w:hAnsiTheme="majorHAnsi" w:cs="Times New Roman"/>
        </w:rPr>
        <w:t xml:space="preserve">distributed environment. They could also benefit </w:t>
      </w:r>
      <w:r w:rsidR="0000720F">
        <w:rPr>
          <w:rFonts w:asciiTheme="majorHAnsi" w:eastAsiaTheme="minorEastAsia" w:hAnsiTheme="majorHAnsi" w:cs="Times New Roman"/>
        </w:rPr>
        <w:t xml:space="preserve">from </w:t>
      </w:r>
      <w:r w:rsidR="0030067D">
        <w:rPr>
          <w:rFonts w:asciiTheme="majorHAnsi" w:eastAsiaTheme="minorEastAsia" w:hAnsiTheme="majorHAnsi" w:cs="Times New Roman"/>
        </w:rPr>
        <w:t>adopting re-usable</w:t>
      </w:r>
      <w:r w:rsidR="000A2076">
        <w:rPr>
          <w:rFonts w:asciiTheme="majorHAnsi" w:eastAsiaTheme="minorEastAsia" w:hAnsiTheme="majorHAnsi" w:cs="Times New Roman"/>
        </w:rPr>
        <w:t xml:space="preserve"> EGI</w:t>
      </w:r>
      <w:r w:rsidR="0030067D">
        <w:rPr>
          <w:rFonts w:asciiTheme="majorHAnsi" w:eastAsiaTheme="minorEastAsia" w:hAnsiTheme="majorHAnsi" w:cs="Times New Roman"/>
        </w:rPr>
        <w:t xml:space="preserve"> components</w:t>
      </w:r>
      <w:r w:rsidR="000A2076">
        <w:rPr>
          <w:rFonts w:asciiTheme="majorHAnsi" w:eastAsiaTheme="minorEastAsia" w:hAnsiTheme="majorHAnsi" w:cs="Times New Roman"/>
        </w:rPr>
        <w:t xml:space="preserve"> (e.g. single sign-on, accounting, etc.)</w:t>
      </w:r>
      <w:r w:rsidR="0030067D">
        <w:rPr>
          <w:rFonts w:asciiTheme="majorHAnsi" w:eastAsiaTheme="minorEastAsia" w:hAnsiTheme="majorHAnsi" w:cs="Times New Roman"/>
        </w:rPr>
        <w:t>.</w:t>
      </w:r>
    </w:p>
    <w:p w14:paraId="32036F3E" w14:textId="036F91FC" w:rsidR="00EB7B41" w:rsidRPr="00795946" w:rsidRDefault="00EB7B41" w:rsidP="0079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</w:rPr>
      </w:pPr>
      <w:r w:rsidRPr="00EB7B41">
        <w:rPr>
          <w:rFonts w:asciiTheme="majorHAnsi" w:eastAsiaTheme="minorEastAsia" w:hAnsiTheme="majorHAnsi" w:cs="Times New Roman"/>
        </w:rPr>
        <w:t xml:space="preserve">Furthermore, </w:t>
      </w:r>
      <w:r w:rsidR="0030067D">
        <w:rPr>
          <w:rFonts w:asciiTheme="majorHAnsi" w:eastAsiaTheme="minorEastAsia" w:hAnsiTheme="majorHAnsi" w:cs="Times New Roman"/>
        </w:rPr>
        <w:t>EGI</w:t>
      </w:r>
      <w:r w:rsidRPr="00EB7B41">
        <w:rPr>
          <w:rFonts w:asciiTheme="majorHAnsi" w:eastAsiaTheme="minorEastAsia" w:hAnsiTheme="majorHAnsi" w:cs="Times New Roman"/>
        </w:rPr>
        <w:t xml:space="preserve"> will ensure the adoption of standard interfaces to make data and software reusable across services and domains, and portable across cloud infrastructures.</w:t>
      </w:r>
    </w:p>
    <w:p w14:paraId="392E9F34" w14:textId="158E9765" w:rsidR="00795946" w:rsidRDefault="00795946" w:rsidP="00FA3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</w:rPr>
      </w:pPr>
      <w:r w:rsidRPr="00795946">
        <w:rPr>
          <w:rFonts w:asciiTheme="majorHAnsi" w:eastAsiaTheme="minorEastAsia" w:hAnsiTheme="majorHAnsi" w:cs="Times New Roman"/>
        </w:rPr>
        <w:t>EGI</w:t>
      </w:r>
      <w:r w:rsidR="0030067D">
        <w:rPr>
          <w:rFonts w:asciiTheme="majorHAnsi" w:eastAsiaTheme="minorEastAsia" w:hAnsiTheme="majorHAnsi" w:cs="Times New Roman"/>
        </w:rPr>
        <w:t xml:space="preserve"> services are being enhanced </w:t>
      </w:r>
      <w:r w:rsidR="0000720F">
        <w:rPr>
          <w:rFonts w:asciiTheme="majorHAnsi" w:eastAsiaTheme="minorEastAsia" w:hAnsiTheme="majorHAnsi" w:cs="Times New Roman"/>
        </w:rPr>
        <w:t xml:space="preserve">with capabilities </w:t>
      </w:r>
      <w:r w:rsidR="0030067D">
        <w:rPr>
          <w:rFonts w:asciiTheme="majorHAnsi" w:eastAsiaTheme="minorEastAsia" w:hAnsiTheme="majorHAnsi" w:cs="Times New Roman"/>
        </w:rPr>
        <w:t xml:space="preserve">to deal with Copernicus issues (vertical innovation). An example is the </w:t>
      </w:r>
      <w:r w:rsidR="0000720F">
        <w:rPr>
          <w:rFonts w:asciiTheme="majorHAnsi" w:eastAsiaTheme="minorEastAsia" w:hAnsiTheme="majorHAnsi" w:cs="Times New Roman"/>
        </w:rPr>
        <w:t>smart caching mechanisms</w:t>
      </w:r>
      <w:r w:rsidR="0000720F" w:rsidRPr="00795946">
        <w:rPr>
          <w:rFonts w:asciiTheme="majorHAnsi" w:eastAsiaTheme="minorEastAsia" w:hAnsiTheme="majorHAnsi" w:cs="Times New Roman"/>
        </w:rPr>
        <w:t xml:space="preserve"> </w:t>
      </w:r>
      <w:r w:rsidRPr="00795946">
        <w:rPr>
          <w:rFonts w:asciiTheme="majorHAnsi" w:eastAsiaTheme="minorEastAsia" w:hAnsiTheme="majorHAnsi" w:cs="Times New Roman"/>
        </w:rPr>
        <w:t>exten</w:t>
      </w:r>
      <w:r w:rsidR="0030067D">
        <w:rPr>
          <w:rFonts w:asciiTheme="majorHAnsi" w:eastAsiaTheme="minorEastAsia" w:hAnsiTheme="majorHAnsi" w:cs="Times New Roman"/>
        </w:rPr>
        <w:t>sion of</w:t>
      </w:r>
      <w:r w:rsidRPr="00795946">
        <w:rPr>
          <w:rFonts w:asciiTheme="majorHAnsi" w:eastAsiaTheme="minorEastAsia" w:hAnsiTheme="majorHAnsi" w:cs="Times New Roman"/>
        </w:rPr>
        <w:t xml:space="preserve"> the Open Data Platform</w:t>
      </w:r>
      <w:r w:rsidR="00EB7B41">
        <w:rPr>
          <w:rFonts w:asciiTheme="majorHAnsi" w:eastAsiaTheme="minorEastAsia" w:hAnsiTheme="majorHAnsi" w:cs="Times New Roman"/>
        </w:rPr>
        <w:t xml:space="preserve"> (ODP)</w:t>
      </w:r>
      <w:r w:rsidRPr="00795946">
        <w:rPr>
          <w:rFonts w:asciiTheme="majorHAnsi" w:eastAsiaTheme="minorEastAsia" w:hAnsiTheme="majorHAnsi" w:cs="Times New Roman"/>
        </w:rPr>
        <w:t xml:space="preserve"> [1]</w:t>
      </w:r>
      <w:r w:rsidR="0030067D">
        <w:rPr>
          <w:rFonts w:asciiTheme="majorHAnsi" w:eastAsiaTheme="minorEastAsia" w:hAnsiTheme="majorHAnsi" w:cs="Times New Roman"/>
        </w:rPr>
        <w:t>.</w:t>
      </w:r>
      <w:r w:rsidRPr="00795946">
        <w:rPr>
          <w:rFonts w:asciiTheme="majorHAnsi" w:eastAsiaTheme="minorEastAsia" w:hAnsiTheme="majorHAnsi" w:cs="Times New Roman"/>
        </w:rPr>
        <w:t xml:space="preserve"> </w:t>
      </w:r>
    </w:p>
    <w:p w14:paraId="7A696357" w14:textId="77777777" w:rsidR="00FA3AA3" w:rsidRDefault="00FA3AA3" w:rsidP="00FA3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00F27AC3" w14:textId="1A273B83" w:rsidR="009268D3" w:rsidRPr="00795946" w:rsidRDefault="009268D3" w:rsidP="00FA3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  <w:color w:val="1F497D" w:themeColor="text2"/>
        </w:rPr>
      </w:pPr>
      <w:r>
        <w:rPr>
          <w:rFonts w:asciiTheme="majorHAnsi" w:eastAsiaTheme="minorEastAsia" w:hAnsiTheme="majorHAnsi" w:cs="Times New Roman"/>
          <w:color w:val="1F497D" w:themeColor="text2"/>
        </w:rPr>
        <w:t xml:space="preserve">Objective 2: </w:t>
      </w:r>
      <w:r w:rsidR="00795946" w:rsidRPr="00795946">
        <w:rPr>
          <w:rFonts w:asciiTheme="majorHAnsi" w:eastAsiaTheme="minorEastAsia" w:hAnsiTheme="majorHAnsi" w:cs="Times New Roman"/>
          <w:color w:val="1F497D" w:themeColor="text2"/>
        </w:rPr>
        <w:t xml:space="preserve">Provide new e-Infrastructure data management capabilities to handle volume and variety </w:t>
      </w:r>
      <w:r w:rsidR="00795946" w:rsidRPr="00795946">
        <w:rPr>
          <w:rFonts w:asciiTheme="majorHAnsi" w:eastAsiaTheme="minorEastAsia" w:hAnsiTheme="majorHAnsi" w:cs="Times New Roman"/>
          <w:color w:val="1F497D" w:themeColor="text2"/>
        </w:rPr>
        <w:lastRenderedPageBreak/>
        <w:t>in big data processing and analysis for all research disciplines, crossing boundaries of infrastructure providers</w:t>
      </w:r>
    </w:p>
    <w:p w14:paraId="29B76661" w14:textId="715C3AEE" w:rsidR="009268D3" w:rsidRPr="004E2008" w:rsidRDefault="00E973E2" w:rsidP="00FA3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</w:rPr>
      </w:pPr>
      <w:r w:rsidRPr="004E2008">
        <w:rPr>
          <w:rFonts w:asciiTheme="majorHAnsi" w:eastAsiaTheme="minorEastAsia" w:hAnsiTheme="majorHAnsi" w:cs="Times New Roman"/>
        </w:rPr>
        <w:t xml:space="preserve">EGI has an objective to enhance existing e-Infrastructure data management technologies with a focus on the interoperable EGI Open Data Platform [1]. </w:t>
      </w:r>
    </w:p>
    <w:p w14:paraId="4A098777" w14:textId="478B48C1" w:rsidR="009268D3" w:rsidRDefault="004E2008" w:rsidP="00FA3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Helvetica"/>
        </w:rPr>
      </w:pPr>
      <w:r w:rsidRPr="004E2008">
        <w:rPr>
          <w:rFonts w:asciiTheme="majorHAnsi" w:eastAsiaTheme="minorEastAsia" w:hAnsiTheme="majorHAnsi" w:cs="Times New Roman"/>
        </w:rPr>
        <w:t xml:space="preserve">Though the Open Data Platform, </w:t>
      </w:r>
      <w:r w:rsidRPr="004E2008">
        <w:rPr>
          <w:rFonts w:asciiTheme="majorHAnsi" w:eastAsiaTheme="minorEastAsia" w:hAnsiTheme="majorHAnsi" w:cs="Helvetica"/>
        </w:rPr>
        <w:t>EGI can provide the capability of accessing and integrating huge volumes of different datasets in a single analysis task, thus facilitating data use and re-use by coupling data with analytic tools, software and the computing services required to create new knowledge.</w:t>
      </w:r>
    </w:p>
    <w:p w14:paraId="4572F85E" w14:textId="77777777" w:rsidR="00326D47" w:rsidRPr="009268D3" w:rsidRDefault="00326D47" w:rsidP="00FA3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  <w:color w:val="1F497D" w:themeColor="text2"/>
        </w:rPr>
      </w:pPr>
    </w:p>
    <w:p w14:paraId="42BAAF31" w14:textId="77777777" w:rsidR="00326D47" w:rsidRDefault="001E4F99" w:rsidP="00FA3AA3">
      <w:pPr>
        <w:jc w:val="both"/>
        <w:rPr>
          <w:rFonts w:asciiTheme="majorHAnsi" w:eastAsiaTheme="minorEastAsia" w:hAnsiTheme="majorHAnsi" w:cs="Times New Roman"/>
          <w:color w:val="1F497D" w:themeColor="text2"/>
        </w:rPr>
      </w:pPr>
      <w:r>
        <w:rPr>
          <w:rFonts w:asciiTheme="majorHAnsi" w:eastAsiaTheme="minorEastAsia" w:hAnsiTheme="majorHAnsi" w:cs="Times New Roman"/>
          <w:color w:val="1F497D" w:themeColor="text2"/>
        </w:rPr>
        <w:t>Objective 3</w:t>
      </w:r>
      <w:r w:rsidR="009268D3">
        <w:rPr>
          <w:rFonts w:asciiTheme="majorHAnsi" w:eastAsiaTheme="minorEastAsia" w:hAnsiTheme="majorHAnsi" w:cs="Times New Roman"/>
          <w:color w:val="1F497D" w:themeColor="text2"/>
        </w:rPr>
        <w:t xml:space="preserve">: </w:t>
      </w:r>
      <w:r w:rsidR="00C10AE0" w:rsidRPr="00795946">
        <w:rPr>
          <w:rFonts w:asciiTheme="majorHAnsi" w:eastAsiaTheme="minorEastAsia" w:hAnsiTheme="majorHAnsi" w:cs="Times New Roman"/>
          <w:color w:val="1F497D" w:themeColor="text2"/>
        </w:rPr>
        <w:t>Increase exploitation of EO data by public and commercial organizations through cloud services, e-Infrastructures</w:t>
      </w:r>
    </w:p>
    <w:p w14:paraId="1C51CF3F" w14:textId="3BB85C4D" w:rsidR="00EC11E8" w:rsidRDefault="00EC11E8" w:rsidP="00FA3AA3">
      <w:pPr>
        <w:jc w:val="both"/>
        <w:rPr>
          <w:rFonts w:asciiTheme="majorHAnsi" w:eastAsiaTheme="minorEastAsia" w:hAnsiTheme="majorHAnsi" w:cs="Times New Roman"/>
        </w:rPr>
      </w:pPr>
      <w:r>
        <w:rPr>
          <w:rFonts w:asciiTheme="majorHAnsi" w:eastAsiaTheme="minorEastAsia" w:hAnsiTheme="majorHAnsi" w:cs="Times New Roman"/>
        </w:rPr>
        <w:t>EGI</w:t>
      </w:r>
      <w:r w:rsidR="00FA1C8E">
        <w:rPr>
          <w:rFonts w:asciiTheme="majorHAnsi" w:eastAsiaTheme="minorEastAsia" w:hAnsiTheme="majorHAnsi" w:cs="Times New Roman"/>
        </w:rPr>
        <w:t xml:space="preserve"> plans to advertise its solutions for an easy development of EO data exploitation platforms to the public and private sectors.</w:t>
      </w:r>
      <w:r w:rsidR="0000720F">
        <w:rPr>
          <w:rFonts w:asciiTheme="majorHAnsi" w:eastAsiaTheme="minorEastAsia" w:hAnsiTheme="majorHAnsi" w:cs="Times New Roman"/>
        </w:rPr>
        <w:t xml:space="preserve"> </w:t>
      </w:r>
      <w:r>
        <w:rPr>
          <w:rFonts w:asciiTheme="majorHAnsi" w:eastAsiaTheme="minorEastAsia" w:hAnsiTheme="majorHAnsi" w:cs="Times New Roman"/>
        </w:rPr>
        <w:t>The integration of two ESA thematic exploitation platforms</w:t>
      </w:r>
      <w:r w:rsidR="00174542">
        <w:rPr>
          <w:rFonts w:asciiTheme="majorHAnsi" w:eastAsiaTheme="minorEastAsia" w:hAnsiTheme="majorHAnsi" w:cs="Times New Roman"/>
        </w:rPr>
        <w:t xml:space="preserve"> </w:t>
      </w:r>
      <w:r>
        <w:rPr>
          <w:rFonts w:asciiTheme="majorHAnsi" w:eastAsiaTheme="minorEastAsia" w:hAnsiTheme="majorHAnsi" w:cs="Times New Roman"/>
        </w:rPr>
        <w:t xml:space="preserve">(TEPs), </w:t>
      </w:r>
      <w:proofErr w:type="spellStart"/>
      <w:r>
        <w:rPr>
          <w:rFonts w:asciiTheme="majorHAnsi" w:eastAsiaTheme="minorEastAsia" w:hAnsiTheme="majorHAnsi" w:cs="Times New Roman"/>
        </w:rPr>
        <w:t>geohazard</w:t>
      </w:r>
      <w:proofErr w:type="spellEnd"/>
      <w:r>
        <w:rPr>
          <w:rFonts w:asciiTheme="majorHAnsi" w:eastAsiaTheme="minorEastAsia" w:hAnsiTheme="majorHAnsi" w:cs="Times New Roman"/>
        </w:rPr>
        <w:t xml:space="preserve"> and </w:t>
      </w:r>
      <w:r w:rsidR="0000720F">
        <w:rPr>
          <w:rFonts w:asciiTheme="majorHAnsi" w:eastAsiaTheme="minorEastAsia" w:hAnsiTheme="majorHAnsi" w:cs="Times New Roman"/>
        </w:rPr>
        <w:t>hydrology</w:t>
      </w:r>
      <w:r>
        <w:rPr>
          <w:rFonts w:asciiTheme="majorHAnsi" w:eastAsiaTheme="minorEastAsia" w:hAnsiTheme="majorHAnsi" w:cs="Times New Roman"/>
        </w:rPr>
        <w:t xml:space="preserve">, will demonstrate the benefits </w:t>
      </w:r>
      <w:r w:rsidR="0000720F">
        <w:rPr>
          <w:rFonts w:asciiTheme="majorHAnsi" w:eastAsiaTheme="minorEastAsia" w:hAnsiTheme="majorHAnsi" w:cs="Times New Roman"/>
        </w:rPr>
        <w:t xml:space="preserve">of </w:t>
      </w:r>
      <w:r>
        <w:rPr>
          <w:rFonts w:asciiTheme="majorHAnsi" w:eastAsiaTheme="minorEastAsia" w:hAnsiTheme="majorHAnsi" w:cs="Times New Roman"/>
        </w:rPr>
        <w:t xml:space="preserve">working </w:t>
      </w:r>
      <w:r w:rsidR="0000720F">
        <w:rPr>
          <w:rFonts w:asciiTheme="majorHAnsi" w:eastAsiaTheme="minorEastAsia" w:hAnsiTheme="majorHAnsi" w:cs="Times New Roman"/>
        </w:rPr>
        <w:t xml:space="preserve">with </w:t>
      </w:r>
      <w:r>
        <w:rPr>
          <w:rFonts w:asciiTheme="majorHAnsi" w:eastAsiaTheme="minorEastAsia" w:hAnsiTheme="majorHAnsi" w:cs="Times New Roman"/>
        </w:rPr>
        <w:t>the EGI infrastructure and will be advertised to other TEPs.</w:t>
      </w:r>
      <w:r w:rsidR="0000720F">
        <w:rPr>
          <w:rFonts w:asciiTheme="majorHAnsi" w:eastAsiaTheme="minorEastAsia" w:hAnsiTheme="majorHAnsi" w:cs="Times New Roman"/>
        </w:rPr>
        <w:t xml:space="preserve"> </w:t>
      </w:r>
      <w:r>
        <w:rPr>
          <w:rFonts w:asciiTheme="majorHAnsi" w:eastAsiaTheme="minorEastAsia" w:hAnsiTheme="majorHAnsi" w:cs="Times New Roman"/>
        </w:rPr>
        <w:t xml:space="preserve">The work on the </w:t>
      </w:r>
      <w:proofErr w:type="spellStart"/>
      <w:r>
        <w:rPr>
          <w:rFonts w:asciiTheme="majorHAnsi" w:eastAsiaTheme="minorEastAsia" w:hAnsiTheme="majorHAnsi" w:cs="Times New Roman"/>
        </w:rPr>
        <w:t>geohazard</w:t>
      </w:r>
      <w:proofErr w:type="spellEnd"/>
      <w:r>
        <w:rPr>
          <w:rFonts w:asciiTheme="majorHAnsi" w:eastAsiaTheme="minorEastAsia" w:hAnsiTheme="majorHAnsi" w:cs="Times New Roman"/>
        </w:rPr>
        <w:t xml:space="preserve"> exploitation platform (GEP) will allow </w:t>
      </w:r>
      <w:r w:rsidR="00174542">
        <w:rPr>
          <w:rFonts w:asciiTheme="majorHAnsi" w:eastAsiaTheme="minorEastAsia" w:hAnsiTheme="majorHAnsi" w:cs="Times New Roman"/>
        </w:rPr>
        <w:t>reinforcing</w:t>
      </w:r>
      <w:r>
        <w:rPr>
          <w:rFonts w:asciiTheme="majorHAnsi" w:eastAsiaTheme="minorEastAsia" w:hAnsiTheme="majorHAnsi" w:cs="Times New Roman"/>
        </w:rPr>
        <w:t xml:space="preserve"> the partnership with the EPOS Research Infrastructure (RI) and EGI.</w:t>
      </w:r>
    </w:p>
    <w:p w14:paraId="59EEC5C3" w14:textId="77777777" w:rsidR="00E834D5" w:rsidRDefault="00E834D5" w:rsidP="00FA3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</w:rPr>
      </w:pPr>
    </w:p>
    <w:p w14:paraId="750E13B4" w14:textId="06987D64" w:rsidR="00AC7CD9" w:rsidRDefault="00AC7CD9" w:rsidP="00FA3AA3">
      <w:pPr>
        <w:jc w:val="both"/>
        <w:rPr>
          <w:rFonts w:asciiTheme="majorHAnsi" w:eastAsia="Futura UC Davis Book" w:hAnsiTheme="majorHAnsi" w:cs="Arial"/>
          <w:color w:val="F79646" w:themeColor="accent6"/>
          <w:position w:val="2"/>
          <w:sz w:val="28"/>
          <w:szCs w:val="28"/>
        </w:rPr>
      </w:pPr>
      <w:r>
        <w:rPr>
          <w:rFonts w:asciiTheme="majorHAnsi" w:eastAsia="Futura UC Davis Book" w:hAnsiTheme="majorHAnsi" w:cs="Arial"/>
          <w:color w:val="F79646" w:themeColor="accent6"/>
          <w:position w:val="2"/>
          <w:sz w:val="28"/>
          <w:szCs w:val="28"/>
        </w:rPr>
        <w:t xml:space="preserve">EGI </w:t>
      </w:r>
      <w:r w:rsidR="004E2008">
        <w:rPr>
          <w:rFonts w:asciiTheme="majorHAnsi" w:eastAsia="Futura UC Davis Book" w:hAnsiTheme="majorHAnsi" w:cs="Arial"/>
          <w:color w:val="F79646" w:themeColor="accent6"/>
          <w:position w:val="2"/>
          <w:sz w:val="28"/>
          <w:szCs w:val="28"/>
        </w:rPr>
        <w:t xml:space="preserve"> services </w:t>
      </w:r>
      <w:r>
        <w:rPr>
          <w:rFonts w:asciiTheme="majorHAnsi" w:eastAsia="Futura UC Davis Book" w:hAnsiTheme="majorHAnsi" w:cs="Arial"/>
          <w:color w:val="F79646" w:themeColor="accent6"/>
          <w:position w:val="2"/>
          <w:sz w:val="28"/>
          <w:szCs w:val="28"/>
        </w:rPr>
        <w:t xml:space="preserve">: an open </w:t>
      </w:r>
      <w:r w:rsidR="004F51F7">
        <w:rPr>
          <w:rFonts w:asciiTheme="majorHAnsi" w:eastAsia="Futura UC Davis Book" w:hAnsiTheme="majorHAnsi" w:cs="Arial"/>
          <w:color w:val="F79646" w:themeColor="accent6"/>
          <w:position w:val="2"/>
          <w:sz w:val="28"/>
          <w:szCs w:val="28"/>
        </w:rPr>
        <w:t>data</w:t>
      </w:r>
      <w:r>
        <w:rPr>
          <w:rFonts w:asciiTheme="majorHAnsi" w:eastAsia="Futura UC Davis Book" w:hAnsiTheme="majorHAnsi" w:cs="Arial"/>
          <w:color w:val="F79646" w:themeColor="accent6"/>
          <w:position w:val="2"/>
          <w:sz w:val="28"/>
          <w:szCs w:val="28"/>
        </w:rPr>
        <w:t xml:space="preserve"> </w:t>
      </w:r>
      <w:r w:rsidR="004F51F7">
        <w:rPr>
          <w:rFonts w:asciiTheme="majorHAnsi" w:eastAsia="Futura UC Davis Book" w:hAnsiTheme="majorHAnsi" w:cs="Arial"/>
          <w:color w:val="F79646" w:themeColor="accent6"/>
          <w:position w:val="2"/>
          <w:sz w:val="28"/>
          <w:szCs w:val="28"/>
        </w:rPr>
        <w:t xml:space="preserve">&amp; computing </w:t>
      </w:r>
      <w:r>
        <w:rPr>
          <w:rFonts w:asciiTheme="majorHAnsi" w:eastAsia="Futura UC Davis Book" w:hAnsiTheme="majorHAnsi" w:cs="Arial"/>
          <w:color w:val="F79646" w:themeColor="accent6"/>
          <w:position w:val="2"/>
          <w:sz w:val="28"/>
          <w:szCs w:val="28"/>
        </w:rPr>
        <w:t>infrastructure for Copernicus</w:t>
      </w:r>
    </w:p>
    <w:tbl>
      <w:tblPr>
        <w:tblStyle w:val="ColorfulList-Accent5"/>
        <w:tblW w:w="0" w:type="auto"/>
        <w:tblLook w:val="04A0" w:firstRow="1" w:lastRow="0" w:firstColumn="1" w:lastColumn="0" w:noHBand="0" w:noVBand="1"/>
      </w:tblPr>
      <w:tblGrid>
        <w:gridCol w:w="1952"/>
        <w:gridCol w:w="3366"/>
      </w:tblGrid>
      <w:tr w:rsidR="00AC7CD9" w14:paraId="7F0AA2EB" w14:textId="77777777" w:rsidTr="00326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single" w:sz="4" w:space="0" w:color="auto"/>
            </w:tcBorders>
          </w:tcPr>
          <w:p w14:paraId="1EF0D34A" w14:textId="77777777" w:rsidR="00AC7CD9" w:rsidRDefault="00AC7CD9" w:rsidP="00FA3AA3">
            <w:pPr>
              <w:jc w:val="both"/>
              <w:rPr>
                <w:rFonts w:asciiTheme="majorHAnsi" w:hAnsiTheme="majorHAnsi"/>
                <w:i/>
                <w:lang w:val="en-GB"/>
              </w:rPr>
            </w:pPr>
            <w:r>
              <w:rPr>
                <w:rFonts w:asciiTheme="majorHAnsi" w:hAnsiTheme="majorHAnsi"/>
                <w:i/>
                <w:lang w:val="en-GB"/>
              </w:rPr>
              <w:t>Impact</w:t>
            </w:r>
          </w:p>
        </w:tc>
        <w:tc>
          <w:tcPr>
            <w:tcW w:w="3366" w:type="dxa"/>
            <w:tcBorders>
              <w:left w:val="single" w:sz="4" w:space="0" w:color="auto"/>
            </w:tcBorders>
          </w:tcPr>
          <w:p w14:paraId="17E6745C" w14:textId="71194D0E" w:rsidR="00AC7CD9" w:rsidRDefault="00F0038B" w:rsidP="00FA3AA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lang w:val="en-GB"/>
              </w:rPr>
            </w:pPr>
            <w:r>
              <w:rPr>
                <w:rFonts w:asciiTheme="majorHAnsi" w:hAnsiTheme="majorHAnsi"/>
                <w:i/>
                <w:lang w:val="en-GB"/>
              </w:rPr>
              <w:t>Services</w:t>
            </w:r>
          </w:p>
        </w:tc>
      </w:tr>
      <w:tr w:rsidR="00AC7CD9" w14:paraId="5DB76570" w14:textId="77777777" w:rsidTr="00FA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single" w:sz="12" w:space="0" w:color="FFFFFF" w:themeColor="background1"/>
              <w:right w:val="single" w:sz="4" w:space="0" w:color="auto"/>
            </w:tcBorders>
          </w:tcPr>
          <w:p w14:paraId="561905BC" w14:textId="4CC286DC" w:rsidR="00AC7CD9" w:rsidRDefault="004E2008" w:rsidP="00B13600">
            <w:pPr>
              <w:rPr>
                <w:rFonts w:asciiTheme="majorHAnsi" w:hAnsiTheme="majorHAnsi"/>
                <w:i/>
                <w:lang w:val="en-GB"/>
              </w:rPr>
            </w:pPr>
            <w:r>
              <w:rPr>
                <w:rFonts w:asciiTheme="majorHAnsi" w:eastAsiaTheme="minorEastAsia" w:hAnsiTheme="majorHAnsi" w:cs="Times New Roman"/>
                <w:color w:val="1F497D" w:themeColor="text2"/>
              </w:rPr>
              <w:t xml:space="preserve">Seamless </w:t>
            </w:r>
            <w:r w:rsidR="00AC7CD9" w:rsidRPr="00454594">
              <w:rPr>
                <w:rFonts w:asciiTheme="majorHAnsi" w:eastAsiaTheme="minorEastAsia" w:hAnsiTheme="majorHAnsi" w:cs="Times New Roman"/>
                <w:color w:val="1F497D" w:themeColor="text2"/>
              </w:rPr>
              <w:t xml:space="preserve">search and retrieval capabilities of Copernicus data and other reference EO datasets </w:t>
            </w:r>
          </w:p>
        </w:tc>
        <w:tc>
          <w:tcPr>
            <w:tcW w:w="3366" w:type="dxa"/>
            <w:tcBorders>
              <w:top w:val="single" w:sz="12" w:space="0" w:color="FFFFFF" w:themeColor="background1"/>
              <w:left w:val="single" w:sz="4" w:space="0" w:color="auto"/>
            </w:tcBorders>
          </w:tcPr>
          <w:p w14:paraId="5EAA794B" w14:textId="77777777" w:rsidR="000A2CB4" w:rsidRPr="000743DB" w:rsidRDefault="004E2008" w:rsidP="00FA3A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0743DB">
              <w:rPr>
                <w:rFonts w:asciiTheme="majorHAnsi" w:hAnsiTheme="majorHAnsi"/>
                <w:lang w:val="en-GB"/>
              </w:rPr>
              <w:t>T</w:t>
            </w:r>
            <w:r w:rsidR="00AC7CD9" w:rsidRPr="000743DB">
              <w:rPr>
                <w:rFonts w:asciiTheme="majorHAnsi" w:hAnsiTheme="majorHAnsi"/>
                <w:lang w:val="en-GB"/>
              </w:rPr>
              <w:t>echnology to federate distributed Copernicus data repositories geographically distributed and man</w:t>
            </w:r>
            <w:r w:rsidRPr="000743DB">
              <w:rPr>
                <w:rFonts w:asciiTheme="majorHAnsi" w:hAnsiTheme="majorHAnsi"/>
                <w:lang w:val="en-GB"/>
              </w:rPr>
              <w:t>aged by different organisations:</w:t>
            </w:r>
            <w:r w:rsidR="000A2CB4" w:rsidRPr="000743DB">
              <w:rPr>
                <w:rFonts w:asciiTheme="majorHAnsi" w:hAnsiTheme="majorHAnsi"/>
                <w:lang w:val="en-GB"/>
              </w:rPr>
              <w:t xml:space="preserve"> </w:t>
            </w:r>
          </w:p>
          <w:p w14:paraId="00D506B7" w14:textId="16ECA690" w:rsidR="000A2CB4" w:rsidRPr="000743DB" w:rsidRDefault="000A2CB4" w:rsidP="00FA3AA3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0743DB">
              <w:rPr>
                <w:rFonts w:asciiTheme="majorHAnsi" w:hAnsiTheme="majorHAnsi"/>
                <w:lang w:val="en-GB"/>
              </w:rPr>
              <w:t>service catalogue</w:t>
            </w:r>
          </w:p>
          <w:p w14:paraId="77A382B1" w14:textId="7486FD2E" w:rsidR="000A2CB4" w:rsidRPr="000743DB" w:rsidRDefault="000A2CB4" w:rsidP="00FA3AA3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0743DB">
              <w:rPr>
                <w:rFonts w:asciiTheme="majorHAnsi" w:hAnsiTheme="majorHAnsi"/>
                <w:lang w:val="en-GB"/>
              </w:rPr>
              <w:t>accounting &amp; monitoring</w:t>
            </w:r>
          </w:p>
          <w:p w14:paraId="18FDDA96" w14:textId="0FBEA66D" w:rsidR="000A2CB4" w:rsidRPr="000A2CB4" w:rsidRDefault="000A2CB4" w:rsidP="00FA3AA3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lang w:val="en-GB"/>
              </w:rPr>
            </w:pPr>
            <w:r w:rsidRPr="000743DB">
              <w:rPr>
                <w:rFonts w:asciiTheme="majorHAnsi" w:hAnsiTheme="majorHAnsi"/>
                <w:lang w:val="en-GB"/>
              </w:rPr>
              <w:t>single sign-on: AAI Infrastructure</w:t>
            </w:r>
          </w:p>
        </w:tc>
      </w:tr>
      <w:tr w:rsidR="00AC7CD9" w14:paraId="0983DA1B" w14:textId="77777777" w:rsidTr="00326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single" w:sz="4" w:space="0" w:color="auto"/>
            </w:tcBorders>
          </w:tcPr>
          <w:p w14:paraId="30C5309D" w14:textId="323CC9A8" w:rsidR="00AC7CD9" w:rsidRDefault="001D6E60" w:rsidP="00B1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i/>
                <w:lang w:val="en-GB"/>
              </w:rPr>
            </w:pPr>
            <w:r>
              <w:rPr>
                <w:rFonts w:asciiTheme="majorHAnsi" w:eastAsiaTheme="minorEastAsia" w:hAnsiTheme="majorHAnsi" w:cs="Times New Roman"/>
                <w:color w:val="1F497D" w:themeColor="text2"/>
              </w:rPr>
              <w:t>D</w:t>
            </w:r>
            <w:r w:rsidR="00AC7CD9" w:rsidRPr="00795946">
              <w:rPr>
                <w:rFonts w:asciiTheme="majorHAnsi" w:eastAsiaTheme="minorEastAsia" w:hAnsiTheme="majorHAnsi" w:cs="Times New Roman"/>
                <w:color w:val="1F497D" w:themeColor="text2"/>
              </w:rPr>
              <w:t xml:space="preserve">ata management capabilities to handle volume and variety in big data processing and analysis for all research </w:t>
            </w:r>
            <w:r w:rsidR="00AC7CD9" w:rsidRPr="00795946">
              <w:rPr>
                <w:rFonts w:asciiTheme="majorHAnsi" w:eastAsiaTheme="minorEastAsia" w:hAnsiTheme="majorHAnsi" w:cs="Times New Roman"/>
                <w:color w:val="1F497D" w:themeColor="text2"/>
              </w:rPr>
              <w:lastRenderedPageBreak/>
              <w:t>disciplines</w:t>
            </w:r>
          </w:p>
        </w:tc>
        <w:tc>
          <w:tcPr>
            <w:tcW w:w="3366" w:type="dxa"/>
            <w:tcBorders>
              <w:left w:val="single" w:sz="4" w:space="0" w:color="auto"/>
            </w:tcBorders>
          </w:tcPr>
          <w:p w14:paraId="17E6BA40" w14:textId="400F99CC" w:rsidR="00AC7CD9" w:rsidRPr="000743DB" w:rsidRDefault="000743DB" w:rsidP="00FA3AA3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743DB">
              <w:rPr>
                <w:rFonts w:asciiTheme="majorHAnsi" w:hAnsiTheme="majorHAnsi"/>
              </w:rPr>
              <w:t>Data management: registration and setup of EO data products into the EO metadata catalogue and related pre-staging through the smart cache</w:t>
            </w:r>
            <w:r>
              <w:rPr>
                <w:rFonts w:asciiTheme="majorHAnsi" w:hAnsiTheme="majorHAnsi"/>
              </w:rPr>
              <w:t xml:space="preserve"> in the EGI Open Data Platform</w:t>
            </w:r>
          </w:p>
        </w:tc>
      </w:tr>
      <w:tr w:rsidR="00AC7CD9" w14:paraId="3C10E423" w14:textId="77777777" w:rsidTr="00326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single" w:sz="4" w:space="0" w:color="auto"/>
            </w:tcBorders>
          </w:tcPr>
          <w:p w14:paraId="225301C5" w14:textId="4B4FE67C" w:rsidR="00AC7CD9" w:rsidRDefault="000A2CB4" w:rsidP="00B13600">
            <w:pPr>
              <w:rPr>
                <w:rFonts w:asciiTheme="majorHAnsi" w:hAnsiTheme="majorHAnsi"/>
                <w:i/>
                <w:lang w:val="en-GB"/>
              </w:rPr>
            </w:pPr>
            <w:r>
              <w:rPr>
                <w:rFonts w:asciiTheme="majorHAnsi" w:eastAsiaTheme="minorEastAsia" w:hAnsiTheme="majorHAnsi" w:cs="Times New Roman"/>
                <w:color w:val="1F497D" w:themeColor="text2"/>
              </w:rPr>
              <w:t xml:space="preserve">Standard interfaces to cross the borders </w:t>
            </w:r>
          </w:p>
        </w:tc>
        <w:tc>
          <w:tcPr>
            <w:tcW w:w="3366" w:type="dxa"/>
            <w:tcBorders>
              <w:left w:val="single" w:sz="4" w:space="0" w:color="auto"/>
            </w:tcBorders>
          </w:tcPr>
          <w:p w14:paraId="7A8149DF" w14:textId="77777777" w:rsidR="001D6E60" w:rsidRPr="001D6E60" w:rsidRDefault="001D6E60" w:rsidP="00FA3AA3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="Times"/>
              </w:rPr>
            </w:pPr>
            <w:r w:rsidRPr="001D6E60">
              <w:rPr>
                <w:rFonts w:asciiTheme="majorHAnsi" w:eastAsiaTheme="minorEastAsia" w:hAnsiTheme="majorHAnsi" w:cs="Times"/>
              </w:rPr>
              <w:t xml:space="preserve">OCCI standard interface </w:t>
            </w:r>
          </w:p>
          <w:p w14:paraId="61110DE4" w14:textId="79C8AD02" w:rsidR="001D6E60" w:rsidRPr="001D6E60" w:rsidRDefault="001D6E60" w:rsidP="00FA3AA3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="Times"/>
              </w:rPr>
            </w:pPr>
            <w:r w:rsidRPr="001D6E60">
              <w:rPr>
                <w:rFonts w:asciiTheme="majorHAnsi" w:eastAsiaTheme="minorEastAsia" w:hAnsiTheme="majorHAnsi" w:cs="Times"/>
              </w:rPr>
              <w:t>Data and software re-usable in various services and domains</w:t>
            </w:r>
          </w:p>
          <w:p w14:paraId="6577B2BD" w14:textId="77777777" w:rsidR="00AC7CD9" w:rsidRPr="00A81A72" w:rsidRDefault="00AC7CD9" w:rsidP="00FA3A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lang w:val="en-GB"/>
              </w:rPr>
            </w:pPr>
          </w:p>
        </w:tc>
      </w:tr>
      <w:tr w:rsidR="001D6E60" w14:paraId="1C94A8B5" w14:textId="77777777" w:rsidTr="00326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single" w:sz="4" w:space="0" w:color="auto"/>
            </w:tcBorders>
          </w:tcPr>
          <w:p w14:paraId="0CB507F2" w14:textId="0EF96CCC" w:rsidR="001D6E60" w:rsidRDefault="001D6E60" w:rsidP="00B13600">
            <w:pPr>
              <w:rPr>
                <w:rFonts w:asciiTheme="majorHAnsi" w:eastAsiaTheme="minorEastAsia" w:hAnsiTheme="majorHAnsi" w:cs="Times New Roman"/>
                <w:color w:val="1F497D" w:themeColor="text2"/>
              </w:rPr>
            </w:pPr>
            <w:r>
              <w:rPr>
                <w:rFonts w:asciiTheme="majorHAnsi" w:eastAsiaTheme="minorEastAsia" w:hAnsiTheme="majorHAnsi" w:cs="Times New Roman"/>
                <w:color w:val="1F497D" w:themeColor="text2"/>
              </w:rPr>
              <w:t xml:space="preserve">A powerful execution environment </w:t>
            </w:r>
            <w:r w:rsidR="000743DB">
              <w:rPr>
                <w:rFonts w:asciiTheme="majorHAnsi" w:eastAsiaTheme="minorEastAsia" w:hAnsiTheme="majorHAnsi" w:cs="Times New Roman"/>
                <w:color w:val="1F497D" w:themeColor="text2"/>
              </w:rPr>
              <w:t>co-</w:t>
            </w:r>
            <w:r>
              <w:rPr>
                <w:rFonts w:asciiTheme="majorHAnsi" w:eastAsiaTheme="minorEastAsia" w:hAnsiTheme="majorHAnsi" w:cs="Times New Roman"/>
                <w:color w:val="1F497D" w:themeColor="text2"/>
              </w:rPr>
              <w:t>located with Copernicus datasets</w:t>
            </w:r>
          </w:p>
        </w:tc>
        <w:tc>
          <w:tcPr>
            <w:tcW w:w="3366" w:type="dxa"/>
            <w:tcBorders>
              <w:left w:val="single" w:sz="4" w:space="0" w:color="auto"/>
            </w:tcBorders>
          </w:tcPr>
          <w:p w14:paraId="2CA7789A" w14:textId="77777777" w:rsidR="001D6E60" w:rsidRDefault="001D6E60" w:rsidP="00FA3AA3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="Times"/>
              </w:rPr>
            </w:pPr>
            <w:r w:rsidRPr="001D6E60">
              <w:rPr>
                <w:rFonts w:asciiTheme="majorHAnsi" w:eastAsiaTheme="minorEastAsia" w:hAnsiTheme="majorHAnsi" w:cs="Times"/>
              </w:rPr>
              <w:t>On-dem</w:t>
            </w:r>
            <w:r>
              <w:rPr>
                <w:rFonts w:asciiTheme="majorHAnsi" w:eastAsiaTheme="minorEastAsia" w:hAnsiTheme="majorHAnsi" w:cs="Times"/>
              </w:rPr>
              <w:t xml:space="preserve">and and massive processing: </w:t>
            </w:r>
          </w:p>
          <w:p w14:paraId="7E4896D4" w14:textId="77777777" w:rsidR="001D6E60" w:rsidRDefault="001D6E60" w:rsidP="00FA3AA3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="Times"/>
              </w:rPr>
            </w:pPr>
            <w:r w:rsidRPr="001D6E60">
              <w:rPr>
                <w:rFonts w:asciiTheme="majorHAnsi" w:eastAsiaTheme="minorEastAsia" w:hAnsiTheme="majorHAnsi" w:cs="Times"/>
              </w:rPr>
              <w:t>standard OCCI interface to access a public cloud to run to run workflow</w:t>
            </w:r>
            <w:r>
              <w:rPr>
                <w:rFonts w:asciiTheme="majorHAnsi" w:eastAsiaTheme="minorEastAsia" w:hAnsiTheme="majorHAnsi" w:cs="Times"/>
              </w:rPr>
              <w:t xml:space="preserve">s, apps or bulk processing, </w:t>
            </w:r>
          </w:p>
          <w:p w14:paraId="3F357188" w14:textId="77777777" w:rsidR="001D6E60" w:rsidRDefault="001D6E60" w:rsidP="00FA3AA3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="Times"/>
              </w:rPr>
            </w:pPr>
            <w:r w:rsidRPr="001D6E60">
              <w:rPr>
                <w:rFonts w:asciiTheme="majorHAnsi" w:eastAsiaTheme="minorEastAsia" w:hAnsiTheme="majorHAnsi" w:cs="Times"/>
              </w:rPr>
              <w:t>list of computing resources close to the pre-staged data</w:t>
            </w:r>
          </w:p>
          <w:p w14:paraId="6782150F" w14:textId="406DA574" w:rsidR="001D6E60" w:rsidRPr="00326D47" w:rsidRDefault="001D6E60" w:rsidP="00FA3AA3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40" w:line="3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="Times"/>
              </w:rPr>
            </w:pPr>
            <w:r w:rsidRPr="001D6E60">
              <w:rPr>
                <w:rFonts w:asciiTheme="majorHAnsi" w:eastAsiaTheme="minorEastAsia" w:hAnsiTheme="majorHAnsi" w:cs="Times"/>
              </w:rPr>
              <w:t>325 resource providers, 650K CP</w:t>
            </w:r>
            <w:r>
              <w:rPr>
                <w:rFonts w:asciiTheme="majorHAnsi" w:eastAsiaTheme="minorEastAsia" w:hAnsiTheme="majorHAnsi" w:cs="Times"/>
              </w:rPr>
              <w:t>U cores,</w:t>
            </w:r>
            <w:r w:rsidRPr="001D6E60">
              <w:rPr>
                <w:rFonts w:asciiTheme="majorHAnsi" w:eastAsiaTheme="minorEastAsia" w:hAnsiTheme="majorHAnsi" w:cs="Times"/>
              </w:rPr>
              <w:t>~300 PB of disk and 200</w:t>
            </w:r>
            <w:r w:rsidRPr="00326D47">
              <w:rPr>
                <w:rFonts w:asciiTheme="majorHAnsi" w:eastAsiaTheme="minorEastAsia" w:hAnsiTheme="majorHAnsi" w:cs="Times"/>
              </w:rPr>
              <w:t>PB of tapes</w:t>
            </w:r>
          </w:p>
          <w:p w14:paraId="17FE9486" w14:textId="1530A965" w:rsidR="001D6E60" w:rsidRPr="001D6E60" w:rsidRDefault="001D6E60" w:rsidP="00FA3AA3">
            <w:pPr>
              <w:pStyle w:val="ListParagraph"/>
              <w:widowControl w:val="0"/>
              <w:autoSpaceDE w:val="0"/>
              <w:autoSpaceDN w:val="0"/>
              <w:adjustRightInd w:val="0"/>
              <w:spacing w:after="240" w:line="340" w:lineRule="atLeast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="Times"/>
              </w:rPr>
            </w:pPr>
          </w:p>
        </w:tc>
      </w:tr>
      <w:tr w:rsidR="00BE588D" w14:paraId="7A27A0E2" w14:textId="77777777" w:rsidTr="00326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single" w:sz="4" w:space="0" w:color="auto"/>
            </w:tcBorders>
          </w:tcPr>
          <w:p w14:paraId="26DAA0BC" w14:textId="77777777" w:rsidR="00F0038B" w:rsidRDefault="00F0038B" w:rsidP="00B13600">
            <w:pPr>
              <w:spacing w:after="0" w:line="240" w:lineRule="auto"/>
              <w:rPr>
                <w:rFonts w:asciiTheme="majorHAnsi" w:hAnsiTheme="majorHAnsi"/>
                <w:color w:val="1F497D" w:themeColor="text2"/>
              </w:rPr>
            </w:pPr>
            <w:r w:rsidRPr="00F0038B">
              <w:rPr>
                <w:rFonts w:asciiTheme="majorHAnsi" w:hAnsiTheme="majorHAnsi"/>
                <w:color w:val="1F497D" w:themeColor="text2"/>
              </w:rPr>
              <w:t>Creation of custom (meta)data catalogues and virtual file-systems</w:t>
            </w:r>
          </w:p>
          <w:p w14:paraId="3814F292" w14:textId="77777777" w:rsidR="00FA3AA3" w:rsidRPr="00F0038B" w:rsidRDefault="00FA3AA3" w:rsidP="00B13600">
            <w:pPr>
              <w:spacing w:after="0" w:line="240" w:lineRule="auto"/>
              <w:rPr>
                <w:rFonts w:ascii="Times" w:eastAsia="Times New Roman" w:hAnsi="Times" w:cs="Times New Roman"/>
                <w:color w:val="1F497D" w:themeColor="text2"/>
                <w:sz w:val="20"/>
                <w:szCs w:val="20"/>
              </w:rPr>
            </w:pPr>
          </w:p>
          <w:p w14:paraId="14BD65BB" w14:textId="77777777" w:rsidR="00BE588D" w:rsidRDefault="00BE588D" w:rsidP="00B13600">
            <w:pPr>
              <w:rPr>
                <w:rFonts w:asciiTheme="majorHAnsi" w:eastAsiaTheme="minorEastAsia" w:hAnsiTheme="majorHAnsi" w:cs="Times New Roman"/>
                <w:color w:val="1F497D" w:themeColor="text2"/>
              </w:rPr>
            </w:pPr>
          </w:p>
        </w:tc>
        <w:tc>
          <w:tcPr>
            <w:tcW w:w="3366" w:type="dxa"/>
            <w:tcBorders>
              <w:left w:val="single" w:sz="4" w:space="0" w:color="auto"/>
            </w:tcBorders>
          </w:tcPr>
          <w:p w14:paraId="40F46085" w14:textId="5AEFFA33" w:rsidR="00BE588D" w:rsidRPr="001D6E60" w:rsidRDefault="00F0038B" w:rsidP="00FA3AA3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="Times"/>
              </w:rPr>
            </w:pPr>
            <w:r>
              <w:rPr>
                <w:rFonts w:asciiTheme="majorHAnsi" w:eastAsiaTheme="minorEastAsia" w:hAnsiTheme="majorHAnsi" w:cs="Times"/>
              </w:rPr>
              <w:t xml:space="preserve">Domain-specific </w:t>
            </w:r>
            <w:r w:rsidR="00D65FC5" w:rsidRPr="00D65FC5">
              <w:rPr>
                <w:rFonts w:asciiTheme="majorHAnsi" w:eastAsiaTheme="minorEastAsia" w:hAnsiTheme="majorHAnsi" w:cs="Times"/>
              </w:rPr>
              <w:t>metadata catalogues and smart caching mechanism to temporally replicate subsets of EO data hosted by various mirrors on the resource providers local storage</w:t>
            </w:r>
          </w:p>
        </w:tc>
      </w:tr>
    </w:tbl>
    <w:p w14:paraId="1C98EE35" w14:textId="77777777" w:rsidR="007B59F6" w:rsidRDefault="007B59F6" w:rsidP="00A853A5">
      <w:pPr>
        <w:pStyle w:val="Heading1"/>
        <w:spacing w:line="240" w:lineRule="auto"/>
        <w:ind w:firstLine="0"/>
        <w:rPr>
          <w:rFonts w:asciiTheme="majorHAnsi" w:hAnsiTheme="majorHAnsi" w:cs="Arial"/>
          <w:sz w:val="28"/>
          <w:szCs w:val="28"/>
        </w:rPr>
      </w:pPr>
    </w:p>
    <w:p w14:paraId="350CB3EA" w14:textId="5B851C3B" w:rsidR="00C52E43" w:rsidRPr="00795946" w:rsidRDefault="00C52E43" w:rsidP="00A853A5">
      <w:pPr>
        <w:pStyle w:val="Heading1"/>
        <w:spacing w:line="240" w:lineRule="auto"/>
        <w:ind w:firstLine="0"/>
        <w:rPr>
          <w:rFonts w:asciiTheme="majorHAnsi" w:hAnsiTheme="majorHAnsi" w:cs="Arial"/>
          <w:color w:val="F79646" w:themeColor="accent6"/>
          <w:sz w:val="28"/>
          <w:szCs w:val="28"/>
        </w:rPr>
      </w:pPr>
      <w:r w:rsidRPr="00795946">
        <w:rPr>
          <w:rFonts w:asciiTheme="majorHAnsi" w:hAnsiTheme="majorHAnsi" w:cs="Arial"/>
          <w:color w:val="F79646" w:themeColor="accent6"/>
          <w:sz w:val="28"/>
          <w:szCs w:val="28"/>
        </w:rPr>
        <w:t>References</w:t>
      </w:r>
    </w:p>
    <w:p w14:paraId="55C05CAB" w14:textId="62493385" w:rsidR="00E26B9B" w:rsidRPr="001E4F99" w:rsidRDefault="00994E2E" w:rsidP="00EF630B">
      <w:pPr>
        <w:rPr>
          <w:rFonts w:asciiTheme="majorHAnsi" w:hAnsiTheme="majorHAnsi"/>
          <w:i/>
        </w:rPr>
      </w:pPr>
      <w:r w:rsidRPr="007B59F6">
        <w:rPr>
          <w:rFonts w:asciiTheme="majorHAnsi" w:hAnsiTheme="majorHAnsi"/>
          <w:sz w:val="20"/>
        </w:rPr>
        <w:t xml:space="preserve">[1] </w:t>
      </w:r>
      <w:r w:rsidR="00197361" w:rsidRPr="00197361">
        <w:rPr>
          <w:rFonts w:asciiTheme="majorHAnsi" w:hAnsiTheme="majorHAnsi"/>
          <w:i/>
          <w:sz w:val="20"/>
        </w:rPr>
        <w:t>https://documents.egi.eu/document/2547</w:t>
      </w:r>
    </w:p>
    <w:p w14:paraId="27D48D08" w14:textId="2033375C" w:rsidR="001E4F99" w:rsidRDefault="001E4F99" w:rsidP="00EF630B">
      <w:pPr>
        <w:rPr>
          <w:rFonts w:asciiTheme="majorHAnsi" w:hAnsiTheme="majorHAnsi"/>
        </w:rPr>
      </w:pPr>
      <w:r>
        <w:rPr>
          <w:rFonts w:asciiTheme="majorHAnsi" w:hAnsiTheme="majorHAnsi"/>
        </w:rPr>
        <w:t>[2] onedata.org</w:t>
      </w:r>
    </w:p>
    <w:p w14:paraId="75D6BD8A" w14:textId="5DBC82C2" w:rsidR="00E973E2" w:rsidRPr="00A75275" w:rsidRDefault="001E4F99" w:rsidP="00EF630B">
      <w:pPr>
        <w:rPr>
          <w:rFonts w:asciiTheme="majorHAnsi" w:hAnsiTheme="majorHAnsi"/>
        </w:rPr>
      </w:pPr>
      <w:r>
        <w:rPr>
          <w:rFonts w:asciiTheme="majorHAnsi" w:hAnsiTheme="majorHAnsi"/>
        </w:rPr>
        <w:t>[3] www.openaire.eu</w:t>
      </w:r>
    </w:p>
    <w:sectPr w:rsidR="00E973E2" w:rsidRPr="00A75275" w:rsidSect="00EF630B">
      <w:type w:val="continuous"/>
      <w:pgSz w:w="11900" w:h="16840"/>
      <w:pgMar w:top="1440" w:right="560" w:bottom="1440" w:left="709" w:header="709" w:footer="709" w:gutter="0"/>
      <w:cols w:num="2" w:space="427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E6BA12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0CE44" w14:textId="77777777" w:rsidR="00CC6BD8" w:rsidRDefault="00CC6BD8" w:rsidP="008A68D1">
      <w:pPr>
        <w:spacing w:after="0" w:line="240" w:lineRule="auto"/>
      </w:pPr>
      <w:r>
        <w:separator/>
      </w:r>
    </w:p>
  </w:endnote>
  <w:endnote w:type="continuationSeparator" w:id="0">
    <w:p w14:paraId="60EF9634" w14:textId="77777777" w:rsidR="00CC6BD8" w:rsidRDefault="00CC6BD8" w:rsidP="008A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utura UC Davis Book">
    <w:altName w:val="Cambri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UniversLTStd-C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UCDavis-Medium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7B661" w14:textId="77777777" w:rsidR="00B13600" w:rsidRDefault="00B1360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BD667" w14:textId="77777777" w:rsidR="00B13600" w:rsidRDefault="00B1360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065E6" w14:textId="77777777" w:rsidR="00B13600" w:rsidRDefault="00B1360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330EE" w14:textId="77777777" w:rsidR="00CC6BD8" w:rsidRDefault="00CC6BD8" w:rsidP="008A68D1">
      <w:pPr>
        <w:spacing w:after="0" w:line="240" w:lineRule="auto"/>
      </w:pPr>
      <w:r>
        <w:separator/>
      </w:r>
    </w:p>
  </w:footnote>
  <w:footnote w:type="continuationSeparator" w:id="0">
    <w:p w14:paraId="37093995" w14:textId="77777777" w:rsidR="00CC6BD8" w:rsidRDefault="00CC6BD8" w:rsidP="008A6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127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45"/>
      <w:gridCol w:w="8520"/>
    </w:tblGrid>
    <w:tr w:rsidR="00BD522C" w:rsidRPr="00DB639B" w14:paraId="667C6E66" w14:textId="77777777" w:rsidTr="00B95871">
      <w:trPr>
        <w:trHeight w:val="254"/>
      </w:trPr>
      <w:tc>
        <w:tcPr>
          <w:tcW w:w="248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7C8F3758" w14:textId="4865863A" w:rsidR="00BD522C" w:rsidRPr="00124693" w:rsidRDefault="00BD522C" w:rsidP="00B95871">
          <w:pPr>
            <w:pStyle w:val="Header"/>
            <w:jc w:val="center"/>
            <w:rPr>
              <w:rFonts w:ascii="Calibri" w:hAnsi="Calibri"/>
              <w:b/>
              <w:color w:val="FFFFFF" w:themeColor="background1"/>
              <w:sz w:val="24"/>
              <w:szCs w:val="24"/>
            </w:rPr>
          </w:pP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separate"/>
          </w:r>
          <w:r w:rsidR="006F6196">
            <w:rPr>
              <w:rFonts w:ascii="Calibri" w:hAnsi="Calibri"/>
              <w:b/>
              <w:noProof/>
              <w:color w:val="FFFFFF" w:themeColor="background1"/>
              <w:sz w:val="24"/>
              <w:szCs w:val="24"/>
            </w:rPr>
            <w:t>2</w:t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end"/>
          </w:r>
        </w:p>
      </w:tc>
      <w:tc>
        <w:tcPr>
          <w:tcW w:w="4752" w:type="pct"/>
          <w:tcBorders>
            <w:bottom w:val="single" w:sz="4" w:space="0" w:color="auto"/>
          </w:tcBorders>
          <w:vAlign w:val="bottom"/>
        </w:tcPr>
        <w:p w14:paraId="1D4B22A2" w14:textId="0999EBCB" w:rsidR="00BD522C" w:rsidRPr="00DB639B" w:rsidRDefault="00BD522C" w:rsidP="007B73C3">
          <w:pPr>
            <w:pStyle w:val="Header"/>
            <w:rPr>
              <w:rFonts w:ascii="Calibri" w:hAnsi="Calibri"/>
              <w:bCs/>
              <w:color w:val="000000" w:themeColor="text1"/>
              <w:sz w:val="24"/>
              <w:szCs w:val="24"/>
            </w:rPr>
          </w:pPr>
          <w:r>
            <w:rPr>
              <w:rFonts w:ascii="Calibri" w:hAnsi="Calibri"/>
              <w:b/>
              <w:bCs/>
              <w:color w:val="000000" w:themeColor="text1"/>
              <w:sz w:val="24"/>
              <w:szCs w:val="24"/>
            </w:rPr>
            <w:t>EGI Strategy document 2016</w:t>
          </w:r>
        </w:p>
      </w:tc>
    </w:tr>
  </w:tbl>
  <w:p w14:paraId="4EA43F2E" w14:textId="77777777" w:rsidR="00BD522C" w:rsidRDefault="00BD522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594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60"/>
      <w:gridCol w:w="430"/>
    </w:tblGrid>
    <w:tr w:rsidR="00BD522C" w14:paraId="1C7EAA37" w14:textId="77777777" w:rsidTr="00861E31">
      <w:tc>
        <w:tcPr>
          <w:tcW w:w="4799" w:type="pct"/>
          <w:tcBorders>
            <w:bottom w:val="single" w:sz="4" w:space="0" w:color="auto"/>
          </w:tcBorders>
          <w:vAlign w:val="bottom"/>
        </w:tcPr>
        <w:p w14:paraId="657587CD" w14:textId="454A2475" w:rsidR="00BD522C" w:rsidRPr="00DD38F9" w:rsidRDefault="00BD522C" w:rsidP="007B73C3">
          <w:pPr>
            <w:pStyle w:val="Header"/>
            <w:ind w:left="-567" w:firstLine="567"/>
            <w:jc w:val="right"/>
            <w:rPr>
              <w:rFonts w:ascii="Calibri" w:hAnsi="Calibri"/>
              <w:bCs/>
              <w:noProof/>
              <w:color w:val="000000" w:themeColor="text1"/>
              <w:sz w:val="24"/>
              <w:szCs w:val="24"/>
            </w:rPr>
          </w:pPr>
          <w:r>
            <w:rPr>
              <w:rFonts w:ascii="Calibri" w:hAnsi="Calibri"/>
              <w:b/>
              <w:bCs/>
              <w:color w:val="000000" w:themeColor="text1"/>
              <w:sz w:val="24"/>
              <w:szCs w:val="24"/>
            </w:rPr>
            <w:t>EGI Strategy document 2016</w:t>
          </w:r>
        </w:p>
      </w:tc>
      <w:tc>
        <w:tcPr>
          <w:tcW w:w="201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68E7B7AF" w14:textId="77777777" w:rsidR="00BD522C" w:rsidRDefault="00BD522C" w:rsidP="00B95871">
          <w:pPr>
            <w:pStyle w:val="Header"/>
            <w:rPr>
              <w:color w:val="FFFFFF" w:themeColor="background1"/>
            </w:rPr>
          </w:pP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separate"/>
          </w:r>
          <w:r w:rsidR="006F6196">
            <w:rPr>
              <w:rFonts w:ascii="Calibri" w:hAnsi="Calibri"/>
              <w:b/>
              <w:noProof/>
              <w:color w:val="FFFFFF" w:themeColor="background1"/>
              <w:sz w:val="24"/>
              <w:szCs w:val="24"/>
            </w:rPr>
            <w:t>1</w:t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end"/>
          </w:r>
        </w:p>
      </w:tc>
    </w:tr>
  </w:tbl>
  <w:p w14:paraId="4254BA33" w14:textId="77777777" w:rsidR="00BD522C" w:rsidRPr="008A68D1" w:rsidRDefault="00BD522C" w:rsidP="008A68D1">
    <w:pPr>
      <w:pStyle w:val="Header"/>
      <w:jc w:val="right"/>
      <w:rPr>
        <w:rFonts w:asciiTheme="majorHAnsi" w:hAnsiTheme="majorHAnsi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7832C" w14:textId="79DB4438" w:rsidR="00BD522C" w:rsidRDefault="00BD522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DECF3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5FC38B1"/>
    <w:multiLevelType w:val="hybridMultilevel"/>
    <w:tmpl w:val="45EC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7732A"/>
    <w:multiLevelType w:val="hybridMultilevel"/>
    <w:tmpl w:val="B3288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A1415B"/>
    <w:multiLevelType w:val="hybridMultilevel"/>
    <w:tmpl w:val="1F74F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B8481A"/>
    <w:multiLevelType w:val="hybridMultilevel"/>
    <w:tmpl w:val="97EE09D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33DC3ED6"/>
    <w:multiLevelType w:val="hybridMultilevel"/>
    <w:tmpl w:val="C5C844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BB4169"/>
    <w:multiLevelType w:val="hybridMultilevel"/>
    <w:tmpl w:val="56EE4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541518"/>
    <w:multiLevelType w:val="multilevel"/>
    <w:tmpl w:val="EB04B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F92421"/>
    <w:multiLevelType w:val="hybridMultilevel"/>
    <w:tmpl w:val="BAA251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916B11"/>
    <w:multiLevelType w:val="hybridMultilevel"/>
    <w:tmpl w:val="AEF8F88A"/>
    <w:lvl w:ilvl="0" w:tplc="606A4E7E">
      <w:start w:val="1"/>
      <w:numFmt w:val="decimal"/>
      <w:lvlText w:val="(%1)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740F5"/>
    <w:multiLevelType w:val="hybridMultilevel"/>
    <w:tmpl w:val="4F200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DC1A7A"/>
    <w:multiLevelType w:val="hybridMultilevel"/>
    <w:tmpl w:val="E5FEC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6"/>
  </w:num>
  <w:num w:numId="5">
    <w:abstractNumId w:val="5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12"/>
  </w:num>
  <w:num w:numId="11">
    <w:abstractNumId w:val="4"/>
  </w:num>
  <w:num w:numId="12">
    <w:abstractNumId w:val="1"/>
  </w:num>
  <w:num w:numId="13">
    <w:abstractNumId w:val="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evenAndOddHeaders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54"/>
    <w:rsid w:val="0000720F"/>
    <w:rsid w:val="00025B46"/>
    <w:rsid w:val="0005433E"/>
    <w:rsid w:val="000743DB"/>
    <w:rsid w:val="00074B6C"/>
    <w:rsid w:val="000A2076"/>
    <w:rsid w:val="000A2CB4"/>
    <w:rsid w:val="000A7F3E"/>
    <w:rsid w:val="000C24ED"/>
    <w:rsid w:val="000D32B0"/>
    <w:rsid w:val="000E7605"/>
    <w:rsid w:val="0013503D"/>
    <w:rsid w:val="0013703D"/>
    <w:rsid w:val="00137FF1"/>
    <w:rsid w:val="00174542"/>
    <w:rsid w:val="00175967"/>
    <w:rsid w:val="00182FE5"/>
    <w:rsid w:val="00192FB7"/>
    <w:rsid w:val="00197361"/>
    <w:rsid w:val="00197F37"/>
    <w:rsid w:val="001B041D"/>
    <w:rsid w:val="001B6CFD"/>
    <w:rsid w:val="001D6E60"/>
    <w:rsid w:val="001E1C8F"/>
    <w:rsid w:val="001E1C9A"/>
    <w:rsid w:val="001E4F99"/>
    <w:rsid w:val="001E75D8"/>
    <w:rsid w:val="001F0753"/>
    <w:rsid w:val="002274A3"/>
    <w:rsid w:val="00237940"/>
    <w:rsid w:val="00247372"/>
    <w:rsid w:val="002553F7"/>
    <w:rsid w:val="00271703"/>
    <w:rsid w:val="00293FAA"/>
    <w:rsid w:val="002A082A"/>
    <w:rsid w:val="002C19F7"/>
    <w:rsid w:val="0030067D"/>
    <w:rsid w:val="00320738"/>
    <w:rsid w:val="00326D47"/>
    <w:rsid w:val="00351B60"/>
    <w:rsid w:val="003801F5"/>
    <w:rsid w:val="003A1CF4"/>
    <w:rsid w:val="003D3160"/>
    <w:rsid w:val="004227EE"/>
    <w:rsid w:val="004326FE"/>
    <w:rsid w:val="00443F0D"/>
    <w:rsid w:val="004462EF"/>
    <w:rsid w:val="00454594"/>
    <w:rsid w:val="00480D08"/>
    <w:rsid w:val="004B6E85"/>
    <w:rsid w:val="004E0A15"/>
    <w:rsid w:val="004E2008"/>
    <w:rsid w:val="004F51F7"/>
    <w:rsid w:val="004F5260"/>
    <w:rsid w:val="00513DAE"/>
    <w:rsid w:val="005D4AF2"/>
    <w:rsid w:val="00631877"/>
    <w:rsid w:val="006366EC"/>
    <w:rsid w:val="006A7EDB"/>
    <w:rsid w:val="006F6196"/>
    <w:rsid w:val="007009C3"/>
    <w:rsid w:val="00723F13"/>
    <w:rsid w:val="00747504"/>
    <w:rsid w:val="00751F36"/>
    <w:rsid w:val="00764006"/>
    <w:rsid w:val="00795946"/>
    <w:rsid w:val="007B4468"/>
    <w:rsid w:val="007B59F6"/>
    <w:rsid w:val="007B73C3"/>
    <w:rsid w:val="007F741B"/>
    <w:rsid w:val="007F7B6C"/>
    <w:rsid w:val="008112DE"/>
    <w:rsid w:val="00813EE1"/>
    <w:rsid w:val="00816388"/>
    <w:rsid w:val="0082003C"/>
    <w:rsid w:val="00861E31"/>
    <w:rsid w:val="00876F4C"/>
    <w:rsid w:val="00885B28"/>
    <w:rsid w:val="008A68D1"/>
    <w:rsid w:val="008F543C"/>
    <w:rsid w:val="009179E9"/>
    <w:rsid w:val="009268D3"/>
    <w:rsid w:val="00994E2E"/>
    <w:rsid w:val="0099754F"/>
    <w:rsid w:val="009A4B20"/>
    <w:rsid w:val="009A6F1B"/>
    <w:rsid w:val="009B3808"/>
    <w:rsid w:val="009B5801"/>
    <w:rsid w:val="00A41115"/>
    <w:rsid w:val="00A75275"/>
    <w:rsid w:val="00A853A5"/>
    <w:rsid w:val="00AC7CD9"/>
    <w:rsid w:val="00AF30D5"/>
    <w:rsid w:val="00B00E95"/>
    <w:rsid w:val="00B02396"/>
    <w:rsid w:val="00B13600"/>
    <w:rsid w:val="00B418A2"/>
    <w:rsid w:val="00B802FB"/>
    <w:rsid w:val="00B95871"/>
    <w:rsid w:val="00B96A94"/>
    <w:rsid w:val="00BA4CE1"/>
    <w:rsid w:val="00BB3662"/>
    <w:rsid w:val="00BC64F4"/>
    <w:rsid w:val="00BD522C"/>
    <w:rsid w:val="00BE588D"/>
    <w:rsid w:val="00C00E36"/>
    <w:rsid w:val="00C10AE0"/>
    <w:rsid w:val="00C22D64"/>
    <w:rsid w:val="00C35639"/>
    <w:rsid w:val="00C52E43"/>
    <w:rsid w:val="00C61DCF"/>
    <w:rsid w:val="00C72EDA"/>
    <w:rsid w:val="00CC6BD8"/>
    <w:rsid w:val="00CE5304"/>
    <w:rsid w:val="00D20B5A"/>
    <w:rsid w:val="00D441AB"/>
    <w:rsid w:val="00D54DC2"/>
    <w:rsid w:val="00D57146"/>
    <w:rsid w:val="00D65FC5"/>
    <w:rsid w:val="00D95D9E"/>
    <w:rsid w:val="00DB284C"/>
    <w:rsid w:val="00DE4F91"/>
    <w:rsid w:val="00E26B9B"/>
    <w:rsid w:val="00E44CF9"/>
    <w:rsid w:val="00E834D5"/>
    <w:rsid w:val="00E836F8"/>
    <w:rsid w:val="00E973E2"/>
    <w:rsid w:val="00EA2D54"/>
    <w:rsid w:val="00EB471C"/>
    <w:rsid w:val="00EB7B41"/>
    <w:rsid w:val="00EC11E8"/>
    <w:rsid w:val="00EF630B"/>
    <w:rsid w:val="00F0038B"/>
    <w:rsid w:val="00F158E4"/>
    <w:rsid w:val="00F61841"/>
    <w:rsid w:val="00F6400D"/>
    <w:rsid w:val="00FA1C8E"/>
    <w:rsid w:val="00FA3AA3"/>
    <w:rsid w:val="00FC12E3"/>
    <w:rsid w:val="00FC255C"/>
    <w:rsid w:val="00FC6759"/>
    <w:rsid w:val="00FD1C00"/>
    <w:rsid w:val="00FE4033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34FC2C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3DB"/>
    <w:pPr>
      <w:spacing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D54"/>
    <w:pPr>
      <w:spacing w:after="0" w:line="405" w:lineRule="exact"/>
      <w:ind w:firstLine="154"/>
      <w:outlineLvl w:val="0"/>
    </w:pPr>
    <w:rPr>
      <w:rFonts w:ascii="Futura UC Davis Book" w:eastAsia="Futura UC Davis Book" w:hAnsi="Futura UC Davis Book" w:cs="Futura UC Davis Book"/>
      <w:color w:val="C8790F"/>
      <w:positio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53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D54"/>
    <w:rPr>
      <w:rFonts w:ascii="Futura UC Davis Book" w:eastAsia="Futura UC Davis Book" w:hAnsi="Futura UC Davis Book" w:cs="Futura UC Davis Book"/>
      <w:color w:val="C8790F"/>
      <w:position w:val="2"/>
      <w:sz w:val="32"/>
      <w:szCs w:val="32"/>
    </w:rPr>
  </w:style>
  <w:style w:type="paragraph" w:customStyle="1" w:styleId="Body">
    <w:name w:val="Body"/>
    <w:basedOn w:val="Normal"/>
    <w:uiPriority w:val="99"/>
    <w:rsid w:val="00EA2D54"/>
    <w:pPr>
      <w:widowControl w:val="0"/>
      <w:suppressAutoHyphens/>
      <w:autoSpaceDE w:val="0"/>
      <w:autoSpaceDN w:val="0"/>
      <w:adjustRightInd w:val="0"/>
      <w:spacing w:after="180" w:line="280" w:lineRule="atLeast"/>
      <w:ind w:left="90"/>
      <w:textAlignment w:val="center"/>
    </w:pPr>
    <w:rPr>
      <w:rFonts w:ascii="UniversLTStd-Cn" w:eastAsiaTheme="minorEastAsia" w:hAnsi="UniversLTStd-Cn" w:cs="UniversLTStd-Cn"/>
      <w:color w:val="000000"/>
    </w:rPr>
  </w:style>
  <w:style w:type="character" w:customStyle="1" w:styleId="blueheader">
    <w:name w:val="blue header"/>
    <w:basedOn w:val="DefaultParagraphFont"/>
    <w:uiPriority w:val="99"/>
    <w:rsid w:val="00EA2D54"/>
    <w:rPr>
      <w:rFonts w:ascii="FuturaUCDavis-Medium" w:hAnsi="FuturaUCDavis-Medium" w:cs="FuturaUCDavis-Medium"/>
      <w:color w:val="0D4B84"/>
      <w:spacing w:val="3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A68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8D1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A68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8D1"/>
    <w:rPr>
      <w:rFonts w:eastAsiaTheme="minorHAns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A68D1"/>
    <w:pPr>
      <w:keepNext/>
      <w:keepLines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positio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8A68D1"/>
    <w:pPr>
      <w:spacing w:before="240" w:after="120"/>
    </w:pPr>
    <w:rPr>
      <w:b/>
      <w:cap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8D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8D1"/>
    <w:rPr>
      <w:rFonts w:ascii="Lucida Grande" w:eastAsiaTheme="minorHAnsi" w:hAnsi="Lucida Grande" w:cs="Lucida Grande"/>
      <w:sz w:val="18"/>
      <w:szCs w:val="1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A68D1"/>
    <w:pPr>
      <w:spacing w:after="0"/>
    </w:pPr>
    <w:rPr>
      <w:b/>
      <w:smallCap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8A68D1"/>
    <w:pPr>
      <w:spacing w:after="0"/>
    </w:pPr>
    <w:rPr>
      <w:smallCap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A68D1"/>
    <w:pPr>
      <w:spacing w:after="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A68D1"/>
    <w:pPr>
      <w:spacing w:after="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A68D1"/>
    <w:pPr>
      <w:spacing w:after="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A68D1"/>
    <w:pPr>
      <w:spacing w:after="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A68D1"/>
    <w:pPr>
      <w:spacing w:after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A68D1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BA4CE1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table" w:styleId="ColorfulGrid-Accent6">
    <w:name w:val="Colorful Grid Accent 6"/>
    <w:basedOn w:val="TableNormal"/>
    <w:uiPriority w:val="73"/>
    <w:rsid w:val="00BA4CE1"/>
    <w:rPr>
      <w:rFonts w:eastAsiaTheme="minorHAnsi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Grid-Accent3">
    <w:name w:val="Colorful Grid Accent 3"/>
    <w:basedOn w:val="TableNormal"/>
    <w:uiPriority w:val="73"/>
    <w:rsid w:val="0013703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ListParagraph">
    <w:name w:val="List Paragraph"/>
    <w:basedOn w:val="Normal"/>
    <w:uiPriority w:val="34"/>
    <w:qFormat/>
    <w:rsid w:val="004227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64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4F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4F4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4F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4F4"/>
    <w:rPr>
      <w:rFonts w:eastAsiaTheme="minorHAnsi"/>
      <w:b/>
      <w:bCs/>
      <w:sz w:val="20"/>
      <w:szCs w:val="20"/>
    </w:rPr>
  </w:style>
  <w:style w:type="paragraph" w:customStyle="1" w:styleId="Normale1">
    <w:name w:val="Normale1"/>
    <w:rsid w:val="004B6E85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D95D9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553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ColorfulList-Accent5">
    <w:name w:val="Colorful List Accent 5"/>
    <w:basedOn w:val="TableNormal"/>
    <w:uiPriority w:val="72"/>
    <w:rsid w:val="00751F3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3DB"/>
    <w:pPr>
      <w:spacing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D54"/>
    <w:pPr>
      <w:spacing w:after="0" w:line="405" w:lineRule="exact"/>
      <w:ind w:firstLine="154"/>
      <w:outlineLvl w:val="0"/>
    </w:pPr>
    <w:rPr>
      <w:rFonts w:ascii="Futura UC Davis Book" w:eastAsia="Futura UC Davis Book" w:hAnsi="Futura UC Davis Book" w:cs="Futura UC Davis Book"/>
      <w:color w:val="C8790F"/>
      <w:positio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53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D54"/>
    <w:rPr>
      <w:rFonts w:ascii="Futura UC Davis Book" w:eastAsia="Futura UC Davis Book" w:hAnsi="Futura UC Davis Book" w:cs="Futura UC Davis Book"/>
      <w:color w:val="C8790F"/>
      <w:position w:val="2"/>
      <w:sz w:val="32"/>
      <w:szCs w:val="32"/>
    </w:rPr>
  </w:style>
  <w:style w:type="paragraph" w:customStyle="1" w:styleId="Body">
    <w:name w:val="Body"/>
    <w:basedOn w:val="Normal"/>
    <w:uiPriority w:val="99"/>
    <w:rsid w:val="00EA2D54"/>
    <w:pPr>
      <w:widowControl w:val="0"/>
      <w:suppressAutoHyphens/>
      <w:autoSpaceDE w:val="0"/>
      <w:autoSpaceDN w:val="0"/>
      <w:adjustRightInd w:val="0"/>
      <w:spacing w:after="180" w:line="280" w:lineRule="atLeast"/>
      <w:ind w:left="90"/>
      <w:textAlignment w:val="center"/>
    </w:pPr>
    <w:rPr>
      <w:rFonts w:ascii="UniversLTStd-Cn" w:eastAsiaTheme="minorEastAsia" w:hAnsi="UniversLTStd-Cn" w:cs="UniversLTStd-Cn"/>
      <w:color w:val="000000"/>
    </w:rPr>
  </w:style>
  <w:style w:type="character" w:customStyle="1" w:styleId="blueheader">
    <w:name w:val="blue header"/>
    <w:basedOn w:val="DefaultParagraphFont"/>
    <w:uiPriority w:val="99"/>
    <w:rsid w:val="00EA2D54"/>
    <w:rPr>
      <w:rFonts w:ascii="FuturaUCDavis-Medium" w:hAnsi="FuturaUCDavis-Medium" w:cs="FuturaUCDavis-Medium"/>
      <w:color w:val="0D4B84"/>
      <w:spacing w:val="3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A68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8D1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A68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8D1"/>
    <w:rPr>
      <w:rFonts w:eastAsiaTheme="minorHAns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A68D1"/>
    <w:pPr>
      <w:keepNext/>
      <w:keepLines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positio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8A68D1"/>
    <w:pPr>
      <w:spacing w:before="240" w:after="120"/>
    </w:pPr>
    <w:rPr>
      <w:b/>
      <w:cap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8D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8D1"/>
    <w:rPr>
      <w:rFonts w:ascii="Lucida Grande" w:eastAsiaTheme="minorHAnsi" w:hAnsi="Lucida Grande" w:cs="Lucida Grande"/>
      <w:sz w:val="18"/>
      <w:szCs w:val="1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A68D1"/>
    <w:pPr>
      <w:spacing w:after="0"/>
    </w:pPr>
    <w:rPr>
      <w:b/>
      <w:smallCap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8A68D1"/>
    <w:pPr>
      <w:spacing w:after="0"/>
    </w:pPr>
    <w:rPr>
      <w:smallCap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A68D1"/>
    <w:pPr>
      <w:spacing w:after="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A68D1"/>
    <w:pPr>
      <w:spacing w:after="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A68D1"/>
    <w:pPr>
      <w:spacing w:after="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A68D1"/>
    <w:pPr>
      <w:spacing w:after="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A68D1"/>
    <w:pPr>
      <w:spacing w:after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A68D1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BA4CE1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table" w:styleId="ColorfulGrid-Accent6">
    <w:name w:val="Colorful Grid Accent 6"/>
    <w:basedOn w:val="TableNormal"/>
    <w:uiPriority w:val="73"/>
    <w:rsid w:val="00BA4CE1"/>
    <w:rPr>
      <w:rFonts w:eastAsiaTheme="minorHAnsi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Grid-Accent3">
    <w:name w:val="Colorful Grid Accent 3"/>
    <w:basedOn w:val="TableNormal"/>
    <w:uiPriority w:val="73"/>
    <w:rsid w:val="0013703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ListParagraph">
    <w:name w:val="List Paragraph"/>
    <w:basedOn w:val="Normal"/>
    <w:uiPriority w:val="34"/>
    <w:qFormat/>
    <w:rsid w:val="004227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64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4F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4F4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4F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4F4"/>
    <w:rPr>
      <w:rFonts w:eastAsiaTheme="minorHAnsi"/>
      <w:b/>
      <w:bCs/>
      <w:sz w:val="20"/>
      <w:szCs w:val="20"/>
    </w:rPr>
  </w:style>
  <w:style w:type="paragraph" w:customStyle="1" w:styleId="Normale1">
    <w:name w:val="Normale1"/>
    <w:rsid w:val="004B6E85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D95D9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553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ColorfulList-Accent5">
    <w:name w:val="Colorful List Accent 5"/>
    <w:basedOn w:val="TableNormal"/>
    <w:uiPriority w:val="72"/>
    <w:rsid w:val="00751F3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58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1/relationships/people" Target="people.xml"/><Relationship Id="rId19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gi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FB0BFC-B166-8047-8AD5-BBA97478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844</Words>
  <Characters>4814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Egi.eu</Company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Piscitelli</dc:creator>
  <cp:lastModifiedBy>Roberta Piscitelli</cp:lastModifiedBy>
  <cp:revision>4</cp:revision>
  <cp:lastPrinted>2015-10-26T08:16:00Z</cp:lastPrinted>
  <dcterms:created xsi:type="dcterms:W3CDTF">2016-06-24T07:54:00Z</dcterms:created>
  <dcterms:modified xsi:type="dcterms:W3CDTF">2016-06-24T07:54:00Z</dcterms:modified>
</cp:coreProperties>
</file>