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val="en-US"/>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C2DC1C6" w:rsidR="00C95EAA" w:rsidRPr="00870F6A" w:rsidRDefault="00A136A5" w:rsidP="00C95EAA">
      <w:pPr>
        <w:jc w:val="center"/>
        <w:rPr>
          <w:rFonts w:asciiTheme="minorHAnsi" w:hAnsiTheme="minorHAnsi"/>
        </w:rPr>
      </w:pPr>
      <w:r>
        <w:rPr>
          <w:rFonts w:asciiTheme="minorHAnsi" w:hAnsiTheme="minorHAnsi"/>
          <w:b/>
          <w:smallCaps/>
          <w:color w:val="000000"/>
          <w:spacing w:val="80"/>
          <w:sz w:val="44"/>
        </w:rPr>
        <w:t>Policy on Acceptable Authentication Assurance</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7414FD2B"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A136A5" w:rsidRPr="00EB402B">
              <w:rPr>
                <w:rFonts w:asciiTheme="minorHAnsi" w:hAnsiTheme="minorHAnsi" w:cs="Calibri"/>
              </w:rPr>
              <w:t>AuthNAssurance</w:t>
            </w:r>
            <w:r w:rsidRPr="00EB402B">
              <w:rPr>
                <w:rFonts w:asciiTheme="minorHAnsi" w:hAnsiTheme="minorHAnsi" w:cs="Calibri"/>
              </w:rPr>
              <w:t>-V</w:t>
            </w:r>
            <w:r w:rsidR="00A136A5" w:rsidRPr="00EB402B">
              <w:rPr>
                <w:rFonts w:asciiTheme="minorHAnsi" w:hAnsiTheme="minorHAnsi" w:cs="Calibri"/>
              </w:rPr>
              <w:t>1</w:t>
            </w:r>
            <w:r w:rsidR="00807B2E">
              <w:rPr>
                <w:rFonts w:asciiTheme="minorHAnsi" w:hAnsiTheme="minorHAnsi" w:cs="Calibri"/>
              </w:rPr>
              <w:t>.0</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644153A1" w:rsidR="0037441B" w:rsidRPr="00870F6A" w:rsidRDefault="0037441B" w:rsidP="009E3A67">
            <w:pPr>
              <w:rPr>
                <w:rFonts w:asciiTheme="minorHAnsi" w:hAnsiTheme="minorHAnsi" w:cs="Calibri"/>
                <w:highlight w:val="yellow"/>
              </w:rPr>
            </w:pPr>
            <w:r w:rsidRPr="00870F6A">
              <w:rPr>
                <w:rFonts w:asciiTheme="minorHAnsi" w:hAnsiTheme="minorHAnsi" w:cs="Calibri"/>
              </w:rPr>
              <w:t>https://documents.egi.eu/document/</w:t>
            </w:r>
            <w:r w:rsidR="00A136A5" w:rsidRPr="00EB402B">
              <w:rPr>
                <w:rFonts w:asciiTheme="minorHAnsi" w:hAnsiTheme="minorHAnsi" w:cs="Calibri"/>
              </w:rPr>
              <w:t>2930</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7908F3D8" w:rsidR="0037441B" w:rsidRPr="00EB402B" w:rsidRDefault="00EB402B">
            <w:pPr>
              <w:rPr>
                <w:rFonts w:asciiTheme="minorHAnsi" w:hAnsiTheme="minorHAnsi" w:cs="Calibri"/>
              </w:rPr>
            </w:pPr>
            <w:r>
              <w:rPr>
                <w:rFonts w:asciiTheme="minorHAnsi" w:hAnsiTheme="minorHAnsi" w:cs="Calibri"/>
              </w:rPr>
              <w:t>22</w:t>
            </w:r>
            <w:r w:rsidR="0037441B" w:rsidRPr="00EB402B">
              <w:rPr>
                <w:rFonts w:asciiTheme="minorHAnsi" w:hAnsiTheme="minorHAnsi" w:cs="Calibri"/>
              </w:rPr>
              <w:t>/</w:t>
            </w:r>
            <w:r w:rsidR="00DA6CB2" w:rsidRPr="00EB402B">
              <w:rPr>
                <w:rFonts w:asciiTheme="minorHAnsi" w:hAnsiTheme="minorHAnsi" w:cs="Calibri"/>
              </w:rPr>
              <w:t>10</w:t>
            </w:r>
            <w:r w:rsidR="0037441B" w:rsidRPr="00EB402B">
              <w:rPr>
                <w:rFonts w:asciiTheme="minorHAnsi" w:hAnsiTheme="minorHAnsi" w:cs="Calibri"/>
              </w:rPr>
              <w:t>/</w:t>
            </w:r>
            <w:r w:rsidR="00DA6CB2" w:rsidRPr="00EB402B">
              <w:rPr>
                <w:rFonts w:asciiTheme="minorHAnsi" w:hAnsiTheme="minorHAnsi" w:cs="Calibri"/>
              </w:rPr>
              <w:t>2016</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553ACDE8" w:rsidR="0037441B" w:rsidRPr="00EB402B" w:rsidRDefault="00A136A5" w:rsidP="009E3A67">
            <w:pPr>
              <w:rPr>
                <w:rFonts w:asciiTheme="minorHAnsi" w:hAnsiTheme="minorHAnsi" w:cs="Calibri"/>
              </w:rPr>
            </w:pPr>
            <w:r w:rsidRPr="00EB402B">
              <w:rPr>
                <w:rFonts w:asciiTheme="minorHAnsi" w:hAnsiTheme="minorHAnsi" w:cs="Calibri"/>
              </w:rPr>
              <w:t>1</w:t>
            </w:r>
            <w:r w:rsidR="00807B2E">
              <w:rPr>
                <w:rFonts w:asciiTheme="minorHAnsi" w:hAnsiTheme="minorHAnsi" w:cs="Calibri"/>
              </w:rPr>
              <w:t>.0</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043D8AEF" w:rsidR="0037441B" w:rsidRPr="00870F6A" w:rsidRDefault="00A71E42" w:rsidP="009E3A67">
            <w:pPr>
              <w:rPr>
                <w:rFonts w:asciiTheme="minorHAnsi" w:hAnsiTheme="minorHAnsi" w:cs="Calibri"/>
                <w:highlight w:val="yellow"/>
              </w:rPr>
            </w:pPr>
            <w:r>
              <w:rPr>
                <w:rFonts w:asciiTheme="minorHAnsi" w:hAnsiTheme="minorHAnsi" w:cs="Calibri"/>
                <w:highlight w:val="yellow"/>
              </w:rPr>
              <w:t>Draft</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77777777" w:rsidR="0037441B" w:rsidRPr="00870F6A" w:rsidRDefault="0037441B" w:rsidP="009E3A67">
            <w:pPr>
              <w:rPr>
                <w:rFonts w:asciiTheme="minorHAnsi" w:hAnsiTheme="minorHAnsi" w:cs="Calibri"/>
                <w:highlight w:val="yellow"/>
              </w:rPr>
            </w:pPr>
            <w:r w:rsidRPr="00870F6A">
              <w:rPr>
                <w:rFonts w:asciiTheme="minorHAnsi" w:hAnsiTheme="minorHAnsi" w:cs="Calibri"/>
                <w:highlight w:val="yellow"/>
              </w:rPr>
              <w:t>Body who approved the doc</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7777777" w:rsidR="0037441B" w:rsidRPr="00870F6A" w:rsidRDefault="0037441B" w:rsidP="009E3A67">
            <w:pPr>
              <w:rPr>
                <w:rFonts w:asciiTheme="minorHAnsi" w:hAnsiTheme="minorHAnsi" w:cs="Calibri"/>
                <w:highlight w:val="yellow"/>
              </w:rPr>
            </w:pPr>
            <w:r w:rsidRPr="00870F6A">
              <w:rPr>
                <w:rFonts w:asciiTheme="minorHAnsi" w:hAnsiTheme="minorHAnsi" w:cs="Calibri"/>
                <w:highlight w:val="yellow"/>
              </w:rPr>
              <w:t>DD/MM/YYYY</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9"/>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11762603" w14:textId="77777777" w:rsidR="001621B7" w:rsidRDefault="006C1188">
          <w:pPr>
            <w:pStyle w:val="TOC1"/>
            <w:tabs>
              <w:tab w:val="left" w:pos="440"/>
              <w:tab w:val="right" w:leader="dot" w:pos="9060"/>
            </w:tabs>
            <w:rPr>
              <w:rFonts w:eastAsiaTheme="minorEastAsia" w:cstheme="minorBidi"/>
              <w:b w:val="0"/>
              <w:bCs w:val="0"/>
              <w:caps w:val="0"/>
              <w:noProof/>
              <w:sz w:val="24"/>
              <w:szCs w:val="24"/>
              <w:lang w:val="en-US"/>
            </w:rPr>
          </w:pPr>
          <w:r>
            <w:rPr>
              <w:b w:val="0"/>
              <w:bCs w:val="0"/>
            </w:rPr>
            <w:fldChar w:fldCharType="begin"/>
          </w:r>
          <w:r>
            <w:instrText xml:space="preserve"> TOC \o "1-3" \h \z \u </w:instrText>
          </w:r>
          <w:r>
            <w:rPr>
              <w:b w:val="0"/>
              <w:bCs w:val="0"/>
            </w:rPr>
            <w:fldChar w:fldCharType="separate"/>
          </w:r>
          <w:hyperlink w:anchor="_Toc464924531" w:history="1">
            <w:r w:rsidR="001621B7" w:rsidRPr="004E64DB">
              <w:rPr>
                <w:rStyle w:val="Hyperlink"/>
                <w:noProof/>
              </w:rPr>
              <w:t>1</w:t>
            </w:r>
            <w:r w:rsidR="001621B7">
              <w:rPr>
                <w:rFonts w:eastAsiaTheme="minorEastAsia" w:cstheme="minorBidi"/>
                <w:b w:val="0"/>
                <w:bCs w:val="0"/>
                <w:caps w:val="0"/>
                <w:noProof/>
                <w:sz w:val="24"/>
                <w:szCs w:val="24"/>
                <w:lang w:val="en-US"/>
              </w:rPr>
              <w:tab/>
            </w:r>
            <w:r w:rsidR="001621B7" w:rsidRPr="004E64DB">
              <w:rPr>
                <w:rStyle w:val="Hyperlink"/>
                <w:noProof/>
              </w:rPr>
              <w:t>Introduction</w:t>
            </w:r>
            <w:r w:rsidR="001621B7">
              <w:rPr>
                <w:noProof/>
                <w:webHidden/>
              </w:rPr>
              <w:tab/>
            </w:r>
            <w:r w:rsidR="001621B7">
              <w:rPr>
                <w:noProof/>
                <w:webHidden/>
              </w:rPr>
              <w:fldChar w:fldCharType="begin"/>
            </w:r>
            <w:r w:rsidR="001621B7">
              <w:rPr>
                <w:noProof/>
                <w:webHidden/>
              </w:rPr>
              <w:instrText xml:space="preserve"> PAGEREF _Toc464924531 \h </w:instrText>
            </w:r>
            <w:r w:rsidR="001621B7">
              <w:rPr>
                <w:noProof/>
                <w:webHidden/>
              </w:rPr>
            </w:r>
            <w:r w:rsidR="001621B7">
              <w:rPr>
                <w:noProof/>
                <w:webHidden/>
              </w:rPr>
              <w:fldChar w:fldCharType="separate"/>
            </w:r>
            <w:r w:rsidR="009F4838">
              <w:rPr>
                <w:noProof/>
                <w:webHidden/>
              </w:rPr>
              <w:t>4</w:t>
            </w:r>
            <w:r w:rsidR="001621B7">
              <w:rPr>
                <w:noProof/>
                <w:webHidden/>
              </w:rPr>
              <w:fldChar w:fldCharType="end"/>
            </w:r>
          </w:hyperlink>
        </w:p>
        <w:p w14:paraId="7C9CFCF4" w14:textId="77777777" w:rsidR="001621B7" w:rsidRDefault="001621B7">
          <w:pPr>
            <w:pStyle w:val="TOC1"/>
            <w:tabs>
              <w:tab w:val="left" w:pos="440"/>
              <w:tab w:val="right" w:leader="dot" w:pos="9060"/>
            </w:tabs>
            <w:rPr>
              <w:rFonts w:eastAsiaTheme="minorEastAsia" w:cstheme="minorBidi"/>
              <w:b w:val="0"/>
              <w:bCs w:val="0"/>
              <w:caps w:val="0"/>
              <w:noProof/>
              <w:sz w:val="24"/>
              <w:szCs w:val="24"/>
              <w:lang w:val="en-US"/>
            </w:rPr>
          </w:pPr>
          <w:hyperlink w:anchor="_Toc464924532" w:history="1">
            <w:r w:rsidRPr="004E64DB">
              <w:rPr>
                <w:rStyle w:val="Hyperlink"/>
                <w:noProof/>
              </w:rPr>
              <w:t>2</w:t>
            </w:r>
            <w:r>
              <w:rPr>
                <w:rFonts w:eastAsiaTheme="minorEastAsia" w:cstheme="minorBidi"/>
                <w:b w:val="0"/>
                <w:bCs w:val="0"/>
                <w:caps w:val="0"/>
                <w:noProof/>
                <w:sz w:val="24"/>
                <w:szCs w:val="24"/>
                <w:lang w:val="en-US"/>
              </w:rPr>
              <w:tab/>
            </w:r>
            <w:r w:rsidRPr="004E64DB">
              <w:rPr>
                <w:rStyle w:val="Hyperlink"/>
                <w:noProof/>
              </w:rPr>
              <w:t>Interoperable Global Trust Federation (IGTF)</w:t>
            </w:r>
            <w:r>
              <w:rPr>
                <w:noProof/>
                <w:webHidden/>
              </w:rPr>
              <w:tab/>
            </w:r>
            <w:r>
              <w:rPr>
                <w:noProof/>
                <w:webHidden/>
              </w:rPr>
              <w:fldChar w:fldCharType="begin"/>
            </w:r>
            <w:r>
              <w:rPr>
                <w:noProof/>
                <w:webHidden/>
              </w:rPr>
              <w:instrText xml:space="preserve"> PAGEREF _Toc464924532 \h </w:instrText>
            </w:r>
            <w:r>
              <w:rPr>
                <w:noProof/>
                <w:webHidden/>
              </w:rPr>
            </w:r>
            <w:r>
              <w:rPr>
                <w:noProof/>
                <w:webHidden/>
              </w:rPr>
              <w:fldChar w:fldCharType="separate"/>
            </w:r>
            <w:r w:rsidR="009F4838">
              <w:rPr>
                <w:noProof/>
                <w:webHidden/>
              </w:rPr>
              <w:t>4</w:t>
            </w:r>
            <w:r>
              <w:rPr>
                <w:noProof/>
                <w:webHidden/>
              </w:rPr>
              <w:fldChar w:fldCharType="end"/>
            </w:r>
          </w:hyperlink>
        </w:p>
        <w:p w14:paraId="2DA121DD" w14:textId="77777777" w:rsidR="001621B7" w:rsidRDefault="001621B7">
          <w:pPr>
            <w:pStyle w:val="TOC1"/>
            <w:tabs>
              <w:tab w:val="left" w:pos="440"/>
              <w:tab w:val="right" w:leader="dot" w:pos="9060"/>
            </w:tabs>
            <w:rPr>
              <w:rFonts w:eastAsiaTheme="minorEastAsia" w:cstheme="minorBidi"/>
              <w:b w:val="0"/>
              <w:bCs w:val="0"/>
              <w:caps w:val="0"/>
              <w:noProof/>
              <w:sz w:val="24"/>
              <w:szCs w:val="24"/>
              <w:lang w:val="en-US"/>
            </w:rPr>
          </w:pPr>
          <w:hyperlink w:anchor="_Toc464924533" w:history="1">
            <w:r w:rsidRPr="004E64DB">
              <w:rPr>
                <w:rStyle w:val="Hyperlink"/>
                <w:noProof/>
              </w:rPr>
              <w:t>3</w:t>
            </w:r>
            <w:r>
              <w:rPr>
                <w:rFonts w:eastAsiaTheme="minorEastAsia" w:cstheme="minorBidi"/>
                <w:b w:val="0"/>
                <w:bCs w:val="0"/>
                <w:caps w:val="0"/>
                <w:noProof/>
                <w:sz w:val="24"/>
                <w:szCs w:val="24"/>
                <w:lang w:val="en-US"/>
              </w:rPr>
              <w:tab/>
            </w:r>
            <w:r w:rsidRPr="004E64DB">
              <w:rPr>
                <w:rStyle w:val="Hyperlink"/>
                <w:noProof/>
              </w:rPr>
              <w:t>Definition of Approved Authentication Assurance Sources</w:t>
            </w:r>
            <w:r>
              <w:rPr>
                <w:noProof/>
                <w:webHidden/>
              </w:rPr>
              <w:tab/>
            </w:r>
            <w:r>
              <w:rPr>
                <w:noProof/>
                <w:webHidden/>
              </w:rPr>
              <w:fldChar w:fldCharType="begin"/>
            </w:r>
            <w:r>
              <w:rPr>
                <w:noProof/>
                <w:webHidden/>
              </w:rPr>
              <w:instrText xml:space="preserve"> PAGEREF _Toc464924533 \h </w:instrText>
            </w:r>
            <w:r>
              <w:rPr>
                <w:noProof/>
                <w:webHidden/>
              </w:rPr>
            </w:r>
            <w:r>
              <w:rPr>
                <w:noProof/>
                <w:webHidden/>
              </w:rPr>
              <w:fldChar w:fldCharType="separate"/>
            </w:r>
            <w:r w:rsidR="009F4838">
              <w:rPr>
                <w:noProof/>
                <w:webHidden/>
              </w:rPr>
              <w:t>4</w:t>
            </w:r>
            <w:r>
              <w:rPr>
                <w:noProof/>
                <w:webHidden/>
              </w:rPr>
              <w:fldChar w:fldCharType="end"/>
            </w:r>
          </w:hyperlink>
        </w:p>
        <w:p w14:paraId="199CF3A1" w14:textId="77777777" w:rsidR="001621B7" w:rsidRDefault="001621B7">
          <w:pPr>
            <w:pStyle w:val="TOC1"/>
            <w:tabs>
              <w:tab w:val="left" w:pos="440"/>
              <w:tab w:val="right" w:leader="dot" w:pos="9060"/>
            </w:tabs>
            <w:rPr>
              <w:rFonts w:eastAsiaTheme="minorEastAsia" w:cstheme="minorBidi"/>
              <w:b w:val="0"/>
              <w:bCs w:val="0"/>
              <w:caps w:val="0"/>
              <w:noProof/>
              <w:sz w:val="24"/>
              <w:szCs w:val="24"/>
              <w:lang w:val="en-US"/>
            </w:rPr>
          </w:pPr>
          <w:hyperlink w:anchor="_Toc464924534" w:history="1">
            <w:r w:rsidRPr="004E64DB">
              <w:rPr>
                <w:rStyle w:val="Hyperlink"/>
                <w:noProof/>
                <w:kern w:val="32"/>
              </w:rPr>
              <w:t>4</w:t>
            </w:r>
            <w:r>
              <w:rPr>
                <w:rFonts w:eastAsiaTheme="minorEastAsia" w:cstheme="minorBidi"/>
                <w:b w:val="0"/>
                <w:bCs w:val="0"/>
                <w:caps w:val="0"/>
                <w:noProof/>
                <w:sz w:val="24"/>
                <w:szCs w:val="24"/>
                <w:lang w:val="en-US"/>
              </w:rPr>
              <w:tab/>
            </w:r>
            <w:r w:rsidRPr="004E64DB">
              <w:rPr>
                <w:rStyle w:val="Hyperlink"/>
                <w:noProof/>
                <w:kern w:val="32"/>
              </w:rPr>
              <w:t>Operational matters</w:t>
            </w:r>
            <w:r>
              <w:rPr>
                <w:noProof/>
                <w:webHidden/>
              </w:rPr>
              <w:tab/>
            </w:r>
            <w:r>
              <w:rPr>
                <w:noProof/>
                <w:webHidden/>
              </w:rPr>
              <w:fldChar w:fldCharType="begin"/>
            </w:r>
            <w:r>
              <w:rPr>
                <w:noProof/>
                <w:webHidden/>
              </w:rPr>
              <w:instrText xml:space="preserve"> PAGEREF _Toc464924534 \h </w:instrText>
            </w:r>
            <w:r>
              <w:rPr>
                <w:noProof/>
                <w:webHidden/>
              </w:rPr>
            </w:r>
            <w:r>
              <w:rPr>
                <w:noProof/>
                <w:webHidden/>
              </w:rPr>
              <w:fldChar w:fldCharType="separate"/>
            </w:r>
            <w:r w:rsidR="009F4838">
              <w:rPr>
                <w:noProof/>
                <w:webHidden/>
              </w:rPr>
              <w:t>5</w:t>
            </w:r>
            <w:r>
              <w:rPr>
                <w:noProof/>
                <w:webHidden/>
              </w:rPr>
              <w:fldChar w:fldCharType="end"/>
            </w:r>
          </w:hyperlink>
        </w:p>
        <w:p w14:paraId="353B20E2" w14:textId="77777777" w:rsidR="001621B7" w:rsidRDefault="001621B7">
          <w:pPr>
            <w:pStyle w:val="TOC1"/>
            <w:tabs>
              <w:tab w:val="left" w:pos="440"/>
              <w:tab w:val="right" w:leader="dot" w:pos="9060"/>
            </w:tabs>
            <w:rPr>
              <w:rFonts w:eastAsiaTheme="minorEastAsia" w:cstheme="minorBidi"/>
              <w:b w:val="0"/>
              <w:bCs w:val="0"/>
              <w:caps w:val="0"/>
              <w:noProof/>
              <w:sz w:val="24"/>
              <w:szCs w:val="24"/>
              <w:lang w:val="en-US"/>
            </w:rPr>
          </w:pPr>
          <w:hyperlink w:anchor="_Toc464924535" w:history="1">
            <w:r w:rsidRPr="004E64DB">
              <w:rPr>
                <w:rStyle w:val="Hyperlink"/>
                <w:noProof/>
                <w:kern w:val="32"/>
              </w:rPr>
              <w:t>5</w:t>
            </w:r>
            <w:r>
              <w:rPr>
                <w:rFonts w:eastAsiaTheme="minorEastAsia" w:cstheme="minorBidi"/>
                <w:b w:val="0"/>
                <w:bCs w:val="0"/>
                <w:caps w:val="0"/>
                <w:noProof/>
                <w:sz w:val="24"/>
                <w:szCs w:val="24"/>
                <w:lang w:val="en-US"/>
              </w:rPr>
              <w:tab/>
            </w:r>
            <w:r w:rsidRPr="004E64DB">
              <w:rPr>
                <w:rStyle w:val="Hyperlink"/>
                <w:noProof/>
                <w:kern w:val="32"/>
              </w:rPr>
              <w:t>More-specific policies</w:t>
            </w:r>
            <w:r>
              <w:rPr>
                <w:noProof/>
                <w:webHidden/>
              </w:rPr>
              <w:tab/>
            </w:r>
            <w:r>
              <w:rPr>
                <w:noProof/>
                <w:webHidden/>
              </w:rPr>
              <w:fldChar w:fldCharType="begin"/>
            </w:r>
            <w:r>
              <w:rPr>
                <w:noProof/>
                <w:webHidden/>
              </w:rPr>
              <w:instrText xml:space="preserve"> PAGEREF _Toc464924535 \h </w:instrText>
            </w:r>
            <w:r>
              <w:rPr>
                <w:noProof/>
                <w:webHidden/>
              </w:rPr>
            </w:r>
            <w:r>
              <w:rPr>
                <w:noProof/>
                <w:webHidden/>
              </w:rPr>
              <w:fldChar w:fldCharType="separate"/>
            </w:r>
            <w:r w:rsidR="009F4838">
              <w:rPr>
                <w:noProof/>
                <w:webHidden/>
              </w:rPr>
              <w:t>5</w:t>
            </w:r>
            <w:r>
              <w:rPr>
                <w:noProof/>
                <w:webHidden/>
              </w:rPr>
              <w:fldChar w:fldCharType="end"/>
            </w:r>
          </w:hyperlink>
        </w:p>
        <w:p w14:paraId="38695D30" w14:textId="77777777" w:rsidR="001621B7" w:rsidRDefault="001621B7">
          <w:pPr>
            <w:pStyle w:val="TOC1"/>
            <w:tabs>
              <w:tab w:val="left" w:pos="440"/>
              <w:tab w:val="right" w:leader="dot" w:pos="9060"/>
            </w:tabs>
            <w:rPr>
              <w:rFonts w:eastAsiaTheme="minorEastAsia" w:cstheme="minorBidi"/>
              <w:b w:val="0"/>
              <w:bCs w:val="0"/>
              <w:caps w:val="0"/>
              <w:noProof/>
              <w:sz w:val="24"/>
              <w:szCs w:val="24"/>
              <w:lang w:val="en-US"/>
            </w:rPr>
          </w:pPr>
          <w:hyperlink w:anchor="_Toc464924536" w:history="1">
            <w:r w:rsidRPr="004E64DB">
              <w:rPr>
                <w:rStyle w:val="Hyperlink"/>
                <w:noProof/>
                <w:kern w:val="32"/>
              </w:rPr>
              <w:t>6</w:t>
            </w:r>
            <w:r>
              <w:rPr>
                <w:rFonts w:eastAsiaTheme="minorEastAsia" w:cstheme="minorBidi"/>
                <w:b w:val="0"/>
                <w:bCs w:val="0"/>
                <w:caps w:val="0"/>
                <w:noProof/>
                <w:sz w:val="24"/>
                <w:szCs w:val="24"/>
                <w:lang w:val="en-US"/>
              </w:rPr>
              <w:tab/>
            </w:r>
            <w:r w:rsidRPr="004E64DB">
              <w:rPr>
                <w:rStyle w:val="Hyperlink"/>
                <w:noProof/>
                <w:kern w:val="32"/>
              </w:rPr>
              <w:t>References</w:t>
            </w:r>
            <w:r>
              <w:rPr>
                <w:noProof/>
                <w:webHidden/>
              </w:rPr>
              <w:tab/>
            </w:r>
            <w:r>
              <w:rPr>
                <w:noProof/>
                <w:webHidden/>
              </w:rPr>
              <w:fldChar w:fldCharType="begin"/>
            </w:r>
            <w:r>
              <w:rPr>
                <w:noProof/>
                <w:webHidden/>
              </w:rPr>
              <w:instrText xml:space="preserve"> PAGEREF _Toc464924536 \h </w:instrText>
            </w:r>
            <w:r>
              <w:rPr>
                <w:noProof/>
                <w:webHidden/>
              </w:rPr>
            </w:r>
            <w:r>
              <w:rPr>
                <w:noProof/>
                <w:webHidden/>
              </w:rPr>
              <w:fldChar w:fldCharType="separate"/>
            </w:r>
            <w:r w:rsidR="009F4838">
              <w:rPr>
                <w:noProof/>
                <w:webHidden/>
              </w:rPr>
              <w:t>6</w:t>
            </w:r>
            <w:r>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val="en-US"/>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37441B" w:rsidRPr="00870F6A" w14:paraId="6FABDCB7" w14:textId="77777777" w:rsidTr="00EB402B">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300DF11" w14:textId="77777777" w:rsidR="0037441B" w:rsidRPr="00870F6A" w:rsidRDefault="0037441B" w:rsidP="009E3A67">
            <w:pPr>
              <w:spacing w:before="60" w:after="60"/>
              <w:jc w:val="center"/>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nil"/>
              <w:right w:val="single" w:sz="2" w:space="0" w:color="auto"/>
            </w:tcBorders>
            <w:vAlign w:val="center"/>
          </w:tcPr>
          <w:p w14:paraId="637A7646" w14:textId="769C0C8D" w:rsidR="0037441B" w:rsidRPr="00870F6A" w:rsidRDefault="00745AE9" w:rsidP="009E3A67">
            <w:pPr>
              <w:spacing w:before="60" w:after="60"/>
              <w:rPr>
                <w:rFonts w:asciiTheme="minorHAnsi" w:hAnsiTheme="minorHAnsi" w:cs="Calibri"/>
                <w:szCs w:val="24"/>
              </w:rPr>
            </w:pPr>
            <w:r>
              <w:rPr>
                <w:rFonts w:asciiTheme="minorHAnsi" w:hAnsiTheme="minorHAnsi" w:cs="Calibri"/>
                <w:szCs w:val="24"/>
              </w:rPr>
              <w:t xml:space="preserve">David </w:t>
            </w:r>
            <w:proofErr w:type="spellStart"/>
            <w:r>
              <w:rPr>
                <w:rFonts w:asciiTheme="minorHAnsi" w:hAnsiTheme="minorHAnsi" w:cs="Calibri"/>
                <w:szCs w:val="24"/>
              </w:rPr>
              <w:t>Groep</w:t>
            </w:r>
            <w:proofErr w:type="spellEnd"/>
          </w:p>
        </w:tc>
        <w:tc>
          <w:tcPr>
            <w:tcW w:w="1834" w:type="dxa"/>
            <w:tcBorders>
              <w:top w:val="nil"/>
              <w:left w:val="single" w:sz="2" w:space="0" w:color="auto"/>
              <w:bottom w:val="nil"/>
              <w:right w:val="single" w:sz="4" w:space="0" w:color="auto"/>
            </w:tcBorders>
            <w:vAlign w:val="center"/>
          </w:tcPr>
          <w:p w14:paraId="6C18593B" w14:textId="5B9A7E66" w:rsidR="0037441B" w:rsidRPr="00870F6A" w:rsidRDefault="00745AE9" w:rsidP="009E3A67">
            <w:pPr>
              <w:spacing w:before="60" w:after="60"/>
              <w:rPr>
                <w:rFonts w:asciiTheme="minorHAnsi" w:hAnsiTheme="minorHAnsi" w:cs="Calibri"/>
                <w:szCs w:val="24"/>
              </w:rPr>
            </w:pPr>
            <w:proofErr w:type="spellStart"/>
            <w:r>
              <w:rPr>
                <w:rFonts w:asciiTheme="minorHAnsi" w:hAnsiTheme="minorHAnsi" w:cs="Calibri"/>
                <w:szCs w:val="24"/>
              </w:rPr>
              <w:t>Nikhef</w:t>
            </w:r>
            <w:proofErr w:type="spellEnd"/>
            <w:r>
              <w:rPr>
                <w:rFonts w:asciiTheme="minorHAnsi" w:hAnsiTheme="minorHAnsi" w:cs="Calibri"/>
                <w:szCs w:val="24"/>
              </w:rPr>
              <w:t>/SPG</w:t>
            </w:r>
          </w:p>
        </w:tc>
        <w:tc>
          <w:tcPr>
            <w:tcW w:w="2016" w:type="dxa"/>
            <w:tcBorders>
              <w:top w:val="nil"/>
              <w:left w:val="single" w:sz="4" w:space="0" w:color="auto"/>
              <w:bottom w:val="nil"/>
              <w:right w:val="single" w:sz="2" w:space="0" w:color="auto"/>
            </w:tcBorders>
            <w:vAlign w:val="center"/>
          </w:tcPr>
          <w:p w14:paraId="7D242BA9" w14:textId="23185671" w:rsidR="0037441B" w:rsidRPr="00870F6A" w:rsidRDefault="00EB402B" w:rsidP="009E3A67">
            <w:pPr>
              <w:spacing w:before="60" w:after="60"/>
              <w:rPr>
                <w:rFonts w:asciiTheme="minorHAnsi" w:hAnsiTheme="minorHAnsi" w:cs="Calibri"/>
                <w:szCs w:val="24"/>
              </w:rPr>
            </w:pPr>
            <w:r>
              <w:rPr>
                <w:rFonts w:asciiTheme="minorHAnsi" w:hAnsiTheme="minorHAnsi" w:cs="Calibri"/>
                <w:szCs w:val="24"/>
              </w:rPr>
              <w:t>22</w:t>
            </w:r>
            <w:r w:rsidR="00745AE9">
              <w:rPr>
                <w:rFonts w:asciiTheme="minorHAnsi" w:hAnsiTheme="minorHAnsi" w:cs="Calibri"/>
                <w:szCs w:val="24"/>
              </w:rPr>
              <w:t>/10/2016</w:t>
            </w: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77777777" w:rsidR="00745AE9" w:rsidRPr="00870F6A" w:rsidRDefault="00745AE9" w:rsidP="009E3A67">
            <w:pPr>
              <w:spacing w:before="60" w:after="60"/>
              <w:jc w:val="center"/>
              <w:rPr>
                <w:rFonts w:asciiTheme="minorHAnsi" w:hAnsiTheme="minorHAnsi" w:cs="Calibri"/>
                <w:b/>
                <w:szCs w:val="24"/>
              </w:rPr>
            </w:pP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77777777" w:rsidR="00745AE9" w:rsidRPr="00870F6A" w:rsidRDefault="00745AE9" w:rsidP="009E3A67">
            <w:pPr>
              <w:spacing w:before="60" w:after="60"/>
              <w:rPr>
                <w:rFonts w:asciiTheme="minorHAnsi" w:hAnsiTheme="minorHAnsi" w:cs="Calibri"/>
                <w:szCs w:val="24"/>
              </w:rPr>
            </w:pP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784401E7" w:rsidR="0037441B" w:rsidRPr="00870F6A" w:rsidRDefault="00F80265" w:rsidP="0037441B">
            <w:pPr>
              <w:keepLines w:val="0"/>
              <w:widowControl/>
              <w:suppressAutoHyphens w:val="0"/>
              <w:spacing w:before="0" w:after="0"/>
              <w:rPr>
                <w:spacing w:val="2"/>
              </w:rPr>
            </w:pPr>
            <w:r>
              <w:rPr>
                <w:spacing w:val="2"/>
              </w:rPr>
              <w:t>Reviewed by EGI OMB in July 2016 and approved by EGI OMB in Sep 2016</w:t>
            </w:r>
          </w:p>
        </w:tc>
        <w:tc>
          <w:tcPr>
            <w:tcW w:w="1701" w:type="dxa"/>
          </w:tcPr>
          <w:p w14:paraId="50F03312" w14:textId="21672C29" w:rsidR="0037441B" w:rsidRPr="00870F6A" w:rsidRDefault="00F80265" w:rsidP="0037441B">
            <w:pPr>
              <w:keepLines w:val="0"/>
              <w:widowControl/>
              <w:suppressAutoHyphens w:val="0"/>
              <w:spacing w:before="0" w:after="0"/>
              <w:rPr>
                <w:spacing w:val="2"/>
              </w:rPr>
            </w:pPr>
            <w:r>
              <w:rPr>
                <w:spacing w:val="2"/>
              </w:rPr>
              <w:t>28/07/2016 &amp; 15/09/2016</w:t>
            </w:r>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77777777" w:rsidR="0037441B" w:rsidRPr="00870F6A" w:rsidRDefault="0037441B" w:rsidP="0037441B">
            <w:pPr>
              <w:keepLines w:val="0"/>
              <w:widowControl/>
              <w:suppressAutoHyphens w:val="0"/>
              <w:spacing w:before="0" w:after="0"/>
              <w:rPr>
                <w:spacing w:val="2"/>
              </w:rPr>
            </w:pPr>
          </w:p>
        </w:tc>
        <w:tc>
          <w:tcPr>
            <w:tcW w:w="1701" w:type="dxa"/>
          </w:tcPr>
          <w:p w14:paraId="586C144A" w14:textId="77777777" w:rsidR="0037441B" w:rsidRPr="00870F6A" w:rsidRDefault="0037441B" w:rsidP="0037441B">
            <w:pPr>
              <w:keepLines w:val="0"/>
              <w:widowControl/>
              <w:suppressAutoHyphens w:val="0"/>
              <w:spacing w:before="0" w:after="0"/>
              <w:rPr>
                <w:spacing w:val="2"/>
              </w:rPr>
            </w:pPr>
          </w:p>
        </w:tc>
      </w:tr>
      <w:tr w:rsidR="0037441B" w:rsidRPr="00870F6A" w14:paraId="1A30E6B5" w14:textId="77777777" w:rsidTr="0037441B">
        <w:tc>
          <w:tcPr>
            <w:tcW w:w="2310" w:type="dxa"/>
            <w:shd w:val="clear" w:color="auto" w:fill="B8CCE4" w:themeFill="accent1" w:themeFillTint="66"/>
          </w:tcPr>
          <w:p w14:paraId="2844DEE7"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7527FC90" w14:textId="77777777" w:rsidR="0037441B" w:rsidRPr="00870F6A" w:rsidRDefault="0037441B" w:rsidP="0037441B">
            <w:pPr>
              <w:keepLines w:val="0"/>
              <w:widowControl/>
              <w:suppressAutoHyphens w:val="0"/>
              <w:spacing w:before="0" w:after="0"/>
              <w:rPr>
                <w:spacing w:val="2"/>
              </w:rPr>
            </w:pPr>
          </w:p>
        </w:tc>
        <w:tc>
          <w:tcPr>
            <w:tcW w:w="1701" w:type="dxa"/>
          </w:tcPr>
          <w:p w14:paraId="1A110671" w14:textId="77777777" w:rsidR="0037441B" w:rsidRPr="00870F6A" w:rsidRDefault="0037441B" w:rsidP="0037441B">
            <w:pPr>
              <w:keepLines w:val="0"/>
              <w:widowControl/>
              <w:suppressAutoHyphens w:val="0"/>
              <w:spacing w:before="0" w:after="0"/>
              <w:rPr>
                <w:spacing w:val="2"/>
              </w:rPr>
            </w:pPr>
          </w:p>
        </w:tc>
      </w:tr>
      <w:tr w:rsidR="0037441B" w:rsidRPr="00870F6A" w14:paraId="4C6DE323" w14:textId="77777777" w:rsidTr="0037441B">
        <w:tc>
          <w:tcPr>
            <w:tcW w:w="2310" w:type="dxa"/>
            <w:shd w:val="clear" w:color="auto" w:fill="B8CCE4" w:themeFill="accent1" w:themeFillTint="66"/>
          </w:tcPr>
          <w:p w14:paraId="610F766F" w14:textId="77777777" w:rsidR="0037441B" w:rsidRPr="00870F6A" w:rsidRDefault="0037441B" w:rsidP="0037441B">
            <w:pPr>
              <w:keepLines w:val="0"/>
              <w:widowControl/>
              <w:suppressAutoHyphens w:val="0"/>
              <w:spacing w:before="0" w:after="0"/>
              <w:rPr>
                <w:b/>
                <w:spacing w:val="2"/>
              </w:rPr>
            </w:pPr>
            <w:r w:rsidRPr="00870F6A">
              <w:rPr>
                <w:b/>
                <w:spacing w:val="2"/>
              </w:rPr>
              <w:t>Approved by:</w:t>
            </w:r>
          </w:p>
        </w:tc>
        <w:tc>
          <w:tcPr>
            <w:tcW w:w="5311" w:type="dxa"/>
          </w:tcPr>
          <w:p w14:paraId="293F6182" w14:textId="77777777" w:rsidR="0037441B" w:rsidRPr="00870F6A" w:rsidRDefault="0037441B" w:rsidP="0037441B">
            <w:pPr>
              <w:keepLines w:val="0"/>
              <w:widowControl/>
              <w:suppressAutoHyphens w:val="0"/>
              <w:spacing w:before="0" w:after="0"/>
              <w:rPr>
                <w:spacing w:val="2"/>
              </w:rPr>
            </w:pPr>
          </w:p>
        </w:tc>
        <w:tc>
          <w:tcPr>
            <w:tcW w:w="1701" w:type="dxa"/>
          </w:tcPr>
          <w:p w14:paraId="7F8C8241" w14:textId="77777777" w:rsidR="0037441B" w:rsidRPr="00870F6A" w:rsidRDefault="0037441B" w:rsidP="0037441B">
            <w:pPr>
              <w:keepLines w:val="0"/>
              <w:widowControl/>
              <w:suppressAutoHyphens w:val="0"/>
              <w:spacing w:before="0" w:after="0"/>
              <w:rPr>
                <w:spacing w:val="2"/>
              </w:rPr>
            </w:pP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35A7B393" w:rsidR="0037441B" w:rsidRPr="00870F6A" w:rsidRDefault="0037441B" w:rsidP="0037441B">
            <w:pPr>
              <w:keepLines w:val="0"/>
              <w:widowControl/>
              <w:suppressAutoHyphens w:val="0"/>
              <w:spacing w:before="0" w:after="0"/>
              <w:rPr>
                <w:b/>
                <w:spacing w:val="2"/>
              </w:rPr>
            </w:pPr>
            <w:r w:rsidRPr="00870F6A">
              <w:rPr>
                <w:b/>
                <w:spacing w:val="2"/>
              </w:rPr>
              <w:t>v1</w:t>
            </w:r>
          </w:p>
        </w:tc>
        <w:tc>
          <w:tcPr>
            <w:tcW w:w="1414" w:type="dxa"/>
            <w:shd w:val="clear" w:color="auto" w:fill="auto"/>
          </w:tcPr>
          <w:p w14:paraId="4613E050" w14:textId="6BFE0C9C" w:rsidR="0037441B" w:rsidRPr="00870F6A" w:rsidRDefault="00F80265">
            <w:pPr>
              <w:keepLines w:val="0"/>
              <w:widowControl/>
              <w:suppressAutoHyphens w:val="0"/>
              <w:spacing w:before="0" w:after="0"/>
              <w:rPr>
                <w:spacing w:val="2"/>
              </w:rPr>
            </w:pPr>
            <w:r>
              <w:rPr>
                <w:spacing w:val="2"/>
              </w:rPr>
              <w:t>23</w:t>
            </w:r>
            <w:r w:rsidR="00745AE9">
              <w:rPr>
                <w:spacing w:val="2"/>
              </w:rPr>
              <w:t>/</w:t>
            </w:r>
            <w:r w:rsidR="00D0415F">
              <w:rPr>
                <w:spacing w:val="2"/>
              </w:rPr>
              <w:t>07</w:t>
            </w:r>
            <w:r w:rsidR="00745AE9">
              <w:rPr>
                <w:spacing w:val="2"/>
              </w:rPr>
              <w:t>/2016</w:t>
            </w:r>
          </w:p>
        </w:tc>
        <w:tc>
          <w:tcPr>
            <w:tcW w:w="5395" w:type="dxa"/>
            <w:shd w:val="clear" w:color="auto" w:fill="auto"/>
          </w:tcPr>
          <w:p w14:paraId="03912958" w14:textId="033507E9" w:rsidR="0037441B" w:rsidRPr="00870F6A" w:rsidRDefault="00745AE9" w:rsidP="0037441B">
            <w:pPr>
              <w:keepLines w:val="0"/>
              <w:widowControl/>
              <w:suppressAutoHyphens w:val="0"/>
              <w:spacing w:before="0" w:after="0"/>
              <w:rPr>
                <w:spacing w:val="2"/>
              </w:rPr>
            </w:pPr>
            <w:r>
              <w:rPr>
                <w:spacing w:val="2"/>
              </w:rPr>
              <w:t>N</w:t>
            </w:r>
            <w:r w:rsidR="00D0415F">
              <w:rPr>
                <w:spacing w:val="2"/>
              </w:rPr>
              <w:t xml:space="preserve">ew security policy </w:t>
            </w:r>
            <w:r>
              <w:rPr>
                <w:spacing w:val="2"/>
              </w:rPr>
              <w:t>replacing old policy “Approval of Certification Authorities”</w:t>
            </w:r>
          </w:p>
        </w:tc>
        <w:tc>
          <w:tcPr>
            <w:tcW w:w="1664" w:type="dxa"/>
            <w:shd w:val="clear" w:color="auto" w:fill="auto"/>
          </w:tcPr>
          <w:p w14:paraId="72EBC4FF" w14:textId="68A75606" w:rsidR="0037441B" w:rsidRPr="00870F6A" w:rsidRDefault="00745AE9" w:rsidP="00EB402B">
            <w:pPr>
              <w:keepLines w:val="0"/>
              <w:widowControl/>
              <w:suppressAutoHyphens w:val="0"/>
              <w:spacing w:before="0" w:after="0"/>
              <w:jc w:val="left"/>
              <w:rPr>
                <w:spacing w:val="2"/>
              </w:rPr>
            </w:pPr>
            <w:r>
              <w:rPr>
                <w:spacing w:val="2"/>
              </w:rPr>
              <w:t xml:space="preserve">David </w:t>
            </w:r>
            <w:proofErr w:type="spellStart"/>
            <w:r>
              <w:rPr>
                <w:spacing w:val="2"/>
              </w:rPr>
              <w:t>Groep</w:t>
            </w:r>
            <w:proofErr w:type="spellEnd"/>
            <w:r>
              <w:rPr>
                <w:spacing w:val="2"/>
              </w:rPr>
              <w:br/>
              <w:t>/</w:t>
            </w:r>
            <w:proofErr w:type="spellStart"/>
            <w:r>
              <w:rPr>
                <w:spacing w:val="2"/>
              </w:rPr>
              <w:t>Nikhef</w:t>
            </w:r>
            <w:proofErr w:type="spellEnd"/>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1"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0" w:name="_Toc105397224"/>
      <w:bookmarkEnd w:id="0"/>
      <w:r w:rsidRPr="00870F6A">
        <w:rPr>
          <w:rFonts w:asciiTheme="minorHAnsi" w:hAnsiTheme="minorHAnsi" w:cs="Calibri"/>
        </w:rPr>
        <w:t>(</w:t>
      </w:r>
      <w:hyperlink r:id="rId12"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24DF964D" w14:textId="7DA0E70A" w:rsidR="006811A3" w:rsidRPr="00EB402B" w:rsidRDefault="00A71E42" w:rsidP="00EB402B">
      <w:pPr>
        <w:pStyle w:val="TOC2"/>
      </w:pPr>
      <w:bookmarkStart w:id="1" w:name="_Toc464773581"/>
      <w:bookmarkStart w:id="2" w:name="_Toc464774340"/>
      <w:bookmarkStart w:id="3" w:name="_Toc464775230"/>
      <w:r w:rsidRPr="00EB402B">
        <w:t>policy on acceptable authentication assurance</w:t>
      </w:r>
      <w:bookmarkEnd w:id="1"/>
      <w:bookmarkEnd w:id="2"/>
      <w:bookmarkEnd w:id="3"/>
    </w:p>
    <w:p w14:paraId="71154963" w14:textId="77777777"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Pr="00EB402B">
        <w:rPr>
          <w:rFonts w:asciiTheme="minorHAnsi" w:hAnsiTheme="minorHAnsi"/>
          <w:highlight w:val="yellow"/>
        </w:rPr>
        <w:t>&lt;DATE&gt;</w:t>
      </w:r>
      <w:r w:rsidRPr="00EB402B">
        <w:rPr>
          <w:rFonts w:asciiTheme="minorHAnsi" w:hAnsiTheme="minorHAnsi"/>
        </w:rPr>
        <w:t xml:space="preserve"> and replaces the earlier policy "Approval of Certification Authorities" [R1]. This policy is one of a set of documents that together define the Security Policy [R2]. This individual document must be considered in conjunction with all the policy documents in the set.</w:t>
      </w:r>
      <w:r>
        <w:rPr>
          <w:rFonts w:asciiTheme="minorHAnsi" w:hAnsiTheme="minorHAnsi"/>
        </w:rPr>
        <w:t xml:space="preserve"> </w:t>
      </w:r>
      <w:r w:rsidRPr="00EB402B">
        <w:rPr>
          <w:rFonts w:asciiTheme="minorHAnsi" w:hAnsiTheme="minorHAnsi"/>
        </w:rPr>
        <w:t>All terms are defined in the Glossary [R3].</w:t>
      </w:r>
    </w:p>
    <w:p w14:paraId="69A58721" w14:textId="25141AD9" w:rsidR="00845DEE" w:rsidRPr="00EB402B" w:rsidRDefault="00961B20" w:rsidP="00EB402B">
      <w:pPr>
        <w:pStyle w:val="Heading1"/>
        <w:rPr>
          <w:b/>
          <w:caps/>
          <w:sz w:val="32"/>
          <w:szCs w:val="32"/>
        </w:rPr>
      </w:pPr>
      <w:bookmarkStart w:id="4" w:name="_Toc464840556"/>
      <w:bookmarkStart w:id="5" w:name="_Toc464840872"/>
      <w:bookmarkStart w:id="6" w:name="_Toc464841236"/>
      <w:bookmarkStart w:id="7" w:name="_Toc464841364"/>
      <w:bookmarkStart w:id="8" w:name="_Toc464842046"/>
      <w:bookmarkStart w:id="9" w:name="_Toc464773582"/>
      <w:bookmarkStart w:id="10" w:name="_Toc464774341"/>
      <w:bookmarkStart w:id="11" w:name="_Toc464775231"/>
      <w:bookmarkStart w:id="12" w:name="_Toc464924531"/>
      <w:bookmarkStart w:id="13" w:name="_GoBack"/>
      <w:bookmarkEnd w:id="4"/>
      <w:bookmarkEnd w:id="5"/>
      <w:bookmarkEnd w:id="6"/>
      <w:bookmarkEnd w:id="7"/>
      <w:bookmarkEnd w:id="8"/>
      <w:bookmarkEnd w:id="13"/>
      <w:r w:rsidRPr="00EB402B">
        <w:rPr>
          <w:b/>
          <w:caps/>
          <w:sz w:val="32"/>
          <w:szCs w:val="32"/>
        </w:rPr>
        <w:t>Introduction</w:t>
      </w:r>
      <w:bookmarkStart w:id="14" w:name="_Toc464772227"/>
      <w:bookmarkStart w:id="15" w:name="_Toc464772342"/>
      <w:bookmarkStart w:id="16" w:name="_Toc464772516"/>
      <w:bookmarkStart w:id="17" w:name="_Toc464772609"/>
      <w:bookmarkStart w:id="18" w:name="_Toc464772668"/>
      <w:bookmarkStart w:id="19" w:name="_Toc464772902"/>
      <w:bookmarkStart w:id="20" w:name="_Toc464772975"/>
      <w:bookmarkStart w:id="21" w:name="_Toc464773046"/>
      <w:bookmarkStart w:id="22" w:name="_Toc464773524"/>
      <w:bookmarkStart w:id="23" w:name="_Toc464773583"/>
      <w:bookmarkStart w:id="24" w:name="_Toc464773854"/>
      <w:bookmarkStart w:id="25" w:name="_Toc464773913"/>
      <w:bookmarkStart w:id="26" w:name="_Toc464773972"/>
      <w:bookmarkStart w:id="27" w:name="_Toc464774168"/>
      <w:bookmarkStart w:id="28" w:name="_Toc464774342"/>
      <w:bookmarkStart w:id="29" w:name="_Toc464774795"/>
      <w:bookmarkStart w:id="30" w:name="_Toc464774854"/>
      <w:bookmarkStart w:id="31" w:name="_Toc464774913"/>
      <w:bookmarkStart w:id="32" w:name="_Toc464775173"/>
      <w:bookmarkStart w:id="33" w:name="_Toc464775232"/>
      <w:bookmarkStart w:id="34" w:name="_Toc464775484"/>
      <w:bookmarkStart w:id="35" w:name="_Toc464775543"/>
      <w:bookmarkStart w:id="36" w:name="_Toc464775602"/>
      <w:bookmarkStart w:id="37" w:name="_Toc464775661"/>
      <w:bookmarkStart w:id="38" w:name="_Toc464775720"/>
      <w:bookmarkStart w:id="39" w:name="_Toc464775779"/>
      <w:bookmarkStart w:id="40" w:name="_Toc464776165"/>
      <w:bookmarkStart w:id="41" w:name="_Toc464839587"/>
      <w:bookmarkStart w:id="42" w:name="_Toc464840558"/>
      <w:bookmarkStart w:id="43" w:name="_Toc464840874"/>
      <w:bookmarkStart w:id="44" w:name="_Toc464841238"/>
      <w:bookmarkStart w:id="45" w:name="_Toc464841366"/>
      <w:bookmarkStart w:id="46" w:name="_Toc464842048"/>
      <w:bookmarkStart w:id="47" w:name="_Toc464772228"/>
      <w:bookmarkStart w:id="48" w:name="_Toc464772343"/>
      <w:bookmarkStart w:id="49" w:name="_Toc464772517"/>
      <w:bookmarkStart w:id="50" w:name="_Toc464772610"/>
      <w:bookmarkStart w:id="51" w:name="_Toc464772669"/>
      <w:bookmarkStart w:id="52" w:name="_Toc464772903"/>
      <w:bookmarkStart w:id="53" w:name="_Toc464772976"/>
      <w:bookmarkStart w:id="54" w:name="_Toc464773047"/>
      <w:bookmarkStart w:id="55" w:name="_Toc464773525"/>
      <w:bookmarkStart w:id="56" w:name="_Toc464773584"/>
      <w:bookmarkStart w:id="57" w:name="_Toc464773855"/>
      <w:bookmarkStart w:id="58" w:name="_Toc464773914"/>
      <w:bookmarkStart w:id="59" w:name="_Toc464773973"/>
      <w:bookmarkStart w:id="60" w:name="_Toc464774169"/>
      <w:bookmarkStart w:id="61" w:name="_Toc464774343"/>
      <w:bookmarkStart w:id="62" w:name="_Toc464774796"/>
      <w:bookmarkStart w:id="63" w:name="_Toc464774855"/>
      <w:bookmarkStart w:id="64" w:name="_Toc464774914"/>
      <w:bookmarkStart w:id="65" w:name="_Toc464775174"/>
      <w:bookmarkStart w:id="66" w:name="_Toc464775233"/>
      <w:bookmarkStart w:id="67" w:name="_Toc464775485"/>
      <w:bookmarkStart w:id="68" w:name="_Toc464775544"/>
      <w:bookmarkStart w:id="69" w:name="_Toc464775603"/>
      <w:bookmarkStart w:id="70" w:name="_Toc464775662"/>
      <w:bookmarkStart w:id="71" w:name="_Toc464775721"/>
      <w:bookmarkStart w:id="72" w:name="_Toc464775780"/>
      <w:bookmarkStart w:id="73" w:name="_Toc464776166"/>
      <w:bookmarkStart w:id="74" w:name="_Toc464839588"/>
      <w:bookmarkStart w:id="75" w:name="_Toc464840559"/>
      <w:bookmarkStart w:id="76" w:name="_Toc464840875"/>
      <w:bookmarkStart w:id="77" w:name="_Toc464841239"/>
      <w:bookmarkStart w:id="78" w:name="_Toc464841367"/>
      <w:bookmarkStart w:id="79" w:name="_Toc464842049"/>
      <w:bookmarkStart w:id="80" w:name="_Toc464772229"/>
      <w:bookmarkStart w:id="81" w:name="_Toc464772344"/>
      <w:bookmarkStart w:id="82" w:name="_Toc464772518"/>
      <w:bookmarkStart w:id="83" w:name="_Toc464772611"/>
      <w:bookmarkStart w:id="84" w:name="_Toc464772670"/>
      <w:bookmarkStart w:id="85" w:name="_Toc464772904"/>
      <w:bookmarkStart w:id="86" w:name="_Toc464772977"/>
      <w:bookmarkStart w:id="87" w:name="_Toc464773048"/>
      <w:bookmarkStart w:id="88" w:name="_Toc464773526"/>
      <w:bookmarkStart w:id="89" w:name="_Toc464773585"/>
      <w:bookmarkStart w:id="90" w:name="_Toc464773856"/>
      <w:bookmarkStart w:id="91" w:name="_Toc464773915"/>
      <w:bookmarkStart w:id="92" w:name="_Toc464773974"/>
      <w:bookmarkStart w:id="93" w:name="_Toc464774170"/>
      <w:bookmarkStart w:id="94" w:name="_Toc464774344"/>
      <w:bookmarkStart w:id="95" w:name="_Toc464774797"/>
      <w:bookmarkStart w:id="96" w:name="_Toc464774856"/>
      <w:bookmarkStart w:id="97" w:name="_Toc464774915"/>
      <w:bookmarkStart w:id="98" w:name="_Toc464775175"/>
      <w:bookmarkStart w:id="99" w:name="_Toc464775234"/>
      <w:bookmarkStart w:id="100" w:name="_Toc464775486"/>
      <w:bookmarkStart w:id="101" w:name="_Toc464775545"/>
      <w:bookmarkStart w:id="102" w:name="_Toc464775604"/>
      <w:bookmarkStart w:id="103" w:name="_Toc464775663"/>
      <w:bookmarkStart w:id="104" w:name="_Toc464775722"/>
      <w:bookmarkStart w:id="105" w:name="_Toc464775781"/>
      <w:bookmarkStart w:id="106" w:name="_Toc464776167"/>
      <w:bookmarkStart w:id="107" w:name="_Toc464839589"/>
      <w:bookmarkStart w:id="108" w:name="_Toc464840560"/>
      <w:bookmarkStart w:id="109" w:name="_Toc464840876"/>
      <w:bookmarkStart w:id="110" w:name="_Toc464841240"/>
      <w:bookmarkStart w:id="111" w:name="_Toc464841368"/>
      <w:bookmarkStart w:id="112" w:name="_Toc464842050"/>
      <w:bookmarkStart w:id="113" w:name="_Toc464772612"/>
      <w:bookmarkStart w:id="114" w:name="_Toc464773586"/>
      <w:bookmarkStart w:id="115" w:name="_Toc464774345"/>
      <w:bookmarkStart w:id="116" w:name="_Toc464775235"/>
      <w:bookmarkStart w:id="117" w:name="_Toc268865865"/>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EBC3A28" w14:textId="0DB60902" w:rsidR="00351BC3" w:rsidRPr="00EB402B" w:rsidRDefault="00137B55" w:rsidP="00EB402B">
      <w:pPr>
        <w:suppressAutoHyphens w:val="0"/>
        <w:spacing w:before="0" w:after="0"/>
        <w:rPr>
          <w:rFonts w:asciiTheme="minorHAnsi" w:hAnsiTheme="minorHAnsi"/>
        </w:rPr>
      </w:pPr>
      <w:r w:rsidRPr="00EB402B">
        <w:rPr>
          <w:rFonts w:asciiTheme="minorHAnsi" w:hAnsiTheme="minorHAnsi"/>
        </w:rPr>
        <w:t>In order to protect its assets, the e-Infrastructure needs to authenticate, identify, and trace Users granted access to its Services. The authentication and identification must be sufficient to meet the requirements of the Security Policy and any ancillary Specific Policies, bearing in mind the long term nature of data stored within the e-Infrastructure and the heterogeneous authentication and identification capabilities provided by the Virtual Organisations (VOs) in verifying user data.</w:t>
      </w:r>
      <w:bookmarkEnd w:id="117"/>
    </w:p>
    <w:p w14:paraId="3E1A879F" w14:textId="15597250" w:rsidR="0091362B" w:rsidRPr="00EB402B" w:rsidRDefault="0091362B" w:rsidP="00EB402B">
      <w:pPr>
        <w:pStyle w:val="Heading1"/>
        <w:rPr>
          <w:caps/>
          <w:sz w:val="32"/>
          <w:szCs w:val="32"/>
        </w:rPr>
      </w:pPr>
      <w:bookmarkStart w:id="118" w:name="_Toc464773587"/>
      <w:bookmarkStart w:id="119" w:name="_Toc464774346"/>
      <w:bookmarkStart w:id="120" w:name="_Toc464775236"/>
      <w:bookmarkStart w:id="121" w:name="_Toc464924532"/>
      <w:r w:rsidRPr="00EB402B">
        <w:rPr>
          <w:b/>
          <w:caps/>
          <w:sz w:val="32"/>
          <w:szCs w:val="32"/>
        </w:rPr>
        <w:t>Interoperable Global Trust Federation (IGTF)</w:t>
      </w:r>
      <w:bookmarkEnd w:id="118"/>
      <w:bookmarkEnd w:id="119"/>
      <w:bookmarkEnd w:id="120"/>
      <w:bookmarkEnd w:id="121"/>
    </w:p>
    <w:p w14:paraId="78BA16F2" w14:textId="283700BA" w:rsidR="00290050" w:rsidRPr="00EB402B" w:rsidRDefault="00290050" w:rsidP="00EB402B">
      <w:pPr>
        <w:rPr>
          <w:rFonts w:asciiTheme="minorHAnsi" w:hAnsiTheme="minorHAnsi"/>
        </w:rPr>
      </w:pPr>
      <w:r w:rsidRPr="00EB402B">
        <w:rPr>
          <w:rFonts w:asciiTheme="minorHAnsi" w:hAnsiTheme="minorHAnsi"/>
        </w:rPr>
        <w:t>The e-Infrastructure endorses the work of the Interoperable Global Trust Federation (IGTF)</w:t>
      </w:r>
      <w:r w:rsidR="00F93B27">
        <w:rPr>
          <w:rFonts w:asciiTheme="minorHAnsi" w:hAnsiTheme="minorHAnsi"/>
        </w:rPr>
        <w:t xml:space="preserve"> [R4]</w:t>
      </w:r>
      <w:r w:rsidRPr="00EB402B">
        <w:rPr>
          <w:rFonts w:asciiTheme="minorHAnsi" w:hAnsiTheme="minorHAnsi"/>
        </w:rPr>
        <w:t xml:space="preserve"> as a body to establish common policies and guidelines that help establish interoperable, global trust relations between providers of e-Infrastructures and cyber-infrastructures, identity providers, and other qualified relying parties, for the definition of authentication assurance profiles, operational requirements for authentication services, and the accreditation of Issuing Authorities. The e-Infrastructure MAY participate in the accreditation standards process of the IGTF through formal membership of the IGTF member Policy Management Authorities.</w:t>
      </w:r>
    </w:p>
    <w:p w14:paraId="7A37BA8B" w14:textId="024C85EB" w:rsidR="0091362B" w:rsidRPr="00EB402B" w:rsidRDefault="0091362B" w:rsidP="00EB402B">
      <w:pPr>
        <w:pStyle w:val="Heading1"/>
        <w:rPr>
          <w:caps/>
          <w:sz w:val="32"/>
          <w:szCs w:val="32"/>
        </w:rPr>
      </w:pPr>
      <w:bookmarkStart w:id="122" w:name="_Toc464773588"/>
      <w:bookmarkStart w:id="123" w:name="_Toc464774347"/>
      <w:bookmarkStart w:id="124" w:name="_Toc464775237"/>
      <w:bookmarkStart w:id="125" w:name="_Toc464924533"/>
      <w:r w:rsidRPr="00EB402B">
        <w:rPr>
          <w:b/>
          <w:caps/>
          <w:sz w:val="32"/>
          <w:szCs w:val="32"/>
        </w:rPr>
        <w:t>Definition of</w:t>
      </w:r>
      <w:r w:rsidR="006940C7" w:rsidRPr="00EB402B">
        <w:rPr>
          <w:b/>
          <w:caps/>
          <w:sz w:val="32"/>
          <w:szCs w:val="32"/>
        </w:rPr>
        <w:t xml:space="preserve"> Approved Authentication Assurance Sources</w:t>
      </w:r>
      <w:bookmarkEnd w:id="122"/>
      <w:bookmarkEnd w:id="123"/>
      <w:bookmarkEnd w:id="124"/>
      <w:bookmarkEnd w:id="125"/>
    </w:p>
    <w:p w14:paraId="56C9E766" w14:textId="512A8523" w:rsidR="0069102E" w:rsidRDefault="0069102E" w:rsidP="00EB402B">
      <w:pPr>
        <w:rPr>
          <w:rFonts w:asciiTheme="minorHAnsi" w:hAnsiTheme="minorHAnsi"/>
        </w:rPr>
      </w:pPr>
      <w:r w:rsidRPr="00EB402B">
        <w:rPr>
          <w:rFonts w:asciiTheme="minorHAnsi" w:hAnsiTheme="minorHAnsi"/>
        </w:rPr>
        <w:t>Authentication and identification is considered adequate if the combined assurance level provided by the Issuing Authority, the e-Infrastructure registration service, and the VO registration service, for each User authorised to access Services, meets or exceeds the requirements of the following approved IGTF authentication assurance profiles</w:t>
      </w:r>
      <w:r w:rsidR="00040D67">
        <w:rPr>
          <w:rFonts w:asciiTheme="minorHAnsi" w:hAnsiTheme="minorHAnsi"/>
        </w:rPr>
        <w:t xml:space="preserve"> [R5]</w:t>
      </w:r>
      <w:r w:rsidRPr="00EB402B">
        <w:rPr>
          <w:rFonts w:asciiTheme="minorHAnsi" w:hAnsiTheme="minorHAnsi"/>
        </w:rPr>
        <w:t>:</w:t>
      </w:r>
    </w:p>
    <w:p w14:paraId="72BD76D4" w14:textId="77777777" w:rsidR="006D5EF0" w:rsidRPr="00EB402B" w:rsidRDefault="006D5EF0" w:rsidP="00EB402B">
      <w:pPr>
        <w:rPr>
          <w:rFonts w:asciiTheme="minorHAnsi" w:hAnsiTheme="minorHAnsi"/>
        </w:rPr>
      </w:pPr>
    </w:p>
    <w:p w14:paraId="1ABF1697" w14:textId="77777777" w:rsidR="0069102E" w:rsidRPr="00EB402B" w:rsidRDefault="0069102E" w:rsidP="00EB402B">
      <w:pPr>
        <w:rPr>
          <w:rFonts w:asciiTheme="minorHAnsi" w:hAnsiTheme="minorHAnsi"/>
        </w:rPr>
      </w:pPr>
      <w:r w:rsidRPr="00EB402B">
        <w:rPr>
          <w:rFonts w:asciiTheme="minorHAnsi" w:hAnsiTheme="minorHAnsi"/>
        </w:rPr>
        <w:t>a) IGTF Assurance Profile ASPEN (</w:t>
      </w:r>
      <w:proofErr w:type="gramStart"/>
      <w:r w:rsidRPr="00EB402B">
        <w:rPr>
          <w:rFonts w:asciiTheme="minorHAnsi" w:hAnsiTheme="minorHAnsi"/>
        </w:rPr>
        <w:t>urn:oid</w:t>
      </w:r>
      <w:proofErr w:type="gramEnd"/>
      <w:r w:rsidRPr="00EB402B">
        <w:rPr>
          <w:rFonts w:asciiTheme="minorHAnsi" w:hAnsiTheme="minorHAnsi"/>
        </w:rPr>
        <w:t>:1.2.840.113612.5.2.5.1)</w:t>
      </w:r>
    </w:p>
    <w:p w14:paraId="2FD24CDD" w14:textId="77777777" w:rsidR="0069102E" w:rsidRPr="00EB402B" w:rsidRDefault="0069102E" w:rsidP="00EB402B">
      <w:pPr>
        <w:rPr>
          <w:rFonts w:asciiTheme="minorHAnsi" w:hAnsiTheme="minorHAnsi"/>
        </w:rPr>
      </w:pPr>
      <w:r w:rsidRPr="00EB402B">
        <w:rPr>
          <w:rFonts w:asciiTheme="minorHAnsi" w:hAnsiTheme="minorHAnsi"/>
        </w:rPr>
        <w:t>b) IGTF Assurance Profile BIRCH (</w:t>
      </w:r>
      <w:proofErr w:type="gramStart"/>
      <w:r w:rsidRPr="00EB402B">
        <w:rPr>
          <w:rFonts w:asciiTheme="minorHAnsi" w:hAnsiTheme="minorHAnsi"/>
        </w:rPr>
        <w:t>urn:oid</w:t>
      </w:r>
      <w:proofErr w:type="gramEnd"/>
      <w:r w:rsidRPr="00EB402B">
        <w:rPr>
          <w:rFonts w:asciiTheme="minorHAnsi" w:hAnsiTheme="minorHAnsi"/>
        </w:rPr>
        <w:t>:1.2.840.113612.5.2.5.2)</w:t>
      </w:r>
    </w:p>
    <w:p w14:paraId="31DB81FE" w14:textId="77777777" w:rsidR="0069102E" w:rsidRPr="00EB402B" w:rsidRDefault="0069102E" w:rsidP="00EB402B">
      <w:pPr>
        <w:rPr>
          <w:rFonts w:asciiTheme="minorHAnsi" w:hAnsiTheme="minorHAnsi"/>
        </w:rPr>
      </w:pPr>
      <w:r w:rsidRPr="00EB402B">
        <w:rPr>
          <w:rFonts w:asciiTheme="minorHAnsi" w:hAnsiTheme="minorHAnsi"/>
        </w:rPr>
        <w:t>c) IGTF Assurance Profile CEDAR (</w:t>
      </w:r>
      <w:proofErr w:type="gramStart"/>
      <w:r w:rsidRPr="00EB402B">
        <w:rPr>
          <w:rFonts w:asciiTheme="minorHAnsi" w:hAnsiTheme="minorHAnsi"/>
        </w:rPr>
        <w:t>urn:oid</w:t>
      </w:r>
      <w:proofErr w:type="gramEnd"/>
      <w:r w:rsidRPr="00EB402B">
        <w:rPr>
          <w:rFonts w:asciiTheme="minorHAnsi" w:hAnsiTheme="minorHAnsi"/>
        </w:rPr>
        <w:t>:1.2.840.113612.5.2.5.3)</w:t>
      </w:r>
    </w:p>
    <w:p w14:paraId="5BC12420" w14:textId="77777777" w:rsidR="00031EC6" w:rsidRDefault="00031EC6" w:rsidP="00EB402B">
      <w:pPr>
        <w:rPr>
          <w:rFonts w:asciiTheme="minorHAnsi" w:hAnsiTheme="minorHAnsi"/>
        </w:rPr>
      </w:pPr>
    </w:p>
    <w:p w14:paraId="1B93CD2C" w14:textId="6123A21B" w:rsidR="00031EC6" w:rsidRDefault="0069102E" w:rsidP="00EB402B">
      <w:pPr>
        <w:rPr>
          <w:rFonts w:asciiTheme="minorHAnsi" w:hAnsiTheme="minorHAnsi"/>
        </w:rPr>
      </w:pPr>
      <w:r w:rsidRPr="00EB402B">
        <w:rPr>
          <w:rFonts w:asciiTheme="minorHAnsi" w:hAnsiTheme="minorHAnsi"/>
        </w:rPr>
        <w:t>Unless either the VO or e-infrastructure registration service can demonstrate that - for the Users it authorises to use Services - it meets one of the approved assurance profiles, the IGTF accredited issuing authority MUST provide this level of assurance.</w:t>
      </w:r>
    </w:p>
    <w:p w14:paraId="7CE76074" w14:textId="7EB0171D" w:rsidR="0069102E" w:rsidRPr="00EB402B" w:rsidRDefault="0069102E" w:rsidP="00EB402B">
      <w:pPr>
        <w:rPr>
          <w:rFonts w:asciiTheme="minorHAnsi" w:hAnsiTheme="minorHAnsi"/>
        </w:rPr>
      </w:pPr>
      <w:r w:rsidRPr="00EB402B">
        <w:rPr>
          <w:rFonts w:asciiTheme="minorHAnsi" w:hAnsiTheme="minorHAnsi"/>
        </w:rPr>
        <w:lastRenderedPageBreak/>
        <w:t>If either the specific VO registration service or the e-Infrastructure registration service meets or exceeds the approved authentication assurance profiles, an IGTF accredited Issuing Authority meeting the IGTF Assurance Profile DOGWOOD (</w:t>
      </w:r>
      <w:proofErr w:type="gramStart"/>
      <w:r w:rsidRPr="00EB402B">
        <w:rPr>
          <w:rFonts w:asciiTheme="minorHAnsi" w:hAnsiTheme="minorHAnsi"/>
        </w:rPr>
        <w:t>urn:oid</w:t>
      </w:r>
      <w:proofErr w:type="gramEnd"/>
      <w:r w:rsidRPr="00EB402B">
        <w:rPr>
          <w:rFonts w:asciiTheme="minorHAnsi" w:hAnsiTheme="minorHAnsi"/>
        </w:rPr>
        <w:t>:1.2.840.113612.5.2.5.4) is considered adequate when used solely in combination with said VO or e-Infrastructure registration service</w:t>
      </w:r>
      <w:r w:rsidR="005113FB">
        <w:rPr>
          <w:rStyle w:val="FootnoteReference"/>
          <w:rFonts w:asciiTheme="minorHAnsi" w:hAnsiTheme="minorHAnsi"/>
        </w:rPr>
        <w:footnoteReference w:id="1"/>
      </w:r>
      <w:r w:rsidRPr="00EB402B">
        <w:rPr>
          <w:rFonts w:asciiTheme="minorHAnsi" w:hAnsiTheme="minorHAnsi"/>
        </w:rPr>
        <w:t>.</w:t>
      </w:r>
    </w:p>
    <w:p w14:paraId="1032D9E5" w14:textId="77777777" w:rsidR="00031EC6" w:rsidRDefault="00031EC6" w:rsidP="00EB402B">
      <w:pPr>
        <w:rPr>
          <w:rFonts w:asciiTheme="minorHAnsi" w:hAnsiTheme="minorHAnsi"/>
        </w:rPr>
      </w:pPr>
    </w:p>
    <w:p w14:paraId="536C4F28" w14:textId="2111CAFF" w:rsidR="0069102E" w:rsidRPr="00EB402B" w:rsidRDefault="0069102E" w:rsidP="00EB402B">
      <w:pPr>
        <w:rPr>
          <w:rFonts w:asciiTheme="minorHAnsi" w:hAnsiTheme="minorHAnsi"/>
        </w:rPr>
      </w:pPr>
      <w:r w:rsidRPr="00EB402B">
        <w:rPr>
          <w:rFonts w:asciiTheme="minorHAnsi" w:hAnsiTheme="minorHAnsi"/>
        </w:rPr>
        <w:t>For credentials issued in the form of PKI certificates, the e-Infrastructure requires compliance with the IGTF PKI Technology Guidelines</w:t>
      </w:r>
      <w:r w:rsidR="007963C9">
        <w:rPr>
          <w:rFonts w:asciiTheme="minorHAnsi" w:hAnsiTheme="minorHAnsi"/>
        </w:rPr>
        <w:t xml:space="preserve"> [R6]</w:t>
      </w:r>
      <w:r w:rsidRPr="00EB402B">
        <w:rPr>
          <w:rFonts w:asciiTheme="minorHAnsi" w:hAnsiTheme="minorHAnsi"/>
        </w:rPr>
        <w:t>.</w:t>
      </w:r>
    </w:p>
    <w:p w14:paraId="09DDCF8E" w14:textId="77777777" w:rsidR="00031EC6" w:rsidRDefault="00031EC6" w:rsidP="00EB402B">
      <w:pPr>
        <w:rPr>
          <w:rFonts w:asciiTheme="minorHAnsi" w:hAnsiTheme="minorHAnsi"/>
        </w:rPr>
      </w:pPr>
    </w:p>
    <w:p w14:paraId="0D31AE04" w14:textId="17026320" w:rsidR="006811A3" w:rsidRPr="00EB402B" w:rsidRDefault="0069102E" w:rsidP="00EB402B">
      <w:pPr>
        <w:rPr>
          <w:rFonts w:asciiTheme="minorHAnsi" w:hAnsiTheme="minorHAnsi"/>
        </w:rPr>
      </w:pPr>
      <w:r w:rsidRPr="00EB402B">
        <w:rPr>
          <w:rFonts w:asciiTheme="minorHAnsi" w:hAnsiTheme="minorHAnsi"/>
        </w:rPr>
        <w:t>The e-Infrastructure management MAY incidentally approve other Issuing Authorities. These SHOULD normally be temporary, pending IGTF accreditation. Credentials issued by authorities other than those listed above are not approved.</w:t>
      </w:r>
    </w:p>
    <w:p w14:paraId="70FDA027" w14:textId="3BC1F05F" w:rsidR="006811A3" w:rsidRPr="00EB402B" w:rsidRDefault="00E3567B" w:rsidP="00EB402B">
      <w:pPr>
        <w:pStyle w:val="Heading1"/>
        <w:rPr>
          <w:b/>
          <w:caps/>
          <w:kern w:val="32"/>
          <w:sz w:val="32"/>
          <w:szCs w:val="32"/>
        </w:rPr>
      </w:pPr>
      <w:bookmarkStart w:id="126" w:name="_Toc464772260"/>
      <w:bookmarkStart w:id="127" w:name="_Toc464772375"/>
      <w:bookmarkStart w:id="128" w:name="_Toc464772549"/>
      <w:bookmarkStart w:id="129" w:name="_Toc464772642"/>
      <w:bookmarkStart w:id="130" w:name="_Toc464772701"/>
      <w:bookmarkStart w:id="131" w:name="_Toc464772935"/>
      <w:bookmarkStart w:id="132" w:name="_Toc464773008"/>
      <w:bookmarkStart w:id="133" w:name="_Toc464773079"/>
      <w:bookmarkStart w:id="134" w:name="_Toc464773557"/>
      <w:bookmarkStart w:id="135" w:name="_Toc464773616"/>
      <w:bookmarkStart w:id="136" w:name="_Toc464773887"/>
      <w:bookmarkStart w:id="137" w:name="_Toc464773946"/>
      <w:bookmarkStart w:id="138" w:name="_Toc464774005"/>
      <w:bookmarkStart w:id="139" w:name="_Toc464774201"/>
      <w:bookmarkStart w:id="140" w:name="_Toc464774375"/>
      <w:bookmarkStart w:id="141" w:name="_Toc464774828"/>
      <w:bookmarkStart w:id="142" w:name="_Toc464774887"/>
      <w:bookmarkStart w:id="143" w:name="_Toc464774946"/>
      <w:bookmarkStart w:id="144" w:name="_Toc464775206"/>
      <w:bookmarkStart w:id="145" w:name="_Toc464775265"/>
      <w:bookmarkStart w:id="146" w:name="_Toc464775517"/>
      <w:bookmarkStart w:id="147" w:name="_Toc464775576"/>
      <w:bookmarkStart w:id="148" w:name="_Toc464775635"/>
      <w:bookmarkStart w:id="149" w:name="_Toc464775694"/>
      <w:bookmarkStart w:id="150" w:name="_Toc464775753"/>
      <w:bookmarkStart w:id="151" w:name="_Toc464775812"/>
      <w:bookmarkStart w:id="152" w:name="_Toc464776198"/>
      <w:bookmarkStart w:id="153" w:name="_Toc464839620"/>
      <w:bookmarkStart w:id="154" w:name="_Toc464840591"/>
      <w:bookmarkStart w:id="155" w:name="_Toc464840907"/>
      <w:bookmarkStart w:id="156" w:name="_Toc464841271"/>
      <w:bookmarkStart w:id="157" w:name="_Toc464841399"/>
      <w:bookmarkStart w:id="158" w:name="_Toc464842081"/>
      <w:bookmarkStart w:id="159" w:name="_Toc464772261"/>
      <w:bookmarkStart w:id="160" w:name="_Toc464772376"/>
      <w:bookmarkStart w:id="161" w:name="_Toc464772550"/>
      <w:bookmarkStart w:id="162" w:name="_Toc464772643"/>
      <w:bookmarkStart w:id="163" w:name="_Toc464772702"/>
      <w:bookmarkStart w:id="164" w:name="_Toc464772936"/>
      <w:bookmarkStart w:id="165" w:name="_Toc464773009"/>
      <w:bookmarkStart w:id="166" w:name="_Toc464773080"/>
      <w:bookmarkStart w:id="167" w:name="_Toc464773558"/>
      <w:bookmarkStart w:id="168" w:name="_Toc464773617"/>
      <w:bookmarkStart w:id="169" w:name="_Toc464773888"/>
      <w:bookmarkStart w:id="170" w:name="_Toc464773947"/>
      <w:bookmarkStart w:id="171" w:name="_Toc464774006"/>
      <w:bookmarkStart w:id="172" w:name="_Toc464774202"/>
      <w:bookmarkStart w:id="173" w:name="_Toc464774376"/>
      <w:bookmarkStart w:id="174" w:name="_Toc464774829"/>
      <w:bookmarkStart w:id="175" w:name="_Toc464774888"/>
      <w:bookmarkStart w:id="176" w:name="_Toc464774947"/>
      <w:bookmarkStart w:id="177" w:name="_Toc464775207"/>
      <w:bookmarkStart w:id="178" w:name="_Toc464775266"/>
      <w:bookmarkStart w:id="179" w:name="_Toc464775518"/>
      <w:bookmarkStart w:id="180" w:name="_Toc464775577"/>
      <w:bookmarkStart w:id="181" w:name="_Toc464775636"/>
      <w:bookmarkStart w:id="182" w:name="_Toc464775695"/>
      <w:bookmarkStart w:id="183" w:name="_Toc464775754"/>
      <w:bookmarkStart w:id="184" w:name="_Toc464775813"/>
      <w:bookmarkStart w:id="185" w:name="_Toc464776199"/>
      <w:bookmarkStart w:id="186" w:name="_Toc464839621"/>
      <w:bookmarkStart w:id="187" w:name="_Toc464840592"/>
      <w:bookmarkStart w:id="188" w:name="_Toc464840908"/>
      <w:bookmarkStart w:id="189" w:name="_Toc464841272"/>
      <w:bookmarkStart w:id="190" w:name="_Toc464841400"/>
      <w:bookmarkStart w:id="191" w:name="_Toc464842082"/>
      <w:bookmarkStart w:id="192" w:name="_Toc464772262"/>
      <w:bookmarkStart w:id="193" w:name="_Toc464772377"/>
      <w:bookmarkStart w:id="194" w:name="_Toc464772551"/>
      <w:bookmarkStart w:id="195" w:name="_Toc464772644"/>
      <w:bookmarkStart w:id="196" w:name="_Toc464772703"/>
      <w:bookmarkStart w:id="197" w:name="_Toc464772937"/>
      <w:bookmarkStart w:id="198" w:name="_Toc464773010"/>
      <w:bookmarkStart w:id="199" w:name="_Toc464773081"/>
      <w:bookmarkStart w:id="200" w:name="_Toc464773559"/>
      <w:bookmarkStart w:id="201" w:name="_Toc464773618"/>
      <w:bookmarkStart w:id="202" w:name="_Toc464773889"/>
      <w:bookmarkStart w:id="203" w:name="_Toc464773948"/>
      <w:bookmarkStart w:id="204" w:name="_Toc464774007"/>
      <w:bookmarkStart w:id="205" w:name="_Toc464774203"/>
      <w:bookmarkStart w:id="206" w:name="_Toc464774377"/>
      <w:bookmarkStart w:id="207" w:name="_Toc464774830"/>
      <w:bookmarkStart w:id="208" w:name="_Toc464774889"/>
      <w:bookmarkStart w:id="209" w:name="_Toc464774948"/>
      <w:bookmarkStart w:id="210" w:name="_Toc464775208"/>
      <w:bookmarkStart w:id="211" w:name="_Toc464775267"/>
      <w:bookmarkStart w:id="212" w:name="_Toc464775519"/>
      <w:bookmarkStart w:id="213" w:name="_Toc464775578"/>
      <w:bookmarkStart w:id="214" w:name="_Toc464775637"/>
      <w:bookmarkStart w:id="215" w:name="_Toc464775696"/>
      <w:bookmarkStart w:id="216" w:name="_Toc464775755"/>
      <w:bookmarkStart w:id="217" w:name="_Toc464775814"/>
      <w:bookmarkStart w:id="218" w:name="_Toc464776200"/>
      <w:bookmarkStart w:id="219" w:name="_Toc464839622"/>
      <w:bookmarkStart w:id="220" w:name="_Toc464840593"/>
      <w:bookmarkStart w:id="221" w:name="_Toc464840909"/>
      <w:bookmarkStart w:id="222" w:name="_Toc464841273"/>
      <w:bookmarkStart w:id="223" w:name="_Toc464841401"/>
      <w:bookmarkStart w:id="224" w:name="_Toc464842083"/>
      <w:bookmarkStart w:id="225" w:name="_Toc464772263"/>
      <w:bookmarkStart w:id="226" w:name="_Toc464772378"/>
      <w:bookmarkStart w:id="227" w:name="_Toc464772552"/>
      <w:bookmarkStart w:id="228" w:name="_Toc464772645"/>
      <w:bookmarkStart w:id="229" w:name="_Toc464772704"/>
      <w:bookmarkStart w:id="230" w:name="_Toc464772938"/>
      <w:bookmarkStart w:id="231" w:name="_Toc464773011"/>
      <w:bookmarkStart w:id="232" w:name="_Toc464773082"/>
      <w:bookmarkStart w:id="233" w:name="_Toc464773560"/>
      <w:bookmarkStart w:id="234" w:name="_Toc464773619"/>
      <w:bookmarkStart w:id="235" w:name="_Toc464773890"/>
      <w:bookmarkStart w:id="236" w:name="_Toc464773949"/>
      <w:bookmarkStart w:id="237" w:name="_Toc464774008"/>
      <w:bookmarkStart w:id="238" w:name="_Toc464774204"/>
      <w:bookmarkStart w:id="239" w:name="_Toc464774378"/>
      <w:bookmarkStart w:id="240" w:name="_Toc464774831"/>
      <w:bookmarkStart w:id="241" w:name="_Toc464774890"/>
      <w:bookmarkStart w:id="242" w:name="_Toc464774949"/>
      <w:bookmarkStart w:id="243" w:name="_Toc464775209"/>
      <w:bookmarkStart w:id="244" w:name="_Toc464775268"/>
      <w:bookmarkStart w:id="245" w:name="_Toc464775520"/>
      <w:bookmarkStart w:id="246" w:name="_Toc464775579"/>
      <w:bookmarkStart w:id="247" w:name="_Toc464775638"/>
      <w:bookmarkStart w:id="248" w:name="_Toc464775697"/>
      <w:bookmarkStart w:id="249" w:name="_Toc464775756"/>
      <w:bookmarkStart w:id="250" w:name="_Toc464775815"/>
      <w:bookmarkStart w:id="251" w:name="_Toc464776201"/>
      <w:bookmarkStart w:id="252" w:name="_Toc464839623"/>
      <w:bookmarkStart w:id="253" w:name="_Toc464840594"/>
      <w:bookmarkStart w:id="254" w:name="_Toc464840910"/>
      <w:bookmarkStart w:id="255" w:name="_Toc464841274"/>
      <w:bookmarkStart w:id="256" w:name="_Toc464841402"/>
      <w:bookmarkStart w:id="257" w:name="_Toc464842084"/>
      <w:bookmarkStart w:id="258" w:name="_Toc464772264"/>
      <w:bookmarkStart w:id="259" w:name="_Toc464772379"/>
      <w:bookmarkStart w:id="260" w:name="_Toc464772553"/>
      <w:bookmarkStart w:id="261" w:name="_Toc464772646"/>
      <w:bookmarkStart w:id="262" w:name="_Toc464772705"/>
      <w:bookmarkStart w:id="263" w:name="_Toc464772939"/>
      <w:bookmarkStart w:id="264" w:name="_Toc464773012"/>
      <w:bookmarkStart w:id="265" w:name="_Toc464773083"/>
      <w:bookmarkStart w:id="266" w:name="_Toc464773561"/>
      <w:bookmarkStart w:id="267" w:name="_Toc464773620"/>
      <w:bookmarkStart w:id="268" w:name="_Toc464773891"/>
      <w:bookmarkStart w:id="269" w:name="_Toc464773950"/>
      <w:bookmarkStart w:id="270" w:name="_Toc464774009"/>
      <w:bookmarkStart w:id="271" w:name="_Toc464774205"/>
      <w:bookmarkStart w:id="272" w:name="_Toc464774379"/>
      <w:bookmarkStart w:id="273" w:name="_Toc464774832"/>
      <w:bookmarkStart w:id="274" w:name="_Toc464774891"/>
      <w:bookmarkStart w:id="275" w:name="_Toc464774950"/>
      <w:bookmarkStart w:id="276" w:name="_Toc464775210"/>
      <w:bookmarkStart w:id="277" w:name="_Toc464775269"/>
      <w:bookmarkStart w:id="278" w:name="_Toc464775521"/>
      <w:bookmarkStart w:id="279" w:name="_Toc464775580"/>
      <w:bookmarkStart w:id="280" w:name="_Toc464775639"/>
      <w:bookmarkStart w:id="281" w:name="_Toc464775698"/>
      <w:bookmarkStart w:id="282" w:name="_Toc464775757"/>
      <w:bookmarkStart w:id="283" w:name="_Toc464775816"/>
      <w:bookmarkStart w:id="284" w:name="_Toc464776202"/>
      <w:bookmarkStart w:id="285" w:name="_Toc464839624"/>
      <w:bookmarkStart w:id="286" w:name="_Toc464840595"/>
      <w:bookmarkStart w:id="287" w:name="_Toc464840911"/>
      <w:bookmarkStart w:id="288" w:name="_Toc464841275"/>
      <w:bookmarkStart w:id="289" w:name="_Toc464841403"/>
      <w:bookmarkStart w:id="290" w:name="_Toc464842085"/>
      <w:bookmarkStart w:id="291" w:name="_Toc464772265"/>
      <w:bookmarkStart w:id="292" w:name="_Toc464772380"/>
      <w:bookmarkStart w:id="293" w:name="_Toc464772554"/>
      <w:bookmarkStart w:id="294" w:name="_Toc464772647"/>
      <w:bookmarkStart w:id="295" w:name="_Toc464772706"/>
      <w:bookmarkStart w:id="296" w:name="_Toc464772940"/>
      <w:bookmarkStart w:id="297" w:name="_Toc464773013"/>
      <w:bookmarkStart w:id="298" w:name="_Toc464773084"/>
      <w:bookmarkStart w:id="299" w:name="_Toc464773562"/>
      <w:bookmarkStart w:id="300" w:name="_Toc464773621"/>
      <w:bookmarkStart w:id="301" w:name="_Toc464773892"/>
      <w:bookmarkStart w:id="302" w:name="_Toc464773951"/>
      <w:bookmarkStart w:id="303" w:name="_Toc464774010"/>
      <w:bookmarkStart w:id="304" w:name="_Toc464774206"/>
      <w:bookmarkStart w:id="305" w:name="_Toc464774380"/>
      <w:bookmarkStart w:id="306" w:name="_Toc464774833"/>
      <w:bookmarkStart w:id="307" w:name="_Toc464774892"/>
      <w:bookmarkStart w:id="308" w:name="_Toc464774951"/>
      <w:bookmarkStart w:id="309" w:name="_Toc464775211"/>
      <w:bookmarkStart w:id="310" w:name="_Toc464775270"/>
      <w:bookmarkStart w:id="311" w:name="_Toc464775522"/>
      <w:bookmarkStart w:id="312" w:name="_Toc464775581"/>
      <w:bookmarkStart w:id="313" w:name="_Toc464775640"/>
      <w:bookmarkStart w:id="314" w:name="_Toc464775699"/>
      <w:bookmarkStart w:id="315" w:name="_Toc464775758"/>
      <w:bookmarkStart w:id="316" w:name="_Toc464775817"/>
      <w:bookmarkStart w:id="317" w:name="_Toc464776203"/>
      <w:bookmarkStart w:id="318" w:name="_Toc464839625"/>
      <w:bookmarkStart w:id="319" w:name="_Toc464840596"/>
      <w:bookmarkStart w:id="320" w:name="_Toc464840912"/>
      <w:bookmarkStart w:id="321" w:name="_Toc464841276"/>
      <w:bookmarkStart w:id="322" w:name="_Toc464841404"/>
      <w:bookmarkStart w:id="323" w:name="_Toc464842086"/>
      <w:bookmarkStart w:id="324" w:name="_Toc464772266"/>
      <w:bookmarkStart w:id="325" w:name="_Toc464772381"/>
      <w:bookmarkStart w:id="326" w:name="_Toc464772555"/>
      <w:bookmarkStart w:id="327" w:name="_Toc464772648"/>
      <w:bookmarkStart w:id="328" w:name="_Toc464772707"/>
      <w:bookmarkStart w:id="329" w:name="_Toc464772941"/>
      <w:bookmarkStart w:id="330" w:name="_Toc464773014"/>
      <w:bookmarkStart w:id="331" w:name="_Toc464773085"/>
      <w:bookmarkStart w:id="332" w:name="_Toc464773563"/>
      <w:bookmarkStart w:id="333" w:name="_Toc464773622"/>
      <w:bookmarkStart w:id="334" w:name="_Toc464773893"/>
      <w:bookmarkStart w:id="335" w:name="_Toc464773952"/>
      <w:bookmarkStart w:id="336" w:name="_Toc464774011"/>
      <w:bookmarkStart w:id="337" w:name="_Toc464774207"/>
      <w:bookmarkStart w:id="338" w:name="_Toc464774381"/>
      <w:bookmarkStart w:id="339" w:name="_Toc464774834"/>
      <w:bookmarkStart w:id="340" w:name="_Toc464774893"/>
      <w:bookmarkStart w:id="341" w:name="_Toc464774952"/>
      <w:bookmarkStart w:id="342" w:name="_Toc464775212"/>
      <w:bookmarkStart w:id="343" w:name="_Toc464775271"/>
      <w:bookmarkStart w:id="344" w:name="_Toc464775523"/>
      <w:bookmarkStart w:id="345" w:name="_Toc464775582"/>
      <w:bookmarkStart w:id="346" w:name="_Toc464775641"/>
      <w:bookmarkStart w:id="347" w:name="_Toc464775700"/>
      <w:bookmarkStart w:id="348" w:name="_Toc464775759"/>
      <w:bookmarkStart w:id="349" w:name="_Toc464775818"/>
      <w:bookmarkStart w:id="350" w:name="_Toc464776204"/>
      <w:bookmarkStart w:id="351" w:name="_Toc464839626"/>
      <w:bookmarkStart w:id="352" w:name="_Toc464840597"/>
      <w:bookmarkStart w:id="353" w:name="_Toc464840913"/>
      <w:bookmarkStart w:id="354" w:name="_Toc464841277"/>
      <w:bookmarkStart w:id="355" w:name="_Toc464841405"/>
      <w:bookmarkStart w:id="356" w:name="_Toc464842087"/>
      <w:bookmarkStart w:id="357" w:name="_Toc464772267"/>
      <w:bookmarkStart w:id="358" w:name="_Toc464772382"/>
      <w:bookmarkStart w:id="359" w:name="_Toc464772556"/>
      <w:bookmarkStart w:id="360" w:name="_Toc464772649"/>
      <w:bookmarkStart w:id="361" w:name="_Toc464772708"/>
      <w:bookmarkStart w:id="362" w:name="_Toc464772942"/>
      <w:bookmarkStart w:id="363" w:name="_Toc464773015"/>
      <w:bookmarkStart w:id="364" w:name="_Toc464773086"/>
      <w:bookmarkStart w:id="365" w:name="_Toc464773564"/>
      <w:bookmarkStart w:id="366" w:name="_Toc464773623"/>
      <w:bookmarkStart w:id="367" w:name="_Toc464773894"/>
      <w:bookmarkStart w:id="368" w:name="_Toc464773953"/>
      <w:bookmarkStart w:id="369" w:name="_Toc464774012"/>
      <w:bookmarkStart w:id="370" w:name="_Toc464774208"/>
      <w:bookmarkStart w:id="371" w:name="_Toc464774382"/>
      <w:bookmarkStart w:id="372" w:name="_Toc464774835"/>
      <w:bookmarkStart w:id="373" w:name="_Toc464774894"/>
      <w:bookmarkStart w:id="374" w:name="_Toc464774953"/>
      <w:bookmarkStart w:id="375" w:name="_Toc464775213"/>
      <w:bookmarkStart w:id="376" w:name="_Toc464775272"/>
      <w:bookmarkStart w:id="377" w:name="_Toc464775524"/>
      <w:bookmarkStart w:id="378" w:name="_Toc464775583"/>
      <w:bookmarkStart w:id="379" w:name="_Toc464775642"/>
      <w:bookmarkStart w:id="380" w:name="_Toc464775701"/>
      <w:bookmarkStart w:id="381" w:name="_Toc464775760"/>
      <w:bookmarkStart w:id="382" w:name="_Toc464775819"/>
      <w:bookmarkStart w:id="383" w:name="_Toc464776205"/>
      <w:bookmarkStart w:id="384" w:name="_Toc464839627"/>
      <w:bookmarkStart w:id="385" w:name="_Toc464840598"/>
      <w:bookmarkStart w:id="386" w:name="_Toc464840914"/>
      <w:bookmarkStart w:id="387" w:name="_Toc464841278"/>
      <w:bookmarkStart w:id="388" w:name="_Toc464841406"/>
      <w:bookmarkStart w:id="389" w:name="_Toc464842088"/>
      <w:bookmarkStart w:id="390" w:name="_Toc464772268"/>
      <w:bookmarkStart w:id="391" w:name="_Toc464772383"/>
      <w:bookmarkStart w:id="392" w:name="_Toc464772557"/>
      <w:bookmarkStart w:id="393" w:name="_Toc464772650"/>
      <w:bookmarkStart w:id="394" w:name="_Toc464772709"/>
      <w:bookmarkStart w:id="395" w:name="_Toc464772943"/>
      <w:bookmarkStart w:id="396" w:name="_Toc464773016"/>
      <w:bookmarkStart w:id="397" w:name="_Toc464773087"/>
      <w:bookmarkStart w:id="398" w:name="_Toc464773565"/>
      <w:bookmarkStart w:id="399" w:name="_Toc464773624"/>
      <w:bookmarkStart w:id="400" w:name="_Toc464773895"/>
      <w:bookmarkStart w:id="401" w:name="_Toc464773954"/>
      <w:bookmarkStart w:id="402" w:name="_Toc464774013"/>
      <w:bookmarkStart w:id="403" w:name="_Toc464774209"/>
      <w:bookmarkStart w:id="404" w:name="_Toc464774383"/>
      <w:bookmarkStart w:id="405" w:name="_Toc464774836"/>
      <w:bookmarkStart w:id="406" w:name="_Toc464774895"/>
      <w:bookmarkStart w:id="407" w:name="_Toc464774954"/>
      <w:bookmarkStart w:id="408" w:name="_Toc464775214"/>
      <w:bookmarkStart w:id="409" w:name="_Toc464775273"/>
      <w:bookmarkStart w:id="410" w:name="_Toc464775525"/>
      <w:bookmarkStart w:id="411" w:name="_Toc464775584"/>
      <w:bookmarkStart w:id="412" w:name="_Toc464775643"/>
      <w:bookmarkStart w:id="413" w:name="_Toc464775702"/>
      <w:bookmarkStart w:id="414" w:name="_Toc464775761"/>
      <w:bookmarkStart w:id="415" w:name="_Toc464775820"/>
      <w:bookmarkStart w:id="416" w:name="_Toc464776206"/>
      <w:bookmarkStart w:id="417" w:name="_Toc464839628"/>
      <w:bookmarkStart w:id="418" w:name="_Toc464840599"/>
      <w:bookmarkStart w:id="419" w:name="_Toc464840915"/>
      <w:bookmarkStart w:id="420" w:name="_Toc464841279"/>
      <w:bookmarkStart w:id="421" w:name="_Toc464841407"/>
      <w:bookmarkStart w:id="422" w:name="_Toc464842089"/>
      <w:bookmarkStart w:id="423" w:name="_Toc464772269"/>
      <w:bookmarkStart w:id="424" w:name="_Toc464772384"/>
      <w:bookmarkStart w:id="425" w:name="_Toc464772558"/>
      <w:bookmarkStart w:id="426" w:name="_Toc464772651"/>
      <w:bookmarkStart w:id="427" w:name="_Toc464772710"/>
      <w:bookmarkStart w:id="428" w:name="_Toc464772944"/>
      <w:bookmarkStart w:id="429" w:name="_Toc464773017"/>
      <w:bookmarkStart w:id="430" w:name="_Toc464773088"/>
      <w:bookmarkStart w:id="431" w:name="_Toc464773566"/>
      <w:bookmarkStart w:id="432" w:name="_Toc464773625"/>
      <w:bookmarkStart w:id="433" w:name="_Toc464773896"/>
      <w:bookmarkStart w:id="434" w:name="_Toc464773955"/>
      <w:bookmarkStart w:id="435" w:name="_Toc464774014"/>
      <w:bookmarkStart w:id="436" w:name="_Toc464774210"/>
      <w:bookmarkStart w:id="437" w:name="_Toc464774384"/>
      <w:bookmarkStart w:id="438" w:name="_Toc464774837"/>
      <w:bookmarkStart w:id="439" w:name="_Toc464774896"/>
      <w:bookmarkStart w:id="440" w:name="_Toc464774955"/>
      <w:bookmarkStart w:id="441" w:name="_Toc464775215"/>
      <w:bookmarkStart w:id="442" w:name="_Toc464775274"/>
      <w:bookmarkStart w:id="443" w:name="_Toc464775526"/>
      <w:bookmarkStart w:id="444" w:name="_Toc464775585"/>
      <w:bookmarkStart w:id="445" w:name="_Toc464775644"/>
      <w:bookmarkStart w:id="446" w:name="_Toc464775703"/>
      <w:bookmarkStart w:id="447" w:name="_Toc464775762"/>
      <w:bookmarkStart w:id="448" w:name="_Toc464775821"/>
      <w:bookmarkStart w:id="449" w:name="_Toc464776207"/>
      <w:bookmarkStart w:id="450" w:name="_Toc464839629"/>
      <w:bookmarkStart w:id="451" w:name="_Toc464840600"/>
      <w:bookmarkStart w:id="452" w:name="_Toc464840916"/>
      <w:bookmarkStart w:id="453" w:name="_Toc464841280"/>
      <w:bookmarkStart w:id="454" w:name="_Toc464841408"/>
      <w:bookmarkStart w:id="455" w:name="_Toc464842090"/>
      <w:bookmarkStart w:id="456" w:name="_Toc464772270"/>
      <w:bookmarkStart w:id="457" w:name="_Toc464772385"/>
      <w:bookmarkStart w:id="458" w:name="_Toc464772559"/>
      <w:bookmarkStart w:id="459" w:name="_Toc464772652"/>
      <w:bookmarkStart w:id="460" w:name="_Toc464772711"/>
      <w:bookmarkStart w:id="461" w:name="_Toc464772945"/>
      <w:bookmarkStart w:id="462" w:name="_Toc464773018"/>
      <w:bookmarkStart w:id="463" w:name="_Toc464773089"/>
      <w:bookmarkStart w:id="464" w:name="_Toc464773567"/>
      <w:bookmarkStart w:id="465" w:name="_Toc464773626"/>
      <w:bookmarkStart w:id="466" w:name="_Toc464773897"/>
      <w:bookmarkStart w:id="467" w:name="_Toc464773956"/>
      <w:bookmarkStart w:id="468" w:name="_Toc464774015"/>
      <w:bookmarkStart w:id="469" w:name="_Toc464774211"/>
      <w:bookmarkStart w:id="470" w:name="_Toc464774385"/>
      <w:bookmarkStart w:id="471" w:name="_Toc464774838"/>
      <w:bookmarkStart w:id="472" w:name="_Toc464774897"/>
      <w:bookmarkStart w:id="473" w:name="_Toc464774956"/>
      <w:bookmarkStart w:id="474" w:name="_Toc464775216"/>
      <w:bookmarkStart w:id="475" w:name="_Toc464775275"/>
      <w:bookmarkStart w:id="476" w:name="_Toc464775527"/>
      <w:bookmarkStart w:id="477" w:name="_Toc464775586"/>
      <w:bookmarkStart w:id="478" w:name="_Toc464775645"/>
      <w:bookmarkStart w:id="479" w:name="_Toc464775704"/>
      <w:bookmarkStart w:id="480" w:name="_Toc464775763"/>
      <w:bookmarkStart w:id="481" w:name="_Toc464775822"/>
      <w:bookmarkStart w:id="482" w:name="_Toc464776208"/>
      <w:bookmarkStart w:id="483" w:name="_Toc464839630"/>
      <w:bookmarkStart w:id="484" w:name="_Toc464840601"/>
      <w:bookmarkStart w:id="485" w:name="_Toc464840917"/>
      <w:bookmarkStart w:id="486" w:name="_Toc464841281"/>
      <w:bookmarkStart w:id="487" w:name="_Toc464841409"/>
      <w:bookmarkStart w:id="488" w:name="_Toc464842091"/>
      <w:bookmarkStart w:id="489" w:name="_Toc464772271"/>
      <w:bookmarkStart w:id="490" w:name="_Toc464772386"/>
      <w:bookmarkStart w:id="491" w:name="_Toc464772560"/>
      <w:bookmarkStart w:id="492" w:name="_Toc464772653"/>
      <w:bookmarkStart w:id="493" w:name="_Toc464772712"/>
      <w:bookmarkStart w:id="494" w:name="_Toc464772946"/>
      <w:bookmarkStart w:id="495" w:name="_Toc464773019"/>
      <w:bookmarkStart w:id="496" w:name="_Toc464773090"/>
      <w:bookmarkStart w:id="497" w:name="_Toc464773568"/>
      <w:bookmarkStart w:id="498" w:name="_Toc464773627"/>
      <w:bookmarkStart w:id="499" w:name="_Toc464773898"/>
      <w:bookmarkStart w:id="500" w:name="_Toc464773957"/>
      <w:bookmarkStart w:id="501" w:name="_Toc464774016"/>
      <w:bookmarkStart w:id="502" w:name="_Toc464774212"/>
      <w:bookmarkStart w:id="503" w:name="_Toc464774386"/>
      <w:bookmarkStart w:id="504" w:name="_Toc464774839"/>
      <w:bookmarkStart w:id="505" w:name="_Toc464774898"/>
      <w:bookmarkStart w:id="506" w:name="_Toc464774957"/>
      <w:bookmarkStart w:id="507" w:name="_Toc464775217"/>
      <w:bookmarkStart w:id="508" w:name="_Toc464775276"/>
      <w:bookmarkStart w:id="509" w:name="_Toc464775528"/>
      <w:bookmarkStart w:id="510" w:name="_Toc464775587"/>
      <w:bookmarkStart w:id="511" w:name="_Toc464775646"/>
      <w:bookmarkStart w:id="512" w:name="_Toc464775705"/>
      <w:bookmarkStart w:id="513" w:name="_Toc464775764"/>
      <w:bookmarkStart w:id="514" w:name="_Toc464775823"/>
      <w:bookmarkStart w:id="515" w:name="_Toc464776209"/>
      <w:bookmarkStart w:id="516" w:name="_Toc464839631"/>
      <w:bookmarkStart w:id="517" w:name="_Toc464840602"/>
      <w:bookmarkStart w:id="518" w:name="_Toc464840918"/>
      <w:bookmarkStart w:id="519" w:name="_Toc464841282"/>
      <w:bookmarkStart w:id="520" w:name="_Toc464841410"/>
      <w:bookmarkStart w:id="521" w:name="_Toc464842092"/>
      <w:bookmarkStart w:id="522" w:name="_Toc464773628"/>
      <w:bookmarkStart w:id="523" w:name="_Toc464774387"/>
      <w:bookmarkStart w:id="524" w:name="_Toc464775277"/>
      <w:bookmarkStart w:id="525" w:name="_Toc46492453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EB402B">
        <w:rPr>
          <w:b/>
          <w:caps/>
          <w:kern w:val="32"/>
          <w:sz w:val="32"/>
          <w:szCs w:val="32"/>
        </w:rPr>
        <w:t>O</w:t>
      </w:r>
      <w:r w:rsidR="006940C7" w:rsidRPr="00EB402B">
        <w:rPr>
          <w:b/>
          <w:caps/>
          <w:kern w:val="32"/>
          <w:sz w:val="32"/>
          <w:szCs w:val="32"/>
        </w:rPr>
        <w:t>perational</w:t>
      </w:r>
      <w:r w:rsidR="008F48FC" w:rsidRPr="00EB402B">
        <w:rPr>
          <w:b/>
          <w:caps/>
          <w:kern w:val="32"/>
          <w:sz w:val="32"/>
          <w:szCs w:val="32"/>
        </w:rPr>
        <w:t xml:space="preserve"> m</w:t>
      </w:r>
      <w:r w:rsidR="006940C7" w:rsidRPr="00EB402B">
        <w:rPr>
          <w:b/>
          <w:caps/>
          <w:kern w:val="32"/>
          <w:sz w:val="32"/>
          <w:szCs w:val="32"/>
        </w:rPr>
        <w:t>atters</w:t>
      </w:r>
      <w:bookmarkEnd w:id="522"/>
      <w:bookmarkEnd w:id="523"/>
      <w:bookmarkEnd w:id="524"/>
      <w:bookmarkEnd w:id="525"/>
    </w:p>
    <w:p w14:paraId="22A1A800" w14:textId="77777777" w:rsidR="00351BC3" w:rsidRPr="00EB402B" w:rsidRDefault="0069102E" w:rsidP="00EB402B">
      <w:r w:rsidRPr="00EB402B">
        <w:rPr>
          <w:rFonts w:asciiTheme="minorHAnsi" w:hAnsiTheme="minorHAnsi"/>
        </w:rPr>
        <w:t>The e-Infrastructure deployment team SHALL maintain its own repository containing the trust anchors of all approved Issu</w:t>
      </w:r>
      <w:r w:rsidR="005D29FC" w:rsidRPr="00EB402B">
        <w:rPr>
          <w:rFonts w:asciiTheme="minorHAnsi" w:hAnsiTheme="minorHAnsi"/>
        </w:rPr>
        <w:t>ing Authorities (see section 4</w:t>
      </w:r>
      <w:r w:rsidRPr="00EB402B">
        <w:rPr>
          <w:rFonts w:asciiTheme="minorHAnsi" w:hAnsiTheme="minorHAnsi"/>
        </w:rPr>
        <w:t>), synchronised promptly with each IGTF trust anchor release. All e-Infrastructure resources SHOULD promptly install the full list of approved trust anchors from the repository as packaged, updated and announced from time to time by the deployment team. Decisions not to install or to subsequently remove a trust anchor from an approved Issuing Authority MUST be communicated immediately to the e-Infrastructure Security Officer. Individual resources MAY deploy other non-approved trust anchors for their own local use, providing this is allowed by their local policy and that they take care of the potential problems arising from e.g. non-uniqueness of user subject names.</w:t>
      </w:r>
    </w:p>
    <w:p w14:paraId="2DA350BB" w14:textId="7254B3E5" w:rsidR="006811A3" w:rsidRPr="00EB402B" w:rsidRDefault="008F48FC" w:rsidP="00EB402B">
      <w:pPr>
        <w:pStyle w:val="Heading1"/>
        <w:rPr>
          <w:b/>
          <w:caps/>
          <w:kern w:val="32"/>
          <w:sz w:val="32"/>
          <w:szCs w:val="32"/>
        </w:rPr>
      </w:pPr>
      <w:bookmarkStart w:id="526" w:name="_Toc464840604"/>
      <w:bookmarkStart w:id="527" w:name="_Toc464840920"/>
      <w:bookmarkStart w:id="528" w:name="_Toc464841284"/>
      <w:bookmarkStart w:id="529" w:name="_Toc464841412"/>
      <w:bookmarkStart w:id="530" w:name="_Toc464842094"/>
      <w:bookmarkStart w:id="531" w:name="_Toc464772273"/>
      <w:bookmarkStart w:id="532" w:name="_Toc464772388"/>
      <w:bookmarkStart w:id="533" w:name="_Toc464772562"/>
      <w:bookmarkStart w:id="534" w:name="_Toc464772655"/>
      <w:bookmarkStart w:id="535" w:name="_Toc464772714"/>
      <w:bookmarkStart w:id="536" w:name="_Toc464772948"/>
      <w:bookmarkStart w:id="537" w:name="_Toc464773021"/>
      <w:bookmarkStart w:id="538" w:name="_Toc464773092"/>
      <w:bookmarkStart w:id="539" w:name="_Toc464773570"/>
      <w:bookmarkStart w:id="540" w:name="_Toc464773629"/>
      <w:bookmarkStart w:id="541" w:name="_Toc464773900"/>
      <w:bookmarkStart w:id="542" w:name="_Toc464773959"/>
      <w:bookmarkStart w:id="543" w:name="_Toc464774018"/>
      <w:bookmarkStart w:id="544" w:name="_Toc464774214"/>
      <w:bookmarkStart w:id="545" w:name="_Toc464774388"/>
      <w:bookmarkStart w:id="546" w:name="_Toc464774841"/>
      <w:bookmarkStart w:id="547" w:name="_Toc464774900"/>
      <w:bookmarkStart w:id="548" w:name="_Toc464774959"/>
      <w:bookmarkStart w:id="549" w:name="_Toc464775219"/>
      <w:bookmarkStart w:id="550" w:name="_Toc464775278"/>
      <w:bookmarkStart w:id="551" w:name="_Toc464775530"/>
      <w:bookmarkStart w:id="552" w:name="_Toc464775589"/>
      <w:bookmarkStart w:id="553" w:name="_Toc464775648"/>
      <w:bookmarkStart w:id="554" w:name="_Toc464775707"/>
      <w:bookmarkStart w:id="555" w:name="_Toc464775766"/>
      <w:bookmarkStart w:id="556" w:name="_Toc464775825"/>
      <w:bookmarkStart w:id="557" w:name="_Toc464776211"/>
      <w:bookmarkStart w:id="558" w:name="_Toc464839633"/>
      <w:bookmarkStart w:id="559" w:name="_Toc464840605"/>
      <w:bookmarkStart w:id="560" w:name="_Toc464840921"/>
      <w:bookmarkStart w:id="561" w:name="_Toc464841285"/>
      <w:bookmarkStart w:id="562" w:name="_Toc464841413"/>
      <w:bookmarkStart w:id="563" w:name="_Toc464842095"/>
      <w:bookmarkStart w:id="564" w:name="_Toc464772274"/>
      <w:bookmarkStart w:id="565" w:name="_Toc464772389"/>
      <w:bookmarkStart w:id="566" w:name="_Toc464772563"/>
      <w:bookmarkStart w:id="567" w:name="_Toc464772656"/>
      <w:bookmarkStart w:id="568" w:name="_Toc464772715"/>
      <w:bookmarkStart w:id="569" w:name="_Toc464772949"/>
      <w:bookmarkStart w:id="570" w:name="_Toc464773022"/>
      <w:bookmarkStart w:id="571" w:name="_Toc464773093"/>
      <w:bookmarkStart w:id="572" w:name="_Toc464773571"/>
      <w:bookmarkStart w:id="573" w:name="_Toc464773630"/>
      <w:bookmarkStart w:id="574" w:name="_Toc464773901"/>
      <w:bookmarkStart w:id="575" w:name="_Toc464773960"/>
      <w:bookmarkStart w:id="576" w:name="_Toc464774019"/>
      <w:bookmarkStart w:id="577" w:name="_Toc464774215"/>
      <w:bookmarkStart w:id="578" w:name="_Toc464774389"/>
      <w:bookmarkStart w:id="579" w:name="_Toc464774842"/>
      <w:bookmarkStart w:id="580" w:name="_Toc464774901"/>
      <w:bookmarkStart w:id="581" w:name="_Toc464774960"/>
      <w:bookmarkStart w:id="582" w:name="_Toc464775220"/>
      <w:bookmarkStart w:id="583" w:name="_Toc464775279"/>
      <w:bookmarkStart w:id="584" w:name="_Toc464775531"/>
      <w:bookmarkStart w:id="585" w:name="_Toc464775590"/>
      <w:bookmarkStart w:id="586" w:name="_Toc464775649"/>
      <w:bookmarkStart w:id="587" w:name="_Toc464775708"/>
      <w:bookmarkStart w:id="588" w:name="_Toc464775767"/>
      <w:bookmarkStart w:id="589" w:name="_Toc464775826"/>
      <w:bookmarkStart w:id="590" w:name="_Toc464776212"/>
      <w:bookmarkStart w:id="591" w:name="_Toc464839634"/>
      <w:bookmarkStart w:id="592" w:name="_Toc464840606"/>
      <w:bookmarkStart w:id="593" w:name="_Toc464840922"/>
      <w:bookmarkStart w:id="594" w:name="_Toc464841286"/>
      <w:bookmarkStart w:id="595" w:name="_Toc464841414"/>
      <w:bookmarkStart w:id="596" w:name="_Toc464842096"/>
      <w:bookmarkStart w:id="597" w:name="_Toc464772275"/>
      <w:bookmarkStart w:id="598" w:name="_Toc464772390"/>
      <w:bookmarkStart w:id="599" w:name="_Toc464772564"/>
      <w:bookmarkStart w:id="600" w:name="_Toc464772657"/>
      <w:bookmarkStart w:id="601" w:name="_Toc464772716"/>
      <w:bookmarkStart w:id="602" w:name="_Toc464772950"/>
      <w:bookmarkStart w:id="603" w:name="_Toc464773023"/>
      <w:bookmarkStart w:id="604" w:name="_Toc464773094"/>
      <w:bookmarkStart w:id="605" w:name="_Toc464773572"/>
      <w:bookmarkStart w:id="606" w:name="_Toc464773631"/>
      <w:bookmarkStart w:id="607" w:name="_Toc464773902"/>
      <w:bookmarkStart w:id="608" w:name="_Toc464773961"/>
      <w:bookmarkStart w:id="609" w:name="_Toc464774020"/>
      <w:bookmarkStart w:id="610" w:name="_Toc464774216"/>
      <w:bookmarkStart w:id="611" w:name="_Toc464774390"/>
      <w:bookmarkStart w:id="612" w:name="_Toc464774843"/>
      <w:bookmarkStart w:id="613" w:name="_Toc464774902"/>
      <w:bookmarkStart w:id="614" w:name="_Toc464774961"/>
      <w:bookmarkStart w:id="615" w:name="_Toc464775221"/>
      <w:bookmarkStart w:id="616" w:name="_Toc464775280"/>
      <w:bookmarkStart w:id="617" w:name="_Toc464775532"/>
      <w:bookmarkStart w:id="618" w:name="_Toc464775591"/>
      <w:bookmarkStart w:id="619" w:name="_Toc464775650"/>
      <w:bookmarkStart w:id="620" w:name="_Toc464775709"/>
      <w:bookmarkStart w:id="621" w:name="_Toc464775768"/>
      <w:bookmarkStart w:id="622" w:name="_Toc464775827"/>
      <w:bookmarkStart w:id="623" w:name="_Toc464776213"/>
      <w:bookmarkStart w:id="624" w:name="_Toc464839635"/>
      <w:bookmarkStart w:id="625" w:name="_Toc464840607"/>
      <w:bookmarkStart w:id="626" w:name="_Toc464840923"/>
      <w:bookmarkStart w:id="627" w:name="_Toc464841287"/>
      <w:bookmarkStart w:id="628" w:name="_Toc464841415"/>
      <w:bookmarkStart w:id="629" w:name="_Toc464842097"/>
      <w:bookmarkStart w:id="630" w:name="_Toc464772276"/>
      <w:bookmarkStart w:id="631" w:name="_Toc464772391"/>
      <w:bookmarkStart w:id="632" w:name="_Toc464772565"/>
      <w:bookmarkStart w:id="633" w:name="_Toc464772658"/>
      <w:bookmarkStart w:id="634" w:name="_Toc464772717"/>
      <w:bookmarkStart w:id="635" w:name="_Toc464772951"/>
      <w:bookmarkStart w:id="636" w:name="_Toc464773024"/>
      <w:bookmarkStart w:id="637" w:name="_Toc464773095"/>
      <w:bookmarkStart w:id="638" w:name="_Toc464773573"/>
      <w:bookmarkStart w:id="639" w:name="_Toc464773632"/>
      <w:bookmarkStart w:id="640" w:name="_Toc464773903"/>
      <w:bookmarkStart w:id="641" w:name="_Toc464773962"/>
      <w:bookmarkStart w:id="642" w:name="_Toc464774021"/>
      <w:bookmarkStart w:id="643" w:name="_Toc464774217"/>
      <w:bookmarkStart w:id="644" w:name="_Toc464774391"/>
      <w:bookmarkStart w:id="645" w:name="_Toc464774844"/>
      <w:bookmarkStart w:id="646" w:name="_Toc464774903"/>
      <w:bookmarkStart w:id="647" w:name="_Toc464774962"/>
      <w:bookmarkStart w:id="648" w:name="_Toc464775222"/>
      <w:bookmarkStart w:id="649" w:name="_Toc464775281"/>
      <w:bookmarkStart w:id="650" w:name="_Toc464775533"/>
      <w:bookmarkStart w:id="651" w:name="_Toc464775592"/>
      <w:bookmarkStart w:id="652" w:name="_Toc464775651"/>
      <w:bookmarkStart w:id="653" w:name="_Toc464775710"/>
      <w:bookmarkStart w:id="654" w:name="_Toc464775769"/>
      <w:bookmarkStart w:id="655" w:name="_Toc464775828"/>
      <w:bookmarkStart w:id="656" w:name="_Toc464776214"/>
      <w:bookmarkStart w:id="657" w:name="_Toc464839636"/>
      <w:bookmarkStart w:id="658" w:name="_Toc464840608"/>
      <w:bookmarkStart w:id="659" w:name="_Toc464840924"/>
      <w:bookmarkStart w:id="660" w:name="_Toc464841288"/>
      <w:bookmarkStart w:id="661" w:name="_Toc464841416"/>
      <w:bookmarkStart w:id="662" w:name="_Toc464842098"/>
      <w:bookmarkStart w:id="663" w:name="_Toc464772277"/>
      <w:bookmarkStart w:id="664" w:name="_Toc464772392"/>
      <w:bookmarkStart w:id="665" w:name="_Toc464772566"/>
      <w:bookmarkStart w:id="666" w:name="_Toc464772659"/>
      <w:bookmarkStart w:id="667" w:name="_Toc464772718"/>
      <w:bookmarkStart w:id="668" w:name="_Toc464772952"/>
      <w:bookmarkStart w:id="669" w:name="_Toc464773025"/>
      <w:bookmarkStart w:id="670" w:name="_Toc464773096"/>
      <w:bookmarkStart w:id="671" w:name="_Toc464773574"/>
      <w:bookmarkStart w:id="672" w:name="_Toc464773633"/>
      <w:bookmarkStart w:id="673" w:name="_Toc464773904"/>
      <w:bookmarkStart w:id="674" w:name="_Toc464773963"/>
      <w:bookmarkStart w:id="675" w:name="_Toc464774022"/>
      <w:bookmarkStart w:id="676" w:name="_Toc464774218"/>
      <w:bookmarkStart w:id="677" w:name="_Toc464774392"/>
      <w:bookmarkStart w:id="678" w:name="_Toc464774845"/>
      <w:bookmarkStart w:id="679" w:name="_Toc464774904"/>
      <w:bookmarkStart w:id="680" w:name="_Toc464774963"/>
      <w:bookmarkStart w:id="681" w:name="_Toc464775223"/>
      <w:bookmarkStart w:id="682" w:name="_Toc464775282"/>
      <w:bookmarkStart w:id="683" w:name="_Toc464775534"/>
      <w:bookmarkStart w:id="684" w:name="_Toc464775593"/>
      <w:bookmarkStart w:id="685" w:name="_Toc464775652"/>
      <w:bookmarkStart w:id="686" w:name="_Toc464775711"/>
      <w:bookmarkStart w:id="687" w:name="_Toc464775770"/>
      <w:bookmarkStart w:id="688" w:name="_Toc464775829"/>
      <w:bookmarkStart w:id="689" w:name="_Toc464776215"/>
      <w:bookmarkStart w:id="690" w:name="_Toc464839637"/>
      <w:bookmarkStart w:id="691" w:name="_Toc464840609"/>
      <w:bookmarkStart w:id="692" w:name="_Toc464840925"/>
      <w:bookmarkStart w:id="693" w:name="_Toc464841289"/>
      <w:bookmarkStart w:id="694" w:name="_Toc464841417"/>
      <w:bookmarkStart w:id="695" w:name="_Toc464842099"/>
      <w:bookmarkStart w:id="696" w:name="_Toc464772278"/>
      <w:bookmarkStart w:id="697" w:name="_Toc464772393"/>
      <w:bookmarkStart w:id="698" w:name="_Toc464772567"/>
      <w:bookmarkStart w:id="699" w:name="_Toc464772660"/>
      <w:bookmarkStart w:id="700" w:name="_Toc464772719"/>
      <w:bookmarkStart w:id="701" w:name="_Toc464772953"/>
      <w:bookmarkStart w:id="702" w:name="_Toc464773026"/>
      <w:bookmarkStart w:id="703" w:name="_Toc464773097"/>
      <w:bookmarkStart w:id="704" w:name="_Toc464773575"/>
      <w:bookmarkStart w:id="705" w:name="_Toc464773634"/>
      <w:bookmarkStart w:id="706" w:name="_Toc464773905"/>
      <w:bookmarkStart w:id="707" w:name="_Toc464773964"/>
      <w:bookmarkStart w:id="708" w:name="_Toc464774023"/>
      <w:bookmarkStart w:id="709" w:name="_Toc464774219"/>
      <w:bookmarkStart w:id="710" w:name="_Toc464774393"/>
      <w:bookmarkStart w:id="711" w:name="_Toc464774846"/>
      <w:bookmarkStart w:id="712" w:name="_Toc464774905"/>
      <w:bookmarkStart w:id="713" w:name="_Toc464774964"/>
      <w:bookmarkStart w:id="714" w:name="_Toc464775224"/>
      <w:bookmarkStart w:id="715" w:name="_Toc464775283"/>
      <w:bookmarkStart w:id="716" w:name="_Toc464775535"/>
      <w:bookmarkStart w:id="717" w:name="_Toc464775594"/>
      <w:bookmarkStart w:id="718" w:name="_Toc464775653"/>
      <w:bookmarkStart w:id="719" w:name="_Toc464775712"/>
      <w:bookmarkStart w:id="720" w:name="_Toc464775771"/>
      <w:bookmarkStart w:id="721" w:name="_Toc464775830"/>
      <w:bookmarkStart w:id="722" w:name="_Toc464776216"/>
      <w:bookmarkStart w:id="723" w:name="_Toc464839638"/>
      <w:bookmarkStart w:id="724" w:name="_Toc464840610"/>
      <w:bookmarkStart w:id="725" w:name="_Toc464840926"/>
      <w:bookmarkStart w:id="726" w:name="_Toc464841290"/>
      <w:bookmarkStart w:id="727" w:name="_Toc464841418"/>
      <w:bookmarkStart w:id="728" w:name="_Toc464842100"/>
      <w:bookmarkStart w:id="729" w:name="_Toc464773635"/>
      <w:bookmarkStart w:id="730" w:name="_Toc464774394"/>
      <w:bookmarkStart w:id="731" w:name="_Toc464775284"/>
      <w:bookmarkStart w:id="732" w:name="_Toc46492453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EB402B">
        <w:rPr>
          <w:b/>
          <w:caps/>
          <w:kern w:val="32"/>
          <w:sz w:val="32"/>
          <w:szCs w:val="32"/>
        </w:rPr>
        <w:t>More</w:t>
      </w:r>
      <w:r w:rsidR="0004174A" w:rsidRPr="00EB402B">
        <w:rPr>
          <w:b/>
          <w:caps/>
          <w:kern w:val="32"/>
          <w:sz w:val="32"/>
          <w:szCs w:val="32"/>
        </w:rPr>
        <w:t>-</w:t>
      </w:r>
      <w:bookmarkStart w:id="733" w:name="_Toc464772280"/>
      <w:bookmarkStart w:id="734" w:name="_Toc464772395"/>
      <w:bookmarkStart w:id="735" w:name="_Toc464772569"/>
      <w:bookmarkStart w:id="736" w:name="_Toc464772662"/>
      <w:bookmarkStart w:id="737" w:name="_Toc464772721"/>
      <w:bookmarkStart w:id="738" w:name="_Toc464772955"/>
      <w:bookmarkStart w:id="739" w:name="_Toc464773028"/>
      <w:bookmarkStart w:id="740" w:name="_Toc464773099"/>
      <w:bookmarkStart w:id="741" w:name="_Toc464773577"/>
      <w:bookmarkStart w:id="742" w:name="_Toc464773636"/>
      <w:bookmarkStart w:id="743" w:name="_Toc464773907"/>
      <w:bookmarkStart w:id="744" w:name="_Toc464773966"/>
      <w:bookmarkStart w:id="745" w:name="_Toc464774025"/>
      <w:bookmarkStart w:id="746" w:name="_Toc464774221"/>
      <w:bookmarkStart w:id="747" w:name="_Toc464774395"/>
      <w:bookmarkStart w:id="748" w:name="_Toc464774848"/>
      <w:bookmarkStart w:id="749" w:name="_Toc464774907"/>
      <w:bookmarkStart w:id="750" w:name="_Toc464774966"/>
      <w:bookmarkStart w:id="751" w:name="_Toc464775226"/>
      <w:bookmarkStart w:id="752" w:name="_Toc464775285"/>
      <w:bookmarkStart w:id="753" w:name="_Toc464775537"/>
      <w:bookmarkStart w:id="754" w:name="_Toc464775596"/>
      <w:bookmarkStart w:id="755" w:name="_Toc464775655"/>
      <w:bookmarkStart w:id="756" w:name="_Toc464775714"/>
      <w:bookmarkStart w:id="757" w:name="_Toc464775773"/>
      <w:bookmarkStart w:id="758" w:name="_Toc464775832"/>
      <w:bookmarkStart w:id="759" w:name="_Toc464776218"/>
      <w:bookmarkStart w:id="760" w:name="_Toc464839640"/>
      <w:bookmarkStart w:id="761" w:name="_Toc464840612"/>
      <w:bookmarkStart w:id="762" w:name="_Toc464840928"/>
      <w:bookmarkStart w:id="763" w:name="_Toc464841292"/>
      <w:bookmarkStart w:id="764" w:name="_Toc464841420"/>
      <w:bookmarkStart w:id="765" w:name="_Toc464842102"/>
      <w:bookmarkStart w:id="766" w:name="_Toc464772281"/>
      <w:bookmarkStart w:id="767" w:name="_Toc464772396"/>
      <w:bookmarkStart w:id="768" w:name="_Toc464772570"/>
      <w:bookmarkStart w:id="769" w:name="_Toc464772663"/>
      <w:bookmarkStart w:id="770" w:name="_Toc464772722"/>
      <w:bookmarkStart w:id="771" w:name="_Toc464772956"/>
      <w:bookmarkStart w:id="772" w:name="_Toc464773029"/>
      <w:bookmarkStart w:id="773" w:name="_Toc464773100"/>
      <w:bookmarkStart w:id="774" w:name="_Toc464773578"/>
      <w:bookmarkStart w:id="775" w:name="_Toc464773637"/>
      <w:bookmarkStart w:id="776" w:name="_Toc464773908"/>
      <w:bookmarkStart w:id="777" w:name="_Toc464773967"/>
      <w:bookmarkStart w:id="778" w:name="_Toc464774026"/>
      <w:bookmarkStart w:id="779" w:name="_Toc464774222"/>
      <w:bookmarkStart w:id="780" w:name="_Toc464774396"/>
      <w:bookmarkStart w:id="781" w:name="_Toc464774849"/>
      <w:bookmarkStart w:id="782" w:name="_Toc464774908"/>
      <w:bookmarkStart w:id="783" w:name="_Toc464774967"/>
      <w:bookmarkStart w:id="784" w:name="_Toc464775227"/>
      <w:bookmarkStart w:id="785" w:name="_Toc464775286"/>
      <w:bookmarkStart w:id="786" w:name="_Toc464775538"/>
      <w:bookmarkStart w:id="787" w:name="_Toc464775597"/>
      <w:bookmarkStart w:id="788" w:name="_Toc464775656"/>
      <w:bookmarkStart w:id="789" w:name="_Toc464775715"/>
      <w:bookmarkStart w:id="790" w:name="_Toc464775774"/>
      <w:bookmarkStart w:id="791" w:name="_Toc464775833"/>
      <w:bookmarkStart w:id="792" w:name="_Toc464776219"/>
      <w:bookmarkStart w:id="793" w:name="_Toc464839641"/>
      <w:bookmarkStart w:id="794" w:name="_Toc464840613"/>
      <w:bookmarkStart w:id="795" w:name="_Toc464840929"/>
      <w:bookmarkStart w:id="796" w:name="_Toc464841293"/>
      <w:bookmarkStart w:id="797" w:name="_Toc464841421"/>
      <w:bookmarkStart w:id="798" w:name="_Toc464842103"/>
      <w:bookmarkStart w:id="799" w:name="_Toc268865868"/>
      <w:bookmarkStart w:id="800" w:name="_Toc464773638"/>
      <w:bookmarkStart w:id="801" w:name="_Toc464774397"/>
      <w:bookmarkStart w:id="802" w:name="_Toc464775287"/>
      <w:bookmarkEnd w:id="729"/>
      <w:bookmarkEnd w:id="730"/>
      <w:bookmarkEnd w:id="731"/>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EB402B">
        <w:rPr>
          <w:b/>
          <w:caps/>
          <w:kern w:val="32"/>
          <w:sz w:val="32"/>
          <w:szCs w:val="32"/>
        </w:rPr>
        <w:t>s</w:t>
      </w:r>
      <w:r w:rsidR="006811A3" w:rsidRPr="00EB402B">
        <w:rPr>
          <w:b/>
          <w:caps/>
          <w:kern w:val="32"/>
          <w:sz w:val="32"/>
          <w:szCs w:val="32"/>
        </w:rPr>
        <w:t xml:space="preserve">pecific </w:t>
      </w:r>
      <w:r w:rsidR="006940C7" w:rsidRPr="00EB402B">
        <w:rPr>
          <w:b/>
          <w:caps/>
          <w:kern w:val="32"/>
          <w:sz w:val="32"/>
          <w:szCs w:val="32"/>
        </w:rPr>
        <w:t>policie</w:t>
      </w:r>
      <w:r w:rsidR="006811A3" w:rsidRPr="00EB402B">
        <w:rPr>
          <w:b/>
          <w:caps/>
          <w:kern w:val="32"/>
          <w:sz w:val="32"/>
          <w:szCs w:val="32"/>
        </w:rPr>
        <w:t>s</w:t>
      </w:r>
      <w:bookmarkEnd w:id="732"/>
      <w:bookmarkEnd w:id="799"/>
      <w:bookmarkEnd w:id="800"/>
      <w:bookmarkEnd w:id="801"/>
      <w:bookmarkEnd w:id="802"/>
    </w:p>
    <w:p w14:paraId="7AF482A1" w14:textId="608F7397" w:rsidR="0069102E" w:rsidRPr="00EB402B" w:rsidRDefault="0069102E" w:rsidP="00EB402B">
      <w:r w:rsidRPr="00EB402B">
        <w:rPr>
          <w:rFonts w:asciiTheme="minorHAnsi" w:hAnsiTheme="minorHAnsi"/>
        </w:rPr>
        <w:t>For specific cases, a risk evaluation and assessment having been completed, different authentication assurance policies may apply. The e-Infrastructure shall maintain a registry of such specific policies and their area of applicability.</w:t>
      </w:r>
    </w:p>
    <w:p w14:paraId="2EBA005D" w14:textId="4AAD7ECC" w:rsidR="003B5CC6" w:rsidRDefault="006940C7">
      <w:pPr>
        <w:keepLines w:val="0"/>
        <w:widowControl/>
        <w:suppressAutoHyphens w:val="0"/>
        <w:spacing w:before="0" w:after="0"/>
        <w:jc w:val="left"/>
        <w:rPr>
          <w:rFonts w:asciiTheme="minorHAnsi" w:hAnsiTheme="minorHAnsi"/>
        </w:rPr>
      </w:pPr>
      <w:r w:rsidRPr="00870F6A" w:rsidDel="006940C7">
        <w:rPr>
          <w:rFonts w:asciiTheme="minorHAnsi" w:hAnsiTheme="minorHAnsi"/>
        </w:rPr>
        <w:t xml:space="preserve"> </w:t>
      </w:r>
      <w:r w:rsidR="003B5CC6">
        <w:rPr>
          <w:rFonts w:asciiTheme="minorHAnsi" w:hAnsiTheme="minorHAnsi"/>
        </w:rPr>
        <w:br w:type="page"/>
      </w:r>
    </w:p>
    <w:p w14:paraId="2E181AC3" w14:textId="77777777" w:rsidR="006811A3" w:rsidRPr="00870F6A" w:rsidRDefault="006811A3" w:rsidP="006811A3">
      <w:pPr>
        <w:rPr>
          <w:rFonts w:asciiTheme="minorHAnsi" w:hAnsiTheme="minorHAnsi"/>
        </w:rPr>
      </w:pPr>
    </w:p>
    <w:p w14:paraId="30ACCCC6" w14:textId="095BCC52" w:rsidR="006811A3" w:rsidRPr="00EB402B" w:rsidRDefault="00DA6CB2" w:rsidP="00DA6CB2">
      <w:pPr>
        <w:pStyle w:val="Heading1"/>
        <w:ind w:left="431" w:hanging="431"/>
        <w:rPr>
          <w:b/>
          <w:caps/>
          <w:kern w:val="32"/>
          <w:sz w:val="32"/>
          <w:szCs w:val="32"/>
        </w:rPr>
      </w:pPr>
      <w:bookmarkStart w:id="803" w:name="_Toc464773639"/>
      <w:bookmarkStart w:id="804" w:name="_Toc464774398"/>
      <w:bookmarkStart w:id="805" w:name="_Toc464775288"/>
      <w:bookmarkStart w:id="806" w:name="_Toc464924536"/>
      <w:r w:rsidRPr="00EB402B">
        <w:rPr>
          <w:b/>
          <w:caps/>
          <w:kern w:val="32"/>
          <w:sz w:val="32"/>
          <w:szCs w:val="32"/>
        </w:rPr>
        <w:t>References</w:t>
      </w:r>
      <w:bookmarkEnd w:id="803"/>
      <w:bookmarkEnd w:id="804"/>
      <w:bookmarkEnd w:id="805"/>
      <w:bookmarkEnd w:id="8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6A0F6843" w:rsidR="00DA6CB2" w:rsidRPr="006B4AAF" w:rsidRDefault="00DA6CB2" w:rsidP="001F1CB9">
            <w:pPr>
              <w:jc w:val="left"/>
            </w:pPr>
            <w:r>
              <w:rPr>
                <w:rFonts w:ascii="Calibri" w:hAnsi="Calibri" w:cs="Calibri"/>
              </w:rPr>
              <w:t xml:space="preserve">(Old version) </w:t>
            </w:r>
            <w:r w:rsidR="00A94CF1">
              <w:rPr>
                <w:rFonts w:ascii="Calibri" w:hAnsi="Calibri" w:cs="Calibri"/>
              </w:rPr>
              <w:t>Policy. Approval of Certification Authorities</w:t>
            </w:r>
            <w:r w:rsidRPr="006B4AAF">
              <w:rPr>
                <w:rFonts w:ascii="Calibri" w:hAnsi="Calibri" w:cs="Calibri"/>
              </w:rPr>
              <w:t>.</w:t>
            </w:r>
            <w:r>
              <w:rPr>
                <w:b/>
                <w:bCs/>
                <w:caps/>
              </w:rPr>
              <w:t xml:space="preserve"> </w:t>
            </w:r>
            <w:hyperlink r:id="rId13" w:history="1">
              <w:r w:rsidR="00A94CF1">
                <w:rPr>
                  <w:rStyle w:val="Hyperlink"/>
                  <w:rFonts w:asciiTheme="minorHAnsi" w:hAnsiTheme="minorHAnsi" w:cs="Calibri"/>
                </w:rPr>
                <w:t>https://documents.egi.eu/document/83</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77777777" w:rsidR="00DA6CB2" w:rsidRPr="00F93000" w:rsidRDefault="00DA6CB2" w:rsidP="001F1CB9">
            <w:pPr>
              <w:pStyle w:val="Caption"/>
              <w:rPr>
                <w:rFonts w:asciiTheme="minorHAnsi" w:hAnsiTheme="minorHAnsi" w:cs="Calibri"/>
              </w:rPr>
            </w:pPr>
            <w:bookmarkStart w:id="807" w:name="_Ref205358713"/>
            <w:r w:rsidRPr="00F93000">
              <w:rPr>
                <w:rFonts w:asciiTheme="minorHAnsi" w:hAnsiTheme="minorHAnsi" w:cs="Calibri"/>
              </w:rPr>
              <w:t xml:space="preserve">R </w:t>
            </w:r>
            <w:bookmarkEnd w:id="807"/>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77777777" w:rsidR="00DA6CB2" w:rsidRDefault="00DA6CB2" w:rsidP="001F1CB9">
            <w:pPr>
              <w:jc w:val="left"/>
              <w:rPr>
                <w:rFonts w:ascii="Calibri" w:hAnsi="Calibri" w:cs="Calibri"/>
              </w:rPr>
            </w:pPr>
            <w:r>
              <w:rPr>
                <w:rFonts w:ascii="Calibri" w:hAnsi="Calibri" w:cs="Calibri"/>
              </w:rPr>
              <w:t xml:space="preserve">Approved EGI Security Policies. </w:t>
            </w:r>
            <w:hyperlink r:id="rId14" w:history="1">
              <w:r w:rsidRPr="002967F5">
                <w:rPr>
                  <w:rStyle w:val="Hyperlink"/>
                  <w:rFonts w:ascii="Calibri" w:hAnsi="Calibri" w:cs="Calibri"/>
                </w:rPr>
                <w:t>https://wiki.egi.eu/wiki/SPG:Documents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77777777" w:rsidR="00DA6CB2" w:rsidRDefault="00DA6CB2" w:rsidP="001F1CB9">
            <w:pPr>
              <w:jc w:val="left"/>
              <w:rPr>
                <w:rFonts w:ascii="Calibri" w:hAnsi="Calibri" w:cs="Calibri"/>
              </w:rPr>
            </w:pPr>
            <w:r w:rsidRPr="007628C9">
              <w:rPr>
                <w:rFonts w:ascii="Calibri" w:hAnsi="Calibri" w:cs="Calibri"/>
              </w:rPr>
              <w:t xml:space="preserve">EGI Glossary. </w:t>
            </w:r>
            <w:hyperlink r:id="rId15" w:history="1">
              <w:r w:rsidRPr="00EE195C">
                <w:rPr>
                  <w:rStyle w:val="Hyperlink"/>
                  <w:rFonts w:ascii="Calibri" w:hAnsi="Calibri" w:cs="Calibri"/>
                </w:rPr>
                <w:t>https://wiki.egi.eu/wiki/Glossary_V1</w:t>
              </w:r>
            </w:hyperlink>
            <w:r w:rsidRPr="007628C9">
              <w:rPr>
                <w:rFonts w:ascii="Calibri" w:hAnsi="Calibri" w:cs="Calibri"/>
              </w:rPr>
              <w:br/>
              <w:t xml:space="preserve">SPG Security Policy Glossary of Terms. </w:t>
            </w:r>
            <w:hyperlink r:id="rId16"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33D40E82" w:rsidR="003B5CC6" w:rsidRPr="003B5CC6" w:rsidRDefault="00F93B27" w:rsidP="001F1CB9">
            <w:pPr>
              <w:jc w:val="left"/>
              <w:rPr>
                <w:rFonts w:ascii="Calibri" w:hAnsi="Calibri" w:cs="Calibri"/>
                <w:color w:val="0000FF"/>
                <w:u w:val="single"/>
              </w:rPr>
            </w:pPr>
            <w:r>
              <w:rPr>
                <w:rFonts w:asciiTheme="minorHAnsi" w:hAnsiTheme="minorHAnsi"/>
              </w:rPr>
              <w:t>Interoperable Global Trust Foundation (IGTF)</w:t>
            </w:r>
            <w:r w:rsidR="003B5CC6">
              <w:rPr>
                <w:rFonts w:asciiTheme="minorHAnsi" w:hAnsiTheme="minorHAnsi"/>
              </w:rPr>
              <w:t>.</w:t>
            </w:r>
            <w:r w:rsidR="00DA6CB2">
              <w:rPr>
                <w:rFonts w:asciiTheme="minorHAnsi" w:hAnsiTheme="minorHAnsi"/>
              </w:rPr>
              <w:t xml:space="preserve"> </w:t>
            </w:r>
            <w:hyperlink r:id="rId17" w:history="1">
              <w:r>
                <w:rPr>
                  <w:rStyle w:val="Hyperlink"/>
                  <w:rFonts w:ascii="Calibri" w:hAnsi="Calibri" w:cs="Calibri"/>
                </w:rPr>
                <w:t>http://www.igtf.net/</w:t>
              </w:r>
            </w:hyperlink>
          </w:p>
        </w:tc>
      </w:tr>
      <w:tr w:rsidR="003B5CC6" w14:paraId="750C469E" w14:textId="77777777" w:rsidTr="001F1CB9">
        <w:tc>
          <w:tcPr>
            <w:tcW w:w="675" w:type="dxa"/>
            <w:tcBorders>
              <w:top w:val="single" w:sz="4" w:space="0" w:color="auto"/>
              <w:left w:val="single" w:sz="4" w:space="0" w:color="auto"/>
              <w:bottom w:val="single" w:sz="4" w:space="0" w:color="auto"/>
              <w:right w:val="single" w:sz="4" w:space="0" w:color="auto"/>
            </w:tcBorders>
          </w:tcPr>
          <w:p w14:paraId="706AD27C" w14:textId="7D0BE39D" w:rsidR="003B5CC6" w:rsidRDefault="003B5CC6" w:rsidP="001F1CB9">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4D19E252" w14:textId="79362979" w:rsidR="003B5CC6" w:rsidRDefault="007963C9" w:rsidP="001F1CB9">
            <w:pPr>
              <w:jc w:val="left"/>
              <w:rPr>
                <w:rFonts w:asciiTheme="minorHAnsi" w:hAnsiTheme="minorHAnsi"/>
              </w:rPr>
            </w:pPr>
            <w:r>
              <w:rPr>
                <w:rFonts w:asciiTheme="minorHAnsi" w:hAnsiTheme="minorHAnsi"/>
              </w:rPr>
              <w:t>IGTF Levels of Authentication Assurance</w:t>
            </w:r>
            <w:r w:rsidR="00040D67">
              <w:rPr>
                <w:rFonts w:asciiTheme="minorHAnsi" w:hAnsiTheme="minorHAnsi"/>
              </w:rPr>
              <w:t>.</w:t>
            </w:r>
            <w:r w:rsidR="003B5CC6" w:rsidRPr="001F1CB9">
              <w:rPr>
                <w:rFonts w:asciiTheme="minorHAnsi" w:hAnsiTheme="minorHAnsi"/>
              </w:rPr>
              <w:t xml:space="preserve"> </w:t>
            </w:r>
            <w:hyperlink r:id="rId18" w:history="1">
              <w:r w:rsidR="00040D67" w:rsidRPr="00040D67">
                <w:rPr>
                  <w:rStyle w:val="Hyperlink"/>
                  <w:rFonts w:asciiTheme="minorHAnsi" w:hAnsiTheme="minorHAnsi" w:cs="Cambria"/>
                </w:rPr>
                <w:t>https://www.igtf.net/ap/authn-assurance/</w:t>
              </w:r>
            </w:hyperlink>
          </w:p>
        </w:tc>
      </w:tr>
      <w:tr w:rsidR="003B5CC6" w14:paraId="0137943E" w14:textId="77777777" w:rsidTr="001F1CB9">
        <w:tc>
          <w:tcPr>
            <w:tcW w:w="675" w:type="dxa"/>
            <w:tcBorders>
              <w:top w:val="single" w:sz="4" w:space="0" w:color="auto"/>
              <w:left w:val="single" w:sz="4" w:space="0" w:color="auto"/>
              <w:bottom w:val="single" w:sz="4" w:space="0" w:color="auto"/>
              <w:right w:val="single" w:sz="4" w:space="0" w:color="auto"/>
            </w:tcBorders>
          </w:tcPr>
          <w:p w14:paraId="0118AA66" w14:textId="2DE1F0C2" w:rsidR="003B5CC6" w:rsidRDefault="003B5CC6" w:rsidP="001F1CB9">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2A4DAECC" w14:textId="13EEC3C3" w:rsidR="003B5CC6" w:rsidRDefault="007963C9">
            <w:pPr>
              <w:jc w:val="left"/>
              <w:rPr>
                <w:rFonts w:asciiTheme="minorHAnsi" w:hAnsiTheme="minorHAnsi"/>
              </w:rPr>
            </w:pPr>
            <w:r>
              <w:rPr>
                <w:rFonts w:asciiTheme="minorHAnsi" w:hAnsiTheme="minorHAnsi"/>
              </w:rPr>
              <w:t>IGTF PKI Technology Guidelines</w:t>
            </w:r>
            <w:r w:rsidR="003B5CC6">
              <w:rPr>
                <w:rFonts w:asciiTheme="minorHAnsi" w:hAnsiTheme="minorHAnsi"/>
              </w:rPr>
              <w:t xml:space="preserve"> </w:t>
            </w:r>
            <w:hyperlink r:id="rId19" w:history="1">
              <w:r w:rsidRPr="007963C9">
                <w:rPr>
                  <w:rStyle w:val="Hyperlink"/>
                  <w:rFonts w:asciiTheme="minorHAnsi" w:hAnsiTheme="minorHAnsi" w:cs="Cambria"/>
                </w:rPr>
                <w:t>https://www.igtf.net/guidelines/pkitech/</w:t>
              </w:r>
            </w:hyperlink>
          </w:p>
        </w:tc>
      </w:tr>
    </w:tbl>
    <w:p w14:paraId="421370A0" w14:textId="77777777" w:rsidR="00DA6CB2" w:rsidRPr="00DA6CB2" w:rsidRDefault="00DA6CB2" w:rsidP="00DA6CB2"/>
    <w:sectPr w:rsidR="00DA6CB2" w:rsidRPr="00DA6CB2" w:rsidSect="00804A7B">
      <w:headerReference w:type="even" r:id="rId20"/>
      <w:headerReference w:type="default" r:id="rId21"/>
      <w:footerReference w:type="even" r:id="rId22"/>
      <w:footerReference w:type="default" r:id="rId23"/>
      <w:headerReference w:type="first" r:id="rId24"/>
      <w:footerReference w:type="first" r:id="rId25"/>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00EB5" w14:textId="77777777" w:rsidR="00AD5C71" w:rsidRDefault="00AD5C71">
      <w:pPr>
        <w:spacing w:before="0" w:after="0"/>
      </w:pPr>
      <w:r>
        <w:separator/>
      </w:r>
    </w:p>
  </w:endnote>
  <w:endnote w:type="continuationSeparator" w:id="0">
    <w:p w14:paraId="0EF4E995" w14:textId="77777777" w:rsidR="00AD5C71" w:rsidRDefault="00AD5C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val="en-US"/>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AD5C71"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9F4838">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9F4838">
            <w:rPr>
              <w:noProof/>
              <w:sz w:val="18"/>
              <w:szCs w:val="18"/>
            </w:rPr>
            <w:t>6</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2C346" w14:textId="77777777" w:rsidR="00B25DF2" w:rsidRDefault="00B25D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7C2B9EFD" w14:textId="77777777">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val="en-US"/>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4A0F4B2"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1559E">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1559E">
            <w:rPr>
              <w:noProof/>
              <w:sz w:val="18"/>
            </w:rPr>
            <w:t>6</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1F5A4" w14:textId="77777777" w:rsidR="00B25DF2" w:rsidRDefault="00B25DF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27E14" w14:textId="77777777" w:rsidR="00AD5C71" w:rsidRDefault="00AD5C71">
      <w:pPr>
        <w:spacing w:before="0" w:after="0"/>
      </w:pPr>
      <w:r>
        <w:separator/>
      </w:r>
    </w:p>
  </w:footnote>
  <w:footnote w:type="continuationSeparator" w:id="0">
    <w:p w14:paraId="2EFACAF5" w14:textId="77777777" w:rsidR="00AD5C71" w:rsidRDefault="00AD5C71">
      <w:pPr>
        <w:spacing w:before="0" w:after="0"/>
      </w:pPr>
      <w:r>
        <w:continuationSeparator/>
      </w:r>
    </w:p>
  </w:footnote>
  <w:footnote w:id="1">
    <w:p w14:paraId="4473C233" w14:textId="13456D68" w:rsidR="005113FB" w:rsidRPr="00EB402B" w:rsidRDefault="005113FB">
      <w:pPr>
        <w:pStyle w:val="FootnoteText"/>
        <w:rPr>
          <w:rFonts w:asciiTheme="minorHAnsi" w:hAnsiTheme="minorHAnsi"/>
        </w:rPr>
      </w:pPr>
      <w:r>
        <w:rPr>
          <w:rStyle w:val="FootnoteReference"/>
        </w:rPr>
        <w:footnoteRef/>
      </w:r>
      <w:r>
        <w:t xml:space="preserve"> </w:t>
      </w:r>
      <w:r w:rsidRPr="00EB402B">
        <w:rPr>
          <w:rFonts w:asciiTheme="minorHAnsi" w:hAnsiTheme="minorHAnsi"/>
        </w:rPr>
        <w:t>In the PKI Technology Rendering, the e-Infrastructure thus approves the IGTF SLCS, MICS, and Classic APs for general use, and the IGTF IOTA AP for use in combination with VO or e-Infrastructure registration services that themselves meet the IGTF ASPEN, BIRCH or CEDAR assurance profiles.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A9CE" w14:textId="77777777" w:rsidR="00B25DF2" w:rsidRDefault="00B25DF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230F1" w14:textId="77777777" w:rsidR="00B25DF2" w:rsidRDefault="00B25D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revisionView w:markup="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315A"/>
    <w:rsid w:val="003356CF"/>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6A24"/>
    <w:rsid w:val="00EE28DE"/>
    <w:rsid w:val="00EE2B44"/>
    <w:rsid w:val="00EE4025"/>
    <w:rsid w:val="00EE484B"/>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6788"/>
    <w:rsid w:val="00F96CF4"/>
    <w:rsid w:val="00F97020"/>
    <w:rsid w:val="00F975D3"/>
    <w:rsid w:val="00FA248A"/>
    <w:rsid w:val="00FA3966"/>
    <w:rsid w:val="00FB029F"/>
    <w:rsid w:val="00FB07AF"/>
    <w:rsid w:val="00FB3ADF"/>
    <w:rsid w:val="00FB40AF"/>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E8EF4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header" Target="header3.xml"/><Relationship Id="rId25" Type="http://schemas.openxmlformats.org/officeDocument/2006/relationships/footer" Target="footer4.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www.egi.eu/about/glossary/" TargetMode="External"/><Relationship Id="rId12" Type="http://schemas.openxmlformats.org/officeDocument/2006/relationships/hyperlink" Target="https://documents.egi.eu/document/169" TargetMode="External"/><Relationship Id="rId13" Type="http://schemas.openxmlformats.org/officeDocument/2006/relationships/hyperlink" Target="https://documents.egi.eu/document/83" TargetMode="External"/><Relationship Id="rId14" Type="http://schemas.openxmlformats.org/officeDocument/2006/relationships/hyperlink" Target="https://wiki.egi.eu/wiki/SPG:Documents" TargetMode="External"/><Relationship Id="rId15" Type="http://schemas.openxmlformats.org/officeDocument/2006/relationships/hyperlink" Target="https://wiki.egi.eu/wiki/Glossary_V1" TargetMode="External"/><Relationship Id="rId16" Type="http://schemas.openxmlformats.org/officeDocument/2006/relationships/hyperlink" Target="https://documents.egi.eu/document/71" TargetMode="External"/><Relationship Id="rId17" Type="http://schemas.openxmlformats.org/officeDocument/2006/relationships/hyperlink" Target="http://www.igtf.net/" TargetMode="External"/><Relationship Id="rId18" Type="http://schemas.openxmlformats.org/officeDocument/2006/relationships/hyperlink" Target="https://www.igtf.net/ap/authn-assurance/" TargetMode="External"/><Relationship Id="rId19" Type="http://schemas.openxmlformats.org/officeDocument/2006/relationships/hyperlink" Target="https://www.igtf.net/guidelines/pkite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2CCAD7F-1A02-D047-9F02-72CBA8FE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6400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7507</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 Kelsey</cp:lastModifiedBy>
  <cp:revision>3</cp:revision>
  <cp:lastPrinted>2016-10-22T17:34:00Z</cp:lastPrinted>
  <dcterms:created xsi:type="dcterms:W3CDTF">2016-10-22T17:34:00Z</dcterms:created>
  <dcterms:modified xsi:type="dcterms:W3CDTF">2016-10-22T17:34:00Z</dcterms:modified>
</cp:coreProperties>
</file>