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570A3" w14:textId="77777777" w:rsidR="00305A96" w:rsidRDefault="00043DF7">
      <w:pPr>
        <w:jc w:val="center"/>
      </w:pPr>
      <w:r>
        <w:rPr>
          <w:noProof/>
          <w:lang w:val="en-US"/>
        </w:rPr>
        <w:drawing>
          <wp:inline distT="0" distB="0" distL="0" distR="0" wp14:anchorId="6BA6D6F1" wp14:editId="7A90D395">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14:paraId="224EE380" w14:textId="77777777" w:rsidR="00305A96" w:rsidRDefault="00043DF7">
      <w:pPr>
        <w:jc w:val="center"/>
        <w:rPr>
          <w:b/>
          <w:color w:val="0067B1"/>
          <w:sz w:val="56"/>
        </w:rPr>
      </w:pPr>
      <w:r>
        <w:rPr>
          <w:b/>
          <w:color w:val="0067B1"/>
          <w:sz w:val="56"/>
        </w:rPr>
        <w:t>EGI-Engage</w:t>
      </w:r>
    </w:p>
    <w:p w14:paraId="477A6783" w14:textId="77777777" w:rsidR="00305A96" w:rsidRDefault="00305A96"/>
    <w:p w14:paraId="3DE1E767" w14:textId="77777777" w:rsidR="00305A96" w:rsidRDefault="00644A88">
      <w:pPr>
        <w:pStyle w:val="Title"/>
        <w:rPr>
          <w:i w:val="0"/>
        </w:rPr>
      </w:pPr>
      <w:r w:rsidRPr="00644A88">
        <w:rPr>
          <w:i w:val="0"/>
        </w:rPr>
        <w:t>Security toolset release for BBMRI-ERIC</w:t>
      </w:r>
    </w:p>
    <w:p w14:paraId="1E7739F4" w14:textId="77777777" w:rsidR="00305A96" w:rsidRDefault="00644A88">
      <w:pPr>
        <w:pStyle w:val="Subtitle"/>
      </w:pPr>
      <w:r>
        <w:t>D6.11</w:t>
      </w:r>
    </w:p>
    <w:p w14:paraId="5EF70FD1" w14:textId="77777777" w:rsidR="00305A96" w:rsidRDefault="00305A96"/>
    <w:tbl>
      <w:tblPr>
        <w:tblStyle w:val="TableGrid"/>
        <w:tblW w:w="7938" w:type="dxa"/>
        <w:tblInd w:w="959" w:type="dxa"/>
        <w:tblCellMar>
          <w:left w:w="123" w:type="dxa"/>
        </w:tblCellMar>
        <w:tblLook w:val="04A0" w:firstRow="1" w:lastRow="0" w:firstColumn="1" w:lastColumn="0" w:noHBand="0" w:noVBand="1"/>
      </w:tblPr>
      <w:tblGrid>
        <w:gridCol w:w="2835"/>
        <w:gridCol w:w="5103"/>
      </w:tblGrid>
      <w:tr w:rsidR="00305A96" w14:paraId="46AC76A0" w14:textId="77777777">
        <w:tc>
          <w:tcPr>
            <w:tcW w:w="2835" w:type="dxa"/>
            <w:tcBorders>
              <w:top w:val="single" w:sz="12" w:space="0" w:color="0067B1"/>
              <w:left w:val="nil"/>
              <w:bottom w:val="nil"/>
              <w:right w:val="nil"/>
            </w:tcBorders>
            <w:shd w:val="clear" w:color="auto" w:fill="auto"/>
          </w:tcPr>
          <w:p w14:paraId="4726BE62" w14:textId="77777777" w:rsidR="00305A96" w:rsidRDefault="00043DF7">
            <w:pPr>
              <w:pStyle w:val="NoSpacing"/>
              <w:rPr>
                <w:b/>
              </w:rPr>
            </w:pPr>
            <w:r>
              <w:rPr>
                <w:b/>
              </w:rPr>
              <w:t>Date</w:t>
            </w:r>
          </w:p>
        </w:tc>
        <w:tc>
          <w:tcPr>
            <w:tcW w:w="5102" w:type="dxa"/>
            <w:tcBorders>
              <w:top w:val="single" w:sz="12" w:space="0" w:color="0067B1"/>
              <w:left w:val="nil"/>
              <w:bottom w:val="nil"/>
              <w:right w:val="nil"/>
            </w:tcBorders>
            <w:shd w:val="clear" w:color="auto" w:fill="auto"/>
          </w:tcPr>
          <w:p w14:paraId="3462A04D" w14:textId="77777777" w:rsidR="00305A96" w:rsidRDefault="00043DF7">
            <w:pPr>
              <w:pStyle w:val="NoSpacing"/>
            </w:pPr>
            <w:r>
              <w:t>13 November 2016</w:t>
            </w:r>
          </w:p>
        </w:tc>
      </w:tr>
      <w:tr w:rsidR="00305A96" w14:paraId="1E7F2AFA" w14:textId="77777777">
        <w:tc>
          <w:tcPr>
            <w:tcW w:w="2835" w:type="dxa"/>
            <w:tcBorders>
              <w:top w:val="nil"/>
              <w:left w:val="nil"/>
              <w:bottom w:val="nil"/>
              <w:right w:val="nil"/>
            </w:tcBorders>
            <w:shd w:val="clear" w:color="auto" w:fill="auto"/>
          </w:tcPr>
          <w:p w14:paraId="614FAAFE" w14:textId="77777777" w:rsidR="00305A96" w:rsidRDefault="00043DF7">
            <w:pPr>
              <w:pStyle w:val="NoSpacing"/>
              <w:rPr>
                <w:b/>
              </w:rPr>
            </w:pPr>
            <w:r>
              <w:rPr>
                <w:b/>
              </w:rPr>
              <w:t>Activity</w:t>
            </w:r>
          </w:p>
        </w:tc>
        <w:tc>
          <w:tcPr>
            <w:tcW w:w="5102" w:type="dxa"/>
            <w:tcBorders>
              <w:top w:val="nil"/>
              <w:left w:val="nil"/>
              <w:bottom w:val="nil"/>
              <w:right w:val="nil"/>
            </w:tcBorders>
            <w:shd w:val="clear" w:color="auto" w:fill="auto"/>
          </w:tcPr>
          <w:p w14:paraId="485FCE6E" w14:textId="77777777" w:rsidR="00305A96" w:rsidRDefault="00644A88" w:rsidP="00644A88">
            <w:pPr>
              <w:tabs>
                <w:tab w:val="center" w:pos="1421"/>
                <w:tab w:val="center" w:pos="5143"/>
              </w:tabs>
              <w:spacing w:after="0" w:line="264" w:lineRule="auto"/>
              <w:jc w:val="left"/>
            </w:pPr>
            <w:r>
              <w:rPr>
                <w:rFonts w:cs="Calibri"/>
              </w:rPr>
              <w:t>SA2</w:t>
            </w:r>
          </w:p>
        </w:tc>
      </w:tr>
      <w:tr w:rsidR="00305A96" w14:paraId="5A90CC5F" w14:textId="77777777">
        <w:tc>
          <w:tcPr>
            <w:tcW w:w="2835" w:type="dxa"/>
            <w:tcBorders>
              <w:top w:val="nil"/>
              <w:left w:val="nil"/>
              <w:bottom w:val="nil"/>
              <w:right w:val="nil"/>
            </w:tcBorders>
            <w:shd w:val="clear" w:color="auto" w:fill="auto"/>
          </w:tcPr>
          <w:p w14:paraId="0FA08A92" w14:textId="77777777" w:rsidR="00305A96" w:rsidRDefault="00043DF7">
            <w:pPr>
              <w:pStyle w:val="NoSpacing"/>
              <w:rPr>
                <w:b/>
              </w:rPr>
            </w:pPr>
            <w:r>
              <w:rPr>
                <w:b/>
              </w:rPr>
              <w:t>Lead Partner</w:t>
            </w:r>
          </w:p>
        </w:tc>
        <w:tc>
          <w:tcPr>
            <w:tcW w:w="5102" w:type="dxa"/>
            <w:tcBorders>
              <w:top w:val="nil"/>
              <w:left w:val="nil"/>
              <w:bottom w:val="nil"/>
              <w:right w:val="nil"/>
            </w:tcBorders>
            <w:shd w:val="clear" w:color="auto" w:fill="auto"/>
          </w:tcPr>
          <w:p w14:paraId="1CF0BD09" w14:textId="77777777" w:rsidR="00305A96" w:rsidRDefault="00043DF7">
            <w:pPr>
              <w:pStyle w:val="NoSpacing"/>
            </w:pPr>
            <w:r>
              <w:t>KTH</w:t>
            </w:r>
          </w:p>
        </w:tc>
      </w:tr>
      <w:tr w:rsidR="00305A96" w14:paraId="4D719DA4" w14:textId="77777777">
        <w:tc>
          <w:tcPr>
            <w:tcW w:w="2835" w:type="dxa"/>
            <w:tcBorders>
              <w:top w:val="nil"/>
              <w:left w:val="nil"/>
              <w:bottom w:val="nil"/>
              <w:right w:val="nil"/>
            </w:tcBorders>
            <w:shd w:val="clear" w:color="auto" w:fill="auto"/>
          </w:tcPr>
          <w:p w14:paraId="7FFD4B00" w14:textId="77777777" w:rsidR="00305A96" w:rsidRDefault="00043DF7">
            <w:pPr>
              <w:pStyle w:val="NoSpacing"/>
              <w:rPr>
                <w:b/>
              </w:rPr>
            </w:pPr>
            <w:r>
              <w:rPr>
                <w:b/>
              </w:rPr>
              <w:t>Document Status</w:t>
            </w:r>
          </w:p>
        </w:tc>
        <w:tc>
          <w:tcPr>
            <w:tcW w:w="5102" w:type="dxa"/>
            <w:tcBorders>
              <w:top w:val="nil"/>
              <w:left w:val="nil"/>
              <w:bottom w:val="nil"/>
              <w:right w:val="nil"/>
            </w:tcBorders>
            <w:shd w:val="clear" w:color="auto" w:fill="auto"/>
          </w:tcPr>
          <w:p w14:paraId="33332DD2" w14:textId="77777777" w:rsidR="00305A96" w:rsidRDefault="00043DF7">
            <w:pPr>
              <w:pStyle w:val="NoSpacing"/>
            </w:pPr>
            <w:r w:rsidRPr="00644A88">
              <w:rPr>
                <w:highlight w:val="yellow"/>
              </w:rPr>
              <w:t>DRAFT</w:t>
            </w:r>
          </w:p>
        </w:tc>
      </w:tr>
      <w:tr w:rsidR="00305A96" w14:paraId="6DA1F6BF" w14:textId="77777777">
        <w:tc>
          <w:tcPr>
            <w:tcW w:w="2835" w:type="dxa"/>
            <w:tcBorders>
              <w:top w:val="nil"/>
              <w:left w:val="nil"/>
              <w:bottom w:val="single" w:sz="12" w:space="0" w:color="0067B1"/>
              <w:right w:val="nil"/>
            </w:tcBorders>
            <w:shd w:val="clear" w:color="auto" w:fill="auto"/>
          </w:tcPr>
          <w:p w14:paraId="1AB979F1" w14:textId="77777777" w:rsidR="00305A96" w:rsidRDefault="00043DF7">
            <w:pPr>
              <w:pStyle w:val="NoSpacing"/>
              <w:rPr>
                <w:b/>
              </w:rPr>
            </w:pPr>
            <w:r>
              <w:rPr>
                <w:b/>
              </w:rPr>
              <w:t>Document Link</w:t>
            </w:r>
          </w:p>
        </w:tc>
        <w:tc>
          <w:tcPr>
            <w:tcW w:w="5102" w:type="dxa"/>
            <w:tcBorders>
              <w:top w:val="nil"/>
              <w:left w:val="nil"/>
              <w:bottom w:val="single" w:sz="12" w:space="0" w:color="0067B1"/>
              <w:right w:val="nil"/>
            </w:tcBorders>
            <w:shd w:val="clear" w:color="auto" w:fill="auto"/>
          </w:tcPr>
          <w:p w14:paraId="5887D277" w14:textId="77777777" w:rsidR="00305A96" w:rsidRDefault="00043DF7">
            <w:pPr>
              <w:pStyle w:val="NoSpacing"/>
            </w:pPr>
            <w:r>
              <w:t>https://documents.egi.eu/document/</w:t>
            </w:r>
            <w:r w:rsidRPr="00644A88">
              <w:rPr>
                <w:highlight w:val="yellow"/>
              </w:rPr>
              <w:t>XXX</w:t>
            </w:r>
          </w:p>
        </w:tc>
      </w:tr>
    </w:tbl>
    <w:p w14:paraId="7983DD38" w14:textId="77777777" w:rsidR="00305A96" w:rsidRDefault="00305A96"/>
    <w:p w14:paraId="52CA9378" w14:textId="77777777" w:rsidR="00305A96" w:rsidRDefault="00043DF7">
      <w:pPr>
        <w:pStyle w:val="Subtitle"/>
      </w:pPr>
      <w:r>
        <w:t>Abstract</w:t>
      </w:r>
    </w:p>
    <w:p w14:paraId="4088529D" w14:textId="6526CEBF" w:rsidR="00305A96" w:rsidRDefault="00043DF7">
      <w:r>
        <w:t>This deliverable describes the security tool</w:t>
      </w:r>
      <w:r w:rsidR="001F002A">
        <w:t>set</w:t>
      </w:r>
      <w:r>
        <w:t xml:space="preserve"> for </w:t>
      </w:r>
      <w:proofErr w:type="spellStart"/>
      <w:r>
        <w:t>BiobankCloud</w:t>
      </w:r>
      <w:proofErr w:type="spellEnd"/>
      <w:r>
        <w:t xml:space="preserve"> and the extensions performed </w:t>
      </w:r>
      <w:r w:rsidR="001F002A">
        <w:t xml:space="preserve">in EGI-Engage </w:t>
      </w:r>
      <w:r>
        <w:t xml:space="preserve">since M6.2 (Security and privacy requirements and secure storage architectural design are agreed) from February 2016. </w:t>
      </w:r>
      <w:proofErr w:type="spellStart"/>
      <w:r w:rsidR="008763D9">
        <w:t>BiobankCloud</w:t>
      </w:r>
      <w:proofErr w:type="spellEnd"/>
      <w:r>
        <w:t xml:space="preserve"> builds on a </w:t>
      </w:r>
      <w:proofErr w:type="spellStart"/>
      <w:r>
        <w:t>Hadoop</w:t>
      </w:r>
      <w:proofErr w:type="spellEnd"/>
      <w:r>
        <w:t xml:space="preserve"> distribution, called Hops (</w:t>
      </w:r>
      <w:hyperlink r:id="rId10" w:history="1">
        <w:r w:rsidR="00986FA8" w:rsidRPr="00C719FC">
          <w:rPr>
            <w:rStyle w:val="Hyperlink"/>
          </w:rPr>
          <w:t>www.hops.io</w:t>
        </w:r>
      </w:hyperlink>
      <w:r>
        <w:t>)</w:t>
      </w:r>
      <w:r w:rsidR="00986FA8">
        <w:t xml:space="preserve">, </w:t>
      </w:r>
      <w:r>
        <w:t xml:space="preserve">which was developed in the </w:t>
      </w:r>
      <w:proofErr w:type="spellStart"/>
      <w:r>
        <w:t>BiobankCloud</w:t>
      </w:r>
      <w:proofErr w:type="spellEnd"/>
      <w:r>
        <w:t xml:space="preserve"> project, to provide scalable storage and processing for genomic and </w:t>
      </w:r>
      <w:proofErr w:type="spellStart"/>
      <w:r>
        <w:t>Biobank</w:t>
      </w:r>
      <w:proofErr w:type="spellEnd"/>
      <w:r>
        <w:t xml:space="preserve"> data. </w:t>
      </w:r>
      <w:proofErr w:type="spellStart"/>
      <w:r>
        <w:t>BiobankCloud</w:t>
      </w:r>
      <w:proofErr w:type="spellEnd"/>
      <w:r>
        <w:t xml:space="preserve"> provides a web-based user interface for accessing and processing data stored in Hops that already provides 2-factor authentication.  In this deliverable, we present extensions to support federated authentication with Shibboleth, which will enable easier integration of </w:t>
      </w:r>
      <w:proofErr w:type="spellStart"/>
      <w:r>
        <w:t>BiobankCloud</w:t>
      </w:r>
      <w:proofErr w:type="spellEnd"/>
      <w:r>
        <w:t xml:space="preserve"> in large organizations that run Shibboleth (such as EGI, universities, and </w:t>
      </w:r>
      <w:proofErr w:type="spellStart"/>
      <w:r>
        <w:t>Biobanks</w:t>
      </w:r>
      <w:proofErr w:type="spellEnd"/>
      <w:r>
        <w:t xml:space="preserve">). Our solution is based on implementing an Apache webserver as a service provider (SP) that facilitates authentication with a </w:t>
      </w:r>
      <w:bookmarkStart w:id="0" w:name="_GoBack"/>
      <w:bookmarkEnd w:id="0"/>
      <w:r>
        <w:t xml:space="preserve">Shibboleth Identity Provider (IDP) and as a proxy-frontend to </w:t>
      </w:r>
      <w:proofErr w:type="spellStart"/>
      <w:r>
        <w:t>BiobankCloud</w:t>
      </w:r>
      <w:proofErr w:type="spellEnd"/>
      <w:r>
        <w:t>. We also integrate our shibboleth extensions with both the UI (</w:t>
      </w:r>
      <w:proofErr w:type="spellStart"/>
      <w:r>
        <w:t>Hopsworks</w:t>
      </w:r>
      <w:proofErr w:type="spellEnd"/>
      <w:r>
        <w:t xml:space="preserve">) and our platform for automated installation based on </w:t>
      </w:r>
      <w:proofErr w:type="spellStart"/>
      <w:r>
        <w:t>Karamel</w:t>
      </w:r>
      <w:proofErr w:type="spellEnd"/>
      <w:r>
        <w:t xml:space="preserve"> and Chef.</w:t>
      </w:r>
    </w:p>
    <w:p w14:paraId="48D619B7" w14:textId="77777777" w:rsidR="00305A96" w:rsidRDefault="00043DF7">
      <w:pPr>
        <w:spacing w:after="200"/>
        <w:jc w:val="left"/>
      </w:pPr>
      <w:r>
        <w:br w:type="page"/>
      </w:r>
    </w:p>
    <w:p w14:paraId="58A562A9" w14:textId="77777777" w:rsidR="00305A96" w:rsidRDefault="00043DF7">
      <w:pPr>
        <w:rPr>
          <w:b/>
          <w:color w:val="4F81BD" w:themeColor="accent1"/>
        </w:rPr>
      </w:pPr>
      <w:r>
        <w:rPr>
          <w:b/>
          <w:color w:val="4F81BD" w:themeColor="accent1"/>
        </w:rPr>
        <w:lastRenderedPageBreak/>
        <w:t xml:space="preserve">COPYRIGHT NOTICE </w:t>
      </w:r>
    </w:p>
    <w:p w14:paraId="5BC6DDC9" w14:textId="77777777" w:rsidR="00305A96" w:rsidRDefault="00043DF7">
      <w:r>
        <w:rPr>
          <w:noProof/>
          <w:lang w:val="en-US"/>
        </w:rPr>
        <w:drawing>
          <wp:inline distT="0" distB="0" distL="0" distR="0" wp14:anchorId="2111FB09" wp14:editId="49D83E25">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14:paraId="7737538A" w14:textId="77777777" w:rsidR="00305A96" w:rsidRDefault="00043DF7">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08CC813" w14:textId="77777777" w:rsidR="00305A96" w:rsidRDefault="00043DF7">
      <w:pPr>
        <w:rPr>
          <w:b/>
          <w:color w:val="4F81BD" w:themeColor="accent1"/>
        </w:rPr>
      </w:pPr>
      <w:r>
        <w:rPr>
          <w:b/>
          <w:color w:val="4F81BD" w:themeColor="accent1"/>
        </w:rPr>
        <w:t>DELIVERY SLIP</w:t>
      </w:r>
    </w:p>
    <w:tbl>
      <w:tblPr>
        <w:tblStyle w:val="TableGrid"/>
        <w:tblW w:w="9243" w:type="dxa"/>
        <w:tblInd w:w="-15" w:type="dxa"/>
        <w:tblCellMar>
          <w:left w:w="93" w:type="dxa"/>
        </w:tblCellMar>
        <w:tblLook w:val="04A0" w:firstRow="1" w:lastRow="0" w:firstColumn="1" w:lastColumn="0" w:noHBand="0" w:noVBand="1"/>
      </w:tblPr>
      <w:tblGrid>
        <w:gridCol w:w="2311"/>
        <w:gridCol w:w="3611"/>
        <w:gridCol w:w="1844"/>
        <w:gridCol w:w="1477"/>
      </w:tblGrid>
      <w:tr w:rsidR="00305A96" w14:paraId="416CE9DE" w14:textId="77777777">
        <w:tc>
          <w:tcPr>
            <w:tcW w:w="2310" w:type="dxa"/>
            <w:shd w:val="clear" w:color="auto" w:fill="B8CCE4" w:themeFill="accent1" w:themeFillTint="66"/>
            <w:tcMar>
              <w:left w:w="93" w:type="dxa"/>
            </w:tcMar>
          </w:tcPr>
          <w:p w14:paraId="53E44CF4" w14:textId="77777777" w:rsidR="00305A96" w:rsidRDefault="00305A96">
            <w:pPr>
              <w:pStyle w:val="NoSpacing"/>
              <w:rPr>
                <w:b/>
              </w:rPr>
            </w:pPr>
          </w:p>
        </w:tc>
        <w:tc>
          <w:tcPr>
            <w:tcW w:w="3611" w:type="dxa"/>
            <w:shd w:val="clear" w:color="auto" w:fill="B8CCE4" w:themeFill="accent1" w:themeFillTint="66"/>
            <w:tcMar>
              <w:left w:w="93" w:type="dxa"/>
            </w:tcMar>
          </w:tcPr>
          <w:p w14:paraId="7869147D" w14:textId="77777777" w:rsidR="00305A96" w:rsidRDefault="00043DF7">
            <w:pPr>
              <w:pStyle w:val="NoSpacing"/>
              <w:rPr>
                <w:b/>
                <w:i/>
              </w:rPr>
            </w:pPr>
            <w:r>
              <w:rPr>
                <w:b/>
                <w:i/>
              </w:rPr>
              <w:t>Name</w:t>
            </w:r>
          </w:p>
        </w:tc>
        <w:tc>
          <w:tcPr>
            <w:tcW w:w="1844" w:type="dxa"/>
            <w:shd w:val="clear" w:color="auto" w:fill="B8CCE4" w:themeFill="accent1" w:themeFillTint="66"/>
            <w:tcMar>
              <w:left w:w="93" w:type="dxa"/>
            </w:tcMar>
          </w:tcPr>
          <w:p w14:paraId="7243F62B" w14:textId="77777777" w:rsidR="00305A96" w:rsidRDefault="00043DF7">
            <w:pPr>
              <w:pStyle w:val="NoSpacing"/>
              <w:rPr>
                <w:b/>
                <w:i/>
              </w:rPr>
            </w:pPr>
            <w:r>
              <w:rPr>
                <w:b/>
                <w:i/>
              </w:rPr>
              <w:t>Partner/Activity</w:t>
            </w:r>
          </w:p>
        </w:tc>
        <w:tc>
          <w:tcPr>
            <w:tcW w:w="1477" w:type="dxa"/>
            <w:shd w:val="clear" w:color="auto" w:fill="B8CCE4" w:themeFill="accent1" w:themeFillTint="66"/>
            <w:tcMar>
              <w:left w:w="93" w:type="dxa"/>
            </w:tcMar>
          </w:tcPr>
          <w:p w14:paraId="3447CC14" w14:textId="77777777" w:rsidR="00305A96" w:rsidRDefault="00043DF7">
            <w:pPr>
              <w:pStyle w:val="NoSpacing"/>
              <w:rPr>
                <w:b/>
                <w:i/>
              </w:rPr>
            </w:pPr>
            <w:r>
              <w:rPr>
                <w:b/>
                <w:i/>
              </w:rPr>
              <w:t>Date</w:t>
            </w:r>
          </w:p>
        </w:tc>
      </w:tr>
      <w:tr w:rsidR="00305A96" w14:paraId="3008247F" w14:textId="77777777">
        <w:tc>
          <w:tcPr>
            <w:tcW w:w="2310" w:type="dxa"/>
            <w:shd w:val="clear" w:color="auto" w:fill="B8CCE4" w:themeFill="accent1" w:themeFillTint="66"/>
            <w:tcMar>
              <w:left w:w="93" w:type="dxa"/>
            </w:tcMar>
          </w:tcPr>
          <w:p w14:paraId="0A54B1E2" w14:textId="77777777" w:rsidR="00305A96" w:rsidRDefault="00043DF7">
            <w:pPr>
              <w:pStyle w:val="NoSpacing"/>
              <w:rPr>
                <w:b/>
              </w:rPr>
            </w:pPr>
            <w:r>
              <w:rPr>
                <w:b/>
              </w:rPr>
              <w:t>From:</w:t>
            </w:r>
          </w:p>
        </w:tc>
        <w:tc>
          <w:tcPr>
            <w:tcW w:w="3611" w:type="dxa"/>
            <w:shd w:val="clear" w:color="auto" w:fill="auto"/>
            <w:tcMar>
              <w:left w:w="93" w:type="dxa"/>
            </w:tcMar>
          </w:tcPr>
          <w:p w14:paraId="6E38E279" w14:textId="77777777" w:rsidR="00305A96" w:rsidRDefault="00043DF7">
            <w:pPr>
              <w:spacing w:after="0" w:line="259" w:lineRule="auto"/>
              <w:ind w:left="1"/>
              <w:jc w:val="left"/>
            </w:pPr>
            <w:r>
              <w:rPr>
                <w:rFonts w:cs="Calibri"/>
              </w:rPr>
              <w:t xml:space="preserve">Jim Dowling, Kamal </w:t>
            </w:r>
            <w:proofErr w:type="spellStart"/>
            <w:r>
              <w:rPr>
                <w:rFonts w:cs="Calibri"/>
              </w:rPr>
              <w:t>Hakimzadeh</w:t>
            </w:r>
            <w:proofErr w:type="spellEnd"/>
          </w:p>
        </w:tc>
        <w:tc>
          <w:tcPr>
            <w:tcW w:w="1844" w:type="dxa"/>
            <w:shd w:val="clear" w:color="auto" w:fill="auto"/>
            <w:tcMar>
              <w:left w:w="93" w:type="dxa"/>
            </w:tcMar>
          </w:tcPr>
          <w:p w14:paraId="17551EB7" w14:textId="77777777" w:rsidR="00305A96" w:rsidRDefault="00043DF7">
            <w:pPr>
              <w:spacing w:after="0" w:line="259" w:lineRule="auto"/>
              <w:ind w:left="1"/>
              <w:jc w:val="left"/>
            </w:pPr>
            <w:r>
              <w:rPr>
                <w:rFonts w:cs="Calibri"/>
              </w:rPr>
              <w:t xml:space="preserve">BBMRI </w:t>
            </w:r>
          </w:p>
          <w:p w14:paraId="3788158B" w14:textId="77777777" w:rsidR="00305A96" w:rsidRDefault="00043DF7">
            <w:pPr>
              <w:spacing w:after="0" w:line="259" w:lineRule="auto"/>
              <w:ind w:left="1"/>
              <w:jc w:val="left"/>
            </w:pPr>
            <w:r>
              <w:rPr>
                <w:rFonts w:cs="Calibri"/>
              </w:rPr>
              <w:t xml:space="preserve">Competence Centre </w:t>
            </w:r>
          </w:p>
        </w:tc>
        <w:tc>
          <w:tcPr>
            <w:tcW w:w="1477" w:type="dxa"/>
            <w:shd w:val="clear" w:color="auto" w:fill="auto"/>
            <w:tcMar>
              <w:left w:w="93" w:type="dxa"/>
            </w:tcMar>
          </w:tcPr>
          <w:p w14:paraId="7AAF3EC6" w14:textId="77777777" w:rsidR="00305A96" w:rsidRDefault="00043DF7">
            <w:pPr>
              <w:pStyle w:val="NoSpacing"/>
            </w:pPr>
            <w:r>
              <w:t>2016-11-13</w:t>
            </w:r>
          </w:p>
        </w:tc>
      </w:tr>
      <w:tr w:rsidR="00305A96" w14:paraId="1CCC9CE1" w14:textId="77777777">
        <w:tc>
          <w:tcPr>
            <w:tcW w:w="2310" w:type="dxa"/>
            <w:shd w:val="clear" w:color="auto" w:fill="B8CCE4" w:themeFill="accent1" w:themeFillTint="66"/>
            <w:tcMar>
              <w:left w:w="93" w:type="dxa"/>
            </w:tcMar>
          </w:tcPr>
          <w:p w14:paraId="436CEBA3" w14:textId="77777777" w:rsidR="00305A96" w:rsidRDefault="00043DF7">
            <w:pPr>
              <w:pStyle w:val="NoSpacing"/>
              <w:rPr>
                <w:b/>
              </w:rPr>
            </w:pPr>
            <w:r>
              <w:rPr>
                <w:b/>
              </w:rPr>
              <w:t>Moderated by:</w:t>
            </w:r>
          </w:p>
        </w:tc>
        <w:tc>
          <w:tcPr>
            <w:tcW w:w="3611" w:type="dxa"/>
            <w:shd w:val="clear" w:color="auto" w:fill="auto"/>
            <w:tcMar>
              <w:left w:w="93" w:type="dxa"/>
            </w:tcMar>
          </w:tcPr>
          <w:p w14:paraId="44989B57" w14:textId="77777777" w:rsidR="00305A96" w:rsidRDefault="00305A96">
            <w:pPr>
              <w:pStyle w:val="NoSpacing"/>
            </w:pPr>
          </w:p>
        </w:tc>
        <w:tc>
          <w:tcPr>
            <w:tcW w:w="1844" w:type="dxa"/>
            <w:shd w:val="clear" w:color="auto" w:fill="auto"/>
            <w:tcMar>
              <w:left w:w="93" w:type="dxa"/>
            </w:tcMar>
          </w:tcPr>
          <w:p w14:paraId="2D8C2B41" w14:textId="77777777" w:rsidR="00305A96" w:rsidRDefault="00305A96">
            <w:pPr>
              <w:pStyle w:val="NoSpacing"/>
            </w:pPr>
          </w:p>
        </w:tc>
        <w:tc>
          <w:tcPr>
            <w:tcW w:w="1477" w:type="dxa"/>
            <w:shd w:val="clear" w:color="auto" w:fill="auto"/>
            <w:tcMar>
              <w:left w:w="93" w:type="dxa"/>
            </w:tcMar>
          </w:tcPr>
          <w:p w14:paraId="75641D80" w14:textId="77777777" w:rsidR="00305A96" w:rsidRDefault="00305A96">
            <w:pPr>
              <w:pStyle w:val="NoSpacing"/>
            </w:pPr>
          </w:p>
        </w:tc>
      </w:tr>
      <w:tr w:rsidR="00305A96" w14:paraId="35C45D62" w14:textId="77777777">
        <w:tc>
          <w:tcPr>
            <w:tcW w:w="2310" w:type="dxa"/>
            <w:shd w:val="clear" w:color="auto" w:fill="B8CCE4" w:themeFill="accent1" w:themeFillTint="66"/>
            <w:tcMar>
              <w:left w:w="93" w:type="dxa"/>
            </w:tcMar>
          </w:tcPr>
          <w:p w14:paraId="70AB346F" w14:textId="77777777" w:rsidR="00305A96" w:rsidRDefault="00043DF7">
            <w:pPr>
              <w:pStyle w:val="NoSpacing"/>
              <w:rPr>
                <w:b/>
              </w:rPr>
            </w:pPr>
            <w:r>
              <w:rPr>
                <w:b/>
              </w:rPr>
              <w:t>Reviewed by</w:t>
            </w:r>
          </w:p>
        </w:tc>
        <w:tc>
          <w:tcPr>
            <w:tcW w:w="3611" w:type="dxa"/>
            <w:shd w:val="clear" w:color="auto" w:fill="auto"/>
            <w:tcMar>
              <w:left w:w="93" w:type="dxa"/>
            </w:tcMar>
          </w:tcPr>
          <w:p w14:paraId="73077836" w14:textId="77777777" w:rsidR="00305A96" w:rsidRDefault="00305A96">
            <w:pPr>
              <w:pStyle w:val="NoSpacing"/>
            </w:pPr>
          </w:p>
        </w:tc>
        <w:tc>
          <w:tcPr>
            <w:tcW w:w="1844" w:type="dxa"/>
            <w:shd w:val="clear" w:color="auto" w:fill="auto"/>
            <w:tcMar>
              <w:left w:w="93" w:type="dxa"/>
            </w:tcMar>
          </w:tcPr>
          <w:p w14:paraId="009BB36C" w14:textId="77777777" w:rsidR="00305A96" w:rsidRDefault="00305A96">
            <w:pPr>
              <w:pStyle w:val="NoSpacing"/>
            </w:pPr>
          </w:p>
        </w:tc>
        <w:tc>
          <w:tcPr>
            <w:tcW w:w="1477" w:type="dxa"/>
            <w:shd w:val="clear" w:color="auto" w:fill="auto"/>
            <w:tcMar>
              <w:left w:w="93" w:type="dxa"/>
            </w:tcMar>
          </w:tcPr>
          <w:p w14:paraId="703ED6D3" w14:textId="77777777" w:rsidR="00305A96" w:rsidRDefault="00305A96">
            <w:pPr>
              <w:pStyle w:val="NoSpacing"/>
            </w:pPr>
          </w:p>
        </w:tc>
      </w:tr>
      <w:tr w:rsidR="00305A96" w14:paraId="07BE22ED" w14:textId="77777777">
        <w:tc>
          <w:tcPr>
            <w:tcW w:w="2310" w:type="dxa"/>
            <w:shd w:val="clear" w:color="auto" w:fill="B8CCE4" w:themeFill="accent1" w:themeFillTint="66"/>
            <w:tcMar>
              <w:left w:w="93" w:type="dxa"/>
            </w:tcMar>
          </w:tcPr>
          <w:p w14:paraId="493F39DD" w14:textId="77777777" w:rsidR="00305A96" w:rsidRDefault="00043DF7">
            <w:pPr>
              <w:pStyle w:val="NoSpacing"/>
              <w:rPr>
                <w:b/>
              </w:rPr>
            </w:pPr>
            <w:r>
              <w:rPr>
                <w:b/>
              </w:rPr>
              <w:t>Approved by:</w:t>
            </w:r>
          </w:p>
        </w:tc>
        <w:tc>
          <w:tcPr>
            <w:tcW w:w="3611" w:type="dxa"/>
            <w:shd w:val="clear" w:color="auto" w:fill="auto"/>
            <w:tcMar>
              <w:left w:w="93" w:type="dxa"/>
            </w:tcMar>
          </w:tcPr>
          <w:p w14:paraId="199BB525" w14:textId="77777777" w:rsidR="00305A96" w:rsidRDefault="00305A96">
            <w:pPr>
              <w:pStyle w:val="NoSpacing"/>
            </w:pPr>
          </w:p>
        </w:tc>
        <w:tc>
          <w:tcPr>
            <w:tcW w:w="1844" w:type="dxa"/>
            <w:shd w:val="clear" w:color="auto" w:fill="auto"/>
            <w:tcMar>
              <w:left w:w="93" w:type="dxa"/>
            </w:tcMar>
          </w:tcPr>
          <w:p w14:paraId="05810876" w14:textId="77777777" w:rsidR="00305A96" w:rsidRDefault="00305A96">
            <w:pPr>
              <w:pStyle w:val="NoSpacing"/>
            </w:pPr>
          </w:p>
        </w:tc>
        <w:tc>
          <w:tcPr>
            <w:tcW w:w="1477" w:type="dxa"/>
            <w:shd w:val="clear" w:color="auto" w:fill="auto"/>
            <w:tcMar>
              <w:left w:w="93" w:type="dxa"/>
            </w:tcMar>
          </w:tcPr>
          <w:p w14:paraId="422E5D4D" w14:textId="77777777" w:rsidR="00305A96" w:rsidRDefault="00305A96">
            <w:pPr>
              <w:pStyle w:val="NoSpacing"/>
            </w:pPr>
          </w:p>
        </w:tc>
      </w:tr>
    </w:tbl>
    <w:p w14:paraId="244E8A4F" w14:textId="77777777" w:rsidR="00305A96" w:rsidRDefault="00305A96"/>
    <w:p w14:paraId="741CB29E" w14:textId="77777777" w:rsidR="00305A96" w:rsidRDefault="00043DF7">
      <w:pPr>
        <w:rPr>
          <w:b/>
          <w:color w:val="4F81BD" w:themeColor="accent1"/>
        </w:rPr>
      </w:pPr>
      <w:r>
        <w:rPr>
          <w:b/>
          <w:color w:val="4F81BD" w:themeColor="accent1"/>
        </w:rPr>
        <w:t>DOCUMENT LOG</w:t>
      </w:r>
    </w:p>
    <w:tbl>
      <w:tblPr>
        <w:tblStyle w:val="TableGrid"/>
        <w:tblW w:w="9242" w:type="dxa"/>
        <w:tblInd w:w="-15" w:type="dxa"/>
        <w:tblCellMar>
          <w:left w:w="93" w:type="dxa"/>
        </w:tblCellMar>
        <w:tblLook w:val="04A0" w:firstRow="1" w:lastRow="0" w:firstColumn="1" w:lastColumn="0" w:noHBand="0" w:noVBand="1"/>
      </w:tblPr>
      <w:tblGrid>
        <w:gridCol w:w="811"/>
        <w:gridCol w:w="1392"/>
        <w:gridCol w:w="5376"/>
        <w:gridCol w:w="1663"/>
      </w:tblGrid>
      <w:tr w:rsidR="00305A96" w14:paraId="3048E09F" w14:textId="77777777">
        <w:tc>
          <w:tcPr>
            <w:tcW w:w="811" w:type="dxa"/>
            <w:shd w:val="clear" w:color="auto" w:fill="B8CCE4" w:themeFill="accent1" w:themeFillTint="66"/>
            <w:tcMar>
              <w:left w:w="93" w:type="dxa"/>
            </w:tcMar>
          </w:tcPr>
          <w:p w14:paraId="0BFD40E7" w14:textId="77777777" w:rsidR="00305A96" w:rsidRDefault="00043DF7">
            <w:pPr>
              <w:pStyle w:val="NoSpacing"/>
              <w:rPr>
                <w:b/>
                <w:i/>
              </w:rPr>
            </w:pPr>
            <w:r>
              <w:rPr>
                <w:b/>
                <w:i/>
              </w:rPr>
              <w:t>Issue</w:t>
            </w:r>
          </w:p>
        </w:tc>
        <w:tc>
          <w:tcPr>
            <w:tcW w:w="1392" w:type="dxa"/>
            <w:shd w:val="clear" w:color="auto" w:fill="B8CCE4" w:themeFill="accent1" w:themeFillTint="66"/>
            <w:tcMar>
              <w:left w:w="93" w:type="dxa"/>
            </w:tcMar>
          </w:tcPr>
          <w:p w14:paraId="0DAF87CE" w14:textId="77777777" w:rsidR="00305A96" w:rsidRDefault="00043DF7">
            <w:pPr>
              <w:pStyle w:val="NoSpacing"/>
              <w:rPr>
                <w:b/>
                <w:i/>
              </w:rPr>
            </w:pPr>
            <w:r>
              <w:rPr>
                <w:b/>
                <w:i/>
              </w:rPr>
              <w:t>Date</w:t>
            </w:r>
          </w:p>
        </w:tc>
        <w:tc>
          <w:tcPr>
            <w:tcW w:w="5375" w:type="dxa"/>
            <w:shd w:val="clear" w:color="auto" w:fill="B8CCE4" w:themeFill="accent1" w:themeFillTint="66"/>
            <w:tcMar>
              <w:left w:w="93" w:type="dxa"/>
            </w:tcMar>
          </w:tcPr>
          <w:p w14:paraId="21F9B1EB" w14:textId="77777777" w:rsidR="00305A96" w:rsidRDefault="00043DF7">
            <w:pPr>
              <w:pStyle w:val="NoSpacing"/>
              <w:rPr>
                <w:b/>
                <w:i/>
              </w:rPr>
            </w:pPr>
            <w:r>
              <w:rPr>
                <w:b/>
                <w:i/>
              </w:rPr>
              <w:t>Comment</w:t>
            </w:r>
          </w:p>
        </w:tc>
        <w:tc>
          <w:tcPr>
            <w:tcW w:w="1663" w:type="dxa"/>
            <w:shd w:val="clear" w:color="auto" w:fill="B8CCE4" w:themeFill="accent1" w:themeFillTint="66"/>
            <w:tcMar>
              <w:left w:w="93" w:type="dxa"/>
            </w:tcMar>
          </w:tcPr>
          <w:p w14:paraId="032B542C" w14:textId="77777777" w:rsidR="00305A96" w:rsidRDefault="00043DF7">
            <w:pPr>
              <w:pStyle w:val="NoSpacing"/>
              <w:rPr>
                <w:b/>
                <w:i/>
              </w:rPr>
            </w:pPr>
            <w:r>
              <w:rPr>
                <w:b/>
                <w:i/>
              </w:rPr>
              <w:t>Author/Partner</w:t>
            </w:r>
          </w:p>
        </w:tc>
      </w:tr>
      <w:tr w:rsidR="00305A96" w14:paraId="27971EF7" w14:textId="77777777">
        <w:tc>
          <w:tcPr>
            <w:tcW w:w="811" w:type="dxa"/>
            <w:shd w:val="clear" w:color="auto" w:fill="auto"/>
            <w:tcMar>
              <w:left w:w="93" w:type="dxa"/>
            </w:tcMar>
          </w:tcPr>
          <w:p w14:paraId="76DDF5EC" w14:textId="77777777" w:rsidR="00305A96" w:rsidRDefault="00043DF7">
            <w:pPr>
              <w:pStyle w:val="NoSpacing"/>
              <w:rPr>
                <w:b/>
              </w:rPr>
            </w:pPr>
            <w:proofErr w:type="gramStart"/>
            <w:r>
              <w:rPr>
                <w:b/>
              </w:rPr>
              <w:t>v</w:t>
            </w:r>
            <w:proofErr w:type="gramEnd"/>
            <w:r>
              <w:rPr>
                <w:b/>
              </w:rPr>
              <w:t>.1</w:t>
            </w:r>
          </w:p>
        </w:tc>
        <w:tc>
          <w:tcPr>
            <w:tcW w:w="1392" w:type="dxa"/>
            <w:shd w:val="clear" w:color="auto" w:fill="auto"/>
            <w:tcMar>
              <w:left w:w="93" w:type="dxa"/>
            </w:tcMar>
          </w:tcPr>
          <w:p w14:paraId="3C305E7D" w14:textId="77777777" w:rsidR="00305A96" w:rsidRDefault="00305A96">
            <w:pPr>
              <w:pStyle w:val="NoSpacing"/>
            </w:pPr>
          </w:p>
        </w:tc>
        <w:tc>
          <w:tcPr>
            <w:tcW w:w="5375" w:type="dxa"/>
            <w:shd w:val="clear" w:color="auto" w:fill="auto"/>
            <w:tcMar>
              <w:left w:w="93" w:type="dxa"/>
            </w:tcMar>
          </w:tcPr>
          <w:p w14:paraId="26A5AFB6" w14:textId="77777777" w:rsidR="00305A96" w:rsidRDefault="00043DF7">
            <w:pPr>
              <w:spacing w:after="0" w:line="259" w:lineRule="auto"/>
              <w:ind w:left="1" w:right="54"/>
            </w:pPr>
            <w:r>
              <w:rPr>
                <w:rFonts w:cs="Calibri"/>
              </w:rPr>
              <w:t>First version of the document for review. Document writing was shared.</w:t>
            </w:r>
          </w:p>
        </w:tc>
        <w:tc>
          <w:tcPr>
            <w:tcW w:w="1663" w:type="dxa"/>
            <w:shd w:val="clear" w:color="auto" w:fill="auto"/>
            <w:tcMar>
              <w:left w:w="93" w:type="dxa"/>
            </w:tcMar>
          </w:tcPr>
          <w:p w14:paraId="3D52ABD7" w14:textId="77777777" w:rsidR="00305A96" w:rsidRDefault="00043DF7">
            <w:pPr>
              <w:spacing w:after="0" w:line="259" w:lineRule="auto"/>
              <w:ind w:left="1"/>
              <w:jc w:val="left"/>
            </w:pPr>
            <w:r>
              <w:rPr>
                <w:rFonts w:cs="Calibri"/>
              </w:rPr>
              <w:t xml:space="preserve">Jim Dowling, Kamal </w:t>
            </w:r>
            <w:proofErr w:type="spellStart"/>
            <w:r>
              <w:rPr>
                <w:rFonts w:cs="Calibri"/>
              </w:rPr>
              <w:t>Hakimzadeh</w:t>
            </w:r>
            <w:proofErr w:type="spellEnd"/>
          </w:p>
        </w:tc>
      </w:tr>
      <w:tr w:rsidR="00305A96" w14:paraId="5129AD63" w14:textId="77777777">
        <w:tc>
          <w:tcPr>
            <w:tcW w:w="811" w:type="dxa"/>
            <w:shd w:val="clear" w:color="auto" w:fill="auto"/>
            <w:tcMar>
              <w:left w:w="93" w:type="dxa"/>
            </w:tcMar>
          </w:tcPr>
          <w:p w14:paraId="6B8BA49F" w14:textId="77777777" w:rsidR="00305A96" w:rsidRDefault="00305A96">
            <w:pPr>
              <w:pStyle w:val="NoSpacing"/>
              <w:rPr>
                <w:b/>
              </w:rPr>
            </w:pPr>
          </w:p>
        </w:tc>
        <w:tc>
          <w:tcPr>
            <w:tcW w:w="1392" w:type="dxa"/>
            <w:shd w:val="clear" w:color="auto" w:fill="auto"/>
            <w:tcMar>
              <w:left w:w="93" w:type="dxa"/>
            </w:tcMar>
          </w:tcPr>
          <w:p w14:paraId="67375F1F" w14:textId="77777777" w:rsidR="00305A96" w:rsidRDefault="00305A96">
            <w:pPr>
              <w:pStyle w:val="NoSpacing"/>
            </w:pPr>
          </w:p>
        </w:tc>
        <w:tc>
          <w:tcPr>
            <w:tcW w:w="5375" w:type="dxa"/>
            <w:shd w:val="clear" w:color="auto" w:fill="auto"/>
            <w:tcMar>
              <w:left w:w="93" w:type="dxa"/>
            </w:tcMar>
          </w:tcPr>
          <w:p w14:paraId="52490FBD" w14:textId="77777777" w:rsidR="00305A96" w:rsidRDefault="00305A96">
            <w:pPr>
              <w:pStyle w:val="NoSpacing"/>
            </w:pPr>
          </w:p>
        </w:tc>
        <w:tc>
          <w:tcPr>
            <w:tcW w:w="1663" w:type="dxa"/>
            <w:shd w:val="clear" w:color="auto" w:fill="auto"/>
            <w:tcMar>
              <w:left w:w="93" w:type="dxa"/>
            </w:tcMar>
          </w:tcPr>
          <w:p w14:paraId="57ED9994" w14:textId="77777777" w:rsidR="00305A96" w:rsidRDefault="00305A96">
            <w:pPr>
              <w:pStyle w:val="NoSpacing"/>
            </w:pPr>
          </w:p>
        </w:tc>
      </w:tr>
      <w:tr w:rsidR="00305A96" w14:paraId="35B84F8B" w14:textId="77777777">
        <w:tc>
          <w:tcPr>
            <w:tcW w:w="811" w:type="dxa"/>
            <w:shd w:val="clear" w:color="auto" w:fill="auto"/>
            <w:tcMar>
              <w:left w:w="93" w:type="dxa"/>
            </w:tcMar>
          </w:tcPr>
          <w:p w14:paraId="46ED9B03" w14:textId="77777777" w:rsidR="00305A96" w:rsidRDefault="00305A96">
            <w:pPr>
              <w:pStyle w:val="NoSpacing"/>
              <w:rPr>
                <w:b/>
              </w:rPr>
            </w:pPr>
          </w:p>
        </w:tc>
        <w:tc>
          <w:tcPr>
            <w:tcW w:w="1392" w:type="dxa"/>
            <w:shd w:val="clear" w:color="auto" w:fill="auto"/>
            <w:tcMar>
              <w:left w:w="93" w:type="dxa"/>
            </w:tcMar>
          </w:tcPr>
          <w:p w14:paraId="24609915" w14:textId="77777777" w:rsidR="00305A96" w:rsidRDefault="00305A96">
            <w:pPr>
              <w:pStyle w:val="NoSpacing"/>
            </w:pPr>
          </w:p>
        </w:tc>
        <w:tc>
          <w:tcPr>
            <w:tcW w:w="5375" w:type="dxa"/>
            <w:shd w:val="clear" w:color="auto" w:fill="auto"/>
            <w:tcMar>
              <w:left w:w="93" w:type="dxa"/>
            </w:tcMar>
          </w:tcPr>
          <w:p w14:paraId="28DD900D" w14:textId="77777777" w:rsidR="00305A96" w:rsidRDefault="00305A96">
            <w:pPr>
              <w:pStyle w:val="NoSpacing"/>
            </w:pPr>
          </w:p>
        </w:tc>
        <w:tc>
          <w:tcPr>
            <w:tcW w:w="1663" w:type="dxa"/>
            <w:shd w:val="clear" w:color="auto" w:fill="auto"/>
            <w:tcMar>
              <w:left w:w="93" w:type="dxa"/>
            </w:tcMar>
          </w:tcPr>
          <w:p w14:paraId="56EBF8E5" w14:textId="77777777" w:rsidR="00305A96" w:rsidRDefault="00305A96">
            <w:pPr>
              <w:pStyle w:val="NoSpacing"/>
            </w:pPr>
          </w:p>
        </w:tc>
      </w:tr>
      <w:tr w:rsidR="00305A96" w14:paraId="3C5188C9" w14:textId="77777777">
        <w:tc>
          <w:tcPr>
            <w:tcW w:w="811" w:type="dxa"/>
            <w:shd w:val="clear" w:color="auto" w:fill="auto"/>
            <w:tcMar>
              <w:left w:w="93" w:type="dxa"/>
            </w:tcMar>
          </w:tcPr>
          <w:p w14:paraId="7AD065FA" w14:textId="77777777" w:rsidR="00305A96" w:rsidRDefault="00305A96">
            <w:pPr>
              <w:pStyle w:val="NoSpacing"/>
              <w:rPr>
                <w:b/>
              </w:rPr>
            </w:pPr>
          </w:p>
        </w:tc>
        <w:tc>
          <w:tcPr>
            <w:tcW w:w="1392" w:type="dxa"/>
            <w:shd w:val="clear" w:color="auto" w:fill="auto"/>
            <w:tcMar>
              <w:left w:w="93" w:type="dxa"/>
            </w:tcMar>
          </w:tcPr>
          <w:p w14:paraId="27E529E6" w14:textId="77777777" w:rsidR="00305A96" w:rsidRDefault="00305A96">
            <w:pPr>
              <w:pStyle w:val="NoSpacing"/>
            </w:pPr>
          </w:p>
        </w:tc>
        <w:tc>
          <w:tcPr>
            <w:tcW w:w="5375" w:type="dxa"/>
            <w:shd w:val="clear" w:color="auto" w:fill="auto"/>
            <w:tcMar>
              <w:left w:w="93" w:type="dxa"/>
            </w:tcMar>
          </w:tcPr>
          <w:p w14:paraId="1D851C9F" w14:textId="77777777" w:rsidR="00305A96" w:rsidRDefault="00305A96">
            <w:pPr>
              <w:pStyle w:val="NoSpacing"/>
            </w:pPr>
          </w:p>
        </w:tc>
        <w:tc>
          <w:tcPr>
            <w:tcW w:w="1663" w:type="dxa"/>
            <w:shd w:val="clear" w:color="auto" w:fill="auto"/>
            <w:tcMar>
              <w:left w:w="93" w:type="dxa"/>
            </w:tcMar>
          </w:tcPr>
          <w:p w14:paraId="16A7BEDB" w14:textId="77777777" w:rsidR="00305A96" w:rsidRDefault="00305A96">
            <w:pPr>
              <w:pStyle w:val="NoSpacing"/>
            </w:pPr>
          </w:p>
        </w:tc>
      </w:tr>
    </w:tbl>
    <w:p w14:paraId="1EF96DD3" w14:textId="77777777" w:rsidR="00305A96" w:rsidRDefault="00305A96"/>
    <w:p w14:paraId="61F6F338" w14:textId="77777777" w:rsidR="00305A96" w:rsidRDefault="00043DF7">
      <w:pPr>
        <w:rPr>
          <w:b/>
          <w:color w:val="4F81BD" w:themeColor="accent1"/>
        </w:rPr>
      </w:pPr>
      <w:r>
        <w:rPr>
          <w:b/>
          <w:color w:val="4F81BD" w:themeColor="accent1"/>
        </w:rPr>
        <w:t>TERMINOLOGY</w:t>
      </w:r>
    </w:p>
    <w:p w14:paraId="59DD94B1" w14:textId="77777777" w:rsidR="00305A96" w:rsidRDefault="00043DF7">
      <w:r>
        <w:t xml:space="preserve">A complete project glossary and acronyms are provided at the following pages: </w:t>
      </w:r>
    </w:p>
    <w:p w14:paraId="249E32FA" w14:textId="77777777" w:rsidR="00305A96" w:rsidRDefault="001F002A">
      <w:pPr>
        <w:pStyle w:val="ListParagraph"/>
        <w:numPr>
          <w:ilvl w:val="0"/>
          <w:numId w:val="4"/>
        </w:numPr>
      </w:pPr>
      <w:hyperlink r:id="rId12">
        <w:r w:rsidR="00043DF7">
          <w:rPr>
            <w:rStyle w:val="InternetLink"/>
          </w:rPr>
          <w:t>https://wiki.egi.eu/wiki/Glossary</w:t>
        </w:r>
      </w:hyperlink>
      <w:r w:rsidR="00043DF7">
        <w:t xml:space="preserve"> </w:t>
      </w:r>
    </w:p>
    <w:p w14:paraId="64167124" w14:textId="77777777" w:rsidR="00305A96" w:rsidRDefault="001F002A">
      <w:pPr>
        <w:pStyle w:val="ListParagraph"/>
        <w:numPr>
          <w:ilvl w:val="0"/>
          <w:numId w:val="4"/>
        </w:numPr>
      </w:pPr>
      <w:hyperlink r:id="rId13">
        <w:r w:rsidR="00043DF7">
          <w:rPr>
            <w:rStyle w:val="InternetLink"/>
          </w:rPr>
          <w:t>https://wiki.egi.eu/wiki/Acronyms</w:t>
        </w:r>
      </w:hyperlink>
      <w:r w:rsidR="00043DF7">
        <w:t xml:space="preserve"> </w:t>
      </w:r>
    </w:p>
    <w:p w14:paraId="4BFF677E" w14:textId="77777777" w:rsidR="00305A96" w:rsidRDefault="00043DF7">
      <w:r>
        <w:t xml:space="preserve">     </w:t>
      </w:r>
    </w:p>
    <w:p w14:paraId="20321874" w14:textId="77777777" w:rsidR="00305A96" w:rsidRDefault="00043DF7">
      <w:r>
        <w:br w:type="page"/>
      </w:r>
    </w:p>
    <w:sdt>
      <w:sdtPr>
        <w:id w:val="24671159"/>
        <w:docPartObj>
          <w:docPartGallery w:val="Table of Contents"/>
          <w:docPartUnique/>
        </w:docPartObj>
      </w:sdtPr>
      <w:sdtEndPr/>
      <w:sdtContent>
        <w:p w14:paraId="3CE0DF26" w14:textId="77777777" w:rsidR="00305A96" w:rsidRDefault="00043DF7">
          <w:r>
            <w:rPr>
              <w:b/>
              <w:color w:val="0067B1"/>
              <w:sz w:val="40"/>
            </w:rPr>
            <w:t>Contents</w:t>
          </w:r>
        </w:p>
        <w:p w14:paraId="51D69B33" w14:textId="77777777" w:rsidR="006711C7" w:rsidRDefault="00043DF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fldChar w:fldCharType="begin"/>
          </w:r>
          <w:r>
            <w:instrText>TOC \z \o "1-3" \u \h</w:instrText>
          </w:r>
          <w:r>
            <w:fldChar w:fldCharType="separate"/>
          </w:r>
          <w:r w:rsidR="006711C7">
            <w:rPr>
              <w:noProof/>
            </w:rPr>
            <w:t>1</w:t>
          </w:r>
          <w:r w:rsidR="006711C7">
            <w:rPr>
              <w:rFonts w:asciiTheme="minorHAnsi" w:eastAsiaTheme="minorEastAsia" w:hAnsiTheme="minorHAnsi"/>
              <w:noProof/>
              <w:color w:val="auto"/>
              <w:spacing w:val="0"/>
              <w:sz w:val="24"/>
              <w:szCs w:val="24"/>
              <w:lang w:val="en-US" w:eastAsia="ja-JP"/>
            </w:rPr>
            <w:tab/>
          </w:r>
          <w:r w:rsidR="006711C7">
            <w:rPr>
              <w:noProof/>
            </w:rPr>
            <w:t>Introduction</w:t>
          </w:r>
          <w:r w:rsidR="006711C7">
            <w:rPr>
              <w:noProof/>
            </w:rPr>
            <w:tab/>
          </w:r>
          <w:r w:rsidR="006711C7">
            <w:rPr>
              <w:noProof/>
            </w:rPr>
            <w:fldChar w:fldCharType="begin"/>
          </w:r>
          <w:r w:rsidR="006711C7">
            <w:rPr>
              <w:noProof/>
            </w:rPr>
            <w:instrText xml:space="preserve"> PAGEREF _Toc341001399 \h </w:instrText>
          </w:r>
          <w:r w:rsidR="006711C7">
            <w:rPr>
              <w:noProof/>
            </w:rPr>
          </w:r>
          <w:r w:rsidR="006711C7">
            <w:rPr>
              <w:noProof/>
            </w:rPr>
            <w:fldChar w:fldCharType="separate"/>
          </w:r>
          <w:r w:rsidR="006711C7">
            <w:rPr>
              <w:noProof/>
            </w:rPr>
            <w:t>5</w:t>
          </w:r>
          <w:r w:rsidR="006711C7">
            <w:rPr>
              <w:noProof/>
            </w:rPr>
            <w:fldChar w:fldCharType="end"/>
          </w:r>
        </w:p>
        <w:p w14:paraId="310CC474" w14:textId="77777777" w:rsidR="006711C7" w:rsidRDefault="006711C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2</w:t>
          </w:r>
          <w:r>
            <w:rPr>
              <w:rFonts w:asciiTheme="minorHAnsi" w:eastAsiaTheme="minorEastAsia" w:hAnsiTheme="minorHAnsi"/>
              <w:noProof/>
              <w:color w:val="auto"/>
              <w:spacing w:val="0"/>
              <w:sz w:val="24"/>
              <w:szCs w:val="24"/>
              <w:lang w:val="en-US" w:eastAsia="ja-JP"/>
            </w:rPr>
            <w:tab/>
          </w:r>
          <w:r>
            <w:rPr>
              <w:noProof/>
            </w:rPr>
            <w:t>Service architecture</w:t>
          </w:r>
          <w:r>
            <w:rPr>
              <w:noProof/>
            </w:rPr>
            <w:tab/>
          </w:r>
          <w:r>
            <w:rPr>
              <w:noProof/>
            </w:rPr>
            <w:fldChar w:fldCharType="begin"/>
          </w:r>
          <w:r>
            <w:rPr>
              <w:noProof/>
            </w:rPr>
            <w:instrText xml:space="preserve"> PAGEREF _Toc341001400 \h </w:instrText>
          </w:r>
          <w:r>
            <w:rPr>
              <w:noProof/>
            </w:rPr>
          </w:r>
          <w:r>
            <w:rPr>
              <w:noProof/>
            </w:rPr>
            <w:fldChar w:fldCharType="separate"/>
          </w:r>
          <w:r>
            <w:rPr>
              <w:noProof/>
            </w:rPr>
            <w:t>5</w:t>
          </w:r>
          <w:r>
            <w:rPr>
              <w:noProof/>
            </w:rPr>
            <w:fldChar w:fldCharType="end"/>
          </w:r>
        </w:p>
        <w:p w14:paraId="51D95BAC" w14:textId="77777777" w:rsidR="006711C7" w:rsidRDefault="006711C7">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2.1</w:t>
          </w:r>
          <w:r>
            <w:rPr>
              <w:rFonts w:asciiTheme="minorHAnsi" w:eastAsiaTheme="minorEastAsia" w:hAnsiTheme="minorHAnsi"/>
              <w:noProof/>
              <w:color w:val="auto"/>
              <w:spacing w:val="0"/>
              <w:sz w:val="24"/>
              <w:szCs w:val="24"/>
              <w:lang w:val="en-US" w:eastAsia="ja-JP"/>
            </w:rPr>
            <w:tab/>
          </w:r>
          <w:r>
            <w:rPr>
              <w:noProof/>
            </w:rPr>
            <w:t>High-Level Service architecture</w:t>
          </w:r>
          <w:r>
            <w:rPr>
              <w:noProof/>
            </w:rPr>
            <w:tab/>
          </w:r>
          <w:r>
            <w:rPr>
              <w:noProof/>
            </w:rPr>
            <w:fldChar w:fldCharType="begin"/>
          </w:r>
          <w:r>
            <w:rPr>
              <w:noProof/>
            </w:rPr>
            <w:instrText xml:space="preserve"> PAGEREF _Toc341001401 \h </w:instrText>
          </w:r>
          <w:r>
            <w:rPr>
              <w:noProof/>
            </w:rPr>
          </w:r>
          <w:r>
            <w:rPr>
              <w:noProof/>
            </w:rPr>
            <w:fldChar w:fldCharType="separate"/>
          </w:r>
          <w:r>
            <w:rPr>
              <w:noProof/>
            </w:rPr>
            <w:t>5</w:t>
          </w:r>
          <w:r>
            <w:rPr>
              <w:noProof/>
            </w:rPr>
            <w:fldChar w:fldCharType="end"/>
          </w:r>
        </w:p>
        <w:p w14:paraId="1A9EC4E8" w14:textId="77777777" w:rsidR="006711C7" w:rsidRDefault="006711C7">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2.2</w:t>
          </w:r>
          <w:r>
            <w:rPr>
              <w:rFonts w:asciiTheme="minorHAnsi" w:eastAsiaTheme="minorEastAsia" w:hAnsiTheme="minorHAnsi"/>
              <w:noProof/>
              <w:color w:val="auto"/>
              <w:spacing w:val="0"/>
              <w:sz w:val="24"/>
              <w:szCs w:val="24"/>
              <w:lang w:val="en-US" w:eastAsia="ja-JP"/>
            </w:rPr>
            <w:tab/>
          </w:r>
          <w:r>
            <w:rPr>
              <w:noProof/>
            </w:rPr>
            <w:t>Integration and dependencies</w:t>
          </w:r>
          <w:r>
            <w:rPr>
              <w:noProof/>
            </w:rPr>
            <w:tab/>
          </w:r>
          <w:r>
            <w:rPr>
              <w:noProof/>
            </w:rPr>
            <w:fldChar w:fldCharType="begin"/>
          </w:r>
          <w:r>
            <w:rPr>
              <w:noProof/>
            </w:rPr>
            <w:instrText xml:space="preserve"> PAGEREF _Toc341001402 \h </w:instrText>
          </w:r>
          <w:r>
            <w:rPr>
              <w:noProof/>
            </w:rPr>
          </w:r>
          <w:r>
            <w:rPr>
              <w:noProof/>
            </w:rPr>
            <w:fldChar w:fldCharType="separate"/>
          </w:r>
          <w:r>
            <w:rPr>
              <w:noProof/>
            </w:rPr>
            <w:t>8</w:t>
          </w:r>
          <w:r>
            <w:rPr>
              <w:noProof/>
            </w:rPr>
            <w:fldChar w:fldCharType="end"/>
          </w:r>
        </w:p>
        <w:p w14:paraId="57F4AF94" w14:textId="77777777" w:rsidR="006711C7" w:rsidRDefault="006711C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3</w:t>
          </w:r>
          <w:r>
            <w:rPr>
              <w:rFonts w:asciiTheme="minorHAnsi" w:eastAsiaTheme="minorEastAsia" w:hAnsiTheme="minorHAnsi"/>
              <w:noProof/>
              <w:color w:val="auto"/>
              <w:spacing w:val="0"/>
              <w:sz w:val="24"/>
              <w:szCs w:val="24"/>
              <w:lang w:val="en-US" w:eastAsia="ja-JP"/>
            </w:rPr>
            <w:tab/>
          </w:r>
          <w:r>
            <w:rPr>
              <w:noProof/>
            </w:rPr>
            <w:t>Release notes</w:t>
          </w:r>
          <w:r>
            <w:rPr>
              <w:noProof/>
            </w:rPr>
            <w:tab/>
          </w:r>
          <w:r>
            <w:rPr>
              <w:noProof/>
            </w:rPr>
            <w:fldChar w:fldCharType="begin"/>
          </w:r>
          <w:r>
            <w:rPr>
              <w:noProof/>
            </w:rPr>
            <w:instrText xml:space="preserve"> PAGEREF _Toc341001403 \h </w:instrText>
          </w:r>
          <w:r>
            <w:rPr>
              <w:noProof/>
            </w:rPr>
          </w:r>
          <w:r>
            <w:rPr>
              <w:noProof/>
            </w:rPr>
            <w:fldChar w:fldCharType="separate"/>
          </w:r>
          <w:r>
            <w:rPr>
              <w:noProof/>
            </w:rPr>
            <w:t>13</w:t>
          </w:r>
          <w:r>
            <w:rPr>
              <w:noProof/>
            </w:rPr>
            <w:fldChar w:fldCharType="end"/>
          </w:r>
        </w:p>
        <w:p w14:paraId="61009C8D" w14:textId="77777777" w:rsidR="006711C7" w:rsidRDefault="006711C7">
          <w:pPr>
            <w:pStyle w:val="TOC2"/>
            <w:tabs>
              <w:tab w:val="left" w:pos="725"/>
              <w:tab w:val="right" w:leader="dot" w:pos="9016"/>
            </w:tabs>
            <w:rPr>
              <w:rFonts w:asciiTheme="minorHAnsi" w:eastAsiaTheme="minorEastAsia" w:hAnsiTheme="minorHAnsi"/>
              <w:noProof/>
              <w:color w:val="auto"/>
              <w:spacing w:val="0"/>
              <w:sz w:val="24"/>
              <w:szCs w:val="24"/>
              <w:lang w:val="en-US" w:eastAsia="ja-JP"/>
            </w:rPr>
          </w:pPr>
          <w:r>
            <w:rPr>
              <w:noProof/>
            </w:rPr>
            <w:t>3.1</w:t>
          </w:r>
          <w:r>
            <w:rPr>
              <w:rFonts w:asciiTheme="minorHAnsi" w:eastAsiaTheme="minorEastAsia" w:hAnsiTheme="minorHAnsi"/>
              <w:noProof/>
              <w:color w:val="auto"/>
              <w:spacing w:val="0"/>
              <w:sz w:val="24"/>
              <w:szCs w:val="24"/>
              <w:lang w:val="en-US" w:eastAsia="ja-JP"/>
            </w:rPr>
            <w:tab/>
          </w:r>
          <w:r>
            <w:rPr>
              <w:noProof/>
            </w:rPr>
            <w:t>Requirements covered in the release</w:t>
          </w:r>
          <w:r>
            <w:rPr>
              <w:noProof/>
            </w:rPr>
            <w:tab/>
          </w:r>
          <w:r>
            <w:rPr>
              <w:noProof/>
            </w:rPr>
            <w:fldChar w:fldCharType="begin"/>
          </w:r>
          <w:r>
            <w:rPr>
              <w:noProof/>
            </w:rPr>
            <w:instrText xml:space="preserve"> PAGEREF _Toc341001404 \h </w:instrText>
          </w:r>
          <w:r>
            <w:rPr>
              <w:noProof/>
            </w:rPr>
          </w:r>
          <w:r>
            <w:rPr>
              <w:noProof/>
            </w:rPr>
            <w:fldChar w:fldCharType="separate"/>
          </w:r>
          <w:r>
            <w:rPr>
              <w:noProof/>
            </w:rPr>
            <w:t>13</w:t>
          </w:r>
          <w:r>
            <w:rPr>
              <w:noProof/>
            </w:rPr>
            <w:fldChar w:fldCharType="end"/>
          </w:r>
        </w:p>
        <w:p w14:paraId="6F82BA9E" w14:textId="77777777" w:rsidR="006711C7" w:rsidRDefault="006711C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4</w:t>
          </w:r>
          <w:r>
            <w:rPr>
              <w:rFonts w:asciiTheme="minorHAnsi" w:eastAsiaTheme="minorEastAsia" w:hAnsiTheme="minorHAnsi"/>
              <w:noProof/>
              <w:color w:val="auto"/>
              <w:spacing w:val="0"/>
              <w:sz w:val="24"/>
              <w:szCs w:val="24"/>
              <w:lang w:val="en-US" w:eastAsia="ja-JP"/>
            </w:rPr>
            <w:tab/>
          </w:r>
          <w:r>
            <w:rPr>
              <w:noProof/>
            </w:rPr>
            <w:t>Feedback on satisfaction</w:t>
          </w:r>
          <w:r>
            <w:rPr>
              <w:noProof/>
            </w:rPr>
            <w:tab/>
          </w:r>
          <w:r>
            <w:rPr>
              <w:noProof/>
            </w:rPr>
            <w:fldChar w:fldCharType="begin"/>
          </w:r>
          <w:r>
            <w:rPr>
              <w:noProof/>
            </w:rPr>
            <w:instrText xml:space="preserve"> PAGEREF _Toc341001405 \h </w:instrText>
          </w:r>
          <w:r>
            <w:rPr>
              <w:noProof/>
            </w:rPr>
          </w:r>
          <w:r>
            <w:rPr>
              <w:noProof/>
            </w:rPr>
            <w:fldChar w:fldCharType="separate"/>
          </w:r>
          <w:r>
            <w:rPr>
              <w:noProof/>
            </w:rPr>
            <w:t>14</w:t>
          </w:r>
          <w:r>
            <w:rPr>
              <w:noProof/>
            </w:rPr>
            <w:fldChar w:fldCharType="end"/>
          </w:r>
        </w:p>
        <w:p w14:paraId="053E20BC" w14:textId="77777777" w:rsidR="006711C7" w:rsidRDefault="006711C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5</w:t>
          </w:r>
          <w:r>
            <w:rPr>
              <w:rFonts w:asciiTheme="minorHAnsi" w:eastAsiaTheme="minorEastAsia" w:hAnsiTheme="minorHAnsi"/>
              <w:noProof/>
              <w:color w:val="auto"/>
              <w:spacing w:val="0"/>
              <w:sz w:val="24"/>
              <w:szCs w:val="24"/>
              <w:lang w:val="en-US" w:eastAsia="ja-JP"/>
            </w:rPr>
            <w:tab/>
          </w:r>
          <w:r>
            <w:rPr>
              <w:noProof/>
            </w:rPr>
            <w:t>Plan for Exploitation and Dissemination</w:t>
          </w:r>
          <w:r>
            <w:rPr>
              <w:noProof/>
            </w:rPr>
            <w:tab/>
          </w:r>
          <w:r>
            <w:rPr>
              <w:noProof/>
            </w:rPr>
            <w:fldChar w:fldCharType="begin"/>
          </w:r>
          <w:r>
            <w:rPr>
              <w:noProof/>
            </w:rPr>
            <w:instrText xml:space="preserve"> PAGEREF _Toc341001406 \h </w:instrText>
          </w:r>
          <w:r>
            <w:rPr>
              <w:noProof/>
            </w:rPr>
          </w:r>
          <w:r>
            <w:rPr>
              <w:noProof/>
            </w:rPr>
            <w:fldChar w:fldCharType="separate"/>
          </w:r>
          <w:r>
            <w:rPr>
              <w:noProof/>
            </w:rPr>
            <w:t>15</w:t>
          </w:r>
          <w:r>
            <w:rPr>
              <w:noProof/>
            </w:rPr>
            <w:fldChar w:fldCharType="end"/>
          </w:r>
        </w:p>
        <w:p w14:paraId="3B7A7DFA" w14:textId="77777777" w:rsidR="006711C7" w:rsidRDefault="006711C7">
          <w:pPr>
            <w:pStyle w:val="TOC1"/>
            <w:tabs>
              <w:tab w:val="left" w:pos="354"/>
              <w:tab w:val="right" w:leader="dot" w:pos="9016"/>
            </w:tabs>
            <w:rPr>
              <w:rFonts w:asciiTheme="minorHAnsi" w:eastAsiaTheme="minorEastAsia" w:hAnsiTheme="minorHAnsi"/>
              <w:noProof/>
              <w:color w:val="auto"/>
              <w:spacing w:val="0"/>
              <w:sz w:val="24"/>
              <w:szCs w:val="24"/>
              <w:lang w:val="en-US" w:eastAsia="ja-JP"/>
            </w:rPr>
          </w:pPr>
          <w:r>
            <w:rPr>
              <w:noProof/>
            </w:rPr>
            <w:t>6</w:t>
          </w:r>
          <w:r>
            <w:rPr>
              <w:rFonts w:asciiTheme="minorHAnsi" w:eastAsiaTheme="minorEastAsia" w:hAnsiTheme="minorHAnsi"/>
              <w:noProof/>
              <w:color w:val="auto"/>
              <w:spacing w:val="0"/>
              <w:sz w:val="24"/>
              <w:szCs w:val="24"/>
              <w:lang w:val="en-US" w:eastAsia="ja-JP"/>
            </w:rPr>
            <w:tab/>
          </w:r>
          <w:r>
            <w:rPr>
              <w:noProof/>
            </w:rPr>
            <w:t>Future plans</w:t>
          </w:r>
          <w:r>
            <w:rPr>
              <w:noProof/>
            </w:rPr>
            <w:tab/>
          </w:r>
          <w:r>
            <w:rPr>
              <w:noProof/>
            </w:rPr>
            <w:fldChar w:fldCharType="begin"/>
          </w:r>
          <w:r>
            <w:rPr>
              <w:noProof/>
            </w:rPr>
            <w:instrText xml:space="preserve"> PAGEREF _Toc341001407 \h </w:instrText>
          </w:r>
          <w:r>
            <w:rPr>
              <w:noProof/>
            </w:rPr>
          </w:r>
          <w:r>
            <w:rPr>
              <w:noProof/>
            </w:rPr>
            <w:fldChar w:fldCharType="separate"/>
          </w:r>
          <w:r>
            <w:rPr>
              <w:noProof/>
            </w:rPr>
            <w:t>16</w:t>
          </w:r>
          <w:r>
            <w:rPr>
              <w:noProof/>
            </w:rPr>
            <w:fldChar w:fldCharType="end"/>
          </w:r>
        </w:p>
        <w:p w14:paraId="653FA3B4" w14:textId="77777777" w:rsidR="006711C7" w:rsidRDefault="006711C7">
          <w:pPr>
            <w:pStyle w:val="TOC1"/>
            <w:tabs>
              <w:tab w:val="left" w:pos="1268"/>
              <w:tab w:val="right" w:leader="dot" w:pos="9016"/>
            </w:tabs>
            <w:rPr>
              <w:rFonts w:asciiTheme="minorHAnsi" w:eastAsiaTheme="minorEastAsia" w:hAnsiTheme="minorHAnsi"/>
              <w:noProof/>
              <w:color w:val="auto"/>
              <w:spacing w:val="0"/>
              <w:sz w:val="24"/>
              <w:szCs w:val="24"/>
              <w:lang w:val="en-US" w:eastAsia="ja-JP"/>
            </w:rPr>
          </w:pPr>
          <w:r>
            <w:rPr>
              <w:noProof/>
            </w:rPr>
            <w:t>Appendix I.</w:t>
          </w:r>
          <w:r>
            <w:rPr>
              <w:rFonts w:asciiTheme="minorHAnsi" w:eastAsiaTheme="minorEastAsia" w:hAnsiTheme="minorHAnsi"/>
              <w:noProof/>
              <w:color w:val="auto"/>
              <w:spacing w:val="0"/>
              <w:sz w:val="24"/>
              <w:szCs w:val="24"/>
              <w:lang w:val="en-US" w:eastAsia="ja-JP"/>
            </w:rPr>
            <w:tab/>
          </w:r>
          <w:r>
            <w:rPr>
              <w:noProof/>
            </w:rPr>
            <w:t>Related work</w:t>
          </w:r>
          <w:r>
            <w:rPr>
              <w:noProof/>
            </w:rPr>
            <w:tab/>
          </w:r>
          <w:r>
            <w:rPr>
              <w:noProof/>
            </w:rPr>
            <w:fldChar w:fldCharType="begin"/>
          </w:r>
          <w:r>
            <w:rPr>
              <w:noProof/>
            </w:rPr>
            <w:instrText xml:space="preserve"> PAGEREF _Toc341001408 \h </w:instrText>
          </w:r>
          <w:r>
            <w:rPr>
              <w:noProof/>
            </w:rPr>
          </w:r>
          <w:r>
            <w:rPr>
              <w:noProof/>
            </w:rPr>
            <w:fldChar w:fldCharType="separate"/>
          </w:r>
          <w:r>
            <w:rPr>
              <w:noProof/>
            </w:rPr>
            <w:t>17</w:t>
          </w:r>
          <w:r>
            <w:rPr>
              <w:noProof/>
            </w:rPr>
            <w:fldChar w:fldCharType="end"/>
          </w:r>
        </w:p>
        <w:p w14:paraId="0166567C" w14:textId="77777777" w:rsidR="00305A96" w:rsidRDefault="00043DF7">
          <w:r>
            <w:fldChar w:fldCharType="end"/>
          </w:r>
        </w:p>
      </w:sdtContent>
    </w:sdt>
    <w:p w14:paraId="4E1083E6" w14:textId="77777777" w:rsidR="00305A96" w:rsidRDefault="00043DF7">
      <w:r>
        <w:br w:type="page"/>
      </w:r>
    </w:p>
    <w:p w14:paraId="6AA0F8E0" w14:textId="77777777" w:rsidR="00305A96" w:rsidRDefault="00043DF7">
      <w:r>
        <w:rPr>
          <w:b/>
          <w:color w:val="365F91" w:themeColor="accent1" w:themeShade="BF"/>
          <w:sz w:val="40"/>
          <w:szCs w:val="40"/>
        </w:rPr>
        <w:lastRenderedPageBreak/>
        <w:t>Executive summary</w:t>
      </w:r>
    </w:p>
    <w:p w14:paraId="3C78AB60" w14:textId="77777777" w:rsidR="00305A96" w:rsidRDefault="00043DF7">
      <w:r>
        <w:t xml:space="preserve">This deliverable describes security tools developed within the context of the IT infrastructure of BBMRI-ERIC and the Common Service IT instrument, to which all the full-member countries of BBMRI-ERIC contribute. It follows up on experience from the BBMRI Preparatory Phase 1 as well as the security and privacy requirements defined in deliverable M6.2 for EGI Engage Competence </w:t>
      </w:r>
      <w:proofErr w:type="spellStart"/>
      <w:r>
        <w:t>Center</w:t>
      </w:r>
      <w:proofErr w:type="spellEnd"/>
      <w:r>
        <w:t xml:space="preserve"> for BBMRI.</w:t>
      </w:r>
    </w:p>
    <w:p w14:paraId="7C536155" w14:textId="77777777" w:rsidR="00305A96" w:rsidRDefault="00043DF7">
      <w:proofErr w:type="spellStart"/>
      <w:r>
        <w:t>BiobankCloud</w:t>
      </w:r>
      <w:proofErr w:type="spellEnd"/>
      <w:r>
        <w:t xml:space="preserve"> builds on a new distribution of </w:t>
      </w:r>
      <w:proofErr w:type="spellStart"/>
      <w:r>
        <w:t>Hadoop</w:t>
      </w:r>
      <w:proofErr w:type="spellEnd"/>
      <w:r>
        <w:t>, called Hops (</w:t>
      </w:r>
      <w:proofErr w:type="spellStart"/>
      <w:r>
        <w:t>Hadoop</w:t>
      </w:r>
      <w:proofErr w:type="spellEnd"/>
      <w:r>
        <w:t xml:space="preserve"> Open Platform-as-a-Service), developed within the EU-financed </w:t>
      </w:r>
      <w:proofErr w:type="spellStart"/>
      <w:r>
        <w:t>BiobankCloud</w:t>
      </w:r>
      <w:proofErr w:type="spellEnd"/>
      <w:r>
        <w:t xml:space="preserve"> project. </w:t>
      </w:r>
      <w:proofErr w:type="spellStart"/>
      <w:r>
        <w:t>BiobankCloud</w:t>
      </w:r>
      <w:proofErr w:type="spellEnd"/>
      <w:r>
        <w:t xml:space="preserve"> supports 2-factor authentication for users, supports user and study management, allows users to upload and manage files in studies, and run data-parallel programs, based on frameworks such as Spark, </w:t>
      </w:r>
      <w:proofErr w:type="spellStart"/>
      <w:r>
        <w:t>Flink</w:t>
      </w:r>
      <w:proofErr w:type="spellEnd"/>
      <w:r>
        <w:t xml:space="preserve"> or Adam.  In the first part of this document, we summarize security features of </w:t>
      </w:r>
      <w:proofErr w:type="spellStart"/>
      <w:r>
        <w:t>BiobankCloud</w:t>
      </w:r>
      <w:proofErr w:type="spellEnd"/>
      <w:r>
        <w:t xml:space="preserve">. This deliverable addresses a significant missing security feature for missing for the IT infrastructure of BBMRI-ERIC, support for federated authentication with Shibboleth. The rest of this document describes how we added support for Shibboleth to </w:t>
      </w:r>
      <w:proofErr w:type="spellStart"/>
      <w:r>
        <w:t>BiobankCloud</w:t>
      </w:r>
      <w:proofErr w:type="spellEnd"/>
      <w:r>
        <w:t xml:space="preserve">, and the </w:t>
      </w:r>
      <w:proofErr w:type="spellStart"/>
      <w:r>
        <w:t>BiobankCloud</w:t>
      </w:r>
      <w:proofErr w:type="spellEnd"/>
      <w:r>
        <w:t xml:space="preserve"> access control model, that has been updated through the course of this project.</w:t>
      </w:r>
    </w:p>
    <w:p w14:paraId="25C9E374" w14:textId="77777777" w:rsidR="00305A96" w:rsidRDefault="00043DF7">
      <w:pPr>
        <w:pStyle w:val="Heading1"/>
        <w:numPr>
          <w:ilvl w:val="0"/>
          <w:numId w:val="2"/>
        </w:numPr>
        <w:ind w:left="431" w:hanging="431"/>
      </w:pPr>
      <w:bookmarkStart w:id="1" w:name="_Toc341001399"/>
      <w:r>
        <w:lastRenderedPageBreak/>
        <w:t>Introduction</w:t>
      </w:r>
      <w:bookmarkEnd w:id="1"/>
    </w:p>
    <w:p w14:paraId="4D27B06E" w14:textId="77777777" w:rsidR="00305A96" w:rsidRDefault="00305A96"/>
    <w:p w14:paraId="06A85D42" w14:textId="77777777" w:rsidR="00305A96" w:rsidRDefault="00305A96"/>
    <w:tbl>
      <w:tblPr>
        <w:tblStyle w:val="TableGrid"/>
        <w:tblW w:w="9242" w:type="dxa"/>
        <w:tblInd w:w="-15" w:type="dxa"/>
        <w:tblCellMar>
          <w:left w:w="93" w:type="dxa"/>
        </w:tblCellMar>
        <w:tblLook w:val="04A0" w:firstRow="1" w:lastRow="0" w:firstColumn="1" w:lastColumn="0" w:noHBand="0" w:noVBand="1"/>
      </w:tblPr>
      <w:tblGrid>
        <w:gridCol w:w="2657"/>
        <w:gridCol w:w="6585"/>
      </w:tblGrid>
      <w:tr w:rsidR="00305A96" w14:paraId="1A43D013" w14:textId="77777777">
        <w:tc>
          <w:tcPr>
            <w:tcW w:w="2657" w:type="dxa"/>
            <w:shd w:val="clear" w:color="auto" w:fill="8DB3E2" w:themeFill="text2" w:themeFillTint="66"/>
            <w:tcMar>
              <w:left w:w="93" w:type="dxa"/>
            </w:tcMar>
          </w:tcPr>
          <w:p w14:paraId="040E52AB" w14:textId="77777777" w:rsidR="00305A96" w:rsidRDefault="00043DF7">
            <w:pPr>
              <w:spacing w:after="0" w:line="240" w:lineRule="auto"/>
            </w:pPr>
            <w:r>
              <w:rPr>
                <w:b/>
                <w:bCs/>
              </w:rPr>
              <w:t>Tool name</w:t>
            </w:r>
          </w:p>
        </w:tc>
        <w:tc>
          <w:tcPr>
            <w:tcW w:w="6584" w:type="dxa"/>
            <w:shd w:val="clear" w:color="auto" w:fill="auto"/>
            <w:tcMar>
              <w:left w:w="93" w:type="dxa"/>
            </w:tcMar>
          </w:tcPr>
          <w:p w14:paraId="34862B9C" w14:textId="77777777" w:rsidR="00305A96" w:rsidRDefault="00043DF7">
            <w:pPr>
              <w:spacing w:after="0" w:line="240" w:lineRule="auto"/>
            </w:pPr>
            <w:r>
              <w:rPr>
                <w:i/>
              </w:rPr>
              <w:t xml:space="preserve">Shibboleth for </w:t>
            </w:r>
            <w:proofErr w:type="spellStart"/>
            <w:r>
              <w:rPr>
                <w:i/>
              </w:rPr>
              <w:t>BiobankCloud</w:t>
            </w:r>
            <w:proofErr w:type="spellEnd"/>
          </w:p>
        </w:tc>
      </w:tr>
      <w:tr w:rsidR="00305A96" w14:paraId="26D8599D" w14:textId="77777777">
        <w:tc>
          <w:tcPr>
            <w:tcW w:w="2657" w:type="dxa"/>
            <w:shd w:val="clear" w:color="auto" w:fill="8DB3E2" w:themeFill="text2" w:themeFillTint="66"/>
            <w:tcMar>
              <w:left w:w="93" w:type="dxa"/>
            </w:tcMar>
          </w:tcPr>
          <w:p w14:paraId="3692188F" w14:textId="77777777" w:rsidR="00305A96" w:rsidRDefault="00043DF7">
            <w:pPr>
              <w:spacing w:after="0" w:line="240" w:lineRule="auto"/>
            </w:pPr>
            <w:r>
              <w:rPr>
                <w:b/>
                <w:bCs/>
              </w:rPr>
              <w:t xml:space="preserve">Tool </w:t>
            </w:r>
            <w:proofErr w:type="spellStart"/>
            <w:r>
              <w:rPr>
                <w:b/>
                <w:bCs/>
              </w:rPr>
              <w:t>url</w:t>
            </w:r>
            <w:proofErr w:type="spellEnd"/>
          </w:p>
        </w:tc>
        <w:tc>
          <w:tcPr>
            <w:tcW w:w="6584" w:type="dxa"/>
            <w:shd w:val="clear" w:color="auto" w:fill="auto"/>
            <w:tcMar>
              <w:left w:w="93" w:type="dxa"/>
            </w:tcMar>
          </w:tcPr>
          <w:p w14:paraId="1DC4ED82" w14:textId="77777777" w:rsidR="00305A96" w:rsidRDefault="00043DF7">
            <w:pPr>
              <w:spacing w:after="0" w:line="240" w:lineRule="auto"/>
            </w:pPr>
            <w:r>
              <w:rPr>
                <w:i/>
              </w:rPr>
              <w:t>http://www.hops.io/?q=shibboleth</w:t>
            </w:r>
          </w:p>
        </w:tc>
      </w:tr>
      <w:tr w:rsidR="00305A96" w14:paraId="3C6955EB" w14:textId="77777777">
        <w:tc>
          <w:tcPr>
            <w:tcW w:w="2657" w:type="dxa"/>
            <w:shd w:val="clear" w:color="auto" w:fill="8DB3E2" w:themeFill="text2" w:themeFillTint="66"/>
            <w:tcMar>
              <w:left w:w="93" w:type="dxa"/>
            </w:tcMar>
          </w:tcPr>
          <w:p w14:paraId="54F29727" w14:textId="77777777" w:rsidR="00305A96" w:rsidRDefault="00043DF7">
            <w:pPr>
              <w:spacing w:after="0" w:line="240" w:lineRule="auto"/>
              <w:rPr>
                <w:b/>
                <w:bCs/>
              </w:rPr>
            </w:pPr>
            <w:r>
              <w:rPr>
                <w:b/>
                <w:bCs/>
              </w:rPr>
              <w:t>Tool wiki page</w:t>
            </w:r>
          </w:p>
        </w:tc>
        <w:tc>
          <w:tcPr>
            <w:tcW w:w="6584" w:type="dxa"/>
            <w:shd w:val="clear" w:color="auto" w:fill="auto"/>
            <w:tcMar>
              <w:left w:w="93" w:type="dxa"/>
            </w:tcMar>
          </w:tcPr>
          <w:p w14:paraId="799D9911" w14:textId="77777777" w:rsidR="00305A96" w:rsidRDefault="00043DF7">
            <w:pPr>
              <w:spacing w:after="0" w:line="240" w:lineRule="auto"/>
              <w:rPr>
                <w:i/>
              </w:rPr>
            </w:pPr>
            <w:r>
              <w:rPr>
                <w:i/>
              </w:rPr>
              <w:t>Link to EGI wiki with description of the product</w:t>
            </w:r>
          </w:p>
          <w:p w14:paraId="2E062294" w14:textId="77777777" w:rsidR="00305A96" w:rsidRDefault="00043DF7">
            <w:pPr>
              <w:spacing w:after="0" w:line="240" w:lineRule="auto"/>
              <w:rPr>
                <w:i/>
              </w:rPr>
            </w:pPr>
            <w:r>
              <w:rPr>
                <w:i/>
              </w:rPr>
              <w:t>For JRA1 from https://wiki.egi.eu/wiki/Tools</w:t>
            </w:r>
          </w:p>
        </w:tc>
      </w:tr>
      <w:tr w:rsidR="00305A96" w14:paraId="0CBD5C00" w14:textId="77777777">
        <w:tc>
          <w:tcPr>
            <w:tcW w:w="2657" w:type="dxa"/>
            <w:shd w:val="clear" w:color="auto" w:fill="8DB3E2" w:themeFill="text2" w:themeFillTint="66"/>
            <w:tcMar>
              <w:left w:w="93" w:type="dxa"/>
            </w:tcMar>
          </w:tcPr>
          <w:p w14:paraId="3011DD28" w14:textId="77777777" w:rsidR="00305A96" w:rsidRDefault="00043DF7">
            <w:pPr>
              <w:spacing w:after="0" w:line="240" w:lineRule="auto"/>
              <w:rPr>
                <w:b/>
                <w:bCs/>
              </w:rPr>
            </w:pPr>
            <w:r>
              <w:rPr>
                <w:b/>
              </w:rPr>
              <w:t>Description</w:t>
            </w:r>
          </w:p>
        </w:tc>
        <w:tc>
          <w:tcPr>
            <w:tcW w:w="6584" w:type="dxa"/>
            <w:shd w:val="clear" w:color="auto" w:fill="auto"/>
            <w:tcMar>
              <w:left w:w="93" w:type="dxa"/>
            </w:tcMar>
          </w:tcPr>
          <w:p w14:paraId="385E17A1" w14:textId="77777777" w:rsidR="00305A96" w:rsidRDefault="00043DF7">
            <w:pPr>
              <w:spacing w:after="0" w:line="240" w:lineRule="auto"/>
              <w:jc w:val="left"/>
            </w:pPr>
            <w:r>
              <w:rPr>
                <w:rFonts w:cs="Arial"/>
                <w:i/>
              </w:rPr>
              <w:t xml:space="preserve">Support for Shibboleth Authentication for </w:t>
            </w:r>
            <w:proofErr w:type="spellStart"/>
            <w:r>
              <w:rPr>
                <w:rFonts w:cs="Arial"/>
                <w:i/>
              </w:rPr>
              <w:t>BiobankCloud</w:t>
            </w:r>
            <w:proofErr w:type="spellEnd"/>
            <w:r>
              <w:rPr>
                <w:rFonts w:cs="Arial"/>
                <w:i/>
              </w:rPr>
              <w:t>/</w:t>
            </w:r>
            <w:proofErr w:type="spellStart"/>
            <w:r>
              <w:rPr>
                <w:rFonts w:cs="Arial"/>
                <w:i/>
              </w:rPr>
              <w:t>Hopsworks</w:t>
            </w:r>
            <w:proofErr w:type="spellEnd"/>
          </w:p>
        </w:tc>
      </w:tr>
      <w:tr w:rsidR="00305A96" w14:paraId="6A4D6849" w14:textId="77777777">
        <w:tc>
          <w:tcPr>
            <w:tcW w:w="2657" w:type="dxa"/>
            <w:shd w:val="clear" w:color="auto" w:fill="8DB3E2" w:themeFill="text2" w:themeFillTint="66"/>
            <w:tcMar>
              <w:left w:w="93" w:type="dxa"/>
            </w:tcMar>
          </w:tcPr>
          <w:p w14:paraId="577F1DAD" w14:textId="77777777" w:rsidR="00305A96" w:rsidRDefault="00043DF7">
            <w:pPr>
              <w:spacing w:after="0" w:line="240" w:lineRule="auto"/>
              <w:rPr>
                <w:b/>
              </w:rPr>
            </w:pPr>
            <w:r>
              <w:rPr>
                <w:b/>
              </w:rPr>
              <w:t>Value proposition</w:t>
            </w:r>
          </w:p>
        </w:tc>
        <w:tc>
          <w:tcPr>
            <w:tcW w:w="6584" w:type="dxa"/>
            <w:shd w:val="clear" w:color="auto" w:fill="auto"/>
            <w:tcMar>
              <w:left w:w="93" w:type="dxa"/>
            </w:tcMar>
          </w:tcPr>
          <w:p w14:paraId="42A26019" w14:textId="77777777" w:rsidR="00305A96" w:rsidRDefault="00043DF7">
            <w:pPr>
              <w:spacing w:after="0" w:line="240" w:lineRule="auto"/>
              <w:jc w:val="left"/>
            </w:pPr>
            <w:r>
              <w:rPr>
                <w:rFonts w:cs="Arial"/>
                <w:i/>
              </w:rPr>
              <w:t xml:space="preserve">Enable easier integration of </w:t>
            </w:r>
            <w:proofErr w:type="spellStart"/>
            <w:r>
              <w:rPr>
                <w:rFonts w:cs="Arial"/>
                <w:i/>
              </w:rPr>
              <w:t>BiobankCloud</w:t>
            </w:r>
            <w:proofErr w:type="spellEnd"/>
            <w:r>
              <w:rPr>
                <w:rFonts w:cs="Arial"/>
                <w:i/>
              </w:rPr>
              <w:t xml:space="preserve">/Hops in large organizations that run Shibboleth (such as EGI Federated Cloud, universities, and </w:t>
            </w:r>
            <w:proofErr w:type="spellStart"/>
            <w:r>
              <w:rPr>
                <w:rFonts w:cs="Arial"/>
                <w:i/>
              </w:rPr>
              <w:t>Biobanks</w:t>
            </w:r>
            <w:proofErr w:type="spellEnd"/>
            <w:r>
              <w:rPr>
                <w:rFonts w:cs="Arial"/>
                <w:i/>
              </w:rPr>
              <w:t>)</w:t>
            </w:r>
          </w:p>
        </w:tc>
      </w:tr>
      <w:tr w:rsidR="00305A96" w14:paraId="4E7F6B32" w14:textId="77777777">
        <w:tc>
          <w:tcPr>
            <w:tcW w:w="2657" w:type="dxa"/>
            <w:shd w:val="clear" w:color="auto" w:fill="8DB3E2" w:themeFill="text2" w:themeFillTint="66"/>
            <w:tcMar>
              <w:left w:w="93" w:type="dxa"/>
            </w:tcMar>
          </w:tcPr>
          <w:p w14:paraId="36A6A41E" w14:textId="77777777" w:rsidR="00305A96" w:rsidRDefault="00043DF7">
            <w:pPr>
              <w:spacing w:after="0" w:line="240" w:lineRule="auto"/>
              <w:jc w:val="left"/>
              <w:rPr>
                <w:b/>
                <w:bCs/>
              </w:rPr>
            </w:pPr>
            <w:r>
              <w:rPr>
                <w:rFonts w:cs="Arial"/>
                <w:b/>
                <w:szCs w:val="24"/>
              </w:rPr>
              <w:t>Customer of the tool</w:t>
            </w:r>
          </w:p>
        </w:tc>
        <w:tc>
          <w:tcPr>
            <w:tcW w:w="6584" w:type="dxa"/>
            <w:shd w:val="clear" w:color="auto" w:fill="auto"/>
            <w:tcMar>
              <w:left w:w="93" w:type="dxa"/>
            </w:tcMar>
          </w:tcPr>
          <w:p w14:paraId="31F2E672" w14:textId="77777777" w:rsidR="00305A96" w:rsidRDefault="00043DF7">
            <w:pPr>
              <w:spacing w:after="0" w:line="240" w:lineRule="auto"/>
            </w:pPr>
            <w:r>
              <w:rPr>
                <w:rFonts w:cs="Arial"/>
                <w:i/>
              </w:rPr>
              <w:t>BBMRI-ERIC as a Resource Provider</w:t>
            </w:r>
          </w:p>
        </w:tc>
      </w:tr>
      <w:tr w:rsidR="00305A96" w14:paraId="2640F501" w14:textId="77777777">
        <w:tc>
          <w:tcPr>
            <w:tcW w:w="2657" w:type="dxa"/>
            <w:shd w:val="clear" w:color="auto" w:fill="8DB3E2" w:themeFill="text2" w:themeFillTint="66"/>
            <w:tcMar>
              <w:left w:w="93" w:type="dxa"/>
            </w:tcMar>
          </w:tcPr>
          <w:p w14:paraId="09403775" w14:textId="77777777" w:rsidR="00305A96" w:rsidRDefault="00043DF7">
            <w:pPr>
              <w:spacing w:after="0" w:line="240" w:lineRule="auto"/>
              <w:jc w:val="left"/>
              <w:rPr>
                <w:rFonts w:cs="Arial"/>
                <w:b/>
                <w:szCs w:val="24"/>
              </w:rPr>
            </w:pPr>
            <w:r>
              <w:rPr>
                <w:rFonts w:cs="Arial"/>
                <w:b/>
                <w:szCs w:val="24"/>
              </w:rPr>
              <w:t>User of the service</w:t>
            </w:r>
          </w:p>
        </w:tc>
        <w:tc>
          <w:tcPr>
            <w:tcW w:w="6584" w:type="dxa"/>
            <w:shd w:val="clear" w:color="auto" w:fill="auto"/>
            <w:tcMar>
              <w:left w:w="93" w:type="dxa"/>
            </w:tcMar>
          </w:tcPr>
          <w:p w14:paraId="7F9C3241" w14:textId="77777777" w:rsidR="00305A96" w:rsidRDefault="00043DF7">
            <w:pPr>
              <w:spacing w:after="0" w:line="240" w:lineRule="auto"/>
            </w:pPr>
            <w:r>
              <w:rPr>
                <w:rFonts w:cs="Arial"/>
                <w:i/>
              </w:rPr>
              <w:t>Both individual researchers and site admins</w:t>
            </w:r>
          </w:p>
        </w:tc>
      </w:tr>
      <w:tr w:rsidR="00305A96" w14:paraId="5A8D9842" w14:textId="77777777">
        <w:tc>
          <w:tcPr>
            <w:tcW w:w="2657" w:type="dxa"/>
            <w:shd w:val="clear" w:color="auto" w:fill="8DB3E2" w:themeFill="text2" w:themeFillTint="66"/>
            <w:tcMar>
              <w:left w:w="93" w:type="dxa"/>
            </w:tcMar>
          </w:tcPr>
          <w:p w14:paraId="2503F7EA" w14:textId="77777777" w:rsidR="00305A96" w:rsidRDefault="00043DF7">
            <w:pPr>
              <w:spacing w:after="0" w:line="240" w:lineRule="auto"/>
            </w:pPr>
            <w:r>
              <w:rPr>
                <w:b/>
                <w:bCs/>
              </w:rPr>
              <w:t xml:space="preserve">User Documentation </w:t>
            </w:r>
          </w:p>
        </w:tc>
        <w:tc>
          <w:tcPr>
            <w:tcW w:w="6584" w:type="dxa"/>
            <w:shd w:val="clear" w:color="auto" w:fill="auto"/>
            <w:tcMar>
              <w:left w:w="93" w:type="dxa"/>
            </w:tcMar>
          </w:tcPr>
          <w:p w14:paraId="244A899A" w14:textId="77777777" w:rsidR="00305A96" w:rsidRDefault="00043DF7">
            <w:pPr>
              <w:spacing w:after="0" w:line="240" w:lineRule="auto"/>
            </w:pPr>
            <w:r>
              <w:rPr>
                <w:i/>
              </w:rPr>
              <w:t>http://hops.readthedocs.org/en/latest/</w:t>
            </w:r>
          </w:p>
        </w:tc>
      </w:tr>
      <w:tr w:rsidR="00305A96" w14:paraId="06C2D9C0" w14:textId="77777777">
        <w:tc>
          <w:tcPr>
            <w:tcW w:w="2657" w:type="dxa"/>
            <w:shd w:val="clear" w:color="auto" w:fill="8DB3E2" w:themeFill="text2" w:themeFillTint="66"/>
            <w:tcMar>
              <w:left w:w="93" w:type="dxa"/>
            </w:tcMar>
          </w:tcPr>
          <w:p w14:paraId="0517087A" w14:textId="77777777" w:rsidR="00305A96" w:rsidRDefault="00043DF7">
            <w:pPr>
              <w:spacing w:after="0" w:line="240" w:lineRule="auto"/>
              <w:rPr>
                <w:b/>
                <w:bCs/>
              </w:rPr>
            </w:pPr>
            <w:r>
              <w:rPr>
                <w:b/>
                <w:bCs/>
              </w:rPr>
              <w:t xml:space="preserve">Technical Documentation </w:t>
            </w:r>
          </w:p>
        </w:tc>
        <w:tc>
          <w:tcPr>
            <w:tcW w:w="6584" w:type="dxa"/>
            <w:shd w:val="clear" w:color="auto" w:fill="auto"/>
            <w:tcMar>
              <w:left w:w="93" w:type="dxa"/>
            </w:tcMar>
          </w:tcPr>
          <w:p w14:paraId="5FACE465" w14:textId="77777777" w:rsidR="00305A96" w:rsidRDefault="00043DF7">
            <w:pPr>
              <w:spacing w:after="0" w:line="240" w:lineRule="auto"/>
            </w:pPr>
            <w:r>
              <w:rPr>
                <w:i/>
              </w:rPr>
              <w:t>http://hops.readthedocs.org/en/latest/</w:t>
            </w:r>
          </w:p>
        </w:tc>
      </w:tr>
      <w:tr w:rsidR="00305A96" w14:paraId="00A81733" w14:textId="77777777">
        <w:tc>
          <w:tcPr>
            <w:tcW w:w="2657" w:type="dxa"/>
            <w:shd w:val="clear" w:color="auto" w:fill="8DB3E2" w:themeFill="text2" w:themeFillTint="66"/>
            <w:tcMar>
              <w:left w:w="93" w:type="dxa"/>
            </w:tcMar>
          </w:tcPr>
          <w:p w14:paraId="7C28532B" w14:textId="77777777" w:rsidR="00305A96" w:rsidRDefault="00043DF7">
            <w:pPr>
              <w:spacing w:after="0" w:line="240" w:lineRule="auto"/>
              <w:rPr>
                <w:b/>
              </w:rPr>
            </w:pPr>
            <w:r>
              <w:rPr>
                <w:b/>
              </w:rPr>
              <w:t>Product team</w:t>
            </w:r>
          </w:p>
        </w:tc>
        <w:tc>
          <w:tcPr>
            <w:tcW w:w="6584" w:type="dxa"/>
            <w:shd w:val="clear" w:color="auto" w:fill="auto"/>
            <w:tcMar>
              <w:left w:w="93" w:type="dxa"/>
            </w:tcMar>
          </w:tcPr>
          <w:p w14:paraId="320B9035" w14:textId="77777777" w:rsidR="00305A96" w:rsidRDefault="00043DF7">
            <w:pPr>
              <w:spacing w:after="0" w:line="240" w:lineRule="auto"/>
            </w:pPr>
            <w:r>
              <w:rPr>
                <w:i/>
              </w:rPr>
              <w:t>KTH</w:t>
            </w:r>
          </w:p>
        </w:tc>
      </w:tr>
      <w:tr w:rsidR="00305A96" w14:paraId="77E843FC" w14:textId="77777777">
        <w:tc>
          <w:tcPr>
            <w:tcW w:w="2657" w:type="dxa"/>
            <w:shd w:val="clear" w:color="auto" w:fill="8DB3E2" w:themeFill="text2" w:themeFillTint="66"/>
            <w:tcMar>
              <w:left w:w="93" w:type="dxa"/>
            </w:tcMar>
          </w:tcPr>
          <w:p w14:paraId="4B8EC01D" w14:textId="77777777" w:rsidR="00305A96" w:rsidRDefault="00043DF7">
            <w:pPr>
              <w:spacing w:after="0" w:line="240" w:lineRule="auto"/>
              <w:rPr>
                <w:b/>
              </w:rPr>
            </w:pPr>
            <w:r>
              <w:rPr>
                <w:b/>
              </w:rPr>
              <w:t>License</w:t>
            </w:r>
          </w:p>
        </w:tc>
        <w:tc>
          <w:tcPr>
            <w:tcW w:w="6584" w:type="dxa"/>
            <w:shd w:val="clear" w:color="auto" w:fill="auto"/>
            <w:tcMar>
              <w:left w:w="93" w:type="dxa"/>
            </w:tcMar>
          </w:tcPr>
          <w:p w14:paraId="3E6D0868" w14:textId="77777777" w:rsidR="00305A96" w:rsidRDefault="00043DF7">
            <w:pPr>
              <w:spacing w:after="0" w:line="240" w:lineRule="auto"/>
            </w:pPr>
            <w:r>
              <w:rPr>
                <w:i/>
              </w:rPr>
              <w:t>Apache v2</w:t>
            </w:r>
          </w:p>
        </w:tc>
      </w:tr>
      <w:tr w:rsidR="00305A96" w14:paraId="6B15FE2C" w14:textId="77777777">
        <w:tc>
          <w:tcPr>
            <w:tcW w:w="2657" w:type="dxa"/>
            <w:tcBorders>
              <w:top w:val="nil"/>
            </w:tcBorders>
            <w:shd w:val="clear" w:color="auto" w:fill="8DB3E2" w:themeFill="text2" w:themeFillTint="66"/>
            <w:tcMar>
              <w:left w:w="93" w:type="dxa"/>
            </w:tcMar>
          </w:tcPr>
          <w:p w14:paraId="24852252" w14:textId="77777777" w:rsidR="00305A96" w:rsidRDefault="00043DF7">
            <w:pPr>
              <w:spacing w:after="0" w:line="240" w:lineRule="auto"/>
            </w:pPr>
            <w:r>
              <w:rPr>
                <w:b/>
                <w:bCs/>
              </w:rPr>
              <w:t>Source code</w:t>
            </w:r>
          </w:p>
        </w:tc>
        <w:tc>
          <w:tcPr>
            <w:tcW w:w="6584" w:type="dxa"/>
            <w:tcBorders>
              <w:top w:val="nil"/>
            </w:tcBorders>
            <w:shd w:val="clear" w:color="auto" w:fill="auto"/>
            <w:tcMar>
              <w:left w:w="93" w:type="dxa"/>
            </w:tcMar>
          </w:tcPr>
          <w:p w14:paraId="22825C5D" w14:textId="77777777" w:rsidR="00305A96" w:rsidRDefault="001F002A">
            <w:pPr>
              <w:spacing w:after="0" w:line="240" w:lineRule="auto"/>
            </w:pPr>
            <w:hyperlink r:id="rId14">
              <w:r w:rsidR="00043DF7">
                <w:rPr>
                  <w:rStyle w:val="InternetLink"/>
                  <w:vanish/>
                  <w:webHidden/>
                </w:rPr>
                <w:t>https://github.com/hopshadoop/hopsworks</w:t>
              </w:r>
            </w:hyperlink>
          </w:p>
          <w:p w14:paraId="7E1E1494" w14:textId="77777777" w:rsidR="00305A96" w:rsidRDefault="001F002A">
            <w:pPr>
              <w:spacing w:after="0" w:line="240" w:lineRule="auto"/>
            </w:pPr>
            <w:hyperlink r:id="rId15">
              <w:r w:rsidR="00043DF7">
                <w:rPr>
                  <w:rStyle w:val="InternetLink"/>
                  <w:vanish/>
                  <w:webHidden/>
                </w:rPr>
                <w:t>https://github.com/hopshadoop/hopsworks-chef</w:t>
              </w:r>
            </w:hyperlink>
          </w:p>
          <w:p w14:paraId="630865D4" w14:textId="77777777" w:rsidR="00305A96" w:rsidRDefault="001F002A">
            <w:pPr>
              <w:spacing w:after="0" w:line="240" w:lineRule="auto"/>
            </w:pPr>
            <w:hyperlink r:id="rId16">
              <w:r w:rsidR="00043DF7">
                <w:rPr>
                  <w:rStyle w:val="InternetLink"/>
                  <w:vanish/>
                  <w:webHidden/>
                </w:rPr>
                <w:t>https://github.com/hopshadoop/shibboleth-chef</w:t>
              </w:r>
            </w:hyperlink>
          </w:p>
          <w:p w14:paraId="54375DCA" w14:textId="77777777" w:rsidR="00305A96" w:rsidRDefault="00305A96">
            <w:pPr>
              <w:spacing w:after="0" w:line="240" w:lineRule="auto"/>
            </w:pPr>
          </w:p>
        </w:tc>
      </w:tr>
    </w:tbl>
    <w:p w14:paraId="45C4DE7D" w14:textId="77777777" w:rsidR="00305A96" w:rsidRDefault="00305A96"/>
    <w:p w14:paraId="2C9828AB" w14:textId="77777777" w:rsidR="00305A96" w:rsidRDefault="00043DF7">
      <w:pPr>
        <w:pStyle w:val="Heading1"/>
        <w:pageBreakBefore w:val="0"/>
        <w:numPr>
          <w:ilvl w:val="0"/>
          <w:numId w:val="2"/>
        </w:numPr>
        <w:ind w:left="431" w:hanging="431"/>
      </w:pPr>
      <w:bookmarkStart w:id="2" w:name="_Toc341001400"/>
      <w:r>
        <w:t>Service architecture</w:t>
      </w:r>
      <w:bookmarkEnd w:id="2"/>
    </w:p>
    <w:p w14:paraId="645CF7FE" w14:textId="77777777" w:rsidR="00305A96" w:rsidRPr="008763D9" w:rsidRDefault="00043DF7" w:rsidP="008763D9">
      <w:pPr>
        <w:pStyle w:val="Heading2"/>
        <w:numPr>
          <w:ilvl w:val="1"/>
          <w:numId w:val="2"/>
        </w:numPr>
      </w:pPr>
      <w:bookmarkStart w:id="3" w:name="_Toc300491565"/>
      <w:bookmarkStart w:id="4" w:name="_Toc341001401"/>
      <w:bookmarkEnd w:id="3"/>
      <w:r>
        <w:t>High-Level Service architecture</w:t>
      </w:r>
      <w:bookmarkEnd w:id="4"/>
    </w:p>
    <w:p w14:paraId="5DA2BD3D" w14:textId="77777777" w:rsidR="00305A96" w:rsidRDefault="00043DF7">
      <w:r>
        <w:rPr>
          <w:noProof/>
          <w:lang w:val="en-US"/>
        </w:rPr>
        <w:lastRenderedPageBreak/>
        <mc:AlternateContent>
          <mc:Choice Requires="wps">
            <w:drawing>
              <wp:anchor distT="0" distB="0" distL="0" distR="0" simplePos="0" relativeHeight="3" behindDoc="0" locked="0" layoutInCell="1" allowOverlap="1" wp14:anchorId="07D4DBED" wp14:editId="0C05B558">
                <wp:simplePos x="0" y="0"/>
                <wp:positionH relativeFrom="page">
                  <wp:posOffset>787400</wp:posOffset>
                </wp:positionH>
                <wp:positionV relativeFrom="page">
                  <wp:posOffset>3642360</wp:posOffset>
                </wp:positionV>
                <wp:extent cx="6492875" cy="5436235"/>
                <wp:effectExtent l="0" t="0" r="0" b="0"/>
                <wp:wrapTopAndBottom/>
                <wp:docPr id="3" name="Frame2"/>
                <wp:cNvGraphicFramePr/>
                <a:graphic xmlns:a="http://schemas.openxmlformats.org/drawingml/2006/main">
                  <a:graphicData uri="http://schemas.microsoft.com/office/word/2010/wordprocessingShape">
                    <wps:wsp>
                      <wps:cNvSpPr/>
                      <wps:spPr>
                        <a:xfrm>
                          <a:off x="0" y="0"/>
                          <a:ext cx="6492240" cy="5435640"/>
                        </a:xfrm>
                        <a:prstGeom prst="rect">
                          <a:avLst/>
                        </a:prstGeom>
                        <a:noFill/>
                        <a:ln>
                          <a:noFill/>
                        </a:ln>
                      </wps:spPr>
                      <wps:style>
                        <a:lnRef idx="0">
                          <a:scrgbClr r="0" g="0" b="0"/>
                        </a:lnRef>
                        <a:fillRef idx="0">
                          <a:scrgbClr r="0" g="0" b="0"/>
                        </a:fillRef>
                        <a:effectRef idx="0">
                          <a:scrgbClr r="0" g="0" b="0"/>
                        </a:effectRef>
                        <a:fontRef idx="minor"/>
                      </wps:style>
                      <wps:txbx>
                        <w:txbxContent>
                          <w:p w14:paraId="5FB6ABDF" w14:textId="77777777" w:rsidR="00305A96" w:rsidRDefault="00043DF7">
                            <w:pPr>
                              <w:pStyle w:val="Figure"/>
                              <w:spacing w:before="120" w:after="120"/>
                            </w:pPr>
                            <w:bookmarkStart w:id="5" w:name="_Ref466878140"/>
                            <w:r>
                              <w:rPr>
                                <w:noProof/>
                                <w:lang w:val="en-US"/>
                              </w:rPr>
                              <w:drawing>
                                <wp:inline distT="0" distB="0" distL="0" distR="0" wp14:anchorId="6B5EEF48" wp14:editId="340E9352">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7"/>
                                          <a:stretch>
                                            <a:fillRect/>
                                          </a:stretch>
                                        </pic:blipFill>
                                        <pic:spPr bwMode="auto">
                                          <a:xfrm>
                                            <a:off x="0" y="0"/>
                                            <a:ext cx="6934835" cy="4963160"/>
                                          </a:xfrm>
                                          <a:prstGeom prst="rect">
                                            <a:avLst/>
                                          </a:prstGeom>
                                        </pic:spPr>
                                      </pic:pic>
                                    </a:graphicData>
                                  </a:graphic>
                                </wp:inline>
                              </w:drawing>
                            </w:r>
                            <w:r>
                              <w:rPr>
                                <w:sz w:val="24"/>
                                <w:szCs w:val="24"/>
                              </w:rPr>
                              <w:t xml:space="preserve">Figure </w:t>
                            </w:r>
                            <w:r>
                              <w:rPr>
                                <w:sz w:val="24"/>
                                <w:szCs w:val="24"/>
                              </w:rPr>
                              <w:fldChar w:fldCharType="begin"/>
                            </w:r>
                            <w:r>
                              <w:instrText>SEQ Figure \* ARABIC</w:instrText>
                            </w:r>
                            <w:r>
                              <w:fldChar w:fldCharType="separate"/>
                            </w:r>
                            <w:r>
                              <w:t>2</w:t>
                            </w:r>
                            <w:r>
                              <w:fldChar w:fldCharType="end"/>
                            </w:r>
                            <w:bookmarkEnd w:id="5"/>
                            <w:r>
                              <w:rPr>
                                <w:sz w:val="24"/>
                                <w:szCs w:val="24"/>
                              </w:rPr>
                              <w:t xml:space="preserve">: </w:t>
                            </w:r>
                            <w:proofErr w:type="spellStart"/>
                            <w:r>
                              <w:rPr>
                                <w:sz w:val="24"/>
                                <w:szCs w:val="24"/>
                              </w:rPr>
                              <w:t>BiobankCloud</w:t>
                            </w:r>
                            <w:proofErr w:type="spellEnd"/>
                            <w:r>
                              <w:rPr>
                                <w:sz w:val="24"/>
                                <w:szCs w:val="24"/>
                              </w:rPr>
                              <w:t xml:space="preserve"> Login Process with Shibboleth Enabled</w:t>
                            </w:r>
                          </w:p>
                        </w:txbxContent>
                      </wps:txbx>
                      <wps:bodyPr lIns="90000" tIns="45000" rIns="90000" bIns="45000">
                        <a:noAutofit/>
                      </wps:bodyPr>
                    </wps:wsp>
                  </a:graphicData>
                </a:graphic>
              </wp:anchor>
            </w:drawing>
          </mc:Choice>
          <mc:Fallback xmlns:w15="http://schemas.microsoft.com/office/word/2012/wordml">
            <w:pict>
              <v:rect id="Frame2" o:spid="_x0000_s1026" style="position:absolute;left:0;text-align:left;margin-left:62pt;margin-top:286.8pt;width:511.25pt;height:428.0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" filled="f" stroked="f">
                <v:textbox inset="2.5mm,1.25mm,2.5mm,1.25mm">
                  <w:txbxContent>
                    <w:p w:rsidR="00305A96" w:rsidRDefault="00043DF7">
                      <w:pPr>
                        <w:pStyle w:val="Figure"/>
                        <w:spacing w:before="120" w:after="120"/>
                      </w:pPr>
                      <w:bookmarkStart w:id="5" w:name="_Ref466878140"/>
                      <w:r>
                        <w:rPr>
                          <w:noProof/>
                          <w:lang w:val="en-US"/>
                        </w:rPr>
                        <w:drawing>
                          <wp:inline distT="0" distB="0" distL="0" distR="0">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8"/>
                                    <a:stretch>
                                      <a:fillRect/>
                                    </a:stretch>
                                  </pic:blipFill>
                                  <pic:spPr bwMode="auto">
                                    <a:xfrm>
                                      <a:off x="0" y="0"/>
                                      <a:ext cx="6934835" cy="4963160"/>
                                    </a:xfrm>
                                    <a:prstGeom prst="rect">
                                      <a:avLst/>
                                    </a:prstGeom>
                                  </pic:spPr>
                                </pic:pic>
                              </a:graphicData>
                            </a:graphic>
                          </wp:inline>
                        </w:drawing>
                      </w:r>
                      <w:r>
                        <w:rPr>
                          <w:sz w:val="24"/>
                          <w:szCs w:val="24"/>
                        </w:rPr>
                        <w:t xml:space="preserve">Figure </w:t>
                      </w:r>
                      <w:r>
                        <w:rPr>
                          <w:sz w:val="24"/>
                          <w:szCs w:val="24"/>
                        </w:rPr>
                        <w:fldChar w:fldCharType="begin"/>
                      </w:r>
                      <w:r>
                        <w:instrText>SEQ Figure \* ARABIC</w:instrText>
                      </w:r>
                      <w:r>
                        <w:fldChar w:fldCharType="separate"/>
                      </w:r>
                      <w:r>
                        <w:t>2</w:t>
                      </w:r>
                      <w:r>
                        <w:fldChar w:fldCharType="end"/>
                      </w:r>
                      <w:bookmarkEnd w:id="5"/>
                      <w:r>
                        <w:rPr>
                          <w:sz w:val="24"/>
                          <w:szCs w:val="24"/>
                        </w:rPr>
                        <w:t xml:space="preserve">: </w:t>
                      </w:r>
                      <w:r>
                        <w:rPr>
                          <w:sz w:val="24"/>
                          <w:szCs w:val="24"/>
                        </w:rPr>
                        <w:t>BiobankCloud Login Process with Shibboleth Enabled</w:t>
                      </w:r>
                    </w:p>
                  </w:txbxContent>
                </v:textbox>
                <w10:wrap type="topAndBottom" anchorx="page" anchory="page"/>
              </v:rect>
            </w:pict>
          </mc:Fallback>
        </mc:AlternateContent>
      </w:r>
      <w:r>
        <w:rPr>
          <w:noProof/>
          <w:lang w:val="en-US"/>
        </w:rPr>
        <mc:AlternateContent>
          <mc:Choice Requires="wps">
            <w:drawing>
              <wp:anchor distT="0" distB="0" distL="0" distR="0" simplePos="0" relativeHeight="4" behindDoc="0" locked="0" layoutInCell="1" allowOverlap="1" wp14:anchorId="520AA4D1" wp14:editId="7D61DA70">
                <wp:simplePos x="0" y="0"/>
                <wp:positionH relativeFrom="column">
                  <wp:posOffset>0</wp:posOffset>
                </wp:positionH>
                <wp:positionV relativeFrom="paragraph">
                  <wp:posOffset>75565</wp:posOffset>
                </wp:positionV>
                <wp:extent cx="5873115" cy="2290445"/>
                <wp:effectExtent l="0" t="0" r="0" b="0"/>
                <wp:wrapSquare wrapText="largest"/>
                <wp:docPr id="7" name="Frame1"/>
                <wp:cNvGraphicFramePr/>
                <a:graphic xmlns:a="http://schemas.openxmlformats.org/drawingml/2006/main">
                  <a:graphicData uri="http://schemas.microsoft.com/office/word/2010/wordprocessingShape">
                    <wps:wsp>
                      <wps:cNvSpPr/>
                      <wps:spPr>
                        <a:xfrm>
                          <a:off x="0" y="0"/>
                          <a:ext cx="5872320" cy="2289960"/>
                        </a:xfrm>
                        <a:prstGeom prst="rect">
                          <a:avLst/>
                        </a:prstGeom>
                        <a:noFill/>
                        <a:ln>
                          <a:noFill/>
                        </a:ln>
                      </wps:spPr>
                      <wps:style>
                        <a:lnRef idx="0">
                          <a:scrgbClr r="0" g="0" b="0"/>
                        </a:lnRef>
                        <a:fillRef idx="0">
                          <a:scrgbClr r="0" g="0" b="0"/>
                        </a:fillRef>
                        <a:effectRef idx="0">
                          <a:scrgbClr r="0" g="0" b="0"/>
                        </a:effectRef>
                        <a:fontRef idx="minor"/>
                      </wps:style>
                      <wps:txbx>
                        <w:txbxContent>
                          <w:p w14:paraId="7229A392" w14:textId="77777777" w:rsidR="00305A96" w:rsidRDefault="00043DF7">
                            <w:pPr>
                              <w:pStyle w:val="Figure"/>
                              <w:spacing w:before="120" w:after="120"/>
                            </w:pPr>
                            <w:r>
                              <w:rPr>
                                <w:noProof/>
                                <w:lang w:val="en-US"/>
                              </w:rPr>
                              <w:drawing>
                                <wp:inline distT="0" distB="0" distL="0" distR="0" wp14:anchorId="2E367580" wp14:editId="7A4678A0">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19"/>
                                          <a:stretch>
                                            <a:fillRect/>
                                          </a:stretch>
                                        </pic:blipFill>
                                        <pic:spPr bwMode="auto">
                                          <a:xfrm>
                                            <a:off x="0" y="0"/>
                                            <a:ext cx="3868420" cy="140335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1</w:t>
                            </w:r>
                            <w:r>
                              <w:fldChar w:fldCharType="end"/>
                            </w:r>
                            <w:r>
                              <w:rPr>
                                <w:sz w:val="24"/>
                                <w:szCs w:val="24"/>
                              </w:rPr>
                              <w:t xml:space="preserve">: Shibboleth Login to </w:t>
                            </w:r>
                            <w:proofErr w:type="spellStart"/>
                            <w:r>
                              <w:rPr>
                                <w:sz w:val="24"/>
                                <w:szCs w:val="24"/>
                              </w:rPr>
                              <w:t>BiobankCloud</w:t>
                            </w:r>
                            <w:proofErr w:type="spellEnd"/>
                            <w:r>
                              <w:rPr>
                                <w:sz w:val="24"/>
                                <w:szCs w:val="24"/>
                              </w:rPr>
                              <w:t xml:space="preserve"> by fronting the Glassfish Server (running </w:t>
                            </w:r>
                            <w:proofErr w:type="spellStart"/>
                            <w:r>
                              <w:rPr>
                                <w:sz w:val="24"/>
                                <w:szCs w:val="24"/>
                              </w:rPr>
                              <w:t>BiobankCloud</w:t>
                            </w:r>
                            <w:proofErr w:type="spellEnd"/>
                            <w:r>
                              <w:rPr>
                                <w:sz w:val="24"/>
                                <w:szCs w:val="24"/>
                              </w:rPr>
                              <w:t>) with a Apache Server that proxies requests to Glassfish using the AJP Apache module.</w:t>
                            </w:r>
                          </w:p>
                        </w:txbxContent>
                      </wps:txbx>
                      <wps:bodyPr lIns="90000" tIns="45000" rIns="90000" bIns="45000">
                        <a:noAutofit/>
                      </wps:bodyPr>
                    </wps:wsp>
                  </a:graphicData>
                </a:graphic>
              </wp:anchor>
            </w:drawing>
          </mc:Choice>
          <mc:Fallback xmlns:w15="http://schemas.microsoft.com/office/word/2012/wordml">
            <w:pict>
              <v:rect w14:anchorId="20F399E9" id="Frame1" o:spid="_x0000_s1027" style="position:absolute;left:0;text-align:left;margin-left:0;margin-top:5.95pt;width:462.45pt;height:180.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" filled="f" stroked="f">
                <v:textbox inset="2.5mm,1.25mm,2.5mm,1.25mm">
                  <w:txbxContent>
                    <w:p w:rsidR="00305A96" w:rsidRDefault="00043DF7">
                      <w:pPr>
                        <w:pStyle w:val="Figure"/>
                        <w:spacing w:before="120" w:after="120"/>
                      </w:pPr>
                      <w:r>
                        <w:rPr>
                          <w:noProof/>
                          <w:lang w:val="en-US"/>
                        </w:rPr>
                        <w:drawing>
                          <wp:inline distT="0" distB="0" distL="0" distR="0">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20"/>
                                    <a:stretch>
                                      <a:fillRect/>
                                    </a:stretch>
                                  </pic:blipFill>
                                  <pic:spPr bwMode="auto">
                                    <a:xfrm>
                                      <a:off x="0" y="0"/>
                                      <a:ext cx="3868420" cy="140335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1</w:t>
                      </w:r>
                      <w:r>
                        <w:fldChar w:fldCharType="end"/>
                      </w:r>
                      <w:r>
                        <w:rPr>
                          <w:sz w:val="24"/>
                          <w:szCs w:val="24"/>
                        </w:rPr>
                        <w:t xml:space="preserve">: Shibboleth Login to BiobankCloud by fronting the Glassfish Server (running BiobankCloud) with a Apache Server that proxies requests to Glassfish using the AJP Apache </w:t>
                      </w:r>
                      <w:r>
                        <w:rPr>
                          <w:sz w:val="24"/>
                          <w:szCs w:val="24"/>
                        </w:rPr>
                        <w:t>module.</w:t>
                      </w:r>
                    </w:p>
                  </w:txbxContent>
                </v:textbox>
                <w10:wrap type="square" side="largest"/>
              </v:rect>
            </w:pict>
          </mc:Fallback>
        </mc:AlternateContent>
      </w:r>
      <w:proofErr w:type="spellStart"/>
      <w:r>
        <w:rPr>
          <w:sz w:val="24"/>
        </w:rPr>
        <w:t>BiobankCloud</w:t>
      </w:r>
      <w:proofErr w:type="spellEnd"/>
      <w:r>
        <w:rPr>
          <w:sz w:val="24"/>
        </w:rPr>
        <w:t xml:space="preserve"> is a web application deployed in a Glassfish application server with 2-factor </w:t>
      </w:r>
      <w:r>
        <w:rPr>
          <w:sz w:val="24"/>
        </w:rPr>
        <w:lastRenderedPageBreak/>
        <w:t xml:space="preserve">authentication, provided by our own custom authentication realm. Using Glassfish allows us to leverage container-managed authentication in the Java Enterprise Edition (EE) platform. For Shibboleth support, we added the ability to disable support for 2-factor authentication in our custom authentication realm. Typically, users will authenticate themselves against a Shibboleth Identity Point (IDP) and a Shibboleth Service Provider (SP), implemented as an Apache webserver, will provide secure access to </w:t>
      </w:r>
      <w:proofErr w:type="spellStart"/>
      <w:r>
        <w:rPr>
          <w:sz w:val="24"/>
        </w:rPr>
        <w:t>Hopsworks</w:t>
      </w:r>
      <w:proofErr w:type="spellEnd"/>
      <w:r>
        <w:rPr>
          <w:sz w:val="24"/>
        </w:rPr>
        <w:t xml:space="preserve"> on Glassfish</w:t>
      </w:r>
      <w:r>
        <w:rPr>
          <w:i/>
          <w:sz w:val="24"/>
        </w:rPr>
        <w:t>.</w:t>
      </w:r>
    </w:p>
    <w:p w14:paraId="4742B190" w14:textId="77777777" w:rsidR="00305A96" w:rsidRDefault="00043DF7">
      <w:r>
        <w:rPr>
          <w:sz w:val="24"/>
        </w:rPr>
        <w:fldChar w:fldCharType="begin"/>
      </w:r>
      <w:r>
        <w:instrText>REF _Ref466878140 \h</w:instrText>
      </w:r>
      <w:r>
        <w:rPr>
          <w:sz w:val="24"/>
        </w:rPr>
      </w:r>
      <w:r>
        <w:fldChar w:fldCharType="separate"/>
      </w:r>
      <w:r>
        <w:t>Figure 2</w:t>
      </w:r>
      <w:r>
        <w:fldChar w:fldCharType="end"/>
      </w:r>
      <w:r>
        <w:rPr>
          <w:sz w:val="24"/>
        </w:rPr>
        <w:t xml:space="preserve"> </w:t>
      </w:r>
      <w:proofErr w:type="gramStart"/>
      <w:r>
        <w:rPr>
          <w:sz w:val="24"/>
        </w:rPr>
        <w:t>illustrates  how</w:t>
      </w:r>
      <w:proofErr w:type="gramEnd"/>
      <w:r>
        <w:rPr>
          <w:sz w:val="24"/>
        </w:rPr>
        <w:t xml:space="preserve">  the  login  process  will  b</w:t>
      </w:r>
      <w:r w:rsidR="00340A67">
        <w:rPr>
          <w:sz w:val="24"/>
        </w:rPr>
        <w:t xml:space="preserve">e  performed  with  </w:t>
      </w:r>
      <w:proofErr w:type="spellStart"/>
      <w:r w:rsidR="00340A67">
        <w:rPr>
          <w:sz w:val="24"/>
        </w:rPr>
        <w:t>Bbc</w:t>
      </w:r>
      <w:proofErr w:type="spellEnd"/>
      <w:r w:rsidR="00340A67">
        <w:rPr>
          <w:sz w:val="24"/>
        </w:rPr>
        <w:t xml:space="preserve">.  Each </w:t>
      </w:r>
      <w:proofErr w:type="spellStart"/>
      <w:proofErr w:type="gramStart"/>
      <w:r w:rsidR="00340A67">
        <w:rPr>
          <w:sz w:val="24"/>
        </w:rPr>
        <w:t>bbc</w:t>
      </w:r>
      <w:proofErr w:type="spellEnd"/>
      <w:proofErr w:type="gramEnd"/>
      <w:r w:rsidR="00340A67">
        <w:rPr>
          <w:sz w:val="24"/>
        </w:rPr>
        <w:t xml:space="preserve"> user has two options to log in. If a user has her own </w:t>
      </w:r>
      <w:proofErr w:type="spellStart"/>
      <w:r w:rsidR="00340A67">
        <w:rPr>
          <w:sz w:val="24"/>
        </w:rPr>
        <w:t>Bbc</w:t>
      </w:r>
      <w:proofErr w:type="spellEnd"/>
      <w:r w:rsidR="00340A67">
        <w:rPr>
          <w:sz w:val="24"/>
        </w:rPr>
        <w:t xml:space="preserve"> account already, she may choose to login with it as the first option. Once she logs in, she will </w:t>
      </w:r>
      <w:r>
        <w:rPr>
          <w:sz w:val="24"/>
        </w:rPr>
        <w:t xml:space="preserve">be </w:t>
      </w:r>
      <w:r w:rsidR="00340A67">
        <w:rPr>
          <w:sz w:val="24"/>
        </w:rPr>
        <w:t xml:space="preserve">authorized with the </w:t>
      </w:r>
      <w:r>
        <w:rPr>
          <w:sz w:val="24"/>
        </w:rPr>
        <w:t>privi</w:t>
      </w:r>
      <w:r w:rsidR="00340A67">
        <w:rPr>
          <w:sz w:val="24"/>
        </w:rPr>
        <w:t xml:space="preserve">leges of that user. The second option is to use a Shibboleth account. Here we must note that, the complete list of institutions from which a user can login via Shibboleth accounts have </w:t>
      </w:r>
      <w:r>
        <w:rPr>
          <w:sz w:val="24"/>
        </w:rPr>
        <w:t>n</w:t>
      </w:r>
      <w:r w:rsidR="00340A67">
        <w:rPr>
          <w:sz w:val="24"/>
        </w:rPr>
        <w:t xml:space="preserve">ot been determined yet. If the </w:t>
      </w:r>
      <w:r>
        <w:rPr>
          <w:sz w:val="24"/>
        </w:rPr>
        <w:t>Shibbo</w:t>
      </w:r>
      <w:r w:rsidR="00340A67">
        <w:rPr>
          <w:sz w:val="24"/>
        </w:rPr>
        <w:t xml:space="preserve">leth login is granted, the login process continues with </w:t>
      </w:r>
      <w:r>
        <w:rPr>
          <w:sz w:val="24"/>
        </w:rPr>
        <w:t>further steps.</w:t>
      </w:r>
    </w:p>
    <w:p w14:paraId="64A2CA6F" w14:textId="77777777" w:rsidR="00305A96" w:rsidRDefault="00340A67">
      <w:pPr>
        <w:numPr>
          <w:ilvl w:val="0"/>
          <w:numId w:val="6"/>
        </w:numPr>
      </w:pPr>
      <w:r>
        <w:rPr>
          <w:sz w:val="24"/>
        </w:rPr>
        <w:t xml:space="preserve">If this user </w:t>
      </w:r>
      <w:r w:rsidR="00043DF7">
        <w:rPr>
          <w:sz w:val="24"/>
        </w:rPr>
        <w:t>has</w:t>
      </w:r>
      <w:r>
        <w:rPr>
          <w:sz w:val="24"/>
        </w:rPr>
        <w:t xml:space="preserve"> </w:t>
      </w:r>
      <w:r w:rsidR="00043DF7">
        <w:rPr>
          <w:sz w:val="24"/>
        </w:rPr>
        <w:t>used</w:t>
      </w:r>
      <w:r>
        <w:rPr>
          <w:sz w:val="24"/>
        </w:rPr>
        <w:t xml:space="preserve"> </w:t>
      </w:r>
      <w:proofErr w:type="spellStart"/>
      <w:r w:rsidR="00043DF7">
        <w:rPr>
          <w:sz w:val="24"/>
        </w:rPr>
        <w:t>Bbc</w:t>
      </w:r>
      <w:proofErr w:type="spellEnd"/>
      <w:r w:rsidR="00043DF7">
        <w:rPr>
          <w:sz w:val="24"/>
        </w:rPr>
        <w:t xml:space="preserve"> before</w:t>
      </w:r>
      <w:r>
        <w:rPr>
          <w:sz w:val="24"/>
        </w:rPr>
        <w:t xml:space="preserve"> </w:t>
      </w:r>
      <w:r w:rsidR="00043DF7">
        <w:rPr>
          <w:sz w:val="24"/>
        </w:rPr>
        <w:t>and</w:t>
      </w:r>
      <w:r>
        <w:rPr>
          <w:sz w:val="24"/>
        </w:rPr>
        <w:t xml:space="preserve"> </w:t>
      </w:r>
      <w:r w:rsidR="00043DF7">
        <w:rPr>
          <w:sz w:val="24"/>
        </w:rPr>
        <w:t>also</w:t>
      </w:r>
      <w:r>
        <w:rPr>
          <w:sz w:val="24"/>
        </w:rPr>
        <w:t xml:space="preserve"> </w:t>
      </w:r>
      <w:r w:rsidR="00043DF7">
        <w:rPr>
          <w:sz w:val="24"/>
        </w:rPr>
        <w:t>logged</w:t>
      </w:r>
      <w:r>
        <w:rPr>
          <w:sz w:val="24"/>
        </w:rPr>
        <w:t xml:space="preserve"> </w:t>
      </w:r>
      <w:r w:rsidR="00043DF7">
        <w:rPr>
          <w:sz w:val="24"/>
        </w:rPr>
        <w:t>in</w:t>
      </w:r>
      <w:r>
        <w:rPr>
          <w:sz w:val="24"/>
        </w:rPr>
        <w:t xml:space="preserve"> </w:t>
      </w:r>
      <w:r w:rsidR="00043DF7">
        <w:rPr>
          <w:sz w:val="24"/>
        </w:rPr>
        <w:t>by using her</w:t>
      </w:r>
      <w:r>
        <w:rPr>
          <w:sz w:val="24"/>
        </w:rPr>
        <w:t xml:space="preserve"> </w:t>
      </w:r>
      <w:r w:rsidR="00043DF7">
        <w:rPr>
          <w:sz w:val="24"/>
        </w:rPr>
        <w:t>Shibboleth</w:t>
      </w:r>
      <w:r>
        <w:rPr>
          <w:sz w:val="24"/>
        </w:rPr>
        <w:t xml:space="preserve"> </w:t>
      </w:r>
      <w:r w:rsidR="00043DF7">
        <w:rPr>
          <w:sz w:val="24"/>
        </w:rPr>
        <w:t>account,</w:t>
      </w:r>
      <w:r>
        <w:rPr>
          <w:sz w:val="24"/>
        </w:rPr>
        <w:t xml:space="preserve"> </w:t>
      </w:r>
      <w:r w:rsidR="00043DF7">
        <w:rPr>
          <w:sz w:val="24"/>
        </w:rPr>
        <w:t>it</w:t>
      </w:r>
      <w:r>
        <w:rPr>
          <w:sz w:val="24"/>
        </w:rPr>
        <w:t xml:space="preserve"> </w:t>
      </w:r>
      <w:r w:rsidR="00043DF7">
        <w:rPr>
          <w:sz w:val="24"/>
        </w:rPr>
        <w:t>is</w:t>
      </w:r>
      <w:r>
        <w:rPr>
          <w:sz w:val="24"/>
        </w:rPr>
        <w:t xml:space="preserve"> </w:t>
      </w:r>
      <w:r w:rsidR="00043DF7">
        <w:rPr>
          <w:sz w:val="24"/>
        </w:rPr>
        <w:t>likely</w:t>
      </w:r>
      <w:r>
        <w:rPr>
          <w:sz w:val="24"/>
        </w:rPr>
        <w:t xml:space="preserve"> </w:t>
      </w:r>
      <w:r w:rsidR="00043DF7">
        <w:rPr>
          <w:sz w:val="24"/>
        </w:rPr>
        <w:t>that</w:t>
      </w:r>
      <w:r>
        <w:rPr>
          <w:sz w:val="24"/>
        </w:rPr>
        <w:t xml:space="preserve"> </w:t>
      </w:r>
      <w:r w:rsidR="00043DF7">
        <w:rPr>
          <w:sz w:val="24"/>
        </w:rPr>
        <w:t>her Shibboleth account has</w:t>
      </w:r>
      <w:r>
        <w:rPr>
          <w:sz w:val="24"/>
        </w:rPr>
        <w:t xml:space="preserve"> </w:t>
      </w:r>
      <w:r w:rsidR="00043DF7">
        <w:rPr>
          <w:sz w:val="24"/>
        </w:rPr>
        <w:t>been</w:t>
      </w:r>
      <w:r>
        <w:rPr>
          <w:sz w:val="24"/>
        </w:rPr>
        <w:t xml:space="preserve"> </w:t>
      </w:r>
      <w:r w:rsidR="00043DF7">
        <w:rPr>
          <w:sz w:val="24"/>
        </w:rPr>
        <w:t>mapped</w:t>
      </w:r>
      <w:r>
        <w:rPr>
          <w:sz w:val="24"/>
        </w:rPr>
        <w:t xml:space="preserve"> </w:t>
      </w:r>
      <w:r w:rsidR="00043DF7">
        <w:rPr>
          <w:sz w:val="24"/>
        </w:rPr>
        <w:t>to</w:t>
      </w:r>
      <w:r>
        <w:rPr>
          <w:sz w:val="24"/>
        </w:rPr>
        <w:t xml:space="preserve"> </w:t>
      </w:r>
      <w:r w:rsidR="00043DF7">
        <w:rPr>
          <w:sz w:val="24"/>
        </w:rPr>
        <w:t>her local</w:t>
      </w:r>
      <w:r>
        <w:rPr>
          <w:sz w:val="24"/>
        </w:rPr>
        <w:t xml:space="preserve"> </w:t>
      </w:r>
      <w:proofErr w:type="spellStart"/>
      <w:r w:rsidR="00043DF7">
        <w:rPr>
          <w:sz w:val="24"/>
        </w:rPr>
        <w:t>Bbc</w:t>
      </w:r>
      <w:proofErr w:type="spellEnd"/>
      <w:r>
        <w:rPr>
          <w:sz w:val="24"/>
        </w:rPr>
        <w:t xml:space="preserve"> </w:t>
      </w:r>
      <w:r w:rsidR="00043DF7">
        <w:rPr>
          <w:sz w:val="24"/>
        </w:rPr>
        <w:t>account already.</w:t>
      </w:r>
      <w:r>
        <w:rPr>
          <w:sz w:val="24"/>
        </w:rPr>
        <w:t xml:space="preserve"> </w:t>
      </w:r>
      <w:r w:rsidR="00043DF7">
        <w:rPr>
          <w:sz w:val="24"/>
        </w:rPr>
        <w:t>If</w:t>
      </w:r>
      <w:r>
        <w:rPr>
          <w:sz w:val="24"/>
        </w:rPr>
        <w:t xml:space="preserve"> </w:t>
      </w:r>
      <w:r w:rsidR="00043DF7">
        <w:rPr>
          <w:sz w:val="24"/>
        </w:rPr>
        <w:t>this</w:t>
      </w:r>
      <w:r>
        <w:rPr>
          <w:sz w:val="24"/>
        </w:rPr>
        <w:t xml:space="preserve"> </w:t>
      </w:r>
      <w:r w:rsidR="00043DF7">
        <w:rPr>
          <w:sz w:val="24"/>
        </w:rPr>
        <w:t>is the</w:t>
      </w:r>
      <w:r>
        <w:rPr>
          <w:sz w:val="24"/>
        </w:rPr>
        <w:t xml:space="preserve"> </w:t>
      </w:r>
      <w:r w:rsidR="00043DF7">
        <w:rPr>
          <w:sz w:val="24"/>
        </w:rPr>
        <w:t>case,</w:t>
      </w:r>
      <w:r>
        <w:rPr>
          <w:sz w:val="24"/>
        </w:rPr>
        <w:t xml:space="preserve"> </w:t>
      </w:r>
      <w:r w:rsidR="00043DF7">
        <w:rPr>
          <w:sz w:val="24"/>
        </w:rPr>
        <w:t>the</w:t>
      </w:r>
      <w:r>
        <w:rPr>
          <w:sz w:val="24"/>
        </w:rPr>
        <w:t xml:space="preserve"> </w:t>
      </w:r>
      <w:r w:rsidR="00043DF7">
        <w:rPr>
          <w:sz w:val="24"/>
        </w:rPr>
        <w:t>user</w:t>
      </w:r>
      <w:r>
        <w:rPr>
          <w:sz w:val="24"/>
        </w:rPr>
        <w:t xml:space="preserve"> </w:t>
      </w:r>
      <w:r w:rsidR="00043DF7">
        <w:rPr>
          <w:sz w:val="24"/>
        </w:rPr>
        <w:t>is</w:t>
      </w:r>
      <w:r>
        <w:rPr>
          <w:sz w:val="24"/>
        </w:rPr>
        <w:t xml:space="preserve"> </w:t>
      </w:r>
      <w:r w:rsidR="00043DF7">
        <w:rPr>
          <w:sz w:val="24"/>
        </w:rPr>
        <w:t>granted</w:t>
      </w:r>
      <w:r>
        <w:rPr>
          <w:sz w:val="24"/>
        </w:rPr>
        <w:t xml:space="preserve"> </w:t>
      </w:r>
      <w:r w:rsidR="00043DF7">
        <w:rPr>
          <w:sz w:val="24"/>
        </w:rPr>
        <w:t>with</w:t>
      </w:r>
      <w:r>
        <w:rPr>
          <w:sz w:val="24"/>
        </w:rPr>
        <w:t xml:space="preserve"> </w:t>
      </w:r>
      <w:r w:rsidR="00043DF7">
        <w:rPr>
          <w:sz w:val="24"/>
        </w:rPr>
        <w:t>the privileges</w:t>
      </w:r>
      <w:r>
        <w:rPr>
          <w:sz w:val="24"/>
        </w:rPr>
        <w:t xml:space="preserve"> </w:t>
      </w:r>
      <w:r w:rsidR="00043DF7">
        <w:rPr>
          <w:sz w:val="24"/>
        </w:rPr>
        <w:t>of</w:t>
      </w:r>
      <w:r>
        <w:rPr>
          <w:sz w:val="24"/>
        </w:rPr>
        <w:t xml:space="preserve"> </w:t>
      </w:r>
      <w:r w:rsidR="00043DF7">
        <w:rPr>
          <w:sz w:val="24"/>
        </w:rPr>
        <w:t>the mapped</w:t>
      </w:r>
      <w:r>
        <w:rPr>
          <w:sz w:val="24"/>
        </w:rPr>
        <w:t xml:space="preserve"> </w:t>
      </w:r>
      <w:r w:rsidR="00043DF7">
        <w:rPr>
          <w:sz w:val="24"/>
        </w:rPr>
        <w:t>user.</w:t>
      </w:r>
    </w:p>
    <w:p w14:paraId="543CFE75"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mapping</w:t>
      </w:r>
      <w:r w:rsidR="00340A67">
        <w:rPr>
          <w:sz w:val="24"/>
        </w:rPr>
        <w:t xml:space="preserve"> </w:t>
      </w:r>
      <w:r>
        <w:rPr>
          <w:sz w:val="24"/>
        </w:rPr>
        <w:t>exists</w:t>
      </w:r>
      <w:r w:rsidR="00340A67">
        <w:rPr>
          <w:sz w:val="24"/>
        </w:rPr>
        <w:t xml:space="preserve"> </w:t>
      </w:r>
      <w:r>
        <w:rPr>
          <w:sz w:val="24"/>
        </w:rPr>
        <w:t>between</w:t>
      </w:r>
      <w:r w:rsidR="00340A67">
        <w:rPr>
          <w:sz w:val="24"/>
        </w:rPr>
        <w:t xml:space="preserve"> </w:t>
      </w:r>
      <w:r>
        <w:rPr>
          <w:sz w:val="24"/>
        </w:rPr>
        <w:t>the</w:t>
      </w:r>
      <w:r w:rsidR="00340A67">
        <w:rPr>
          <w:sz w:val="24"/>
        </w:rPr>
        <w:t xml:space="preserve"> </w:t>
      </w:r>
      <w:r>
        <w:rPr>
          <w:sz w:val="24"/>
        </w:rPr>
        <w:t>Shibboleth</w:t>
      </w:r>
      <w:r w:rsidR="00340A67">
        <w:rPr>
          <w:sz w:val="24"/>
        </w:rPr>
        <w:t xml:space="preserve"> </w:t>
      </w:r>
      <w:r>
        <w:rPr>
          <w:sz w:val="24"/>
        </w:rPr>
        <w:t>account</w:t>
      </w:r>
      <w:r w:rsidR="00340A67">
        <w:rPr>
          <w:sz w:val="24"/>
        </w:rPr>
        <w:t xml:space="preserve"> </w:t>
      </w:r>
      <w:r>
        <w:rPr>
          <w:sz w:val="24"/>
        </w:rPr>
        <w:t>and</w:t>
      </w:r>
      <w:r w:rsidR="00340A67">
        <w:rPr>
          <w:sz w:val="24"/>
        </w:rPr>
        <w:t xml:space="preserve"> </w:t>
      </w:r>
      <w:r>
        <w:rPr>
          <w:sz w:val="24"/>
        </w:rPr>
        <w:t>any of</w:t>
      </w:r>
      <w:r w:rsidR="00340A67">
        <w:rPr>
          <w:sz w:val="24"/>
        </w:rPr>
        <w:t xml:space="preserve"> </w:t>
      </w:r>
      <w:r>
        <w:rPr>
          <w:sz w:val="24"/>
        </w:rPr>
        <w:t>the</w:t>
      </w:r>
      <w:r w:rsidR="00340A67">
        <w:rPr>
          <w:sz w:val="24"/>
        </w:rPr>
        <w:t xml:space="preserve"> </w:t>
      </w:r>
      <w:r>
        <w:rPr>
          <w:sz w:val="24"/>
        </w:rPr>
        <w:t>local</w:t>
      </w:r>
      <w:r w:rsidR="00340A67">
        <w:rPr>
          <w:sz w:val="24"/>
        </w:rPr>
        <w:t xml:space="preserve"> </w:t>
      </w:r>
      <w:proofErr w:type="spellStart"/>
      <w:r>
        <w:rPr>
          <w:sz w:val="24"/>
        </w:rPr>
        <w:t>Bbc</w:t>
      </w:r>
      <w:proofErr w:type="spellEnd"/>
      <w:r>
        <w:rPr>
          <w:sz w:val="24"/>
        </w:rPr>
        <w:t xml:space="preserve"> accounts,</w:t>
      </w:r>
      <w:r w:rsidR="00340A67">
        <w:rPr>
          <w:sz w:val="24"/>
        </w:rPr>
        <w:t xml:space="preserve"> </w:t>
      </w:r>
      <w:proofErr w:type="spellStart"/>
      <w:r>
        <w:rPr>
          <w:sz w:val="24"/>
        </w:rPr>
        <w:t>Bbc</w:t>
      </w:r>
      <w:proofErr w:type="spellEnd"/>
      <w:r>
        <w:rPr>
          <w:sz w:val="24"/>
        </w:rPr>
        <w:t xml:space="preserve"> checks</w:t>
      </w:r>
      <w:r w:rsidR="00340A67">
        <w:rPr>
          <w:sz w:val="24"/>
        </w:rPr>
        <w:t xml:space="preserve"> </w:t>
      </w:r>
      <w:r>
        <w:rPr>
          <w:sz w:val="24"/>
        </w:rPr>
        <w:t>if</w:t>
      </w:r>
      <w:r w:rsidR="00340A67">
        <w:rPr>
          <w:sz w:val="24"/>
        </w:rPr>
        <w:t xml:space="preserve"> </w:t>
      </w:r>
      <w:r>
        <w:rPr>
          <w:sz w:val="24"/>
        </w:rPr>
        <w:t>there</w:t>
      </w:r>
      <w:r w:rsidR="00340A67">
        <w:rPr>
          <w:sz w:val="24"/>
        </w:rPr>
        <w:t xml:space="preserve"> </w:t>
      </w:r>
      <w:r>
        <w:rPr>
          <w:sz w:val="24"/>
        </w:rPr>
        <w:t>is</w:t>
      </w:r>
      <w:r w:rsidR="00340A67">
        <w:rPr>
          <w:sz w:val="24"/>
        </w:rPr>
        <w:t xml:space="preserve"> </w:t>
      </w:r>
      <w:r>
        <w:rPr>
          <w:sz w:val="24"/>
        </w:rPr>
        <w:t>any candidate account</w:t>
      </w:r>
      <w:r w:rsidR="00340A67">
        <w:rPr>
          <w:sz w:val="24"/>
        </w:rPr>
        <w:t xml:space="preserve"> </w:t>
      </w:r>
      <w:r>
        <w:rPr>
          <w:sz w:val="24"/>
        </w:rPr>
        <w:t>in</w:t>
      </w:r>
      <w:r w:rsidR="00340A67">
        <w:rPr>
          <w:sz w:val="24"/>
        </w:rPr>
        <w:t xml:space="preserve"> </w:t>
      </w:r>
      <w:r>
        <w:rPr>
          <w:sz w:val="24"/>
        </w:rPr>
        <w:t>its</w:t>
      </w:r>
      <w:r w:rsidR="00340A67">
        <w:rPr>
          <w:sz w:val="24"/>
        </w:rPr>
        <w:t xml:space="preserve"> </w:t>
      </w:r>
      <w:proofErr w:type="gramStart"/>
      <w:r>
        <w:rPr>
          <w:sz w:val="24"/>
        </w:rPr>
        <w:t>database</w:t>
      </w:r>
      <w:r w:rsidR="00340A67">
        <w:rPr>
          <w:sz w:val="24"/>
        </w:rPr>
        <w:t xml:space="preserve"> </w:t>
      </w:r>
      <w:r>
        <w:rPr>
          <w:sz w:val="24"/>
        </w:rPr>
        <w:t>which</w:t>
      </w:r>
      <w:r w:rsidR="00340A67">
        <w:rPr>
          <w:sz w:val="24"/>
        </w:rPr>
        <w:t xml:space="preserve"> </w:t>
      </w:r>
      <w:r>
        <w:rPr>
          <w:sz w:val="24"/>
        </w:rPr>
        <w:t>can</w:t>
      </w:r>
      <w:r w:rsidR="00340A67">
        <w:rPr>
          <w:sz w:val="24"/>
        </w:rPr>
        <w:t xml:space="preserve"> </w:t>
      </w:r>
      <w:r>
        <w:rPr>
          <w:sz w:val="24"/>
        </w:rPr>
        <w:t>be</w:t>
      </w:r>
      <w:r w:rsidR="00340A67">
        <w:rPr>
          <w:sz w:val="24"/>
        </w:rPr>
        <w:t xml:space="preserve"> </w:t>
      </w:r>
      <w:r>
        <w:rPr>
          <w:sz w:val="24"/>
        </w:rPr>
        <w:t>mapped</w:t>
      </w:r>
      <w:proofErr w:type="gramEnd"/>
      <w:r w:rsidR="00340A67">
        <w:rPr>
          <w:sz w:val="24"/>
        </w:rPr>
        <w:t xml:space="preserve"> </w:t>
      </w:r>
      <w:r>
        <w:rPr>
          <w:sz w:val="24"/>
        </w:rPr>
        <w:t>to</w:t>
      </w:r>
      <w:r w:rsidR="00340A67">
        <w:rPr>
          <w:sz w:val="24"/>
        </w:rPr>
        <w:t xml:space="preserve"> </w:t>
      </w:r>
      <w:r>
        <w:rPr>
          <w:sz w:val="24"/>
        </w:rPr>
        <w:t>the user’s Shibboleth</w:t>
      </w:r>
      <w:r w:rsidR="00340A67">
        <w:rPr>
          <w:sz w:val="24"/>
        </w:rPr>
        <w:t xml:space="preserve"> </w:t>
      </w:r>
      <w:r>
        <w:rPr>
          <w:sz w:val="24"/>
        </w:rPr>
        <w:t>account.</w:t>
      </w:r>
      <w:r w:rsidR="00340A67">
        <w:rPr>
          <w:sz w:val="24"/>
        </w:rPr>
        <w:t xml:space="preserve"> </w:t>
      </w:r>
      <w:r>
        <w:rPr>
          <w:sz w:val="24"/>
        </w:rPr>
        <w:t>Candidates</w:t>
      </w:r>
      <w:r w:rsidR="00340A67">
        <w:rPr>
          <w:sz w:val="24"/>
        </w:rPr>
        <w:t xml:space="preserve"> </w:t>
      </w:r>
      <w:r>
        <w:rPr>
          <w:sz w:val="24"/>
        </w:rPr>
        <w:t>are</w:t>
      </w:r>
      <w:r w:rsidR="00340A67">
        <w:rPr>
          <w:sz w:val="24"/>
        </w:rPr>
        <w:t xml:space="preserve"> </w:t>
      </w:r>
      <w:r>
        <w:rPr>
          <w:sz w:val="24"/>
        </w:rPr>
        <w:t>searched</w:t>
      </w:r>
      <w:r w:rsidR="00340A67">
        <w:rPr>
          <w:sz w:val="24"/>
        </w:rPr>
        <w:t xml:space="preserve"> </w:t>
      </w:r>
      <w:r>
        <w:rPr>
          <w:sz w:val="24"/>
        </w:rPr>
        <w:t xml:space="preserve">through e-mail addresses. </w:t>
      </w:r>
    </w:p>
    <w:p w14:paraId="42FAAB31" w14:textId="77777777" w:rsidR="00305A96" w:rsidRDefault="00043DF7">
      <w:pPr>
        <w:numPr>
          <w:ilvl w:val="0"/>
          <w:numId w:val="6"/>
        </w:numPr>
      </w:pPr>
      <w:r>
        <w:rPr>
          <w:sz w:val="24"/>
        </w:rPr>
        <w:t>If</w:t>
      </w:r>
      <w:r w:rsidR="00340A67">
        <w:rPr>
          <w:sz w:val="24"/>
        </w:rPr>
        <w:t xml:space="preserve"> </w:t>
      </w:r>
      <w:r>
        <w:rPr>
          <w:sz w:val="24"/>
        </w:rPr>
        <w:t>a</w:t>
      </w:r>
      <w:r w:rsidR="00340A67">
        <w:rPr>
          <w:sz w:val="24"/>
        </w:rPr>
        <w:t xml:space="preserve"> </w:t>
      </w:r>
      <w:r>
        <w:rPr>
          <w:sz w:val="24"/>
        </w:rPr>
        <w:t>matching</w:t>
      </w:r>
      <w:r w:rsidR="00340A67">
        <w:rPr>
          <w:sz w:val="24"/>
        </w:rPr>
        <w:t xml:space="preserve"> </w:t>
      </w:r>
      <w:r>
        <w:rPr>
          <w:sz w:val="24"/>
        </w:rPr>
        <w:t>e-mail</w:t>
      </w:r>
      <w:r w:rsidR="00340A67">
        <w:rPr>
          <w:sz w:val="24"/>
        </w:rPr>
        <w:t xml:space="preserve"> </w:t>
      </w:r>
      <w:r>
        <w:rPr>
          <w:sz w:val="24"/>
        </w:rPr>
        <w:t>address</w:t>
      </w:r>
      <w:r w:rsidR="00340A67">
        <w:rPr>
          <w:sz w:val="24"/>
        </w:rPr>
        <w:t xml:space="preserve"> </w:t>
      </w:r>
      <w:r>
        <w:rPr>
          <w:sz w:val="24"/>
        </w:rPr>
        <w:t>is</w:t>
      </w:r>
      <w:r w:rsidR="00340A67">
        <w:rPr>
          <w:sz w:val="24"/>
        </w:rPr>
        <w:t xml:space="preserve"> </w:t>
      </w:r>
      <w:r>
        <w:rPr>
          <w:sz w:val="24"/>
        </w:rPr>
        <w:t xml:space="preserve">found, </w:t>
      </w:r>
      <w:proofErr w:type="gramStart"/>
      <w:r>
        <w:rPr>
          <w:sz w:val="24"/>
        </w:rPr>
        <w:t>the</w:t>
      </w:r>
      <w:r w:rsidR="00340A67">
        <w:rPr>
          <w:sz w:val="24"/>
        </w:rPr>
        <w:t xml:space="preserve"> </w:t>
      </w:r>
      <w:r>
        <w:rPr>
          <w:sz w:val="24"/>
        </w:rPr>
        <w:t>mapping</w:t>
      </w:r>
      <w:r w:rsidR="00340A67">
        <w:rPr>
          <w:sz w:val="24"/>
        </w:rPr>
        <w:t xml:space="preserve"> </w:t>
      </w:r>
      <w:r>
        <w:rPr>
          <w:sz w:val="24"/>
        </w:rPr>
        <w:t>is</w:t>
      </w:r>
      <w:r w:rsidR="00340A67">
        <w:rPr>
          <w:sz w:val="24"/>
        </w:rPr>
        <w:t xml:space="preserve"> </w:t>
      </w:r>
      <w:r>
        <w:rPr>
          <w:sz w:val="24"/>
        </w:rPr>
        <w:t>done automatically</w:t>
      </w:r>
      <w:r w:rsidR="00340A67">
        <w:rPr>
          <w:sz w:val="24"/>
        </w:rPr>
        <w:t xml:space="preserve"> </w:t>
      </w:r>
      <w:r>
        <w:rPr>
          <w:sz w:val="24"/>
        </w:rPr>
        <w:t>by</w:t>
      </w:r>
      <w:r w:rsidR="00340A67">
        <w:rPr>
          <w:sz w:val="24"/>
        </w:rPr>
        <w:t xml:space="preserve"> </w:t>
      </w:r>
      <w:proofErr w:type="spellStart"/>
      <w:r>
        <w:rPr>
          <w:sz w:val="24"/>
        </w:rPr>
        <w:t>Bbc</w:t>
      </w:r>
      <w:proofErr w:type="spellEnd"/>
      <w:proofErr w:type="gramEnd"/>
      <w:r w:rsidR="00340A67">
        <w:rPr>
          <w:sz w:val="24"/>
        </w:rPr>
        <w:t xml:space="preserve"> </w:t>
      </w:r>
      <w:r>
        <w:rPr>
          <w:sz w:val="24"/>
        </w:rPr>
        <w:t>by adding</w:t>
      </w:r>
      <w:r w:rsidR="00340A67">
        <w:rPr>
          <w:sz w:val="24"/>
        </w:rPr>
        <w:t xml:space="preserve"> </w:t>
      </w:r>
      <w:r>
        <w:rPr>
          <w:sz w:val="24"/>
        </w:rPr>
        <w:t>that</w:t>
      </w:r>
      <w:r w:rsidR="00340A67">
        <w:rPr>
          <w:sz w:val="24"/>
        </w:rPr>
        <w:t xml:space="preserve"> </w:t>
      </w:r>
      <w:r>
        <w:rPr>
          <w:sz w:val="24"/>
        </w:rPr>
        <w:t>user’s</w:t>
      </w:r>
      <w:r w:rsidR="00340A67">
        <w:rPr>
          <w:sz w:val="24"/>
        </w:rPr>
        <w:t xml:space="preserve"> </w:t>
      </w:r>
      <w:r>
        <w:rPr>
          <w:sz w:val="24"/>
        </w:rPr>
        <w:t>unique</w:t>
      </w:r>
      <w:r w:rsidR="00340A67">
        <w:rPr>
          <w:sz w:val="24"/>
        </w:rPr>
        <w:t xml:space="preserve"> </w:t>
      </w:r>
      <w:r>
        <w:rPr>
          <w:sz w:val="24"/>
        </w:rPr>
        <w:t>Shibboleth ID</w:t>
      </w:r>
      <w:r w:rsidR="00340A67">
        <w:rPr>
          <w:sz w:val="24"/>
        </w:rPr>
        <w:t xml:space="preserve"> </w:t>
      </w:r>
      <w:r>
        <w:rPr>
          <w:sz w:val="24"/>
        </w:rPr>
        <w:t>to</w:t>
      </w:r>
      <w:r w:rsidR="00340A67">
        <w:rPr>
          <w:sz w:val="24"/>
        </w:rPr>
        <w:t xml:space="preserve"> </w:t>
      </w:r>
      <w:r>
        <w:rPr>
          <w:sz w:val="24"/>
        </w:rPr>
        <w:t>the</w:t>
      </w:r>
      <w:r w:rsidR="00340A67">
        <w:rPr>
          <w:sz w:val="24"/>
        </w:rPr>
        <w:t xml:space="preserve"> </w:t>
      </w:r>
      <w:proofErr w:type="spellStart"/>
      <w:r>
        <w:rPr>
          <w:sz w:val="24"/>
        </w:rPr>
        <w:t>Bbc</w:t>
      </w:r>
      <w:proofErr w:type="spellEnd"/>
      <w:r>
        <w:rPr>
          <w:sz w:val="24"/>
        </w:rPr>
        <w:t xml:space="preserve"> user</w:t>
      </w:r>
      <w:r w:rsidR="00340A67">
        <w:rPr>
          <w:sz w:val="24"/>
        </w:rPr>
        <w:t xml:space="preserve"> </w:t>
      </w:r>
      <w:r>
        <w:rPr>
          <w:sz w:val="24"/>
        </w:rPr>
        <w:t>database.</w:t>
      </w:r>
      <w:r w:rsidR="00340A67">
        <w:rPr>
          <w:sz w:val="24"/>
        </w:rPr>
        <w:t xml:space="preserve"> </w:t>
      </w:r>
      <w:r>
        <w:rPr>
          <w:sz w:val="24"/>
        </w:rPr>
        <w:t>Once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is</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 xml:space="preserve">the </w:t>
      </w:r>
      <w:proofErr w:type="spellStart"/>
      <w:r>
        <w:rPr>
          <w:sz w:val="24"/>
        </w:rPr>
        <w:t>Bbc</w:t>
      </w:r>
      <w:proofErr w:type="spellEnd"/>
      <w:r>
        <w:rPr>
          <w:sz w:val="24"/>
        </w:rPr>
        <w:t xml:space="preserve"> account,</w:t>
      </w:r>
      <w:r w:rsidR="00340A67">
        <w:rPr>
          <w:sz w:val="24"/>
        </w:rPr>
        <w:t xml:space="preserve"> </w:t>
      </w:r>
      <w:r>
        <w:rPr>
          <w:sz w:val="24"/>
        </w:rPr>
        <w:t>she</w:t>
      </w:r>
      <w:r w:rsidR="00340A67">
        <w:rPr>
          <w:sz w:val="24"/>
        </w:rPr>
        <w:t xml:space="preserve"> </w:t>
      </w:r>
      <w:r>
        <w:rPr>
          <w:sz w:val="24"/>
        </w:rPr>
        <w:t>is</w:t>
      </w:r>
      <w:r w:rsidR="00340A67">
        <w:rPr>
          <w:sz w:val="24"/>
        </w:rPr>
        <w:t xml:space="preserve"> </w:t>
      </w:r>
      <w:r>
        <w:rPr>
          <w:sz w:val="24"/>
        </w:rPr>
        <w:t>authorized</w:t>
      </w:r>
      <w:r w:rsidR="00340A67">
        <w:rPr>
          <w:sz w:val="24"/>
        </w:rPr>
        <w:t xml:space="preserve"> </w:t>
      </w:r>
      <w:r>
        <w:rPr>
          <w:sz w:val="24"/>
        </w:rPr>
        <w:t>as</w:t>
      </w:r>
      <w:r w:rsidR="00340A67">
        <w:rPr>
          <w:sz w:val="24"/>
        </w:rPr>
        <w:t xml:space="preserve"> </w:t>
      </w:r>
      <w:r>
        <w:rPr>
          <w:sz w:val="24"/>
        </w:rPr>
        <w:t>the</w:t>
      </w:r>
      <w:r w:rsidR="00340A67">
        <w:rPr>
          <w:sz w:val="24"/>
        </w:rPr>
        <w:t xml:space="preserve"> </w:t>
      </w:r>
      <w:r>
        <w:rPr>
          <w:sz w:val="24"/>
        </w:rPr>
        <w:t>mapped</w:t>
      </w:r>
      <w:r w:rsidR="00340A67">
        <w:rPr>
          <w:sz w:val="24"/>
        </w:rPr>
        <w:t xml:space="preserve"> </w:t>
      </w:r>
      <w:r>
        <w:rPr>
          <w:sz w:val="24"/>
        </w:rPr>
        <w:t>user.</w:t>
      </w:r>
    </w:p>
    <w:p w14:paraId="258644BA" w14:textId="77777777"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candidate</w:t>
      </w:r>
      <w:r w:rsidR="00340A67">
        <w:rPr>
          <w:sz w:val="24"/>
        </w:rPr>
        <w:t xml:space="preserve"> </w:t>
      </w:r>
      <w:r>
        <w:rPr>
          <w:sz w:val="24"/>
        </w:rPr>
        <w:t>is</w:t>
      </w:r>
      <w:r w:rsidR="00340A67">
        <w:rPr>
          <w:sz w:val="24"/>
        </w:rPr>
        <w:t xml:space="preserve"> </w:t>
      </w:r>
      <w:r>
        <w:rPr>
          <w:sz w:val="24"/>
        </w:rPr>
        <w:t>found,</w:t>
      </w:r>
      <w:r w:rsidR="00340A67">
        <w:rPr>
          <w:sz w:val="24"/>
        </w:rPr>
        <w:t xml:space="preserve"> </w:t>
      </w:r>
      <w:proofErr w:type="spellStart"/>
      <w:r>
        <w:rPr>
          <w:sz w:val="24"/>
        </w:rPr>
        <w:t>Bbc</w:t>
      </w:r>
      <w:proofErr w:type="spellEnd"/>
      <w:r w:rsidR="00340A67">
        <w:rPr>
          <w:sz w:val="24"/>
        </w:rPr>
        <w:t xml:space="preserve"> </w:t>
      </w:r>
      <w:r>
        <w:rPr>
          <w:sz w:val="24"/>
        </w:rPr>
        <w:t>asks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whether he</w:t>
      </w:r>
      <w:r w:rsidR="00340A67">
        <w:rPr>
          <w:sz w:val="24"/>
        </w:rPr>
        <w:t xml:space="preserve"> </w:t>
      </w:r>
      <w:r>
        <w:rPr>
          <w:sz w:val="24"/>
        </w:rPr>
        <w:t>has already</w:t>
      </w:r>
      <w:r w:rsidR="00340A67">
        <w:rPr>
          <w:sz w:val="24"/>
        </w:rPr>
        <w:t xml:space="preserve"> </w:t>
      </w:r>
      <w:r>
        <w:rPr>
          <w:sz w:val="24"/>
        </w:rPr>
        <w:t>a</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under</w:t>
      </w:r>
      <w:r w:rsidR="00340A67">
        <w:rPr>
          <w:sz w:val="24"/>
        </w:rPr>
        <w:t xml:space="preserve"> </w:t>
      </w:r>
      <w:r>
        <w:rPr>
          <w:sz w:val="24"/>
        </w:rPr>
        <w:t>a</w:t>
      </w:r>
      <w:r w:rsidR="00340A67">
        <w:rPr>
          <w:sz w:val="24"/>
        </w:rPr>
        <w:t xml:space="preserve"> </w:t>
      </w:r>
      <w:r>
        <w:rPr>
          <w:sz w:val="24"/>
        </w:rPr>
        <w:t>different</w:t>
      </w:r>
      <w:r w:rsidR="00340A67">
        <w:rPr>
          <w:sz w:val="24"/>
        </w:rPr>
        <w:t xml:space="preserve"> </w:t>
      </w:r>
      <w:r>
        <w:rPr>
          <w:sz w:val="24"/>
        </w:rPr>
        <w:t>email</w:t>
      </w:r>
      <w:r w:rsidR="00340A67">
        <w:rPr>
          <w:sz w:val="24"/>
        </w:rPr>
        <w:t xml:space="preserve"> </w:t>
      </w:r>
      <w:r>
        <w:rPr>
          <w:sz w:val="24"/>
        </w:rPr>
        <w:t>address?</w:t>
      </w:r>
    </w:p>
    <w:p w14:paraId="2B0769D0" w14:textId="77777777" w:rsidR="00305A96" w:rsidRDefault="00043DF7">
      <w:pPr>
        <w:numPr>
          <w:ilvl w:val="2"/>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requires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to</w:t>
      </w:r>
      <w:r w:rsidR="00340A67">
        <w:rPr>
          <w:sz w:val="24"/>
        </w:rPr>
        <w:t xml:space="preserve"> </w:t>
      </w:r>
      <w:r>
        <w:rPr>
          <w:sz w:val="24"/>
        </w:rPr>
        <w:t>login</w:t>
      </w:r>
      <w:r w:rsidR="00340A67">
        <w:rPr>
          <w:sz w:val="24"/>
        </w:rPr>
        <w:t xml:space="preserve"> </w:t>
      </w:r>
      <w:r>
        <w:rPr>
          <w:sz w:val="24"/>
        </w:rPr>
        <w:t>into</w:t>
      </w:r>
      <w:r w:rsidR="00340A67">
        <w:rPr>
          <w:sz w:val="24"/>
        </w:rPr>
        <w:t xml:space="preserve"> </w:t>
      </w:r>
      <w:proofErr w:type="spellStart"/>
      <w:r>
        <w:rPr>
          <w:sz w:val="24"/>
        </w:rPr>
        <w:t>Bbc</w:t>
      </w:r>
      <w:proofErr w:type="spellEnd"/>
      <w:r w:rsidR="00340A67">
        <w:rPr>
          <w:sz w:val="24"/>
        </w:rPr>
        <w:t xml:space="preserve"> </w:t>
      </w:r>
      <w:r>
        <w:rPr>
          <w:sz w:val="24"/>
        </w:rPr>
        <w:t>with</w:t>
      </w:r>
      <w:r w:rsidR="00340A67">
        <w:rPr>
          <w:sz w:val="24"/>
        </w:rPr>
        <w:t xml:space="preserve"> </w:t>
      </w:r>
      <w:r>
        <w:rPr>
          <w:sz w:val="24"/>
        </w:rPr>
        <w:t>his</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and</w:t>
      </w:r>
      <w:r w:rsidR="00340A67">
        <w:rPr>
          <w:sz w:val="24"/>
        </w:rPr>
        <w:t xml:space="preserve"> </w:t>
      </w:r>
      <w:r>
        <w:rPr>
          <w:sz w:val="24"/>
        </w:rPr>
        <w:t>redirects</w:t>
      </w:r>
      <w:r w:rsidR="00340A67">
        <w:rPr>
          <w:sz w:val="24"/>
        </w:rPr>
        <w:t xml:space="preserve"> </w:t>
      </w:r>
      <w:r>
        <w:rPr>
          <w:sz w:val="24"/>
        </w:rPr>
        <w:t>the user</w:t>
      </w:r>
      <w:r w:rsidR="00340A67">
        <w:rPr>
          <w:sz w:val="24"/>
        </w:rPr>
        <w:t xml:space="preserve"> </w:t>
      </w:r>
      <w:r>
        <w:rPr>
          <w:sz w:val="24"/>
        </w:rPr>
        <w:t>to</w:t>
      </w:r>
      <w:r w:rsidR="00340A67">
        <w:rPr>
          <w:sz w:val="24"/>
        </w:rPr>
        <w:t xml:space="preserve"> </w:t>
      </w:r>
      <w:r>
        <w:rPr>
          <w:sz w:val="24"/>
        </w:rPr>
        <w:t>a</w:t>
      </w:r>
      <w:r w:rsidR="00340A67">
        <w:rPr>
          <w:sz w:val="24"/>
        </w:rPr>
        <w:t xml:space="preserve"> </w:t>
      </w:r>
      <w:r>
        <w:rPr>
          <w:sz w:val="24"/>
        </w:rPr>
        <w:t>form</w:t>
      </w:r>
      <w:r w:rsidR="00340A67">
        <w:rPr>
          <w:sz w:val="24"/>
        </w:rPr>
        <w:t xml:space="preserve"> </w:t>
      </w:r>
      <w:r>
        <w:rPr>
          <w:sz w:val="24"/>
        </w:rPr>
        <w:t>where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can manually couple</w:t>
      </w:r>
      <w:r w:rsidR="00340A67">
        <w:rPr>
          <w:sz w:val="24"/>
        </w:rPr>
        <w:t xml:space="preserve"> </w:t>
      </w:r>
      <w:r>
        <w:rPr>
          <w:sz w:val="24"/>
        </w:rPr>
        <w:t>his</w:t>
      </w:r>
      <w:r w:rsidR="00340A67">
        <w:rPr>
          <w:sz w:val="24"/>
        </w:rPr>
        <w:t xml:space="preserve"> </w:t>
      </w:r>
      <w:proofErr w:type="spellStart"/>
      <w:r>
        <w:rPr>
          <w:sz w:val="24"/>
        </w:rPr>
        <w:t>Bbc</w:t>
      </w:r>
      <w:proofErr w:type="spellEnd"/>
      <w:r w:rsidR="00340A67">
        <w:rPr>
          <w:sz w:val="24"/>
        </w:rPr>
        <w:t xml:space="preserve"> </w:t>
      </w:r>
      <w:r>
        <w:rPr>
          <w:sz w:val="24"/>
        </w:rPr>
        <w:t>account</w:t>
      </w:r>
      <w:r w:rsidR="00340A67">
        <w:rPr>
          <w:sz w:val="24"/>
        </w:rPr>
        <w:t xml:space="preserve"> </w:t>
      </w:r>
      <w:r>
        <w:rPr>
          <w:sz w:val="24"/>
        </w:rPr>
        <w:t>with</w:t>
      </w:r>
      <w:r w:rsidR="00340A67">
        <w:rPr>
          <w:sz w:val="24"/>
        </w:rPr>
        <w:t xml:space="preserve"> </w:t>
      </w:r>
      <w:r>
        <w:rPr>
          <w:sz w:val="24"/>
        </w:rPr>
        <w:t>his</w:t>
      </w:r>
      <w:r w:rsidR="00340A67">
        <w:rPr>
          <w:sz w:val="24"/>
        </w:rPr>
        <w:t xml:space="preserve"> </w:t>
      </w:r>
      <w:r>
        <w:rPr>
          <w:sz w:val="24"/>
        </w:rPr>
        <w:t>Shibboleth account.</w:t>
      </w:r>
    </w:p>
    <w:p w14:paraId="56732D06" w14:textId="77777777" w:rsidR="00305A96" w:rsidRDefault="00043DF7">
      <w:pPr>
        <w:numPr>
          <w:ilvl w:val="2"/>
          <w:numId w:val="6"/>
        </w:numPr>
      </w:pPr>
      <w:r>
        <w:rPr>
          <w:sz w:val="24"/>
        </w:rPr>
        <w:t>If</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has</w:t>
      </w:r>
      <w:r w:rsidR="00340A67">
        <w:rPr>
          <w:sz w:val="24"/>
        </w:rPr>
        <w:t xml:space="preserve"> </w:t>
      </w:r>
      <w:r>
        <w:rPr>
          <w:sz w:val="24"/>
        </w:rPr>
        <w:t>no</w:t>
      </w:r>
      <w:r w:rsidR="00340A67">
        <w:rPr>
          <w:sz w:val="24"/>
        </w:rPr>
        <w:t xml:space="preserve"> </w:t>
      </w:r>
      <w:proofErr w:type="spellStart"/>
      <w:r>
        <w:rPr>
          <w:sz w:val="24"/>
        </w:rPr>
        <w:t>Bbc</w:t>
      </w:r>
      <w:proofErr w:type="spellEnd"/>
      <w:r>
        <w:rPr>
          <w:sz w:val="24"/>
        </w:rPr>
        <w:t xml:space="preserve"> account</w:t>
      </w:r>
      <w:r w:rsidR="00340A67">
        <w:rPr>
          <w:sz w:val="24"/>
        </w:rPr>
        <w:t xml:space="preserve"> </w:t>
      </w:r>
      <w:r>
        <w:rPr>
          <w:sz w:val="24"/>
        </w:rPr>
        <w:t>yet,</w:t>
      </w:r>
      <w:r w:rsidR="00340A67">
        <w:rPr>
          <w:sz w:val="24"/>
        </w:rPr>
        <w:t xml:space="preserve"> </w:t>
      </w:r>
      <w:r>
        <w:rPr>
          <w:sz w:val="24"/>
        </w:rPr>
        <w:t>he</w:t>
      </w:r>
      <w:r w:rsidR="00340A67">
        <w:rPr>
          <w:sz w:val="24"/>
        </w:rPr>
        <w:t xml:space="preserve"> </w:t>
      </w:r>
      <w:r>
        <w:rPr>
          <w:sz w:val="24"/>
        </w:rPr>
        <w:t>is asked</w:t>
      </w:r>
      <w:r w:rsidR="00340A67">
        <w:rPr>
          <w:sz w:val="24"/>
        </w:rPr>
        <w:t xml:space="preserve"> </w:t>
      </w:r>
      <w:r>
        <w:rPr>
          <w:sz w:val="24"/>
        </w:rPr>
        <w:t>whether he wants</w:t>
      </w:r>
      <w:r w:rsidR="00340A67">
        <w:rPr>
          <w:sz w:val="24"/>
        </w:rPr>
        <w:t xml:space="preserve"> </w:t>
      </w:r>
      <w:r>
        <w:rPr>
          <w:sz w:val="24"/>
        </w:rPr>
        <w:t>to</w:t>
      </w:r>
      <w:r w:rsidR="00340A67">
        <w:rPr>
          <w:sz w:val="24"/>
        </w:rPr>
        <w:t xml:space="preserve"> </w:t>
      </w:r>
      <w:r>
        <w:rPr>
          <w:sz w:val="24"/>
        </w:rPr>
        <w:t>have</w:t>
      </w:r>
      <w:r w:rsidR="00340A67">
        <w:rPr>
          <w:sz w:val="24"/>
        </w:rPr>
        <w:t xml:space="preserve"> </w:t>
      </w:r>
      <w:r>
        <w:rPr>
          <w:sz w:val="24"/>
        </w:rPr>
        <w:t xml:space="preserve">one? </w:t>
      </w:r>
    </w:p>
    <w:p w14:paraId="1B931E91" w14:textId="77777777" w:rsidR="00305A96" w:rsidRDefault="00043DF7">
      <w:pPr>
        <w:numPr>
          <w:ilvl w:val="3"/>
          <w:numId w:val="6"/>
        </w:numPr>
      </w:pPr>
      <w:r>
        <w:rPr>
          <w:sz w:val="24"/>
        </w:rPr>
        <w:t>If</w:t>
      </w:r>
      <w:r w:rsidR="00340A67">
        <w:rPr>
          <w:sz w:val="24"/>
        </w:rPr>
        <w:t xml:space="preserve"> </w:t>
      </w:r>
      <w:r>
        <w:rPr>
          <w:sz w:val="24"/>
        </w:rPr>
        <w:t>yes,</w:t>
      </w:r>
      <w:r w:rsidR="00340A67">
        <w:rPr>
          <w:sz w:val="24"/>
        </w:rPr>
        <w:t xml:space="preserve"> </w:t>
      </w:r>
      <w:proofErr w:type="spellStart"/>
      <w:r>
        <w:rPr>
          <w:sz w:val="24"/>
        </w:rPr>
        <w:t>Bbc</w:t>
      </w:r>
      <w:proofErr w:type="spellEnd"/>
      <w:r w:rsidR="00340A67">
        <w:rPr>
          <w:sz w:val="24"/>
        </w:rPr>
        <w:t xml:space="preserve"> </w:t>
      </w:r>
      <w:r>
        <w:rPr>
          <w:sz w:val="24"/>
        </w:rPr>
        <w:t>creates</w:t>
      </w:r>
      <w:r w:rsidR="00340A67">
        <w:rPr>
          <w:sz w:val="24"/>
        </w:rPr>
        <w:t xml:space="preserve"> </w:t>
      </w:r>
      <w:r>
        <w:rPr>
          <w:sz w:val="24"/>
        </w:rPr>
        <w:t>an</w:t>
      </w:r>
      <w:r w:rsidR="00340A67">
        <w:rPr>
          <w:sz w:val="24"/>
        </w:rPr>
        <w:t xml:space="preserve"> </w:t>
      </w:r>
      <w:r>
        <w:rPr>
          <w:sz w:val="24"/>
        </w:rPr>
        <w:t>account</w:t>
      </w:r>
      <w:r w:rsidR="00340A67">
        <w:rPr>
          <w:sz w:val="24"/>
        </w:rPr>
        <w:t xml:space="preserve"> </w:t>
      </w:r>
      <w:r>
        <w:rPr>
          <w:sz w:val="24"/>
        </w:rPr>
        <w:t>for</w:t>
      </w:r>
      <w:r w:rsidR="00340A67">
        <w:rPr>
          <w:sz w:val="24"/>
        </w:rPr>
        <w:t xml:space="preserve"> </w:t>
      </w:r>
      <w:r>
        <w:rPr>
          <w:sz w:val="24"/>
        </w:rPr>
        <w:t>the user</w:t>
      </w:r>
      <w:r w:rsidR="00340A67">
        <w:rPr>
          <w:sz w:val="24"/>
        </w:rPr>
        <w:t xml:space="preserve"> </w:t>
      </w:r>
      <w:r>
        <w:rPr>
          <w:sz w:val="24"/>
        </w:rPr>
        <w:t>by</w:t>
      </w:r>
      <w:r w:rsidR="00340A67">
        <w:rPr>
          <w:sz w:val="24"/>
        </w:rPr>
        <w:t xml:space="preserve"> </w:t>
      </w:r>
      <w:r>
        <w:rPr>
          <w:sz w:val="24"/>
        </w:rPr>
        <w:t>taking</w:t>
      </w:r>
      <w:r w:rsidR="00340A67">
        <w:rPr>
          <w:sz w:val="24"/>
        </w:rPr>
        <w:t xml:space="preserve"> </w:t>
      </w:r>
      <w:r>
        <w:rPr>
          <w:sz w:val="24"/>
        </w:rPr>
        <w:t>the received</w:t>
      </w:r>
      <w:r w:rsidR="00340A67">
        <w:rPr>
          <w:sz w:val="24"/>
        </w:rPr>
        <w:t xml:space="preserve"> </w:t>
      </w:r>
      <w:r>
        <w:rPr>
          <w:sz w:val="24"/>
        </w:rPr>
        <w:t>attributes</w:t>
      </w:r>
      <w:r w:rsidR="00340A67">
        <w:rPr>
          <w:sz w:val="24"/>
        </w:rPr>
        <w:t xml:space="preserve"> </w:t>
      </w:r>
      <w:r>
        <w:rPr>
          <w:sz w:val="24"/>
        </w:rPr>
        <w:t>of</w:t>
      </w:r>
      <w:r w:rsidR="00340A67">
        <w:rPr>
          <w:sz w:val="24"/>
        </w:rPr>
        <w:t xml:space="preserve"> </w:t>
      </w:r>
      <w:r>
        <w:rPr>
          <w:sz w:val="24"/>
        </w:rPr>
        <w:t>the authenticated</w:t>
      </w:r>
      <w:r w:rsidR="00340A67">
        <w:rPr>
          <w:sz w:val="24"/>
        </w:rPr>
        <w:t xml:space="preserve"> </w:t>
      </w:r>
      <w:r>
        <w:rPr>
          <w:sz w:val="24"/>
        </w:rPr>
        <w:t>Shibboleth</w:t>
      </w:r>
      <w:r w:rsidR="00340A67">
        <w:rPr>
          <w:sz w:val="24"/>
        </w:rPr>
        <w:t xml:space="preserve"> </w:t>
      </w:r>
      <w:r>
        <w:rPr>
          <w:sz w:val="24"/>
        </w:rPr>
        <w:t>account and</w:t>
      </w:r>
      <w:r w:rsidR="00340A67">
        <w:rPr>
          <w:sz w:val="24"/>
        </w:rPr>
        <w:t xml:space="preserve"> </w:t>
      </w:r>
      <w:r>
        <w:rPr>
          <w:sz w:val="24"/>
        </w:rPr>
        <w:t>does the</w:t>
      </w:r>
      <w:r w:rsidR="00340A67">
        <w:rPr>
          <w:sz w:val="24"/>
        </w:rPr>
        <w:t xml:space="preserve"> </w:t>
      </w:r>
      <w:r>
        <w:rPr>
          <w:sz w:val="24"/>
        </w:rPr>
        <w:lastRenderedPageBreak/>
        <w:t>mapping</w:t>
      </w:r>
      <w:r w:rsidR="00340A67">
        <w:rPr>
          <w:sz w:val="24"/>
        </w:rPr>
        <w:t xml:space="preserve"> </w:t>
      </w:r>
      <w:r>
        <w:rPr>
          <w:sz w:val="24"/>
        </w:rPr>
        <w:t>between</w:t>
      </w:r>
      <w:r w:rsidR="00340A67">
        <w:rPr>
          <w:sz w:val="24"/>
        </w:rPr>
        <w:t xml:space="preserve"> </w:t>
      </w:r>
      <w:r>
        <w:rPr>
          <w:sz w:val="24"/>
        </w:rPr>
        <w:t>the</w:t>
      </w:r>
      <w:r w:rsidR="00340A67">
        <w:rPr>
          <w:sz w:val="24"/>
        </w:rPr>
        <w:t xml:space="preserve"> </w:t>
      </w:r>
      <w:proofErr w:type="spellStart"/>
      <w:r>
        <w:rPr>
          <w:sz w:val="24"/>
        </w:rPr>
        <w:t>Bbc</w:t>
      </w:r>
      <w:proofErr w:type="spellEnd"/>
      <w:r w:rsidR="00340A67">
        <w:rPr>
          <w:sz w:val="24"/>
        </w:rPr>
        <w:t xml:space="preserve"> </w:t>
      </w:r>
      <w:r>
        <w:rPr>
          <w:sz w:val="24"/>
        </w:rPr>
        <w:t>and Shibboleth accounts.</w:t>
      </w:r>
      <w:r w:rsidR="00340A67">
        <w:rPr>
          <w:sz w:val="24"/>
        </w:rPr>
        <w:t xml:space="preserve">  </w:t>
      </w:r>
      <w:r>
        <w:rPr>
          <w:sz w:val="24"/>
        </w:rPr>
        <w:t>At</w:t>
      </w:r>
      <w:r w:rsidR="00340A67">
        <w:rPr>
          <w:sz w:val="24"/>
        </w:rPr>
        <w:t xml:space="preserve"> </w:t>
      </w:r>
      <w:r>
        <w:rPr>
          <w:sz w:val="24"/>
        </w:rPr>
        <w:t>this</w:t>
      </w:r>
      <w:r w:rsidR="00340A67">
        <w:rPr>
          <w:sz w:val="24"/>
        </w:rPr>
        <w:t xml:space="preserve"> </w:t>
      </w:r>
      <w:r>
        <w:rPr>
          <w:sz w:val="24"/>
        </w:rPr>
        <w:t>point,</w:t>
      </w:r>
      <w:r w:rsidR="00340A67">
        <w:rPr>
          <w:sz w:val="24"/>
        </w:rPr>
        <w:t xml:space="preserve"> </w:t>
      </w:r>
      <w:r>
        <w:rPr>
          <w:sz w:val="24"/>
        </w:rPr>
        <w:t>user might</w:t>
      </w:r>
      <w:r w:rsidR="00340A67">
        <w:rPr>
          <w:sz w:val="24"/>
        </w:rPr>
        <w:t xml:space="preserve"> </w:t>
      </w:r>
      <w:r>
        <w:rPr>
          <w:sz w:val="24"/>
        </w:rPr>
        <w:t>also</w:t>
      </w:r>
      <w:r w:rsidR="00340A67">
        <w:rPr>
          <w:sz w:val="24"/>
        </w:rPr>
        <w:t xml:space="preserve"> </w:t>
      </w:r>
      <w:r>
        <w:rPr>
          <w:sz w:val="24"/>
        </w:rPr>
        <w:t>enter</w:t>
      </w:r>
      <w:r w:rsidR="00340A67">
        <w:rPr>
          <w:sz w:val="24"/>
        </w:rPr>
        <w:t xml:space="preserve"> </w:t>
      </w:r>
      <w:r>
        <w:rPr>
          <w:sz w:val="24"/>
        </w:rPr>
        <w:t>further information</w:t>
      </w:r>
      <w:r w:rsidR="00340A67">
        <w:rPr>
          <w:sz w:val="24"/>
        </w:rPr>
        <w:t xml:space="preserve"> </w:t>
      </w:r>
      <w:r>
        <w:rPr>
          <w:sz w:val="24"/>
        </w:rPr>
        <w:t xml:space="preserve">about </w:t>
      </w:r>
      <w:proofErr w:type="gramStart"/>
      <w:r>
        <w:rPr>
          <w:sz w:val="24"/>
        </w:rPr>
        <w:t>himself</w:t>
      </w:r>
      <w:r w:rsidR="00340A67">
        <w:rPr>
          <w:sz w:val="24"/>
        </w:rPr>
        <w:t xml:space="preserve"> </w:t>
      </w:r>
      <w:r>
        <w:rPr>
          <w:sz w:val="24"/>
        </w:rPr>
        <w:t>which</w:t>
      </w:r>
      <w:proofErr w:type="gramEnd"/>
      <w:r w:rsidR="00340A67">
        <w:rPr>
          <w:sz w:val="24"/>
        </w:rPr>
        <w:t xml:space="preserve"> </w:t>
      </w:r>
      <w:r>
        <w:rPr>
          <w:sz w:val="24"/>
        </w:rPr>
        <w:t>does</w:t>
      </w:r>
      <w:r w:rsidR="00340A67">
        <w:rPr>
          <w:sz w:val="24"/>
        </w:rPr>
        <w:t xml:space="preserve"> </w:t>
      </w:r>
      <w:r>
        <w:rPr>
          <w:sz w:val="24"/>
        </w:rPr>
        <w:t>not</w:t>
      </w:r>
      <w:r w:rsidR="00340A67">
        <w:rPr>
          <w:sz w:val="24"/>
        </w:rPr>
        <w:t xml:space="preserve"> </w:t>
      </w:r>
      <w:r>
        <w:rPr>
          <w:sz w:val="24"/>
        </w:rPr>
        <w:t>exist</w:t>
      </w:r>
      <w:r w:rsidR="00340A67">
        <w:rPr>
          <w:sz w:val="24"/>
        </w:rPr>
        <w:t xml:space="preserve"> </w:t>
      </w:r>
      <w:r>
        <w:rPr>
          <w:sz w:val="24"/>
        </w:rPr>
        <w:t>among</w:t>
      </w:r>
      <w:r w:rsidR="00340A67">
        <w:rPr>
          <w:sz w:val="24"/>
        </w:rPr>
        <w:t xml:space="preserve"> </w:t>
      </w:r>
      <w:r>
        <w:rPr>
          <w:sz w:val="24"/>
        </w:rPr>
        <w:t>the Shibboleth</w:t>
      </w:r>
      <w:r w:rsidR="00340A67">
        <w:rPr>
          <w:sz w:val="24"/>
        </w:rPr>
        <w:t xml:space="preserve"> </w:t>
      </w:r>
      <w:r>
        <w:rPr>
          <w:sz w:val="24"/>
        </w:rPr>
        <w:t xml:space="preserve">attributes. </w:t>
      </w:r>
    </w:p>
    <w:p w14:paraId="76085CEA" w14:textId="77777777" w:rsidR="00305A96" w:rsidRDefault="00043DF7">
      <w:pPr>
        <w:numPr>
          <w:ilvl w:val="3"/>
          <w:numId w:val="6"/>
        </w:numPr>
      </w:pPr>
      <w:r>
        <w:rPr>
          <w:sz w:val="24"/>
        </w:rPr>
        <w:t>Otherwise,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will</w:t>
      </w:r>
      <w:r w:rsidR="00340A67">
        <w:rPr>
          <w:sz w:val="24"/>
        </w:rPr>
        <w:t xml:space="preserve"> </w:t>
      </w:r>
      <w:r>
        <w:rPr>
          <w:sz w:val="24"/>
        </w:rPr>
        <w:t>be</w:t>
      </w:r>
      <w:r w:rsidR="00340A67">
        <w:rPr>
          <w:sz w:val="24"/>
        </w:rPr>
        <w:t xml:space="preserve"> </w:t>
      </w:r>
      <w:r>
        <w:rPr>
          <w:sz w:val="24"/>
        </w:rPr>
        <w:t>authorized</w:t>
      </w:r>
      <w:r w:rsidR="00340A67">
        <w:rPr>
          <w:sz w:val="24"/>
        </w:rPr>
        <w:t xml:space="preserve"> </w:t>
      </w:r>
      <w:r>
        <w:rPr>
          <w:sz w:val="24"/>
        </w:rPr>
        <w:t>with the privileges</w:t>
      </w:r>
      <w:r w:rsidR="00340A67">
        <w:rPr>
          <w:sz w:val="24"/>
        </w:rPr>
        <w:t xml:space="preserve"> </w:t>
      </w:r>
      <w:r>
        <w:rPr>
          <w:sz w:val="24"/>
        </w:rPr>
        <w:t>of</w:t>
      </w:r>
      <w:r w:rsidR="00340A67">
        <w:rPr>
          <w:sz w:val="24"/>
        </w:rPr>
        <w:t xml:space="preserve"> </w:t>
      </w:r>
      <w:r>
        <w:rPr>
          <w:sz w:val="24"/>
        </w:rPr>
        <w:t>the</w:t>
      </w:r>
      <w:r w:rsidR="00340A67">
        <w:rPr>
          <w:sz w:val="24"/>
        </w:rPr>
        <w:t xml:space="preserve"> </w:t>
      </w:r>
      <w:r>
        <w:rPr>
          <w:sz w:val="24"/>
        </w:rPr>
        <w:t>built-in</w:t>
      </w:r>
      <w:r w:rsidR="00340A67">
        <w:rPr>
          <w:sz w:val="24"/>
        </w:rPr>
        <w:t xml:space="preserve"> </w:t>
      </w:r>
      <w:r>
        <w:rPr>
          <w:sz w:val="24"/>
        </w:rPr>
        <w:t>guest</w:t>
      </w:r>
      <w:r w:rsidR="00340A67">
        <w:rPr>
          <w:sz w:val="24"/>
        </w:rPr>
        <w:t xml:space="preserve"> </w:t>
      </w:r>
      <w:r>
        <w:rPr>
          <w:sz w:val="24"/>
        </w:rPr>
        <w:t>account. The</w:t>
      </w:r>
      <w:r w:rsidR="00340A67">
        <w:rPr>
          <w:sz w:val="24"/>
        </w:rPr>
        <w:t xml:space="preserve"> </w:t>
      </w:r>
      <w:r>
        <w:rPr>
          <w:sz w:val="24"/>
        </w:rPr>
        <w:t>guest account</w:t>
      </w:r>
      <w:r w:rsidR="00340A67">
        <w:rPr>
          <w:sz w:val="24"/>
        </w:rPr>
        <w:t xml:space="preserve"> </w:t>
      </w:r>
      <w:r>
        <w:rPr>
          <w:sz w:val="24"/>
        </w:rPr>
        <w:t>only</w:t>
      </w:r>
      <w:r w:rsidR="00340A67">
        <w:rPr>
          <w:sz w:val="24"/>
        </w:rPr>
        <w:t xml:space="preserve"> </w:t>
      </w:r>
      <w:r>
        <w:rPr>
          <w:sz w:val="24"/>
        </w:rPr>
        <w:t>allows</w:t>
      </w:r>
      <w:r w:rsidR="00340A67">
        <w:rPr>
          <w:sz w:val="24"/>
        </w:rPr>
        <w:t xml:space="preserve"> </w:t>
      </w:r>
      <w:r>
        <w:rPr>
          <w:sz w:val="24"/>
        </w:rPr>
        <w:t>access</w:t>
      </w:r>
      <w:r w:rsidR="00340A67">
        <w:rPr>
          <w:sz w:val="24"/>
        </w:rPr>
        <w:t xml:space="preserve"> </w:t>
      </w:r>
      <w:r>
        <w:rPr>
          <w:sz w:val="24"/>
        </w:rPr>
        <w:t>to public data.</w:t>
      </w:r>
    </w:p>
    <w:p w14:paraId="39E17EB6" w14:textId="77777777" w:rsidR="00305A96" w:rsidRDefault="00305A96">
      <w:pPr>
        <w:pStyle w:val="Header"/>
        <w:rPr>
          <w:b/>
          <w:bCs/>
        </w:rPr>
      </w:pPr>
    </w:p>
    <w:p w14:paraId="1AC6CFC8" w14:textId="77777777" w:rsidR="00305A96" w:rsidRDefault="00043DF7">
      <w:pPr>
        <w:pStyle w:val="Heading2"/>
        <w:numPr>
          <w:ilvl w:val="1"/>
          <w:numId w:val="2"/>
        </w:numPr>
      </w:pPr>
      <w:bookmarkStart w:id="6" w:name="_Toc421278110"/>
      <w:bookmarkStart w:id="7" w:name="_Toc300491568"/>
      <w:bookmarkStart w:id="8" w:name="_Toc341001402"/>
      <w:bookmarkEnd w:id="6"/>
      <w:bookmarkEnd w:id="7"/>
      <w:r>
        <w:t>Integration and dependencies</w:t>
      </w:r>
      <w:bookmarkEnd w:id="8"/>
      <w:r>
        <w:rPr>
          <w:i/>
          <w:sz w:val="24"/>
        </w:rPr>
        <w:t xml:space="preserve"> </w:t>
      </w:r>
    </w:p>
    <w:p w14:paraId="581DDFF4" w14:textId="77777777" w:rsidR="00305A96" w:rsidRDefault="00043DF7">
      <w:pPr>
        <w:rPr>
          <w:i/>
          <w:sz w:val="24"/>
        </w:rPr>
      </w:pPr>
      <w:r>
        <w:rPr>
          <w:i/>
          <w:noProof/>
          <w:sz w:val="24"/>
          <w:lang w:val="en-US"/>
        </w:rPr>
        <mc:AlternateContent>
          <mc:Choice Requires="wps">
            <w:drawing>
              <wp:anchor distT="0" distB="0" distL="0" distR="0" simplePos="0" relativeHeight="2" behindDoc="0" locked="0" layoutInCell="1" allowOverlap="1" wp14:anchorId="2E05E5D6" wp14:editId="334F12FE">
                <wp:simplePos x="0" y="0"/>
                <wp:positionH relativeFrom="column">
                  <wp:align>center</wp:align>
                </wp:positionH>
                <wp:positionV relativeFrom="paragraph">
                  <wp:posOffset>635</wp:posOffset>
                </wp:positionV>
                <wp:extent cx="5732780" cy="2926080"/>
                <wp:effectExtent l="0" t="0" r="0" b="0"/>
                <wp:wrapSquare wrapText="largest"/>
                <wp:docPr id="11" name="Frame3"/>
                <wp:cNvGraphicFramePr/>
                <a:graphic xmlns:a="http://schemas.openxmlformats.org/drawingml/2006/main">
                  <a:graphicData uri="http://schemas.microsoft.com/office/word/2010/wordprocessingShape">
                    <wps:wsp>
                      <wps:cNvSpPr/>
                      <wps:spPr>
                        <a:xfrm>
                          <a:off x="0" y="0"/>
                          <a:ext cx="5732280" cy="2925360"/>
                        </a:xfrm>
                        <a:prstGeom prst="rect">
                          <a:avLst/>
                        </a:prstGeom>
                        <a:noFill/>
                        <a:ln>
                          <a:noFill/>
                        </a:ln>
                      </wps:spPr>
                      <wps:style>
                        <a:lnRef idx="0">
                          <a:scrgbClr r="0" g="0" b="0"/>
                        </a:lnRef>
                        <a:fillRef idx="0">
                          <a:scrgbClr r="0" g="0" b="0"/>
                        </a:fillRef>
                        <a:effectRef idx="0">
                          <a:scrgbClr r="0" g="0" b="0"/>
                        </a:effectRef>
                        <a:fontRef idx="minor"/>
                      </wps:style>
                      <wps:txbx>
                        <w:txbxContent>
                          <w:p w14:paraId="1E0AF87C" w14:textId="77777777" w:rsidR="00305A96" w:rsidRDefault="00043DF7">
                            <w:pPr>
                              <w:pStyle w:val="Figure"/>
                              <w:keepNext/>
                              <w:spacing w:before="120" w:after="120"/>
                            </w:pPr>
                            <w:r>
                              <w:rPr>
                                <w:noProof/>
                                <w:lang w:val="en-US"/>
                              </w:rPr>
                              <w:drawing>
                                <wp:inline distT="0" distB="1270" distL="0" distR="8890" wp14:anchorId="7C8E9D1D" wp14:editId="062E5FA5">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1"/>
                                          <a:stretch>
                                            <a:fillRect/>
                                          </a:stretch>
                                        </pic:blipFill>
                                        <pic:spPr bwMode="auto">
                                          <a:xfrm>
                                            <a:off x="0" y="0"/>
                                            <a:ext cx="5344160" cy="2513330"/>
                                          </a:xfrm>
                                          <a:prstGeom prst="rect">
                                            <a:avLst/>
                                          </a:prstGeom>
                                        </pic:spPr>
                                      </pic:pic>
                                    </a:graphicData>
                                  </a:graphic>
                                </wp:inline>
                              </w:drawing>
                            </w:r>
                          </w:p>
                          <w:p w14:paraId="25EB6A0A" w14:textId="77777777" w:rsidR="00305A96" w:rsidRDefault="00043DF7">
                            <w:pPr>
                              <w:pStyle w:val="Caption"/>
                            </w:pPr>
                            <w:r>
                              <w:rPr>
                                <w:sz w:val="24"/>
                                <w:szCs w:val="24"/>
                              </w:rPr>
                              <w:t xml:space="preserve">Figure </w:t>
                            </w:r>
                            <w:r>
                              <w:rPr>
                                <w:sz w:val="24"/>
                                <w:szCs w:val="24"/>
                              </w:rPr>
                              <w:fldChar w:fldCharType="begin"/>
                            </w:r>
                            <w:r>
                              <w:instrText>SEQ Figure \* ARABIC</w:instrText>
                            </w:r>
                            <w:r>
                              <w:fldChar w:fldCharType="separate"/>
                            </w:r>
                            <w:r>
                              <w:t>3</w:t>
                            </w:r>
                            <w:r>
                              <w:fldChar w:fldCharType="end"/>
                            </w:r>
                            <w:r>
                              <w:rPr>
                                <w:sz w:val="24"/>
                                <w:szCs w:val="24"/>
                              </w:rPr>
                              <w:t xml:space="preserve"> </w:t>
                            </w:r>
                            <w:proofErr w:type="spellStart"/>
                            <w:r>
                              <w:rPr>
                                <w:sz w:val="24"/>
                                <w:szCs w:val="24"/>
                              </w:rPr>
                              <w:t>BiobankCloud</w:t>
                            </w:r>
                            <w:proofErr w:type="spellEnd"/>
                            <w:r>
                              <w:rPr>
                                <w:sz w:val="24"/>
                                <w:szCs w:val="24"/>
                              </w:rPr>
                              <w:t xml:space="preserve"> Architecture with Added support for Shibboleth</w:t>
                            </w:r>
                          </w:p>
                          <w:p w14:paraId="534FD5ED" w14:textId="77777777"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the </w:t>
                            </w:r>
                            <w:proofErr w:type="spellStart"/>
                            <w:r>
                              <w:t>BiobankCloud</w:t>
                            </w:r>
                            <w:proofErr w:type="spellEnd"/>
                            <w:r>
                              <w:t xml:space="preserve"> Architecture</w:t>
                            </w:r>
                          </w:p>
                        </w:txbxContent>
                      </wps:txbx>
                      <wps:bodyPr lIns="90000" tIns="45000" rIns="90000" bIns="45000">
                        <a:noAutofit/>
                      </wps:bodyPr>
                    </wps:wsp>
                  </a:graphicData>
                </a:graphic>
              </wp:anchor>
            </w:drawing>
          </mc:Choice>
          <mc:Fallback xmlns:w15="http://schemas.microsoft.com/office/word/2012/wordml">
            <w:pict>
              <v:rect id="Frame3" o:spid="_x0000_s1028" style="position:absolute;left:0;text-align:left;margin-left:0;margin-top:.05pt;width:451.4pt;height:230.4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" filled="f" stroked="f">
                <v:textbox inset="2.5mm,1.25mm,2.5mm,1.25mm">
                  <w:txbxContent>
                    <w:p w:rsidR="00305A96" w:rsidRDefault="00043DF7">
                      <w:pPr>
                        <w:pStyle w:val="Figure"/>
                        <w:keepNext/>
                        <w:spacing w:before="120" w:after="120"/>
                      </w:pPr>
                      <w:r>
                        <w:rPr>
                          <w:noProof/>
                          <w:lang w:val="en-US"/>
                        </w:rPr>
                        <w:drawing>
                          <wp:inline distT="0" distB="1270" distL="0" distR="8890">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2"/>
                                    <a:stretch>
                                      <a:fillRect/>
                                    </a:stretch>
                                  </pic:blipFill>
                                  <pic:spPr bwMode="auto">
                                    <a:xfrm>
                                      <a:off x="0" y="0"/>
                                      <a:ext cx="5344160" cy="2513330"/>
                                    </a:xfrm>
                                    <a:prstGeom prst="rect">
                                      <a:avLst/>
                                    </a:prstGeom>
                                  </pic:spPr>
                                </pic:pic>
                              </a:graphicData>
                            </a:graphic>
                          </wp:inline>
                        </w:drawing>
                      </w:r>
                    </w:p>
                    <w:p w:rsidR="00305A96" w:rsidRDefault="00043DF7">
                      <w:pPr>
                        <w:pStyle w:val="Caption"/>
                      </w:pPr>
                      <w:r>
                        <w:rPr>
                          <w:sz w:val="24"/>
                          <w:szCs w:val="24"/>
                        </w:rPr>
                        <w:t xml:space="preserve">Figure </w:t>
                      </w:r>
                      <w:r>
                        <w:rPr>
                          <w:sz w:val="24"/>
                          <w:szCs w:val="24"/>
                        </w:rPr>
                        <w:fldChar w:fldCharType="begin"/>
                      </w:r>
                      <w:r>
                        <w:instrText>SEQ Figure \* ARABIC</w:instrText>
                      </w:r>
                      <w:r>
                        <w:fldChar w:fldCharType="separate"/>
                      </w:r>
                      <w:r>
                        <w:t>3</w:t>
                      </w:r>
                      <w:r>
                        <w:fldChar w:fldCharType="end"/>
                      </w:r>
                      <w:r>
                        <w:rPr>
                          <w:sz w:val="24"/>
                          <w:szCs w:val="24"/>
                        </w:rPr>
                        <w:t xml:space="preserve"> BiobankCloud Architecture with Added support for Shibboleth</w:t>
                      </w:r>
                    </w:p>
                    <w:p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w:t>
                      </w:r>
                      <w:r>
                        <w:t>the BiobankCloud Architecture</w:t>
                      </w:r>
                    </w:p>
                  </w:txbxContent>
                </v:textbox>
                <w10:wrap type="square" side="largest"/>
              </v:rect>
            </w:pict>
          </mc:Fallback>
        </mc:AlternateContent>
      </w:r>
    </w:p>
    <w:p w14:paraId="0D258B9B" w14:textId="77777777" w:rsidR="00305A96" w:rsidRDefault="00043DF7">
      <w:proofErr w:type="gramStart"/>
      <w:r>
        <w:rPr>
          <w:sz w:val="24"/>
        </w:rPr>
        <w:t xml:space="preserve">New </w:t>
      </w:r>
      <w:proofErr w:type="spellStart"/>
      <w:r>
        <w:rPr>
          <w:sz w:val="24"/>
        </w:rPr>
        <w:t>BiobankCloud</w:t>
      </w:r>
      <w:proofErr w:type="spellEnd"/>
      <w:r>
        <w:rPr>
          <w:sz w:val="24"/>
        </w:rPr>
        <w:t xml:space="preserve"> accounts can be created by the Apache SP using the new registration page</w:t>
      </w:r>
      <w:proofErr w:type="gramEnd"/>
      <w:r>
        <w:rPr>
          <w:sz w:val="24"/>
        </w:rPr>
        <w:t xml:space="preserve">. This required adding a new REST service for registering the new account via the Apache SP, who is a trusted service who can call the REST endpoint. Nevertheless, it is recommended that in a Shibboleth setup, network traffic to the </w:t>
      </w:r>
      <w:proofErr w:type="spellStart"/>
      <w:r>
        <w:rPr>
          <w:sz w:val="24"/>
        </w:rPr>
        <w:t>BiobankCloud</w:t>
      </w:r>
      <w:proofErr w:type="spellEnd"/>
      <w:r>
        <w:rPr>
          <w:sz w:val="24"/>
        </w:rPr>
        <w:t xml:space="preserve"> server should be restricted to only come from the Apache SP. This can be done by adding </w:t>
      </w:r>
      <w:proofErr w:type="spellStart"/>
      <w:r>
        <w:rPr>
          <w:sz w:val="24"/>
        </w:rPr>
        <w:t>IPTables</w:t>
      </w:r>
      <w:proofErr w:type="spellEnd"/>
      <w:r>
        <w:rPr>
          <w:sz w:val="24"/>
        </w:rPr>
        <w:t xml:space="preserve"> rules to the host operating systems for the SP that only allow network traffic to come from the Apache SP.</w:t>
      </w:r>
    </w:p>
    <w:p w14:paraId="7469655D" w14:textId="77777777" w:rsidR="00305A96" w:rsidRDefault="00305A96">
      <w:pPr>
        <w:rPr>
          <w:sz w:val="24"/>
        </w:rPr>
      </w:pPr>
    </w:p>
    <w:p w14:paraId="0A629980" w14:textId="77777777" w:rsidR="00906B3C" w:rsidRDefault="00906B3C" w:rsidP="00906B3C">
      <w:pPr>
        <w:rPr>
          <w:b/>
          <w:bCs/>
        </w:rPr>
      </w:pPr>
      <w:r>
        <w:rPr>
          <w:b/>
          <w:bCs/>
        </w:rPr>
        <w:t xml:space="preserve">Configuration of </w:t>
      </w:r>
      <w:r w:rsidR="00D060C2">
        <w:rPr>
          <w:b/>
          <w:bCs/>
        </w:rPr>
        <w:t>Shibboleth</w:t>
      </w:r>
    </w:p>
    <w:p w14:paraId="03A76898" w14:textId="77777777" w:rsidR="00906B3C" w:rsidRDefault="00906B3C" w:rsidP="00906B3C">
      <w:r>
        <w:t xml:space="preserve">Several configuration files are generated when </w:t>
      </w:r>
      <w:r w:rsidR="00D060C2">
        <w:t xml:space="preserve">our new </w:t>
      </w:r>
      <w:r>
        <w:t xml:space="preserve">chef </w:t>
      </w:r>
      <w:r w:rsidR="00D060C2">
        <w:t xml:space="preserve">cookbook, shibboleth-chef, </w:t>
      </w:r>
      <w:r>
        <w:t xml:space="preserve">is used to install the Apache SP that acts as the frontend to Glassfish, containing </w:t>
      </w:r>
      <w:proofErr w:type="spellStart"/>
      <w:r>
        <w:t>BiobankCloud</w:t>
      </w:r>
      <w:proofErr w:type="spellEnd"/>
      <w:r>
        <w:t>. We should enforce HTTPS on Apache,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xml:space="preserve">, that allows a front-end machine to proxy a </w:t>
      </w:r>
      <w:r>
        <w:lastRenderedPageBreak/>
        <w:t>virtual host through to a server running on another machine: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should contain the FQDN of your hostname like this: </w:t>
      </w:r>
      <w:proofErr w:type="spellStart"/>
      <w:r>
        <w:t>ServerName</w:t>
      </w:r>
      <w:proofErr w:type="spellEnd"/>
      <w:r>
        <w:t xml:space="preserve"> shibtest.hops.io</w:t>
      </w:r>
      <w:proofErr w:type="gramStart"/>
      <w:r>
        <w:t>:443</w:t>
      </w:r>
      <w:proofErr w:type="gramEnd"/>
    </w:p>
    <w:p w14:paraId="48643F53" w14:textId="77777777" w:rsidR="00906B3C" w:rsidRDefault="00906B3C" w:rsidP="00906B3C">
      <w:r>
        <w:t>Near the bottom of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but before the closing &lt;/</w:t>
      </w:r>
      <w:proofErr w:type="spellStart"/>
      <w:r>
        <w:t>VirtualHost</w:t>
      </w:r>
      <w:proofErr w:type="spellEnd"/>
      <w:r>
        <w:t>&gt; directive add the following:</w:t>
      </w:r>
    </w:p>
    <w:p w14:paraId="48DE1E28"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don't</w:t>
      </w:r>
      <w:proofErr w:type="gramEnd"/>
      <w:r>
        <w:rPr>
          <w:rFonts w:ascii="Courier New" w:hAnsi="Courier New"/>
          <w:sz w:val="18"/>
          <w:szCs w:val="18"/>
        </w:rPr>
        <w:t xml:space="preserve"> pass paths used by </w:t>
      </w:r>
      <w:proofErr w:type="spellStart"/>
      <w:r>
        <w:rPr>
          <w:rFonts w:ascii="Courier New" w:hAnsi="Courier New"/>
          <w:sz w:val="18"/>
          <w:szCs w:val="18"/>
        </w:rPr>
        <w:t>rApache</w:t>
      </w:r>
      <w:proofErr w:type="spellEnd"/>
      <w:r>
        <w:rPr>
          <w:rFonts w:ascii="Courier New" w:hAnsi="Courier New"/>
          <w:sz w:val="18"/>
          <w:szCs w:val="18"/>
        </w:rPr>
        <w:t xml:space="preserve"> and </w:t>
      </w:r>
      <w:proofErr w:type="spellStart"/>
      <w:r>
        <w:rPr>
          <w:rFonts w:ascii="Courier New" w:hAnsi="Courier New"/>
          <w:sz w:val="18"/>
          <w:szCs w:val="18"/>
        </w:rPr>
        <w:t>TwoRavens</w:t>
      </w:r>
      <w:proofErr w:type="spellEnd"/>
      <w:r>
        <w:rPr>
          <w:rFonts w:ascii="Courier New" w:hAnsi="Courier New"/>
          <w:sz w:val="18"/>
          <w:szCs w:val="18"/>
        </w:rPr>
        <w:t xml:space="preserve"> to Glassfish</w:t>
      </w:r>
    </w:p>
    <w:p w14:paraId="0C37B78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gramStart"/>
      <w:r>
        <w:rPr>
          <w:rFonts w:ascii="Courier New" w:hAnsi="Courier New"/>
          <w:sz w:val="18"/>
          <w:szCs w:val="18"/>
        </w:rPr>
        <w:t>custom !</w:t>
      </w:r>
      <w:proofErr w:type="gramEnd"/>
    </w:p>
    <w:p w14:paraId="50897FF4"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bbc</w:t>
      </w:r>
      <w:proofErr w:type="spellEnd"/>
      <w:r>
        <w:rPr>
          <w:rFonts w:ascii="Courier New" w:hAnsi="Courier New"/>
          <w:sz w:val="18"/>
          <w:szCs w:val="18"/>
        </w:rPr>
        <w:t xml:space="preserve"> !</w:t>
      </w:r>
      <w:proofErr w:type="gramEnd"/>
    </w:p>
    <w:p w14:paraId="45FE846A"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hopsworks</w:t>
      </w:r>
      <w:proofErr w:type="spellEnd"/>
      <w:r>
        <w:rPr>
          <w:rFonts w:ascii="Courier New" w:hAnsi="Courier New"/>
          <w:sz w:val="18"/>
          <w:szCs w:val="18"/>
        </w:rPr>
        <w:t xml:space="preserve"> !</w:t>
      </w:r>
      <w:proofErr w:type="gramEnd"/>
    </w:p>
    <w:p w14:paraId="502AA901"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don't</w:t>
      </w:r>
      <w:proofErr w:type="gramEnd"/>
      <w:r>
        <w:rPr>
          <w:rFonts w:ascii="Courier New" w:hAnsi="Courier New"/>
          <w:sz w:val="18"/>
          <w:szCs w:val="18"/>
        </w:rPr>
        <w:t xml:space="preserve"> pass paths used by Shibboleth to Glassfish</w:t>
      </w:r>
    </w:p>
    <w:p w14:paraId="0FA264AE"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w:t>
      </w:r>
      <w:proofErr w:type="spellStart"/>
      <w:proofErr w:type="gramStart"/>
      <w:r>
        <w:rPr>
          <w:rFonts w:ascii="Courier New" w:hAnsi="Courier New"/>
          <w:sz w:val="18"/>
          <w:szCs w:val="18"/>
        </w:rPr>
        <w:t>Shibboleth.sso</w:t>
      </w:r>
      <w:proofErr w:type="spellEnd"/>
      <w:r>
        <w:rPr>
          <w:rFonts w:ascii="Courier New" w:hAnsi="Courier New"/>
          <w:sz w:val="18"/>
          <w:szCs w:val="18"/>
        </w:rPr>
        <w:t xml:space="preserve"> !</w:t>
      </w:r>
      <w:proofErr w:type="gramEnd"/>
    </w:p>
    <w:p w14:paraId="63FD2E77" w14:textId="77777777" w:rsidR="00906B3C" w:rsidRDefault="00906B3C" w:rsidP="00906B3C">
      <w:pPr>
        <w:rPr>
          <w:rFonts w:ascii="Courier New" w:hAnsi="Courier New"/>
          <w:sz w:val="18"/>
          <w:szCs w:val="18"/>
        </w:rPr>
      </w:pPr>
      <w:proofErr w:type="spellStart"/>
      <w:r>
        <w:rPr>
          <w:rFonts w:ascii="Courier New" w:hAnsi="Courier New"/>
          <w:sz w:val="18"/>
          <w:szCs w:val="18"/>
        </w:rPr>
        <w:t>ProxyPassMatch</w:t>
      </w:r>
      <w:proofErr w:type="spellEnd"/>
      <w:r>
        <w:rPr>
          <w:rFonts w:ascii="Courier New" w:hAnsi="Courier New"/>
          <w:sz w:val="18"/>
          <w:szCs w:val="18"/>
        </w:rPr>
        <w:t xml:space="preserve"> ^/shibboleth-</w:t>
      </w:r>
      <w:proofErr w:type="gramStart"/>
      <w:r>
        <w:rPr>
          <w:rFonts w:ascii="Courier New" w:hAnsi="Courier New"/>
          <w:sz w:val="18"/>
          <w:szCs w:val="18"/>
        </w:rPr>
        <w:t>ds !</w:t>
      </w:r>
      <w:proofErr w:type="gramEnd"/>
    </w:p>
    <w:p w14:paraId="02EC8179"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pass</w:t>
      </w:r>
      <w:proofErr w:type="gramEnd"/>
      <w:r>
        <w:rPr>
          <w:rFonts w:ascii="Courier New" w:hAnsi="Courier New"/>
          <w:sz w:val="18"/>
          <w:szCs w:val="18"/>
        </w:rPr>
        <w:t xml:space="preserve"> everything else to Glassfish</w:t>
      </w:r>
    </w:p>
    <w:p w14:paraId="462FA432" w14:textId="77777777" w:rsidR="00906B3C" w:rsidRDefault="00906B3C" w:rsidP="00906B3C">
      <w:pPr>
        <w:rPr>
          <w:rFonts w:ascii="Courier New" w:hAnsi="Courier New"/>
          <w:sz w:val="18"/>
          <w:szCs w:val="18"/>
        </w:rPr>
      </w:pPr>
      <w:proofErr w:type="spellStart"/>
      <w:r>
        <w:rPr>
          <w:rFonts w:ascii="Courier New" w:hAnsi="Courier New"/>
          <w:sz w:val="18"/>
          <w:szCs w:val="18"/>
        </w:rPr>
        <w:t>ProxyPass</w:t>
      </w:r>
      <w:proofErr w:type="spellEnd"/>
      <w:r>
        <w:rPr>
          <w:rFonts w:ascii="Courier New" w:hAnsi="Courier New"/>
          <w:sz w:val="18"/>
          <w:szCs w:val="18"/>
        </w:rPr>
        <w:t xml:space="preserve"> / ajp://localhost</w:t>
      </w:r>
      <w:proofErr w:type="gramStart"/>
      <w:r>
        <w:rPr>
          <w:rFonts w:ascii="Courier New" w:hAnsi="Courier New"/>
          <w:sz w:val="18"/>
          <w:szCs w:val="18"/>
        </w:rPr>
        <w:t>:8009</w:t>
      </w:r>
      <w:proofErr w:type="gramEnd"/>
      <w:r>
        <w:rPr>
          <w:rFonts w:ascii="Courier New" w:hAnsi="Courier New"/>
          <w:sz w:val="18"/>
          <w:szCs w:val="18"/>
        </w:rPr>
        <w:t>/</w:t>
      </w:r>
    </w:p>
    <w:p w14:paraId="2CBAF692" w14:textId="77777777" w:rsidR="00906B3C" w:rsidRDefault="00906B3C" w:rsidP="00906B3C">
      <w:pPr>
        <w:rPr>
          <w:rFonts w:ascii="Courier New" w:hAnsi="Courier New"/>
          <w:sz w:val="18"/>
          <w:szCs w:val="18"/>
        </w:rPr>
      </w:pPr>
      <w:r>
        <w:rPr>
          <w:rFonts w:ascii="Courier New" w:hAnsi="Courier New"/>
          <w:sz w:val="18"/>
          <w:szCs w:val="18"/>
        </w:rPr>
        <w:t>&lt;Location /</w:t>
      </w:r>
      <w:proofErr w:type="spellStart"/>
      <w:r>
        <w:rPr>
          <w:rFonts w:ascii="Courier New" w:hAnsi="Courier New"/>
          <w:sz w:val="18"/>
          <w:szCs w:val="18"/>
        </w:rPr>
        <w:t>shib.xhtml</w:t>
      </w:r>
      <w:proofErr w:type="spellEnd"/>
      <w:r>
        <w:rPr>
          <w:rFonts w:ascii="Courier New" w:hAnsi="Courier New"/>
          <w:sz w:val="18"/>
          <w:szCs w:val="18"/>
        </w:rPr>
        <w:t>&gt;</w:t>
      </w:r>
    </w:p>
    <w:p w14:paraId="1B9218CE"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AuthType</w:t>
      </w:r>
      <w:proofErr w:type="spellEnd"/>
      <w:r>
        <w:rPr>
          <w:rFonts w:ascii="Courier New" w:hAnsi="Courier New"/>
          <w:sz w:val="18"/>
          <w:szCs w:val="18"/>
        </w:rPr>
        <w:t xml:space="preserve"> shibboleth</w:t>
      </w:r>
    </w:p>
    <w:p w14:paraId="4ECE618A"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spellStart"/>
      <w:r>
        <w:rPr>
          <w:rFonts w:ascii="Courier New" w:hAnsi="Courier New"/>
          <w:sz w:val="18"/>
          <w:szCs w:val="18"/>
        </w:rPr>
        <w:t>ShibRequestSetting</w:t>
      </w:r>
      <w:proofErr w:type="spellEnd"/>
      <w:r>
        <w:rPr>
          <w:rFonts w:ascii="Courier New" w:hAnsi="Courier New"/>
          <w:sz w:val="18"/>
          <w:szCs w:val="18"/>
        </w:rPr>
        <w:t xml:space="preserve"> </w:t>
      </w:r>
      <w:proofErr w:type="spellStart"/>
      <w:r>
        <w:rPr>
          <w:rFonts w:ascii="Courier New" w:hAnsi="Courier New"/>
          <w:sz w:val="18"/>
          <w:szCs w:val="18"/>
        </w:rPr>
        <w:t>requireSession</w:t>
      </w:r>
      <w:proofErr w:type="spellEnd"/>
      <w:r>
        <w:rPr>
          <w:rFonts w:ascii="Courier New" w:hAnsi="Courier New"/>
          <w:sz w:val="18"/>
          <w:szCs w:val="18"/>
        </w:rPr>
        <w:t xml:space="preserve"> 1</w:t>
      </w:r>
    </w:p>
    <w:p w14:paraId="5E80C8A4" w14:textId="77777777" w:rsidR="00906B3C" w:rsidRDefault="00906B3C" w:rsidP="00906B3C">
      <w:pPr>
        <w:rPr>
          <w:rFonts w:ascii="Courier New" w:hAnsi="Courier New"/>
          <w:sz w:val="18"/>
          <w:szCs w:val="18"/>
        </w:rPr>
      </w:pPr>
      <w:r>
        <w:rPr>
          <w:rFonts w:ascii="Courier New" w:hAnsi="Courier New"/>
          <w:sz w:val="18"/>
          <w:szCs w:val="18"/>
        </w:rPr>
        <w:t xml:space="preserve">  </w:t>
      </w:r>
      <w:proofErr w:type="gramStart"/>
      <w:r>
        <w:rPr>
          <w:rFonts w:ascii="Courier New" w:hAnsi="Courier New"/>
          <w:sz w:val="18"/>
          <w:szCs w:val="18"/>
        </w:rPr>
        <w:t>require</w:t>
      </w:r>
      <w:proofErr w:type="gramEnd"/>
      <w:r>
        <w:rPr>
          <w:rFonts w:ascii="Courier New" w:hAnsi="Courier New"/>
          <w:sz w:val="18"/>
          <w:szCs w:val="18"/>
        </w:rPr>
        <w:t xml:space="preserve"> valid-user</w:t>
      </w:r>
    </w:p>
    <w:p w14:paraId="0D9E2FCC" w14:textId="77777777" w:rsidR="00906B3C" w:rsidRDefault="00906B3C" w:rsidP="00906B3C">
      <w:pPr>
        <w:rPr>
          <w:rFonts w:ascii="Courier New" w:hAnsi="Courier New"/>
          <w:sz w:val="18"/>
          <w:szCs w:val="18"/>
        </w:rPr>
      </w:pPr>
      <w:r>
        <w:rPr>
          <w:rFonts w:ascii="Courier New" w:hAnsi="Courier New"/>
          <w:sz w:val="18"/>
          <w:szCs w:val="18"/>
        </w:rPr>
        <w:t>&lt;/Location&gt;</w:t>
      </w:r>
    </w:p>
    <w:p w14:paraId="089C4E06" w14:textId="77777777" w:rsidR="00906B3C" w:rsidRDefault="00906B3C" w:rsidP="00906B3C"/>
    <w:p w14:paraId="6F69F665" w14:textId="77777777" w:rsidR="00906B3C" w:rsidRDefault="00906B3C" w:rsidP="00906B3C">
      <w:r>
        <w:t>Note that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xml:space="preserve"> and /</w:t>
      </w:r>
      <w:proofErr w:type="spellStart"/>
      <w:r>
        <w:t>etc</w:t>
      </w:r>
      <w:proofErr w:type="spellEnd"/>
      <w:r>
        <w:t>/</w:t>
      </w:r>
      <w:proofErr w:type="spellStart"/>
      <w:r>
        <w:t>httpd</w:t>
      </w:r>
      <w:proofErr w:type="spellEnd"/>
      <w:r>
        <w:t>/</w:t>
      </w:r>
      <w:proofErr w:type="spellStart"/>
      <w:r>
        <w:t>conf.d</w:t>
      </w:r>
      <w:proofErr w:type="spellEnd"/>
      <w:r>
        <w:t>/shibboleth-</w:t>
      </w:r>
      <w:proofErr w:type="spellStart"/>
      <w:r>
        <w:t>ds.conf</w:t>
      </w:r>
      <w:proofErr w:type="spellEnd"/>
      <w:r>
        <w:t xml:space="preserve"> are expected to be present after installing Shibboleth. The shibboleth configuration file, /</w:t>
      </w:r>
      <w:proofErr w:type="spellStart"/>
      <w:r>
        <w:t>etc</w:t>
      </w:r>
      <w:proofErr w:type="spellEnd"/>
      <w:r>
        <w:t xml:space="preserve">/shibboleth/shibboleth2.xml, should look something like the sample shibboleth2.xml file below. The cookbook should substitute your hostname in the </w:t>
      </w:r>
      <w:proofErr w:type="spellStart"/>
      <w:r>
        <w:t>entityID</w:t>
      </w:r>
      <w:proofErr w:type="spellEnd"/>
      <w:r>
        <w:t xml:space="preserve"> value. The cookbook should ensure that </w:t>
      </w:r>
      <w:proofErr w:type="spellStart"/>
      <w:r>
        <w:t>attributePrefix</w:t>
      </w:r>
      <w:proofErr w:type="spellEnd"/>
      <w:r>
        <w:t xml:space="preserve">="AJP\_" is added under </w:t>
      </w:r>
      <w:proofErr w:type="spellStart"/>
      <w:r>
        <w:t>ApplicationDefaults</w:t>
      </w:r>
      <w:proofErr w:type="spellEnd"/>
      <w:r>
        <w:t>, otherwise the required Shibboleth Attributes will be null and users will be unable to log in.</w:t>
      </w:r>
    </w:p>
    <w:p w14:paraId="4F1E8610" w14:textId="77777777" w:rsidR="00906B3C" w:rsidRDefault="00906B3C" w:rsidP="00906B3C"/>
    <w:p w14:paraId="6109F9F0" w14:textId="77777777" w:rsidR="00906B3C" w:rsidRDefault="00906B3C" w:rsidP="00906B3C">
      <w:r>
        <w:t>&lt;</w:t>
      </w:r>
      <w:proofErr w:type="gramStart"/>
      <w:r>
        <w:t>!-</w:t>
      </w:r>
      <w:proofErr w:type="gramEnd"/>
      <w:r>
        <w:t>-</w:t>
      </w:r>
    </w:p>
    <w:p w14:paraId="56C65C21" w14:textId="77777777" w:rsidR="00906B3C" w:rsidRDefault="00906B3C" w:rsidP="00906B3C">
      <w:r>
        <w:t>This is an example shibboleth2.xml generated originally by http://testshib.org</w:t>
      </w:r>
    </w:p>
    <w:p w14:paraId="12C94611" w14:textId="77777777" w:rsidR="00906B3C" w:rsidRDefault="00906B3C" w:rsidP="00906B3C">
      <w:r>
        <w:t>See also:</w:t>
      </w:r>
    </w:p>
    <w:p w14:paraId="4E91B91D" w14:textId="77777777" w:rsidR="00906B3C" w:rsidRDefault="00906B3C" w:rsidP="00906B3C">
      <w:r>
        <w:t xml:space="preserve">- </w:t>
      </w:r>
      <w:proofErr w:type="gramStart"/>
      <w:r>
        <w:t>attribute</w:t>
      </w:r>
      <w:proofErr w:type="gramEnd"/>
      <w:r>
        <w:t>-map.xml</w:t>
      </w:r>
    </w:p>
    <w:p w14:paraId="47777D8E" w14:textId="77777777" w:rsidR="00906B3C" w:rsidRDefault="00906B3C" w:rsidP="00906B3C">
      <w:r>
        <w:t xml:space="preserve">- </w:t>
      </w:r>
      <w:proofErr w:type="gramStart"/>
      <w:r>
        <w:t>bbc</w:t>
      </w:r>
      <w:proofErr w:type="gramEnd"/>
      <w:r>
        <w:t>-idp-metadata.xml</w:t>
      </w:r>
    </w:p>
    <w:p w14:paraId="4E187944" w14:textId="77777777" w:rsidR="00906B3C" w:rsidRDefault="00906B3C" w:rsidP="00906B3C">
      <w:r>
        <w:t>https://wiki.shibboleth.net/confluence/display/SHIB2/NativeSPConfiguration</w:t>
      </w:r>
    </w:p>
    <w:p w14:paraId="1BF106E3" w14:textId="77777777" w:rsidR="00906B3C" w:rsidRDefault="00906B3C" w:rsidP="00906B3C">
      <w:r>
        <w:t>--&gt;</w:t>
      </w:r>
    </w:p>
    <w:p w14:paraId="08A1FC7F" w14:textId="77777777" w:rsidR="00906B3C" w:rsidRDefault="00906B3C" w:rsidP="00906B3C"/>
    <w:p w14:paraId="4960594C" w14:textId="77777777" w:rsidR="00906B3C" w:rsidRDefault="00906B3C" w:rsidP="00906B3C">
      <w:pPr>
        <w:rPr>
          <w:sz w:val="18"/>
          <w:szCs w:val="18"/>
        </w:rPr>
      </w:pPr>
      <w:r>
        <w:rPr>
          <w:sz w:val="18"/>
          <w:szCs w:val="18"/>
        </w:rPr>
        <w:lastRenderedPageBreak/>
        <w:t>&lt;</w:t>
      </w:r>
      <w:proofErr w:type="spellStart"/>
      <w:r>
        <w:rPr>
          <w:sz w:val="18"/>
          <w:szCs w:val="18"/>
        </w:rPr>
        <w:t>SPConfig</w:t>
      </w:r>
      <w:proofErr w:type="spellEnd"/>
      <w:r>
        <w:rPr>
          <w:sz w:val="18"/>
          <w:szCs w:val="18"/>
        </w:rPr>
        <w:t xml:space="preserve"> </w:t>
      </w:r>
      <w:proofErr w:type="spellStart"/>
      <w:r>
        <w:rPr>
          <w:sz w:val="18"/>
          <w:szCs w:val="18"/>
        </w:rPr>
        <w:t>xmlns</w:t>
      </w:r>
      <w:proofErr w:type="spellEnd"/>
      <w:r>
        <w:rPr>
          <w:sz w:val="18"/>
          <w:szCs w:val="18"/>
        </w:rPr>
        <w:t>="urn</w:t>
      </w:r>
      <w:proofErr w:type="gramStart"/>
      <w:r>
        <w:rPr>
          <w:sz w:val="18"/>
          <w:szCs w:val="18"/>
        </w:rPr>
        <w:t>:mace:shibboleth:2.0:native:sp:config</w:t>
      </w:r>
      <w:proofErr w:type="gramEnd"/>
      <w:r>
        <w:rPr>
          <w:sz w:val="18"/>
          <w:szCs w:val="18"/>
        </w:rPr>
        <w:t xml:space="preserve">" </w:t>
      </w:r>
      <w:proofErr w:type="spellStart"/>
      <w:r>
        <w:rPr>
          <w:sz w:val="18"/>
          <w:szCs w:val="18"/>
        </w:rPr>
        <w:t>xmlns:md</w:t>
      </w:r>
      <w:proofErr w:type="spellEnd"/>
      <w:r>
        <w:rPr>
          <w:sz w:val="18"/>
          <w:szCs w:val="18"/>
        </w:rPr>
        <w:t>="urn:oasis:names:tc:SAML:2.0:metadata"</w:t>
      </w:r>
    </w:p>
    <w:p w14:paraId="104E8530" w14:textId="77777777" w:rsidR="00906B3C" w:rsidRDefault="00906B3C" w:rsidP="00906B3C">
      <w:pPr>
        <w:rPr>
          <w:sz w:val="18"/>
          <w:szCs w:val="18"/>
        </w:rPr>
      </w:pPr>
      <w:r>
        <w:rPr>
          <w:sz w:val="18"/>
          <w:szCs w:val="18"/>
        </w:rPr>
        <w:t xml:space="preserve">    </w:t>
      </w:r>
      <w:proofErr w:type="spellStart"/>
      <w:proofErr w:type="gramStart"/>
      <w:r>
        <w:rPr>
          <w:sz w:val="18"/>
          <w:szCs w:val="18"/>
        </w:rPr>
        <w:t>clockSkew</w:t>
      </w:r>
      <w:proofErr w:type="spellEnd"/>
      <w:proofErr w:type="gramEnd"/>
      <w:r>
        <w:rPr>
          <w:sz w:val="18"/>
          <w:szCs w:val="18"/>
        </w:rPr>
        <w:t>="1800"&gt;</w:t>
      </w:r>
    </w:p>
    <w:p w14:paraId="2F584E57"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FIXME: change the </w:t>
      </w:r>
      <w:proofErr w:type="spellStart"/>
      <w:r>
        <w:rPr>
          <w:sz w:val="18"/>
          <w:szCs w:val="18"/>
        </w:rPr>
        <w:t>entityID</w:t>
      </w:r>
      <w:proofErr w:type="spellEnd"/>
      <w:r>
        <w:rPr>
          <w:sz w:val="18"/>
          <w:szCs w:val="18"/>
        </w:rPr>
        <w:t xml:space="preserve"> to your hostname. --&gt;</w:t>
      </w:r>
    </w:p>
    <w:p w14:paraId="69C23984"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 xml:space="preserve"> </w:t>
      </w:r>
      <w:proofErr w:type="spellStart"/>
      <w:r>
        <w:rPr>
          <w:sz w:val="18"/>
          <w:szCs w:val="18"/>
        </w:rPr>
        <w:t>entityID</w:t>
      </w:r>
      <w:proofErr w:type="spellEnd"/>
      <w:r>
        <w:rPr>
          <w:sz w:val="18"/>
          <w:szCs w:val="18"/>
        </w:rPr>
        <w:t>="https://shibtest.hops.io/sp"</w:t>
      </w:r>
    </w:p>
    <w:p w14:paraId="5B257BF5" w14:textId="77777777" w:rsidR="00906B3C" w:rsidRDefault="00906B3C" w:rsidP="00906B3C">
      <w:pPr>
        <w:rPr>
          <w:sz w:val="18"/>
          <w:szCs w:val="18"/>
        </w:rPr>
      </w:pPr>
      <w:r>
        <w:rPr>
          <w:sz w:val="18"/>
          <w:szCs w:val="18"/>
        </w:rPr>
        <w:t xml:space="preserve">        REMOTE_USER="</w:t>
      </w:r>
      <w:proofErr w:type="spellStart"/>
      <w:r>
        <w:rPr>
          <w:sz w:val="18"/>
          <w:szCs w:val="18"/>
        </w:rPr>
        <w:t>eppn</w:t>
      </w:r>
      <w:proofErr w:type="spellEnd"/>
      <w:r>
        <w:rPr>
          <w:sz w:val="18"/>
          <w:szCs w:val="18"/>
        </w:rPr>
        <w:t xml:space="preserve">" </w:t>
      </w:r>
      <w:proofErr w:type="spellStart"/>
      <w:r>
        <w:rPr>
          <w:sz w:val="18"/>
          <w:szCs w:val="18"/>
        </w:rPr>
        <w:t>attributePrefix</w:t>
      </w:r>
      <w:proofErr w:type="spellEnd"/>
      <w:r>
        <w:rPr>
          <w:sz w:val="18"/>
          <w:szCs w:val="18"/>
        </w:rPr>
        <w:t>="AJP_"&gt;</w:t>
      </w:r>
    </w:p>
    <w:p w14:paraId="48113B46"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You should use secure cookies if at all possible.  See </w:t>
      </w:r>
      <w:proofErr w:type="spellStart"/>
      <w:r>
        <w:rPr>
          <w:sz w:val="18"/>
          <w:szCs w:val="18"/>
        </w:rPr>
        <w:t>cookieProps</w:t>
      </w:r>
      <w:proofErr w:type="spellEnd"/>
      <w:r>
        <w:rPr>
          <w:sz w:val="18"/>
          <w:szCs w:val="18"/>
        </w:rPr>
        <w:t xml:space="preserve"> in this Wiki article. --&gt;</w:t>
      </w:r>
    </w:p>
    <w:p w14:paraId="581BBB07"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https://wiki.shibboleth.net/confluence/display/SHIB2/NativeSPSessions --&gt;</w:t>
      </w:r>
    </w:p>
    <w:p w14:paraId="3AE2EA23" w14:textId="77777777" w:rsidR="00906B3C" w:rsidRDefault="00906B3C" w:rsidP="00906B3C">
      <w:pPr>
        <w:rPr>
          <w:sz w:val="18"/>
          <w:szCs w:val="18"/>
        </w:rPr>
      </w:pPr>
      <w:r>
        <w:rPr>
          <w:sz w:val="18"/>
          <w:szCs w:val="18"/>
        </w:rPr>
        <w:t xml:space="preserve">        &lt;Sessions lifetime="28800" timeout="3600" </w:t>
      </w:r>
      <w:proofErr w:type="spellStart"/>
      <w:r>
        <w:rPr>
          <w:sz w:val="18"/>
          <w:szCs w:val="18"/>
        </w:rPr>
        <w:t>checkAddress</w:t>
      </w:r>
      <w:proofErr w:type="spellEnd"/>
      <w:r>
        <w:rPr>
          <w:sz w:val="18"/>
          <w:szCs w:val="18"/>
        </w:rPr>
        <w:t xml:space="preserve">="false" </w:t>
      </w:r>
      <w:proofErr w:type="spellStart"/>
      <w:r>
        <w:rPr>
          <w:sz w:val="18"/>
          <w:szCs w:val="18"/>
        </w:rPr>
        <w:t>relayState</w:t>
      </w:r>
      <w:proofErr w:type="spellEnd"/>
      <w:r>
        <w:rPr>
          <w:sz w:val="18"/>
          <w:szCs w:val="18"/>
        </w:rPr>
        <w:t>="</w:t>
      </w:r>
      <w:proofErr w:type="spellStart"/>
      <w:r>
        <w:rPr>
          <w:sz w:val="18"/>
          <w:szCs w:val="18"/>
        </w:rPr>
        <w:t>ss</w:t>
      </w:r>
      <w:proofErr w:type="gramStart"/>
      <w:r>
        <w:rPr>
          <w:sz w:val="18"/>
          <w:szCs w:val="18"/>
        </w:rPr>
        <w:t>:mem</w:t>
      </w:r>
      <w:proofErr w:type="spellEnd"/>
      <w:proofErr w:type="gramEnd"/>
      <w:r>
        <w:rPr>
          <w:sz w:val="18"/>
          <w:szCs w:val="18"/>
        </w:rPr>
        <w:t xml:space="preserve">" </w:t>
      </w:r>
      <w:proofErr w:type="spellStart"/>
      <w:r>
        <w:rPr>
          <w:sz w:val="18"/>
          <w:szCs w:val="18"/>
        </w:rPr>
        <w:t>handlerSSL</w:t>
      </w:r>
      <w:proofErr w:type="spellEnd"/>
      <w:r>
        <w:rPr>
          <w:sz w:val="18"/>
          <w:szCs w:val="18"/>
        </w:rPr>
        <w:t>="false"&gt;</w:t>
      </w:r>
    </w:p>
    <w:p w14:paraId="2E3D1E74" w14:textId="77777777" w:rsidR="00906B3C" w:rsidRDefault="00906B3C" w:rsidP="00906B3C">
      <w:pPr>
        <w:rPr>
          <w:sz w:val="18"/>
          <w:szCs w:val="18"/>
        </w:rPr>
      </w:pPr>
      <w:r>
        <w:rPr>
          <w:sz w:val="18"/>
          <w:szCs w:val="18"/>
        </w:rPr>
        <w:tab/>
        <w:t xml:space="preserve">    &lt;SSO&gt;SAML2 SAML1&lt;/SSO&gt;</w:t>
      </w:r>
    </w:p>
    <w:p w14:paraId="79C60488"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SAML and local-only logout. --&gt;</w:t>
      </w:r>
    </w:p>
    <w:p w14:paraId="3CA8BEAE"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https://wiki.shibboleth.net/confluence/display/SHIB2/NativeSPServiceLogout --&gt;</w:t>
      </w:r>
    </w:p>
    <w:p w14:paraId="30A7FAFE" w14:textId="77777777" w:rsidR="00906B3C" w:rsidRDefault="00906B3C" w:rsidP="00906B3C">
      <w:pPr>
        <w:rPr>
          <w:sz w:val="18"/>
          <w:szCs w:val="18"/>
        </w:rPr>
      </w:pPr>
      <w:r>
        <w:rPr>
          <w:sz w:val="18"/>
          <w:szCs w:val="18"/>
        </w:rPr>
        <w:t xml:space="preserve">            &lt;Logout&gt;SAML2 Local&lt;/Logout&gt;</w:t>
      </w:r>
    </w:p>
    <w:p w14:paraId="3754BDB0"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w:t>
      </w:r>
    </w:p>
    <w:p w14:paraId="48FDD37E" w14:textId="77777777" w:rsidR="00906B3C" w:rsidRDefault="00906B3C" w:rsidP="00906B3C">
      <w:pPr>
        <w:rPr>
          <w:sz w:val="18"/>
          <w:szCs w:val="18"/>
        </w:rPr>
      </w:pPr>
      <w:r>
        <w:rPr>
          <w:sz w:val="18"/>
          <w:szCs w:val="18"/>
        </w:rPr>
        <w:t xml:space="preserve">                Handlers allow you to interact with the SP and gather more information.  Try them out!</w:t>
      </w:r>
    </w:p>
    <w:p w14:paraId="4CA75859" w14:textId="77777777" w:rsidR="00906B3C" w:rsidRDefault="00906B3C" w:rsidP="00906B3C">
      <w:pPr>
        <w:rPr>
          <w:sz w:val="18"/>
          <w:szCs w:val="18"/>
        </w:rPr>
      </w:pPr>
      <w:r>
        <w:rPr>
          <w:sz w:val="18"/>
          <w:szCs w:val="18"/>
        </w:rPr>
        <w:t xml:space="preserve">                Attribute values received by the SP through SAML will be visible at:</w:t>
      </w:r>
    </w:p>
    <w:p w14:paraId="4AF5246D" w14:textId="77777777" w:rsidR="00906B3C" w:rsidRDefault="00906B3C" w:rsidP="00906B3C">
      <w:pPr>
        <w:rPr>
          <w:sz w:val="18"/>
          <w:szCs w:val="18"/>
        </w:rPr>
      </w:pPr>
      <w:r>
        <w:rPr>
          <w:sz w:val="18"/>
          <w:szCs w:val="18"/>
        </w:rPr>
        <w:t xml:space="preserve">                http://shibtest.hops.io/Shibboleth.sso/Session</w:t>
      </w:r>
    </w:p>
    <w:p w14:paraId="39833820" w14:textId="77777777" w:rsidR="00906B3C" w:rsidRDefault="00906B3C" w:rsidP="00906B3C">
      <w:pPr>
        <w:rPr>
          <w:sz w:val="18"/>
          <w:szCs w:val="18"/>
        </w:rPr>
      </w:pPr>
      <w:r>
        <w:rPr>
          <w:sz w:val="18"/>
          <w:szCs w:val="18"/>
        </w:rPr>
        <w:t xml:space="preserve">            --&gt;</w:t>
      </w:r>
    </w:p>
    <w:p w14:paraId="7A0CE4E2"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Extension service that generates "approximate" metadata based on SP configuration. --&gt;</w:t>
      </w:r>
    </w:p>
    <w:p w14:paraId="5BB5BA52" w14:textId="77777777" w:rsidR="00906B3C" w:rsidRPr="008763D9" w:rsidRDefault="00906B3C" w:rsidP="00906B3C">
      <w:pPr>
        <w:rPr>
          <w:sz w:val="18"/>
          <w:szCs w:val="18"/>
          <w:lang w:val="sv-SE"/>
        </w:rPr>
      </w:pPr>
      <w:r>
        <w:rPr>
          <w:sz w:val="18"/>
          <w:szCs w:val="18"/>
        </w:rPr>
        <w:t xml:space="preserve">            </w:t>
      </w:r>
      <w:r w:rsidRPr="008763D9">
        <w:rPr>
          <w:sz w:val="18"/>
          <w:szCs w:val="18"/>
          <w:lang w:val="sv-SE"/>
        </w:rPr>
        <w:t>&lt;</w:t>
      </w:r>
      <w:proofErr w:type="spellStart"/>
      <w:r w:rsidRPr="008763D9">
        <w:rPr>
          <w:sz w:val="18"/>
          <w:szCs w:val="18"/>
          <w:lang w:val="sv-SE"/>
        </w:rPr>
        <w:t>Handler</w:t>
      </w:r>
      <w:proofErr w:type="spellEnd"/>
      <w:r w:rsidRPr="008763D9">
        <w:rPr>
          <w:sz w:val="18"/>
          <w:szCs w:val="18"/>
          <w:lang w:val="sv-SE"/>
        </w:rPr>
        <w:t xml:space="preserve"> </w:t>
      </w:r>
      <w:proofErr w:type="spellStart"/>
      <w:r w:rsidRPr="008763D9">
        <w:rPr>
          <w:sz w:val="18"/>
          <w:szCs w:val="18"/>
          <w:lang w:val="sv-SE"/>
        </w:rPr>
        <w:t>type</w:t>
      </w:r>
      <w:proofErr w:type="spellEnd"/>
      <w:r w:rsidRPr="008763D9">
        <w:rPr>
          <w:sz w:val="18"/>
          <w:szCs w:val="18"/>
          <w:lang w:val="sv-SE"/>
        </w:rPr>
        <w:t>="</w:t>
      </w:r>
      <w:proofErr w:type="spellStart"/>
      <w:r w:rsidRPr="008763D9">
        <w:rPr>
          <w:sz w:val="18"/>
          <w:szCs w:val="18"/>
          <w:lang w:val="sv-SE"/>
        </w:rPr>
        <w:t>MetadataGenerator</w:t>
      </w:r>
      <w:proofErr w:type="spellEnd"/>
      <w:r w:rsidRPr="008763D9">
        <w:rPr>
          <w:sz w:val="18"/>
          <w:szCs w:val="18"/>
          <w:lang w:val="sv-SE"/>
        </w:rPr>
        <w:t xml:space="preserve">" </w:t>
      </w:r>
      <w:proofErr w:type="spellStart"/>
      <w:r w:rsidRPr="008763D9">
        <w:rPr>
          <w:sz w:val="18"/>
          <w:szCs w:val="18"/>
          <w:lang w:val="sv-SE"/>
        </w:rPr>
        <w:t>Location</w:t>
      </w:r>
      <w:proofErr w:type="spellEnd"/>
      <w:r w:rsidRPr="008763D9">
        <w:rPr>
          <w:sz w:val="18"/>
          <w:szCs w:val="18"/>
          <w:lang w:val="sv-SE"/>
        </w:rPr>
        <w:t xml:space="preserve">="/Metadata" </w:t>
      </w:r>
      <w:proofErr w:type="spellStart"/>
      <w:r w:rsidRPr="008763D9">
        <w:rPr>
          <w:sz w:val="18"/>
          <w:szCs w:val="18"/>
          <w:lang w:val="sv-SE"/>
        </w:rPr>
        <w:t>signing</w:t>
      </w:r>
      <w:proofErr w:type="spellEnd"/>
      <w:r w:rsidRPr="008763D9">
        <w:rPr>
          <w:sz w:val="18"/>
          <w:szCs w:val="18"/>
          <w:lang w:val="sv-SE"/>
        </w:rPr>
        <w:t>="</w:t>
      </w:r>
      <w:proofErr w:type="spellStart"/>
      <w:r w:rsidRPr="008763D9">
        <w:rPr>
          <w:sz w:val="18"/>
          <w:szCs w:val="18"/>
          <w:lang w:val="sv-SE"/>
        </w:rPr>
        <w:t>false</w:t>
      </w:r>
      <w:proofErr w:type="spellEnd"/>
      <w:r w:rsidRPr="008763D9">
        <w:rPr>
          <w:sz w:val="18"/>
          <w:szCs w:val="18"/>
          <w:lang w:val="sv-SE"/>
        </w:rPr>
        <w:t>"/&gt;</w:t>
      </w:r>
    </w:p>
    <w:p w14:paraId="65B9BE51" w14:textId="77777777" w:rsidR="00906B3C" w:rsidRDefault="00906B3C" w:rsidP="00906B3C">
      <w:pPr>
        <w:rPr>
          <w:sz w:val="18"/>
          <w:szCs w:val="18"/>
        </w:rPr>
      </w:pPr>
      <w:r w:rsidRPr="008763D9">
        <w:rPr>
          <w:sz w:val="18"/>
          <w:szCs w:val="18"/>
          <w:lang w:val="sv-SE"/>
        </w:rPr>
        <w:t xml:space="preserve">            </w:t>
      </w:r>
      <w:r>
        <w:rPr>
          <w:sz w:val="18"/>
          <w:szCs w:val="18"/>
        </w:rPr>
        <w:t>&lt;</w:t>
      </w:r>
      <w:proofErr w:type="gramStart"/>
      <w:r>
        <w:rPr>
          <w:sz w:val="18"/>
          <w:szCs w:val="18"/>
        </w:rPr>
        <w:t>!-</w:t>
      </w:r>
      <w:proofErr w:type="gramEnd"/>
      <w:r>
        <w:rPr>
          <w:sz w:val="18"/>
          <w:szCs w:val="18"/>
        </w:rPr>
        <w:t>- Status reporting service. --&gt;</w:t>
      </w:r>
    </w:p>
    <w:p w14:paraId="21C72429" w14:textId="77777777" w:rsidR="00906B3C" w:rsidRDefault="00906B3C" w:rsidP="00906B3C">
      <w:pPr>
        <w:rPr>
          <w:sz w:val="18"/>
          <w:szCs w:val="18"/>
        </w:rPr>
      </w:pPr>
      <w:r>
        <w:rPr>
          <w:sz w:val="18"/>
          <w:szCs w:val="18"/>
        </w:rPr>
        <w:t xml:space="preserve">            &lt;Handler type="Status" Location="/Status" </w:t>
      </w:r>
      <w:proofErr w:type="spellStart"/>
      <w:r>
        <w:rPr>
          <w:sz w:val="18"/>
          <w:szCs w:val="18"/>
        </w:rPr>
        <w:t>acl</w:t>
      </w:r>
      <w:proofErr w:type="spellEnd"/>
      <w:r>
        <w:rPr>
          <w:sz w:val="18"/>
          <w:szCs w:val="18"/>
        </w:rPr>
        <w:t>="127.0.0.1"/&gt;</w:t>
      </w:r>
    </w:p>
    <w:p w14:paraId="6FC30099"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Session diagnostic service. --&gt;</w:t>
      </w:r>
    </w:p>
    <w:p w14:paraId="26FAE744" w14:textId="77777777" w:rsidR="00906B3C" w:rsidRDefault="00906B3C" w:rsidP="00906B3C">
      <w:pPr>
        <w:rPr>
          <w:sz w:val="18"/>
          <w:szCs w:val="18"/>
        </w:rPr>
      </w:pPr>
      <w:r>
        <w:rPr>
          <w:sz w:val="18"/>
          <w:szCs w:val="18"/>
        </w:rPr>
        <w:t xml:space="preserve">            &lt;Handler type="Session" Location="/Session" </w:t>
      </w:r>
      <w:proofErr w:type="spellStart"/>
      <w:r>
        <w:rPr>
          <w:sz w:val="18"/>
          <w:szCs w:val="18"/>
        </w:rPr>
        <w:t>showAttributeValues</w:t>
      </w:r>
      <w:proofErr w:type="spellEnd"/>
      <w:r>
        <w:rPr>
          <w:sz w:val="18"/>
          <w:szCs w:val="18"/>
        </w:rPr>
        <w:t>="true"/&gt;</w:t>
      </w:r>
    </w:p>
    <w:p w14:paraId="0286F4F2"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JSON feed of discovery information. --&gt;</w:t>
      </w:r>
    </w:p>
    <w:p w14:paraId="0E6FA835" w14:textId="77777777" w:rsidR="00906B3C" w:rsidRDefault="00906B3C" w:rsidP="00906B3C">
      <w:pPr>
        <w:rPr>
          <w:sz w:val="18"/>
          <w:szCs w:val="18"/>
        </w:rPr>
      </w:pPr>
      <w:r>
        <w:rPr>
          <w:sz w:val="18"/>
          <w:szCs w:val="18"/>
        </w:rPr>
        <w:t xml:space="preserve">            &lt;Handler type="</w:t>
      </w:r>
      <w:proofErr w:type="spellStart"/>
      <w:r>
        <w:rPr>
          <w:sz w:val="18"/>
          <w:szCs w:val="18"/>
        </w:rPr>
        <w:t>DiscoveryFeed</w:t>
      </w:r>
      <w:proofErr w:type="spellEnd"/>
      <w:r>
        <w:rPr>
          <w:sz w:val="18"/>
          <w:szCs w:val="18"/>
        </w:rPr>
        <w:t>" Location="/</w:t>
      </w:r>
      <w:proofErr w:type="spellStart"/>
      <w:r>
        <w:rPr>
          <w:sz w:val="18"/>
          <w:szCs w:val="18"/>
        </w:rPr>
        <w:t>DiscoFeed</w:t>
      </w:r>
      <w:proofErr w:type="spellEnd"/>
      <w:r>
        <w:rPr>
          <w:sz w:val="18"/>
          <w:szCs w:val="18"/>
        </w:rPr>
        <w:t>"/&gt;</w:t>
      </w:r>
    </w:p>
    <w:p w14:paraId="6C94A6E3" w14:textId="77777777" w:rsidR="00906B3C" w:rsidRDefault="00906B3C" w:rsidP="00906B3C">
      <w:pPr>
        <w:rPr>
          <w:sz w:val="18"/>
          <w:szCs w:val="18"/>
        </w:rPr>
      </w:pPr>
      <w:r>
        <w:rPr>
          <w:sz w:val="18"/>
          <w:szCs w:val="18"/>
        </w:rPr>
        <w:t xml:space="preserve">       &lt;/Sessions&gt;</w:t>
      </w:r>
    </w:p>
    <w:p w14:paraId="1DD334B3"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Error pages to display to yourself if something goes horribly wrong. --&gt;</w:t>
      </w:r>
    </w:p>
    <w:p w14:paraId="4A996F99" w14:textId="77777777" w:rsidR="00906B3C" w:rsidRDefault="00906B3C" w:rsidP="00906B3C">
      <w:pPr>
        <w:rPr>
          <w:sz w:val="18"/>
          <w:szCs w:val="18"/>
        </w:rPr>
      </w:pPr>
      <w:r>
        <w:rPr>
          <w:sz w:val="18"/>
          <w:szCs w:val="18"/>
        </w:rPr>
        <w:t xml:space="preserve">        &lt;Errors </w:t>
      </w:r>
      <w:proofErr w:type="spellStart"/>
      <w:r>
        <w:rPr>
          <w:sz w:val="18"/>
          <w:szCs w:val="18"/>
        </w:rPr>
        <w:t>supportContact</w:t>
      </w:r>
      <w:proofErr w:type="spellEnd"/>
      <w:r>
        <w:rPr>
          <w:sz w:val="18"/>
          <w:szCs w:val="18"/>
        </w:rPr>
        <w:t>="</w:t>
      </w:r>
      <w:proofErr w:type="spellStart"/>
      <w:r>
        <w:rPr>
          <w:sz w:val="18"/>
          <w:szCs w:val="18"/>
        </w:rPr>
        <w:t>root@localhost</w:t>
      </w:r>
      <w:proofErr w:type="spellEnd"/>
      <w:r>
        <w:rPr>
          <w:sz w:val="18"/>
          <w:szCs w:val="18"/>
        </w:rPr>
        <w:t xml:space="preserve">" </w:t>
      </w:r>
      <w:proofErr w:type="spellStart"/>
      <w:r>
        <w:rPr>
          <w:sz w:val="18"/>
          <w:szCs w:val="18"/>
        </w:rPr>
        <w:t>logoLocation</w:t>
      </w:r>
      <w:proofErr w:type="spellEnd"/>
      <w:r>
        <w:rPr>
          <w:sz w:val="18"/>
          <w:szCs w:val="18"/>
        </w:rPr>
        <w:t>="/shibboleth-</w:t>
      </w:r>
      <w:proofErr w:type="spellStart"/>
      <w:r>
        <w:rPr>
          <w:sz w:val="18"/>
          <w:szCs w:val="18"/>
        </w:rPr>
        <w:t>sp</w:t>
      </w:r>
      <w:proofErr w:type="spellEnd"/>
      <w:r>
        <w:rPr>
          <w:sz w:val="18"/>
          <w:szCs w:val="18"/>
        </w:rPr>
        <w:t>/logo.jpg"</w:t>
      </w:r>
    </w:p>
    <w:p w14:paraId="7B5B1FBD" w14:textId="77777777" w:rsidR="00906B3C" w:rsidRDefault="00906B3C" w:rsidP="00906B3C">
      <w:pPr>
        <w:rPr>
          <w:sz w:val="18"/>
          <w:szCs w:val="18"/>
        </w:rPr>
      </w:pPr>
      <w:r>
        <w:rPr>
          <w:sz w:val="18"/>
          <w:szCs w:val="18"/>
        </w:rPr>
        <w:t xml:space="preserve">                </w:t>
      </w:r>
      <w:proofErr w:type="spellStart"/>
      <w:proofErr w:type="gramStart"/>
      <w:r>
        <w:rPr>
          <w:sz w:val="18"/>
          <w:szCs w:val="18"/>
        </w:rPr>
        <w:t>styleSheet</w:t>
      </w:r>
      <w:proofErr w:type="spellEnd"/>
      <w:proofErr w:type="gramEnd"/>
      <w:r>
        <w:rPr>
          <w:sz w:val="18"/>
          <w:szCs w:val="18"/>
        </w:rPr>
        <w:t>="/shibboleth-</w:t>
      </w:r>
      <w:proofErr w:type="spellStart"/>
      <w:r>
        <w:rPr>
          <w:sz w:val="18"/>
          <w:szCs w:val="18"/>
        </w:rPr>
        <w:t>sp</w:t>
      </w:r>
      <w:proofErr w:type="spellEnd"/>
      <w:r>
        <w:rPr>
          <w:sz w:val="18"/>
          <w:szCs w:val="18"/>
        </w:rPr>
        <w:t>/main.css"/&gt;</w:t>
      </w:r>
    </w:p>
    <w:p w14:paraId="71DD89B9"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xml:space="preserve">- Loads a metadata file that describes only the </w:t>
      </w:r>
      <w:proofErr w:type="spellStart"/>
      <w:r>
        <w:rPr>
          <w:sz w:val="18"/>
          <w:szCs w:val="18"/>
        </w:rPr>
        <w:t>Testshib</w:t>
      </w:r>
      <w:proofErr w:type="spellEnd"/>
      <w:r>
        <w:rPr>
          <w:sz w:val="18"/>
          <w:szCs w:val="18"/>
        </w:rPr>
        <w:t xml:space="preserve"> </w:t>
      </w:r>
      <w:proofErr w:type="spellStart"/>
      <w:r>
        <w:rPr>
          <w:sz w:val="18"/>
          <w:szCs w:val="18"/>
        </w:rPr>
        <w:t>IdP</w:t>
      </w:r>
      <w:proofErr w:type="spellEnd"/>
      <w:r>
        <w:rPr>
          <w:sz w:val="18"/>
          <w:szCs w:val="18"/>
        </w:rPr>
        <w:t xml:space="preserve"> and communicate with it. --&gt;</w:t>
      </w:r>
    </w:p>
    <w:p w14:paraId="5AF965FB"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w:t>
      </w:r>
      <w:proofErr w:type="spellStart"/>
      <w:r>
        <w:rPr>
          <w:sz w:val="18"/>
          <w:szCs w:val="18"/>
        </w:rPr>
        <w:t>IdPs</w:t>
      </w:r>
      <w:proofErr w:type="spellEnd"/>
      <w:r>
        <w:rPr>
          <w:sz w:val="18"/>
          <w:szCs w:val="18"/>
        </w:rPr>
        <w:t xml:space="preserve"> we want allow go in /</w:t>
      </w:r>
      <w:proofErr w:type="spellStart"/>
      <w:r>
        <w:rPr>
          <w:sz w:val="18"/>
          <w:szCs w:val="18"/>
        </w:rPr>
        <w:t>etc</w:t>
      </w:r>
      <w:proofErr w:type="spellEnd"/>
      <w:r>
        <w:rPr>
          <w:sz w:val="18"/>
          <w:szCs w:val="18"/>
        </w:rPr>
        <w:t>/shibboleth/bbc-idp-metadata.xml --&gt;</w:t>
      </w:r>
    </w:p>
    <w:p w14:paraId="2CCA3E0E" w14:textId="77777777" w:rsidR="00906B3C" w:rsidRDefault="00906B3C" w:rsidP="00906B3C">
      <w:pPr>
        <w:rPr>
          <w:sz w:val="18"/>
          <w:szCs w:val="18"/>
        </w:rPr>
      </w:pPr>
      <w:r>
        <w:rPr>
          <w:sz w:val="18"/>
          <w:szCs w:val="18"/>
        </w:rPr>
        <w:t xml:space="preserve">        &lt;</w:t>
      </w:r>
      <w:proofErr w:type="spellStart"/>
      <w:r>
        <w:rPr>
          <w:sz w:val="18"/>
          <w:szCs w:val="18"/>
        </w:rPr>
        <w:t>MetadataProvider</w:t>
      </w:r>
      <w:proofErr w:type="spellEnd"/>
      <w:r>
        <w:rPr>
          <w:sz w:val="18"/>
          <w:szCs w:val="18"/>
        </w:rPr>
        <w:t xml:space="preserve"> type="XML" file="bbc-idp-metadata.xml" </w:t>
      </w:r>
      <w:proofErr w:type="spellStart"/>
      <w:r>
        <w:rPr>
          <w:sz w:val="18"/>
          <w:szCs w:val="18"/>
        </w:rPr>
        <w:t>backingFilePath</w:t>
      </w:r>
      <w:proofErr w:type="spellEnd"/>
      <w:r>
        <w:rPr>
          <w:sz w:val="18"/>
          <w:szCs w:val="18"/>
        </w:rPr>
        <w:t xml:space="preserve">="local-idp-metadata.xml" </w:t>
      </w:r>
      <w:proofErr w:type="spellStart"/>
      <w:r>
        <w:rPr>
          <w:sz w:val="18"/>
          <w:szCs w:val="18"/>
        </w:rPr>
        <w:t>legacyOrgNames</w:t>
      </w:r>
      <w:proofErr w:type="spellEnd"/>
      <w:r>
        <w:rPr>
          <w:sz w:val="18"/>
          <w:szCs w:val="18"/>
        </w:rPr>
        <w:t xml:space="preserve">="true" </w:t>
      </w:r>
      <w:proofErr w:type="spellStart"/>
      <w:r>
        <w:rPr>
          <w:sz w:val="18"/>
          <w:szCs w:val="18"/>
        </w:rPr>
        <w:t>reloadInterval</w:t>
      </w:r>
      <w:proofErr w:type="spellEnd"/>
      <w:r>
        <w:rPr>
          <w:sz w:val="18"/>
          <w:szCs w:val="18"/>
        </w:rPr>
        <w:t>="7200"/&gt;</w:t>
      </w:r>
    </w:p>
    <w:p w14:paraId="65BB59D4"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Attribute and trust options you shouldn't need to change. --&gt;</w:t>
      </w:r>
    </w:p>
    <w:p w14:paraId="5F720370" w14:textId="77777777" w:rsidR="00906B3C" w:rsidRDefault="00906B3C" w:rsidP="00906B3C">
      <w:pPr>
        <w:rPr>
          <w:sz w:val="18"/>
          <w:szCs w:val="18"/>
        </w:rPr>
      </w:pPr>
      <w:r>
        <w:rPr>
          <w:sz w:val="18"/>
          <w:szCs w:val="18"/>
        </w:rPr>
        <w:lastRenderedPageBreak/>
        <w:t xml:space="preserve">        &lt;</w:t>
      </w:r>
      <w:proofErr w:type="spellStart"/>
      <w:r>
        <w:rPr>
          <w:sz w:val="18"/>
          <w:szCs w:val="18"/>
        </w:rPr>
        <w:t>AttributeExtractor</w:t>
      </w:r>
      <w:proofErr w:type="spellEnd"/>
      <w:r>
        <w:rPr>
          <w:sz w:val="18"/>
          <w:szCs w:val="18"/>
        </w:rPr>
        <w:t xml:space="preserve"> type="XML" validate="true" path="attribute-map.xml"/&gt;</w:t>
      </w:r>
    </w:p>
    <w:p w14:paraId="33FACF55" w14:textId="77777777" w:rsidR="00906B3C" w:rsidRDefault="00906B3C" w:rsidP="00906B3C">
      <w:pPr>
        <w:rPr>
          <w:sz w:val="18"/>
          <w:szCs w:val="18"/>
        </w:rPr>
      </w:pPr>
      <w:r>
        <w:rPr>
          <w:sz w:val="18"/>
          <w:szCs w:val="18"/>
        </w:rPr>
        <w:t xml:space="preserve">        &lt;</w:t>
      </w:r>
      <w:proofErr w:type="spellStart"/>
      <w:r>
        <w:rPr>
          <w:sz w:val="18"/>
          <w:szCs w:val="18"/>
        </w:rPr>
        <w:t>AttributeResolver</w:t>
      </w:r>
      <w:proofErr w:type="spellEnd"/>
      <w:r>
        <w:rPr>
          <w:sz w:val="18"/>
          <w:szCs w:val="18"/>
        </w:rPr>
        <w:t xml:space="preserve"> type="Query" </w:t>
      </w:r>
      <w:proofErr w:type="spellStart"/>
      <w:r>
        <w:rPr>
          <w:sz w:val="18"/>
          <w:szCs w:val="18"/>
        </w:rPr>
        <w:t>subjectMatch</w:t>
      </w:r>
      <w:proofErr w:type="spellEnd"/>
      <w:r>
        <w:rPr>
          <w:sz w:val="18"/>
          <w:szCs w:val="18"/>
        </w:rPr>
        <w:t>="true"/&gt;</w:t>
      </w:r>
    </w:p>
    <w:p w14:paraId="37F0BC15" w14:textId="77777777" w:rsidR="00906B3C" w:rsidRDefault="00906B3C" w:rsidP="00906B3C">
      <w:pPr>
        <w:rPr>
          <w:sz w:val="18"/>
          <w:szCs w:val="18"/>
        </w:rPr>
      </w:pPr>
      <w:r>
        <w:rPr>
          <w:sz w:val="18"/>
          <w:szCs w:val="18"/>
        </w:rPr>
        <w:t xml:space="preserve">        &lt;</w:t>
      </w:r>
      <w:proofErr w:type="spellStart"/>
      <w:r>
        <w:rPr>
          <w:sz w:val="18"/>
          <w:szCs w:val="18"/>
        </w:rPr>
        <w:t>AttributeFilter</w:t>
      </w:r>
      <w:proofErr w:type="spellEnd"/>
      <w:r>
        <w:rPr>
          <w:sz w:val="18"/>
          <w:szCs w:val="18"/>
        </w:rPr>
        <w:t xml:space="preserve"> type="XML" validate="true" path="attribute-policy.xml"/&gt;</w:t>
      </w:r>
    </w:p>
    <w:p w14:paraId="296C410E"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xml:space="preserve">- Your SP generated these credentials.  They're used to talk to </w:t>
      </w:r>
      <w:proofErr w:type="spellStart"/>
      <w:proofErr w:type="gramStart"/>
      <w:r>
        <w:rPr>
          <w:sz w:val="18"/>
          <w:szCs w:val="18"/>
        </w:rPr>
        <w:t>IdP's</w:t>
      </w:r>
      <w:proofErr w:type="spellEnd"/>
      <w:proofErr w:type="gramEnd"/>
      <w:r>
        <w:rPr>
          <w:sz w:val="18"/>
          <w:szCs w:val="18"/>
        </w:rPr>
        <w:t>. --&gt;</w:t>
      </w:r>
    </w:p>
    <w:p w14:paraId="39087E3E" w14:textId="77777777" w:rsidR="00906B3C" w:rsidRDefault="00906B3C" w:rsidP="00906B3C">
      <w:pPr>
        <w:rPr>
          <w:sz w:val="18"/>
          <w:szCs w:val="18"/>
        </w:rPr>
      </w:pPr>
      <w:r>
        <w:rPr>
          <w:sz w:val="18"/>
          <w:szCs w:val="18"/>
        </w:rPr>
        <w:t xml:space="preserve">        &lt;</w:t>
      </w:r>
      <w:proofErr w:type="spellStart"/>
      <w:r>
        <w:rPr>
          <w:sz w:val="18"/>
          <w:szCs w:val="18"/>
        </w:rPr>
        <w:t>CredentialResolver</w:t>
      </w:r>
      <w:proofErr w:type="spellEnd"/>
      <w:r>
        <w:rPr>
          <w:sz w:val="18"/>
          <w:szCs w:val="18"/>
        </w:rPr>
        <w:t xml:space="preserve"> type="File" key="</w:t>
      </w:r>
      <w:proofErr w:type="spellStart"/>
      <w:r>
        <w:rPr>
          <w:sz w:val="18"/>
          <w:szCs w:val="18"/>
        </w:rPr>
        <w:t>sp-key.pem</w:t>
      </w:r>
      <w:proofErr w:type="spellEnd"/>
      <w:r>
        <w:rPr>
          <w:sz w:val="18"/>
          <w:szCs w:val="18"/>
        </w:rPr>
        <w:t>" certificate="</w:t>
      </w:r>
      <w:proofErr w:type="spellStart"/>
      <w:r>
        <w:rPr>
          <w:sz w:val="18"/>
          <w:szCs w:val="18"/>
        </w:rPr>
        <w:t>sp-cert.pem</w:t>
      </w:r>
      <w:proofErr w:type="spellEnd"/>
      <w:r>
        <w:rPr>
          <w:sz w:val="18"/>
          <w:szCs w:val="18"/>
        </w:rPr>
        <w:t>"/&gt;</w:t>
      </w:r>
    </w:p>
    <w:p w14:paraId="15DFE74B" w14:textId="77777777" w:rsidR="00906B3C" w:rsidRDefault="00906B3C" w:rsidP="00906B3C">
      <w:pPr>
        <w:rPr>
          <w:sz w:val="18"/>
          <w:szCs w:val="18"/>
        </w:rPr>
      </w:pPr>
      <w:r>
        <w:rPr>
          <w:sz w:val="18"/>
          <w:szCs w:val="18"/>
        </w:rPr>
        <w:t xml:space="preserve">   &lt;/</w:t>
      </w:r>
      <w:proofErr w:type="spellStart"/>
      <w:r>
        <w:rPr>
          <w:sz w:val="18"/>
          <w:szCs w:val="18"/>
        </w:rPr>
        <w:t>ApplicationDefaults</w:t>
      </w:r>
      <w:proofErr w:type="spellEnd"/>
      <w:r>
        <w:rPr>
          <w:sz w:val="18"/>
          <w:szCs w:val="18"/>
        </w:rPr>
        <w:t>&gt;</w:t>
      </w:r>
    </w:p>
    <w:p w14:paraId="49B8E8C2" w14:textId="77777777" w:rsidR="00906B3C" w:rsidRDefault="00906B3C" w:rsidP="00906B3C">
      <w:pPr>
        <w:rPr>
          <w:sz w:val="18"/>
          <w:szCs w:val="18"/>
        </w:rPr>
      </w:pPr>
      <w:r>
        <w:rPr>
          <w:sz w:val="18"/>
          <w:szCs w:val="18"/>
        </w:rPr>
        <w:t>&lt;</w:t>
      </w:r>
      <w:proofErr w:type="gramStart"/>
      <w:r>
        <w:rPr>
          <w:sz w:val="18"/>
          <w:szCs w:val="18"/>
        </w:rPr>
        <w:t>!-</w:t>
      </w:r>
      <w:proofErr w:type="gramEnd"/>
      <w:r>
        <w:rPr>
          <w:sz w:val="18"/>
          <w:szCs w:val="18"/>
        </w:rPr>
        <w:t>- Security policies you shouldn't change unless you know what you're doing. --&gt;</w:t>
      </w:r>
    </w:p>
    <w:p w14:paraId="55C64360" w14:textId="77777777" w:rsidR="00906B3C" w:rsidRDefault="00906B3C" w:rsidP="00906B3C">
      <w:pPr>
        <w:rPr>
          <w:sz w:val="18"/>
          <w:szCs w:val="18"/>
        </w:rPr>
      </w:pPr>
      <w:r>
        <w:rPr>
          <w:sz w:val="18"/>
          <w:szCs w:val="18"/>
        </w:rPr>
        <w:t xml:space="preserve">    &lt;</w:t>
      </w:r>
      <w:proofErr w:type="spellStart"/>
      <w:r>
        <w:rPr>
          <w:sz w:val="18"/>
          <w:szCs w:val="18"/>
        </w:rPr>
        <w:t>SecurityPolicyProvider</w:t>
      </w:r>
      <w:proofErr w:type="spellEnd"/>
      <w:r>
        <w:rPr>
          <w:sz w:val="18"/>
          <w:szCs w:val="18"/>
        </w:rPr>
        <w:t xml:space="preserve"> type="XML" validate="true" path="security-policy.xml"/&gt;</w:t>
      </w:r>
    </w:p>
    <w:p w14:paraId="32139F1B" w14:textId="77777777" w:rsidR="00906B3C" w:rsidRDefault="00906B3C" w:rsidP="00906B3C">
      <w:pPr>
        <w:rPr>
          <w:sz w:val="18"/>
          <w:szCs w:val="18"/>
        </w:rPr>
      </w:pPr>
      <w:r>
        <w:rPr>
          <w:sz w:val="18"/>
          <w:szCs w:val="18"/>
        </w:rPr>
        <w:t xml:space="preserve">  &lt;</w:t>
      </w:r>
      <w:proofErr w:type="gramStart"/>
      <w:r>
        <w:rPr>
          <w:sz w:val="18"/>
          <w:szCs w:val="18"/>
        </w:rPr>
        <w:t>!-</w:t>
      </w:r>
      <w:proofErr w:type="gramEnd"/>
      <w:r>
        <w:rPr>
          <w:sz w:val="18"/>
          <w:szCs w:val="18"/>
        </w:rPr>
        <w:t>- Low-level configuration about protocols and bindings available for use. --&gt;</w:t>
      </w:r>
    </w:p>
    <w:p w14:paraId="35CB917F" w14:textId="77777777" w:rsidR="00906B3C" w:rsidRDefault="00906B3C" w:rsidP="00906B3C">
      <w:pPr>
        <w:rPr>
          <w:sz w:val="18"/>
          <w:szCs w:val="18"/>
        </w:rPr>
      </w:pPr>
      <w:r>
        <w:rPr>
          <w:sz w:val="18"/>
          <w:szCs w:val="18"/>
        </w:rPr>
        <w:t xml:space="preserve">    &lt;</w:t>
      </w:r>
      <w:proofErr w:type="spellStart"/>
      <w:r>
        <w:rPr>
          <w:sz w:val="18"/>
          <w:szCs w:val="18"/>
        </w:rPr>
        <w:t>ProtocolProvider</w:t>
      </w:r>
      <w:proofErr w:type="spellEnd"/>
      <w:r>
        <w:rPr>
          <w:sz w:val="18"/>
          <w:szCs w:val="18"/>
        </w:rPr>
        <w:t xml:space="preserve"> type="XML" validate="true" </w:t>
      </w:r>
      <w:proofErr w:type="spellStart"/>
      <w:r>
        <w:rPr>
          <w:sz w:val="18"/>
          <w:szCs w:val="18"/>
        </w:rPr>
        <w:t>reloadChanges</w:t>
      </w:r>
      <w:proofErr w:type="spellEnd"/>
      <w:r>
        <w:rPr>
          <w:sz w:val="18"/>
          <w:szCs w:val="18"/>
        </w:rPr>
        <w:t>="false" path="protocols.xml"/&gt;</w:t>
      </w:r>
    </w:p>
    <w:p w14:paraId="5D9981F0" w14:textId="77777777" w:rsidR="00906B3C" w:rsidRDefault="00906B3C" w:rsidP="00906B3C">
      <w:pPr>
        <w:rPr>
          <w:sz w:val="18"/>
          <w:szCs w:val="18"/>
        </w:rPr>
      </w:pPr>
      <w:r>
        <w:rPr>
          <w:sz w:val="18"/>
          <w:szCs w:val="18"/>
        </w:rPr>
        <w:t>&lt;/</w:t>
      </w:r>
      <w:proofErr w:type="spellStart"/>
      <w:r>
        <w:rPr>
          <w:sz w:val="18"/>
          <w:szCs w:val="18"/>
        </w:rPr>
        <w:t>SPConfig</w:t>
      </w:r>
      <w:proofErr w:type="spellEnd"/>
      <w:r>
        <w:rPr>
          <w:sz w:val="18"/>
          <w:szCs w:val="18"/>
        </w:rPr>
        <w:t>&gt;</w:t>
      </w:r>
    </w:p>
    <w:p w14:paraId="651AB4FE" w14:textId="77777777" w:rsidR="00906B3C" w:rsidRDefault="00906B3C" w:rsidP="00906B3C"/>
    <w:p w14:paraId="4C9E6830" w14:textId="77777777" w:rsidR="00906B3C" w:rsidRDefault="00906B3C" w:rsidP="00906B3C">
      <w:pPr>
        <w:rPr>
          <w:i/>
          <w:iCs/>
        </w:rPr>
      </w:pPr>
      <w:proofErr w:type="gramStart"/>
      <w:r>
        <w:rPr>
          <w:i/>
          <w:iCs/>
        </w:rPr>
        <w:t>attribute</w:t>
      </w:r>
      <w:proofErr w:type="gramEnd"/>
      <w:r>
        <w:rPr>
          <w:i/>
          <w:iCs/>
        </w:rPr>
        <w:t>-map.xml</w:t>
      </w:r>
    </w:p>
    <w:p w14:paraId="740FD333" w14:textId="77777777" w:rsidR="00906B3C" w:rsidRDefault="00906B3C" w:rsidP="00906B3C">
      <w:r>
        <w:t>By default, some attributes /</w:t>
      </w:r>
      <w:proofErr w:type="spellStart"/>
      <w:r>
        <w:t>etc</w:t>
      </w:r>
      <w:proofErr w:type="spellEnd"/>
      <w:r>
        <w:t>/shibboleth/attribute-map.xml are commented out. Edit the file to enable them.</w:t>
      </w:r>
    </w:p>
    <w:p w14:paraId="1E263C99" w14:textId="77777777" w:rsidR="00906B3C" w:rsidRDefault="00906B3C" w:rsidP="00906B3C">
      <w:pPr>
        <w:rPr>
          <w:i/>
          <w:iCs/>
        </w:rPr>
      </w:pPr>
      <w:proofErr w:type="gramStart"/>
      <w:r>
        <w:rPr>
          <w:i/>
          <w:iCs/>
        </w:rPr>
        <w:t>bbc</w:t>
      </w:r>
      <w:proofErr w:type="gramEnd"/>
      <w:r>
        <w:rPr>
          <w:i/>
          <w:iCs/>
        </w:rPr>
        <w:t>-idp-metadata.xml</w:t>
      </w:r>
    </w:p>
    <w:p w14:paraId="3BEF70CE" w14:textId="77777777" w:rsidR="00906B3C" w:rsidRDefault="00906B3C" w:rsidP="00906B3C">
      <w:r>
        <w:t>The configuration above looks for the metadata for the Identity Providers (</w:t>
      </w:r>
      <w:proofErr w:type="spellStart"/>
      <w:r>
        <w:t>IdPs</w:t>
      </w:r>
      <w:proofErr w:type="spellEnd"/>
      <w:r>
        <w:t>) in a file at/</w:t>
      </w:r>
      <w:proofErr w:type="spellStart"/>
      <w:r>
        <w:t>etc</w:t>
      </w:r>
      <w:proofErr w:type="spellEnd"/>
      <w:r>
        <w:t xml:space="preserve">/shibboleth/bbc-idp-metadata.xml. You can download a sample bbc-idp-metadata.xml file and that includes the </w:t>
      </w:r>
      <w:proofErr w:type="spellStart"/>
      <w:r>
        <w:t>TestShib</w:t>
      </w:r>
      <w:proofErr w:type="spellEnd"/>
      <w:r>
        <w:t xml:space="preserve"> </w:t>
      </w:r>
      <w:proofErr w:type="spellStart"/>
      <w:proofErr w:type="gramStart"/>
      <w:r>
        <w:t>IdP</w:t>
      </w:r>
      <w:proofErr w:type="spellEnd"/>
      <w:proofErr w:type="gramEnd"/>
      <w:r>
        <w:t xml:space="preserve"> from http://testshib.org.</w:t>
      </w:r>
    </w:p>
    <w:p w14:paraId="6BC763A7" w14:textId="77777777" w:rsidR="00906B3C" w:rsidRPr="00593631" w:rsidRDefault="00906B3C" w:rsidP="00906B3C">
      <w:pPr>
        <w:rPr>
          <w:i/>
        </w:rPr>
      </w:pPr>
      <w:r w:rsidRPr="00593631">
        <w:rPr>
          <w:i/>
        </w:rPr>
        <w:t xml:space="preserve">Disable </w:t>
      </w:r>
      <w:proofErr w:type="spellStart"/>
      <w:r w:rsidRPr="00593631">
        <w:rPr>
          <w:i/>
        </w:rPr>
        <w:t>SELinux</w:t>
      </w:r>
      <w:proofErr w:type="spellEnd"/>
    </w:p>
    <w:p w14:paraId="5B46EF2F" w14:textId="77777777" w:rsidR="00906B3C" w:rsidRDefault="00906B3C" w:rsidP="00906B3C">
      <w:r>
        <w:t>You must set SELINUX=permissive in /</w:t>
      </w:r>
      <w:proofErr w:type="spellStart"/>
      <w:r>
        <w:t>etc</w:t>
      </w:r>
      <w:proofErr w:type="spellEnd"/>
      <w:r>
        <w:t>/</w:t>
      </w:r>
      <w:proofErr w:type="spellStart"/>
      <w:r>
        <w:t>selinux</w:t>
      </w:r>
      <w:proofErr w:type="spellEnd"/>
      <w:r>
        <w:t>/</w:t>
      </w:r>
      <w:proofErr w:type="spellStart"/>
      <w:r>
        <w:t>config</w:t>
      </w:r>
      <w:proofErr w:type="spellEnd"/>
      <w:r>
        <w:t xml:space="preserve"> and run </w:t>
      </w:r>
      <w:proofErr w:type="spellStart"/>
      <w:r>
        <w:t>setenforce</w:t>
      </w:r>
      <w:proofErr w:type="spellEnd"/>
      <w:r>
        <w:t xml:space="preserve"> permissive or otherwise disable </w:t>
      </w:r>
      <w:proofErr w:type="spellStart"/>
      <w:r>
        <w:t>SELinux</w:t>
      </w:r>
      <w:proofErr w:type="spellEnd"/>
      <w:r>
        <w:t xml:space="preserve"> for Shibboleth to work. “At the present time, we do not support the SP in conjunction with </w:t>
      </w:r>
      <w:proofErr w:type="spellStart"/>
      <w:r>
        <w:t>SELinux</w:t>
      </w:r>
      <w:proofErr w:type="spellEnd"/>
      <w:r>
        <w:t>, and at minimum we know that communication between the mod\_</w:t>
      </w:r>
      <w:proofErr w:type="spellStart"/>
      <w:r>
        <w:t>shib</w:t>
      </w:r>
      <w:proofErr w:type="spellEnd"/>
      <w:r>
        <w:t xml:space="preserve"> and </w:t>
      </w:r>
      <w:proofErr w:type="spellStart"/>
      <w:r>
        <w:t>shibd</w:t>
      </w:r>
      <w:proofErr w:type="spellEnd"/>
      <w:r>
        <w:t xml:space="preserve"> components will fail if it’s enabled. Other problems may also occur.” –https://wiki.shibboleth.net/confluence/display/SHIB2/NativeSPSELinux</w:t>
      </w:r>
    </w:p>
    <w:p w14:paraId="4B52BF1B" w14:textId="77777777" w:rsidR="008763D9" w:rsidRDefault="008763D9">
      <w:pPr>
        <w:spacing w:after="0" w:line="240" w:lineRule="auto"/>
        <w:jc w:val="left"/>
        <w:rPr>
          <w:b/>
          <w:bCs/>
        </w:rPr>
      </w:pPr>
      <w:r>
        <w:rPr>
          <w:b/>
          <w:bCs/>
        </w:rPr>
        <w:br w:type="page"/>
      </w:r>
    </w:p>
    <w:p w14:paraId="407A5144" w14:textId="77777777" w:rsidR="008763D9" w:rsidRPr="00A21C34" w:rsidRDefault="008763D9">
      <w:pPr>
        <w:pStyle w:val="Header"/>
        <w:rPr>
          <w:b/>
          <w:bCs/>
          <w:sz w:val="24"/>
          <w:szCs w:val="24"/>
        </w:rPr>
      </w:pPr>
      <w:proofErr w:type="spellStart"/>
      <w:r w:rsidRPr="00A21C34">
        <w:rPr>
          <w:b/>
          <w:bCs/>
          <w:sz w:val="24"/>
          <w:szCs w:val="24"/>
        </w:rPr>
        <w:lastRenderedPageBreak/>
        <w:t>BiobankCloud</w:t>
      </w:r>
      <w:proofErr w:type="spellEnd"/>
      <w:r w:rsidRPr="00A21C34">
        <w:rPr>
          <w:b/>
          <w:bCs/>
          <w:sz w:val="24"/>
          <w:szCs w:val="24"/>
        </w:rPr>
        <w:t xml:space="preserve"> Access Control </w:t>
      </w:r>
      <w:r w:rsidR="00722E29" w:rsidRPr="00A21C34">
        <w:rPr>
          <w:b/>
          <w:bCs/>
          <w:sz w:val="24"/>
          <w:szCs w:val="24"/>
        </w:rPr>
        <w:t>Changes</w:t>
      </w:r>
    </w:p>
    <w:p w14:paraId="2F8C6B1B" w14:textId="77777777" w:rsidR="009F7A51" w:rsidRDefault="009F7A51">
      <w:pPr>
        <w:pStyle w:val="Header"/>
      </w:pPr>
      <w:r>
        <w:rPr>
          <w:bCs/>
        </w:rPr>
        <w:t xml:space="preserve">Since </w:t>
      </w:r>
      <w:r>
        <w:t xml:space="preserve">M6.2 (Security and privacy requirements and secure storage architectural design are agreed) from February 2016, there have been some modifications to the access control model for </w:t>
      </w:r>
      <w:proofErr w:type="spellStart"/>
      <w:r>
        <w:t>BiobankCloud</w:t>
      </w:r>
      <w:proofErr w:type="spellEnd"/>
      <w:r>
        <w:t xml:space="preserve">. The full access control model can be read at </w:t>
      </w:r>
      <w:hyperlink r:id="rId23" w:history="1">
        <w:r w:rsidRPr="00596EBB">
          <w:rPr>
            <w:rStyle w:val="Hyperlink"/>
            <w:i/>
          </w:rPr>
          <w:t>http://hops.readthedocs.org/en/latest/</w:t>
        </w:r>
      </w:hyperlink>
      <w:r>
        <w:t>.</w:t>
      </w:r>
    </w:p>
    <w:p w14:paraId="38F5B6A3" w14:textId="77777777" w:rsidR="008763D9" w:rsidRDefault="009F7A51">
      <w:pPr>
        <w:pStyle w:val="Header"/>
      </w:pPr>
      <w:r>
        <w:t xml:space="preserve">Only the updates to </w:t>
      </w:r>
      <w:proofErr w:type="spellStart"/>
      <w:r>
        <w:t>BiobankCloud’s</w:t>
      </w:r>
      <w:proofErr w:type="spellEnd"/>
      <w:r>
        <w:t xml:space="preserve"> access control model are detailed below.</w:t>
      </w:r>
    </w:p>
    <w:p w14:paraId="456C5E29" w14:textId="77777777" w:rsidR="009F7A51" w:rsidRPr="008763D9" w:rsidRDefault="009F7A51">
      <w:pPr>
        <w:pStyle w:val="Header"/>
        <w:rPr>
          <w:bCs/>
        </w:rPr>
      </w:pPr>
    </w:p>
    <w:p w14:paraId="696527A7" w14:textId="77777777" w:rsidR="00305A96" w:rsidRDefault="00364273">
      <w:pPr>
        <w:pStyle w:val="Header"/>
      </w:pPr>
      <w:r>
        <w:rPr>
          <w:b/>
          <w:bCs/>
        </w:rPr>
        <w:t xml:space="preserve">X.509 </w:t>
      </w:r>
      <w:r w:rsidR="00043DF7">
        <w:rPr>
          <w:b/>
          <w:bCs/>
        </w:rPr>
        <w:t>Certificate</w:t>
      </w:r>
      <w:r>
        <w:rPr>
          <w:b/>
          <w:bCs/>
        </w:rPr>
        <w:t>s for Secure Network Communication and Authentication of Clients</w:t>
      </w:r>
    </w:p>
    <w:p w14:paraId="68AF2CEC" w14:textId="77777777" w:rsidR="00305A96" w:rsidRPr="009F7A51" w:rsidRDefault="00043DF7">
      <w:r>
        <w:rPr>
          <w:sz w:val="24"/>
        </w:rPr>
        <w:t xml:space="preserve">When a user creates a new Study in </w:t>
      </w:r>
      <w:proofErr w:type="spellStart"/>
      <w:r>
        <w:rPr>
          <w:sz w:val="24"/>
        </w:rPr>
        <w:t>BiobankCloud</w:t>
      </w:r>
      <w:proofErr w:type="spellEnd"/>
      <w:r>
        <w:rPr>
          <w:sz w:val="24"/>
        </w:rPr>
        <w:t xml:space="preserve">, </w:t>
      </w:r>
      <w:r w:rsidR="004144E8">
        <w:rPr>
          <w:sz w:val="24"/>
        </w:rPr>
        <w:t xml:space="preserve">we now create </w:t>
      </w:r>
      <w:r>
        <w:rPr>
          <w:sz w:val="24"/>
        </w:rPr>
        <w:t>a X.509 certificate (</w:t>
      </w:r>
      <w:r>
        <w:rPr>
          <w:i/>
          <w:iCs/>
          <w:sz w:val="24"/>
        </w:rPr>
        <w:t>project-specific user certificate</w:t>
      </w:r>
      <w:proofErr w:type="gramStart"/>
      <w:r>
        <w:rPr>
          <w:sz w:val="24"/>
        </w:rPr>
        <w:t>) which</w:t>
      </w:r>
      <w:proofErr w:type="gramEnd"/>
      <w:r>
        <w:rPr>
          <w:sz w:val="24"/>
        </w:rPr>
        <w:t xml:space="preserve"> contains the unique ID assumed by the user within this Study. Services in </w:t>
      </w:r>
      <w:proofErr w:type="spellStart"/>
      <w:r>
        <w:rPr>
          <w:sz w:val="24"/>
        </w:rPr>
        <w:t>BiobankCloud</w:t>
      </w:r>
      <w:proofErr w:type="spellEnd"/>
      <w:r>
        <w:rPr>
          <w:sz w:val="24"/>
        </w:rPr>
        <w:t xml:space="preserve"> such as Kafka, HDFS, and YARN, also use a certificate, a </w:t>
      </w:r>
      <w:r>
        <w:rPr>
          <w:i/>
          <w:iCs/>
          <w:sz w:val="24"/>
        </w:rPr>
        <w:t>host-local certificate</w:t>
      </w:r>
      <w:r w:rsidR="00C87943">
        <w:rPr>
          <w:iCs/>
          <w:sz w:val="24"/>
        </w:rPr>
        <w:t>, generated once on installation for every host</w:t>
      </w:r>
      <w:r>
        <w:rPr>
          <w:sz w:val="24"/>
        </w:rPr>
        <w:t xml:space="preserve">. Both project-specific </w:t>
      </w:r>
      <w:r w:rsidR="00AF0850">
        <w:rPr>
          <w:sz w:val="24"/>
        </w:rPr>
        <w:t xml:space="preserve">certificates </w:t>
      </w:r>
      <w:r>
        <w:rPr>
          <w:sz w:val="24"/>
        </w:rPr>
        <w:t xml:space="preserve">and host-local certificates are signed by the same CA. </w:t>
      </w:r>
      <w:proofErr w:type="spellStart"/>
      <w:r>
        <w:rPr>
          <w:sz w:val="24"/>
        </w:rPr>
        <w:t>BiobankCloud</w:t>
      </w:r>
      <w:proofErr w:type="spellEnd"/>
      <w:r>
        <w:rPr>
          <w:sz w:val="24"/>
        </w:rPr>
        <w:t xml:space="preserve"> now makes use of certificates to </w:t>
      </w:r>
      <w:r w:rsidR="00722E29">
        <w:rPr>
          <w:sz w:val="24"/>
        </w:rPr>
        <w:t xml:space="preserve">provide </w:t>
      </w:r>
      <w:r>
        <w:rPr>
          <w:sz w:val="24"/>
        </w:rPr>
        <w:t>client-based SSL authentication with services</w:t>
      </w:r>
      <w:r w:rsidR="00722E29">
        <w:rPr>
          <w:sz w:val="24"/>
        </w:rPr>
        <w:t xml:space="preserve"> as well as secure network communications</w:t>
      </w:r>
      <w:r>
        <w:rPr>
          <w:sz w:val="24"/>
        </w:rPr>
        <w:t xml:space="preserve">. The process of generating certificates is described here and illustrated in </w:t>
      </w:r>
      <w:r w:rsidR="009F7A51">
        <w:rPr>
          <w:sz w:val="24"/>
          <w:szCs w:val="24"/>
        </w:rPr>
        <w:t xml:space="preserve">Figure </w:t>
      </w:r>
      <w:r w:rsidR="009F7A51">
        <w:t>5</w:t>
      </w:r>
      <w:r>
        <w:rPr>
          <w:sz w:val="24"/>
        </w:rPr>
        <w:t>:</w:t>
      </w:r>
    </w:p>
    <w:p w14:paraId="235B5239" w14:textId="77777777" w:rsidR="00305A96" w:rsidRDefault="00043DF7">
      <w:pPr>
        <w:numPr>
          <w:ilvl w:val="0"/>
          <w:numId w:val="7"/>
        </w:numPr>
      </w:pPr>
      <w:r>
        <w:rPr>
          <w:sz w:val="24"/>
        </w:rPr>
        <w:t xml:space="preserve">User Alice registers to </w:t>
      </w:r>
      <w:proofErr w:type="spellStart"/>
      <w:r>
        <w:rPr>
          <w:sz w:val="24"/>
        </w:rPr>
        <w:t>BiobankCloud</w:t>
      </w:r>
      <w:proofErr w:type="spellEnd"/>
      <w:r>
        <w:rPr>
          <w:sz w:val="24"/>
        </w:rPr>
        <w:t xml:space="preserve"> with an email </w:t>
      </w:r>
      <w:r>
        <w:rPr>
          <w:i/>
          <w:iCs/>
          <w:sz w:val="24"/>
        </w:rPr>
        <w:t>alice@gmail.com</w:t>
      </w:r>
      <w:r>
        <w:rPr>
          <w:sz w:val="24"/>
        </w:rPr>
        <w:t>. This email is used to authenticate Alice into the system with Shibboleth.</w:t>
      </w:r>
    </w:p>
    <w:p w14:paraId="016E0B2F" w14:textId="77777777" w:rsidR="00305A96" w:rsidRDefault="00043DF7">
      <w:pPr>
        <w:numPr>
          <w:ilvl w:val="0"/>
          <w:numId w:val="7"/>
        </w:numPr>
      </w:pPr>
      <w:r>
        <w:rPr>
          <w:sz w:val="24"/>
        </w:rPr>
        <w:t xml:space="preserve">When Alice creates a Study, the Project Manager module generates a </w:t>
      </w:r>
      <w:proofErr w:type="gramStart"/>
      <w:r>
        <w:rPr>
          <w:sz w:val="24"/>
        </w:rPr>
        <w:t>certificate which</w:t>
      </w:r>
      <w:proofErr w:type="gramEnd"/>
      <w:r>
        <w:rPr>
          <w:sz w:val="24"/>
        </w:rPr>
        <w:t xml:space="preserve"> is signed by either the Root CA or an intermediate CA.</w:t>
      </w:r>
    </w:p>
    <w:p w14:paraId="75AFBF92" w14:textId="77777777" w:rsidR="00305A96" w:rsidRDefault="00043DF7">
      <w:pPr>
        <w:numPr>
          <w:ilvl w:val="0"/>
          <w:numId w:val="7"/>
        </w:numPr>
      </w:pPr>
      <w:r>
        <w:rPr>
          <w:sz w:val="24"/>
        </w:rPr>
        <w:t xml:space="preserve">The certificate is then persisted in </w:t>
      </w:r>
      <w:proofErr w:type="spellStart"/>
      <w:r>
        <w:rPr>
          <w:sz w:val="24"/>
        </w:rPr>
        <w:t>BiobankCloud's</w:t>
      </w:r>
      <w:proofErr w:type="spellEnd"/>
      <w:r>
        <w:rPr>
          <w:sz w:val="24"/>
        </w:rPr>
        <w:t xml:space="preserve"> database so that is made available when the Study invokes a service.</w:t>
      </w:r>
    </w:p>
    <w:p w14:paraId="72553867" w14:textId="77777777" w:rsidR="00305A96" w:rsidRDefault="00043DF7" w:rsidP="00722E29">
      <w:pPr>
        <w:numPr>
          <w:ilvl w:val="0"/>
          <w:numId w:val="7"/>
        </w:numPr>
      </w:pPr>
      <w:r>
        <w:rPr>
          <w:sz w:val="24"/>
        </w:rPr>
        <w:t>Services also have their certificates signed by the same Root CA.</w:t>
      </w:r>
      <w:r>
        <w:br w:type="page"/>
      </w:r>
    </w:p>
    <w:p w14:paraId="4A61B03E" w14:textId="77777777" w:rsidR="00305A96" w:rsidRDefault="00043DF7">
      <w:r>
        <w:rPr>
          <w:noProof/>
          <w:lang w:val="en-US"/>
        </w:rPr>
        <w:lastRenderedPageBreak/>
        <mc:AlternateContent>
          <mc:Choice Requires="wps">
            <w:drawing>
              <wp:anchor distT="0" distB="0" distL="0" distR="0" simplePos="0" relativeHeight="48" behindDoc="0" locked="0" layoutInCell="1" allowOverlap="1" wp14:anchorId="7B98625A" wp14:editId="20020CDC">
                <wp:simplePos x="0" y="0"/>
                <wp:positionH relativeFrom="column">
                  <wp:align>center</wp:align>
                </wp:positionH>
                <wp:positionV relativeFrom="paragraph">
                  <wp:posOffset>635</wp:posOffset>
                </wp:positionV>
                <wp:extent cx="5732145" cy="4021455"/>
                <wp:effectExtent l="0" t="0" r="0" b="0"/>
                <wp:wrapSquare wrapText="largest"/>
                <wp:docPr id="15" name="Frame4"/>
                <wp:cNvGraphicFramePr/>
                <a:graphic xmlns:a="http://schemas.openxmlformats.org/drawingml/2006/main">
                  <a:graphicData uri="http://schemas.microsoft.com/office/word/2010/wordprocessingShape">
                    <wps:wsp>
                      <wps:cNvSpPr/>
                      <wps:spPr>
                        <a:xfrm>
                          <a:off x="0" y="0"/>
                          <a:ext cx="5731560" cy="4020840"/>
                        </a:xfrm>
                        <a:prstGeom prst="rect">
                          <a:avLst/>
                        </a:prstGeom>
                        <a:noFill/>
                        <a:ln>
                          <a:noFill/>
                        </a:ln>
                      </wps:spPr>
                      <wps:style>
                        <a:lnRef idx="0">
                          <a:scrgbClr r="0" g="0" b="0"/>
                        </a:lnRef>
                        <a:fillRef idx="0">
                          <a:scrgbClr r="0" g="0" b="0"/>
                        </a:fillRef>
                        <a:effectRef idx="0">
                          <a:scrgbClr r="0" g="0" b="0"/>
                        </a:effectRef>
                        <a:fontRef idx="minor"/>
                      </wps:style>
                      <wps:txbx>
                        <w:txbxContent>
                          <w:p w14:paraId="707C97F7" w14:textId="77777777" w:rsidR="00305A96" w:rsidRDefault="00043DF7">
                            <w:pPr>
                              <w:pStyle w:val="Figure"/>
                              <w:spacing w:before="120" w:after="120"/>
                            </w:pPr>
                            <w:r>
                              <w:rPr>
                                <w:noProof/>
                                <w:lang w:val="en-US"/>
                              </w:rPr>
                              <w:drawing>
                                <wp:inline distT="0" distB="0" distL="0" distR="0" wp14:anchorId="3C17E507" wp14:editId="7BBA1E32">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4"/>
                                          <a:stretch>
                                            <a:fillRect/>
                                          </a:stretch>
                                        </pic:blipFill>
                                        <pic:spPr bwMode="auto">
                                          <a:xfrm>
                                            <a:off x="0" y="0"/>
                                            <a:ext cx="5731510" cy="321183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5</w:t>
                            </w:r>
                            <w:r>
                              <w:fldChar w:fldCharType="end"/>
                            </w:r>
                            <w:r>
                              <w:rPr>
                                <w:sz w:val="24"/>
                                <w:szCs w:val="24"/>
                              </w:rPr>
                              <w:t xml:space="preserve">: </w:t>
                            </w:r>
                            <w:proofErr w:type="spellStart"/>
                            <w:r>
                              <w:rPr>
                                <w:sz w:val="24"/>
                                <w:szCs w:val="24"/>
                              </w:rPr>
                              <w:t>BiobankCloud</w:t>
                            </w:r>
                            <w:proofErr w:type="spellEnd"/>
                            <w:r>
                              <w:rPr>
                                <w:sz w:val="24"/>
                                <w:szCs w:val="24"/>
                              </w:rPr>
                              <w:t xml:space="preserve"> (</w:t>
                            </w:r>
                            <w:proofErr w:type="spellStart"/>
                            <w:r>
                              <w:rPr>
                                <w:sz w:val="24"/>
                                <w:szCs w:val="24"/>
                              </w:rPr>
                              <w:t>Hopsworks</w:t>
                            </w:r>
                            <w:proofErr w:type="spellEnd"/>
                            <w:r>
                              <w:rPr>
                                <w:sz w:val="24"/>
                                <w:szCs w:val="24"/>
                              </w:rPr>
                              <w:t>) has been extended to provide an X.509 certificate for each project-</w:t>
                            </w:r>
                            <w:proofErr w:type="spellStart"/>
                            <w:r>
                              <w:rPr>
                                <w:sz w:val="24"/>
                                <w:szCs w:val="24"/>
                              </w:rPr>
                              <w:t>specifc</w:t>
                            </w:r>
                            <w:proofErr w:type="spellEnd"/>
                            <w:r>
                              <w:rPr>
                                <w:sz w:val="24"/>
                                <w:szCs w:val="24"/>
                              </w:rPr>
                              <w:t xml:space="preserve"> user as well as a host-specific certificate that is shared by services, such as </w:t>
                            </w:r>
                            <w:proofErr w:type="spellStart"/>
                            <w:r>
                              <w:rPr>
                                <w:sz w:val="24"/>
                                <w:szCs w:val="24"/>
                              </w:rPr>
                              <w:t>Hadoop</w:t>
                            </w:r>
                            <w:proofErr w:type="spellEnd"/>
                            <w:r>
                              <w:rPr>
                                <w:sz w:val="24"/>
                                <w:szCs w:val="24"/>
                              </w:rPr>
                              <w:t xml:space="preserve"> YARN, the </w:t>
                            </w:r>
                            <w:proofErr w:type="spellStart"/>
                            <w:r>
                              <w:rPr>
                                <w:sz w:val="24"/>
                                <w:szCs w:val="24"/>
                              </w:rPr>
                              <w:t>Hadoop</w:t>
                            </w:r>
                            <w:proofErr w:type="spellEnd"/>
                            <w:r>
                              <w:rPr>
                                <w:sz w:val="24"/>
                                <w:szCs w:val="24"/>
                              </w:rPr>
                              <w:t xml:space="preserve"> </w:t>
                            </w:r>
                            <w:proofErr w:type="spellStart"/>
                            <w:r>
                              <w:rPr>
                                <w:sz w:val="24"/>
                                <w:szCs w:val="24"/>
                              </w:rPr>
                              <w:t>filesystem</w:t>
                            </w:r>
                            <w:proofErr w:type="spellEnd"/>
                            <w:r>
                              <w:rPr>
                                <w:sz w:val="24"/>
                                <w:szCs w:val="24"/>
                              </w:rPr>
                              <w:t xml:space="preserve"> (HDFS), Spark, and Kafka.</w:t>
                            </w:r>
                          </w:p>
                          <w:p w14:paraId="76DEDDF5" w14:textId="77777777" w:rsidR="00305A96" w:rsidRDefault="00305A96">
                            <w:pPr>
                              <w:pStyle w:val="Figure"/>
                              <w:spacing w:before="120" w:after="120"/>
                            </w:pPr>
                          </w:p>
                        </w:txbxContent>
                      </wps:txbx>
                      <wps:bodyPr lIns="90000" tIns="45000" rIns="90000" bIns="45000">
                        <a:noAutofit/>
                      </wps:bodyPr>
                    </wps:wsp>
                  </a:graphicData>
                </a:graphic>
              </wp:anchor>
            </w:drawing>
          </mc:Choice>
          <mc:Fallback xmlns:w15="http://schemas.microsoft.com/office/word/2012/wordml">
            <w:pict>
              <v:rect id="Frame4" o:spid="_x0000_s1029" style="position:absolute;left:0;text-align:left;margin-left:0;margin-top:.05pt;width:451.35pt;height:316.65pt;z-index:48;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" filled="f" stroked="f">
                <v:textbox inset="2.5mm,1.25mm,2.5mm,1.25mm">
                  <w:txbxContent>
                    <w:p w:rsidR="00305A96" w:rsidRDefault="00043DF7">
                      <w:pPr>
                        <w:pStyle w:val="Figure"/>
                        <w:spacing w:before="120" w:after="120"/>
                      </w:pPr>
                      <w:r>
                        <w:rPr>
                          <w:noProof/>
                          <w:lang w:val="en-US"/>
                        </w:rPr>
                        <w:drawing>
                          <wp:inline distT="0" distB="0" distL="0" distR="0">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5"/>
                                    <a:stretch>
                                      <a:fillRect/>
                                    </a:stretch>
                                  </pic:blipFill>
                                  <pic:spPr bwMode="auto">
                                    <a:xfrm>
                                      <a:off x="0" y="0"/>
                                      <a:ext cx="5731510" cy="321183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5</w:t>
                      </w:r>
                      <w:r>
                        <w:fldChar w:fldCharType="end"/>
                      </w:r>
                      <w:r>
                        <w:rPr>
                          <w:sz w:val="24"/>
                          <w:szCs w:val="24"/>
                        </w:rPr>
                        <w:t>: BiobankCloud (</w:t>
                      </w:r>
                      <w:r>
                        <w:rPr>
                          <w:sz w:val="24"/>
                          <w:szCs w:val="24"/>
                        </w:rPr>
                        <w:t>Hopsworks) has been extended to provide an X.509 certificate for each project-specifc user as well as a host-specific certificate that is shared by services, such as Hadoop YARN, the Hadoop filesystem (HDFS), Spark, and Kafka.</w:t>
                      </w:r>
                    </w:p>
                    <w:p w:rsidR="00305A96" w:rsidRDefault="00305A96">
                      <w:pPr>
                        <w:pStyle w:val="Figure"/>
                        <w:spacing w:before="120" w:after="120"/>
                      </w:pPr>
                    </w:p>
                  </w:txbxContent>
                </v:textbox>
                <w10:wrap type="square" side="largest"/>
              </v:rect>
            </w:pict>
          </mc:Fallback>
        </mc:AlternateContent>
      </w:r>
    </w:p>
    <w:p w14:paraId="20B318DC" w14:textId="77777777" w:rsidR="00305A96" w:rsidRDefault="00305A96">
      <w:pPr>
        <w:rPr>
          <w:sz w:val="24"/>
        </w:rPr>
      </w:pPr>
    </w:p>
    <w:p w14:paraId="11CD7DB3" w14:textId="77777777" w:rsidR="00305A96" w:rsidRDefault="00043DF7">
      <w:pPr>
        <w:pStyle w:val="Heading1"/>
        <w:pageBreakBefore w:val="0"/>
        <w:numPr>
          <w:ilvl w:val="0"/>
          <w:numId w:val="2"/>
        </w:numPr>
        <w:ind w:left="431" w:hanging="431"/>
      </w:pPr>
      <w:bookmarkStart w:id="9" w:name="_Toc341001403"/>
      <w:r>
        <w:t>Release notes</w:t>
      </w:r>
      <w:bookmarkEnd w:id="9"/>
    </w:p>
    <w:p w14:paraId="135C0456" w14:textId="77777777" w:rsidR="00305A96" w:rsidRDefault="00043DF7">
      <w:pPr>
        <w:pStyle w:val="Heading2"/>
        <w:numPr>
          <w:ilvl w:val="1"/>
          <w:numId w:val="2"/>
        </w:numPr>
      </w:pPr>
      <w:bookmarkStart w:id="10" w:name="_Toc341001404"/>
      <w:r>
        <w:t>Requirements covered in the release</w:t>
      </w:r>
      <w:bookmarkEnd w:id="10"/>
    </w:p>
    <w:p w14:paraId="4C1F1595" w14:textId="77777777" w:rsidR="00305A96" w:rsidRDefault="00043DF7">
      <w:r>
        <w:t xml:space="preserve">This release provides support for federated authentication to </w:t>
      </w:r>
      <w:proofErr w:type="spellStart"/>
      <w:r>
        <w:t>BiobankCloud</w:t>
      </w:r>
      <w:proofErr w:type="spellEnd"/>
      <w:r>
        <w:t xml:space="preserve">. A new Apache SP component must now be operated as part of </w:t>
      </w:r>
      <w:proofErr w:type="spellStart"/>
      <w:r>
        <w:t>BiobankCloud</w:t>
      </w:r>
      <w:proofErr w:type="spellEnd"/>
      <w:r>
        <w:t xml:space="preserve"> and access to a Shibboleth IDP from within the target installation location is required. </w:t>
      </w:r>
    </w:p>
    <w:p w14:paraId="5F8BD3C3" w14:textId="77777777" w:rsidR="00305A96" w:rsidRDefault="00305A96"/>
    <w:p w14:paraId="1247C97E" w14:textId="77777777" w:rsidR="00305A96" w:rsidRDefault="00043DF7">
      <w:pPr>
        <w:rPr>
          <w:b/>
          <w:bCs/>
        </w:rPr>
      </w:pPr>
      <w:r>
        <w:rPr>
          <w:b/>
          <w:bCs/>
        </w:rPr>
        <w:t xml:space="preserve">New Functionality in </w:t>
      </w:r>
      <w:proofErr w:type="spellStart"/>
      <w:r>
        <w:rPr>
          <w:b/>
          <w:bCs/>
        </w:rPr>
        <w:t>Hopsworks</w:t>
      </w:r>
      <w:proofErr w:type="spellEnd"/>
    </w:p>
    <w:p w14:paraId="67099E98" w14:textId="77777777" w:rsidR="00305A96" w:rsidRDefault="00043DF7">
      <w:r>
        <w:t>The</w:t>
      </w:r>
      <w:r w:rsidR="00340A67">
        <w:t xml:space="preserve"> </w:t>
      </w:r>
      <w:r>
        <w:t>database</w:t>
      </w:r>
      <w:r w:rsidR="00340A67">
        <w:t xml:space="preserve"> </w:t>
      </w:r>
      <w:r>
        <w:t>schema</w:t>
      </w:r>
      <w:r w:rsidR="00340A67">
        <w:t xml:space="preserve"> </w:t>
      </w:r>
      <w:r>
        <w:t>for users has been extended to</w:t>
      </w:r>
      <w:r w:rsidR="00340A67">
        <w:t xml:space="preserve"> </w:t>
      </w:r>
      <w:r>
        <w:t>capture</w:t>
      </w:r>
      <w:r w:rsidR="00340A67">
        <w:t xml:space="preserve"> </w:t>
      </w:r>
      <w:r>
        <w:t>the</w:t>
      </w:r>
      <w:r w:rsidR="00340A67">
        <w:t xml:space="preserve"> </w:t>
      </w:r>
      <w:r>
        <w:t>additional information</w:t>
      </w:r>
      <w:r w:rsidR="00340A67">
        <w:t xml:space="preserve"> </w:t>
      </w:r>
      <w:r>
        <w:t>regarding</w:t>
      </w:r>
      <w:r w:rsidR="00340A67">
        <w:t xml:space="preserve"> </w:t>
      </w:r>
      <w:r>
        <w:t>Shibboleth</w:t>
      </w:r>
      <w:r w:rsidR="00340A67">
        <w:t xml:space="preserve"> </w:t>
      </w:r>
      <w:r>
        <w:t>accounts. The</w:t>
      </w:r>
      <w:r w:rsidR="00340A67">
        <w:t xml:space="preserve"> </w:t>
      </w:r>
      <w:r>
        <w:t>corresponding</w:t>
      </w:r>
      <w:r w:rsidR="00340A67">
        <w:t xml:space="preserve"> </w:t>
      </w:r>
      <w:r>
        <w:t>Java</w:t>
      </w:r>
      <w:r w:rsidR="00340A67">
        <w:t xml:space="preserve"> </w:t>
      </w:r>
      <w:r>
        <w:t>Entity</w:t>
      </w:r>
      <w:r w:rsidR="00340A67">
        <w:t xml:space="preserve"> </w:t>
      </w:r>
      <w:r>
        <w:t>Beans</w:t>
      </w:r>
      <w:r w:rsidR="00340A67">
        <w:t xml:space="preserve"> </w:t>
      </w:r>
      <w:r>
        <w:t>“User”</w:t>
      </w:r>
      <w:r w:rsidR="00340A67">
        <w:t xml:space="preserve"> </w:t>
      </w:r>
      <w:r>
        <w:t>and Session</w:t>
      </w:r>
      <w:r w:rsidR="00340A67">
        <w:t xml:space="preserve"> </w:t>
      </w:r>
      <w:r>
        <w:t>Bean</w:t>
      </w:r>
      <w:r w:rsidR="00340A67">
        <w:t xml:space="preserve"> </w:t>
      </w:r>
      <w:r>
        <w:t>“</w:t>
      </w:r>
      <w:proofErr w:type="spellStart"/>
      <w:r>
        <w:t>UserManager</w:t>
      </w:r>
      <w:proofErr w:type="spellEnd"/>
      <w:r>
        <w:t>”</w:t>
      </w:r>
      <w:r w:rsidR="00340A67">
        <w:t xml:space="preserve"> </w:t>
      </w:r>
      <w:r>
        <w:t>have been adapted to</w:t>
      </w:r>
      <w:r w:rsidR="00340A67">
        <w:t xml:space="preserve"> </w:t>
      </w:r>
      <w:r>
        <w:t>handle</w:t>
      </w:r>
      <w:r w:rsidR="00340A67">
        <w:t xml:space="preserve"> </w:t>
      </w:r>
      <w:r>
        <w:t>the</w:t>
      </w:r>
      <w:r w:rsidR="00340A67">
        <w:t xml:space="preserve"> </w:t>
      </w:r>
      <w:r>
        <w:t xml:space="preserve">additional information. </w:t>
      </w:r>
    </w:p>
    <w:p w14:paraId="7716136B" w14:textId="77777777" w:rsidR="00305A96" w:rsidRDefault="00043DF7">
      <w:proofErr w:type="spellStart"/>
      <w:r>
        <w:lastRenderedPageBreak/>
        <w:t>Hopsworks</w:t>
      </w:r>
      <w:proofErr w:type="spellEnd"/>
      <w:r>
        <w:t xml:space="preserve"> has been extended to create</w:t>
      </w:r>
      <w:r w:rsidR="00340A67">
        <w:t xml:space="preserve"> </w:t>
      </w:r>
      <w:r>
        <w:t>and</w:t>
      </w:r>
      <w:r w:rsidR="00340A67">
        <w:t xml:space="preserve"> </w:t>
      </w:r>
      <w:r>
        <w:t>edit</w:t>
      </w:r>
      <w:r w:rsidR="00340A67">
        <w:t xml:space="preserve"> </w:t>
      </w:r>
      <w:r>
        <w:t>users</w:t>
      </w:r>
      <w:r w:rsidR="00340A67">
        <w:t xml:space="preserve"> </w:t>
      </w:r>
      <w:r>
        <w:t>in</w:t>
      </w:r>
      <w:r w:rsidR="00340A67">
        <w:t xml:space="preserve"> </w:t>
      </w:r>
      <w:r>
        <w:t>a way</w:t>
      </w:r>
      <w:r w:rsidR="00340A67">
        <w:t xml:space="preserve"> </w:t>
      </w:r>
      <w:r>
        <w:t>that</w:t>
      </w:r>
      <w:r w:rsidR="00340A67">
        <w:t xml:space="preserve"> </w:t>
      </w:r>
      <w:r>
        <w:t>users</w:t>
      </w:r>
      <w:r w:rsidR="00340A67">
        <w:t xml:space="preserve"> </w:t>
      </w:r>
      <w:r>
        <w:t>can</w:t>
      </w:r>
      <w:r w:rsidR="00340A67">
        <w:t xml:space="preserve"> </w:t>
      </w:r>
      <w:r>
        <w:t>also</w:t>
      </w:r>
      <w:r w:rsidR="00340A67">
        <w:t xml:space="preserve"> </w:t>
      </w:r>
      <w:r>
        <w:t>couple/decouple</w:t>
      </w:r>
      <w:r w:rsidR="00340A67">
        <w:t xml:space="preserve"> </w:t>
      </w:r>
      <w:r>
        <w:t>their</w:t>
      </w:r>
      <w:r w:rsidR="00340A67">
        <w:t xml:space="preserve"> </w:t>
      </w:r>
      <w:proofErr w:type="spellStart"/>
      <w:r>
        <w:t>Hopsworks</w:t>
      </w:r>
      <w:proofErr w:type="spellEnd"/>
      <w:r>
        <w:t>/</w:t>
      </w:r>
      <w:proofErr w:type="spellStart"/>
      <w:r>
        <w:t>BiobankCloud</w:t>
      </w:r>
      <w:proofErr w:type="spellEnd"/>
      <w:r w:rsidR="00340A67">
        <w:t xml:space="preserve"> </w:t>
      </w:r>
      <w:r>
        <w:t>accounts</w:t>
      </w:r>
      <w:r w:rsidR="00340A67">
        <w:t xml:space="preserve"> </w:t>
      </w:r>
      <w:r>
        <w:t>with/from</w:t>
      </w:r>
      <w:r w:rsidR="00340A67">
        <w:t xml:space="preserve"> </w:t>
      </w:r>
      <w:r>
        <w:t>their</w:t>
      </w:r>
      <w:r w:rsidR="00340A67">
        <w:t xml:space="preserve"> </w:t>
      </w:r>
      <w:r>
        <w:t>Shibboleth</w:t>
      </w:r>
      <w:r w:rsidR="00340A67">
        <w:t xml:space="preserve"> </w:t>
      </w:r>
      <w:r>
        <w:t>accounts,</w:t>
      </w:r>
      <w:r w:rsidR="00340A67">
        <w:t xml:space="preserve"> </w:t>
      </w:r>
      <w:r>
        <w:t>if</w:t>
      </w:r>
      <w:r w:rsidR="00340A67">
        <w:t xml:space="preserve"> </w:t>
      </w:r>
      <w:r>
        <w:t>they</w:t>
      </w:r>
      <w:r w:rsidR="00340A67">
        <w:t xml:space="preserve"> </w:t>
      </w:r>
      <w:r>
        <w:t>have any.</w:t>
      </w:r>
    </w:p>
    <w:p w14:paraId="24F3E6C9" w14:textId="77777777" w:rsidR="00305A96" w:rsidRDefault="00305A96"/>
    <w:p w14:paraId="3BE96AB0" w14:textId="77777777" w:rsidR="00305A96" w:rsidRDefault="00043DF7">
      <w:pPr>
        <w:rPr>
          <w:b/>
          <w:bCs/>
        </w:rPr>
      </w:pPr>
      <w:r>
        <w:rPr>
          <w:b/>
          <w:bCs/>
        </w:rPr>
        <w:t>Chef Cookbook Changes</w:t>
      </w:r>
    </w:p>
    <w:p w14:paraId="04AEA839" w14:textId="77777777" w:rsidR="00305A96" w:rsidRDefault="00043DF7">
      <w:r>
        <w:t xml:space="preserve">We wrote a new cookbook (shibboleth-chef) to automate the installation and support the configuration of the Apache webserver and the Shibboleth daemon for the SP. The Apache modules we need to add were: </w:t>
      </w:r>
      <w:proofErr w:type="spellStart"/>
      <w:r>
        <w:t>mod_shib</w:t>
      </w:r>
      <w:proofErr w:type="spellEnd"/>
      <w:r>
        <w:t xml:space="preserve">, </w:t>
      </w:r>
      <w:proofErr w:type="spellStart"/>
      <w:r>
        <w:t>ajp_mod</w:t>
      </w:r>
      <w:proofErr w:type="spellEnd"/>
      <w:r>
        <w:t xml:space="preserve">, and </w:t>
      </w:r>
      <w:proofErr w:type="spellStart"/>
      <w:r>
        <w:t>mod_proxy</w:t>
      </w:r>
      <w:proofErr w:type="spellEnd"/>
      <w:r>
        <w:t xml:space="preserve">. </w:t>
      </w:r>
    </w:p>
    <w:p w14:paraId="3B7854B8" w14:textId="77777777" w:rsidR="00305A96" w:rsidRDefault="00043DF7">
      <w:r>
        <w:t xml:space="preserve">We also had to patch to our </w:t>
      </w:r>
      <w:proofErr w:type="spellStart"/>
      <w:r>
        <w:t>hopsworks</w:t>
      </w:r>
      <w:proofErr w:type="spellEnd"/>
      <w:r>
        <w:t xml:space="preserve">-chef cookbook to enable Shibboleth to work correctly with the AJP protocol, GRIZZLY-1787. We need to replace the glassfish4/glassfish/modules/glassfish-grizzly-extra-all.jar with a patched version ‘glassfish-grizzly-extra-all.jar’. </w:t>
      </w:r>
    </w:p>
    <w:p w14:paraId="1256F1A9" w14:textId="77777777" w:rsidR="00305A96" w:rsidRDefault="00043DF7">
      <w:r>
        <w:t xml:space="preserve">A </w:t>
      </w:r>
      <w:proofErr w:type="spellStart"/>
      <w:r>
        <w:t>jk</w:t>
      </w:r>
      <w:proofErr w:type="spellEnd"/>
      <w:r>
        <w:t>-connector network listener should be set up with Chef, and SSL warnings should be suppressed (due to a bug, GLASSFISH-20694):</w:t>
      </w:r>
    </w:p>
    <w:p w14:paraId="2C819991"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create-network-liste</w:t>
      </w:r>
      <w:r w:rsidR="00340A67" w:rsidRPr="00340A67">
        <w:rPr>
          <w:rFonts w:ascii="Courier New" w:hAnsi="Courier New" w:cs="Courier New"/>
          <w:sz w:val="18"/>
        </w:rPr>
        <w:t xml:space="preserve">ner --protocol http-listener-1 </w:t>
      </w:r>
      <w:r w:rsidRPr="00340A67">
        <w:rPr>
          <w:rFonts w:ascii="Courier New" w:hAnsi="Courier New" w:cs="Courier New"/>
          <w:sz w:val="18"/>
        </w:rPr>
        <w:t>--</w:t>
      </w:r>
      <w:proofErr w:type="spellStart"/>
      <w:r w:rsidRPr="00340A67">
        <w:rPr>
          <w:rFonts w:ascii="Courier New" w:hAnsi="Courier New" w:cs="Courier New"/>
          <w:sz w:val="18"/>
        </w:rPr>
        <w:t>listenerport</w:t>
      </w:r>
      <w:proofErr w:type="spellEnd"/>
      <w:r w:rsidRPr="00340A67">
        <w:rPr>
          <w:rFonts w:ascii="Courier New" w:hAnsi="Courier New" w:cs="Courier New"/>
          <w:sz w:val="18"/>
        </w:rPr>
        <w:t xml:space="preserve"> 8009 </w:t>
      </w:r>
      <w:r w:rsidR="00340A67" w:rsidRPr="00340A67">
        <w:rPr>
          <w:rFonts w:ascii="Courier New" w:hAnsi="Courier New" w:cs="Courier New"/>
          <w:sz w:val="18"/>
        </w:rPr>
        <w:br/>
      </w:r>
      <w:r w:rsidRPr="00340A67">
        <w:rPr>
          <w:rFonts w:ascii="Courier New" w:hAnsi="Courier New" w:cs="Courier New"/>
          <w:sz w:val="18"/>
        </w:rPr>
        <w:t>--</w:t>
      </w:r>
      <w:proofErr w:type="spellStart"/>
      <w:r w:rsidRPr="00340A67">
        <w:rPr>
          <w:rFonts w:ascii="Courier New" w:hAnsi="Courier New" w:cs="Courier New"/>
          <w:sz w:val="18"/>
        </w:rPr>
        <w:t>jkenabled</w:t>
      </w:r>
      <w:proofErr w:type="spellEnd"/>
      <w:r w:rsidRPr="00340A67">
        <w:rPr>
          <w:rFonts w:ascii="Courier New" w:hAnsi="Courier New" w:cs="Courier New"/>
          <w:sz w:val="18"/>
        </w:rPr>
        <w:t xml:space="preserve"> true </w:t>
      </w:r>
      <w:proofErr w:type="spellStart"/>
      <w:r w:rsidRPr="00340A67">
        <w:rPr>
          <w:rFonts w:ascii="Courier New" w:hAnsi="Courier New" w:cs="Courier New"/>
          <w:sz w:val="18"/>
        </w:rPr>
        <w:t>jk</w:t>
      </w:r>
      <w:proofErr w:type="spellEnd"/>
      <w:r w:rsidRPr="00340A67">
        <w:rPr>
          <w:rFonts w:ascii="Courier New" w:hAnsi="Courier New" w:cs="Courier New"/>
          <w:sz w:val="18"/>
        </w:rPr>
        <w:t>-connector</w:t>
      </w:r>
    </w:p>
    <w:p w14:paraId="02ED19DC" w14:textId="77777777"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set-log-l</w:t>
      </w:r>
      <w:r w:rsidR="00340A67" w:rsidRPr="00340A67">
        <w:rPr>
          <w:rFonts w:ascii="Courier New" w:hAnsi="Courier New" w:cs="Courier New"/>
          <w:sz w:val="18"/>
        </w:rPr>
        <w:t xml:space="preserve">evels </w:t>
      </w:r>
      <w:proofErr w:type="spellStart"/>
      <w:r w:rsidRPr="00340A67">
        <w:rPr>
          <w:rFonts w:ascii="Courier New" w:hAnsi="Courier New" w:cs="Courier New"/>
          <w:sz w:val="18"/>
        </w:rPr>
        <w:t>org.glassfish.grizzly.http.server.util.RequestUtils</w:t>
      </w:r>
      <w:proofErr w:type="spellEnd"/>
      <w:r w:rsidRPr="00340A67">
        <w:rPr>
          <w:rFonts w:ascii="Courier New" w:hAnsi="Courier New" w:cs="Courier New"/>
          <w:sz w:val="18"/>
        </w:rPr>
        <w:t>=SEVERE</w:t>
      </w:r>
    </w:p>
    <w:p w14:paraId="5D05B9A7" w14:textId="77777777" w:rsidR="00305A96" w:rsidRDefault="00043DF7">
      <w:pPr>
        <w:pStyle w:val="Heading1"/>
        <w:pageBreakBefore w:val="0"/>
        <w:numPr>
          <w:ilvl w:val="0"/>
          <w:numId w:val="2"/>
        </w:numPr>
        <w:ind w:left="431" w:hanging="431"/>
      </w:pPr>
      <w:bookmarkStart w:id="11" w:name="_Toc341001405"/>
      <w:r>
        <w:t>Feedback on satisfaction</w:t>
      </w:r>
      <w:bookmarkEnd w:id="11"/>
      <w:r>
        <w:t xml:space="preserve"> </w:t>
      </w:r>
    </w:p>
    <w:p w14:paraId="3FB0265E" w14:textId="77777777" w:rsidR="00305A96" w:rsidRDefault="00043DF7">
      <w:r>
        <w:t xml:space="preserve">Gautier </w:t>
      </w:r>
      <w:proofErr w:type="spellStart"/>
      <w:r>
        <w:t>Berthou</w:t>
      </w:r>
      <w:proofErr w:type="spellEnd"/>
      <w:r>
        <w:t xml:space="preserve">, a researcher at SICS Swedish ICT, tested the </w:t>
      </w:r>
      <w:proofErr w:type="spellStart"/>
      <w:r>
        <w:t>BiobankCloud</w:t>
      </w:r>
      <w:proofErr w:type="spellEnd"/>
      <w:r>
        <w:t xml:space="preserve"> SP against the Shibboleth IDP provided by the </w:t>
      </w:r>
      <w:proofErr w:type="spellStart"/>
      <w:r>
        <w:t>TestShib</w:t>
      </w:r>
      <w:proofErr w:type="spellEnd"/>
      <w:r>
        <w:t xml:space="preserve"> website. The platform, worked fine.</w:t>
      </w:r>
    </w:p>
    <w:p w14:paraId="63BCC7CD" w14:textId="77777777" w:rsidR="00305A96" w:rsidRDefault="00043DF7">
      <w:pPr>
        <w:pStyle w:val="Heading1"/>
        <w:numPr>
          <w:ilvl w:val="0"/>
          <w:numId w:val="2"/>
        </w:numPr>
        <w:ind w:left="431" w:hanging="431"/>
      </w:pPr>
      <w:bookmarkStart w:id="12" w:name="_Toc341001406"/>
      <w:r>
        <w:lastRenderedPageBreak/>
        <w:t>Plan for Exploitation and Dissemination</w:t>
      </w:r>
      <w:bookmarkEnd w:id="12"/>
    </w:p>
    <w:p w14:paraId="5C49F3A4" w14:textId="77777777" w:rsidR="00305A96" w:rsidRDefault="00043DF7">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6">
        <w:r>
          <w:rPr>
            <w:rStyle w:val="InternetLink"/>
            <w:i/>
            <w:vanish/>
            <w:webHidden/>
          </w:rPr>
          <w:t>http://go.egi.eu/egi-engage-results</w:t>
        </w:r>
      </w:hyperlink>
      <w:r>
        <w:rPr>
          <w:i/>
        </w:rPr>
        <w:t xml:space="preserve">) and to develop an overall PEDR for the whole project. </w:t>
      </w:r>
      <w:r>
        <w:rPr>
          <w:b/>
          <w:i/>
        </w:rPr>
        <w:t>You can create as many tables as the number of results being described.</w:t>
      </w:r>
    </w:p>
    <w:p w14:paraId="1C14B133" w14:textId="77777777" w:rsidR="00305A96" w:rsidRDefault="00305A96">
      <w:pPr>
        <w:rPr>
          <w:i/>
        </w:rPr>
      </w:pPr>
    </w:p>
    <w:tbl>
      <w:tblPr>
        <w:tblStyle w:val="LightGrid-Accent1"/>
        <w:tblW w:w="9242" w:type="dxa"/>
        <w:tblInd w:w="-29" w:type="dxa"/>
        <w:tblCellMar>
          <w:left w:w="77" w:type="dxa"/>
        </w:tblCellMar>
        <w:tblLook w:val="0680" w:firstRow="0" w:lastRow="0" w:firstColumn="1" w:lastColumn="0" w:noHBand="1" w:noVBand="1"/>
      </w:tblPr>
      <w:tblGrid>
        <w:gridCol w:w="1668"/>
        <w:gridCol w:w="7574"/>
      </w:tblGrid>
      <w:tr w:rsidR="00305A96" w14:paraId="39E7E0F9"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60DEA41A" w14:textId="77777777" w:rsidR="00305A96" w:rsidRDefault="00043DF7">
            <w:pPr>
              <w:spacing w:after="0" w:line="240" w:lineRule="auto"/>
              <w:jc w:val="left"/>
              <w:rPr>
                <w:b w:val="0"/>
                <w:bCs w:val="0"/>
                <w:i/>
              </w:rPr>
            </w:pPr>
            <w:r>
              <w:rPr>
                <w:rFonts w:ascii="Cambria" w:eastAsiaTheme="majorEastAsia" w:hAnsi="Cambria"/>
                <w:i/>
              </w:rPr>
              <w:t>Name of the result</w:t>
            </w:r>
          </w:p>
        </w:tc>
        <w:tc>
          <w:tcPr>
            <w:tcW w:w="7573" w:type="dxa"/>
            <w:shd w:val="clear" w:color="auto" w:fill="auto"/>
            <w:tcMar>
              <w:left w:w="77" w:type="dxa"/>
            </w:tcMar>
          </w:tcPr>
          <w:p w14:paraId="584A6A9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 xml:space="preserve">Shibboleth for </w:t>
            </w:r>
            <w:proofErr w:type="spellStart"/>
            <w:r>
              <w:rPr>
                <w:i/>
              </w:rPr>
              <w:t>BiobankCloud</w:t>
            </w:r>
            <w:proofErr w:type="spellEnd"/>
          </w:p>
        </w:tc>
      </w:tr>
      <w:tr w:rsidR="00305A96" w14:paraId="33925316" w14:textId="77777777"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14:paraId="0FAE7A31" w14:textId="77777777" w:rsidR="00305A96" w:rsidRDefault="00043DF7">
            <w:pPr>
              <w:spacing w:after="0" w:line="240" w:lineRule="auto"/>
              <w:rPr>
                <w:i/>
              </w:rPr>
            </w:pPr>
            <w:r>
              <w:rPr>
                <w:rFonts w:ascii="Cambria" w:eastAsiaTheme="majorEastAsia" w:hAnsi="Cambria"/>
                <w:i/>
              </w:rPr>
              <w:t xml:space="preserve">DEFINITION </w:t>
            </w:r>
          </w:p>
        </w:tc>
      </w:tr>
      <w:tr w:rsidR="00305A96" w14:paraId="25E2EA6A"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F8A500E" w14:textId="77777777" w:rsidR="00305A96" w:rsidRDefault="00043DF7">
            <w:pPr>
              <w:spacing w:after="0" w:line="240" w:lineRule="auto"/>
              <w:jc w:val="left"/>
              <w:rPr>
                <w:i/>
              </w:rPr>
            </w:pPr>
            <w:r>
              <w:rPr>
                <w:rFonts w:ascii="Cambria" w:eastAsiaTheme="majorEastAsia" w:hAnsi="Cambria"/>
                <w:i/>
              </w:rPr>
              <w:t>Category of result</w:t>
            </w:r>
          </w:p>
        </w:tc>
        <w:tc>
          <w:tcPr>
            <w:tcW w:w="7573" w:type="dxa"/>
            <w:shd w:val="clear" w:color="auto" w:fill="auto"/>
            <w:tcMar>
              <w:left w:w="77" w:type="dxa"/>
            </w:tcMar>
          </w:tcPr>
          <w:p w14:paraId="482DF37D" w14:textId="77777777" w:rsidR="00305A96" w:rsidRDefault="00043DF7" w:rsidP="009F7A51">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9F7A51">
              <w:rPr>
                <w:i/>
              </w:rPr>
              <w:t>Software  &amp; service innovation</w:t>
            </w:r>
          </w:p>
        </w:tc>
      </w:tr>
      <w:tr w:rsidR="00305A96" w14:paraId="47C4BF2C"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D479C7C" w14:textId="77777777" w:rsidR="00305A96" w:rsidRDefault="00043DF7">
            <w:pPr>
              <w:spacing w:after="0" w:line="240" w:lineRule="auto"/>
              <w:jc w:val="left"/>
              <w:rPr>
                <w:i/>
              </w:rPr>
            </w:pPr>
            <w:r>
              <w:rPr>
                <w:rFonts w:ascii="Cambria" w:eastAsiaTheme="majorEastAsia" w:hAnsi="Cambria"/>
                <w:i/>
              </w:rPr>
              <w:t>Description of the result</w:t>
            </w:r>
          </w:p>
        </w:tc>
        <w:tc>
          <w:tcPr>
            <w:tcW w:w="7573" w:type="dxa"/>
            <w:shd w:val="clear" w:color="auto" w:fill="auto"/>
            <w:tcMar>
              <w:left w:w="77" w:type="dxa"/>
            </w:tcMar>
          </w:tcPr>
          <w:p w14:paraId="0F4AE87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 xml:space="preserve">Extensions to </w:t>
            </w:r>
            <w:proofErr w:type="spellStart"/>
            <w:r>
              <w:rPr>
                <w:i/>
              </w:rPr>
              <w:t>BiobankCloud</w:t>
            </w:r>
            <w:proofErr w:type="spellEnd"/>
            <w:r>
              <w:rPr>
                <w:i/>
              </w:rPr>
              <w:t xml:space="preserve"> to support Shibboleth for authentication. The extensions include updates to </w:t>
            </w:r>
            <w:proofErr w:type="spellStart"/>
            <w:r>
              <w:rPr>
                <w:i/>
              </w:rPr>
              <w:t>BiobankCloud’s</w:t>
            </w:r>
            <w:proofErr w:type="spellEnd"/>
            <w:r>
              <w:rPr>
                <w:i/>
              </w:rPr>
              <w:t xml:space="preserve"> UI (called </w:t>
            </w:r>
            <w:proofErr w:type="spellStart"/>
            <w:r>
              <w:rPr>
                <w:i/>
              </w:rPr>
              <w:t>Hopsworks</w:t>
            </w:r>
            <w:proofErr w:type="spellEnd"/>
            <w:r>
              <w:rPr>
                <w:i/>
              </w:rPr>
              <w:t>), a new Shibboleth SP (service provider) running as an Apache Webserver, and Chef cookbooks with orchestration for the automated installation of all of the above.</w:t>
            </w:r>
          </w:p>
        </w:tc>
      </w:tr>
      <w:tr w:rsidR="00305A96" w14:paraId="71204192" w14:textId="77777777"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14:paraId="61E6DFB0" w14:textId="77777777" w:rsidR="00305A96" w:rsidRDefault="00043DF7">
            <w:pPr>
              <w:spacing w:after="0" w:line="240" w:lineRule="auto"/>
              <w:rPr>
                <w:i/>
              </w:rPr>
            </w:pPr>
            <w:r>
              <w:rPr>
                <w:rFonts w:ascii="Cambria" w:eastAsiaTheme="majorEastAsia" w:hAnsi="Cambria"/>
                <w:i/>
              </w:rPr>
              <w:t>EXPLOITATION</w:t>
            </w:r>
          </w:p>
        </w:tc>
      </w:tr>
      <w:tr w:rsidR="00305A96" w14:paraId="7A68B047"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D8067AF" w14:textId="77777777" w:rsidR="00305A96" w:rsidRDefault="00043DF7">
            <w:pPr>
              <w:spacing w:after="0" w:line="240" w:lineRule="auto"/>
              <w:jc w:val="left"/>
              <w:rPr>
                <w:i/>
              </w:rPr>
            </w:pPr>
            <w:r>
              <w:rPr>
                <w:rFonts w:ascii="Cambria" w:eastAsiaTheme="majorEastAsia" w:hAnsi="Cambria"/>
                <w:i/>
              </w:rPr>
              <w:t>Target group(s)</w:t>
            </w:r>
          </w:p>
        </w:tc>
        <w:tc>
          <w:tcPr>
            <w:tcW w:w="7573" w:type="dxa"/>
            <w:shd w:val="clear" w:color="auto" w:fill="auto"/>
            <w:tcMar>
              <w:left w:w="77" w:type="dxa"/>
            </w:tcMar>
          </w:tcPr>
          <w:p w14:paraId="4216A946"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Research Infrastructures such as the IT infrastructure of BBMRI-ERIC, and EGI Federated Cloud that already provide Shibboleth authentication. Many universities across Europe provide federated authentication services using Shibboleth.</w:t>
            </w:r>
          </w:p>
        </w:tc>
      </w:tr>
      <w:tr w:rsidR="00305A96" w14:paraId="6681703F"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1D3F896F" w14:textId="77777777" w:rsidR="00305A96" w:rsidRDefault="00043DF7">
            <w:pPr>
              <w:spacing w:after="0" w:line="240" w:lineRule="auto"/>
              <w:jc w:val="left"/>
              <w:rPr>
                <w:i/>
              </w:rPr>
            </w:pPr>
            <w:r>
              <w:rPr>
                <w:rFonts w:ascii="Cambria" w:eastAsiaTheme="majorEastAsia" w:hAnsi="Cambria"/>
                <w:i/>
              </w:rPr>
              <w:t>Needs</w:t>
            </w:r>
          </w:p>
        </w:tc>
        <w:tc>
          <w:tcPr>
            <w:tcW w:w="7573" w:type="dxa"/>
            <w:shd w:val="clear" w:color="auto" w:fill="auto"/>
            <w:tcMar>
              <w:left w:w="77" w:type="dxa"/>
            </w:tcMar>
          </w:tcPr>
          <w:p w14:paraId="298821B2"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These groups would like the seamless integration of </w:t>
            </w:r>
            <w:proofErr w:type="spellStart"/>
            <w:r>
              <w:t>BiobankCloud</w:t>
            </w:r>
            <w:proofErr w:type="spellEnd"/>
            <w:r>
              <w:t xml:space="preserve"> into their security infrastructures. By supporting Shibboleth, </w:t>
            </w:r>
            <w:proofErr w:type="spellStart"/>
            <w:r>
              <w:t>BiobankCloud</w:t>
            </w:r>
            <w:proofErr w:type="spellEnd"/>
            <w:r>
              <w:t xml:space="preserve"> users will no longer have to create new password-backed accounts, as existing accounts can be used to authenticate against a Shibboleth IDP.</w:t>
            </w:r>
          </w:p>
        </w:tc>
      </w:tr>
      <w:tr w:rsidR="00305A96" w14:paraId="0D215C30"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BBFEC6" w14:textId="77777777" w:rsidR="00305A96" w:rsidRDefault="00043DF7">
            <w:pPr>
              <w:spacing w:after="0" w:line="240" w:lineRule="auto"/>
              <w:jc w:val="left"/>
            </w:pPr>
            <w:r>
              <w:rPr>
                <w:rFonts w:ascii="Cambria" w:eastAsiaTheme="majorEastAsia" w:hAnsi="Cambria"/>
                <w:i/>
              </w:rPr>
              <w:t xml:space="preserve">How the target groups will use the result, </w:t>
            </w:r>
          </w:p>
        </w:tc>
        <w:tc>
          <w:tcPr>
            <w:tcW w:w="7573" w:type="dxa"/>
            <w:shd w:val="clear" w:color="auto" w:fill="auto"/>
            <w:tcMar>
              <w:left w:w="77" w:type="dxa"/>
            </w:tcMar>
          </w:tcPr>
          <w:p w14:paraId="5D29BC42"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 target groups will be able to provide both </w:t>
            </w:r>
            <w:proofErr w:type="spellStart"/>
            <w:r>
              <w:t>BiobankCloud</w:t>
            </w:r>
            <w:proofErr w:type="spellEnd"/>
            <w:r>
              <w:t xml:space="preserve"> as a service and </w:t>
            </w:r>
            <w:proofErr w:type="spellStart"/>
            <w:r>
              <w:t>Hadoop</w:t>
            </w:r>
            <w:proofErr w:type="spellEnd"/>
            <w:r>
              <w:t xml:space="preserve">-as-a-Service at their organizations, while integrating with existing federated authentication mechanisms, reducing the barrier to entry for </w:t>
            </w:r>
            <w:proofErr w:type="spellStart"/>
            <w:r>
              <w:t>BiobankCloud</w:t>
            </w:r>
            <w:proofErr w:type="spellEnd"/>
            <w:r>
              <w:t>/Hops at such organizations.</w:t>
            </w:r>
          </w:p>
          <w:p w14:paraId="25281103" w14:textId="77777777" w:rsidR="00305A96" w:rsidRDefault="00305A9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05A96" w14:paraId="48E82CC0"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3DA4479" w14:textId="77777777" w:rsidR="00305A96" w:rsidRDefault="00043DF7">
            <w:pPr>
              <w:spacing w:after="0" w:line="240" w:lineRule="auto"/>
              <w:jc w:val="left"/>
            </w:pPr>
            <w:r>
              <w:rPr>
                <w:rFonts w:ascii="Cambria" w:eastAsiaTheme="majorEastAsia" w:hAnsi="Cambria"/>
                <w:i/>
              </w:rPr>
              <w:t>Benefits</w:t>
            </w:r>
          </w:p>
        </w:tc>
        <w:tc>
          <w:tcPr>
            <w:tcW w:w="7573" w:type="dxa"/>
            <w:shd w:val="clear" w:color="auto" w:fill="auto"/>
            <w:tcMar>
              <w:left w:w="77" w:type="dxa"/>
            </w:tcMar>
          </w:tcPr>
          <w:p w14:paraId="7781C82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 benefits will be (1) for users there will be reduced overhead in managing separate login accounts and (2) for operators, there will be no longer the need to manage separate accounts on both </w:t>
            </w:r>
            <w:proofErr w:type="spellStart"/>
            <w:r>
              <w:t>BiobankCloud</w:t>
            </w:r>
            <w:proofErr w:type="spellEnd"/>
            <w:r>
              <w:t xml:space="preserve"> and the host institution’s existing Shibboleth infrastructure.</w:t>
            </w:r>
          </w:p>
        </w:tc>
      </w:tr>
      <w:tr w:rsidR="00305A96" w14:paraId="36E7BD0F"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E099E97" w14:textId="77777777" w:rsidR="00305A96" w:rsidRDefault="00043DF7">
            <w:pPr>
              <w:spacing w:after="0" w:line="240" w:lineRule="auto"/>
              <w:jc w:val="left"/>
              <w:rPr>
                <w:i/>
              </w:rPr>
            </w:pPr>
            <w:r>
              <w:rPr>
                <w:rFonts w:ascii="Cambria" w:eastAsiaTheme="majorEastAsia" w:hAnsi="Cambria"/>
                <w:i/>
              </w:rPr>
              <w:t>How will you protect the results?</w:t>
            </w:r>
          </w:p>
        </w:tc>
        <w:tc>
          <w:tcPr>
            <w:tcW w:w="7573" w:type="dxa"/>
            <w:shd w:val="clear" w:color="auto" w:fill="auto"/>
            <w:tcMar>
              <w:left w:w="77" w:type="dxa"/>
            </w:tcMar>
          </w:tcPr>
          <w:p w14:paraId="2215BC5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will provide the software under an Apache v2 license to promote adoption of the tool along with the Hops platform that is similarly licensed under the Apache v2 license.</w:t>
            </w:r>
          </w:p>
        </w:tc>
      </w:tr>
      <w:tr w:rsidR="00305A96" w14:paraId="52205821"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4CC5A8" w14:textId="77777777" w:rsidR="00305A96" w:rsidRDefault="00043DF7">
            <w:pPr>
              <w:spacing w:after="0" w:line="240" w:lineRule="auto"/>
              <w:jc w:val="left"/>
              <w:rPr>
                <w:i/>
              </w:rPr>
            </w:pPr>
            <w:r>
              <w:rPr>
                <w:rFonts w:ascii="Cambria" w:eastAsiaTheme="majorEastAsia" w:hAnsi="Cambria"/>
                <w:i/>
              </w:rPr>
              <w:t>Actions for exploitation</w:t>
            </w:r>
          </w:p>
        </w:tc>
        <w:tc>
          <w:tcPr>
            <w:tcW w:w="7573" w:type="dxa"/>
            <w:shd w:val="clear" w:color="auto" w:fill="auto"/>
            <w:tcMar>
              <w:left w:w="77" w:type="dxa"/>
            </w:tcMar>
          </w:tcPr>
          <w:p w14:paraId="6347BCB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implemented support for automating the deployment of </w:t>
            </w:r>
            <w:proofErr w:type="spellStart"/>
            <w:r>
              <w:t>BiobankCloud</w:t>
            </w:r>
            <w:proofErr w:type="spellEnd"/>
            <w:r>
              <w:t xml:space="preserve"> along with Shibboleth. This involved implemented a Chef cookbook with support for Orchestration in </w:t>
            </w:r>
            <w:proofErr w:type="spellStart"/>
            <w:r>
              <w:t>Karamel</w:t>
            </w:r>
            <w:proofErr w:type="spellEnd"/>
            <w:r>
              <w:t>.</w:t>
            </w:r>
          </w:p>
        </w:tc>
      </w:tr>
      <w:tr w:rsidR="00305A96" w14:paraId="0FAC3E82"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DE1D00B" w14:textId="77777777" w:rsidR="00305A96" w:rsidRDefault="00043DF7">
            <w:pPr>
              <w:spacing w:after="0" w:line="240" w:lineRule="auto"/>
              <w:jc w:val="left"/>
              <w:rPr>
                <w:i/>
              </w:rPr>
            </w:pPr>
            <w:r>
              <w:rPr>
                <w:rFonts w:ascii="Cambria" w:eastAsiaTheme="majorEastAsia" w:hAnsi="Cambria"/>
                <w:i/>
              </w:rPr>
              <w:t xml:space="preserve">URL to project </w:t>
            </w:r>
            <w:r>
              <w:rPr>
                <w:rFonts w:ascii="Cambria" w:eastAsiaTheme="majorEastAsia" w:hAnsi="Cambria"/>
                <w:i/>
              </w:rPr>
              <w:lastRenderedPageBreak/>
              <w:t>result</w:t>
            </w:r>
          </w:p>
        </w:tc>
        <w:tc>
          <w:tcPr>
            <w:tcW w:w="7573" w:type="dxa"/>
            <w:shd w:val="clear" w:color="auto" w:fill="auto"/>
            <w:tcMar>
              <w:left w:w="77" w:type="dxa"/>
            </w:tcMar>
          </w:tcPr>
          <w:p w14:paraId="1AF6F89C"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http://www.hops.io/?q=shibboleth</w:t>
            </w:r>
          </w:p>
        </w:tc>
      </w:tr>
      <w:tr w:rsidR="00305A96" w14:paraId="7A628A04"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5DE6BFCA" w14:textId="77777777" w:rsidR="00305A96" w:rsidRDefault="00043DF7">
            <w:pPr>
              <w:spacing w:after="0" w:line="240" w:lineRule="auto"/>
              <w:jc w:val="left"/>
              <w:rPr>
                <w:i/>
              </w:rPr>
            </w:pPr>
            <w:r>
              <w:rPr>
                <w:rFonts w:ascii="Cambria" w:eastAsiaTheme="majorEastAsia" w:hAnsi="Cambria"/>
                <w:i/>
              </w:rPr>
              <w:lastRenderedPageBreak/>
              <w:t>Success criteria</w:t>
            </w:r>
          </w:p>
        </w:tc>
        <w:tc>
          <w:tcPr>
            <w:tcW w:w="7573" w:type="dxa"/>
            <w:shd w:val="clear" w:color="auto" w:fill="auto"/>
            <w:tcMar>
              <w:left w:w="77" w:type="dxa"/>
            </w:tcMar>
          </w:tcPr>
          <w:p w14:paraId="78589BE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expect by the end of the BBMRI Competence </w:t>
            </w:r>
            <w:proofErr w:type="spellStart"/>
            <w:r>
              <w:t>Center</w:t>
            </w:r>
            <w:proofErr w:type="spellEnd"/>
            <w:r>
              <w:t xml:space="preserve"> project, </w:t>
            </w:r>
            <w:proofErr w:type="spellStart"/>
            <w:r>
              <w:t>BiobankCloud</w:t>
            </w:r>
            <w:proofErr w:type="spellEnd"/>
            <w:r>
              <w:t xml:space="preserve">/Shibboleth will be deployed and running at least 2 </w:t>
            </w:r>
            <w:proofErr w:type="spellStart"/>
            <w:r>
              <w:t>Biobanks</w:t>
            </w:r>
            <w:proofErr w:type="spellEnd"/>
            <w:r>
              <w:t>.</w:t>
            </w:r>
          </w:p>
        </w:tc>
      </w:tr>
      <w:tr w:rsidR="00305A96" w14:paraId="41E1A435" w14:textId="77777777" w:rsidTr="00305A96">
        <w:tc>
          <w:tcPr>
            <w:cnfStyle w:val="001000000000" w:firstRow="0" w:lastRow="0" w:firstColumn="1" w:lastColumn="0" w:oddVBand="0" w:evenVBand="0" w:oddHBand="0" w:evenHBand="0" w:firstRowFirstColumn="0" w:firstRowLastColumn="0" w:lastRowFirstColumn="0" w:lastRowLastColumn="0"/>
            <w:tcW w:w="9241" w:type="dxa"/>
            <w:gridSpan w:val="2"/>
            <w:tcBorders>
              <w:right w:val="single" w:sz="4" w:space="0" w:color="4F81BD"/>
            </w:tcBorders>
            <w:shd w:val="clear" w:color="auto" w:fill="DBE5F1" w:themeFill="accent1" w:themeFillTint="33"/>
            <w:tcMar>
              <w:left w:w="77" w:type="dxa"/>
            </w:tcMar>
          </w:tcPr>
          <w:p w14:paraId="3155C134" w14:textId="77777777" w:rsidR="00305A96" w:rsidRDefault="00043DF7">
            <w:pPr>
              <w:spacing w:after="0" w:line="240" w:lineRule="auto"/>
              <w:jc w:val="left"/>
              <w:rPr>
                <w:i/>
              </w:rPr>
            </w:pPr>
            <w:r>
              <w:rPr>
                <w:rFonts w:ascii="Cambria" w:eastAsiaTheme="majorEastAsia" w:hAnsi="Cambria"/>
              </w:rPr>
              <w:t>DISSEMINATION</w:t>
            </w:r>
          </w:p>
        </w:tc>
      </w:tr>
      <w:tr w:rsidR="00305A96" w14:paraId="5C9DAC5C"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08656790" w14:textId="77777777" w:rsidR="00305A96" w:rsidRDefault="00043DF7">
            <w:pPr>
              <w:spacing w:after="0" w:line="240" w:lineRule="auto"/>
              <w:jc w:val="left"/>
              <w:rPr>
                <w:i/>
              </w:rPr>
            </w:pPr>
            <w:r>
              <w:rPr>
                <w:rFonts w:ascii="Cambria" w:eastAsiaTheme="majorEastAsia" w:hAnsi="Cambria"/>
                <w:i/>
              </w:rPr>
              <w:t>Key messages</w:t>
            </w:r>
          </w:p>
        </w:tc>
        <w:tc>
          <w:tcPr>
            <w:tcW w:w="7573" w:type="dxa"/>
            <w:tcBorders>
              <w:top w:val="single" w:sz="4" w:space="0" w:color="4F81BD"/>
            </w:tcBorders>
            <w:shd w:val="clear" w:color="auto" w:fill="auto"/>
            <w:tcMar>
              <w:left w:w="77" w:type="dxa"/>
            </w:tcMar>
          </w:tcPr>
          <w:p w14:paraId="3542BEC7"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Now, </w:t>
            </w:r>
            <w:proofErr w:type="spellStart"/>
            <w:r>
              <w:t>BiobankCloud</w:t>
            </w:r>
            <w:proofErr w:type="spellEnd"/>
            <w:r>
              <w:t xml:space="preserve"> can integrate with your existing authentication </w:t>
            </w:r>
            <w:proofErr w:type="gramStart"/>
            <w:r>
              <w:t>infrastructure using</w:t>
            </w:r>
            <w:proofErr w:type="gramEnd"/>
            <w:r>
              <w:t xml:space="preserve"> Shibboleth.</w:t>
            </w:r>
          </w:p>
        </w:tc>
      </w:tr>
      <w:tr w:rsidR="00305A96" w14:paraId="447E26A7"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27EA3DFC" w14:textId="77777777" w:rsidR="00305A96" w:rsidRDefault="00043DF7">
            <w:pPr>
              <w:spacing w:after="0" w:line="240" w:lineRule="auto"/>
              <w:jc w:val="left"/>
              <w:rPr>
                <w:i/>
              </w:rPr>
            </w:pPr>
            <w:r>
              <w:rPr>
                <w:rFonts w:ascii="Cambria" w:eastAsiaTheme="majorEastAsia" w:hAnsi="Cambria"/>
                <w:i/>
              </w:rPr>
              <w:t>Channels</w:t>
            </w:r>
          </w:p>
        </w:tc>
        <w:tc>
          <w:tcPr>
            <w:tcW w:w="7573" w:type="dxa"/>
            <w:tcBorders>
              <w:top w:val="single" w:sz="4" w:space="0" w:color="4F81BD"/>
            </w:tcBorders>
            <w:shd w:val="clear" w:color="auto" w:fill="auto"/>
            <w:tcMar>
              <w:left w:w="77" w:type="dxa"/>
            </w:tcMar>
          </w:tcPr>
          <w:p w14:paraId="6058A9FD"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Talks at conferences. Blogs.</w:t>
            </w:r>
          </w:p>
        </w:tc>
      </w:tr>
      <w:tr w:rsidR="00305A96" w14:paraId="0C21451F"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69DA30B" w14:textId="77777777" w:rsidR="00305A96" w:rsidRDefault="00043DF7">
            <w:pPr>
              <w:spacing w:after="0" w:line="240" w:lineRule="auto"/>
              <w:jc w:val="left"/>
              <w:rPr>
                <w:i/>
              </w:rPr>
            </w:pPr>
            <w:r>
              <w:rPr>
                <w:rFonts w:ascii="Cambria" w:eastAsiaTheme="majorEastAsia" w:hAnsi="Cambria"/>
                <w:i/>
              </w:rPr>
              <w:t>Actions for dissemination</w:t>
            </w:r>
          </w:p>
        </w:tc>
        <w:tc>
          <w:tcPr>
            <w:tcW w:w="7573" w:type="dxa"/>
            <w:shd w:val="clear" w:color="auto" w:fill="auto"/>
            <w:tcMar>
              <w:left w:w="77" w:type="dxa"/>
            </w:tcMar>
          </w:tcPr>
          <w:p w14:paraId="5884B6AF"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Jim Dowling will present the support for Shibboleth in </w:t>
            </w:r>
            <w:proofErr w:type="spellStart"/>
            <w:r>
              <w:t>BiobankCloud</w:t>
            </w:r>
            <w:proofErr w:type="spellEnd"/>
            <w:r>
              <w:t xml:space="preserve"> (</w:t>
            </w:r>
            <w:proofErr w:type="spellStart"/>
            <w:r>
              <w:t>Hopsworks</w:t>
            </w:r>
            <w:proofErr w:type="spellEnd"/>
            <w:r>
              <w:t xml:space="preserve">) at </w:t>
            </w:r>
            <w:proofErr w:type="spellStart"/>
            <w:r>
              <w:t>ApacheCon</w:t>
            </w:r>
            <w:proofErr w:type="spellEnd"/>
            <w:r>
              <w:t xml:space="preserve"> Europe </w:t>
            </w:r>
            <w:proofErr w:type="spellStart"/>
            <w:r>
              <w:t>BigData</w:t>
            </w:r>
            <w:proofErr w:type="spellEnd"/>
            <w:r>
              <w:t xml:space="preserve"> 2016.</w:t>
            </w:r>
          </w:p>
          <w:p w14:paraId="766141A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A blog entry will be posted on </w:t>
            </w:r>
            <w:hyperlink r:id="rId27">
              <w:r>
                <w:rPr>
                  <w:rStyle w:val="InternetLink"/>
                  <w:vanish/>
                  <w:webHidden/>
                </w:rPr>
                <w:t>www.hops.io</w:t>
              </w:r>
            </w:hyperlink>
            <w:r>
              <w:t>, along with the existing documentation</w:t>
            </w:r>
          </w:p>
        </w:tc>
      </w:tr>
      <w:tr w:rsidR="00305A96" w14:paraId="3F6C455A" w14:textId="77777777"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73655D72" w14:textId="77777777" w:rsidR="00305A96" w:rsidRDefault="00043DF7">
            <w:pPr>
              <w:spacing w:after="0" w:line="240" w:lineRule="auto"/>
              <w:jc w:val="left"/>
              <w:rPr>
                <w:i/>
              </w:rPr>
            </w:pPr>
            <w:r>
              <w:rPr>
                <w:rFonts w:ascii="Cambria" w:eastAsiaTheme="majorEastAsia" w:hAnsi="Cambria"/>
                <w:i/>
              </w:rPr>
              <w:t>Cost</w:t>
            </w:r>
          </w:p>
        </w:tc>
        <w:tc>
          <w:tcPr>
            <w:tcW w:w="7573" w:type="dxa"/>
            <w:shd w:val="clear" w:color="auto" w:fill="auto"/>
            <w:tcMar>
              <w:left w:w="77" w:type="dxa"/>
            </w:tcMar>
          </w:tcPr>
          <w:p w14:paraId="12BEDE8B"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0</w:t>
            </w:r>
          </w:p>
        </w:tc>
      </w:tr>
      <w:tr w:rsidR="00305A96" w14:paraId="2C7168BA" w14:textId="77777777" w:rsidTr="00305A96">
        <w:trPr>
          <w:trHeight w:val="36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14:paraId="37AD52C8" w14:textId="77777777" w:rsidR="00305A96" w:rsidRDefault="00043DF7">
            <w:pPr>
              <w:spacing w:after="0" w:line="240" w:lineRule="auto"/>
              <w:jc w:val="left"/>
              <w:rPr>
                <w:i/>
              </w:rPr>
            </w:pPr>
            <w:r>
              <w:rPr>
                <w:rFonts w:ascii="Cambria" w:eastAsiaTheme="majorEastAsia" w:hAnsi="Cambria"/>
                <w:i/>
              </w:rPr>
              <w:t>Evaluation</w:t>
            </w:r>
          </w:p>
        </w:tc>
        <w:tc>
          <w:tcPr>
            <w:tcW w:w="7573" w:type="dxa"/>
            <w:shd w:val="clear" w:color="auto" w:fill="auto"/>
            <w:tcMar>
              <w:left w:w="77" w:type="dxa"/>
            </w:tcMar>
          </w:tcPr>
          <w:p w14:paraId="0F4D8845" w14:textId="77777777"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monitor the web statistics on both </w:t>
            </w:r>
            <w:hyperlink r:id="rId28">
              <w:r>
                <w:rPr>
                  <w:rStyle w:val="InternetLink"/>
                  <w:webHidden/>
                </w:rPr>
                <w:t>www.hops.io</w:t>
              </w:r>
            </w:hyperlink>
            <w:r>
              <w:t xml:space="preserve"> and </w:t>
            </w:r>
            <w:hyperlink r:id="rId29">
              <w:r>
                <w:rPr>
                  <w:rStyle w:val="InternetLink"/>
                  <w:webHidden/>
                </w:rPr>
                <w:t>www.karamel.io</w:t>
              </w:r>
            </w:hyperlink>
            <w:r>
              <w:t xml:space="preserve">. </w:t>
            </w:r>
            <w:proofErr w:type="spellStart"/>
            <w:r>
              <w:t>Karamel</w:t>
            </w:r>
            <w:proofErr w:type="spellEnd"/>
            <w:r>
              <w:t xml:space="preserve"> will track the number of installations of </w:t>
            </w:r>
            <w:proofErr w:type="spellStart"/>
            <w:r>
              <w:t>BiobankCloud</w:t>
            </w:r>
            <w:proofErr w:type="spellEnd"/>
            <w:r>
              <w:t xml:space="preserve"> (</w:t>
            </w:r>
            <w:proofErr w:type="spellStart"/>
            <w:r>
              <w:t>Hopsworks</w:t>
            </w:r>
            <w:proofErr w:type="spellEnd"/>
            <w:r>
              <w:rPr>
                <w:lang w:val="en-US"/>
              </w:rPr>
              <w:t>) with shibboleth enabled.</w:t>
            </w:r>
            <w:hyperlink r:id="rId30">
              <w:r>
                <w:rPr>
                  <w:rStyle w:val="InternetLink"/>
                  <w:vanish/>
                  <w:webHidden/>
                </w:rPr>
                <w:t>www.hops.io</w:t>
              </w:r>
            </w:hyperlink>
            <w:r>
              <w:rPr>
                <w:vanish/>
              </w:rPr>
              <w:t xml:space="preserve"> website for increased traffic. Karamel will keep statistics about the number of users who have installed BiobankCloud with Shibboleth support.</w:t>
            </w:r>
          </w:p>
        </w:tc>
      </w:tr>
    </w:tbl>
    <w:p w14:paraId="15CB811D" w14:textId="77777777" w:rsidR="00305A96" w:rsidRDefault="00305A96">
      <w:pPr>
        <w:rPr>
          <w:i/>
        </w:rPr>
      </w:pPr>
    </w:p>
    <w:p w14:paraId="3B24EB56" w14:textId="77777777" w:rsidR="00305A96" w:rsidRDefault="00043DF7">
      <w:pPr>
        <w:pStyle w:val="Heading1"/>
        <w:pageBreakBefore w:val="0"/>
        <w:numPr>
          <w:ilvl w:val="0"/>
          <w:numId w:val="2"/>
        </w:numPr>
        <w:ind w:left="431" w:hanging="431"/>
      </w:pPr>
      <w:bookmarkStart w:id="13" w:name="_Toc341001407"/>
      <w:r>
        <w:t>Future plans</w:t>
      </w:r>
      <w:bookmarkEnd w:id="13"/>
      <w:r>
        <w:t xml:space="preserve"> </w:t>
      </w:r>
    </w:p>
    <w:p w14:paraId="126505C1" w14:textId="77777777" w:rsidR="00305A96" w:rsidRDefault="00043DF7">
      <w:r>
        <w:t xml:space="preserve">The </w:t>
      </w:r>
      <w:proofErr w:type="spellStart"/>
      <w:r>
        <w:t>BiobankCloud</w:t>
      </w:r>
      <w:proofErr w:type="spellEnd"/>
      <w:r>
        <w:t xml:space="preserve"> platform with Shibboleth support will deployed at a number of </w:t>
      </w:r>
      <w:proofErr w:type="spellStart"/>
      <w:r>
        <w:t>Biobanks</w:t>
      </w:r>
      <w:proofErr w:type="spellEnd"/>
      <w:r>
        <w:t xml:space="preserve"> around Europe to gain experience at running the platform in production at real </w:t>
      </w:r>
      <w:proofErr w:type="spellStart"/>
      <w:r>
        <w:t>Biobanks</w:t>
      </w:r>
      <w:proofErr w:type="spellEnd"/>
      <w:r>
        <w:t>.</w:t>
      </w:r>
    </w:p>
    <w:p w14:paraId="489A89D7" w14:textId="77777777" w:rsidR="00305A96" w:rsidRDefault="00043DF7">
      <w:pPr>
        <w:pStyle w:val="Appendix"/>
        <w:numPr>
          <w:ilvl w:val="0"/>
          <w:numId w:val="3"/>
        </w:numPr>
      </w:pPr>
      <w:bookmarkStart w:id="14" w:name="_Toc341001408"/>
      <w:r>
        <w:lastRenderedPageBreak/>
        <w:t>Related work</w:t>
      </w:r>
      <w:bookmarkEnd w:id="14"/>
    </w:p>
    <w:sectPr w:rsidR="00305A96">
      <w:headerReference w:type="default" r:id="rId31"/>
      <w:footerReference w:type="default" r:id="rId32"/>
      <w:headerReference w:type="first" r:id="rId33"/>
      <w:footerReference w:type="first" r:id="rId34"/>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9E1FE" w14:textId="77777777" w:rsidR="00043DF7" w:rsidRDefault="00043DF7">
      <w:pPr>
        <w:spacing w:after="0" w:line="240" w:lineRule="auto"/>
      </w:pPr>
      <w:r>
        <w:separator/>
      </w:r>
    </w:p>
  </w:endnote>
  <w:endnote w:type="continuationSeparator" w:id="0">
    <w:p w14:paraId="759A1883" w14:textId="77777777" w:rsidR="00043DF7" w:rsidRDefault="0004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iberation Sans">
    <w:panose1 w:val="00000000000000000000"/>
    <w:charset w:val="4D"/>
    <w:family w:val="roman"/>
    <w:notTrueType/>
    <w:pitch w:val="default"/>
    <w:sig w:usb0="00000003" w:usb1="00000000" w:usb2="00000000" w:usb3="00000000" w:csb0="0000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46DC" w14:textId="77777777" w:rsidR="00305A96" w:rsidRDefault="00305A96">
    <w:pPr>
      <w:pStyle w:val="NoSpacing"/>
    </w:pPr>
  </w:p>
  <w:tbl>
    <w:tblPr>
      <w:tblStyle w:val="TableGrid"/>
      <w:tblW w:w="9181" w:type="dxa"/>
      <w:tblCellMar>
        <w:left w:w="123" w:type="dxa"/>
      </w:tblCellMar>
      <w:tblLook w:val="04A0" w:firstRow="1" w:lastRow="0" w:firstColumn="1" w:lastColumn="0" w:noHBand="0" w:noVBand="1"/>
    </w:tblPr>
    <w:tblGrid>
      <w:gridCol w:w="3060"/>
      <w:gridCol w:w="3060"/>
      <w:gridCol w:w="3061"/>
    </w:tblGrid>
    <w:tr w:rsidR="00305A96" w14:paraId="6247C6F1" w14:textId="77777777">
      <w:trPr>
        <w:trHeight w:val="857"/>
      </w:trPr>
      <w:tc>
        <w:tcPr>
          <w:tcW w:w="3060" w:type="dxa"/>
          <w:tcBorders>
            <w:left w:val="nil"/>
            <w:bottom w:val="nil"/>
            <w:right w:val="nil"/>
          </w:tcBorders>
          <w:shd w:val="clear" w:color="auto" w:fill="auto"/>
          <w:vAlign w:val="bottom"/>
        </w:tcPr>
        <w:p w14:paraId="75B6180C" w14:textId="77777777" w:rsidR="00305A96" w:rsidRDefault="00043DF7">
          <w:pPr>
            <w:pStyle w:val="Header"/>
            <w:jc w:val="left"/>
          </w:pPr>
          <w:r>
            <w:rPr>
              <w:noProof/>
              <w:lang w:val="en-US"/>
            </w:rPr>
            <w:drawing>
              <wp:inline distT="0" distB="0" distL="0" distR="0" wp14:anchorId="7C88211F" wp14:editId="0D6BA8D6">
                <wp:extent cx="765810" cy="4318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795080547"/>
            <w:docPartObj>
              <w:docPartGallery w:val="Page Numbers (Bottom of Page)"/>
              <w:docPartUnique/>
            </w:docPartObj>
          </w:sdtPr>
          <w:sdtEndPr/>
          <w:sdtContent>
            <w:p w14:paraId="65C5720D" w14:textId="77777777" w:rsidR="00305A96" w:rsidRDefault="00043DF7">
              <w:pPr>
                <w:pStyle w:val="Header"/>
                <w:jc w:val="center"/>
              </w:pPr>
              <w:r>
                <w:fldChar w:fldCharType="begin"/>
              </w:r>
              <w:r>
                <w:instrText>PAGE</w:instrText>
              </w:r>
              <w:r>
                <w:fldChar w:fldCharType="separate"/>
              </w:r>
              <w:r w:rsidR="001F002A">
                <w:rPr>
                  <w:noProof/>
                </w:rPr>
                <w:t>4</w:t>
              </w:r>
              <w:r>
                <w:fldChar w:fldCharType="end"/>
              </w:r>
            </w:p>
          </w:sdtContent>
        </w:sdt>
      </w:tc>
      <w:tc>
        <w:tcPr>
          <w:tcW w:w="3061" w:type="dxa"/>
          <w:tcBorders>
            <w:left w:val="nil"/>
            <w:bottom w:val="nil"/>
            <w:right w:val="nil"/>
          </w:tcBorders>
          <w:shd w:val="clear" w:color="auto" w:fill="auto"/>
          <w:vAlign w:val="bottom"/>
        </w:tcPr>
        <w:p w14:paraId="62B559ED" w14:textId="77777777" w:rsidR="00305A96" w:rsidRDefault="00043DF7">
          <w:pPr>
            <w:pStyle w:val="Header"/>
            <w:jc w:val="right"/>
          </w:pPr>
          <w:r>
            <w:rPr>
              <w:noProof/>
              <w:lang w:val="en-US"/>
            </w:rPr>
            <w:drawing>
              <wp:inline distT="0" distB="0" distL="0" distR="0" wp14:anchorId="7638D5E8" wp14:editId="7D732003">
                <wp:extent cx="539750" cy="36004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14:paraId="76A7F054" w14:textId="77777777" w:rsidR="00305A96" w:rsidRDefault="00305A96">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1251"/>
      <w:gridCol w:w="7991"/>
    </w:tblGrid>
    <w:tr w:rsidR="00305A96" w14:paraId="5F4F83AD" w14:textId="77777777">
      <w:tc>
        <w:tcPr>
          <w:tcW w:w="1245" w:type="dxa"/>
          <w:tcBorders>
            <w:top w:val="nil"/>
            <w:left w:val="nil"/>
            <w:bottom w:val="nil"/>
            <w:right w:val="nil"/>
          </w:tcBorders>
          <w:shd w:val="clear" w:color="auto" w:fill="auto"/>
          <w:vAlign w:val="center"/>
        </w:tcPr>
        <w:p w14:paraId="12ECA55D" w14:textId="77777777" w:rsidR="00305A96" w:rsidRDefault="00043DF7">
          <w:pPr>
            <w:pStyle w:val="Footer"/>
            <w:jc w:val="center"/>
          </w:pPr>
          <w:r>
            <w:rPr>
              <w:noProof/>
              <w:lang w:val="en-US"/>
            </w:rPr>
            <w:drawing>
              <wp:inline distT="0" distB="0" distL="0" distR="0" wp14:anchorId="44A0014F" wp14:editId="495F1508">
                <wp:extent cx="647700" cy="4318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tcBorders>
          <w:shd w:val="clear" w:color="auto" w:fill="auto"/>
          <w:vAlign w:val="center"/>
        </w:tcPr>
        <w:p w14:paraId="1B90AABE" w14:textId="77777777" w:rsidR="00305A96" w:rsidRDefault="00043DF7">
          <w:pPr>
            <w:pStyle w:val="Footer"/>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14:paraId="17F2F937" w14:textId="77777777" w:rsidR="00305A96" w:rsidRDefault="00043DF7">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14:paraId="087B75BE" w14:textId="77777777" w:rsidR="00305A96" w:rsidRDefault="00305A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418A2" w14:textId="77777777" w:rsidR="00043DF7" w:rsidRDefault="00043DF7">
      <w:pPr>
        <w:spacing w:after="0" w:line="240" w:lineRule="auto"/>
      </w:pPr>
      <w:r>
        <w:separator/>
      </w:r>
    </w:p>
  </w:footnote>
  <w:footnote w:type="continuationSeparator" w:id="0">
    <w:p w14:paraId="7401CCCF" w14:textId="77777777" w:rsidR="00043DF7" w:rsidRDefault="00043D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4622"/>
      <w:gridCol w:w="4620"/>
    </w:tblGrid>
    <w:tr w:rsidR="00305A96" w14:paraId="375B9D65" w14:textId="77777777">
      <w:tc>
        <w:tcPr>
          <w:tcW w:w="4621" w:type="dxa"/>
          <w:tcBorders>
            <w:top w:val="nil"/>
            <w:left w:val="nil"/>
            <w:bottom w:val="nil"/>
            <w:right w:val="nil"/>
          </w:tcBorders>
          <w:shd w:val="clear" w:color="auto" w:fill="auto"/>
        </w:tcPr>
        <w:p w14:paraId="4BAF9FD0" w14:textId="77777777" w:rsidR="00305A96" w:rsidRDefault="00305A96">
          <w:pPr>
            <w:spacing w:after="0" w:line="240" w:lineRule="auto"/>
          </w:pPr>
        </w:p>
      </w:tc>
      <w:tc>
        <w:tcPr>
          <w:tcW w:w="4620" w:type="dxa"/>
          <w:tcBorders>
            <w:top w:val="nil"/>
            <w:left w:val="nil"/>
            <w:bottom w:val="nil"/>
            <w:right w:val="nil"/>
          </w:tcBorders>
          <w:shd w:val="clear" w:color="auto" w:fill="auto"/>
        </w:tcPr>
        <w:p w14:paraId="2B92BCA4" w14:textId="77777777" w:rsidR="00305A96" w:rsidRDefault="00043DF7">
          <w:pPr>
            <w:spacing w:after="0" w:line="240" w:lineRule="auto"/>
            <w:jc w:val="right"/>
          </w:pPr>
          <w:r>
            <w:t>EGI-Engage</w:t>
          </w:r>
        </w:p>
      </w:tc>
    </w:tr>
  </w:tbl>
  <w:p w14:paraId="50B1FFE9" w14:textId="77777777" w:rsidR="00305A96" w:rsidRDefault="00305A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E06C" w14:textId="77777777" w:rsidR="00305A96" w:rsidRDefault="00305A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1C"/>
    <w:multiLevelType w:val="multilevel"/>
    <w:tmpl w:val="0BD67E5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0010FF"/>
    <w:multiLevelType w:val="multilevel"/>
    <w:tmpl w:val="7602B4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nsid w:val="350072C5"/>
    <w:multiLevelType w:val="multilevel"/>
    <w:tmpl w:val="78AAB0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53D7EC3"/>
    <w:multiLevelType w:val="multilevel"/>
    <w:tmpl w:val="BA3411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7344F74"/>
    <w:multiLevelType w:val="multilevel"/>
    <w:tmpl w:val="98F43F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86A5A78"/>
    <w:multiLevelType w:val="multilevel"/>
    <w:tmpl w:val="EABA6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90055FD"/>
    <w:multiLevelType w:val="multilevel"/>
    <w:tmpl w:val="2ED86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96"/>
    <w:rsid w:val="00043DF7"/>
    <w:rsid w:val="001F002A"/>
    <w:rsid w:val="00305A96"/>
    <w:rsid w:val="00340A67"/>
    <w:rsid w:val="00364273"/>
    <w:rsid w:val="00371199"/>
    <w:rsid w:val="004144E8"/>
    <w:rsid w:val="00593631"/>
    <w:rsid w:val="00644A88"/>
    <w:rsid w:val="006711C7"/>
    <w:rsid w:val="00722E29"/>
    <w:rsid w:val="008763D9"/>
    <w:rsid w:val="00906B3C"/>
    <w:rsid w:val="00986FA8"/>
    <w:rsid w:val="009F7A51"/>
    <w:rsid w:val="00A21C34"/>
    <w:rsid w:val="00AF0850"/>
    <w:rsid w:val="00C87943"/>
    <w:rsid w:val="00D060C2"/>
    <w:rsid w:val="00D32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4012A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4012A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character" w:styleId="FollowedHyperlink">
    <w:name w:val="FollowedHyperlink"/>
    <w:basedOn w:val="DefaultParagraphFont"/>
    <w:uiPriority w:val="99"/>
    <w:semiHidden/>
    <w:unhideWhenUsed/>
    <w:rsid w:val="00986F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0.png"/><Relationship Id="rId21" Type="http://schemas.openxmlformats.org/officeDocument/2006/relationships/image" Target="media/image5.png"/><Relationship Id="rId22" Type="http://schemas.openxmlformats.org/officeDocument/2006/relationships/image" Target="media/image50.png"/><Relationship Id="rId23" Type="http://schemas.openxmlformats.org/officeDocument/2006/relationships/hyperlink" Target="http://hops.readthedocs.org/en/latest/" TargetMode="External"/><Relationship Id="rId24" Type="http://schemas.openxmlformats.org/officeDocument/2006/relationships/image" Target="media/image6.png"/><Relationship Id="rId25" Type="http://schemas.openxmlformats.org/officeDocument/2006/relationships/image" Target="media/image60.png"/><Relationship Id="rId26" Type="http://schemas.openxmlformats.org/officeDocument/2006/relationships/hyperlink" Target="http://go.egi.eu/egi-engage-results" TargetMode="External"/><Relationship Id="rId27" Type="http://schemas.openxmlformats.org/officeDocument/2006/relationships/hyperlink" Target="http://www.hops.io/" TargetMode="External"/><Relationship Id="rId28" Type="http://schemas.openxmlformats.org/officeDocument/2006/relationships/hyperlink" Target="http://www.hops.io/" TargetMode="External"/><Relationship Id="rId29" Type="http://schemas.openxmlformats.org/officeDocument/2006/relationships/hyperlink" Target="http://www.karamel.i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hops.io/"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hops.io"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s://github.com/hopshadoop/hopsworks" TargetMode="External"/><Relationship Id="rId15" Type="http://schemas.openxmlformats.org/officeDocument/2006/relationships/hyperlink" Target="https://github.com/hopshadoop/hopsworks-chef0" TargetMode="External"/><Relationship Id="rId16" Type="http://schemas.openxmlformats.org/officeDocument/2006/relationships/hyperlink" Target="https://github.com/hopshadoop/shibboleth-chef" TargetMode="External"/><Relationship Id="rId17" Type="http://schemas.openxmlformats.org/officeDocument/2006/relationships/image" Target="media/image3.png"/><Relationship Id="rId18" Type="http://schemas.openxmlformats.org/officeDocument/2006/relationships/image" Target="media/image30.png"/><Relationship Id="rId1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35F3-4EA4-7C44-AA22-1DA9E051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17</Pages>
  <Words>3237</Words>
  <Characters>18452</Characters>
  <Application>Microsoft Macintosh Word</Application>
  <DocSecurity>0</DocSecurity>
  <Lines>153</Lines>
  <Paragraphs>43</Paragraphs>
  <ScaleCrop>false</ScaleCrop>
  <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dc:description/>
  <cp:lastModifiedBy>Gergely Sipos</cp:lastModifiedBy>
  <cp:revision>152</cp:revision>
  <dcterms:created xsi:type="dcterms:W3CDTF">2015-04-13T14:52:00Z</dcterms:created>
  <dcterms:modified xsi:type="dcterms:W3CDTF">2016-11-17T10:30:00Z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