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1355" w14:textId="77777777" w:rsidR="004B04FF" w:rsidRDefault="000502D5" w:rsidP="00CF1E31">
      <w:pPr>
        <w:jc w:val="center"/>
      </w:pPr>
      <w:r>
        <w:rPr>
          <w:noProof/>
          <w:lang w:val="en-US"/>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Default="000502D5" w:rsidP="000502D5">
      <w:pPr>
        <w:jc w:val="center"/>
        <w:rPr>
          <w:b/>
          <w:color w:val="0067B1"/>
          <w:sz w:val="56"/>
        </w:rPr>
      </w:pPr>
      <w:r w:rsidRPr="00E04C11">
        <w:rPr>
          <w:b/>
          <w:color w:val="0067B1"/>
          <w:sz w:val="56"/>
        </w:rPr>
        <w:t>EGI-Engage</w:t>
      </w:r>
    </w:p>
    <w:p w14:paraId="6433BCD9" w14:textId="77777777" w:rsidR="001C5D2E" w:rsidRPr="00E04C11" w:rsidRDefault="001C5D2E" w:rsidP="00E04C11"/>
    <w:p w14:paraId="2792F6D3" w14:textId="77777777" w:rsidR="005B53EF" w:rsidRDefault="005B53EF" w:rsidP="006669E7">
      <w:pPr>
        <w:pStyle w:val="Subtitle"/>
        <w:rPr>
          <w:sz w:val="44"/>
        </w:rPr>
      </w:pPr>
      <w:r w:rsidRPr="005B53EF">
        <w:rPr>
          <w:sz w:val="44"/>
        </w:rPr>
        <w:t xml:space="preserve">Application of the simulation portals for scientific scenario in disaster mitigation </w:t>
      </w:r>
    </w:p>
    <w:p w14:paraId="5AC0C5FB" w14:textId="6217F3A9" w:rsidR="001C5D2E" w:rsidRDefault="005B53EF" w:rsidP="006669E7">
      <w:pPr>
        <w:pStyle w:val="Subtitle"/>
      </w:pPr>
      <w:r>
        <w:t>D6.20</w:t>
      </w:r>
    </w:p>
    <w:p w14:paraId="307810D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8E90BA4" w14:textId="77777777" w:rsidTr="00835E24">
        <w:tc>
          <w:tcPr>
            <w:tcW w:w="2835" w:type="dxa"/>
          </w:tcPr>
          <w:p w14:paraId="092BD098" w14:textId="77777777" w:rsidR="000502D5" w:rsidRPr="00CF1E31" w:rsidRDefault="000502D5" w:rsidP="00CF1E31">
            <w:pPr>
              <w:pStyle w:val="NoSpacing"/>
              <w:rPr>
                <w:b/>
              </w:rPr>
            </w:pPr>
            <w:r w:rsidRPr="00CF1E31">
              <w:rPr>
                <w:b/>
              </w:rPr>
              <w:t>Date</w:t>
            </w:r>
          </w:p>
        </w:tc>
        <w:tc>
          <w:tcPr>
            <w:tcW w:w="5103" w:type="dxa"/>
          </w:tcPr>
          <w:p w14:paraId="70EE16AE"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5B53EF">
              <w:rPr>
                <w:noProof/>
              </w:rPr>
              <w:t>27 February 2017</w:t>
            </w:r>
            <w:r>
              <w:fldChar w:fldCharType="end"/>
            </w:r>
          </w:p>
        </w:tc>
      </w:tr>
      <w:tr w:rsidR="000502D5" w:rsidRPr="00CF1E31" w14:paraId="794EF6B5" w14:textId="77777777" w:rsidTr="00835E24">
        <w:tc>
          <w:tcPr>
            <w:tcW w:w="2835" w:type="dxa"/>
          </w:tcPr>
          <w:p w14:paraId="1F708B4A" w14:textId="77777777" w:rsidR="000502D5" w:rsidRPr="00CF1E31" w:rsidRDefault="000502D5" w:rsidP="00CF1E31">
            <w:pPr>
              <w:pStyle w:val="NoSpacing"/>
              <w:rPr>
                <w:b/>
              </w:rPr>
            </w:pPr>
            <w:r w:rsidRPr="00CF1E31">
              <w:rPr>
                <w:b/>
              </w:rPr>
              <w:t>Activity</w:t>
            </w:r>
          </w:p>
        </w:tc>
        <w:tc>
          <w:tcPr>
            <w:tcW w:w="5103" w:type="dxa"/>
          </w:tcPr>
          <w:p w14:paraId="3B9C6156" w14:textId="0B35D987" w:rsidR="000502D5" w:rsidRPr="00CF1E31" w:rsidRDefault="00584FAD" w:rsidP="00CF1E31">
            <w:pPr>
              <w:pStyle w:val="NoSpacing"/>
            </w:pPr>
            <w:r>
              <w:t>WP6</w:t>
            </w:r>
          </w:p>
        </w:tc>
      </w:tr>
      <w:tr w:rsidR="000502D5" w:rsidRPr="00CF1E31" w14:paraId="6F004CC1" w14:textId="77777777" w:rsidTr="00835E24">
        <w:tc>
          <w:tcPr>
            <w:tcW w:w="2835" w:type="dxa"/>
          </w:tcPr>
          <w:p w14:paraId="655B6F1E" w14:textId="77777777" w:rsidR="000502D5" w:rsidRPr="00CF1E31" w:rsidRDefault="00835E24" w:rsidP="00CF1E31">
            <w:pPr>
              <w:pStyle w:val="NoSpacing"/>
              <w:rPr>
                <w:b/>
              </w:rPr>
            </w:pPr>
            <w:r w:rsidRPr="00CF1E31">
              <w:rPr>
                <w:b/>
              </w:rPr>
              <w:t>Lead Partner</w:t>
            </w:r>
          </w:p>
        </w:tc>
        <w:tc>
          <w:tcPr>
            <w:tcW w:w="5103" w:type="dxa"/>
          </w:tcPr>
          <w:p w14:paraId="7FC2CB5B" w14:textId="530289B3" w:rsidR="000502D5" w:rsidRPr="00CF1E31" w:rsidRDefault="00584FAD" w:rsidP="00CF1E31">
            <w:pPr>
              <w:pStyle w:val="NoSpacing"/>
            </w:pPr>
            <w:r>
              <w:t xml:space="preserve">Academia </w:t>
            </w:r>
            <w:proofErr w:type="spellStart"/>
            <w:r>
              <w:t>Sinica</w:t>
            </w:r>
            <w:proofErr w:type="spellEnd"/>
          </w:p>
        </w:tc>
      </w:tr>
      <w:tr w:rsidR="000502D5" w:rsidRPr="00CF1E31" w14:paraId="3CA174A9" w14:textId="77777777" w:rsidTr="00835E24">
        <w:tc>
          <w:tcPr>
            <w:tcW w:w="2835" w:type="dxa"/>
          </w:tcPr>
          <w:p w14:paraId="798D7B20" w14:textId="77777777" w:rsidR="000502D5" w:rsidRPr="00CF1E31" w:rsidRDefault="00835E24" w:rsidP="00CF1E31">
            <w:pPr>
              <w:pStyle w:val="NoSpacing"/>
              <w:rPr>
                <w:b/>
              </w:rPr>
            </w:pPr>
            <w:r w:rsidRPr="00CF1E31">
              <w:rPr>
                <w:b/>
              </w:rPr>
              <w:t>Document Status</w:t>
            </w:r>
          </w:p>
        </w:tc>
        <w:tc>
          <w:tcPr>
            <w:tcW w:w="5103" w:type="dxa"/>
          </w:tcPr>
          <w:p w14:paraId="43B973EF" w14:textId="77777777" w:rsidR="000502D5" w:rsidRPr="00CF1E31" w:rsidRDefault="00835E24" w:rsidP="00CF1E31">
            <w:pPr>
              <w:pStyle w:val="NoSpacing"/>
            </w:pPr>
            <w:r w:rsidRPr="00CF1E31">
              <w:t>DRAFT</w:t>
            </w:r>
          </w:p>
        </w:tc>
      </w:tr>
      <w:tr w:rsidR="000502D5" w:rsidRPr="00CF1E31" w14:paraId="512BCC08" w14:textId="77777777" w:rsidTr="00835E24">
        <w:tc>
          <w:tcPr>
            <w:tcW w:w="2835" w:type="dxa"/>
          </w:tcPr>
          <w:p w14:paraId="19055342" w14:textId="77777777" w:rsidR="000502D5" w:rsidRPr="00CF1E31" w:rsidRDefault="00835E24" w:rsidP="00CF1E31">
            <w:pPr>
              <w:pStyle w:val="NoSpacing"/>
              <w:rPr>
                <w:b/>
              </w:rPr>
            </w:pPr>
            <w:r w:rsidRPr="00CF1E31">
              <w:rPr>
                <w:b/>
              </w:rPr>
              <w:t>Document Link</w:t>
            </w:r>
          </w:p>
        </w:tc>
        <w:tc>
          <w:tcPr>
            <w:tcW w:w="5103" w:type="dxa"/>
          </w:tcPr>
          <w:p w14:paraId="7C57D8F9" w14:textId="5A744FA6" w:rsidR="000502D5" w:rsidRPr="00CF1E31" w:rsidRDefault="00D1229F" w:rsidP="00D1229F">
            <w:pPr>
              <w:pStyle w:val="NoSpacing"/>
            </w:pPr>
            <w:hyperlink r:id="rId10" w:history="1">
              <w:r w:rsidRPr="00765FDB">
                <w:rPr>
                  <w:rStyle w:val="Hyperlink"/>
                </w:rPr>
                <w:t>https://documents.egi.eu/document/3024</w:t>
              </w:r>
            </w:hyperlink>
            <w:r>
              <w:t xml:space="preserve"> </w:t>
            </w:r>
          </w:p>
        </w:tc>
      </w:tr>
    </w:tbl>
    <w:p w14:paraId="183F2740" w14:textId="77777777" w:rsidR="000502D5" w:rsidRDefault="000502D5" w:rsidP="000502D5"/>
    <w:p w14:paraId="49D17BA5" w14:textId="77777777" w:rsidR="00835E24" w:rsidRPr="000502D5" w:rsidRDefault="00835E24" w:rsidP="00EA73F8">
      <w:pPr>
        <w:pStyle w:val="Subtitle"/>
      </w:pPr>
      <w:r>
        <w:t>Abstract</w:t>
      </w:r>
    </w:p>
    <w:p w14:paraId="04814808" w14:textId="06737CD3" w:rsidR="004A3ECF" w:rsidRDefault="00F463B3" w:rsidP="00835E24">
      <w:r w:rsidRPr="00F463B3">
        <w:t>Demonstrators built by the Disaster Mitigation Competence Centre within the simulation portals.</w:t>
      </w:r>
      <w:bookmarkStart w:id="0" w:name="_GoBack"/>
      <w:bookmarkEnd w:id="0"/>
    </w:p>
    <w:p w14:paraId="6EB4FB46" w14:textId="77777777" w:rsidR="00835E24" w:rsidRDefault="00835E24" w:rsidP="00835E24"/>
    <w:p w14:paraId="30189841" w14:textId="77777777" w:rsidR="00835E24" w:rsidRDefault="00835E24">
      <w:pPr>
        <w:spacing w:after="200"/>
        <w:jc w:val="left"/>
      </w:pPr>
      <w:r>
        <w:br w:type="page"/>
      </w:r>
    </w:p>
    <w:p w14:paraId="3A95B7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CB80FAF" w14:textId="77777777" w:rsidR="00B60F00" w:rsidRDefault="00B60F00" w:rsidP="00B60F00">
      <w:r>
        <w:rPr>
          <w:noProof/>
          <w:lang w:val="en-US"/>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F95E8CA"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2E5F1F" w14:paraId="45F47443" w14:textId="77777777" w:rsidTr="005B53EF">
        <w:tc>
          <w:tcPr>
            <w:tcW w:w="2310" w:type="dxa"/>
            <w:shd w:val="clear" w:color="auto" w:fill="B8CCE4" w:themeFill="accent1" w:themeFillTint="66"/>
          </w:tcPr>
          <w:p w14:paraId="15107FCD" w14:textId="77777777" w:rsidR="002E5F1F" w:rsidRPr="002E5F1F" w:rsidRDefault="002E5F1F" w:rsidP="002E5F1F">
            <w:pPr>
              <w:pStyle w:val="NoSpacing"/>
              <w:rPr>
                <w:b/>
              </w:rPr>
            </w:pPr>
          </w:p>
        </w:tc>
        <w:tc>
          <w:tcPr>
            <w:tcW w:w="2476" w:type="dxa"/>
            <w:shd w:val="clear" w:color="auto" w:fill="B8CCE4" w:themeFill="accent1" w:themeFillTint="66"/>
          </w:tcPr>
          <w:p w14:paraId="35039CF6" w14:textId="77777777" w:rsidR="002E5F1F" w:rsidRPr="002E5F1F" w:rsidRDefault="002E5F1F" w:rsidP="002E5F1F">
            <w:pPr>
              <w:pStyle w:val="NoSpacing"/>
              <w:rPr>
                <w:b/>
                <w:i/>
              </w:rPr>
            </w:pPr>
            <w:r w:rsidRPr="002E5F1F">
              <w:rPr>
                <w:b/>
                <w:i/>
              </w:rPr>
              <w:t>Name</w:t>
            </w:r>
          </w:p>
        </w:tc>
        <w:tc>
          <w:tcPr>
            <w:tcW w:w="2977" w:type="dxa"/>
            <w:shd w:val="clear" w:color="auto" w:fill="B8CCE4" w:themeFill="accent1" w:themeFillTint="66"/>
          </w:tcPr>
          <w:p w14:paraId="66A95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9E58A39" w14:textId="77777777" w:rsidR="002E5F1F" w:rsidRPr="002E5F1F" w:rsidRDefault="002E5F1F" w:rsidP="002E5F1F">
            <w:pPr>
              <w:pStyle w:val="NoSpacing"/>
              <w:rPr>
                <w:b/>
                <w:i/>
              </w:rPr>
            </w:pPr>
            <w:r>
              <w:rPr>
                <w:b/>
                <w:i/>
              </w:rPr>
              <w:t>Date</w:t>
            </w:r>
          </w:p>
        </w:tc>
      </w:tr>
      <w:tr w:rsidR="002E5F1F" w14:paraId="313B8F72" w14:textId="77777777" w:rsidTr="005B53EF">
        <w:tc>
          <w:tcPr>
            <w:tcW w:w="2310" w:type="dxa"/>
            <w:shd w:val="clear" w:color="auto" w:fill="B8CCE4" w:themeFill="accent1" w:themeFillTint="66"/>
          </w:tcPr>
          <w:p w14:paraId="4E1D1A16" w14:textId="77777777" w:rsidR="002E5F1F" w:rsidRPr="002E5F1F" w:rsidRDefault="002E5F1F" w:rsidP="002E5F1F">
            <w:pPr>
              <w:pStyle w:val="NoSpacing"/>
              <w:rPr>
                <w:b/>
              </w:rPr>
            </w:pPr>
            <w:r w:rsidRPr="002E5F1F">
              <w:rPr>
                <w:b/>
              </w:rPr>
              <w:t>From:</w:t>
            </w:r>
          </w:p>
        </w:tc>
        <w:tc>
          <w:tcPr>
            <w:tcW w:w="2476" w:type="dxa"/>
          </w:tcPr>
          <w:p w14:paraId="4D7E9F79" w14:textId="236973F7" w:rsidR="002E5F1F" w:rsidRPr="00584FAD" w:rsidRDefault="00584FAD" w:rsidP="002E5F1F">
            <w:pPr>
              <w:pStyle w:val="NoSpacing"/>
              <w:rPr>
                <w:lang w:val="en-US"/>
              </w:rPr>
            </w:pPr>
            <w:r>
              <w:rPr>
                <w:lang w:val="en-US"/>
              </w:rPr>
              <w:t>Eric Yen and Simon Lin</w:t>
            </w:r>
          </w:p>
        </w:tc>
        <w:tc>
          <w:tcPr>
            <w:tcW w:w="2977" w:type="dxa"/>
          </w:tcPr>
          <w:p w14:paraId="0DB8CADD" w14:textId="66C1A72B" w:rsidR="002E5F1F" w:rsidRPr="00584FAD" w:rsidRDefault="00584FAD" w:rsidP="002E5F1F">
            <w:pPr>
              <w:pStyle w:val="NoSpacing"/>
              <w:rPr>
                <w:lang w:val="en-US"/>
              </w:rPr>
            </w:pPr>
            <w:r>
              <w:rPr>
                <w:lang w:val="en-US"/>
              </w:rPr>
              <w:t xml:space="preserve">Academia </w:t>
            </w:r>
            <w:proofErr w:type="spellStart"/>
            <w:r>
              <w:rPr>
                <w:lang w:val="en-US"/>
              </w:rPr>
              <w:t>Sinica</w:t>
            </w:r>
            <w:proofErr w:type="spellEnd"/>
            <w:r w:rsidR="001D27B6">
              <w:rPr>
                <w:lang w:val="en-US"/>
              </w:rPr>
              <w:t xml:space="preserve"> </w:t>
            </w:r>
            <w:r>
              <w:rPr>
                <w:lang w:val="en-US"/>
              </w:rPr>
              <w:t>/</w:t>
            </w:r>
            <w:r w:rsidR="001D27B6">
              <w:rPr>
                <w:lang w:val="en-US"/>
              </w:rPr>
              <w:t xml:space="preserve"> </w:t>
            </w:r>
            <w:r>
              <w:rPr>
                <w:lang w:val="en-US"/>
              </w:rPr>
              <w:t>WP6</w:t>
            </w:r>
          </w:p>
        </w:tc>
        <w:tc>
          <w:tcPr>
            <w:tcW w:w="1479" w:type="dxa"/>
          </w:tcPr>
          <w:p w14:paraId="054B34F7" w14:textId="6D31BC1D" w:rsidR="002E5F1F" w:rsidRPr="00584FAD" w:rsidRDefault="001D27B6" w:rsidP="001D27B6">
            <w:pPr>
              <w:pStyle w:val="NoSpacing"/>
              <w:rPr>
                <w:lang w:val="en-US"/>
              </w:rPr>
            </w:pPr>
            <w:r>
              <w:rPr>
                <w:lang w:val="en-US"/>
              </w:rPr>
              <w:t>27/02/</w:t>
            </w:r>
            <w:r w:rsidR="00584FAD">
              <w:rPr>
                <w:lang w:val="en-US"/>
              </w:rPr>
              <w:t>2017</w:t>
            </w:r>
          </w:p>
        </w:tc>
      </w:tr>
      <w:tr w:rsidR="002E5F1F" w14:paraId="43D488C3" w14:textId="77777777" w:rsidTr="005B53EF">
        <w:tc>
          <w:tcPr>
            <w:tcW w:w="2310" w:type="dxa"/>
            <w:shd w:val="clear" w:color="auto" w:fill="B8CCE4" w:themeFill="accent1" w:themeFillTint="66"/>
          </w:tcPr>
          <w:p w14:paraId="54FAC63B" w14:textId="77777777" w:rsidR="002E5F1F" w:rsidRPr="002E5F1F" w:rsidRDefault="002E5F1F" w:rsidP="002E5F1F">
            <w:pPr>
              <w:pStyle w:val="NoSpacing"/>
              <w:rPr>
                <w:b/>
              </w:rPr>
            </w:pPr>
            <w:r w:rsidRPr="002E5F1F">
              <w:rPr>
                <w:b/>
              </w:rPr>
              <w:t>Moderated by:</w:t>
            </w:r>
          </w:p>
        </w:tc>
        <w:tc>
          <w:tcPr>
            <w:tcW w:w="2476" w:type="dxa"/>
          </w:tcPr>
          <w:p w14:paraId="339399A7" w14:textId="77777777" w:rsidR="002E5F1F" w:rsidRDefault="002E5F1F" w:rsidP="002E5F1F">
            <w:pPr>
              <w:pStyle w:val="NoSpacing"/>
            </w:pPr>
          </w:p>
        </w:tc>
        <w:tc>
          <w:tcPr>
            <w:tcW w:w="2977" w:type="dxa"/>
          </w:tcPr>
          <w:p w14:paraId="407A7BCD" w14:textId="77777777" w:rsidR="002E5F1F" w:rsidRDefault="002E5F1F" w:rsidP="002E5F1F">
            <w:pPr>
              <w:pStyle w:val="NoSpacing"/>
            </w:pPr>
          </w:p>
        </w:tc>
        <w:tc>
          <w:tcPr>
            <w:tcW w:w="1479" w:type="dxa"/>
          </w:tcPr>
          <w:p w14:paraId="35EC4309" w14:textId="77777777" w:rsidR="002E5F1F" w:rsidRDefault="002E5F1F" w:rsidP="002E5F1F">
            <w:pPr>
              <w:pStyle w:val="NoSpacing"/>
            </w:pPr>
          </w:p>
        </w:tc>
      </w:tr>
      <w:tr w:rsidR="002E5F1F" w14:paraId="2263AC9D" w14:textId="77777777" w:rsidTr="005B53EF">
        <w:tc>
          <w:tcPr>
            <w:tcW w:w="2310" w:type="dxa"/>
            <w:shd w:val="clear" w:color="auto" w:fill="B8CCE4" w:themeFill="accent1" w:themeFillTint="66"/>
          </w:tcPr>
          <w:p w14:paraId="4B8F682C" w14:textId="77777777" w:rsidR="002E5F1F" w:rsidRPr="002E5F1F" w:rsidRDefault="002E5F1F" w:rsidP="002E5F1F">
            <w:pPr>
              <w:pStyle w:val="NoSpacing"/>
              <w:rPr>
                <w:b/>
              </w:rPr>
            </w:pPr>
            <w:r w:rsidRPr="002E5F1F">
              <w:rPr>
                <w:b/>
              </w:rPr>
              <w:t>Reviewed by</w:t>
            </w:r>
          </w:p>
        </w:tc>
        <w:tc>
          <w:tcPr>
            <w:tcW w:w="2476" w:type="dxa"/>
          </w:tcPr>
          <w:p w14:paraId="579C36D3" w14:textId="77777777" w:rsidR="002E5F1F" w:rsidRDefault="002E5F1F" w:rsidP="002E5F1F">
            <w:pPr>
              <w:pStyle w:val="NoSpacing"/>
            </w:pPr>
          </w:p>
        </w:tc>
        <w:tc>
          <w:tcPr>
            <w:tcW w:w="2977" w:type="dxa"/>
          </w:tcPr>
          <w:p w14:paraId="1EF02A80" w14:textId="77777777" w:rsidR="002E5F1F" w:rsidRDefault="002E5F1F" w:rsidP="002E5F1F">
            <w:pPr>
              <w:pStyle w:val="NoSpacing"/>
            </w:pPr>
          </w:p>
        </w:tc>
        <w:tc>
          <w:tcPr>
            <w:tcW w:w="1479" w:type="dxa"/>
          </w:tcPr>
          <w:p w14:paraId="7E9B2EE9" w14:textId="77777777" w:rsidR="002E5F1F" w:rsidRDefault="002E5F1F" w:rsidP="002E5F1F">
            <w:pPr>
              <w:pStyle w:val="NoSpacing"/>
            </w:pPr>
          </w:p>
        </w:tc>
      </w:tr>
      <w:tr w:rsidR="002E5F1F" w14:paraId="30EC4236" w14:textId="77777777" w:rsidTr="005B53EF">
        <w:tc>
          <w:tcPr>
            <w:tcW w:w="2310" w:type="dxa"/>
            <w:shd w:val="clear" w:color="auto" w:fill="B8CCE4" w:themeFill="accent1" w:themeFillTint="66"/>
          </w:tcPr>
          <w:p w14:paraId="64E1C233" w14:textId="77777777" w:rsidR="002E5F1F" w:rsidRPr="002E5F1F" w:rsidRDefault="002E5F1F" w:rsidP="002E5F1F">
            <w:pPr>
              <w:pStyle w:val="NoSpacing"/>
              <w:rPr>
                <w:b/>
              </w:rPr>
            </w:pPr>
            <w:r w:rsidRPr="002E5F1F">
              <w:rPr>
                <w:b/>
              </w:rPr>
              <w:t>Approved by:</w:t>
            </w:r>
          </w:p>
        </w:tc>
        <w:tc>
          <w:tcPr>
            <w:tcW w:w="2476" w:type="dxa"/>
          </w:tcPr>
          <w:p w14:paraId="43E3FD16" w14:textId="77777777" w:rsidR="002E5F1F" w:rsidRDefault="002E5F1F" w:rsidP="002E5F1F">
            <w:pPr>
              <w:pStyle w:val="NoSpacing"/>
            </w:pPr>
          </w:p>
        </w:tc>
        <w:tc>
          <w:tcPr>
            <w:tcW w:w="2977" w:type="dxa"/>
          </w:tcPr>
          <w:p w14:paraId="1C7117AD" w14:textId="77777777" w:rsidR="002E5F1F" w:rsidRDefault="002E5F1F" w:rsidP="002E5F1F">
            <w:pPr>
              <w:pStyle w:val="NoSpacing"/>
            </w:pPr>
          </w:p>
        </w:tc>
        <w:tc>
          <w:tcPr>
            <w:tcW w:w="1479" w:type="dxa"/>
          </w:tcPr>
          <w:p w14:paraId="39A603CA" w14:textId="77777777" w:rsidR="002E5F1F" w:rsidRDefault="002E5F1F" w:rsidP="002E5F1F">
            <w:pPr>
              <w:pStyle w:val="NoSpacing"/>
            </w:pPr>
          </w:p>
        </w:tc>
      </w:tr>
    </w:tbl>
    <w:p w14:paraId="72B4E5AF" w14:textId="77777777" w:rsidR="002E5F1F" w:rsidRDefault="002E5F1F" w:rsidP="002E5F1F"/>
    <w:p w14:paraId="20DC6323"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353"/>
        <w:gridCol w:w="1664"/>
      </w:tblGrid>
      <w:tr w:rsidR="002E5F1F" w:rsidRPr="002E5F1F" w14:paraId="6FFC0204" w14:textId="77777777" w:rsidTr="00E04C11">
        <w:tc>
          <w:tcPr>
            <w:tcW w:w="817" w:type="dxa"/>
            <w:shd w:val="clear" w:color="auto" w:fill="B8CCE4" w:themeFill="accent1" w:themeFillTint="66"/>
          </w:tcPr>
          <w:p w14:paraId="41D3F33B" w14:textId="77777777" w:rsidR="002E5F1F" w:rsidRPr="002E5F1F" w:rsidRDefault="002E5F1F" w:rsidP="00A87AE5">
            <w:pPr>
              <w:pStyle w:val="NoSpacing"/>
              <w:rPr>
                <w:b/>
                <w:i/>
              </w:rPr>
            </w:pPr>
            <w:r w:rsidRPr="002E5F1F">
              <w:rPr>
                <w:b/>
                <w:i/>
              </w:rPr>
              <w:t>Issue</w:t>
            </w:r>
          </w:p>
        </w:tc>
        <w:tc>
          <w:tcPr>
            <w:tcW w:w="1418" w:type="dxa"/>
            <w:shd w:val="clear" w:color="auto" w:fill="B8CCE4" w:themeFill="accent1" w:themeFillTint="66"/>
          </w:tcPr>
          <w:p w14:paraId="7B26FD24" w14:textId="77777777" w:rsidR="002E5F1F" w:rsidRPr="002E5F1F" w:rsidRDefault="002E5F1F" w:rsidP="00A87AE5">
            <w:pPr>
              <w:pStyle w:val="NoSpacing"/>
              <w:rPr>
                <w:b/>
                <w:i/>
              </w:rPr>
            </w:pPr>
            <w:r>
              <w:rPr>
                <w:b/>
                <w:i/>
              </w:rPr>
              <w:t>Date</w:t>
            </w:r>
          </w:p>
        </w:tc>
        <w:tc>
          <w:tcPr>
            <w:tcW w:w="5528" w:type="dxa"/>
            <w:shd w:val="clear" w:color="auto" w:fill="B8CCE4" w:themeFill="accent1" w:themeFillTint="66"/>
          </w:tcPr>
          <w:p w14:paraId="21CA3EB3" w14:textId="77777777" w:rsidR="002E5F1F" w:rsidRPr="002E5F1F" w:rsidRDefault="002E5F1F" w:rsidP="00A87AE5">
            <w:pPr>
              <w:pStyle w:val="NoSpacing"/>
              <w:rPr>
                <w:b/>
                <w:i/>
              </w:rPr>
            </w:pPr>
            <w:r>
              <w:rPr>
                <w:b/>
                <w:i/>
              </w:rPr>
              <w:t>Comment</w:t>
            </w:r>
          </w:p>
        </w:tc>
        <w:tc>
          <w:tcPr>
            <w:tcW w:w="1479" w:type="dxa"/>
            <w:shd w:val="clear" w:color="auto" w:fill="B8CCE4" w:themeFill="accent1" w:themeFillTint="66"/>
          </w:tcPr>
          <w:p w14:paraId="66D40CCD" w14:textId="77777777" w:rsidR="002E5F1F" w:rsidRPr="002E5F1F" w:rsidRDefault="002E5F1F" w:rsidP="00A87AE5">
            <w:pPr>
              <w:pStyle w:val="NoSpacing"/>
              <w:rPr>
                <w:b/>
                <w:i/>
              </w:rPr>
            </w:pPr>
            <w:r>
              <w:rPr>
                <w:b/>
                <w:i/>
              </w:rPr>
              <w:t>Author/Partner</w:t>
            </w:r>
          </w:p>
        </w:tc>
      </w:tr>
      <w:tr w:rsidR="002E5F1F" w14:paraId="3B5561AA" w14:textId="77777777" w:rsidTr="002E5F1F">
        <w:tc>
          <w:tcPr>
            <w:tcW w:w="817" w:type="dxa"/>
            <w:shd w:val="clear" w:color="auto" w:fill="auto"/>
          </w:tcPr>
          <w:p w14:paraId="31E642B9" w14:textId="77777777" w:rsidR="002E5F1F" w:rsidRPr="002E5F1F" w:rsidRDefault="002E5F1F" w:rsidP="00A87AE5">
            <w:pPr>
              <w:pStyle w:val="NoSpacing"/>
              <w:rPr>
                <w:b/>
              </w:rPr>
            </w:pPr>
            <w:proofErr w:type="gramStart"/>
            <w:r>
              <w:rPr>
                <w:b/>
              </w:rPr>
              <w:t>v</w:t>
            </w:r>
            <w:proofErr w:type="gramEnd"/>
            <w:r>
              <w:rPr>
                <w:b/>
              </w:rPr>
              <w:t>.1</w:t>
            </w:r>
          </w:p>
        </w:tc>
        <w:tc>
          <w:tcPr>
            <w:tcW w:w="1418" w:type="dxa"/>
            <w:shd w:val="clear" w:color="auto" w:fill="auto"/>
          </w:tcPr>
          <w:p w14:paraId="699A8301" w14:textId="280A9335" w:rsidR="002E5F1F" w:rsidRDefault="001D27B6" w:rsidP="00A87AE5">
            <w:pPr>
              <w:pStyle w:val="NoSpacing"/>
            </w:pPr>
            <w:r>
              <w:t>27/02/2017</w:t>
            </w:r>
          </w:p>
        </w:tc>
        <w:tc>
          <w:tcPr>
            <w:tcW w:w="5528" w:type="dxa"/>
            <w:shd w:val="clear" w:color="auto" w:fill="auto"/>
          </w:tcPr>
          <w:p w14:paraId="67A0A85C" w14:textId="38BE16AC" w:rsidR="002E5F1F" w:rsidRDefault="001D27B6" w:rsidP="00A87AE5">
            <w:pPr>
              <w:pStyle w:val="NoSpacing"/>
            </w:pPr>
            <w:r>
              <w:t>Full draft for external review</w:t>
            </w:r>
          </w:p>
        </w:tc>
        <w:tc>
          <w:tcPr>
            <w:tcW w:w="1479" w:type="dxa"/>
            <w:shd w:val="clear" w:color="auto" w:fill="auto"/>
          </w:tcPr>
          <w:p w14:paraId="1967B9F3" w14:textId="6F7883B9" w:rsidR="002E5F1F" w:rsidRDefault="001D27B6" w:rsidP="00A87AE5">
            <w:pPr>
              <w:pStyle w:val="NoSpacing"/>
            </w:pPr>
            <w:r>
              <w:t>Eric Yen/AS</w:t>
            </w:r>
          </w:p>
        </w:tc>
      </w:tr>
      <w:tr w:rsidR="002E5F1F" w14:paraId="7BCB5035" w14:textId="77777777" w:rsidTr="002E5F1F">
        <w:tc>
          <w:tcPr>
            <w:tcW w:w="817" w:type="dxa"/>
            <w:shd w:val="clear" w:color="auto" w:fill="auto"/>
          </w:tcPr>
          <w:p w14:paraId="55908E0C" w14:textId="77777777" w:rsidR="002E5F1F" w:rsidRPr="002E5F1F" w:rsidRDefault="002E5F1F" w:rsidP="00A87AE5">
            <w:pPr>
              <w:pStyle w:val="NoSpacing"/>
              <w:rPr>
                <w:b/>
              </w:rPr>
            </w:pPr>
            <w:r>
              <w:rPr>
                <w:b/>
              </w:rPr>
              <w:t>...</w:t>
            </w:r>
          </w:p>
        </w:tc>
        <w:tc>
          <w:tcPr>
            <w:tcW w:w="1418" w:type="dxa"/>
            <w:shd w:val="clear" w:color="auto" w:fill="auto"/>
          </w:tcPr>
          <w:p w14:paraId="25A653A7" w14:textId="77777777" w:rsidR="002E5F1F" w:rsidRDefault="002E5F1F" w:rsidP="00A87AE5">
            <w:pPr>
              <w:pStyle w:val="NoSpacing"/>
            </w:pPr>
          </w:p>
        </w:tc>
        <w:tc>
          <w:tcPr>
            <w:tcW w:w="5528" w:type="dxa"/>
            <w:shd w:val="clear" w:color="auto" w:fill="auto"/>
          </w:tcPr>
          <w:p w14:paraId="78E3F9B8" w14:textId="77777777" w:rsidR="002E5F1F" w:rsidRDefault="002E5F1F" w:rsidP="00A87AE5">
            <w:pPr>
              <w:pStyle w:val="NoSpacing"/>
            </w:pPr>
          </w:p>
        </w:tc>
        <w:tc>
          <w:tcPr>
            <w:tcW w:w="1479" w:type="dxa"/>
            <w:shd w:val="clear" w:color="auto" w:fill="auto"/>
          </w:tcPr>
          <w:p w14:paraId="5CEFEFB1" w14:textId="77777777" w:rsidR="002E5F1F" w:rsidRDefault="002E5F1F" w:rsidP="00A87AE5">
            <w:pPr>
              <w:pStyle w:val="NoSpacing"/>
            </w:pPr>
          </w:p>
        </w:tc>
      </w:tr>
      <w:tr w:rsidR="002E5F1F" w14:paraId="5A16C570" w14:textId="77777777" w:rsidTr="002E5F1F">
        <w:tc>
          <w:tcPr>
            <w:tcW w:w="817" w:type="dxa"/>
            <w:shd w:val="clear" w:color="auto" w:fill="auto"/>
          </w:tcPr>
          <w:p w14:paraId="41D10B92" w14:textId="77777777" w:rsidR="002E5F1F" w:rsidRPr="002E5F1F" w:rsidRDefault="002E5F1F" w:rsidP="00A87AE5">
            <w:pPr>
              <w:pStyle w:val="NoSpacing"/>
              <w:rPr>
                <w:b/>
              </w:rPr>
            </w:pPr>
            <w:r>
              <w:rPr>
                <w:b/>
              </w:rPr>
              <w:t>...</w:t>
            </w:r>
          </w:p>
        </w:tc>
        <w:tc>
          <w:tcPr>
            <w:tcW w:w="1418" w:type="dxa"/>
            <w:shd w:val="clear" w:color="auto" w:fill="auto"/>
          </w:tcPr>
          <w:p w14:paraId="0BB5C5DF" w14:textId="77777777" w:rsidR="002E5F1F" w:rsidRDefault="002E5F1F" w:rsidP="00A87AE5">
            <w:pPr>
              <w:pStyle w:val="NoSpacing"/>
            </w:pPr>
          </w:p>
        </w:tc>
        <w:tc>
          <w:tcPr>
            <w:tcW w:w="5528" w:type="dxa"/>
            <w:shd w:val="clear" w:color="auto" w:fill="auto"/>
          </w:tcPr>
          <w:p w14:paraId="5774A9B8" w14:textId="77777777" w:rsidR="002E5F1F" w:rsidRDefault="002E5F1F" w:rsidP="00A87AE5">
            <w:pPr>
              <w:pStyle w:val="NoSpacing"/>
            </w:pPr>
          </w:p>
        </w:tc>
        <w:tc>
          <w:tcPr>
            <w:tcW w:w="1479" w:type="dxa"/>
            <w:shd w:val="clear" w:color="auto" w:fill="auto"/>
          </w:tcPr>
          <w:p w14:paraId="319FCA0B" w14:textId="77777777" w:rsidR="002E5F1F" w:rsidRDefault="002E5F1F" w:rsidP="00A87AE5">
            <w:pPr>
              <w:pStyle w:val="NoSpacing"/>
            </w:pPr>
          </w:p>
        </w:tc>
      </w:tr>
      <w:tr w:rsidR="002E5F1F" w14:paraId="38732295" w14:textId="77777777" w:rsidTr="002E5F1F">
        <w:tc>
          <w:tcPr>
            <w:tcW w:w="817" w:type="dxa"/>
            <w:shd w:val="clear" w:color="auto" w:fill="auto"/>
          </w:tcPr>
          <w:p w14:paraId="36A1316E" w14:textId="77777777" w:rsidR="002E5F1F" w:rsidRPr="002E5F1F" w:rsidRDefault="002E5F1F" w:rsidP="00A87AE5">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60F21756" w14:textId="77777777" w:rsidR="002E5F1F" w:rsidRDefault="002E5F1F" w:rsidP="00A87AE5">
            <w:pPr>
              <w:pStyle w:val="NoSpacing"/>
            </w:pPr>
          </w:p>
        </w:tc>
        <w:tc>
          <w:tcPr>
            <w:tcW w:w="5528" w:type="dxa"/>
            <w:shd w:val="clear" w:color="auto" w:fill="auto"/>
          </w:tcPr>
          <w:p w14:paraId="427617EE" w14:textId="77777777" w:rsidR="002E5F1F" w:rsidRDefault="002E5F1F" w:rsidP="00A87AE5">
            <w:pPr>
              <w:pStyle w:val="NoSpacing"/>
            </w:pPr>
          </w:p>
        </w:tc>
        <w:tc>
          <w:tcPr>
            <w:tcW w:w="1479" w:type="dxa"/>
            <w:shd w:val="clear" w:color="auto" w:fill="auto"/>
          </w:tcPr>
          <w:p w14:paraId="4780EF8F" w14:textId="77777777" w:rsidR="002E5F1F" w:rsidRDefault="002E5F1F" w:rsidP="00A87AE5">
            <w:pPr>
              <w:pStyle w:val="NoSpacing"/>
            </w:pPr>
          </w:p>
        </w:tc>
      </w:tr>
    </w:tbl>
    <w:p w14:paraId="34027B9B" w14:textId="77777777" w:rsidR="000502D5" w:rsidRDefault="000502D5" w:rsidP="002E5F1F"/>
    <w:p w14:paraId="5E4CBC1A" w14:textId="77777777" w:rsidR="005D14DF" w:rsidRPr="005D14DF" w:rsidRDefault="005D14DF" w:rsidP="005D14DF">
      <w:pPr>
        <w:rPr>
          <w:b/>
          <w:color w:val="4F81BD" w:themeColor="accent1"/>
        </w:rPr>
      </w:pPr>
      <w:r w:rsidRPr="005D14DF">
        <w:rPr>
          <w:b/>
          <w:color w:val="4F81BD" w:themeColor="accent1"/>
        </w:rPr>
        <w:t>TERMINOLOGY</w:t>
      </w:r>
    </w:p>
    <w:p w14:paraId="40D926A2" w14:textId="77777777" w:rsidR="00AD7056" w:rsidRDefault="00AD7056" w:rsidP="00AD7056">
      <w:r>
        <w:t xml:space="preserve">A complete project glossary and acronyms are provided at the following pages: </w:t>
      </w:r>
    </w:p>
    <w:p w14:paraId="65ABF1FC" w14:textId="77777777" w:rsidR="00AD7056" w:rsidRDefault="00F463B3" w:rsidP="00AD7056">
      <w:pPr>
        <w:pStyle w:val="ListParagraph"/>
        <w:numPr>
          <w:ilvl w:val="0"/>
          <w:numId w:val="20"/>
        </w:numPr>
      </w:pPr>
      <w:hyperlink r:id="rId12" w:history="1">
        <w:r w:rsidR="00AD7056">
          <w:rPr>
            <w:rStyle w:val="Hyperlink"/>
          </w:rPr>
          <w:t>https://wiki.egi.eu/wiki/Glossary</w:t>
        </w:r>
      </w:hyperlink>
      <w:r w:rsidR="00AD7056">
        <w:t xml:space="preserve"> </w:t>
      </w:r>
    </w:p>
    <w:p w14:paraId="106F4849" w14:textId="77777777" w:rsidR="00AD7056" w:rsidRDefault="00F463B3" w:rsidP="00AD7056">
      <w:pPr>
        <w:pStyle w:val="ListParagraph"/>
        <w:numPr>
          <w:ilvl w:val="0"/>
          <w:numId w:val="20"/>
        </w:numPr>
      </w:pPr>
      <w:hyperlink r:id="rId13" w:history="1">
        <w:r w:rsidR="00AD7056">
          <w:rPr>
            <w:rStyle w:val="Hyperlink"/>
          </w:rPr>
          <w:t>https://wiki.egi.eu/wiki/Acronyms</w:t>
        </w:r>
      </w:hyperlink>
      <w:r w:rsidR="00AD7056">
        <w:t xml:space="preserve"> </w:t>
      </w:r>
    </w:p>
    <w:p w14:paraId="1834D60A" w14:textId="77777777" w:rsidR="005D14DF" w:rsidRDefault="005D14DF" w:rsidP="005D14DF">
      <w:r>
        <w:t xml:space="preserve">     </w:t>
      </w:r>
    </w:p>
    <w:p w14:paraId="3E03F5F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227F47" w:rsidRDefault="00227F47" w:rsidP="00227F47">
          <w:pPr>
            <w:rPr>
              <w:b/>
              <w:color w:val="0067B1"/>
              <w:sz w:val="40"/>
            </w:rPr>
          </w:pPr>
          <w:r w:rsidRPr="00227F47">
            <w:rPr>
              <w:b/>
              <w:color w:val="0067B1"/>
              <w:sz w:val="40"/>
            </w:rPr>
            <w:t>Contents</w:t>
          </w:r>
        </w:p>
        <w:p w14:paraId="5B43854A" w14:textId="77777777" w:rsidR="005B53EF" w:rsidRDefault="00227F47">
          <w:pPr>
            <w:pStyle w:val="TOC1"/>
            <w:tabs>
              <w:tab w:val="left" w:pos="354"/>
              <w:tab w:val="right" w:leader="dot" w:pos="9016"/>
            </w:tabs>
            <w:rPr>
              <w:rFonts w:asciiTheme="minorHAnsi" w:hAnsiTheme="minorHAnsi"/>
              <w:noProof/>
              <w:spacing w:val="0"/>
              <w:sz w:val="24"/>
              <w:szCs w:val="24"/>
              <w:lang w:val="en-US" w:eastAsia="ja-JP"/>
            </w:rPr>
          </w:pPr>
          <w:r>
            <w:fldChar w:fldCharType="begin"/>
          </w:r>
          <w:r>
            <w:instrText xml:space="preserve"> TOC \o "1-3" \h \z \u </w:instrText>
          </w:r>
          <w:r>
            <w:fldChar w:fldCharType="separate"/>
          </w:r>
          <w:r w:rsidR="005B53EF">
            <w:rPr>
              <w:noProof/>
            </w:rPr>
            <w:t>1</w:t>
          </w:r>
          <w:r w:rsidR="005B53EF">
            <w:rPr>
              <w:rFonts w:asciiTheme="minorHAnsi" w:hAnsiTheme="minorHAnsi"/>
              <w:noProof/>
              <w:spacing w:val="0"/>
              <w:sz w:val="24"/>
              <w:szCs w:val="24"/>
              <w:lang w:val="en-US" w:eastAsia="ja-JP"/>
            </w:rPr>
            <w:tab/>
          </w:r>
          <w:r w:rsidR="005B53EF">
            <w:rPr>
              <w:noProof/>
            </w:rPr>
            <w:t>Introduction</w:t>
          </w:r>
          <w:r w:rsidR="005B53EF">
            <w:rPr>
              <w:noProof/>
            </w:rPr>
            <w:tab/>
          </w:r>
          <w:r w:rsidR="005B53EF">
            <w:rPr>
              <w:noProof/>
            </w:rPr>
            <w:fldChar w:fldCharType="begin"/>
          </w:r>
          <w:r w:rsidR="005B53EF">
            <w:rPr>
              <w:noProof/>
            </w:rPr>
            <w:instrText xml:space="preserve"> PAGEREF _Toc349922484 \h </w:instrText>
          </w:r>
          <w:r w:rsidR="005B53EF">
            <w:rPr>
              <w:noProof/>
            </w:rPr>
          </w:r>
          <w:r w:rsidR="005B53EF">
            <w:rPr>
              <w:noProof/>
            </w:rPr>
            <w:fldChar w:fldCharType="separate"/>
          </w:r>
          <w:r w:rsidR="005B53EF">
            <w:rPr>
              <w:noProof/>
            </w:rPr>
            <w:t>6</w:t>
          </w:r>
          <w:r w:rsidR="005B53EF">
            <w:rPr>
              <w:noProof/>
            </w:rPr>
            <w:fldChar w:fldCharType="end"/>
          </w:r>
        </w:p>
        <w:p w14:paraId="485D4AB7" w14:textId="77777777" w:rsidR="005B53EF" w:rsidRDefault="005B53EF">
          <w:pPr>
            <w:pStyle w:val="TOC1"/>
            <w:tabs>
              <w:tab w:val="left" w:pos="354"/>
              <w:tab w:val="right" w:leader="dot" w:pos="9016"/>
            </w:tabs>
            <w:rPr>
              <w:rFonts w:asciiTheme="minorHAnsi" w:hAnsiTheme="minorHAnsi"/>
              <w:noProof/>
              <w:spacing w:val="0"/>
              <w:sz w:val="24"/>
              <w:szCs w:val="24"/>
              <w:lang w:val="en-US" w:eastAsia="ja-JP"/>
            </w:rPr>
          </w:pPr>
          <w:r>
            <w:rPr>
              <w:noProof/>
            </w:rPr>
            <w:t>2</w:t>
          </w:r>
          <w:r>
            <w:rPr>
              <w:rFonts w:asciiTheme="minorHAnsi"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_Toc349922485 \h </w:instrText>
          </w:r>
          <w:r>
            <w:rPr>
              <w:noProof/>
            </w:rPr>
          </w:r>
          <w:r>
            <w:rPr>
              <w:noProof/>
            </w:rPr>
            <w:fldChar w:fldCharType="separate"/>
          </w:r>
          <w:r>
            <w:rPr>
              <w:noProof/>
            </w:rPr>
            <w:t>7</w:t>
          </w:r>
          <w:r>
            <w:rPr>
              <w:noProof/>
            </w:rPr>
            <w:fldChar w:fldCharType="end"/>
          </w:r>
        </w:p>
        <w:p w14:paraId="3E08185C" w14:textId="77777777" w:rsidR="005B53EF" w:rsidRDefault="005B53EF">
          <w:pPr>
            <w:pStyle w:val="TOC2"/>
            <w:tabs>
              <w:tab w:val="left" w:pos="725"/>
              <w:tab w:val="right" w:leader="dot" w:pos="9016"/>
            </w:tabs>
            <w:rPr>
              <w:rFonts w:asciiTheme="minorHAnsi" w:hAnsiTheme="minorHAnsi"/>
              <w:noProof/>
              <w:spacing w:val="0"/>
              <w:sz w:val="24"/>
              <w:szCs w:val="24"/>
              <w:lang w:val="en-US" w:eastAsia="ja-JP"/>
            </w:rPr>
          </w:pPr>
          <w:r>
            <w:rPr>
              <w:noProof/>
            </w:rPr>
            <w:t>2.1</w:t>
          </w:r>
          <w:r>
            <w:rPr>
              <w:rFonts w:asciiTheme="minorHAnsi"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_Toc349922486 \h </w:instrText>
          </w:r>
          <w:r>
            <w:rPr>
              <w:noProof/>
            </w:rPr>
          </w:r>
          <w:r>
            <w:rPr>
              <w:noProof/>
            </w:rPr>
            <w:fldChar w:fldCharType="separate"/>
          </w:r>
          <w:r>
            <w:rPr>
              <w:noProof/>
            </w:rPr>
            <w:t>7</w:t>
          </w:r>
          <w:r>
            <w:rPr>
              <w:noProof/>
            </w:rPr>
            <w:fldChar w:fldCharType="end"/>
          </w:r>
        </w:p>
        <w:p w14:paraId="579B5F02" w14:textId="77777777" w:rsidR="005B53EF" w:rsidRDefault="005B53EF">
          <w:pPr>
            <w:pStyle w:val="TOC2"/>
            <w:tabs>
              <w:tab w:val="left" w:pos="725"/>
              <w:tab w:val="right" w:leader="dot" w:pos="9016"/>
            </w:tabs>
            <w:rPr>
              <w:rFonts w:asciiTheme="minorHAnsi" w:hAnsiTheme="minorHAnsi"/>
              <w:noProof/>
              <w:spacing w:val="0"/>
              <w:sz w:val="24"/>
              <w:szCs w:val="24"/>
              <w:lang w:val="en-US" w:eastAsia="ja-JP"/>
            </w:rPr>
          </w:pPr>
          <w:r>
            <w:rPr>
              <w:noProof/>
            </w:rPr>
            <w:t>2.2</w:t>
          </w:r>
          <w:r>
            <w:rPr>
              <w:rFonts w:asciiTheme="minorHAnsi"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_Toc349922487 \h </w:instrText>
          </w:r>
          <w:r>
            <w:rPr>
              <w:noProof/>
            </w:rPr>
          </w:r>
          <w:r>
            <w:rPr>
              <w:noProof/>
            </w:rPr>
            <w:fldChar w:fldCharType="separate"/>
          </w:r>
          <w:r>
            <w:rPr>
              <w:noProof/>
            </w:rPr>
            <w:t>9</w:t>
          </w:r>
          <w:r>
            <w:rPr>
              <w:noProof/>
            </w:rPr>
            <w:fldChar w:fldCharType="end"/>
          </w:r>
        </w:p>
        <w:p w14:paraId="7E98A48B" w14:textId="77777777" w:rsidR="005B53EF" w:rsidRDefault="005B53EF">
          <w:pPr>
            <w:pStyle w:val="TOC3"/>
            <w:tabs>
              <w:tab w:val="right" w:leader="dot" w:pos="9016"/>
            </w:tabs>
            <w:rPr>
              <w:rFonts w:asciiTheme="minorHAnsi" w:hAnsiTheme="minorHAnsi"/>
              <w:noProof/>
              <w:spacing w:val="0"/>
              <w:sz w:val="24"/>
              <w:szCs w:val="24"/>
              <w:lang w:val="en-US" w:eastAsia="ja-JP"/>
            </w:rPr>
          </w:pPr>
          <w:r w:rsidRPr="00DD66AF">
            <w:rPr>
              <w:rFonts w:asciiTheme="minorHAnsi" w:hAnsiTheme="minorHAnsi"/>
              <w:noProof/>
              <w:color w:val="000000" w:themeColor="text1"/>
              <w:lang w:val="en-US"/>
            </w:rPr>
            <w:t>Table 1. Summary of case studies conducted by DMCC</w:t>
          </w:r>
          <w:r>
            <w:rPr>
              <w:noProof/>
            </w:rPr>
            <w:tab/>
          </w:r>
          <w:r>
            <w:rPr>
              <w:noProof/>
            </w:rPr>
            <w:fldChar w:fldCharType="begin"/>
          </w:r>
          <w:r>
            <w:rPr>
              <w:noProof/>
            </w:rPr>
            <w:instrText xml:space="preserve"> PAGEREF _Toc349922488 \h </w:instrText>
          </w:r>
          <w:r>
            <w:rPr>
              <w:noProof/>
            </w:rPr>
          </w:r>
          <w:r>
            <w:rPr>
              <w:noProof/>
            </w:rPr>
            <w:fldChar w:fldCharType="separate"/>
          </w:r>
          <w:r>
            <w:rPr>
              <w:noProof/>
            </w:rPr>
            <w:t>10</w:t>
          </w:r>
          <w:r>
            <w:rPr>
              <w:noProof/>
            </w:rPr>
            <w:fldChar w:fldCharType="end"/>
          </w:r>
        </w:p>
        <w:p w14:paraId="40ED5A03" w14:textId="77777777" w:rsidR="005B53EF" w:rsidRDefault="005B53EF">
          <w:pPr>
            <w:pStyle w:val="TOC3"/>
            <w:tabs>
              <w:tab w:val="left" w:pos="1096"/>
              <w:tab w:val="right" w:leader="dot" w:pos="9016"/>
            </w:tabs>
            <w:rPr>
              <w:rFonts w:asciiTheme="minorHAnsi" w:hAnsiTheme="minorHAnsi"/>
              <w:noProof/>
              <w:spacing w:val="0"/>
              <w:sz w:val="24"/>
              <w:szCs w:val="24"/>
              <w:lang w:val="en-US" w:eastAsia="ja-JP"/>
            </w:rPr>
          </w:pPr>
          <w:r>
            <w:rPr>
              <w:noProof/>
            </w:rPr>
            <w:t>2.2.1</w:t>
          </w:r>
          <w:r>
            <w:rPr>
              <w:rFonts w:asciiTheme="minorHAnsi" w:hAnsiTheme="minorHAnsi"/>
              <w:noProof/>
              <w:spacing w:val="0"/>
              <w:sz w:val="24"/>
              <w:szCs w:val="24"/>
              <w:lang w:val="en-US" w:eastAsia="ja-JP"/>
            </w:rPr>
            <w:tab/>
          </w:r>
          <w:r>
            <w:rPr>
              <w:noProof/>
            </w:rPr>
            <w:t>Typhoon Haiyan Case Study</w:t>
          </w:r>
          <w:r>
            <w:rPr>
              <w:noProof/>
            </w:rPr>
            <w:tab/>
          </w:r>
          <w:r>
            <w:rPr>
              <w:noProof/>
            </w:rPr>
            <w:fldChar w:fldCharType="begin"/>
          </w:r>
          <w:r>
            <w:rPr>
              <w:noProof/>
            </w:rPr>
            <w:instrText xml:space="preserve"> PAGEREF _Toc349922489 \h </w:instrText>
          </w:r>
          <w:r>
            <w:rPr>
              <w:noProof/>
            </w:rPr>
          </w:r>
          <w:r>
            <w:rPr>
              <w:noProof/>
            </w:rPr>
            <w:fldChar w:fldCharType="separate"/>
          </w:r>
          <w:r>
            <w:rPr>
              <w:noProof/>
            </w:rPr>
            <w:t>10</w:t>
          </w:r>
          <w:r>
            <w:rPr>
              <w:noProof/>
            </w:rPr>
            <w:fldChar w:fldCharType="end"/>
          </w:r>
        </w:p>
        <w:p w14:paraId="6CA3061F" w14:textId="77777777" w:rsidR="005B53EF" w:rsidRDefault="005B53EF">
          <w:pPr>
            <w:pStyle w:val="TOC3"/>
            <w:tabs>
              <w:tab w:val="left" w:pos="1096"/>
              <w:tab w:val="right" w:leader="dot" w:pos="9016"/>
            </w:tabs>
            <w:rPr>
              <w:rFonts w:asciiTheme="minorHAnsi" w:hAnsiTheme="minorHAnsi"/>
              <w:noProof/>
              <w:spacing w:val="0"/>
              <w:sz w:val="24"/>
              <w:szCs w:val="24"/>
              <w:lang w:val="en-US" w:eastAsia="ja-JP"/>
            </w:rPr>
          </w:pPr>
          <w:r>
            <w:rPr>
              <w:noProof/>
            </w:rPr>
            <w:t>2.2.2</w:t>
          </w:r>
          <w:r>
            <w:rPr>
              <w:rFonts w:asciiTheme="minorHAnsi" w:hAnsiTheme="minorHAnsi"/>
              <w:noProof/>
              <w:spacing w:val="0"/>
              <w:sz w:val="24"/>
              <w:szCs w:val="24"/>
              <w:lang w:val="en-US" w:eastAsia="ja-JP"/>
            </w:rPr>
            <w:tab/>
          </w:r>
          <w:r>
            <w:rPr>
              <w:noProof/>
            </w:rPr>
            <w:t>Malaysia Flood Case Study</w:t>
          </w:r>
          <w:r>
            <w:rPr>
              <w:noProof/>
            </w:rPr>
            <w:tab/>
          </w:r>
          <w:r>
            <w:rPr>
              <w:noProof/>
            </w:rPr>
            <w:fldChar w:fldCharType="begin"/>
          </w:r>
          <w:r>
            <w:rPr>
              <w:noProof/>
            </w:rPr>
            <w:instrText xml:space="preserve"> PAGEREF _Toc349922490 \h </w:instrText>
          </w:r>
          <w:r>
            <w:rPr>
              <w:noProof/>
            </w:rPr>
          </w:r>
          <w:r>
            <w:rPr>
              <w:noProof/>
            </w:rPr>
            <w:fldChar w:fldCharType="separate"/>
          </w:r>
          <w:r>
            <w:rPr>
              <w:noProof/>
            </w:rPr>
            <w:t>13</w:t>
          </w:r>
          <w:r>
            <w:rPr>
              <w:noProof/>
            </w:rPr>
            <w:fldChar w:fldCharType="end"/>
          </w:r>
        </w:p>
        <w:p w14:paraId="452EB5B8" w14:textId="77777777" w:rsidR="005B53EF" w:rsidRDefault="005B53EF">
          <w:pPr>
            <w:pStyle w:val="TOC3"/>
            <w:tabs>
              <w:tab w:val="left" w:pos="1096"/>
              <w:tab w:val="right" w:leader="dot" w:pos="9016"/>
            </w:tabs>
            <w:rPr>
              <w:rFonts w:asciiTheme="minorHAnsi" w:hAnsiTheme="minorHAnsi"/>
              <w:noProof/>
              <w:spacing w:val="0"/>
              <w:sz w:val="24"/>
              <w:szCs w:val="24"/>
              <w:lang w:val="en-US" w:eastAsia="ja-JP"/>
            </w:rPr>
          </w:pPr>
          <w:r>
            <w:rPr>
              <w:noProof/>
            </w:rPr>
            <w:t>2.2.3</w:t>
          </w:r>
          <w:r>
            <w:rPr>
              <w:rFonts w:asciiTheme="minorHAnsi" w:hAnsiTheme="minorHAnsi"/>
              <w:noProof/>
              <w:spacing w:val="0"/>
              <w:sz w:val="24"/>
              <w:szCs w:val="24"/>
              <w:lang w:val="en-US" w:eastAsia="ja-JP"/>
            </w:rPr>
            <w:tab/>
          </w:r>
          <w:r>
            <w:rPr>
              <w:noProof/>
            </w:rPr>
            <w:t>Long-Distance Forest Fire Dust Transportation Case Study</w:t>
          </w:r>
          <w:r>
            <w:rPr>
              <w:noProof/>
            </w:rPr>
            <w:tab/>
          </w:r>
          <w:r>
            <w:rPr>
              <w:noProof/>
            </w:rPr>
            <w:fldChar w:fldCharType="begin"/>
          </w:r>
          <w:r>
            <w:rPr>
              <w:noProof/>
            </w:rPr>
            <w:instrText xml:space="preserve"> PAGEREF _Toc349922491 \h </w:instrText>
          </w:r>
          <w:r>
            <w:rPr>
              <w:noProof/>
            </w:rPr>
          </w:r>
          <w:r>
            <w:rPr>
              <w:noProof/>
            </w:rPr>
            <w:fldChar w:fldCharType="separate"/>
          </w:r>
          <w:r>
            <w:rPr>
              <w:noProof/>
            </w:rPr>
            <w:t>15</w:t>
          </w:r>
          <w:r>
            <w:rPr>
              <w:noProof/>
            </w:rPr>
            <w:fldChar w:fldCharType="end"/>
          </w:r>
        </w:p>
        <w:p w14:paraId="2BFE2165" w14:textId="77777777" w:rsidR="005B53EF" w:rsidRDefault="005B53EF">
          <w:pPr>
            <w:pStyle w:val="TOC1"/>
            <w:tabs>
              <w:tab w:val="left" w:pos="354"/>
              <w:tab w:val="right" w:leader="dot" w:pos="9016"/>
            </w:tabs>
            <w:rPr>
              <w:rFonts w:asciiTheme="minorHAnsi" w:hAnsiTheme="minorHAnsi"/>
              <w:noProof/>
              <w:spacing w:val="0"/>
              <w:sz w:val="24"/>
              <w:szCs w:val="24"/>
              <w:lang w:val="en-US" w:eastAsia="ja-JP"/>
            </w:rPr>
          </w:pPr>
          <w:r>
            <w:rPr>
              <w:noProof/>
            </w:rPr>
            <w:t>3</w:t>
          </w:r>
          <w:r>
            <w:rPr>
              <w:rFonts w:asciiTheme="minorHAnsi"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_Toc349922492 \h </w:instrText>
          </w:r>
          <w:r>
            <w:rPr>
              <w:noProof/>
            </w:rPr>
          </w:r>
          <w:r>
            <w:rPr>
              <w:noProof/>
            </w:rPr>
            <w:fldChar w:fldCharType="separate"/>
          </w:r>
          <w:r>
            <w:rPr>
              <w:noProof/>
            </w:rPr>
            <w:t>19</w:t>
          </w:r>
          <w:r>
            <w:rPr>
              <w:noProof/>
            </w:rPr>
            <w:fldChar w:fldCharType="end"/>
          </w:r>
        </w:p>
        <w:p w14:paraId="4F53F974" w14:textId="77777777" w:rsidR="005B53EF" w:rsidRDefault="005B53EF">
          <w:pPr>
            <w:pStyle w:val="TOC1"/>
            <w:tabs>
              <w:tab w:val="left" w:pos="354"/>
              <w:tab w:val="right" w:leader="dot" w:pos="9016"/>
            </w:tabs>
            <w:rPr>
              <w:rFonts w:asciiTheme="minorHAnsi" w:hAnsiTheme="minorHAnsi"/>
              <w:noProof/>
              <w:spacing w:val="0"/>
              <w:sz w:val="24"/>
              <w:szCs w:val="24"/>
              <w:lang w:val="en-US" w:eastAsia="ja-JP"/>
            </w:rPr>
          </w:pPr>
          <w:r>
            <w:rPr>
              <w:noProof/>
            </w:rPr>
            <w:t>4</w:t>
          </w:r>
          <w:r>
            <w:rPr>
              <w:rFonts w:asciiTheme="minorHAnsi"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_Toc349922493 \h </w:instrText>
          </w:r>
          <w:r>
            <w:rPr>
              <w:noProof/>
            </w:rPr>
          </w:r>
          <w:r>
            <w:rPr>
              <w:noProof/>
            </w:rPr>
            <w:fldChar w:fldCharType="separate"/>
          </w:r>
          <w:r>
            <w:rPr>
              <w:noProof/>
            </w:rPr>
            <w:t>22</w:t>
          </w:r>
          <w:r>
            <w:rPr>
              <w:noProof/>
            </w:rPr>
            <w:fldChar w:fldCharType="end"/>
          </w:r>
        </w:p>
        <w:p w14:paraId="318103DC" w14:textId="77777777" w:rsidR="00227F47" w:rsidRDefault="00227F47" w:rsidP="000502D5">
          <w:r>
            <w:rPr>
              <w:b/>
              <w:bCs/>
              <w:noProof/>
            </w:rPr>
            <w:fldChar w:fldCharType="end"/>
          </w:r>
        </w:p>
      </w:sdtContent>
    </w:sdt>
    <w:p w14:paraId="3D7DDB0D" w14:textId="77777777" w:rsidR="00227F47" w:rsidRDefault="00227F47" w:rsidP="000502D5">
      <w:r>
        <w:br w:type="page"/>
      </w:r>
    </w:p>
    <w:p w14:paraId="20494A2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F1376D3" w14:textId="77777777" w:rsidR="00E24FDC" w:rsidRPr="006B55A6" w:rsidRDefault="00E24FDC" w:rsidP="006B55A6">
      <w:pPr>
        <w:rPr>
          <w:lang w:val="en-US" w:eastAsia="zh-TW"/>
        </w:rPr>
      </w:pPr>
    </w:p>
    <w:p w14:paraId="0621E9BD" w14:textId="3F044CAB" w:rsidR="00160D66" w:rsidRPr="00F01E00" w:rsidRDefault="001F200C" w:rsidP="00A84C94">
      <w:pPr>
        <w:rPr>
          <w:rFonts w:asciiTheme="minorHAnsi" w:eastAsia="Kaiti TC" w:hAnsiTheme="minorHAnsi" w:cs="Times New Roman"/>
          <w:bCs/>
          <w:color w:val="000000" w:themeColor="text1"/>
          <w:lang w:val="en-US" w:eastAsia="zh-TW"/>
        </w:rPr>
      </w:pPr>
      <w:r w:rsidRPr="00F01E00">
        <w:rPr>
          <w:rFonts w:asciiTheme="minorHAnsi" w:eastAsia="Kaiti TC" w:hAnsiTheme="minorHAnsi" w:cs="Times New Roman"/>
          <w:bCs/>
          <w:color w:val="000000" w:themeColor="text1"/>
          <w:lang w:val="en-US" w:eastAsia="zh-TW"/>
        </w:rPr>
        <w:t>Hazard</w:t>
      </w:r>
      <w:r w:rsidR="00490D3A" w:rsidRPr="00F01E00">
        <w:rPr>
          <w:rFonts w:asciiTheme="minorHAnsi" w:eastAsia="Kaiti TC" w:hAnsiTheme="minorHAnsi" w:cs="Times New Roman"/>
          <w:bCs/>
          <w:color w:val="000000" w:themeColor="text1"/>
          <w:lang w:val="en-US" w:eastAsia="zh-TW"/>
        </w:rPr>
        <w:t xml:space="preserve"> </w:t>
      </w:r>
      <w:r w:rsidR="00B349DC" w:rsidRPr="00F01E00">
        <w:rPr>
          <w:rFonts w:asciiTheme="minorHAnsi" w:eastAsia="Kaiti TC" w:hAnsiTheme="minorHAnsi" w:cs="Times New Roman"/>
          <w:bCs/>
          <w:color w:val="000000" w:themeColor="text1"/>
          <w:lang w:val="en-US" w:eastAsia="zh-TW"/>
        </w:rPr>
        <w:t>risk estimation and prediction by numerical simulation is the most effective approach for disaster mitigation</w:t>
      </w:r>
      <w:r w:rsidR="00DB60EC" w:rsidRPr="00F01E00">
        <w:rPr>
          <w:rFonts w:asciiTheme="minorHAnsi" w:eastAsia="Kaiti TC" w:hAnsiTheme="minorHAnsi" w:cs="Times New Roman"/>
          <w:bCs/>
          <w:color w:val="000000" w:themeColor="text1"/>
          <w:lang w:val="en-US" w:eastAsia="zh-TW"/>
        </w:rPr>
        <w:t xml:space="preserve"> studies and applications</w:t>
      </w:r>
      <w:r w:rsidR="00B349DC" w:rsidRPr="00F01E00">
        <w:rPr>
          <w:rFonts w:asciiTheme="minorHAnsi" w:eastAsia="Kaiti TC" w:hAnsiTheme="minorHAnsi" w:cs="Times New Roman"/>
          <w:bCs/>
          <w:color w:val="000000" w:themeColor="text1"/>
          <w:lang w:val="en-US" w:eastAsia="zh-TW"/>
        </w:rPr>
        <w:t>. Exactly like weather forecast today has been playing a vital role in shaping societal decision-making, many critical decisions must be made in advance of potentially disruptive environmental conditions. The primary challenges lie on our knowledge to the earth system and how to achieve reliabl</w:t>
      </w:r>
      <w:r w:rsidR="004070B3" w:rsidRPr="00F01E00">
        <w:rPr>
          <w:rFonts w:asciiTheme="minorHAnsi" w:eastAsia="Kaiti TC" w:hAnsiTheme="minorHAnsi" w:cs="Times New Roman"/>
          <w:bCs/>
          <w:color w:val="000000" w:themeColor="text1"/>
          <w:lang w:val="en-US" w:eastAsia="zh-TW"/>
        </w:rPr>
        <w:t>e and accurate simulation</w:t>
      </w:r>
      <w:r w:rsidR="00B349DC" w:rsidRPr="00F01E00">
        <w:rPr>
          <w:rFonts w:asciiTheme="minorHAnsi" w:eastAsia="Kaiti TC" w:hAnsiTheme="minorHAnsi" w:cs="Times New Roman"/>
          <w:bCs/>
          <w:color w:val="000000" w:themeColor="text1"/>
          <w:lang w:val="en-US" w:eastAsia="zh-TW"/>
        </w:rPr>
        <w:t xml:space="preserve">s as early as possible. </w:t>
      </w:r>
      <w:r w:rsidR="004070B3" w:rsidRPr="00F01E00">
        <w:rPr>
          <w:rFonts w:asciiTheme="minorHAnsi" w:eastAsia="Kaiti TC" w:hAnsiTheme="minorHAnsi" w:cs="Times New Roman"/>
          <w:bCs/>
          <w:color w:val="000000" w:themeColor="text1"/>
          <w:lang w:val="en-US" w:eastAsia="zh-TW"/>
        </w:rPr>
        <w:t>Consequently</w:t>
      </w:r>
      <w:r w:rsidR="008F5418" w:rsidRPr="00F01E00">
        <w:rPr>
          <w:rFonts w:asciiTheme="minorHAnsi" w:eastAsia="Kaiti TC" w:hAnsiTheme="minorHAnsi" w:cs="Times New Roman"/>
          <w:bCs/>
          <w:color w:val="000000" w:themeColor="text1"/>
          <w:lang w:val="en-US" w:eastAsia="zh-TW"/>
        </w:rPr>
        <w:t xml:space="preserve">, </w:t>
      </w:r>
      <w:r w:rsidR="006F5F28" w:rsidRPr="00F01E00">
        <w:rPr>
          <w:rFonts w:asciiTheme="minorHAnsi" w:eastAsia="Kaiti TC" w:hAnsiTheme="minorHAnsi" w:cs="Times New Roman"/>
          <w:bCs/>
          <w:color w:val="000000" w:themeColor="text1"/>
          <w:lang w:val="en-US" w:eastAsia="zh-TW"/>
        </w:rPr>
        <w:t>Disaster Mitigation Competence Centre (</w:t>
      </w:r>
      <w:r w:rsidR="00B349DC" w:rsidRPr="00F01E00">
        <w:rPr>
          <w:rFonts w:asciiTheme="minorHAnsi" w:eastAsia="Kaiti TC" w:hAnsiTheme="minorHAnsi" w:cs="Times New Roman"/>
          <w:bCs/>
          <w:color w:val="000000" w:themeColor="text1"/>
          <w:lang w:val="en-US" w:eastAsia="zh-TW"/>
        </w:rPr>
        <w:t>DMCC</w:t>
      </w:r>
      <w:r w:rsidR="006F5F28" w:rsidRPr="00F01E00">
        <w:rPr>
          <w:rFonts w:asciiTheme="minorHAnsi" w:eastAsia="Kaiti TC" w:hAnsiTheme="minorHAnsi" w:cs="Times New Roman"/>
          <w:bCs/>
          <w:color w:val="000000" w:themeColor="text1"/>
          <w:lang w:val="en-US" w:eastAsia="zh-TW"/>
        </w:rPr>
        <w:t>)</w:t>
      </w:r>
      <w:r w:rsidR="00B349DC" w:rsidRPr="00F01E00">
        <w:rPr>
          <w:rFonts w:asciiTheme="minorHAnsi" w:eastAsia="Kaiti TC" w:hAnsiTheme="minorHAnsi" w:cs="Times New Roman"/>
          <w:bCs/>
          <w:color w:val="000000" w:themeColor="text1"/>
          <w:lang w:val="en-US" w:eastAsia="zh-TW"/>
        </w:rPr>
        <w:t xml:space="preserve"> is developing innovative simulation models and providing high pe</w:t>
      </w:r>
      <w:r w:rsidR="004070B3" w:rsidRPr="00F01E00">
        <w:rPr>
          <w:rFonts w:asciiTheme="minorHAnsi" w:eastAsia="Kaiti TC" w:hAnsiTheme="minorHAnsi" w:cs="Times New Roman"/>
          <w:bCs/>
          <w:color w:val="000000" w:themeColor="text1"/>
          <w:lang w:val="en-US" w:eastAsia="zh-TW"/>
        </w:rPr>
        <w:t>rformance simulation services from</w:t>
      </w:r>
      <w:r w:rsidR="00B349DC" w:rsidRPr="00F01E00">
        <w:rPr>
          <w:rFonts w:asciiTheme="minorHAnsi" w:eastAsia="Kaiti TC" w:hAnsiTheme="minorHAnsi" w:cs="Times New Roman"/>
          <w:bCs/>
          <w:color w:val="000000" w:themeColor="text1"/>
          <w:lang w:val="en-US" w:eastAsia="zh-TW"/>
        </w:rPr>
        <w:t xml:space="preserve"> historical event studies, based on deeper understandings of target hazards. Meteorological disasters and hydrological </w:t>
      </w:r>
      <w:proofErr w:type="gramStart"/>
      <w:r w:rsidR="00B349DC" w:rsidRPr="00F01E00">
        <w:rPr>
          <w:rFonts w:asciiTheme="minorHAnsi" w:eastAsia="Kaiti TC" w:hAnsiTheme="minorHAnsi" w:cs="Times New Roman"/>
          <w:bCs/>
          <w:color w:val="000000" w:themeColor="text1"/>
          <w:lang w:val="en-US" w:eastAsia="zh-TW"/>
        </w:rPr>
        <w:t>disasters which caused principal social-economical losses in Asia Pacific Region in recent years</w:t>
      </w:r>
      <w:proofErr w:type="gramEnd"/>
      <w:r w:rsidR="00B349DC" w:rsidRPr="00F01E00">
        <w:rPr>
          <w:rFonts w:asciiTheme="minorHAnsi" w:eastAsia="Kaiti TC" w:hAnsiTheme="minorHAnsi" w:cs="Times New Roman"/>
          <w:bCs/>
          <w:color w:val="000000" w:themeColor="text1"/>
          <w:lang w:val="en-US" w:eastAsia="zh-TW"/>
        </w:rPr>
        <w:t xml:space="preserve"> are targeted, suc</w:t>
      </w:r>
      <w:r w:rsidR="004070B3" w:rsidRPr="00F01E00">
        <w:rPr>
          <w:rFonts w:asciiTheme="minorHAnsi" w:eastAsia="Kaiti TC" w:hAnsiTheme="minorHAnsi" w:cs="Times New Roman"/>
          <w:bCs/>
          <w:color w:val="000000" w:themeColor="text1"/>
          <w:lang w:val="en-US" w:eastAsia="zh-TW"/>
        </w:rPr>
        <w:t>h as flood, typhoon</w:t>
      </w:r>
      <w:r w:rsidR="00B349DC" w:rsidRPr="00F01E00">
        <w:rPr>
          <w:rFonts w:asciiTheme="minorHAnsi" w:eastAsia="Kaiti TC" w:hAnsiTheme="minorHAnsi" w:cs="Times New Roman"/>
          <w:bCs/>
          <w:color w:val="000000" w:themeColor="text1"/>
          <w:lang w:val="en-US" w:eastAsia="zh-TW"/>
        </w:rPr>
        <w:t>, extreme temperature, tsunami, and long-distance dust transportation. </w:t>
      </w:r>
    </w:p>
    <w:p w14:paraId="7B86C0EF" w14:textId="77777777" w:rsidR="009F139F" w:rsidRPr="00F01E00" w:rsidRDefault="009F139F" w:rsidP="00A84C94">
      <w:pPr>
        <w:rPr>
          <w:rFonts w:asciiTheme="minorHAnsi" w:eastAsia="Kaiti TC" w:hAnsiTheme="minorHAnsi" w:cs="Times New Roman"/>
          <w:bCs/>
          <w:color w:val="000000" w:themeColor="text1"/>
          <w:lang w:val="en-US" w:eastAsia="zh-TW"/>
        </w:rPr>
      </w:pPr>
    </w:p>
    <w:p w14:paraId="72657F76" w14:textId="66D40161" w:rsidR="00C36B16" w:rsidRPr="00F01E00" w:rsidRDefault="00550A4F" w:rsidP="00B349DC">
      <w:pPr>
        <w:rPr>
          <w:rFonts w:asciiTheme="minorHAnsi" w:eastAsia="Kaiti TC" w:hAnsiTheme="minorHAnsi" w:cs="Times New Roman"/>
          <w:bCs/>
          <w:color w:val="000000" w:themeColor="text1"/>
          <w:lang w:val="en-US" w:eastAsia="zh-TW"/>
        </w:rPr>
      </w:pPr>
      <w:r w:rsidRPr="00F01E00">
        <w:rPr>
          <w:rFonts w:asciiTheme="minorHAnsi" w:eastAsia="Kaiti TC" w:hAnsiTheme="minorHAnsi" w:cs="Times New Roman"/>
          <w:bCs/>
          <w:color w:val="000000" w:themeColor="text1"/>
          <w:lang w:val="en-US" w:eastAsia="zh-TW"/>
        </w:rPr>
        <w:t xml:space="preserve">This deliverable describes the three case studies </w:t>
      </w:r>
      <w:r w:rsidR="008E3F91" w:rsidRPr="00F01E00">
        <w:rPr>
          <w:rFonts w:asciiTheme="minorHAnsi" w:eastAsia="Kaiti TC" w:hAnsiTheme="minorHAnsi" w:cs="Times New Roman"/>
          <w:bCs/>
          <w:color w:val="000000" w:themeColor="text1"/>
          <w:lang w:val="en-US" w:eastAsia="zh-TW"/>
        </w:rPr>
        <w:t xml:space="preserve">carried out by simulation portals </w:t>
      </w:r>
      <w:r w:rsidR="00E76703" w:rsidRPr="00F01E00">
        <w:rPr>
          <w:rFonts w:asciiTheme="minorHAnsi" w:eastAsia="Kaiti TC" w:hAnsiTheme="minorHAnsi" w:cs="Times New Roman"/>
          <w:bCs/>
          <w:color w:val="000000" w:themeColor="text1"/>
          <w:lang w:val="en-US" w:eastAsia="zh-TW"/>
        </w:rPr>
        <w:t xml:space="preserve">based on deeper understandings of disaster mechanisms. All case studies are supported by the </w:t>
      </w:r>
      <w:r w:rsidR="00160D66" w:rsidRPr="00F01E00">
        <w:rPr>
          <w:rFonts w:asciiTheme="minorHAnsi" w:eastAsia="Kaiti TC" w:hAnsiTheme="minorHAnsi" w:cs="Times New Roman"/>
          <w:bCs/>
          <w:color w:val="000000" w:themeColor="text1"/>
          <w:lang w:val="en-US" w:eastAsia="zh-TW"/>
        </w:rPr>
        <w:t xml:space="preserve">DMCC collaboration </w:t>
      </w:r>
      <w:proofErr w:type="gramStart"/>
      <w:r w:rsidR="00160D66" w:rsidRPr="00F01E00">
        <w:rPr>
          <w:rFonts w:asciiTheme="minorHAnsi" w:eastAsia="Kaiti TC" w:hAnsiTheme="minorHAnsi" w:cs="Times New Roman"/>
          <w:bCs/>
          <w:color w:val="000000" w:themeColor="text1"/>
          <w:lang w:val="en-US" w:eastAsia="zh-TW"/>
        </w:rPr>
        <w:t xml:space="preserve">framework </w:t>
      </w:r>
      <w:r w:rsidR="006F5F28" w:rsidRPr="00F01E00">
        <w:rPr>
          <w:rFonts w:asciiTheme="minorHAnsi" w:eastAsia="Kaiti TC" w:hAnsiTheme="minorHAnsi" w:cs="Times New Roman"/>
          <w:bCs/>
          <w:color w:val="000000" w:themeColor="text1"/>
          <w:lang w:val="en-US" w:eastAsia="zh-TW"/>
        </w:rPr>
        <w:t>which</w:t>
      </w:r>
      <w:proofErr w:type="gramEnd"/>
      <w:r w:rsidR="006F5F28" w:rsidRPr="00F01E00">
        <w:rPr>
          <w:rFonts w:asciiTheme="minorHAnsi" w:eastAsia="Kaiti TC" w:hAnsiTheme="minorHAnsi" w:cs="Times New Roman"/>
          <w:bCs/>
          <w:color w:val="000000" w:themeColor="text1"/>
          <w:lang w:val="en-US" w:eastAsia="zh-TW"/>
        </w:rPr>
        <w:t xml:space="preserve"> </w:t>
      </w:r>
      <w:r w:rsidR="00CE15FC" w:rsidRPr="00F01E00">
        <w:rPr>
          <w:rFonts w:asciiTheme="minorHAnsi" w:eastAsia="Kaiti TC" w:hAnsiTheme="minorHAnsi" w:cs="Times New Roman"/>
          <w:bCs/>
          <w:color w:val="000000" w:themeColor="text1"/>
          <w:lang w:val="en-US" w:eastAsia="zh-TW"/>
        </w:rPr>
        <w:t xml:space="preserve">consists of the core multi-disciplinary taskforce and the platform. The taskforce covers scientists group, technical group, e-Infrastructure group and user support group. The platform provides the </w:t>
      </w:r>
      <w:r w:rsidR="003B0F85" w:rsidRPr="00F01E00">
        <w:rPr>
          <w:rFonts w:asciiTheme="minorHAnsi" w:eastAsia="Kaiti TC" w:hAnsiTheme="minorHAnsi" w:cs="Times New Roman"/>
          <w:bCs/>
          <w:color w:val="000000" w:themeColor="text1"/>
          <w:lang w:val="en-US" w:eastAsia="zh-TW"/>
        </w:rPr>
        <w:t xml:space="preserve">data </w:t>
      </w:r>
      <w:r w:rsidR="00695F71" w:rsidRPr="00F01E00">
        <w:rPr>
          <w:rFonts w:asciiTheme="minorHAnsi" w:eastAsia="Kaiti TC" w:hAnsiTheme="minorHAnsi" w:cs="Times New Roman"/>
          <w:bCs/>
          <w:color w:val="000000" w:themeColor="text1"/>
          <w:lang w:val="en-US" w:eastAsia="zh-TW"/>
        </w:rPr>
        <w:t xml:space="preserve">access, data management, simulation services, </w:t>
      </w:r>
      <w:r w:rsidR="003B1F3A" w:rsidRPr="00F01E00">
        <w:rPr>
          <w:rFonts w:asciiTheme="minorHAnsi" w:eastAsia="Kaiti TC" w:hAnsiTheme="minorHAnsi" w:cs="Times New Roman"/>
          <w:bCs/>
          <w:color w:val="000000" w:themeColor="text1"/>
          <w:lang w:val="en-US" w:eastAsia="zh-TW"/>
        </w:rPr>
        <w:t xml:space="preserve">and case studies over the </w:t>
      </w:r>
      <w:r w:rsidR="00CE15FC" w:rsidRPr="00F01E00">
        <w:rPr>
          <w:rFonts w:asciiTheme="minorHAnsi" w:eastAsia="Kaiti TC" w:hAnsiTheme="minorHAnsi" w:cs="Times New Roman"/>
          <w:bCs/>
          <w:color w:val="000000" w:themeColor="text1"/>
          <w:lang w:val="en-US" w:eastAsia="zh-TW"/>
        </w:rPr>
        <w:t>regional e</w:t>
      </w:r>
      <w:r w:rsidR="003B0F85" w:rsidRPr="00F01E00">
        <w:rPr>
          <w:rFonts w:asciiTheme="minorHAnsi" w:eastAsia="Kaiti TC" w:hAnsiTheme="minorHAnsi" w:cs="Times New Roman"/>
          <w:bCs/>
          <w:color w:val="000000" w:themeColor="text1"/>
          <w:lang w:val="en-US" w:eastAsia="zh-TW"/>
        </w:rPr>
        <w:t>-infrastructure</w:t>
      </w:r>
      <w:r w:rsidR="003B1F3A" w:rsidRPr="00F01E00">
        <w:rPr>
          <w:rFonts w:asciiTheme="minorHAnsi" w:eastAsia="Kaiti TC" w:hAnsiTheme="minorHAnsi" w:cs="Times New Roman"/>
          <w:bCs/>
          <w:color w:val="000000" w:themeColor="text1"/>
          <w:lang w:val="en-US" w:eastAsia="zh-TW"/>
        </w:rPr>
        <w:t xml:space="preserve">. </w:t>
      </w:r>
    </w:p>
    <w:p w14:paraId="7BA48DA7" w14:textId="77777777" w:rsidR="009F139F" w:rsidRDefault="009F139F" w:rsidP="00B349DC">
      <w:pPr>
        <w:rPr>
          <w:rFonts w:asciiTheme="minorHAnsi" w:hAnsiTheme="minorHAnsi"/>
          <w:lang w:val="en-US"/>
        </w:rPr>
      </w:pPr>
    </w:p>
    <w:p w14:paraId="01ABD660" w14:textId="28CF6F66" w:rsidR="00B349DC" w:rsidRDefault="00BD6328" w:rsidP="00B349DC">
      <w:pPr>
        <w:rPr>
          <w:lang w:val="en-US" w:eastAsia="zh-TW"/>
        </w:rPr>
      </w:pPr>
      <w:r>
        <w:rPr>
          <w:lang w:val="en-US" w:eastAsia="zh-TW"/>
        </w:rPr>
        <w:t xml:space="preserve">Through case studies, </w:t>
      </w:r>
      <w:r w:rsidR="00A03725">
        <w:rPr>
          <w:lang w:val="en-US" w:eastAsia="zh-TW"/>
        </w:rPr>
        <w:t>local co</w:t>
      </w:r>
      <w:r w:rsidR="00380E13">
        <w:rPr>
          <w:lang w:val="en-US" w:eastAsia="zh-TW"/>
        </w:rPr>
        <w:t>mmunities of the partner countries</w:t>
      </w:r>
      <w:r w:rsidR="00004411">
        <w:rPr>
          <w:lang w:val="en-US" w:eastAsia="zh-TW"/>
        </w:rPr>
        <w:t xml:space="preserve"> </w:t>
      </w:r>
      <w:r w:rsidR="003910DE">
        <w:rPr>
          <w:lang w:val="en-US" w:eastAsia="zh-TW"/>
        </w:rPr>
        <w:t xml:space="preserve">jointly work with those groups of the core taskforce to build up the simulation facility for </w:t>
      </w:r>
      <w:r w:rsidR="00317CE6">
        <w:rPr>
          <w:lang w:val="en-US" w:eastAsia="zh-TW"/>
        </w:rPr>
        <w:t>the specific disaster t</w:t>
      </w:r>
      <w:r w:rsidR="00A87B7D">
        <w:rPr>
          <w:lang w:val="en-US" w:eastAsia="zh-TW"/>
        </w:rPr>
        <w:t>ype according to</w:t>
      </w:r>
      <w:r w:rsidR="00317CE6">
        <w:rPr>
          <w:lang w:val="en-US" w:eastAsia="zh-TW"/>
        </w:rPr>
        <w:t xml:space="preserve"> the </w:t>
      </w:r>
      <w:r w:rsidR="00782276">
        <w:rPr>
          <w:lang w:val="en-US" w:eastAsia="zh-TW"/>
        </w:rPr>
        <w:t xml:space="preserve">following </w:t>
      </w:r>
      <w:r w:rsidR="00317CE6">
        <w:rPr>
          <w:lang w:val="en-US" w:eastAsia="zh-TW"/>
        </w:rPr>
        <w:t xml:space="preserve">steps: Identification of case study; Collection of observation data and supporting materials; simulation model development and validation; infrastructure integration and performance tuning; simulation portal development. </w:t>
      </w:r>
    </w:p>
    <w:p w14:paraId="50CBBF65" w14:textId="77777777" w:rsidR="00380E13" w:rsidRPr="00C36B16" w:rsidRDefault="00380E13" w:rsidP="00B349DC">
      <w:pPr>
        <w:rPr>
          <w:rFonts w:asciiTheme="minorHAnsi" w:hAnsiTheme="minorHAnsi"/>
          <w:lang w:val="en-US"/>
        </w:rPr>
      </w:pPr>
    </w:p>
    <w:p w14:paraId="20D06A18" w14:textId="1FE12478" w:rsidR="007D5C05" w:rsidRDefault="00262A25" w:rsidP="00B349DC">
      <w:pPr>
        <w:rPr>
          <w:lang w:val="en-US" w:eastAsia="zh-TW"/>
        </w:rPr>
      </w:pPr>
      <w:r>
        <w:rPr>
          <w:lang w:val="en-US" w:eastAsia="zh-TW"/>
        </w:rPr>
        <w:t xml:space="preserve">DMCC conducted storm surge, flood, and forest fire dust transportation case studies </w:t>
      </w:r>
      <w:r w:rsidR="00445ACF">
        <w:rPr>
          <w:lang w:val="en-US" w:eastAsia="zh-TW"/>
        </w:rPr>
        <w:t xml:space="preserve">with different partners </w:t>
      </w:r>
      <w:r>
        <w:rPr>
          <w:lang w:val="en-US" w:eastAsia="zh-TW"/>
        </w:rPr>
        <w:t>by the fundamental weather (WRF) and tsunami (COMCOT</w:t>
      </w:r>
      <w:r w:rsidR="00E34DBD">
        <w:rPr>
          <w:lang w:val="en-US" w:eastAsia="zh-TW"/>
        </w:rPr>
        <w:t xml:space="preserve">) simulation models. </w:t>
      </w:r>
      <w:r w:rsidR="00461B24">
        <w:rPr>
          <w:lang w:val="en-US" w:eastAsia="zh-TW"/>
        </w:rPr>
        <w:t>For the moment, while finishing these case studies, a new storm surge simulation model has developed and the sto</w:t>
      </w:r>
      <w:r w:rsidR="00004411">
        <w:rPr>
          <w:lang w:val="en-US" w:eastAsia="zh-TW"/>
        </w:rPr>
        <w:t>rm surge simulation portal will</w:t>
      </w:r>
      <w:r w:rsidR="00461B24">
        <w:rPr>
          <w:lang w:val="en-US" w:eastAsia="zh-TW"/>
        </w:rPr>
        <w:t xml:space="preserve"> be implemented over the Asia Pacific regional e-infrastructure. T</w:t>
      </w:r>
      <w:r w:rsidR="007373F5">
        <w:rPr>
          <w:lang w:val="en-US" w:eastAsia="zh-TW"/>
        </w:rPr>
        <w:t>he souring simulation model w</w:t>
      </w:r>
      <w:r w:rsidR="00461B24">
        <w:rPr>
          <w:lang w:val="en-US" w:eastAsia="zh-TW"/>
        </w:rPr>
        <w:t xml:space="preserve">ould be integrated with the flood or excessive rainfall event to specifically </w:t>
      </w:r>
      <w:r w:rsidR="007373F5">
        <w:rPr>
          <w:lang w:val="en-US" w:eastAsia="zh-TW"/>
        </w:rPr>
        <w:t>understand the risk of target damages if appropriate data is in place</w:t>
      </w:r>
      <w:r w:rsidR="00CE524C">
        <w:rPr>
          <w:lang w:val="en-US" w:eastAsia="zh-TW"/>
        </w:rPr>
        <w:t xml:space="preserve"> in the future</w:t>
      </w:r>
      <w:r w:rsidR="007373F5">
        <w:rPr>
          <w:lang w:val="en-US" w:eastAsia="zh-TW"/>
        </w:rPr>
        <w:t xml:space="preserve">. </w:t>
      </w:r>
      <w:proofErr w:type="gramStart"/>
      <w:r w:rsidR="007373F5">
        <w:rPr>
          <w:lang w:val="en-US" w:eastAsia="zh-TW"/>
        </w:rPr>
        <w:t>Long-distance dust transportati</w:t>
      </w:r>
      <w:r w:rsidR="00187E83">
        <w:rPr>
          <w:lang w:val="en-US" w:eastAsia="zh-TW"/>
        </w:rPr>
        <w:t>o</w:t>
      </w:r>
      <w:r w:rsidR="00CE524C">
        <w:rPr>
          <w:lang w:val="en-US" w:eastAsia="zh-TW"/>
        </w:rPr>
        <w:t>n services will be implemented by a web portal</w:t>
      </w:r>
      <w:proofErr w:type="gramEnd"/>
      <w:r w:rsidR="00CE524C">
        <w:rPr>
          <w:lang w:val="en-US" w:eastAsia="zh-TW"/>
        </w:rPr>
        <w:t xml:space="preserve"> once the </w:t>
      </w:r>
      <w:r w:rsidR="00287A0F">
        <w:rPr>
          <w:lang w:val="en-US" w:eastAsia="zh-TW"/>
        </w:rPr>
        <w:t>current case study of Indonesia is validated by further observation data. All these case studies would be compiled into knowledge base of the DMCC collaboration framework and the simulation could be reproduced for education, training and stu</w:t>
      </w:r>
      <w:r w:rsidR="00E2183B">
        <w:rPr>
          <w:lang w:val="en-US" w:eastAsia="zh-TW"/>
        </w:rPr>
        <w:t>d</w:t>
      </w:r>
      <w:r w:rsidR="00287A0F">
        <w:rPr>
          <w:lang w:val="en-US" w:eastAsia="zh-TW"/>
        </w:rPr>
        <w:t xml:space="preserve">ies. </w:t>
      </w:r>
      <w:r w:rsidR="00115057">
        <w:rPr>
          <w:lang w:val="en-US" w:eastAsia="zh-TW"/>
        </w:rPr>
        <w:t xml:space="preserve">Besides the simulation facilities, users could also </w:t>
      </w:r>
      <w:r w:rsidR="00115057" w:rsidRPr="00115057">
        <w:rPr>
          <w:lang w:val="en-US" w:eastAsia="zh-TW"/>
        </w:rPr>
        <w:t>access to observation data, archive of historical e</w:t>
      </w:r>
      <w:r w:rsidR="00115057">
        <w:rPr>
          <w:lang w:val="en-US" w:eastAsia="zh-TW"/>
        </w:rPr>
        <w:t xml:space="preserve">vents, case studies, and knowledge </w:t>
      </w:r>
      <w:r w:rsidR="00115057">
        <w:rPr>
          <w:lang w:val="en-US" w:eastAsia="zh-TW"/>
        </w:rPr>
        <w:lastRenderedPageBreak/>
        <w:t>base. New case studies of different disaster types in different places would be initiated whil</w:t>
      </w:r>
      <w:r w:rsidR="00A142EA">
        <w:rPr>
          <w:lang w:val="en-US" w:eastAsia="zh-TW"/>
        </w:rPr>
        <w:t xml:space="preserve">e the collaboration is extended. </w:t>
      </w:r>
      <w:r w:rsidR="008269BE">
        <w:rPr>
          <w:lang w:val="en-US" w:eastAsia="zh-TW"/>
        </w:rPr>
        <w:t xml:space="preserve">The DMCC collaboration framework is thus increasing disaster mitigation capability as both the case studies and dissemination activities grows. </w:t>
      </w:r>
      <w:r w:rsidR="000D6D55">
        <w:rPr>
          <w:lang w:val="en-US" w:eastAsia="zh-TW"/>
        </w:rPr>
        <w:t>Disas</w:t>
      </w:r>
      <w:r w:rsidR="008269BE">
        <w:rPr>
          <w:lang w:val="en-US" w:eastAsia="zh-TW"/>
        </w:rPr>
        <w:t>ter mitigation needs continuous</w:t>
      </w:r>
      <w:r w:rsidR="000D6D55">
        <w:rPr>
          <w:lang w:val="en-US" w:eastAsia="zh-TW"/>
        </w:rPr>
        <w:t xml:space="preserve"> investment and improv</w:t>
      </w:r>
      <w:r w:rsidR="008269BE">
        <w:rPr>
          <w:lang w:val="en-US" w:eastAsia="zh-TW"/>
        </w:rPr>
        <w:t>emen</w:t>
      </w:r>
      <w:r w:rsidR="000D6D55">
        <w:rPr>
          <w:lang w:val="en-US" w:eastAsia="zh-TW"/>
        </w:rPr>
        <w:t>t</w:t>
      </w:r>
      <w:r w:rsidR="008269BE">
        <w:rPr>
          <w:lang w:val="en-US" w:eastAsia="zh-TW"/>
        </w:rPr>
        <w:t xml:space="preserve"> and regional collaboration is necessary.</w:t>
      </w:r>
      <w:r w:rsidR="003E3431">
        <w:rPr>
          <w:lang w:val="en-US" w:eastAsia="zh-TW"/>
        </w:rPr>
        <w:t xml:space="preserve"> The DMCC</w:t>
      </w:r>
      <w:r w:rsidR="008F3F2A">
        <w:rPr>
          <w:lang w:val="en-US" w:eastAsia="zh-TW"/>
        </w:rPr>
        <w:t xml:space="preserve"> collaboration fram</w:t>
      </w:r>
      <w:r w:rsidR="009777AE">
        <w:rPr>
          <w:lang w:val="en-US" w:eastAsia="zh-TW"/>
        </w:rPr>
        <w:t>ework has paved solid ground of</w:t>
      </w:r>
      <w:r w:rsidR="008F3F2A">
        <w:rPr>
          <w:lang w:val="en-US" w:eastAsia="zh-TW"/>
        </w:rPr>
        <w:t xml:space="preserve"> regional collaborations for more and more case studies and </w:t>
      </w:r>
      <w:r w:rsidR="009777AE">
        <w:rPr>
          <w:lang w:val="en-US" w:eastAsia="zh-TW"/>
        </w:rPr>
        <w:t>the knowledge from those cases</w:t>
      </w:r>
      <w:r w:rsidR="00B205CF">
        <w:rPr>
          <w:lang w:val="en-US" w:eastAsia="zh-TW"/>
        </w:rPr>
        <w:t xml:space="preserve"> by the regional e-Infrastructure.</w:t>
      </w:r>
    </w:p>
    <w:p w14:paraId="3D9C0034" w14:textId="77777777" w:rsidR="001100E5" w:rsidRDefault="001100E5" w:rsidP="001100E5">
      <w:pPr>
        <w:pStyle w:val="Heading1"/>
      </w:pPr>
      <w:bookmarkStart w:id="1" w:name="_Toc349922484"/>
      <w:r>
        <w:lastRenderedPageBreak/>
        <w:t>Introduction</w:t>
      </w:r>
      <w:bookmarkEnd w:id="1"/>
    </w:p>
    <w:p w14:paraId="2CB38BC7" w14:textId="77777777" w:rsidR="002E7C49" w:rsidRDefault="002E7C49" w:rsidP="00E76703">
      <w:pPr>
        <w:rPr>
          <w:rFonts w:asciiTheme="minorHAnsi" w:eastAsia="Kaiti TC" w:hAnsiTheme="minorHAnsi" w:cs="Times New Roman"/>
          <w:bCs/>
          <w:color w:val="0433FF"/>
          <w:lang w:val="en-US" w:eastAsia="zh-TW"/>
        </w:rPr>
      </w:pPr>
    </w:p>
    <w:p w14:paraId="2A2F425F" w14:textId="08449942" w:rsidR="00E76703" w:rsidRPr="00F82111" w:rsidRDefault="00E76703" w:rsidP="00E76703">
      <w:pPr>
        <w:rPr>
          <w:rFonts w:asciiTheme="minorHAnsi" w:eastAsia="Kaiti TC" w:hAnsiTheme="minorHAnsi" w:cs="Times New Roman"/>
          <w:bCs/>
          <w:color w:val="000000" w:themeColor="text1"/>
          <w:lang w:val="en-US" w:eastAsia="zh-TW"/>
        </w:rPr>
      </w:pPr>
      <w:r w:rsidRPr="00F82111">
        <w:rPr>
          <w:rFonts w:asciiTheme="minorHAnsi" w:eastAsia="Kaiti TC" w:hAnsiTheme="minorHAnsi" w:cs="Times New Roman"/>
          <w:bCs/>
          <w:color w:val="000000" w:themeColor="text1"/>
          <w:lang w:val="en-US" w:eastAsia="zh-TW"/>
        </w:rPr>
        <w:t xml:space="preserve">This deliverable describes the three case studies carried out by simulation portals based on deeper understandings of disaster mechanisms. </w:t>
      </w:r>
      <w:r w:rsidR="00004411" w:rsidRPr="00F82111">
        <w:rPr>
          <w:rFonts w:asciiTheme="minorHAnsi" w:eastAsia="Kaiti TC" w:hAnsiTheme="minorHAnsi" w:cs="Times New Roman"/>
          <w:bCs/>
          <w:color w:val="000000" w:themeColor="text1"/>
          <w:lang w:val="en-US" w:eastAsia="zh-TW"/>
        </w:rPr>
        <w:t xml:space="preserve">The cases are </w:t>
      </w:r>
      <w:r w:rsidRPr="00F82111">
        <w:rPr>
          <w:color w:val="000000" w:themeColor="text1"/>
          <w:lang w:val="en-US" w:eastAsia="zh-TW"/>
        </w:rPr>
        <w:t>storm surge, flood, and forest fire dust transportation</w:t>
      </w:r>
      <w:r w:rsidR="00004411" w:rsidRPr="00F82111">
        <w:rPr>
          <w:color w:val="000000" w:themeColor="text1"/>
          <w:lang w:val="en-US" w:eastAsia="zh-TW"/>
        </w:rPr>
        <w:t>.</w:t>
      </w:r>
      <w:r w:rsidRPr="00F82111">
        <w:rPr>
          <w:color w:val="000000" w:themeColor="text1"/>
          <w:lang w:val="en-US" w:eastAsia="zh-TW"/>
        </w:rPr>
        <w:t xml:space="preserve"> </w:t>
      </w:r>
      <w:r w:rsidRPr="00F82111">
        <w:rPr>
          <w:rFonts w:asciiTheme="minorHAnsi" w:eastAsia="Kaiti TC" w:hAnsiTheme="minorHAnsi" w:cs="Times New Roman"/>
          <w:bCs/>
          <w:color w:val="000000" w:themeColor="text1"/>
          <w:lang w:val="en-US" w:eastAsia="zh-TW"/>
        </w:rPr>
        <w:t xml:space="preserve">All case studies are supported by the DMCC collaboration </w:t>
      </w:r>
      <w:proofErr w:type="gramStart"/>
      <w:r w:rsidRPr="00F82111">
        <w:rPr>
          <w:rFonts w:asciiTheme="minorHAnsi" w:eastAsia="Kaiti TC" w:hAnsiTheme="minorHAnsi" w:cs="Times New Roman"/>
          <w:bCs/>
          <w:color w:val="000000" w:themeColor="text1"/>
          <w:lang w:val="en-US" w:eastAsia="zh-TW"/>
        </w:rPr>
        <w:t>framework which</w:t>
      </w:r>
      <w:proofErr w:type="gramEnd"/>
      <w:r w:rsidRPr="00F82111">
        <w:rPr>
          <w:rFonts w:asciiTheme="minorHAnsi" w:eastAsia="Kaiti TC" w:hAnsiTheme="minorHAnsi" w:cs="Times New Roman"/>
          <w:bCs/>
          <w:color w:val="000000" w:themeColor="text1"/>
          <w:lang w:val="en-US" w:eastAsia="zh-TW"/>
        </w:rPr>
        <w:t xml:space="preserve"> consists of the core multi-disciplinary taskforce and the platform. The taskforce covers scientists group, technical group, e-Infrastructure group and user support group. The platform provides the data access, data management, simulation services, and case studies over the regional e-infrastructure. </w:t>
      </w:r>
    </w:p>
    <w:p w14:paraId="7211F6DF" w14:textId="77777777" w:rsidR="00E76703" w:rsidRPr="00F82111" w:rsidRDefault="00E76703" w:rsidP="00E76703">
      <w:pPr>
        <w:rPr>
          <w:rFonts w:asciiTheme="minorHAnsi" w:hAnsiTheme="minorHAnsi"/>
          <w:color w:val="000000" w:themeColor="text1"/>
          <w:lang w:val="en-US"/>
        </w:rPr>
      </w:pPr>
    </w:p>
    <w:p w14:paraId="3638CA57" w14:textId="77777777" w:rsidR="00E76703" w:rsidRPr="00F82111" w:rsidRDefault="00E76703" w:rsidP="00E76703">
      <w:pPr>
        <w:rPr>
          <w:color w:val="000000" w:themeColor="text1"/>
          <w:lang w:val="en-US" w:eastAsia="zh-TW"/>
        </w:rPr>
      </w:pPr>
      <w:r w:rsidRPr="00F82111">
        <w:rPr>
          <w:color w:val="000000" w:themeColor="text1"/>
          <w:lang w:val="en-US" w:eastAsia="zh-TW"/>
        </w:rPr>
        <w:t xml:space="preserve">Through case studies, local communities of the partner countries will jointly work with those groups of the core taskforce to build up the simulation facility for the specific disaster type according to the following steps: Identification of case study; Collection of observation data and supporting materials; simulation model development and validation; infrastructure integration and performance tuning; simulation portal development. </w:t>
      </w:r>
    </w:p>
    <w:p w14:paraId="0597D42E" w14:textId="77777777" w:rsidR="002E7C49" w:rsidRPr="00F82111" w:rsidRDefault="002E7C49" w:rsidP="00E76703">
      <w:pPr>
        <w:rPr>
          <w:color w:val="000000" w:themeColor="text1"/>
          <w:lang w:val="en-US" w:eastAsia="zh-TW"/>
        </w:rPr>
      </w:pPr>
    </w:p>
    <w:p w14:paraId="123A2794" w14:textId="3CAE4B9F" w:rsidR="002E7C49" w:rsidRPr="00F82111" w:rsidRDefault="002E7C49" w:rsidP="00E76703">
      <w:pPr>
        <w:rPr>
          <w:color w:val="000000" w:themeColor="text1"/>
          <w:lang w:val="en-US" w:eastAsia="zh-TW"/>
        </w:rPr>
      </w:pPr>
      <w:r w:rsidRPr="00F82111">
        <w:rPr>
          <w:color w:val="000000" w:themeColor="text1"/>
          <w:lang w:val="en-US" w:eastAsia="zh-TW"/>
        </w:rPr>
        <w:t>All these case studies would be compiled into knowledge base of the DMCC collaboration framework and the simulation could be reproduced for education, training and studies. Besides the simulation facilities, users could also access to observation data, archive of historical events, case studies, and knowledge base. New case studies of different disaster types in different places would be initiated while the collaboration is extended. The DMCC collaboration framework is thus increasing disaster mitigation capability as both the case studies and dissemination activities grows.</w:t>
      </w:r>
    </w:p>
    <w:p w14:paraId="24C0A182" w14:textId="77777777" w:rsidR="0063350A" w:rsidRPr="00F82111" w:rsidRDefault="0063350A" w:rsidP="0063350A">
      <w:pPr>
        <w:rPr>
          <w:color w:val="000000" w:themeColor="text1"/>
        </w:rPr>
      </w:pPr>
    </w:p>
    <w:p w14:paraId="0D00D12B" w14:textId="345FFE06" w:rsidR="00093924" w:rsidRPr="00F82111" w:rsidRDefault="009E1B66" w:rsidP="00227F47">
      <w:pPr>
        <w:rPr>
          <w:color w:val="000000" w:themeColor="text1"/>
          <w:lang w:val="en-US"/>
        </w:rPr>
      </w:pPr>
      <w:r w:rsidRPr="00F82111">
        <w:rPr>
          <w:color w:val="000000" w:themeColor="text1"/>
          <w:lang w:val="en-US"/>
        </w:rPr>
        <w:t>As descriptions of the DMCC collaboration framework taskforce members, u</w:t>
      </w:r>
      <w:r w:rsidR="00712C22" w:rsidRPr="00F82111">
        <w:rPr>
          <w:color w:val="000000" w:themeColor="text1"/>
          <w:lang w:val="en-US"/>
        </w:rPr>
        <w:t xml:space="preserve">sers of </w:t>
      </w:r>
      <w:r w:rsidRPr="00F82111">
        <w:rPr>
          <w:color w:val="000000" w:themeColor="text1"/>
          <w:lang w:val="en-US"/>
        </w:rPr>
        <w:t>DMCC services include scientists of disaster-related disciplines, ICT engineers of disaster mitigation application supporters, e-Infrastructure providers, as well as users who need to make decisions by the disaster risk prediction information from education, research</w:t>
      </w:r>
      <w:r w:rsidR="006120F1">
        <w:rPr>
          <w:color w:val="000000" w:themeColor="text1"/>
          <w:lang w:val="en-US"/>
        </w:rPr>
        <w:t>, as well as independent</w:t>
      </w:r>
      <w:r w:rsidRPr="00F82111">
        <w:rPr>
          <w:color w:val="000000" w:themeColor="text1"/>
          <w:lang w:val="en-US"/>
        </w:rPr>
        <w:t xml:space="preserve"> and </w:t>
      </w:r>
      <w:r w:rsidR="006120F1">
        <w:rPr>
          <w:color w:val="000000" w:themeColor="text1"/>
          <w:lang w:val="en-US"/>
        </w:rPr>
        <w:t xml:space="preserve">government </w:t>
      </w:r>
      <w:r w:rsidRPr="00F82111">
        <w:rPr>
          <w:color w:val="000000" w:themeColor="text1"/>
          <w:lang w:val="en-US"/>
        </w:rPr>
        <w:t xml:space="preserve">agencies. </w:t>
      </w:r>
    </w:p>
    <w:p w14:paraId="61EDE7C0" w14:textId="77777777" w:rsidR="00093924" w:rsidRDefault="00093924" w:rsidP="00227F47"/>
    <w:p w14:paraId="7EE0A7A8" w14:textId="77777777" w:rsidR="004405E6" w:rsidRDefault="004405E6" w:rsidP="00227F47"/>
    <w:p w14:paraId="0B8CE25A" w14:textId="77777777" w:rsidR="00831056" w:rsidRDefault="00831056" w:rsidP="00462EAC">
      <w:pPr>
        <w:pStyle w:val="Heading1"/>
        <w:pageBreakBefore w:val="0"/>
      </w:pPr>
      <w:bookmarkStart w:id="2" w:name="_Toc349922485"/>
      <w:r>
        <w:lastRenderedPageBreak/>
        <w:t>Service architecture</w:t>
      </w:r>
      <w:bookmarkEnd w:id="2"/>
    </w:p>
    <w:p w14:paraId="36D45629" w14:textId="77777777"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14:paraId="0AFA36F8" w14:textId="77777777" w:rsidR="00831056" w:rsidRDefault="00831056" w:rsidP="00CD2263">
      <w:pPr>
        <w:pStyle w:val="Heading2"/>
      </w:pPr>
      <w:bookmarkStart w:id="3" w:name="_Toc300491565"/>
      <w:bookmarkStart w:id="4" w:name="_Toc349922486"/>
      <w:r w:rsidRPr="00547C0A">
        <w:t>High-Level Service architecture</w:t>
      </w:r>
      <w:bookmarkEnd w:id="3"/>
      <w:bookmarkEnd w:id="4"/>
    </w:p>
    <w:p w14:paraId="3C1B73ED" w14:textId="77777777"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14:paraId="043B2EE8" w14:textId="77777777" w:rsidR="0070381A" w:rsidRPr="00CE7066" w:rsidRDefault="0070381A" w:rsidP="0070381A">
      <w:pPr>
        <w:rPr>
          <w:i/>
          <w:sz w:val="24"/>
        </w:rPr>
      </w:pPr>
      <w:r>
        <w:rPr>
          <w:i/>
          <w:sz w:val="24"/>
        </w:rPr>
        <w:t>Highlight and shortly describe any change on the service architecture introduced by this release.</w:t>
      </w:r>
    </w:p>
    <w:p w14:paraId="4B67272D" w14:textId="77777777" w:rsidR="00F82111" w:rsidRDefault="00F82111" w:rsidP="00782276">
      <w:pPr>
        <w:rPr>
          <w:i/>
          <w:color w:val="FF0000"/>
          <w:sz w:val="24"/>
          <w:lang w:val="en-US"/>
        </w:rPr>
      </w:pPr>
    </w:p>
    <w:p w14:paraId="10DA34BE" w14:textId="36ED29FD" w:rsidR="00966E66" w:rsidRPr="00F82111" w:rsidRDefault="00222933" w:rsidP="00782276">
      <w:pPr>
        <w:rPr>
          <w:rFonts w:asciiTheme="minorHAnsi" w:eastAsia="Kaiti TC" w:hAnsiTheme="minorHAnsi" w:cs="Times New Roman"/>
          <w:bCs/>
          <w:color w:val="000000" w:themeColor="text1"/>
          <w:lang w:val="en-US" w:eastAsia="zh-TW"/>
        </w:rPr>
      </w:pPr>
      <w:r w:rsidRPr="00F82111">
        <w:rPr>
          <w:rFonts w:asciiTheme="minorHAnsi" w:eastAsia="Kaiti TC" w:hAnsiTheme="minorHAnsi" w:cs="Times New Roman"/>
          <w:bCs/>
          <w:color w:val="000000" w:themeColor="text1"/>
          <w:lang w:val="en-US" w:eastAsia="zh-TW"/>
        </w:rPr>
        <w:t xml:space="preserve">DMCC </w:t>
      </w:r>
      <w:r w:rsidR="00A35C2E" w:rsidRPr="00F82111">
        <w:rPr>
          <w:rFonts w:asciiTheme="minorHAnsi" w:eastAsia="Kaiti TC" w:hAnsiTheme="minorHAnsi" w:cs="Times New Roman"/>
          <w:bCs/>
          <w:color w:val="000000" w:themeColor="text1"/>
          <w:lang w:val="en-US" w:eastAsia="zh-TW"/>
        </w:rPr>
        <w:t xml:space="preserve">investigate in-depth the mechanisms of the </w:t>
      </w:r>
      <w:r w:rsidR="007D745C" w:rsidRPr="00F82111">
        <w:rPr>
          <w:rFonts w:asciiTheme="minorHAnsi" w:eastAsia="Kaiti TC" w:hAnsiTheme="minorHAnsi" w:cs="Times New Roman"/>
          <w:bCs/>
          <w:color w:val="000000" w:themeColor="text1"/>
          <w:lang w:val="en-US" w:eastAsia="zh-TW"/>
        </w:rPr>
        <w:t xml:space="preserve">selected </w:t>
      </w:r>
      <w:r w:rsidR="00A35C2E" w:rsidRPr="00F82111">
        <w:rPr>
          <w:rFonts w:asciiTheme="minorHAnsi" w:eastAsia="Kaiti TC" w:hAnsiTheme="minorHAnsi" w:cs="Times New Roman"/>
          <w:bCs/>
          <w:color w:val="000000" w:themeColor="text1"/>
          <w:lang w:val="en-US" w:eastAsia="zh-TW"/>
        </w:rPr>
        <w:t>disaster</w:t>
      </w:r>
      <w:r w:rsidR="007D745C" w:rsidRPr="00F82111">
        <w:rPr>
          <w:rFonts w:asciiTheme="minorHAnsi" w:eastAsia="Kaiti TC" w:hAnsiTheme="minorHAnsi" w:cs="Times New Roman"/>
          <w:bCs/>
          <w:color w:val="000000" w:themeColor="text1"/>
          <w:lang w:val="en-US" w:eastAsia="zh-TW"/>
        </w:rPr>
        <w:t xml:space="preserve"> event</w:t>
      </w:r>
      <w:r w:rsidR="00A35C2E" w:rsidRPr="00F82111">
        <w:rPr>
          <w:rFonts w:asciiTheme="minorHAnsi" w:eastAsia="Kaiti TC" w:hAnsiTheme="minorHAnsi" w:cs="Times New Roman"/>
          <w:bCs/>
          <w:color w:val="000000" w:themeColor="text1"/>
          <w:lang w:val="en-US" w:eastAsia="zh-TW"/>
        </w:rPr>
        <w:t xml:space="preserve">s and develop the appropriate simulation models to </w:t>
      </w:r>
      <w:r w:rsidR="007D745C" w:rsidRPr="00F82111">
        <w:rPr>
          <w:rFonts w:asciiTheme="minorHAnsi" w:eastAsia="Kaiti TC" w:hAnsiTheme="minorHAnsi" w:cs="Times New Roman"/>
          <w:bCs/>
          <w:color w:val="000000" w:themeColor="text1"/>
          <w:lang w:val="en-US" w:eastAsia="zh-TW"/>
        </w:rPr>
        <w:t xml:space="preserve">reproduce the processes by case studies. </w:t>
      </w:r>
      <w:r w:rsidR="00782276" w:rsidRPr="00F82111">
        <w:rPr>
          <w:rFonts w:asciiTheme="minorHAnsi" w:eastAsia="Kaiti TC" w:hAnsiTheme="minorHAnsi" w:cs="Times New Roman"/>
          <w:bCs/>
          <w:color w:val="000000" w:themeColor="text1"/>
          <w:lang w:val="en-US" w:eastAsia="zh-TW"/>
        </w:rPr>
        <w:t xml:space="preserve"> </w:t>
      </w:r>
      <w:r w:rsidR="00AC2529" w:rsidRPr="00F82111">
        <w:rPr>
          <w:rFonts w:asciiTheme="minorHAnsi" w:eastAsia="Kaiti TC" w:hAnsiTheme="minorHAnsi" w:cs="Times New Roman"/>
          <w:bCs/>
          <w:color w:val="000000" w:themeColor="text1"/>
          <w:lang w:val="en-US" w:eastAsia="zh-TW"/>
        </w:rPr>
        <w:t>Results of case studies include the simulation facil</w:t>
      </w:r>
      <w:r w:rsidR="00CF69A6" w:rsidRPr="00F82111">
        <w:rPr>
          <w:rFonts w:asciiTheme="minorHAnsi" w:eastAsia="Kaiti TC" w:hAnsiTheme="minorHAnsi" w:cs="Times New Roman"/>
          <w:bCs/>
          <w:color w:val="000000" w:themeColor="text1"/>
          <w:lang w:val="en-US" w:eastAsia="zh-TW"/>
        </w:rPr>
        <w:t xml:space="preserve">ity and simulation web portals as well as </w:t>
      </w:r>
      <w:r w:rsidR="00AC2529" w:rsidRPr="00F82111">
        <w:rPr>
          <w:rFonts w:asciiTheme="minorHAnsi" w:eastAsia="Kaiti TC" w:hAnsiTheme="minorHAnsi" w:cs="Times New Roman"/>
          <w:bCs/>
          <w:color w:val="000000" w:themeColor="text1"/>
          <w:lang w:val="en-US" w:eastAsia="zh-TW"/>
        </w:rPr>
        <w:t xml:space="preserve">shared knowledge base </w:t>
      </w:r>
      <w:r w:rsidR="00CF69A6" w:rsidRPr="00F82111">
        <w:rPr>
          <w:rFonts w:asciiTheme="minorHAnsi" w:eastAsia="Kaiti TC" w:hAnsiTheme="minorHAnsi" w:cs="Times New Roman"/>
          <w:bCs/>
          <w:color w:val="000000" w:themeColor="text1"/>
          <w:lang w:val="en-US" w:eastAsia="zh-TW"/>
        </w:rPr>
        <w:t>made by the complete materials</w:t>
      </w:r>
      <w:r w:rsidR="002E18D4" w:rsidRPr="00F82111">
        <w:rPr>
          <w:rFonts w:asciiTheme="minorHAnsi" w:eastAsia="Kaiti TC" w:hAnsiTheme="minorHAnsi" w:cs="Times New Roman"/>
          <w:bCs/>
          <w:color w:val="000000" w:themeColor="text1"/>
          <w:lang w:val="en-US" w:eastAsia="zh-TW"/>
        </w:rPr>
        <w:t xml:space="preserve"> compiled</w:t>
      </w:r>
      <w:r w:rsidR="00CF69A6" w:rsidRPr="00F82111">
        <w:rPr>
          <w:rFonts w:asciiTheme="minorHAnsi" w:eastAsia="Kaiti TC" w:hAnsiTheme="minorHAnsi" w:cs="Times New Roman"/>
          <w:bCs/>
          <w:color w:val="000000" w:themeColor="text1"/>
          <w:lang w:val="en-US" w:eastAsia="zh-TW"/>
        </w:rPr>
        <w:t xml:space="preserve"> from the case studies. </w:t>
      </w:r>
      <w:r w:rsidR="002D6FA1" w:rsidRPr="00F82111">
        <w:rPr>
          <w:rFonts w:asciiTheme="minorHAnsi" w:eastAsia="Kaiti TC" w:hAnsiTheme="minorHAnsi" w:cs="Times New Roman"/>
          <w:bCs/>
          <w:color w:val="000000" w:themeColor="text1"/>
          <w:lang w:val="en-US" w:eastAsia="zh-TW"/>
        </w:rPr>
        <w:t xml:space="preserve">The collaboration framework aims at becoming an open science </w:t>
      </w:r>
      <w:r w:rsidR="00210188" w:rsidRPr="00F82111">
        <w:rPr>
          <w:rFonts w:asciiTheme="minorHAnsi" w:eastAsia="Kaiti TC" w:hAnsiTheme="minorHAnsi" w:cs="Times New Roman"/>
          <w:bCs/>
          <w:color w:val="000000" w:themeColor="text1"/>
          <w:lang w:val="en-US" w:eastAsia="zh-TW"/>
        </w:rPr>
        <w:t xml:space="preserve">platform of disaster mitigation so that all the tools, data, resources and simulation facilities are sharable, and the simulations are reproducible. Furthermore, more case studies would be conducted and </w:t>
      </w:r>
      <w:proofErr w:type="gramStart"/>
      <w:r w:rsidR="00210188" w:rsidRPr="00F82111">
        <w:rPr>
          <w:rFonts w:asciiTheme="minorHAnsi" w:eastAsia="Kaiti TC" w:hAnsiTheme="minorHAnsi" w:cs="Times New Roman"/>
          <w:bCs/>
          <w:color w:val="000000" w:themeColor="text1"/>
          <w:lang w:val="en-US" w:eastAsia="zh-TW"/>
        </w:rPr>
        <w:t>the knowledge base and shared resources would be enriched by materials from the new case studies</w:t>
      </w:r>
      <w:proofErr w:type="gramEnd"/>
      <w:r w:rsidR="00210188" w:rsidRPr="00F82111">
        <w:rPr>
          <w:rFonts w:asciiTheme="minorHAnsi" w:eastAsia="Kaiti TC" w:hAnsiTheme="minorHAnsi" w:cs="Times New Roman"/>
          <w:bCs/>
          <w:color w:val="000000" w:themeColor="text1"/>
          <w:lang w:val="en-US" w:eastAsia="zh-TW"/>
        </w:rPr>
        <w:t xml:space="preserve">. </w:t>
      </w:r>
    </w:p>
    <w:p w14:paraId="22A1BBE5" w14:textId="77777777" w:rsidR="00CF69A6" w:rsidRPr="00F82111" w:rsidRDefault="00CF69A6" w:rsidP="00782276">
      <w:pPr>
        <w:rPr>
          <w:rFonts w:asciiTheme="minorHAnsi" w:eastAsia="Kaiti TC" w:hAnsiTheme="minorHAnsi" w:cs="Times New Roman"/>
          <w:bCs/>
          <w:color w:val="000000" w:themeColor="text1"/>
          <w:lang w:val="en-US" w:eastAsia="zh-TW"/>
        </w:rPr>
      </w:pPr>
    </w:p>
    <w:p w14:paraId="41668DF4" w14:textId="263DBAF6" w:rsidR="00782276" w:rsidRPr="00F82111" w:rsidRDefault="00782276" w:rsidP="00782276">
      <w:pPr>
        <w:rPr>
          <w:rFonts w:asciiTheme="minorHAnsi" w:eastAsia="Kaiti TC" w:hAnsiTheme="minorHAnsi" w:cs="Times New Roman"/>
          <w:bCs/>
          <w:color w:val="000000" w:themeColor="text1"/>
          <w:lang w:val="en-US" w:eastAsia="zh-TW"/>
        </w:rPr>
      </w:pPr>
      <w:r w:rsidRPr="00F82111">
        <w:rPr>
          <w:rFonts w:asciiTheme="minorHAnsi" w:eastAsia="Kaiti TC" w:hAnsiTheme="minorHAnsi" w:cs="Times New Roman"/>
          <w:bCs/>
          <w:color w:val="000000" w:themeColor="text1"/>
          <w:lang w:val="en-US" w:eastAsia="zh-TW"/>
        </w:rPr>
        <w:t xml:space="preserve">DMCC collaboration framework consists of the core multi-disciplinary taskforce and the platform. The taskforce covers scientists group, technical group, e-Infrastructure group and user support group. The platform provides the data access, data management, simulation services, and case studies over the regional e-infrastructure. </w:t>
      </w:r>
    </w:p>
    <w:p w14:paraId="1FA34DC2" w14:textId="77777777" w:rsidR="00FD25FA" w:rsidRDefault="00FD25FA" w:rsidP="00782276">
      <w:pPr>
        <w:rPr>
          <w:rFonts w:asciiTheme="minorHAnsi" w:hAnsiTheme="minorHAnsi"/>
          <w:lang w:val="en-US"/>
        </w:rPr>
      </w:pPr>
    </w:p>
    <w:p w14:paraId="16609CF7" w14:textId="5074E261" w:rsidR="00782276" w:rsidRDefault="00782276" w:rsidP="00782276">
      <w:pPr>
        <w:rPr>
          <w:lang w:val="en-US" w:eastAsia="zh-TW"/>
        </w:rPr>
      </w:pPr>
      <w:r>
        <w:rPr>
          <w:lang w:val="en-US" w:eastAsia="zh-TW"/>
        </w:rPr>
        <w:t xml:space="preserve">Through case studies, local communities of the partner country will jointly work with those groups of the core taskforce to build up the simulation facility for the specific disaster type according to the following steps: Identification of case study; Collection of observation data and supporting materials; simulation model development and validation; infrastructure integration and performance tuning; simulation portal development. </w:t>
      </w:r>
      <w:r w:rsidR="0024679D">
        <w:rPr>
          <w:lang w:val="en-US" w:eastAsia="zh-TW"/>
        </w:rPr>
        <w:t xml:space="preserve">The </w:t>
      </w:r>
      <w:r>
        <w:rPr>
          <w:lang w:val="en-US" w:eastAsia="zh-TW"/>
        </w:rPr>
        <w:t xml:space="preserve">DMCC collaboration framework </w:t>
      </w:r>
      <w:r w:rsidR="0024679D">
        <w:rPr>
          <w:lang w:val="en-US" w:eastAsia="zh-TW"/>
        </w:rPr>
        <w:t>architecture and case study workflow is depicted in Figure 1.</w:t>
      </w:r>
    </w:p>
    <w:p w14:paraId="7CF2C426" w14:textId="77777777" w:rsidR="0024679D" w:rsidRDefault="0024679D" w:rsidP="00782276">
      <w:pPr>
        <w:rPr>
          <w:lang w:val="en-US" w:eastAsia="zh-TW"/>
        </w:rPr>
      </w:pPr>
    </w:p>
    <w:p w14:paraId="4A3D1955" w14:textId="492562EE" w:rsidR="0024679D" w:rsidRPr="00C36B16" w:rsidRDefault="00BF6FC1" w:rsidP="00782276">
      <w:pPr>
        <w:rPr>
          <w:rFonts w:asciiTheme="minorHAnsi" w:hAnsiTheme="minorHAnsi"/>
          <w:lang w:val="en-US"/>
        </w:rPr>
      </w:pPr>
      <w:r>
        <w:rPr>
          <w:rFonts w:asciiTheme="minorHAnsi" w:hAnsiTheme="minorHAnsi"/>
          <w:lang w:val="en-US"/>
        </w:rPr>
        <w:t>Leveraging the</w:t>
      </w:r>
      <w:r w:rsidR="002B2707">
        <w:rPr>
          <w:rFonts w:asciiTheme="minorHAnsi" w:hAnsiTheme="minorHAnsi"/>
          <w:lang w:val="en-US"/>
        </w:rPr>
        <w:t xml:space="preserve"> results of case studies, simulation model could be applied to similar disaster events of the same type at different location with customization. </w:t>
      </w:r>
      <w:r w:rsidR="00157B18">
        <w:rPr>
          <w:rFonts w:asciiTheme="minorHAnsi" w:hAnsiTheme="minorHAnsi"/>
          <w:lang w:val="en-US"/>
        </w:rPr>
        <w:t xml:space="preserve">By deeper understandings of the </w:t>
      </w:r>
      <w:r w:rsidR="00157B18">
        <w:rPr>
          <w:rFonts w:asciiTheme="minorHAnsi" w:hAnsiTheme="minorHAnsi"/>
          <w:lang w:val="en-US"/>
        </w:rPr>
        <w:lastRenderedPageBreak/>
        <w:t xml:space="preserve">hazards, the simulation models would be more accurate. Growing by the case studies, the simulation facilities would be </w:t>
      </w:r>
      <w:r w:rsidR="00527242">
        <w:rPr>
          <w:rFonts w:asciiTheme="minorHAnsi" w:hAnsiTheme="minorHAnsi"/>
          <w:lang w:val="en-US"/>
        </w:rPr>
        <w:t xml:space="preserve">more useful and </w:t>
      </w:r>
      <w:r w:rsidR="00226F4D">
        <w:rPr>
          <w:rFonts w:asciiTheme="minorHAnsi" w:hAnsiTheme="minorHAnsi"/>
          <w:lang w:val="en-US"/>
        </w:rPr>
        <w:t>robust</w:t>
      </w:r>
      <w:r w:rsidR="00140811">
        <w:rPr>
          <w:rFonts w:asciiTheme="minorHAnsi" w:hAnsiTheme="minorHAnsi"/>
          <w:lang w:val="en-US"/>
        </w:rPr>
        <w:t xml:space="preserve"> for </w:t>
      </w:r>
      <w:r w:rsidR="00226F4D">
        <w:rPr>
          <w:rFonts w:asciiTheme="minorHAnsi" w:hAnsiTheme="minorHAnsi"/>
          <w:lang w:val="en-US"/>
        </w:rPr>
        <w:t>complicated or compound disasters.</w:t>
      </w:r>
    </w:p>
    <w:p w14:paraId="5DBC9B14" w14:textId="77777777" w:rsidR="007E10F9" w:rsidRDefault="007E10F9" w:rsidP="00831056">
      <w:pPr>
        <w:rPr>
          <w:i/>
          <w:sz w:val="24"/>
          <w:lang w:val="en-US"/>
        </w:rPr>
      </w:pPr>
    </w:p>
    <w:p w14:paraId="27963572" w14:textId="3C3C8B05" w:rsidR="007E10F9" w:rsidRDefault="004459DC" w:rsidP="00831056">
      <w:pPr>
        <w:rPr>
          <w:i/>
          <w:sz w:val="24"/>
          <w:lang w:val="en-US"/>
        </w:rPr>
      </w:pPr>
      <w:r>
        <w:rPr>
          <w:i/>
          <w:noProof/>
          <w:sz w:val="24"/>
          <w:lang w:val="en-US"/>
        </w:rPr>
        <w:drawing>
          <wp:inline distT="0" distB="0" distL="0" distR="0" wp14:anchorId="79AE1CC6" wp14:editId="0736B70B">
            <wp:extent cx="5731510" cy="456438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564380"/>
                    </a:xfrm>
                    <a:prstGeom prst="rect">
                      <a:avLst/>
                    </a:prstGeom>
                  </pic:spPr>
                </pic:pic>
              </a:graphicData>
            </a:graphic>
          </wp:inline>
        </w:drawing>
      </w:r>
    </w:p>
    <w:p w14:paraId="0B3088BC" w14:textId="5483F2A8" w:rsidR="00E41551" w:rsidRDefault="00E41551" w:rsidP="00831056">
      <w:pPr>
        <w:rPr>
          <w:rFonts w:asciiTheme="minorHAnsi" w:hAnsiTheme="minorHAnsi"/>
          <w:lang w:val="en-US"/>
        </w:rPr>
      </w:pPr>
      <w:r>
        <w:rPr>
          <w:rFonts w:asciiTheme="minorHAnsi" w:hAnsiTheme="minorHAnsi"/>
          <w:lang w:val="en-US"/>
        </w:rPr>
        <w:t xml:space="preserve">Figure 1. </w:t>
      </w:r>
      <w:r w:rsidR="00226F4D">
        <w:rPr>
          <w:rFonts w:asciiTheme="minorHAnsi" w:hAnsiTheme="minorHAnsi"/>
          <w:lang w:val="en-US"/>
        </w:rPr>
        <w:t xml:space="preserve">DMCC Collaboration Framework Architecture and Case Study Workflow </w:t>
      </w:r>
    </w:p>
    <w:p w14:paraId="61D67906" w14:textId="77777777" w:rsidR="003D6181" w:rsidRDefault="003D6181" w:rsidP="00831056">
      <w:pPr>
        <w:rPr>
          <w:rFonts w:asciiTheme="minorHAnsi" w:hAnsiTheme="minorHAnsi"/>
          <w:lang w:val="en-US"/>
        </w:rPr>
      </w:pPr>
    </w:p>
    <w:p w14:paraId="01D5F052" w14:textId="748EE30C" w:rsidR="003D6181" w:rsidRPr="00F9335C" w:rsidRDefault="00F9335C" w:rsidP="00831056">
      <w:pPr>
        <w:rPr>
          <w:rFonts w:asciiTheme="minorHAnsi" w:hAnsiTheme="minorHAnsi"/>
          <w:lang w:val="en-US" w:eastAsia="zh-TW"/>
        </w:rPr>
      </w:pPr>
      <w:r>
        <w:rPr>
          <w:rFonts w:asciiTheme="minorHAnsi" w:hAnsiTheme="minorHAnsi"/>
          <w:lang w:val="en-US"/>
        </w:rPr>
        <w:t xml:space="preserve">In EGI-Engage </w:t>
      </w:r>
      <w:r w:rsidR="00596577">
        <w:rPr>
          <w:rFonts w:asciiTheme="minorHAnsi" w:hAnsiTheme="minorHAnsi"/>
          <w:lang w:val="en-US"/>
        </w:rPr>
        <w:t>project, DMCC dedicates to carry out the proposed</w:t>
      </w:r>
      <w:r>
        <w:rPr>
          <w:rFonts w:asciiTheme="minorHAnsi" w:hAnsiTheme="minorHAnsi"/>
          <w:lang w:val="en-US"/>
        </w:rPr>
        <w:t xml:space="preserve"> case studies and </w:t>
      </w:r>
      <w:r w:rsidR="00596577">
        <w:rPr>
          <w:rFonts w:asciiTheme="minorHAnsi" w:hAnsiTheme="minorHAnsi"/>
          <w:lang w:val="en-US"/>
        </w:rPr>
        <w:t>verify</w:t>
      </w:r>
      <w:r>
        <w:rPr>
          <w:rFonts w:asciiTheme="minorHAnsi" w:hAnsiTheme="minorHAnsi"/>
          <w:lang w:val="en-US"/>
        </w:rPr>
        <w:t xml:space="preserve"> the collaboration architecture and workflow described above. </w:t>
      </w:r>
      <w:r w:rsidR="00596577">
        <w:rPr>
          <w:rFonts w:asciiTheme="minorHAnsi" w:hAnsiTheme="minorHAnsi"/>
          <w:lang w:val="en-US"/>
        </w:rPr>
        <w:t xml:space="preserve">The synergy of </w:t>
      </w:r>
      <w:r w:rsidR="004D6E90">
        <w:rPr>
          <w:rFonts w:asciiTheme="minorHAnsi" w:hAnsiTheme="minorHAnsi"/>
          <w:lang w:val="en-US" w:eastAsia="zh-TW"/>
        </w:rPr>
        <w:t xml:space="preserve">collaborations from user communities (e.g., scientists, information providers, disaster analysts, decision makers), scientist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7BEDC32D" w14:textId="77777777" w:rsidR="003D6181" w:rsidRPr="00E41551" w:rsidRDefault="003D6181" w:rsidP="00831056">
      <w:pPr>
        <w:rPr>
          <w:rFonts w:asciiTheme="minorHAnsi" w:hAnsiTheme="minorHAnsi"/>
          <w:lang w:val="en-US"/>
        </w:rPr>
      </w:pPr>
    </w:p>
    <w:p w14:paraId="5C2EC0C5" w14:textId="77777777" w:rsidR="00831056" w:rsidRPr="009D616E" w:rsidRDefault="00831056" w:rsidP="00CD2263">
      <w:pPr>
        <w:pStyle w:val="Heading2"/>
      </w:pPr>
      <w:bookmarkStart w:id="5" w:name="_Toc421278110"/>
      <w:bookmarkStart w:id="6" w:name="_Toc300491568"/>
      <w:bookmarkStart w:id="7" w:name="_Toc349922487"/>
      <w:r w:rsidRPr="009D616E">
        <w:lastRenderedPageBreak/>
        <w:t>Integration and dependencies</w:t>
      </w:r>
      <w:bookmarkEnd w:id="5"/>
      <w:bookmarkEnd w:id="6"/>
      <w:bookmarkEnd w:id="7"/>
    </w:p>
    <w:p w14:paraId="08A61F69" w14:textId="77777777" w:rsidR="00831056" w:rsidRDefault="00831056" w:rsidP="00831056">
      <w:pPr>
        <w:rPr>
          <w:i/>
          <w:sz w:val="24"/>
        </w:rPr>
      </w:pPr>
      <w:r w:rsidRPr="00CE7066">
        <w:rPr>
          <w:i/>
          <w:sz w:val="24"/>
        </w:rPr>
        <w:t>Insert a description and/or visualisation (figure) of the dependencies to other tools</w:t>
      </w:r>
      <w:r w:rsidR="00AD1281">
        <w:rPr>
          <w:i/>
          <w:sz w:val="24"/>
        </w:rPr>
        <w:t>.</w:t>
      </w:r>
    </w:p>
    <w:p w14:paraId="680FAA73" w14:textId="77777777" w:rsidR="00831056" w:rsidRDefault="00AD1281" w:rsidP="00831056">
      <w:pPr>
        <w:rPr>
          <w:i/>
          <w:sz w:val="24"/>
        </w:rPr>
      </w:pPr>
      <w:r>
        <w:rPr>
          <w:i/>
          <w:sz w:val="24"/>
        </w:rPr>
        <w:t>If already described in technical documentation please provide link.</w:t>
      </w:r>
    </w:p>
    <w:p w14:paraId="3C0AFD88" w14:textId="77777777" w:rsidR="0070381A"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14:paraId="62E9F3D0" w14:textId="77777777" w:rsidR="006F65F3" w:rsidRDefault="006F65F3" w:rsidP="00831056">
      <w:pPr>
        <w:rPr>
          <w:i/>
          <w:color w:val="FF0000"/>
          <w:sz w:val="24"/>
          <w:lang w:val="en-US"/>
        </w:rPr>
      </w:pPr>
    </w:p>
    <w:p w14:paraId="115CE41D" w14:textId="1F8614F6" w:rsidR="00FC6B01" w:rsidRDefault="0094689F" w:rsidP="00831056">
      <w:pPr>
        <w:rPr>
          <w:rFonts w:asciiTheme="minorHAnsi" w:hAnsiTheme="minorHAnsi"/>
          <w:color w:val="000000" w:themeColor="text1"/>
          <w:lang w:val="en-US" w:eastAsia="zh-TW"/>
        </w:rPr>
      </w:pPr>
      <w:r w:rsidRPr="006C4C86">
        <w:rPr>
          <w:rFonts w:asciiTheme="minorHAnsi" w:hAnsiTheme="minorHAnsi"/>
          <w:color w:val="000000" w:themeColor="text1"/>
          <w:lang w:val="en-US" w:eastAsia="zh-TW"/>
        </w:rPr>
        <w:t xml:space="preserve">According to the plan, </w:t>
      </w:r>
      <w:r w:rsidR="006C4C86" w:rsidRPr="006C4C86">
        <w:rPr>
          <w:rFonts w:asciiTheme="minorHAnsi" w:eastAsia="Kaiti TC" w:hAnsiTheme="minorHAnsi" w:cs="Times New Roman"/>
          <w:bCs/>
          <w:color w:val="000000" w:themeColor="text1"/>
          <w:lang w:val="en-US" w:eastAsia="zh-TW"/>
        </w:rPr>
        <w:t xml:space="preserve">meteorological disasters and hydrological </w:t>
      </w:r>
      <w:proofErr w:type="gramStart"/>
      <w:r w:rsidR="006C4C86" w:rsidRPr="006C4C86">
        <w:rPr>
          <w:rFonts w:asciiTheme="minorHAnsi" w:eastAsia="Kaiti TC" w:hAnsiTheme="minorHAnsi" w:cs="Times New Roman"/>
          <w:bCs/>
          <w:color w:val="000000" w:themeColor="text1"/>
          <w:lang w:val="en-US" w:eastAsia="zh-TW"/>
        </w:rPr>
        <w:t>disasters which caused principal social-economical losses in Asia Pacific Region in recent years</w:t>
      </w:r>
      <w:proofErr w:type="gramEnd"/>
      <w:r w:rsidR="006C4C86" w:rsidRPr="006C4C86">
        <w:rPr>
          <w:rFonts w:asciiTheme="minorHAnsi" w:eastAsia="Kaiti TC" w:hAnsiTheme="minorHAnsi" w:cs="Times New Roman"/>
          <w:bCs/>
          <w:color w:val="000000" w:themeColor="text1"/>
          <w:lang w:val="en-US" w:eastAsia="zh-TW"/>
        </w:rPr>
        <w:t xml:space="preserve"> are targeted.</w:t>
      </w:r>
      <w:r w:rsidR="006C4C86">
        <w:rPr>
          <w:rFonts w:asciiTheme="minorHAnsi" w:eastAsia="Kaiti TC" w:hAnsiTheme="minorHAnsi" w:cs="Times New Roman"/>
          <w:bCs/>
          <w:color w:val="000000" w:themeColor="text1"/>
          <w:lang w:val="en-US" w:eastAsia="zh-TW"/>
        </w:rPr>
        <w:t xml:space="preserve"> </w:t>
      </w:r>
      <w:r w:rsidR="00BD1230">
        <w:rPr>
          <w:rFonts w:asciiTheme="minorHAnsi" w:eastAsia="Kaiti TC" w:hAnsiTheme="minorHAnsi" w:cs="Times New Roman"/>
          <w:bCs/>
          <w:color w:val="000000" w:themeColor="text1"/>
          <w:lang w:val="en-US" w:eastAsia="zh-TW"/>
        </w:rPr>
        <w:t xml:space="preserve">Weather Research and Forecasting (WRF) model developed by NCAR is used for meteorological event simulation and analysis. </w:t>
      </w:r>
      <w:proofErr w:type="spellStart"/>
      <w:proofErr w:type="gramStart"/>
      <w:r w:rsidR="00BD1230">
        <w:rPr>
          <w:rFonts w:asciiTheme="minorHAnsi" w:eastAsia="Kaiti TC" w:hAnsiTheme="minorHAnsi" w:cs="Times New Roman"/>
          <w:bCs/>
          <w:color w:val="000000" w:themeColor="text1"/>
          <w:lang w:val="en-US" w:eastAsia="zh-TW"/>
        </w:rPr>
        <w:t>gWRF</w:t>
      </w:r>
      <w:proofErr w:type="spellEnd"/>
      <w:proofErr w:type="gramEnd"/>
      <w:r w:rsidR="00AB051D">
        <w:rPr>
          <w:rStyle w:val="FootnoteReference"/>
          <w:rFonts w:asciiTheme="minorHAnsi" w:eastAsia="Kaiti TC" w:hAnsiTheme="minorHAnsi" w:cs="Times New Roman"/>
          <w:bCs/>
          <w:color w:val="000000" w:themeColor="text1"/>
          <w:lang w:val="en-US" w:eastAsia="zh-TW"/>
        </w:rPr>
        <w:footnoteReference w:id="1"/>
      </w:r>
      <w:r w:rsidR="00BD1230">
        <w:rPr>
          <w:rFonts w:asciiTheme="minorHAnsi" w:eastAsia="Kaiti TC" w:hAnsiTheme="minorHAnsi" w:cs="Times New Roman"/>
          <w:bCs/>
          <w:color w:val="000000" w:themeColor="text1"/>
          <w:lang w:val="en-US" w:eastAsia="zh-TW"/>
        </w:rPr>
        <w:t xml:space="preserve"> provides the web portal services for numerical weather predication by taking advantages of the regional e-Infrastructure. </w:t>
      </w:r>
      <w:r w:rsidR="00AB051D">
        <w:rPr>
          <w:rFonts w:asciiTheme="minorHAnsi" w:eastAsia="Kaiti TC" w:hAnsiTheme="minorHAnsi" w:cs="Times New Roman"/>
          <w:bCs/>
          <w:color w:val="000000" w:themeColor="text1"/>
          <w:lang w:val="en-US" w:eastAsia="zh-TW"/>
        </w:rPr>
        <w:t>Cornell Multi-grid Coupled Tsunami Model (</w:t>
      </w:r>
      <w:r w:rsidR="00BD1230">
        <w:rPr>
          <w:rFonts w:asciiTheme="minorHAnsi" w:eastAsia="Kaiti TC" w:hAnsiTheme="minorHAnsi" w:cs="Times New Roman"/>
          <w:bCs/>
          <w:color w:val="000000" w:themeColor="text1"/>
          <w:lang w:val="en-US" w:eastAsia="zh-TW"/>
        </w:rPr>
        <w:t>COMCOT</w:t>
      </w:r>
      <w:r w:rsidR="00AB051D">
        <w:rPr>
          <w:rFonts w:asciiTheme="minorHAnsi" w:eastAsia="Kaiti TC" w:hAnsiTheme="minorHAnsi" w:cs="Times New Roman"/>
          <w:bCs/>
          <w:color w:val="000000" w:themeColor="text1"/>
          <w:lang w:val="en-US" w:eastAsia="zh-TW"/>
        </w:rPr>
        <w:t>)</w:t>
      </w:r>
      <w:r w:rsidR="00BD1230">
        <w:rPr>
          <w:rFonts w:asciiTheme="minorHAnsi" w:eastAsia="Kaiti TC" w:hAnsiTheme="minorHAnsi" w:cs="Times New Roman"/>
          <w:bCs/>
          <w:color w:val="000000" w:themeColor="text1"/>
          <w:lang w:val="en-US" w:eastAsia="zh-TW"/>
        </w:rPr>
        <w:t xml:space="preserve"> model is used for </w:t>
      </w:r>
      <w:r w:rsidR="00AB051D">
        <w:rPr>
          <w:rFonts w:asciiTheme="minorHAnsi" w:eastAsia="Kaiti TC" w:hAnsiTheme="minorHAnsi" w:cs="Times New Roman"/>
          <w:bCs/>
          <w:color w:val="000000" w:themeColor="text1"/>
          <w:lang w:val="en-US" w:eastAsia="zh-TW"/>
        </w:rPr>
        <w:t xml:space="preserve">simulations of </w:t>
      </w:r>
      <w:r w:rsidR="00BD1230">
        <w:rPr>
          <w:rFonts w:asciiTheme="minorHAnsi" w:eastAsia="Kaiti TC" w:hAnsiTheme="minorHAnsi" w:cs="Times New Roman"/>
          <w:bCs/>
          <w:color w:val="000000" w:themeColor="text1"/>
          <w:lang w:val="en-US" w:eastAsia="zh-TW"/>
        </w:rPr>
        <w:t>wave propagation</w:t>
      </w:r>
      <w:r w:rsidR="00AB051D">
        <w:rPr>
          <w:rFonts w:asciiTheme="minorHAnsi" w:eastAsia="Kaiti TC" w:hAnsiTheme="minorHAnsi" w:cs="Times New Roman"/>
          <w:bCs/>
          <w:color w:val="000000" w:themeColor="text1"/>
          <w:lang w:val="en-US" w:eastAsia="zh-TW"/>
        </w:rPr>
        <w:t xml:space="preserve"> and </w:t>
      </w:r>
      <w:proofErr w:type="spellStart"/>
      <w:r w:rsidR="00AB051D">
        <w:rPr>
          <w:rFonts w:asciiTheme="minorHAnsi" w:eastAsia="Kaiti TC" w:hAnsiTheme="minorHAnsi" w:cs="Times New Roman"/>
          <w:bCs/>
          <w:color w:val="000000" w:themeColor="text1"/>
          <w:lang w:val="en-US" w:eastAsia="zh-TW"/>
        </w:rPr>
        <w:t>runup</w:t>
      </w:r>
      <w:proofErr w:type="spellEnd"/>
      <w:r w:rsidR="00AB051D">
        <w:rPr>
          <w:rFonts w:asciiTheme="minorHAnsi" w:eastAsia="Kaiti TC" w:hAnsiTheme="minorHAnsi" w:cs="Times New Roman"/>
          <w:bCs/>
          <w:color w:val="000000" w:themeColor="text1"/>
          <w:lang w:val="en-US" w:eastAsia="zh-TW"/>
        </w:rPr>
        <w:t xml:space="preserve">/rundown on coastal </w:t>
      </w:r>
      <w:proofErr w:type="gramStart"/>
      <w:r w:rsidR="00AB051D">
        <w:rPr>
          <w:rFonts w:asciiTheme="minorHAnsi" w:eastAsia="Kaiti TC" w:hAnsiTheme="minorHAnsi" w:cs="Times New Roman"/>
          <w:bCs/>
          <w:color w:val="000000" w:themeColor="text1"/>
          <w:lang w:val="en-US" w:eastAsia="zh-TW"/>
        </w:rPr>
        <w:t>regions which</w:t>
      </w:r>
      <w:proofErr w:type="gramEnd"/>
      <w:r w:rsidR="00AB051D">
        <w:rPr>
          <w:rFonts w:asciiTheme="minorHAnsi" w:eastAsia="Kaiti TC" w:hAnsiTheme="minorHAnsi" w:cs="Times New Roman"/>
          <w:bCs/>
          <w:color w:val="000000" w:themeColor="text1"/>
          <w:lang w:val="en-US" w:eastAsia="zh-TW"/>
        </w:rPr>
        <w:t xml:space="preserve"> is developed by Cornell University.</w:t>
      </w:r>
      <w:r w:rsidR="00BD1230">
        <w:rPr>
          <w:rFonts w:asciiTheme="minorHAnsi" w:eastAsia="Kaiti TC" w:hAnsiTheme="minorHAnsi" w:cs="Times New Roman"/>
          <w:bCs/>
          <w:color w:val="000000" w:themeColor="text1"/>
          <w:lang w:val="en-US" w:eastAsia="zh-TW"/>
        </w:rPr>
        <w:t xml:space="preserve"> </w:t>
      </w:r>
      <w:proofErr w:type="spellStart"/>
      <w:proofErr w:type="gramStart"/>
      <w:r w:rsidR="00AB051D">
        <w:rPr>
          <w:rFonts w:asciiTheme="minorHAnsi" w:eastAsia="Kaiti TC" w:hAnsiTheme="minorHAnsi" w:cs="Times New Roman"/>
          <w:bCs/>
          <w:color w:val="000000" w:themeColor="text1"/>
          <w:lang w:val="en-US" w:eastAsia="zh-TW"/>
        </w:rPr>
        <w:t>iCOMCOT</w:t>
      </w:r>
      <w:proofErr w:type="spellEnd"/>
      <w:proofErr w:type="gramEnd"/>
      <w:r w:rsidR="00AB051D">
        <w:rPr>
          <w:rStyle w:val="FootnoteReference"/>
          <w:rFonts w:asciiTheme="minorHAnsi" w:eastAsia="Kaiti TC" w:hAnsiTheme="minorHAnsi" w:cs="Times New Roman"/>
          <w:bCs/>
          <w:color w:val="000000" w:themeColor="text1"/>
          <w:lang w:val="en-US" w:eastAsia="zh-TW"/>
        </w:rPr>
        <w:footnoteReference w:id="2"/>
      </w:r>
      <w:r w:rsidR="00AB051D">
        <w:rPr>
          <w:rFonts w:asciiTheme="minorHAnsi" w:eastAsia="Kaiti TC" w:hAnsiTheme="minorHAnsi" w:cs="Times New Roman"/>
          <w:bCs/>
          <w:color w:val="000000" w:themeColor="text1"/>
          <w:lang w:val="en-US" w:eastAsia="zh-TW"/>
        </w:rPr>
        <w:t xml:space="preserve"> is </w:t>
      </w:r>
      <w:r w:rsidR="00C546EC">
        <w:rPr>
          <w:rFonts w:asciiTheme="minorHAnsi" w:eastAsia="Kaiti TC" w:hAnsiTheme="minorHAnsi" w:cs="Times New Roman"/>
          <w:bCs/>
          <w:color w:val="000000" w:themeColor="text1"/>
          <w:lang w:val="en-US" w:eastAsia="zh-TW"/>
        </w:rPr>
        <w:t xml:space="preserve">the web portal services </w:t>
      </w:r>
      <w:r w:rsidR="0036441D">
        <w:rPr>
          <w:rFonts w:asciiTheme="minorHAnsi" w:eastAsia="Kaiti TC" w:hAnsiTheme="minorHAnsi" w:cs="Times New Roman"/>
          <w:bCs/>
          <w:color w:val="000000" w:themeColor="text1"/>
          <w:lang w:val="en-US" w:eastAsia="zh-TW"/>
        </w:rPr>
        <w:t xml:space="preserve">for COMCOT simulations. </w:t>
      </w:r>
      <w:r w:rsidRPr="006C4C86">
        <w:rPr>
          <w:rFonts w:asciiTheme="minorHAnsi" w:hAnsiTheme="minorHAnsi"/>
          <w:color w:val="000000" w:themeColor="text1"/>
          <w:lang w:val="en-US" w:eastAsia="zh-TW"/>
        </w:rPr>
        <w:t xml:space="preserve">DMCC conducted three case studies on three types of disasters in three different partner countries </w:t>
      </w:r>
      <w:r w:rsidR="0036441D">
        <w:rPr>
          <w:rFonts w:asciiTheme="minorHAnsi" w:hAnsiTheme="minorHAnsi"/>
          <w:color w:val="000000" w:themeColor="text1"/>
          <w:lang w:val="en-US" w:eastAsia="zh-TW"/>
        </w:rPr>
        <w:t xml:space="preserve">by </w:t>
      </w:r>
      <w:proofErr w:type="spellStart"/>
      <w:r w:rsidR="0036441D">
        <w:rPr>
          <w:rFonts w:asciiTheme="minorHAnsi" w:hAnsiTheme="minorHAnsi"/>
          <w:color w:val="000000" w:themeColor="text1"/>
          <w:lang w:val="en-US" w:eastAsia="zh-TW"/>
        </w:rPr>
        <w:t>gWRF</w:t>
      </w:r>
      <w:proofErr w:type="spellEnd"/>
      <w:r w:rsidR="0036441D">
        <w:rPr>
          <w:rFonts w:asciiTheme="minorHAnsi" w:hAnsiTheme="minorHAnsi"/>
          <w:color w:val="000000" w:themeColor="text1"/>
          <w:lang w:val="en-US" w:eastAsia="zh-TW"/>
        </w:rPr>
        <w:t xml:space="preserve"> and </w:t>
      </w:r>
      <w:proofErr w:type="spellStart"/>
      <w:r w:rsidR="0036441D">
        <w:rPr>
          <w:rFonts w:asciiTheme="minorHAnsi" w:hAnsiTheme="minorHAnsi"/>
          <w:color w:val="000000" w:themeColor="text1"/>
          <w:lang w:val="en-US" w:eastAsia="zh-TW"/>
        </w:rPr>
        <w:t>iCOMCOT</w:t>
      </w:r>
      <w:proofErr w:type="spellEnd"/>
      <w:r w:rsidR="0036441D">
        <w:rPr>
          <w:rFonts w:asciiTheme="minorHAnsi" w:hAnsiTheme="minorHAnsi"/>
          <w:color w:val="000000" w:themeColor="text1"/>
          <w:lang w:val="en-US" w:eastAsia="zh-TW"/>
        </w:rPr>
        <w:t xml:space="preserve"> </w:t>
      </w:r>
      <w:r w:rsidRPr="006C4C86">
        <w:rPr>
          <w:rFonts w:asciiTheme="minorHAnsi" w:hAnsiTheme="minorHAnsi"/>
          <w:color w:val="000000" w:themeColor="text1"/>
          <w:lang w:val="en-US" w:eastAsia="zh-TW"/>
        </w:rPr>
        <w:t>- storm surge, flood and long-distance forest fire dust transportation, as summarized in Table 1.</w:t>
      </w:r>
      <w:r w:rsidR="000D6452">
        <w:rPr>
          <w:rFonts w:asciiTheme="minorHAnsi" w:hAnsiTheme="minorHAnsi"/>
          <w:color w:val="000000" w:themeColor="text1"/>
          <w:lang w:val="en-US" w:eastAsia="zh-TW"/>
        </w:rPr>
        <w:t xml:space="preserve"> </w:t>
      </w:r>
      <w:r w:rsidR="008203C8">
        <w:rPr>
          <w:rFonts w:asciiTheme="minorHAnsi" w:hAnsiTheme="minorHAnsi"/>
          <w:color w:val="000000" w:themeColor="text1"/>
          <w:lang w:val="en-US" w:eastAsia="zh-TW"/>
        </w:rPr>
        <w:t>Through</w:t>
      </w:r>
      <w:r w:rsidR="0037494A">
        <w:rPr>
          <w:rFonts w:asciiTheme="minorHAnsi" w:hAnsiTheme="minorHAnsi"/>
          <w:color w:val="000000" w:themeColor="text1"/>
          <w:lang w:val="en-US" w:eastAsia="zh-TW"/>
        </w:rPr>
        <w:t xml:space="preserve"> case studies, </w:t>
      </w:r>
      <w:r w:rsidR="00AB0F42">
        <w:rPr>
          <w:rFonts w:asciiTheme="minorHAnsi" w:hAnsiTheme="minorHAnsi"/>
          <w:color w:val="000000" w:themeColor="text1"/>
          <w:lang w:val="en-US" w:eastAsia="zh-TW"/>
        </w:rPr>
        <w:t xml:space="preserve">mechanisms that trigger the </w:t>
      </w:r>
      <w:r w:rsidR="008203C8">
        <w:rPr>
          <w:rFonts w:asciiTheme="minorHAnsi" w:hAnsiTheme="minorHAnsi"/>
          <w:color w:val="000000" w:themeColor="text1"/>
          <w:lang w:val="en-US" w:eastAsia="zh-TW"/>
        </w:rPr>
        <w:t>hazards were identifi</w:t>
      </w:r>
      <w:r w:rsidR="007914D0">
        <w:rPr>
          <w:rFonts w:asciiTheme="minorHAnsi" w:hAnsiTheme="minorHAnsi"/>
          <w:color w:val="000000" w:themeColor="text1"/>
          <w:lang w:val="en-US" w:eastAsia="zh-TW"/>
        </w:rPr>
        <w:t>ed</w:t>
      </w:r>
      <w:r w:rsidR="008203C8">
        <w:rPr>
          <w:rFonts w:asciiTheme="minorHAnsi" w:hAnsiTheme="minorHAnsi"/>
          <w:color w:val="000000" w:themeColor="text1"/>
          <w:lang w:val="en-US" w:eastAsia="zh-TW"/>
        </w:rPr>
        <w:t xml:space="preserve">. </w:t>
      </w:r>
      <w:r w:rsidR="00DF650A">
        <w:rPr>
          <w:rFonts w:asciiTheme="minorHAnsi" w:hAnsiTheme="minorHAnsi"/>
          <w:color w:val="000000" w:themeColor="text1"/>
          <w:lang w:val="en-US" w:eastAsia="zh-TW"/>
        </w:rPr>
        <w:t xml:space="preserve">Together with considering </w:t>
      </w:r>
      <w:r w:rsidR="004C161B">
        <w:rPr>
          <w:rFonts w:asciiTheme="minorHAnsi" w:hAnsiTheme="minorHAnsi"/>
          <w:color w:val="000000" w:themeColor="text1"/>
          <w:lang w:val="en-US" w:eastAsia="zh-TW"/>
        </w:rPr>
        <w:t>whole lifespan of target disaster, t</w:t>
      </w:r>
      <w:r w:rsidR="008203C8">
        <w:rPr>
          <w:rFonts w:asciiTheme="minorHAnsi" w:hAnsiTheme="minorHAnsi"/>
          <w:color w:val="000000" w:themeColor="text1"/>
          <w:lang w:val="en-US" w:eastAsia="zh-TW"/>
        </w:rPr>
        <w:t>he simulation model wa</w:t>
      </w:r>
      <w:r w:rsidR="00DC2960">
        <w:rPr>
          <w:rFonts w:asciiTheme="minorHAnsi" w:hAnsiTheme="minorHAnsi"/>
          <w:color w:val="000000" w:themeColor="text1"/>
          <w:lang w:val="en-US" w:eastAsia="zh-TW"/>
        </w:rPr>
        <w:t>s enhanced</w:t>
      </w:r>
      <w:r w:rsidR="008203C8">
        <w:rPr>
          <w:rFonts w:asciiTheme="minorHAnsi" w:hAnsiTheme="minorHAnsi"/>
          <w:color w:val="000000" w:themeColor="text1"/>
          <w:lang w:val="en-US" w:eastAsia="zh-TW"/>
        </w:rPr>
        <w:t xml:space="preserve">, and the process and parameterization were improved to achieve more accurate simulations. </w:t>
      </w:r>
      <w:r w:rsidR="00CD2263">
        <w:rPr>
          <w:rFonts w:asciiTheme="minorHAnsi" w:hAnsiTheme="minorHAnsi"/>
          <w:color w:val="000000" w:themeColor="text1"/>
          <w:lang w:val="en-US" w:eastAsia="zh-TW"/>
        </w:rPr>
        <w:t xml:space="preserve">New simulation web portal services for specific disaster type would be developed in the future. </w:t>
      </w:r>
    </w:p>
    <w:p w14:paraId="3B188AD7" w14:textId="6969F784" w:rsidR="00682BDD" w:rsidRPr="0037494A" w:rsidRDefault="00682BDD" w:rsidP="00831056">
      <w:pPr>
        <w:rPr>
          <w:lang w:val="en-US"/>
        </w:rPr>
      </w:pPr>
    </w:p>
    <w:tbl>
      <w:tblPr>
        <w:tblStyle w:val="TableGrid"/>
        <w:tblW w:w="0" w:type="auto"/>
        <w:tblLook w:val="04A0" w:firstRow="1" w:lastRow="0" w:firstColumn="1" w:lastColumn="0" w:noHBand="0" w:noVBand="1"/>
      </w:tblPr>
      <w:tblGrid>
        <w:gridCol w:w="1493"/>
        <w:gridCol w:w="1457"/>
        <w:gridCol w:w="1007"/>
        <w:gridCol w:w="1276"/>
        <w:gridCol w:w="1126"/>
        <w:gridCol w:w="2778"/>
      </w:tblGrid>
      <w:tr w:rsidR="00682BDD" w:rsidRPr="000E6BF5" w14:paraId="350871FF" w14:textId="77777777" w:rsidTr="00CD2263">
        <w:trPr>
          <w:trHeight w:val="479"/>
        </w:trPr>
        <w:tc>
          <w:tcPr>
            <w:tcW w:w="1493" w:type="dxa"/>
            <w:vAlign w:val="center"/>
          </w:tcPr>
          <w:p w14:paraId="258D18F7" w14:textId="77777777" w:rsidR="00682BDD" w:rsidRPr="000E6BF5" w:rsidRDefault="00682BDD" w:rsidP="00A87AE5">
            <w:pPr>
              <w:spacing w:line="240" w:lineRule="exact"/>
              <w:jc w:val="center"/>
              <w:rPr>
                <w:b/>
              </w:rPr>
            </w:pPr>
            <w:r w:rsidRPr="000E6BF5">
              <w:rPr>
                <w:b/>
              </w:rPr>
              <w:t>Disaster Event</w:t>
            </w:r>
          </w:p>
        </w:tc>
        <w:tc>
          <w:tcPr>
            <w:tcW w:w="1457" w:type="dxa"/>
            <w:vAlign w:val="center"/>
          </w:tcPr>
          <w:p w14:paraId="310394D2" w14:textId="77777777" w:rsidR="00682BDD" w:rsidRPr="000E6BF5" w:rsidRDefault="00682BDD" w:rsidP="00A87AE5">
            <w:pPr>
              <w:spacing w:line="240" w:lineRule="exact"/>
              <w:jc w:val="center"/>
              <w:rPr>
                <w:b/>
              </w:rPr>
            </w:pPr>
            <w:r w:rsidRPr="000E6BF5">
              <w:rPr>
                <w:b/>
              </w:rPr>
              <w:t>Type</w:t>
            </w:r>
          </w:p>
        </w:tc>
        <w:tc>
          <w:tcPr>
            <w:tcW w:w="1007" w:type="dxa"/>
            <w:vAlign w:val="center"/>
          </w:tcPr>
          <w:p w14:paraId="71711500" w14:textId="77777777" w:rsidR="00682BDD" w:rsidRPr="000E6BF5" w:rsidRDefault="00682BDD" w:rsidP="00A87AE5">
            <w:pPr>
              <w:spacing w:line="240" w:lineRule="exact"/>
              <w:jc w:val="center"/>
              <w:rPr>
                <w:b/>
              </w:rPr>
            </w:pPr>
            <w:r w:rsidRPr="000E6BF5">
              <w:rPr>
                <w:b/>
              </w:rPr>
              <w:t>Partners</w:t>
            </w:r>
          </w:p>
        </w:tc>
        <w:tc>
          <w:tcPr>
            <w:tcW w:w="1276" w:type="dxa"/>
            <w:vAlign w:val="center"/>
          </w:tcPr>
          <w:p w14:paraId="1A3FA39A" w14:textId="77777777" w:rsidR="00682BDD" w:rsidRPr="000E6BF5" w:rsidRDefault="00682BDD" w:rsidP="00A87AE5">
            <w:pPr>
              <w:spacing w:line="240" w:lineRule="exact"/>
              <w:jc w:val="center"/>
              <w:rPr>
                <w:b/>
              </w:rPr>
            </w:pPr>
            <w:r w:rsidRPr="000E6BF5">
              <w:rPr>
                <w:b/>
              </w:rPr>
              <w:t>Simulation Facility</w:t>
            </w:r>
          </w:p>
        </w:tc>
        <w:tc>
          <w:tcPr>
            <w:tcW w:w="1126" w:type="dxa"/>
            <w:vAlign w:val="center"/>
          </w:tcPr>
          <w:p w14:paraId="16741580" w14:textId="229D2F5F" w:rsidR="00682BDD" w:rsidRPr="000E6BF5" w:rsidRDefault="00090A33" w:rsidP="00A87AE5">
            <w:pPr>
              <w:spacing w:line="240" w:lineRule="exact"/>
              <w:jc w:val="center"/>
              <w:rPr>
                <w:b/>
              </w:rPr>
            </w:pPr>
            <w:r>
              <w:rPr>
                <w:b/>
              </w:rPr>
              <w:t>Future</w:t>
            </w:r>
            <w:r w:rsidR="00682BDD" w:rsidRPr="000E6BF5">
              <w:rPr>
                <w:b/>
              </w:rPr>
              <w:t xml:space="preserve"> Extension</w:t>
            </w:r>
          </w:p>
        </w:tc>
        <w:tc>
          <w:tcPr>
            <w:tcW w:w="2778" w:type="dxa"/>
            <w:vAlign w:val="center"/>
          </w:tcPr>
          <w:p w14:paraId="7E699F12" w14:textId="0EA8A3C8" w:rsidR="00682BDD" w:rsidRPr="000E6BF5" w:rsidRDefault="00682BDD" w:rsidP="00A87AE5">
            <w:pPr>
              <w:spacing w:line="240" w:lineRule="exact"/>
              <w:jc w:val="center"/>
              <w:rPr>
                <w:b/>
              </w:rPr>
            </w:pPr>
            <w:r w:rsidRPr="000E6BF5">
              <w:rPr>
                <w:b/>
              </w:rPr>
              <w:t>New Simulation</w:t>
            </w:r>
            <w:r w:rsidR="00D02B01">
              <w:rPr>
                <w:b/>
              </w:rPr>
              <w:t xml:space="preserve"> Model and Simulation</w:t>
            </w:r>
            <w:r w:rsidRPr="000E6BF5">
              <w:rPr>
                <w:b/>
              </w:rPr>
              <w:t xml:space="preserve"> Portal</w:t>
            </w:r>
          </w:p>
        </w:tc>
      </w:tr>
      <w:tr w:rsidR="00682BDD" w14:paraId="6EFF51DC" w14:textId="77777777" w:rsidTr="00CD2263">
        <w:trPr>
          <w:trHeight w:val="521"/>
        </w:trPr>
        <w:tc>
          <w:tcPr>
            <w:tcW w:w="1493" w:type="dxa"/>
          </w:tcPr>
          <w:p w14:paraId="200A123D" w14:textId="77777777" w:rsidR="00682BDD" w:rsidRPr="00AF5E68" w:rsidRDefault="00682BDD" w:rsidP="00A87AE5">
            <w:pPr>
              <w:spacing w:line="240" w:lineRule="exact"/>
              <w:jc w:val="left"/>
              <w:rPr>
                <w:sz w:val="20"/>
                <w:szCs w:val="20"/>
              </w:rPr>
            </w:pPr>
            <w:r w:rsidRPr="00AF5E68">
              <w:rPr>
                <w:sz w:val="20"/>
                <w:szCs w:val="20"/>
              </w:rPr>
              <w:t xml:space="preserve">Typhoon </w:t>
            </w:r>
            <w:proofErr w:type="spellStart"/>
            <w:r w:rsidRPr="00AF5E68">
              <w:rPr>
                <w:sz w:val="20"/>
                <w:szCs w:val="20"/>
              </w:rPr>
              <w:t>Haiyan</w:t>
            </w:r>
            <w:proofErr w:type="spellEnd"/>
            <w:r>
              <w:rPr>
                <w:sz w:val="20"/>
                <w:szCs w:val="20"/>
              </w:rPr>
              <w:t xml:space="preserve"> (2013)</w:t>
            </w:r>
          </w:p>
        </w:tc>
        <w:tc>
          <w:tcPr>
            <w:tcW w:w="1457" w:type="dxa"/>
          </w:tcPr>
          <w:p w14:paraId="3D6A7664" w14:textId="77777777" w:rsidR="00682BDD" w:rsidRPr="00AF5E68" w:rsidRDefault="00682BDD" w:rsidP="00A87AE5">
            <w:pPr>
              <w:spacing w:line="240" w:lineRule="exact"/>
              <w:jc w:val="left"/>
              <w:rPr>
                <w:sz w:val="20"/>
                <w:szCs w:val="20"/>
              </w:rPr>
            </w:pPr>
            <w:r w:rsidRPr="00AF5E68">
              <w:rPr>
                <w:sz w:val="20"/>
                <w:szCs w:val="20"/>
              </w:rPr>
              <w:t>Storm Surge</w:t>
            </w:r>
          </w:p>
        </w:tc>
        <w:tc>
          <w:tcPr>
            <w:tcW w:w="1007" w:type="dxa"/>
          </w:tcPr>
          <w:p w14:paraId="384CB810" w14:textId="77777777" w:rsidR="00682BDD" w:rsidRPr="00AF5E68" w:rsidRDefault="00682BDD" w:rsidP="00A87AE5">
            <w:pPr>
              <w:spacing w:line="240" w:lineRule="exact"/>
              <w:jc w:val="left"/>
              <w:rPr>
                <w:sz w:val="20"/>
                <w:szCs w:val="20"/>
              </w:rPr>
            </w:pPr>
            <w:r w:rsidRPr="00AF5E68">
              <w:rPr>
                <w:sz w:val="20"/>
                <w:szCs w:val="20"/>
              </w:rPr>
              <w:t>PH, TW</w:t>
            </w:r>
          </w:p>
        </w:tc>
        <w:tc>
          <w:tcPr>
            <w:tcW w:w="1276" w:type="dxa"/>
          </w:tcPr>
          <w:p w14:paraId="723E2091" w14:textId="77777777" w:rsidR="00682BDD" w:rsidRPr="00AF5E68" w:rsidRDefault="00682BDD" w:rsidP="00A87AE5">
            <w:pPr>
              <w:spacing w:line="240" w:lineRule="exact"/>
              <w:jc w:val="left"/>
              <w:rPr>
                <w:sz w:val="20"/>
                <w:szCs w:val="20"/>
              </w:rPr>
            </w:pPr>
            <w:proofErr w:type="spellStart"/>
            <w:proofErr w:type="gramStart"/>
            <w:r w:rsidRPr="00AF5E68">
              <w:rPr>
                <w:sz w:val="20"/>
                <w:szCs w:val="20"/>
              </w:rPr>
              <w:t>gWRF</w:t>
            </w:r>
            <w:proofErr w:type="spellEnd"/>
            <w:proofErr w:type="gramEnd"/>
            <w:r w:rsidRPr="00AF5E68">
              <w:rPr>
                <w:sz w:val="20"/>
                <w:szCs w:val="20"/>
              </w:rPr>
              <w:t xml:space="preserve"> + modified </w:t>
            </w:r>
            <w:proofErr w:type="spellStart"/>
            <w:r w:rsidRPr="00AF5E68">
              <w:rPr>
                <w:sz w:val="20"/>
                <w:szCs w:val="20"/>
              </w:rPr>
              <w:t>iCOMCOT</w:t>
            </w:r>
            <w:proofErr w:type="spellEnd"/>
          </w:p>
        </w:tc>
        <w:tc>
          <w:tcPr>
            <w:tcW w:w="1126" w:type="dxa"/>
          </w:tcPr>
          <w:p w14:paraId="547443F3" w14:textId="77777777" w:rsidR="00682BDD" w:rsidRPr="00AF5E68" w:rsidRDefault="00682BDD" w:rsidP="00A87AE5">
            <w:pPr>
              <w:spacing w:line="240" w:lineRule="exact"/>
              <w:jc w:val="left"/>
              <w:rPr>
                <w:sz w:val="20"/>
                <w:szCs w:val="20"/>
              </w:rPr>
            </w:pPr>
          </w:p>
        </w:tc>
        <w:tc>
          <w:tcPr>
            <w:tcW w:w="2778" w:type="dxa"/>
          </w:tcPr>
          <w:p w14:paraId="0B5FA310" w14:textId="77777777" w:rsidR="00682BDD" w:rsidRPr="00AF5E68" w:rsidRDefault="00682BDD" w:rsidP="00A87AE5">
            <w:pPr>
              <w:spacing w:line="240" w:lineRule="exact"/>
              <w:jc w:val="left"/>
              <w:rPr>
                <w:sz w:val="20"/>
                <w:szCs w:val="20"/>
              </w:rPr>
            </w:pPr>
            <w:r w:rsidRPr="00AF5E68">
              <w:rPr>
                <w:sz w:val="20"/>
                <w:szCs w:val="20"/>
              </w:rPr>
              <w:t xml:space="preserve">Storm Surge </w:t>
            </w:r>
            <w:r>
              <w:rPr>
                <w:sz w:val="20"/>
                <w:szCs w:val="20"/>
              </w:rPr>
              <w:t>simulation system based on the new model is available. The web portal development is underway.</w:t>
            </w:r>
          </w:p>
        </w:tc>
      </w:tr>
      <w:tr w:rsidR="00682BDD" w14:paraId="2E580BD8" w14:textId="77777777" w:rsidTr="00CD2263">
        <w:trPr>
          <w:trHeight w:val="507"/>
        </w:trPr>
        <w:tc>
          <w:tcPr>
            <w:tcW w:w="1493" w:type="dxa"/>
          </w:tcPr>
          <w:p w14:paraId="53F455D7" w14:textId="77777777" w:rsidR="00682BDD" w:rsidRPr="00AF5E68" w:rsidRDefault="00682BDD" w:rsidP="00A87AE5">
            <w:pPr>
              <w:spacing w:line="240" w:lineRule="exact"/>
              <w:jc w:val="left"/>
              <w:rPr>
                <w:sz w:val="20"/>
                <w:szCs w:val="20"/>
              </w:rPr>
            </w:pPr>
            <w:r w:rsidRPr="00AF5E68">
              <w:rPr>
                <w:sz w:val="20"/>
                <w:szCs w:val="20"/>
              </w:rPr>
              <w:t>Malaysia Flood (2014-2015)</w:t>
            </w:r>
          </w:p>
        </w:tc>
        <w:tc>
          <w:tcPr>
            <w:tcW w:w="1457" w:type="dxa"/>
          </w:tcPr>
          <w:p w14:paraId="5F8DE8C1" w14:textId="77777777" w:rsidR="00682BDD" w:rsidRPr="00AF5E68" w:rsidRDefault="00682BDD" w:rsidP="00A87AE5">
            <w:pPr>
              <w:spacing w:line="240" w:lineRule="exact"/>
              <w:jc w:val="left"/>
              <w:rPr>
                <w:sz w:val="20"/>
                <w:szCs w:val="20"/>
              </w:rPr>
            </w:pPr>
            <w:r w:rsidRPr="00AF5E68">
              <w:rPr>
                <w:sz w:val="20"/>
                <w:szCs w:val="20"/>
              </w:rPr>
              <w:t>Flood due to excessive rain</w:t>
            </w:r>
          </w:p>
        </w:tc>
        <w:tc>
          <w:tcPr>
            <w:tcW w:w="1007" w:type="dxa"/>
          </w:tcPr>
          <w:p w14:paraId="6227112C" w14:textId="77777777" w:rsidR="00682BDD" w:rsidRPr="00AF5E68" w:rsidRDefault="00682BDD" w:rsidP="00A87AE5">
            <w:pPr>
              <w:spacing w:line="240" w:lineRule="exact"/>
              <w:jc w:val="left"/>
              <w:rPr>
                <w:sz w:val="20"/>
                <w:szCs w:val="20"/>
                <w:lang w:val="en-US"/>
              </w:rPr>
            </w:pPr>
            <w:r w:rsidRPr="00AF5E68">
              <w:rPr>
                <w:sz w:val="20"/>
                <w:szCs w:val="20"/>
              </w:rPr>
              <w:t>MY, TW</w:t>
            </w:r>
          </w:p>
        </w:tc>
        <w:tc>
          <w:tcPr>
            <w:tcW w:w="1276" w:type="dxa"/>
          </w:tcPr>
          <w:p w14:paraId="0FCAB5C1" w14:textId="77777777" w:rsidR="00682BDD" w:rsidRPr="00AF5E68" w:rsidRDefault="00682BDD" w:rsidP="00A87AE5">
            <w:pPr>
              <w:spacing w:line="240" w:lineRule="exact"/>
              <w:jc w:val="left"/>
              <w:rPr>
                <w:sz w:val="20"/>
                <w:szCs w:val="20"/>
              </w:rPr>
            </w:pPr>
            <w:proofErr w:type="spellStart"/>
            <w:proofErr w:type="gramStart"/>
            <w:r w:rsidRPr="00AF5E68">
              <w:rPr>
                <w:sz w:val="20"/>
                <w:szCs w:val="20"/>
              </w:rPr>
              <w:t>gWRF</w:t>
            </w:r>
            <w:proofErr w:type="spellEnd"/>
            <w:proofErr w:type="gramEnd"/>
          </w:p>
        </w:tc>
        <w:tc>
          <w:tcPr>
            <w:tcW w:w="1126" w:type="dxa"/>
          </w:tcPr>
          <w:p w14:paraId="6EAB6EBF" w14:textId="77777777" w:rsidR="00682BDD" w:rsidRPr="00AF5E68" w:rsidRDefault="00682BDD" w:rsidP="00A87AE5">
            <w:pPr>
              <w:spacing w:line="240" w:lineRule="exact"/>
              <w:jc w:val="left"/>
              <w:rPr>
                <w:sz w:val="20"/>
                <w:szCs w:val="20"/>
              </w:rPr>
            </w:pPr>
            <w:r w:rsidRPr="00AF5E68">
              <w:rPr>
                <w:sz w:val="20"/>
                <w:szCs w:val="20"/>
              </w:rPr>
              <w:t>Scouring</w:t>
            </w:r>
            <w:r>
              <w:rPr>
                <w:sz w:val="20"/>
                <w:szCs w:val="20"/>
              </w:rPr>
              <w:t>, Landslide</w:t>
            </w:r>
          </w:p>
        </w:tc>
        <w:tc>
          <w:tcPr>
            <w:tcW w:w="2778" w:type="dxa"/>
          </w:tcPr>
          <w:p w14:paraId="41C49A16" w14:textId="77777777" w:rsidR="00682BDD" w:rsidRPr="00AF5E68" w:rsidRDefault="00682BDD" w:rsidP="00A87AE5">
            <w:pPr>
              <w:spacing w:line="240" w:lineRule="exact"/>
              <w:jc w:val="left"/>
              <w:rPr>
                <w:sz w:val="20"/>
                <w:szCs w:val="20"/>
              </w:rPr>
            </w:pPr>
            <w:proofErr w:type="spellStart"/>
            <w:proofErr w:type="gramStart"/>
            <w:r w:rsidRPr="00AF5E68">
              <w:rPr>
                <w:sz w:val="20"/>
                <w:szCs w:val="20"/>
              </w:rPr>
              <w:t>gWRF</w:t>
            </w:r>
            <w:proofErr w:type="spellEnd"/>
            <w:proofErr w:type="gramEnd"/>
            <w:r w:rsidRPr="00AF5E68">
              <w:rPr>
                <w:sz w:val="20"/>
                <w:szCs w:val="20"/>
              </w:rPr>
              <w:t xml:space="preserve"> + Scouring for souring risk estimation</w:t>
            </w:r>
            <w:r>
              <w:rPr>
                <w:sz w:val="20"/>
                <w:szCs w:val="20"/>
              </w:rPr>
              <w:t xml:space="preserve"> is planned.</w:t>
            </w:r>
          </w:p>
        </w:tc>
      </w:tr>
      <w:tr w:rsidR="00682BDD" w14:paraId="5CE45830" w14:textId="77777777" w:rsidTr="00CD2263">
        <w:trPr>
          <w:trHeight w:val="716"/>
        </w:trPr>
        <w:tc>
          <w:tcPr>
            <w:tcW w:w="1493" w:type="dxa"/>
          </w:tcPr>
          <w:p w14:paraId="02CB2CBF" w14:textId="77777777" w:rsidR="00682BDD" w:rsidRPr="00AF5E68" w:rsidRDefault="00682BDD" w:rsidP="00A87AE5">
            <w:pPr>
              <w:spacing w:line="240" w:lineRule="exact"/>
              <w:jc w:val="left"/>
              <w:rPr>
                <w:sz w:val="20"/>
                <w:szCs w:val="20"/>
                <w:lang w:val="en-US"/>
              </w:rPr>
            </w:pPr>
            <w:r w:rsidRPr="00AF5E68">
              <w:rPr>
                <w:sz w:val="20"/>
                <w:szCs w:val="20"/>
              </w:rPr>
              <w:t>Forest Fire Dust Transportation</w:t>
            </w:r>
            <w:r>
              <w:rPr>
                <w:sz w:val="20"/>
                <w:szCs w:val="20"/>
              </w:rPr>
              <w:t xml:space="preserve"> (2015)</w:t>
            </w:r>
          </w:p>
        </w:tc>
        <w:tc>
          <w:tcPr>
            <w:tcW w:w="1457" w:type="dxa"/>
          </w:tcPr>
          <w:p w14:paraId="4780559B" w14:textId="77777777" w:rsidR="00682BDD" w:rsidRPr="00AF5E68" w:rsidRDefault="00682BDD" w:rsidP="00A87AE5">
            <w:pPr>
              <w:spacing w:line="240" w:lineRule="exact"/>
              <w:jc w:val="left"/>
              <w:rPr>
                <w:sz w:val="20"/>
                <w:szCs w:val="20"/>
              </w:rPr>
            </w:pPr>
            <w:r w:rsidRPr="00AF5E68">
              <w:rPr>
                <w:sz w:val="20"/>
                <w:szCs w:val="20"/>
              </w:rPr>
              <w:t>Dust Transportation</w:t>
            </w:r>
          </w:p>
        </w:tc>
        <w:tc>
          <w:tcPr>
            <w:tcW w:w="1007" w:type="dxa"/>
          </w:tcPr>
          <w:p w14:paraId="2160FA52" w14:textId="77777777" w:rsidR="00682BDD" w:rsidRPr="00AF5E68" w:rsidRDefault="00682BDD" w:rsidP="00A87AE5">
            <w:pPr>
              <w:spacing w:line="240" w:lineRule="exact"/>
              <w:jc w:val="left"/>
              <w:rPr>
                <w:sz w:val="20"/>
                <w:szCs w:val="20"/>
              </w:rPr>
            </w:pPr>
            <w:r w:rsidRPr="00AF5E68">
              <w:rPr>
                <w:sz w:val="20"/>
                <w:szCs w:val="20"/>
              </w:rPr>
              <w:t>ID, TW</w:t>
            </w:r>
          </w:p>
        </w:tc>
        <w:tc>
          <w:tcPr>
            <w:tcW w:w="1276" w:type="dxa"/>
          </w:tcPr>
          <w:p w14:paraId="206FF28F" w14:textId="77777777" w:rsidR="00682BDD" w:rsidRDefault="00682BDD" w:rsidP="00A87AE5">
            <w:pPr>
              <w:spacing w:line="240" w:lineRule="exact"/>
              <w:jc w:val="left"/>
              <w:rPr>
                <w:sz w:val="20"/>
                <w:szCs w:val="20"/>
              </w:rPr>
            </w:pPr>
            <w:proofErr w:type="spellStart"/>
            <w:proofErr w:type="gramStart"/>
            <w:r w:rsidRPr="00AF5E68">
              <w:rPr>
                <w:sz w:val="20"/>
                <w:szCs w:val="20"/>
              </w:rPr>
              <w:t>gWRF</w:t>
            </w:r>
            <w:proofErr w:type="spellEnd"/>
            <w:proofErr w:type="gramEnd"/>
            <w:r w:rsidRPr="00AF5E68">
              <w:rPr>
                <w:sz w:val="20"/>
                <w:szCs w:val="20"/>
              </w:rPr>
              <w:t xml:space="preserve"> </w:t>
            </w:r>
          </w:p>
          <w:p w14:paraId="01B91877" w14:textId="77777777" w:rsidR="00682BDD" w:rsidRPr="00AF5E68" w:rsidRDefault="00682BDD" w:rsidP="00A87AE5">
            <w:pPr>
              <w:spacing w:line="240" w:lineRule="exact"/>
              <w:jc w:val="left"/>
              <w:rPr>
                <w:sz w:val="20"/>
                <w:szCs w:val="20"/>
              </w:rPr>
            </w:pPr>
            <w:r w:rsidRPr="00AF5E68">
              <w:rPr>
                <w:sz w:val="20"/>
                <w:szCs w:val="20"/>
              </w:rPr>
              <w:t>(WRF-</w:t>
            </w:r>
            <w:proofErr w:type="spellStart"/>
            <w:r w:rsidRPr="00AF5E68">
              <w:rPr>
                <w:sz w:val="20"/>
                <w:szCs w:val="20"/>
              </w:rPr>
              <w:t>Chem</w:t>
            </w:r>
            <w:proofErr w:type="spellEnd"/>
            <w:r w:rsidRPr="00AF5E68">
              <w:rPr>
                <w:sz w:val="20"/>
                <w:szCs w:val="20"/>
              </w:rPr>
              <w:t>)</w:t>
            </w:r>
          </w:p>
        </w:tc>
        <w:tc>
          <w:tcPr>
            <w:tcW w:w="1126" w:type="dxa"/>
          </w:tcPr>
          <w:p w14:paraId="34EC4FC5" w14:textId="77777777" w:rsidR="00682BDD" w:rsidRPr="00AF5E68" w:rsidRDefault="00682BDD" w:rsidP="00A87AE5">
            <w:pPr>
              <w:spacing w:line="240" w:lineRule="exact"/>
              <w:jc w:val="left"/>
              <w:rPr>
                <w:sz w:val="20"/>
                <w:szCs w:val="20"/>
              </w:rPr>
            </w:pPr>
            <w:r>
              <w:rPr>
                <w:sz w:val="20"/>
                <w:szCs w:val="20"/>
              </w:rPr>
              <w:t>Biomass burning impact analysis</w:t>
            </w:r>
          </w:p>
        </w:tc>
        <w:tc>
          <w:tcPr>
            <w:tcW w:w="2778" w:type="dxa"/>
          </w:tcPr>
          <w:p w14:paraId="68BCF76E" w14:textId="77777777" w:rsidR="00682BDD" w:rsidRDefault="00682BDD" w:rsidP="00A87AE5">
            <w:pPr>
              <w:pStyle w:val="ListParagraph"/>
              <w:widowControl w:val="0"/>
              <w:numPr>
                <w:ilvl w:val="0"/>
                <w:numId w:val="26"/>
              </w:numPr>
              <w:spacing w:after="0" w:line="240" w:lineRule="exact"/>
              <w:contextualSpacing w:val="0"/>
              <w:jc w:val="left"/>
              <w:rPr>
                <w:sz w:val="20"/>
                <w:szCs w:val="20"/>
              </w:rPr>
            </w:pPr>
            <w:r w:rsidRPr="001C0D64">
              <w:rPr>
                <w:sz w:val="20"/>
                <w:szCs w:val="20"/>
              </w:rPr>
              <w:t xml:space="preserve">The same simulation model is applicable to biomass burning impact analysis. </w:t>
            </w:r>
          </w:p>
          <w:p w14:paraId="346D3704" w14:textId="77777777" w:rsidR="00682BDD" w:rsidRPr="001C0D64" w:rsidRDefault="00682BDD" w:rsidP="00A87AE5">
            <w:pPr>
              <w:pStyle w:val="ListParagraph"/>
              <w:widowControl w:val="0"/>
              <w:numPr>
                <w:ilvl w:val="0"/>
                <w:numId w:val="26"/>
              </w:numPr>
              <w:spacing w:after="0" w:line="240" w:lineRule="exact"/>
              <w:contextualSpacing w:val="0"/>
              <w:jc w:val="left"/>
              <w:rPr>
                <w:sz w:val="20"/>
                <w:szCs w:val="20"/>
              </w:rPr>
            </w:pPr>
            <w:r w:rsidRPr="001C0D64">
              <w:rPr>
                <w:sz w:val="20"/>
                <w:szCs w:val="20"/>
              </w:rPr>
              <w:t xml:space="preserve">Long-Distance Dust </w:t>
            </w:r>
            <w:r w:rsidRPr="001C0D64">
              <w:rPr>
                <w:sz w:val="20"/>
                <w:szCs w:val="20"/>
              </w:rPr>
              <w:lastRenderedPageBreak/>
              <w:t>Transportation Simulation Portal would be developed.</w:t>
            </w:r>
          </w:p>
        </w:tc>
      </w:tr>
    </w:tbl>
    <w:p w14:paraId="4D8B9114" w14:textId="1634E5F0" w:rsidR="00CD2263" w:rsidRDefault="006F65F3" w:rsidP="00CD2263">
      <w:pPr>
        <w:pStyle w:val="Heading3"/>
        <w:numPr>
          <w:ilvl w:val="0"/>
          <w:numId w:val="0"/>
        </w:numPr>
        <w:ind w:left="720" w:hanging="720"/>
        <w:rPr>
          <w:rFonts w:asciiTheme="minorHAnsi" w:hAnsiTheme="minorHAnsi"/>
          <w:b w:val="0"/>
          <w:color w:val="000000" w:themeColor="text1"/>
          <w:sz w:val="22"/>
          <w:lang w:val="en-US"/>
        </w:rPr>
      </w:pPr>
      <w:bookmarkStart w:id="8" w:name="_Toc349922488"/>
      <w:r w:rsidRPr="006F65F3">
        <w:rPr>
          <w:rFonts w:asciiTheme="minorHAnsi" w:hAnsiTheme="minorHAnsi"/>
          <w:b w:val="0"/>
          <w:color w:val="000000" w:themeColor="text1"/>
          <w:sz w:val="22"/>
          <w:lang w:val="en-US"/>
        </w:rPr>
        <w:lastRenderedPageBreak/>
        <w:t>Table</w:t>
      </w:r>
      <w:r>
        <w:rPr>
          <w:rFonts w:asciiTheme="minorHAnsi" w:hAnsiTheme="minorHAnsi"/>
          <w:b w:val="0"/>
          <w:color w:val="000000" w:themeColor="text1"/>
          <w:sz w:val="22"/>
          <w:lang w:val="en-US"/>
        </w:rPr>
        <w:t xml:space="preserve"> 1. Summary of case studies conducted by DMCC</w:t>
      </w:r>
      <w:bookmarkEnd w:id="8"/>
    </w:p>
    <w:p w14:paraId="341D3875" w14:textId="77777777" w:rsidR="00362C99" w:rsidRPr="00362C99" w:rsidRDefault="00362C99" w:rsidP="00362C99">
      <w:pPr>
        <w:rPr>
          <w:lang w:val="en-US"/>
        </w:rPr>
      </w:pPr>
    </w:p>
    <w:p w14:paraId="656A2A8D" w14:textId="46A1F519" w:rsidR="00CD2263" w:rsidRDefault="00CD2263" w:rsidP="00CD2263">
      <w:pPr>
        <w:pStyle w:val="Heading3"/>
      </w:pPr>
      <w:bookmarkStart w:id="9" w:name="_Toc349922489"/>
      <w:r>
        <w:t xml:space="preserve">Typhoon </w:t>
      </w:r>
      <w:proofErr w:type="spellStart"/>
      <w:r>
        <w:t>Haiyan</w:t>
      </w:r>
      <w:proofErr w:type="spellEnd"/>
      <w:r>
        <w:t xml:space="preserve"> Case Study</w:t>
      </w:r>
      <w:bookmarkEnd w:id="9"/>
    </w:p>
    <w:p w14:paraId="1C2FBADB" w14:textId="77777777" w:rsidR="00162012" w:rsidRDefault="00162012" w:rsidP="00CD2263">
      <w:pPr>
        <w:rPr>
          <w:lang w:val="en-US"/>
        </w:rPr>
      </w:pPr>
    </w:p>
    <w:p w14:paraId="2D20FD4F" w14:textId="121EFD0E" w:rsidR="00384D21" w:rsidRDefault="00ED6CB7" w:rsidP="00CD2263">
      <w:pPr>
        <w:rPr>
          <w:lang w:val="en-US"/>
        </w:rPr>
      </w:pPr>
      <w:r>
        <w:rPr>
          <w:lang w:val="en-US"/>
        </w:rPr>
        <w:t xml:space="preserve">Most of the life and economic losses of typhoon </w:t>
      </w:r>
      <w:proofErr w:type="spellStart"/>
      <w:r>
        <w:rPr>
          <w:lang w:val="en-US"/>
        </w:rPr>
        <w:t>Haiyan</w:t>
      </w:r>
      <w:proofErr w:type="spellEnd"/>
      <w:r>
        <w:rPr>
          <w:lang w:val="en-US"/>
        </w:rPr>
        <w:t xml:space="preserve"> (</w:t>
      </w:r>
      <w:r w:rsidR="000A1C62">
        <w:rPr>
          <w:lang w:val="en-US"/>
        </w:rPr>
        <w:t>6,340 confirmed fatality and 1,061 missing</w:t>
      </w:r>
      <w:r w:rsidR="007631E4">
        <w:rPr>
          <w:lang w:val="en-US" w:eastAsia="zh-TW"/>
        </w:rPr>
        <w:t xml:space="preserve"> people</w:t>
      </w:r>
      <w:r w:rsidR="0002393A">
        <w:rPr>
          <w:lang w:val="en-US" w:eastAsia="zh-TW"/>
        </w:rPr>
        <w:t>, $2.86 billion USD damage</w:t>
      </w:r>
      <w:r>
        <w:rPr>
          <w:lang w:val="en-US"/>
        </w:rPr>
        <w:t>)</w:t>
      </w:r>
      <w:r w:rsidR="0002393A">
        <w:rPr>
          <w:lang w:val="en-US"/>
        </w:rPr>
        <w:t xml:space="preserve"> was caused by storm surge induced by typhoon. </w:t>
      </w:r>
      <w:r w:rsidR="00190458">
        <w:rPr>
          <w:lang w:val="en-US"/>
        </w:rPr>
        <w:t>Accordingly, both t</w:t>
      </w:r>
      <w:r w:rsidR="00B57B65">
        <w:rPr>
          <w:lang w:val="en-US"/>
        </w:rPr>
        <w:t>he complete</w:t>
      </w:r>
      <w:r w:rsidR="00CA4E2C">
        <w:rPr>
          <w:lang w:val="en-US"/>
        </w:rPr>
        <w:t xml:space="preserve"> life cycle </w:t>
      </w:r>
      <w:r w:rsidR="00B57B65">
        <w:rPr>
          <w:lang w:val="en-US"/>
        </w:rPr>
        <w:t xml:space="preserve">of typhoon and storm surge </w:t>
      </w:r>
      <w:r w:rsidR="00506B40">
        <w:rPr>
          <w:lang w:val="en-US"/>
        </w:rPr>
        <w:t xml:space="preserve">wave </w:t>
      </w:r>
      <w:r w:rsidR="00B57B65">
        <w:rPr>
          <w:lang w:val="en-US"/>
        </w:rPr>
        <w:t>propagation</w:t>
      </w:r>
      <w:r w:rsidR="00CA4E2C">
        <w:rPr>
          <w:lang w:val="en-US"/>
        </w:rPr>
        <w:t xml:space="preserve"> </w:t>
      </w:r>
      <w:r w:rsidR="00506B40">
        <w:rPr>
          <w:lang w:val="en-US"/>
        </w:rPr>
        <w:t xml:space="preserve">have to be </w:t>
      </w:r>
      <w:r w:rsidR="008831A9">
        <w:rPr>
          <w:lang w:val="en-US"/>
        </w:rPr>
        <w:t xml:space="preserve">included. </w:t>
      </w:r>
      <w:r w:rsidR="0050733F" w:rsidRPr="00C42CED">
        <w:rPr>
          <w:rFonts w:asciiTheme="minorHAnsi" w:hAnsiTheme="minorHAnsi"/>
          <w:lang w:val="en-US" w:eastAsia="zh-TW"/>
        </w:rPr>
        <w:t xml:space="preserve">A New Storm Surge Model for Typhoon </w:t>
      </w:r>
      <w:proofErr w:type="spellStart"/>
      <w:r w:rsidR="0050733F" w:rsidRPr="00C42CED">
        <w:rPr>
          <w:rFonts w:asciiTheme="minorHAnsi" w:hAnsiTheme="minorHAnsi"/>
          <w:lang w:val="en-US" w:eastAsia="zh-TW"/>
        </w:rPr>
        <w:t>Haiyan</w:t>
      </w:r>
      <w:proofErr w:type="spellEnd"/>
      <w:r w:rsidR="0050733F" w:rsidRPr="00C42CED">
        <w:rPr>
          <w:rFonts w:asciiTheme="minorHAnsi" w:hAnsiTheme="minorHAnsi"/>
          <w:lang w:val="en-US" w:eastAsia="zh-TW"/>
        </w:rPr>
        <w:t xml:space="preserve"> by Coupling Atmospheric and Oceanic Models</w:t>
      </w:r>
      <w:r w:rsidR="0050733F">
        <w:rPr>
          <w:rFonts w:asciiTheme="minorHAnsi" w:hAnsiTheme="minorHAnsi"/>
          <w:lang w:val="en-US" w:eastAsia="zh-TW"/>
        </w:rPr>
        <w:t xml:space="preserve"> has been developed. </w:t>
      </w:r>
      <w:r w:rsidR="0054256A">
        <w:rPr>
          <w:lang w:val="en-US"/>
        </w:rPr>
        <w:t xml:space="preserve">Coupled </w:t>
      </w:r>
      <w:r w:rsidR="00B61604">
        <w:rPr>
          <w:lang w:val="en-US"/>
        </w:rPr>
        <w:t>WRF model and in-house COMCOT-based storm surge model</w:t>
      </w:r>
      <w:r w:rsidR="0054256A">
        <w:rPr>
          <w:lang w:val="en-US"/>
        </w:rPr>
        <w:t xml:space="preserve"> </w:t>
      </w:r>
      <w:r w:rsidR="00282A4D">
        <w:rPr>
          <w:lang w:val="en-US"/>
        </w:rPr>
        <w:t>incorporating</w:t>
      </w:r>
      <w:r w:rsidR="00123B4C" w:rsidRPr="00123B4C">
        <w:rPr>
          <w:lang w:val="en-US"/>
        </w:rPr>
        <w:t xml:space="preserve"> pressure field and wind fi</w:t>
      </w:r>
      <w:r w:rsidR="00282A4D">
        <w:rPr>
          <w:lang w:val="en-US"/>
        </w:rPr>
        <w:t xml:space="preserve">eld analysis </w:t>
      </w:r>
      <w:r w:rsidR="0054256A">
        <w:rPr>
          <w:lang w:val="en-US"/>
        </w:rPr>
        <w:t xml:space="preserve">were implemented </w:t>
      </w:r>
      <w:r w:rsidR="007F2D0B">
        <w:rPr>
          <w:lang w:val="en-US"/>
        </w:rPr>
        <w:t xml:space="preserve">as described in Figure 2. </w:t>
      </w:r>
      <w:r w:rsidR="00FA590B">
        <w:rPr>
          <w:lang w:val="en-US"/>
        </w:rPr>
        <w:t>Additionally, to accurately calculate the storm surge characteristics the COMCOT model also incorporates the essential features below.</w:t>
      </w:r>
    </w:p>
    <w:p w14:paraId="551285EF" w14:textId="77777777" w:rsidR="00FA590B" w:rsidRPr="00FA590B" w:rsidRDefault="00FA590B" w:rsidP="00FA590B">
      <w:pPr>
        <w:pStyle w:val="ListParagraph"/>
        <w:numPr>
          <w:ilvl w:val="0"/>
          <w:numId w:val="27"/>
        </w:numPr>
        <w:rPr>
          <w:lang w:val="en-US"/>
        </w:rPr>
      </w:pPr>
      <w:r w:rsidRPr="00FA590B">
        <w:rPr>
          <w:rFonts w:asciiTheme="minorHAnsi" w:eastAsia="Kaiti TC" w:hAnsiTheme="minorHAnsi" w:cs="Times New Roman"/>
          <w:bCs/>
          <w:color w:val="000000" w:themeColor="text1"/>
          <w:lang w:val="en-US" w:eastAsia="zh-TW"/>
        </w:rPr>
        <w:t>Large computational domain is adopted covering the complete typhoon lifecycle and full storm surge propagation extent. </w:t>
      </w:r>
    </w:p>
    <w:p w14:paraId="68807858" w14:textId="77777777" w:rsidR="00FA590B" w:rsidRPr="00FA590B" w:rsidRDefault="00FA590B" w:rsidP="00FA590B">
      <w:pPr>
        <w:pStyle w:val="ListParagraph"/>
        <w:numPr>
          <w:ilvl w:val="0"/>
          <w:numId w:val="27"/>
        </w:numPr>
        <w:rPr>
          <w:lang w:val="en-US"/>
        </w:rPr>
      </w:pPr>
      <w:r w:rsidRPr="00FA590B">
        <w:rPr>
          <w:rFonts w:asciiTheme="minorHAnsi" w:eastAsia="Kaiti TC" w:hAnsiTheme="minorHAnsi" w:cs="Times New Roman"/>
          <w:bCs/>
          <w:color w:val="000000" w:themeColor="text1"/>
          <w:lang w:val="en-US" w:eastAsia="zh-TW"/>
        </w:rPr>
        <w:t>The global TPXO tidal model is coupled.</w:t>
      </w:r>
    </w:p>
    <w:p w14:paraId="625D3A8D" w14:textId="77777777" w:rsidR="00FA590B" w:rsidRPr="00FA590B" w:rsidRDefault="00FA590B" w:rsidP="00FA590B">
      <w:pPr>
        <w:pStyle w:val="ListParagraph"/>
        <w:numPr>
          <w:ilvl w:val="0"/>
          <w:numId w:val="27"/>
        </w:numPr>
        <w:rPr>
          <w:lang w:val="en-US"/>
        </w:rPr>
      </w:pPr>
      <w:r w:rsidRPr="00FA590B">
        <w:rPr>
          <w:rFonts w:asciiTheme="minorHAnsi" w:eastAsia="Kaiti TC" w:hAnsiTheme="minorHAnsi" w:cs="Times New Roman"/>
          <w:bCs/>
          <w:color w:val="000000" w:themeColor="text1"/>
          <w:lang w:val="en-US" w:eastAsia="zh-TW"/>
        </w:rPr>
        <w:t>High-resolution storm surge inundation calculation is achieved. </w:t>
      </w:r>
    </w:p>
    <w:p w14:paraId="585B908C" w14:textId="2D9C2AE2" w:rsidR="00FA590B" w:rsidRPr="00FA590B" w:rsidRDefault="00FA590B" w:rsidP="00FA590B">
      <w:pPr>
        <w:pStyle w:val="ListParagraph"/>
        <w:numPr>
          <w:ilvl w:val="0"/>
          <w:numId w:val="27"/>
        </w:numPr>
        <w:rPr>
          <w:lang w:val="en-US"/>
        </w:rPr>
      </w:pPr>
      <w:r w:rsidRPr="00FA590B">
        <w:rPr>
          <w:rFonts w:asciiTheme="minorHAnsi" w:eastAsia="Kaiti TC" w:hAnsiTheme="minorHAnsi" w:cs="Times New Roman"/>
          <w:bCs/>
          <w:color w:val="000000" w:themeColor="text1"/>
          <w:lang w:val="en-US" w:eastAsia="zh-TW"/>
        </w:rPr>
        <w:t>Support operational storm surge risk estimation by high performance simulation is achieved by the distributed computing infrastructure.</w:t>
      </w:r>
    </w:p>
    <w:p w14:paraId="6E202E56" w14:textId="77777777" w:rsidR="00162012" w:rsidRDefault="00162012" w:rsidP="00CD2263">
      <w:pPr>
        <w:rPr>
          <w:rFonts w:asciiTheme="minorHAnsi" w:hAnsiTheme="minorHAnsi"/>
          <w:lang w:val="en-US" w:eastAsia="zh-TW"/>
        </w:rPr>
      </w:pPr>
    </w:p>
    <w:p w14:paraId="3041546D" w14:textId="71146431" w:rsidR="0050733F" w:rsidRPr="0050733F" w:rsidRDefault="00FD4E63" w:rsidP="00CD2263">
      <w:pPr>
        <w:rPr>
          <w:rFonts w:asciiTheme="minorHAnsi" w:hAnsiTheme="minorHAnsi"/>
          <w:lang w:val="en-US" w:eastAsia="zh-TW"/>
        </w:rPr>
      </w:pPr>
      <w:r>
        <w:rPr>
          <w:rFonts w:asciiTheme="minorHAnsi" w:hAnsiTheme="minorHAnsi"/>
          <w:lang w:val="en-US" w:eastAsia="zh-TW"/>
        </w:rPr>
        <w:t xml:space="preserve">DMCC core scientist group is confident </w:t>
      </w:r>
      <w:r w:rsidR="0059096F">
        <w:rPr>
          <w:rFonts w:asciiTheme="minorHAnsi" w:hAnsiTheme="minorHAnsi"/>
          <w:lang w:val="en-US" w:eastAsia="zh-TW"/>
        </w:rPr>
        <w:t xml:space="preserve">in typhoon </w:t>
      </w:r>
      <w:r w:rsidR="001E70EF">
        <w:rPr>
          <w:rFonts w:asciiTheme="minorHAnsi" w:hAnsiTheme="minorHAnsi"/>
          <w:lang w:val="en-US" w:eastAsia="zh-TW"/>
        </w:rPr>
        <w:t xml:space="preserve">forecast </w:t>
      </w:r>
      <w:r w:rsidR="000573AE">
        <w:rPr>
          <w:rFonts w:asciiTheme="minorHAnsi" w:hAnsiTheme="minorHAnsi"/>
          <w:lang w:val="en-US" w:eastAsia="zh-TW"/>
        </w:rPr>
        <w:t xml:space="preserve">for future </w:t>
      </w:r>
      <w:r w:rsidR="00D67BE6">
        <w:rPr>
          <w:rFonts w:asciiTheme="minorHAnsi" w:hAnsiTheme="minorHAnsi"/>
          <w:lang w:val="en-US" w:eastAsia="zh-TW"/>
        </w:rPr>
        <w:t>48 to 72 hours</w:t>
      </w:r>
      <w:r w:rsidR="000E03B7">
        <w:rPr>
          <w:rFonts w:asciiTheme="minorHAnsi" w:hAnsiTheme="minorHAnsi"/>
          <w:lang w:val="en-US" w:eastAsia="zh-TW"/>
        </w:rPr>
        <w:t xml:space="preserve"> in terms of track, intensity and </w:t>
      </w:r>
      <w:r w:rsidR="000573AE">
        <w:rPr>
          <w:rFonts w:asciiTheme="minorHAnsi" w:hAnsiTheme="minorHAnsi"/>
          <w:lang w:val="en-US" w:eastAsia="zh-TW"/>
        </w:rPr>
        <w:t>pressure</w:t>
      </w:r>
      <w:r w:rsidR="0083464F">
        <w:rPr>
          <w:rFonts w:asciiTheme="minorHAnsi" w:hAnsiTheme="minorHAnsi"/>
          <w:lang w:val="en-US" w:eastAsia="zh-TW"/>
        </w:rPr>
        <w:t xml:space="preserve">. </w:t>
      </w:r>
      <w:r w:rsidR="003403B5">
        <w:rPr>
          <w:rFonts w:asciiTheme="minorHAnsi" w:hAnsiTheme="minorHAnsi"/>
          <w:lang w:val="en-US" w:eastAsia="zh-TW"/>
        </w:rPr>
        <w:t xml:space="preserve">Storm surge simulation thus could be finished in minutes once the weather conditions are available. </w:t>
      </w:r>
    </w:p>
    <w:p w14:paraId="7E498248" w14:textId="76B29393" w:rsidR="00CD2263" w:rsidRDefault="00D51257" w:rsidP="0090225B">
      <w:pPr>
        <w:jc w:val="center"/>
        <w:rPr>
          <w:lang w:val="en-US"/>
        </w:rPr>
      </w:pPr>
      <w:r w:rsidRPr="00D51257">
        <w:rPr>
          <w:noProof/>
          <w:lang w:val="en-US"/>
        </w:rPr>
        <w:lastRenderedPageBreak/>
        <w:drawing>
          <wp:inline distT="0" distB="0" distL="0" distR="0" wp14:anchorId="3BD45D72" wp14:editId="58BA7A05">
            <wp:extent cx="4966335" cy="407607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71266" cy="4080117"/>
                    </a:xfrm>
                    <a:prstGeom prst="rect">
                      <a:avLst/>
                    </a:prstGeom>
                  </pic:spPr>
                </pic:pic>
              </a:graphicData>
            </a:graphic>
          </wp:inline>
        </w:drawing>
      </w:r>
    </w:p>
    <w:p w14:paraId="7BF90C9A" w14:textId="1C65618A" w:rsidR="004E0CAE" w:rsidRPr="00C42CED" w:rsidRDefault="004E0CAE" w:rsidP="004E0CAE">
      <w:pPr>
        <w:rPr>
          <w:rFonts w:asciiTheme="minorHAnsi" w:hAnsiTheme="minorHAnsi"/>
          <w:lang w:val="en-US" w:eastAsia="zh-TW"/>
        </w:rPr>
      </w:pPr>
      <w:r>
        <w:rPr>
          <w:lang w:val="en-US"/>
        </w:rPr>
        <w:t xml:space="preserve">Figure 2. </w:t>
      </w:r>
      <w:r w:rsidRPr="00C42CED">
        <w:rPr>
          <w:rFonts w:asciiTheme="minorHAnsi" w:hAnsiTheme="minorHAnsi"/>
          <w:lang w:val="en-US" w:eastAsia="zh-TW"/>
        </w:rPr>
        <w:t xml:space="preserve">A New Storm Surge </w:t>
      </w:r>
      <w:r>
        <w:rPr>
          <w:rFonts w:asciiTheme="minorHAnsi" w:hAnsiTheme="minorHAnsi"/>
          <w:lang w:val="en-US" w:eastAsia="zh-TW"/>
        </w:rPr>
        <w:t xml:space="preserve">Simulation </w:t>
      </w:r>
      <w:r w:rsidRPr="00C42CED">
        <w:rPr>
          <w:rFonts w:asciiTheme="minorHAnsi" w:hAnsiTheme="minorHAnsi"/>
          <w:lang w:val="en-US" w:eastAsia="zh-TW"/>
        </w:rPr>
        <w:t xml:space="preserve">Model for Typhoon </w:t>
      </w:r>
      <w:proofErr w:type="spellStart"/>
      <w:r w:rsidRPr="00C42CED">
        <w:rPr>
          <w:rFonts w:asciiTheme="minorHAnsi" w:hAnsiTheme="minorHAnsi"/>
          <w:lang w:val="en-US" w:eastAsia="zh-TW"/>
        </w:rPr>
        <w:t>Haiyan</w:t>
      </w:r>
      <w:proofErr w:type="spellEnd"/>
      <w:r w:rsidRPr="00C42CED">
        <w:rPr>
          <w:rFonts w:asciiTheme="minorHAnsi" w:hAnsiTheme="minorHAnsi"/>
          <w:lang w:val="en-US" w:eastAsia="zh-TW"/>
        </w:rPr>
        <w:t xml:space="preserve"> by Coupling Atmospheric and Oceanic Models</w:t>
      </w:r>
    </w:p>
    <w:p w14:paraId="32C8DB47" w14:textId="77777777" w:rsidR="00F820BE" w:rsidRDefault="00F820BE" w:rsidP="004E0CAE">
      <w:pPr>
        <w:jc w:val="left"/>
        <w:rPr>
          <w:lang w:val="en-US"/>
        </w:rPr>
      </w:pPr>
    </w:p>
    <w:p w14:paraId="4BF93B9C" w14:textId="178498E8" w:rsidR="004E0CAE" w:rsidRDefault="007751D4" w:rsidP="004E0CAE">
      <w:pPr>
        <w:jc w:val="left"/>
        <w:rPr>
          <w:lang w:val="en-US" w:eastAsia="zh-TW"/>
        </w:rPr>
      </w:pPr>
      <w:r>
        <w:rPr>
          <w:lang w:val="en-US"/>
        </w:rPr>
        <w:t>With careful parameterization (especially on the initial condition, boundary condition and resolution) as well as observation data (especially Doppler radar data), the simulation results are very much coincident with the observation</w:t>
      </w:r>
      <w:r w:rsidR="00D00A41">
        <w:rPr>
          <w:lang w:val="en-US"/>
        </w:rPr>
        <w:t xml:space="preserve"> as compared by Figure 3(a), 3(b) and 3(c)</w:t>
      </w:r>
      <w:r>
        <w:rPr>
          <w:lang w:val="en-US"/>
        </w:rPr>
        <w:t xml:space="preserve">. </w:t>
      </w:r>
      <w:r>
        <w:rPr>
          <w:lang w:val="en-US" w:eastAsia="zh-TW"/>
        </w:rPr>
        <w:t>T</w:t>
      </w:r>
      <w:r w:rsidR="009E2699">
        <w:rPr>
          <w:lang w:val="en-US"/>
        </w:rPr>
        <w:t>he track, pressure field and wind field simulation</w:t>
      </w:r>
      <w:r w:rsidR="007A5976">
        <w:rPr>
          <w:lang w:val="en-US"/>
        </w:rPr>
        <w:t>s</w:t>
      </w:r>
      <w:r w:rsidR="009E2699">
        <w:rPr>
          <w:lang w:val="en-US"/>
        </w:rPr>
        <w:t xml:space="preserve"> of typhoon </w:t>
      </w:r>
      <w:proofErr w:type="spellStart"/>
      <w:r w:rsidR="009E2699">
        <w:rPr>
          <w:lang w:val="en-US"/>
        </w:rPr>
        <w:t>Haiyan</w:t>
      </w:r>
      <w:proofErr w:type="spellEnd"/>
      <w:r w:rsidR="009E2699">
        <w:rPr>
          <w:lang w:val="en-US"/>
        </w:rPr>
        <w:t xml:space="preserve"> by DMCC is depicted in Figure 3</w:t>
      </w:r>
      <w:r w:rsidR="002404F4">
        <w:rPr>
          <w:lang w:val="en-US"/>
        </w:rPr>
        <w:t>(d)</w:t>
      </w:r>
      <w:r w:rsidR="009E2699">
        <w:rPr>
          <w:lang w:val="en-US"/>
        </w:rPr>
        <w:t xml:space="preserve">. </w:t>
      </w:r>
      <w:r w:rsidR="005B45D5">
        <w:rPr>
          <w:lang w:val="en-US"/>
        </w:rPr>
        <w:t xml:space="preserve">For such strong typhoon as Typhoon </w:t>
      </w:r>
      <w:proofErr w:type="spellStart"/>
      <w:r w:rsidR="005B45D5">
        <w:rPr>
          <w:lang w:val="en-US"/>
        </w:rPr>
        <w:t>Haiyan</w:t>
      </w:r>
      <w:proofErr w:type="spellEnd"/>
      <w:r w:rsidR="005B45D5">
        <w:rPr>
          <w:lang w:val="en-US"/>
        </w:rPr>
        <w:t xml:space="preserve">, </w:t>
      </w:r>
      <w:r w:rsidR="00745CD0">
        <w:rPr>
          <w:lang w:val="en-US"/>
        </w:rPr>
        <w:t xml:space="preserve">there are still discrepancies in the lowest pressure and highest wind intensity by </w:t>
      </w:r>
      <w:r w:rsidR="005B45D5">
        <w:rPr>
          <w:lang w:val="en-US"/>
        </w:rPr>
        <w:t xml:space="preserve">the current </w:t>
      </w:r>
      <w:r w:rsidR="00745CD0">
        <w:rPr>
          <w:lang w:val="en-US"/>
        </w:rPr>
        <w:t xml:space="preserve">simulation model. </w:t>
      </w:r>
      <w:r w:rsidR="00C472C6">
        <w:rPr>
          <w:lang w:val="en-US"/>
        </w:rPr>
        <w:t xml:space="preserve">Further </w:t>
      </w:r>
      <w:r w:rsidR="00CA6564">
        <w:rPr>
          <w:lang w:val="en-US"/>
        </w:rPr>
        <w:t>studies on the physical pro</w:t>
      </w:r>
      <w:r w:rsidR="00673DED">
        <w:rPr>
          <w:lang w:val="en-US"/>
        </w:rPr>
        <w:t>cesses and simulation model will be conducted based on t</w:t>
      </w:r>
      <w:r w:rsidR="00BB1ADB">
        <w:rPr>
          <w:lang w:val="en-US"/>
        </w:rPr>
        <w:t>his discovery</w:t>
      </w:r>
      <w:r w:rsidR="00673DED">
        <w:rPr>
          <w:lang w:val="en-US"/>
        </w:rPr>
        <w:t xml:space="preserve">. </w:t>
      </w:r>
      <w:r w:rsidR="00BB1ADB">
        <w:rPr>
          <w:lang w:val="en-US"/>
        </w:rPr>
        <w:t xml:space="preserve"> </w:t>
      </w:r>
    </w:p>
    <w:p w14:paraId="6BF9C0A3" w14:textId="77777777" w:rsidR="00F820BE" w:rsidRDefault="00F820BE" w:rsidP="004E0CAE">
      <w:pPr>
        <w:jc w:val="left"/>
        <w:rPr>
          <w:lang w:val="en-US"/>
        </w:rPr>
      </w:pPr>
    </w:p>
    <w:p w14:paraId="1FEAB8E3" w14:textId="70FAB590" w:rsidR="007A5976" w:rsidRDefault="00C93E43" w:rsidP="004E0CAE">
      <w:pPr>
        <w:jc w:val="left"/>
        <w:rPr>
          <w:lang w:val="en-US"/>
        </w:rPr>
      </w:pPr>
      <w:r w:rsidRPr="00C93E43">
        <w:rPr>
          <w:noProof/>
          <w:lang w:val="en-US"/>
        </w:rPr>
        <w:lastRenderedPageBreak/>
        <w:drawing>
          <wp:inline distT="0" distB="0" distL="0" distR="0" wp14:anchorId="5D14378B" wp14:editId="46D7C7CF">
            <wp:extent cx="5731510" cy="434911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349115"/>
                    </a:xfrm>
                    <a:prstGeom prst="rect">
                      <a:avLst/>
                    </a:prstGeom>
                  </pic:spPr>
                </pic:pic>
              </a:graphicData>
            </a:graphic>
          </wp:inline>
        </w:drawing>
      </w:r>
    </w:p>
    <w:p w14:paraId="3370A8EA" w14:textId="517DD033" w:rsidR="004E0CAE" w:rsidRDefault="00ED687C" w:rsidP="00ED687C">
      <w:pPr>
        <w:jc w:val="left"/>
        <w:rPr>
          <w:lang w:val="en-US"/>
        </w:rPr>
      </w:pPr>
      <w:r>
        <w:rPr>
          <w:lang w:val="en-US"/>
        </w:rPr>
        <w:t xml:space="preserve">Figure 3. </w:t>
      </w:r>
      <w:r w:rsidR="007751D4">
        <w:rPr>
          <w:lang w:val="en-US"/>
        </w:rPr>
        <w:t xml:space="preserve">a) Doppler radar data snapshot of Typhoon </w:t>
      </w:r>
      <w:proofErr w:type="spellStart"/>
      <w:r w:rsidR="007751D4">
        <w:rPr>
          <w:lang w:val="en-US"/>
        </w:rPr>
        <w:t>H</w:t>
      </w:r>
      <w:r w:rsidR="00853FCA">
        <w:rPr>
          <w:lang w:val="en-US"/>
        </w:rPr>
        <w:t>aiyan</w:t>
      </w:r>
      <w:proofErr w:type="spellEnd"/>
      <w:r w:rsidR="00853FCA">
        <w:rPr>
          <w:lang w:val="en-US"/>
        </w:rPr>
        <w:t xml:space="preserve"> at 18:00, November 8</w:t>
      </w:r>
      <w:r w:rsidR="007751D4">
        <w:rPr>
          <w:lang w:val="en-US"/>
        </w:rPr>
        <w:t xml:space="preserve">, 2013 (local time). b) WRF simulation result on Typhoon </w:t>
      </w:r>
      <w:proofErr w:type="spellStart"/>
      <w:r w:rsidR="007751D4">
        <w:rPr>
          <w:lang w:val="en-US"/>
        </w:rPr>
        <w:t>Haiyan</w:t>
      </w:r>
      <w:proofErr w:type="spellEnd"/>
      <w:r w:rsidR="007751D4">
        <w:rPr>
          <w:lang w:val="en-US"/>
        </w:rPr>
        <w:t xml:space="preserve"> </w:t>
      </w:r>
      <w:r w:rsidR="00853FCA">
        <w:rPr>
          <w:lang w:val="en-US"/>
        </w:rPr>
        <w:t xml:space="preserve">of the same time with a). c) Overlaps of Typhoon </w:t>
      </w:r>
      <w:proofErr w:type="spellStart"/>
      <w:r w:rsidR="00853FCA">
        <w:rPr>
          <w:lang w:val="en-US"/>
        </w:rPr>
        <w:t>Haiyan</w:t>
      </w:r>
      <w:proofErr w:type="spellEnd"/>
      <w:r w:rsidR="00853FCA">
        <w:rPr>
          <w:lang w:val="en-US"/>
        </w:rPr>
        <w:t xml:space="preserve"> tracks by WRF simulations (blue) and observation (red). d) Wind field and pressure field of WRF simulations on Typhoon </w:t>
      </w:r>
      <w:proofErr w:type="spellStart"/>
      <w:r w:rsidR="00853FCA">
        <w:rPr>
          <w:lang w:val="en-US"/>
        </w:rPr>
        <w:t>Haiyan</w:t>
      </w:r>
      <w:proofErr w:type="spellEnd"/>
      <w:r w:rsidR="00853FCA">
        <w:rPr>
          <w:lang w:val="en-US"/>
        </w:rPr>
        <w:t xml:space="preserve">.  </w:t>
      </w:r>
    </w:p>
    <w:p w14:paraId="3B8A62F6" w14:textId="77777777" w:rsidR="00ED687C" w:rsidRDefault="00ED687C" w:rsidP="00ED687C">
      <w:pPr>
        <w:jc w:val="left"/>
        <w:rPr>
          <w:lang w:val="en-US"/>
        </w:rPr>
      </w:pPr>
    </w:p>
    <w:p w14:paraId="51ABD943" w14:textId="4493F9C1" w:rsidR="00ED687C" w:rsidRDefault="009D6BD5" w:rsidP="00ED687C">
      <w:pPr>
        <w:jc w:val="left"/>
        <w:rPr>
          <w:lang w:val="en-US"/>
        </w:rPr>
      </w:pPr>
      <w:r>
        <w:rPr>
          <w:lang w:val="en-US"/>
        </w:rPr>
        <w:t>Leveraging the</w:t>
      </w:r>
      <w:r w:rsidR="00242302">
        <w:rPr>
          <w:lang w:val="en-US"/>
        </w:rPr>
        <w:t xml:space="preserve"> </w:t>
      </w:r>
      <w:r w:rsidR="00C64CF7" w:rsidRPr="00C64CF7">
        <w:rPr>
          <w:lang w:val="en-US"/>
        </w:rPr>
        <w:t>parallelized</w:t>
      </w:r>
      <w:r w:rsidR="00242302">
        <w:rPr>
          <w:lang w:val="en-US"/>
        </w:rPr>
        <w:t xml:space="preserve"> and optimized nonlinear COMCOT tsunami model,</w:t>
      </w:r>
      <w:r w:rsidR="00C64CF7" w:rsidRPr="00C64CF7">
        <w:rPr>
          <w:lang w:val="en-US"/>
        </w:rPr>
        <w:t xml:space="preserve"> </w:t>
      </w:r>
      <w:r w:rsidR="003B7933">
        <w:rPr>
          <w:lang w:val="en-US"/>
        </w:rPr>
        <w:t xml:space="preserve">pressure gradient and wind shear stress calculations are included. </w:t>
      </w:r>
      <w:r w:rsidR="00746ADA">
        <w:rPr>
          <w:lang w:val="en-US"/>
        </w:rPr>
        <w:t xml:space="preserve">Furthermore, </w:t>
      </w:r>
      <w:r w:rsidR="00746ADA" w:rsidRPr="00746ADA">
        <w:rPr>
          <w:lang w:val="en-US"/>
        </w:rPr>
        <w:t>non-linear interactions among tide, topography and surface friction</w:t>
      </w:r>
      <w:r w:rsidR="00746ADA">
        <w:rPr>
          <w:lang w:val="en-US"/>
        </w:rPr>
        <w:t xml:space="preserve"> are also analyzed to attain i</w:t>
      </w:r>
      <w:r w:rsidR="00BF5282">
        <w:rPr>
          <w:lang w:val="en-US"/>
        </w:rPr>
        <w:t xml:space="preserve">nundation and </w:t>
      </w:r>
      <w:proofErr w:type="spellStart"/>
      <w:r w:rsidR="00BF5282">
        <w:rPr>
          <w:lang w:val="en-US"/>
        </w:rPr>
        <w:t>runup</w:t>
      </w:r>
      <w:proofErr w:type="spellEnd"/>
      <w:r w:rsidR="00BF5282">
        <w:rPr>
          <w:lang w:val="en-US"/>
        </w:rPr>
        <w:t xml:space="preserve"> height</w:t>
      </w:r>
      <w:r w:rsidR="00746ADA">
        <w:rPr>
          <w:lang w:val="en-US"/>
        </w:rPr>
        <w:t>.</w:t>
      </w:r>
      <w:r w:rsidR="00081AA5">
        <w:rPr>
          <w:lang w:val="en-US"/>
        </w:rPr>
        <w:t xml:space="preserve"> </w:t>
      </w:r>
      <w:r w:rsidR="00A87AE5">
        <w:rPr>
          <w:lang w:val="en-US"/>
        </w:rPr>
        <w:t>Validated by tidal gauge data,</w:t>
      </w:r>
      <w:r w:rsidR="00081AA5">
        <w:rPr>
          <w:lang w:val="en-US"/>
        </w:rPr>
        <w:t xml:space="preserve"> the bias is smaller than 0.1m and root mean square is smaller than 0.6m of storm surge simulations on Typhoon </w:t>
      </w:r>
      <w:proofErr w:type="spellStart"/>
      <w:r w:rsidR="00081AA5">
        <w:rPr>
          <w:lang w:val="en-US"/>
        </w:rPr>
        <w:t>Haiyan</w:t>
      </w:r>
      <w:proofErr w:type="spellEnd"/>
      <w:r w:rsidR="00081AA5">
        <w:rPr>
          <w:lang w:val="en-US"/>
        </w:rPr>
        <w:t xml:space="preserve"> by </w:t>
      </w:r>
      <w:r w:rsidR="00A87AE5">
        <w:rPr>
          <w:lang w:val="en-US"/>
        </w:rPr>
        <w:t xml:space="preserve">the </w:t>
      </w:r>
      <w:r w:rsidR="00081AA5">
        <w:rPr>
          <w:lang w:val="en-US"/>
        </w:rPr>
        <w:t xml:space="preserve">devised storm surge model. </w:t>
      </w:r>
      <w:r w:rsidR="00BB2AA8" w:rsidRPr="00464329">
        <w:rPr>
          <w:color w:val="000000" w:themeColor="text1"/>
          <w:lang w:val="en-US"/>
        </w:rPr>
        <w:t>High resolution and high accuracy storm surge propagation simulation</w:t>
      </w:r>
      <w:r w:rsidR="00464329" w:rsidRPr="00464329">
        <w:rPr>
          <w:color w:val="000000" w:themeColor="text1"/>
          <w:lang w:val="en-US"/>
        </w:rPr>
        <w:t>s</w:t>
      </w:r>
      <w:r w:rsidR="00BB2AA8" w:rsidRPr="00464329">
        <w:rPr>
          <w:color w:val="000000" w:themeColor="text1"/>
          <w:lang w:val="en-US"/>
        </w:rPr>
        <w:t xml:space="preserve"> on Typhoon </w:t>
      </w:r>
      <w:proofErr w:type="spellStart"/>
      <w:r w:rsidR="00BB2AA8" w:rsidRPr="00464329">
        <w:rPr>
          <w:color w:val="000000" w:themeColor="text1"/>
          <w:lang w:val="en-US"/>
        </w:rPr>
        <w:t>Haiyan</w:t>
      </w:r>
      <w:proofErr w:type="spellEnd"/>
      <w:r w:rsidR="00BB2AA8" w:rsidRPr="00464329">
        <w:rPr>
          <w:color w:val="000000" w:themeColor="text1"/>
          <w:lang w:val="en-US"/>
        </w:rPr>
        <w:t xml:space="preserve"> in offshore </w:t>
      </w:r>
      <w:r w:rsidR="00464329" w:rsidRPr="00464329">
        <w:rPr>
          <w:color w:val="000000" w:themeColor="text1"/>
          <w:lang w:val="en-US"/>
        </w:rPr>
        <w:t xml:space="preserve">regions </w:t>
      </w:r>
      <w:r w:rsidR="00BB2AA8" w:rsidRPr="00464329">
        <w:rPr>
          <w:color w:val="000000" w:themeColor="text1"/>
          <w:lang w:val="en-US"/>
        </w:rPr>
        <w:t xml:space="preserve">and in </w:t>
      </w:r>
      <w:proofErr w:type="spellStart"/>
      <w:r w:rsidR="00BB2AA8" w:rsidRPr="00464329">
        <w:rPr>
          <w:color w:val="000000" w:themeColor="text1"/>
          <w:lang w:val="en-US"/>
        </w:rPr>
        <w:t>nearshore</w:t>
      </w:r>
      <w:proofErr w:type="spellEnd"/>
      <w:r w:rsidR="00BB2AA8" w:rsidRPr="00464329">
        <w:rPr>
          <w:color w:val="000000" w:themeColor="text1"/>
          <w:lang w:val="en-US"/>
        </w:rPr>
        <w:t xml:space="preserve"> regions </w:t>
      </w:r>
      <w:r w:rsidR="00464329" w:rsidRPr="00464329">
        <w:rPr>
          <w:color w:val="000000" w:themeColor="text1"/>
          <w:lang w:val="en-US"/>
        </w:rPr>
        <w:t xml:space="preserve">are depicted in Figure 4. </w:t>
      </w:r>
      <w:r w:rsidR="00C64CF7" w:rsidRPr="00C64CF7">
        <w:rPr>
          <w:lang w:val="en-US"/>
        </w:rPr>
        <w:t>The storm surge simulation/model is flexible to utilize to different countries by customized tidal boundary conditions bathymetric characteristics. In the end, a new storm surge simulation web portal will be provided by DMCC.</w:t>
      </w:r>
    </w:p>
    <w:p w14:paraId="60436913" w14:textId="45C7D770" w:rsidR="00ED687C" w:rsidRDefault="00ED687C" w:rsidP="00ED687C">
      <w:pPr>
        <w:jc w:val="center"/>
        <w:rPr>
          <w:lang w:val="en-US"/>
        </w:rPr>
      </w:pPr>
      <w:r w:rsidRPr="00ED687C">
        <w:rPr>
          <w:noProof/>
          <w:lang w:val="en-US"/>
        </w:rPr>
        <w:lastRenderedPageBreak/>
        <w:drawing>
          <wp:inline distT="0" distB="0" distL="0" distR="0" wp14:anchorId="1EA0C638" wp14:editId="6FDD680D">
            <wp:extent cx="4081647" cy="50317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6534" cy="5037764"/>
                    </a:xfrm>
                    <a:prstGeom prst="rect">
                      <a:avLst/>
                    </a:prstGeom>
                  </pic:spPr>
                </pic:pic>
              </a:graphicData>
            </a:graphic>
          </wp:inline>
        </w:drawing>
      </w:r>
    </w:p>
    <w:p w14:paraId="00BE1EC6" w14:textId="464E8C10" w:rsidR="00ED687C" w:rsidRDefault="00ED687C" w:rsidP="00ED687C">
      <w:pPr>
        <w:jc w:val="left"/>
        <w:rPr>
          <w:lang w:val="en-US"/>
        </w:rPr>
      </w:pPr>
      <w:r>
        <w:rPr>
          <w:lang w:val="en-US"/>
        </w:rPr>
        <w:t xml:space="preserve">Figure 4. </w:t>
      </w:r>
      <w:r w:rsidR="00BB2AA8">
        <w:rPr>
          <w:lang w:val="en-US"/>
        </w:rPr>
        <w:t xml:space="preserve">High resolution and high accuracy storm surge propagation simulation on Typhoon </w:t>
      </w:r>
      <w:proofErr w:type="spellStart"/>
      <w:r w:rsidR="00BB2AA8">
        <w:rPr>
          <w:lang w:val="en-US"/>
        </w:rPr>
        <w:t>Haiyan</w:t>
      </w:r>
      <w:proofErr w:type="spellEnd"/>
      <w:r w:rsidR="00BB2AA8">
        <w:rPr>
          <w:lang w:val="en-US"/>
        </w:rPr>
        <w:t xml:space="preserve"> in offshore regions a) and in </w:t>
      </w:r>
      <w:proofErr w:type="spellStart"/>
      <w:r w:rsidR="00BB2AA8">
        <w:rPr>
          <w:lang w:val="en-US"/>
        </w:rPr>
        <w:t>nearshore</w:t>
      </w:r>
      <w:proofErr w:type="spellEnd"/>
      <w:r w:rsidR="00BB2AA8">
        <w:rPr>
          <w:lang w:val="en-US"/>
        </w:rPr>
        <w:t xml:space="preserve"> regions b).</w:t>
      </w:r>
    </w:p>
    <w:p w14:paraId="42B9C814" w14:textId="77777777" w:rsidR="00ED687C" w:rsidRPr="00CD2263" w:rsidRDefault="00ED687C" w:rsidP="00ED687C">
      <w:pPr>
        <w:jc w:val="center"/>
        <w:rPr>
          <w:lang w:val="en-US" w:eastAsia="zh-TW"/>
        </w:rPr>
      </w:pPr>
    </w:p>
    <w:p w14:paraId="38D78426" w14:textId="01059B1D" w:rsidR="00CD2263" w:rsidRDefault="00CD2263" w:rsidP="00CD2263">
      <w:pPr>
        <w:pStyle w:val="Heading3"/>
      </w:pPr>
      <w:bookmarkStart w:id="10" w:name="_Toc349922490"/>
      <w:r>
        <w:t>Malaysia Flood Case Study</w:t>
      </w:r>
      <w:bookmarkEnd w:id="10"/>
    </w:p>
    <w:p w14:paraId="740411AB" w14:textId="24165881" w:rsidR="00CD2263" w:rsidRDefault="00CD2263" w:rsidP="00CD2263">
      <w:pPr>
        <w:rPr>
          <w:lang w:val="en-US"/>
        </w:rPr>
      </w:pPr>
    </w:p>
    <w:p w14:paraId="3CD04E17" w14:textId="77777777" w:rsidR="00C420F8" w:rsidRDefault="00191DBE" w:rsidP="008413C6">
      <w:pPr>
        <w:rPr>
          <w:lang w:val="en-US"/>
        </w:rPr>
      </w:pPr>
      <w:r>
        <w:rPr>
          <w:lang w:val="en-US"/>
        </w:rPr>
        <w:t>This case study is about</w:t>
      </w:r>
      <w:r w:rsidR="00B41F0A" w:rsidRPr="00B41F0A">
        <w:rPr>
          <w:lang w:val="en-US"/>
        </w:rPr>
        <w:t xml:space="preserve"> the </w:t>
      </w:r>
      <w:r>
        <w:rPr>
          <w:lang w:val="en-US"/>
        </w:rPr>
        <w:t xml:space="preserve">2014-15 </w:t>
      </w:r>
      <w:r w:rsidR="00B41F0A" w:rsidRPr="00B41F0A">
        <w:rPr>
          <w:lang w:val="en-US"/>
        </w:rPr>
        <w:t>Malaysia floo</w:t>
      </w:r>
      <w:r>
        <w:rPr>
          <w:lang w:val="en-US"/>
        </w:rPr>
        <w:t>d event during 15 December 23014 and 3 January 2015</w:t>
      </w:r>
      <w:r w:rsidR="00B41F0A" w:rsidRPr="00B41F0A">
        <w:rPr>
          <w:lang w:val="en-US"/>
        </w:rPr>
        <w:t xml:space="preserve">, 21 people died and more than 250,000 people were displaced from their homes. The economic cost of disaster relief, </w:t>
      </w:r>
      <w:proofErr w:type="spellStart"/>
      <w:proofErr w:type="gramStart"/>
      <w:r w:rsidR="00B41F0A" w:rsidRPr="00B41F0A">
        <w:rPr>
          <w:lang w:val="en-US"/>
        </w:rPr>
        <w:t>clean-up</w:t>
      </w:r>
      <w:proofErr w:type="spellEnd"/>
      <w:proofErr w:type="gramEnd"/>
      <w:r w:rsidR="00B41F0A" w:rsidRPr="00B41F0A">
        <w:rPr>
          <w:lang w:val="en-US"/>
        </w:rPr>
        <w:t>, infrastructure loss and rebuilding exceeded 9.4 billion US dollars.</w:t>
      </w:r>
      <w:r w:rsidR="00721C9C">
        <w:rPr>
          <w:lang w:val="en-US"/>
        </w:rPr>
        <w:t xml:space="preserve"> </w:t>
      </w:r>
      <w:r w:rsidR="00700283" w:rsidRPr="00700283">
        <w:rPr>
          <w:lang w:val="en-US"/>
        </w:rPr>
        <w:t>This area is subjected to significant large</w:t>
      </w:r>
      <w:r w:rsidR="00700283">
        <w:rPr>
          <w:lang w:val="en-US"/>
        </w:rPr>
        <w:t xml:space="preserve"> scale </w:t>
      </w:r>
      <w:r w:rsidR="00700283" w:rsidRPr="00700283">
        <w:rPr>
          <w:lang w:val="en-US"/>
        </w:rPr>
        <w:t xml:space="preserve">and </w:t>
      </w:r>
      <w:proofErr w:type="spellStart"/>
      <w:r w:rsidR="00700283" w:rsidRPr="00700283">
        <w:rPr>
          <w:lang w:val="en-US"/>
        </w:rPr>
        <w:t>mesoscale</w:t>
      </w:r>
      <w:proofErr w:type="spellEnd"/>
      <w:r w:rsidR="00700283" w:rsidRPr="00700283">
        <w:rPr>
          <w:lang w:val="en-US"/>
        </w:rPr>
        <w:t xml:space="preserve"> interactions</w:t>
      </w:r>
      <w:r w:rsidR="00700283">
        <w:rPr>
          <w:lang w:val="en-US"/>
        </w:rPr>
        <w:t xml:space="preserve">, such as: topographic feature induced </w:t>
      </w:r>
      <w:r w:rsidR="00700283" w:rsidRPr="00700283">
        <w:rPr>
          <w:lang w:val="en-US"/>
        </w:rPr>
        <w:t>distribution of deep convection</w:t>
      </w:r>
      <w:r w:rsidR="00700283">
        <w:rPr>
          <w:lang w:val="en-US"/>
        </w:rPr>
        <w:t xml:space="preserve">; </w:t>
      </w:r>
      <w:r w:rsidR="00700283" w:rsidRPr="00700283">
        <w:rPr>
          <w:lang w:val="en-US"/>
        </w:rPr>
        <w:t>northeasterly cold surges dominate the</w:t>
      </w:r>
      <w:r w:rsidR="00700283">
        <w:rPr>
          <w:lang w:val="en-US"/>
        </w:rPr>
        <w:t xml:space="preserve"> low-level circulation patterns; q</w:t>
      </w:r>
      <w:r w:rsidR="00700283" w:rsidRPr="00700283">
        <w:rPr>
          <w:lang w:val="en-US"/>
        </w:rPr>
        <w:t>uasi–stationary Borneo vortex</w:t>
      </w:r>
      <w:r w:rsidR="00700283">
        <w:rPr>
          <w:lang w:val="en-US"/>
        </w:rPr>
        <w:t xml:space="preserve">; and </w:t>
      </w:r>
      <w:r w:rsidR="00700283" w:rsidRPr="00700283">
        <w:rPr>
          <w:lang w:val="en-US"/>
        </w:rPr>
        <w:t>M</w:t>
      </w:r>
      <w:r w:rsidR="00700283">
        <w:rPr>
          <w:lang w:val="en-US"/>
        </w:rPr>
        <w:t xml:space="preserve">adden-Julian </w:t>
      </w:r>
      <w:r w:rsidR="00700283">
        <w:rPr>
          <w:lang w:val="en-US"/>
        </w:rPr>
        <w:lastRenderedPageBreak/>
        <w:t xml:space="preserve">Oscillations (MJO) which </w:t>
      </w:r>
      <w:r w:rsidR="00B41F0A">
        <w:rPr>
          <w:lang w:val="en-US"/>
        </w:rPr>
        <w:t xml:space="preserve">occurs </w:t>
      </w:r>
      <w:r w:rsidR="00700283" w:rsidRPr="00700283">
        <w:rPr>
          <w:lang w:val="en-US"/>
        </w:rPr>
        <w:t>on intra-seasonal time scales peak amplitude during boreal winter over the Maritime Continent</w:t>
      </w:r>
      <w:r w:rsidR="00B41F0A">
        <w:rPr>
          <w:lang w:val="en-US"/>
        </w:rPr>
        <w:t>.</w:t>
      </w:r>
      <w:r w:rsidR="00721C9C">
        <w:rPr>
          <w:lang w:val="en-US"/>
        </w:rPr>
        <w:t xml:space="preserve"> </w:t>
      </w:r>
    </w:p>
    <w:p w14:paraId="1479E036" w14:textId="77777777" w:rsidR="00C420F8" w:rsidRDefault="00C420F8" w:rsidP="008413C6">
      <w:pPr>
        <w:rPr>
          <w:lang w:val="en-US"/>
        </w:rPr>
      </w:pPr>
    </w:p>
    <w:p w14:paraId="6C4D7A4B" w14:textId="1E50953C" w:rsidR="008413C6" w:rsidRDefault="001D2046" w:rsidP="008413C6">
      <w:pPr>
        <w:rPr>
          <w:color w:val="000000" w:themeColor="text1"/>
          <w:lang w:val="en-US"/>
        </w:rPr>
      </w:pPr>
      <w:r>
        <w:rPr>
          <w:lang w:val="en-US"/>
        </w:rPr>
        <w:t xml:space="preserve">In this case, </w:t>
      </w:r>
      <w:r w:rsidR="00860D8F" w:rsidRPr="00C420F8">
        <w:rPr>
          <w:color w:val="000000" w:themeColor="text1"/>
          <w:lang w:val="en-US"/>
        </w:rPr>
        <w:t>mechanism of the</w:t>
      </w:r>
      <w:r w:rsidRPr="00C420F8">
        <w:rPr>
          <w:color w:val="000000" w:themeColor="text1"/>
          <w:lang w:val="en-US"/>
        </w:rPr>
        <w:t xml:space="preserve"> rainfall is mainly dominated by both the southwest monsoon and northeast </w:t>
      </w:r>
      <w:proofErr w:type="gramStart"/>
      <w:r w:rsidRPr="00C420F8">
        <w:rPr>
          <w:color w:val="000000" w:themeColor="text1"/>
          <w:lang w:val="en-US"/>
        </w:rPr>
        <w:t xml:space="preserve">monsoon </w:t>
      </w:r>
      <w:r w:rsidR="00C22A23" w:rsidRPr="00C420F8">
        <w:rPr>
          <w:color w:val="000000" w:themeColor="text1"/>
          <w:lang w:val="en-US"/>
        </w:rPr>
        <w:t>which</w:t>
      </w:r>
      <w:proofErr w:type="gramEnd"/>
      <w:r w:rsidR="00C22A23" w:rsidRPr="00C420F8">
        <w:rPr>
          <w:color w:val="000000" w:themeColor="text1"/>
          <w:lang w:val="en-US"/>
        </w:rPr>
        <w:t xml:space="preserve"> is not unusual. </w:t>
      </w:r>
      <w:r w:rsidR="00860D8F" w:rsidRPr="00C420F8">
        <w:rPr>
          <w:color w:val="000000" w:themeColor="text1"/>
          <w:lang w:val="en-US"/>
        </w:rPr>
        <w:t>Flood was caused by excessive accumulated rainfall</w:t>
      </w:r>
      <w:r w:rsidR="00EC69E0" w:rsidRPr="00C420F8">
        <w:rPr>
          <w:color w:val="000000" w:themeColor="text1"/>
          <w:lang w:val="en-US"/>
        </w:rPr>
        <w:t>.</w:t>
      </w:r>
      <w:r w:rsidR="00C420F8" w:rsidRPr="00C420F8">
        <w:rPr>
          <w:color w:val="000000" w:themeColor="text1"/>
          <w:lang w:val="en-US"/>
        </w:rPr>
        <w:t xml:space="preserve"> Formation of the low pressure and its movement affected by the monsoon during the floods period from 12 </w:t>
      </w:r>
      <w:proofErr w:type="gramStart"/>
      <w:r w:rsidR="00C420F8" w:rsidRPr="00C420F8">
        <w:rPr>
          <w:color w:val="000000" w:themeColor="text1"/>
          <w:lang w:val="en-US"/>
        </w:rPr>
        <w:t>December,</w:t>
      </w:r>
      <w:proofErr w:type="gramEnd"/>
      <w:r w:rsidR="00C420F8" w:rsidRPr="00C420F8">
        <w:rPr>
          <w:color w:val="000000" w:themeColor="text1"/>
          <w:lang w:val="en-US"/>
        </w:rPr>
        <w:t xml:space="preserve"> 2014 to 3 January, 2015 was simulated by WRF facility as in Figure 5. Comparison of the weather conditions with the same period of time in 2013 is also provided. </w:t>
      </w:r>
      <w:r w:rsidR="008413C6" w:rsidRPr="00C420F8">
        <w:rPr>
          <w:color w:val="000000" w:themeColor="text1"/>
          <w:lang w:val="en-US"/>
        </w:rPr>
        <w:t xml:space="preserve">Multiple WRF schemes were implemented </w:t>
      </w:r>
      <w:r w:rsidR="00EC69E0" w:rsidRPr="00C420F8">
        <w:rPr>
          <w:color w:val="000000" w:themeColor="text1"/>
          <w:lang w:val="en-US"/>
        </w:rPr>
        <w:t xml:space="preserve">by </w:t>
      </w:r>
      <w:proofErr w:type="spellStart"/>
      <w:r w:rsidR="00EC69E0" w:rsidRPr="00C420F8">
        <w:rPr>
          <w:color w:val="000000" w:themeColor="text1"/>
          <w:lang w:val="en-US"/>
        </w:rPr>
        <w:t>gWRF</w:t>
      </w:r>
      <w:proofErr w:type="spellEnd"/>
      <w:r w:rsidR="00EC69E0" w:rsidRPr="00C420F8">
        <w:rPr>
          <w:color w:val="000000" w:themeColor="text1"/>
          <w:lang w:val="en-US"/>
        </w:rPr>
        <w:t xml:space="preserve"> portal facilities </w:t>
      </w:r>
      <w:r w:rsidR="008413C6" w:rsidRPr="00C420F8">
        <w:rPr>
          <w:color w:val="000000" w:themeColor="text1"/>
          <w:lang w:val="en-US"/>
        </w:rPr>
        <w:t xml:space="preserve">and need to verify </w:t>
      </w:r>
      <w:r w:rsidR="00401F7C" w:rsidRPr="00C420F8">
        <w:rPr>
          <w:color w:val="000000" w:themeColor="text1"/>
          <w:lang w:val="en-US"/>
        </w:rPr>
        <w:t xml:space="preserve">by observation data </w:t>
      </w:r>
      <w:r w:rsidR="008413C6" w:rsidRPr="00C420F8">
        <w:rPr>
          <w:color w:val="000000" w:themeColor="text1"/>
          <w:lang w:val="en-US"/>
        </w:rPr>
        <w:t>which scheme</w:t>
      </w:r>
      <w:r w:rsidR="00401F7C" w:rsidRPr="00C420F8">
        <w:rPr>
          <w:color w:val="000000" w:themeColor="text1"/>
          <w:lang w:val="en-US"/>
        </w:rPr>
        <w:t xml:space="preserve"> is the best in terms of topographical features of different regions. </w:t>
      </w:r>
      <w:r w:rsidR="008413C6" w:rsidRPr="00C420F8">
        <w:rPr>
          <w:color w:val="000000" w:themeColor="text1"/>
          <w:lang w:val="en-US"/>
        </w:rPr>
        <w:t xml:space="preserve"> </w:t>
      </w:r>
    </w:p>
    <w:p w14:paraId="229B410D" w14:textId="77777777" w:rsidR="00C420F8" w:rsidRDefault="00C420F8" w:rsidP="008413C6">
      <w:pPr>
        <w:rPr>
          <w:lang w:val="en-US"/>
        </w:rPr>
      </w:pPr>
    </w:p>
    <w:p w14:paraId="05502FA3" w14:textId="423D1A8F" w:rsidR="000357F1" w:rsidRDefault="00C420F8" w:rsidP="00C420F8">
      <w:pPr>
        <w:jc w:val="center"/>
        <w:rPr>
          <w:lang w:val="en-US"/>
        </w:rPr>
      </w:pPr>
      <w:r w:rsidRPr="00C420F8">
        <w:rPr>
          <w:noProof/>
          <w:lang w:val="en-US"/>
        </w:rPr>
        <w:drawing>
          <wp:inline distT="0" distB="0" distL="0" distR="0" wp14:anchorId="3D30C015" wp14:editId="6AE2ED9B">
            <wp:extent cx="5731510" cy="4257040"/>
            <wp:effectExtent l="0" t="0" r="889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257040"/>
                    </a:xfrm>
                    <a:prstGeom prst="rect">
                      <a:avLst/>
                    </a:prstGeom>
                  </pic:spPr>
                </pic:pic>
              </a:graphicData>
            </a:graphic>
          </wp:inline>
        </w:drawing>
      </w:r>
    </w:p>
    <w:p w14:paraId="29B4FB09" w14:textId="486F3E42" w:rsidR="00401F7C" w:rsidRDefault="00401F7C" w:rsidP="00401F7C">
      <w:pPr>
        <w:jc w:val="left"/>
        <w:rPr>
          <w:lang w:val="en-US"/>
        </w:rPr>
      </w:pPr>
      <w:r>
        <w:rPr>
          <w:lang w:val="en-US"/>
        </w:rPr>
        <w:t xml:space="preserve">Figure 5. </w:t>
      </w:r>
      <w:r w:rsidR="00C420F8">
        <w:rPr>
          <w:lang w:val="en-US"/>
        </w:rPr>
        <w:t xml:space="preserve">a) </w:t>
      </w:r>
      <w:r>
        <w:rPr>
          <w:lang w:val="en-US"/>
        </w:rPr>
        <w:t xml:space="preserve">WRF simulations on precipitation in Malaysia during 15 </w:t>
      </w:r>
      <w:proofErr w:type="gramStart"/>
      <w:r>
        <w:rPr>
          <w:lang w:val="en-US"/>
        </w:rPr>
        <w:t>December,</w:t>
      </w:r>
      <w:proofErr w:type="gramEnd"/>
      <w:r>
        <w:rPr>
          <w:lang w:val="en-US"/>
        </w:rPr>
        <w:t xml:space="preserve"> 2014 and 3 January, 2015 </w:t>
      </w:r>
      <w:r w:rsidR="00CB732F">
        <w:rPr>
          <w:lang w:val="en-US"/>
        </w:rPr>
        <w:t>in comparison with the same period of 2013</w:t>
      </w:r>
      <w:r w:rsidR="00C420F8">
        <w:rPr>
          <w:lang w:val="en-US"/>
        </w:rPr>
        <w:t xml:space="preserve"> in b)</w:t>
      </w:r>
      <w:r w:rsidR="00CB732F">
        <w:rPr>
          <w:lang w:val="en-US"/>
        </w:rPr>
        <w:t xml:space="preserve">. </w:t>
      </w:r>
      <w:proofErr w:type="gramStart"/>
      <w:r w:rsidR="00CB732F">
        <w:rPr>
          <w:lang w:val="en-US"/>
        </w:rPr>
        <w:t>Wind field simulations was</w:t>
      </w:r>
      <w:proofErr w:type="gramEnd"/>
      <w:r w:rsidR="00CB732F">
        <w:rPr>
          <w:lang w:val="en-US"/>
        </w:rPr>
        <w:t xml:space="preserve"> also provided </w:t>
      </w:r>
      <w:r w:rsidR="00C420F8">
        <w:rPr>
          <w:lang w:val="en-US"/>
        </w:rPr>
        <w:t>in c).</w:t>
      </w:r>
    </w:p>
    <w:p w14:paraId="02B9DE16" w14:textId="77777777" w:rsidR="00BE46A9" w:rsidRDefault="00BE46A9" w:rsidP="00CD2263">
      <w:pPr>
        <w:rPr>
          <w:color w:val="FF0000"/>
          <w:lang w:val="en-US"/>
        </w:rPr>
      </w:pPr>
    </w:p>
    <w:p w14:paraId="795D4345" w14:textId="193CC601" w:rsidR="0004699A" w:rsidRPr="00162012" w:rsidRDefault="0004699A" w:rsidP="00CD2263">
      <w:pPr>
        <w:rPr>
          <w:color w:val="000000" w:themeColor="text1"/>
          <w:lang w:val="en-US"/>
        </w:rPr>
      </w:pPr>
      <w:r w:rsidRPr="00162012">
        <w:rPr>
          <w:color w:val="000000" w:themeColor="text1"/>
          <w:lang w:val="en-US"/>
        </w:rPr>
        <w:lastRenderedPageBreak/>
        <w:t>From the scientific group of Malaysia, it is confirmed that WRF model was able to predict the event considerably well both qualitatively and quantitatively with the right combination of cumulus parameterization</w:t>
      </w:r>
      <w:r w:rsidR="00C27680" w:rsidRPr="00162012">
        <w:rPr>
          <w:color w:val="000000" w:themeColor="text1"/>
          <w:lang w:val="en-US"/>
        </w:rPr>
        <w:t xml:space="preserve"> as in Figure 6</w:t>
      </w:r>
      <w:r w:rsidRPr="00162012">
        <w:rPr>
          <w:color w:val="000000" w:themeColor="text1"/>
          <w:lang w:val="en-US"/>
        </w:rPr>
        <w:t>.</w:t>
      </w:r>
      <w:r w:rsidR="00C27680" w:rsidRPr="00162012">
        <w:rPr>
          <w:color w:val="000000" w:themeColor="text1"/>
          <w:lang w:val="en-US"/>
        </w:rPr>
        <w:t xml:space="preserve"> The combination of </w:t>
      </w:r>
      <w:proofErr w:type="spellStart"/>
      <w:r w:rsidR="00C27680" w:rsidRPr="00162012">
        <w:rPr>
          <w:color w:val="000000" w:themeColor="text1"/>
          <w:lang w:val="en-US"/>
        </w:rPr>
        <w:t>Multiscale</w:t>
      </w:r>
      <w:proofErr w:type="spellEnd"/>
      <w:r w:rsidR="00C27680" w:rsidRPr="00162012">
        <w:rPr>
          <w:color w:val="000000" w:themeColor="text1"/>
          <w:lang w:val="en-US"/>
        </w:rPr>
        <w:t xml:space="preserve"> </w:t>
      </w:r>
      <w:proofErr w:type="spellStart"/>
      <w:r w:rsidR="00C27680" w:rsidRPr="00162012">
        <w:rPr>
          <w:color w:val="000000" w:themeColor="text1"/>
          <w:lang w:val="en-US"/>
        </w:rPr>
        <w:t>Kain</w:t>
      </w:r>
      <w:proofErr w:type="spellEnd"/>
      <w:r w:rsidR="00C27680" w:rsidRPr="00162012">
        <w:rPr>
          <w:color w:val="000000" w:themeColor="text1"/>
          <w:lang w:val="en-US"/>
        </w:rPr>
        <w:t xml:space="preserve"> Fritch for the outer domains and no cumulus scheme at the innermost domain gives the best agreement with the observation in terms of intensity and location.</w:t>
      </w:r>
      <w:r w:rsidR="00A27E04" w:rsidRPr="00162012">
        <w:rPr>
          <w:color w:val="000000" w:themeColor="text1"/>
          <w:lang w:val="en-US"/>
        </w:rPr>
        <w:t xml:space="preserve"> Various aspect of practical predictability examined are dependency of grid resolution, initial and boundary conditions, and cumulus schemes. Initial analysis and cumulus schemes gave large error to the forecast thus reveals the uncertainties in these parameters should be given utmost priority when simulating the event.</w:t>
      </w:r>
      <w:r w:rsidR="00485184">
        <w:rPr>
          <w:color w:val="000000" w:themeColor="text1"/>
          <w:lang w:val="en-US"/>
        </w:rPr>
        <w:t xml:space="preserve"> In the future, the risk of scouring damages and landslides simulations could be integrated in association with excessive rainfall or flood events.</w:t>
      </w:r>
    </w:p>
    <w:p w14:paraId="2E5C5B61" w14:textId="77777777" w:rsidR="00A27E04" w:rsidRPr="0004699A" w:rsidRDefault="00A27E04" w:rsidP="00CD2263">
      <w:pPr>
        <w:rPr>
          <w:color w:val="FF0000"/>
          <w:lang w:val="en-US"/>
        </w:rPr>
      </w:pPr>
    </w:p>
    <w:p w14:paraId="2F899669" w14:textId="7EE677BD" w:rsidR="00BE46A9" w:rsidRDefault="00EC69E0" w:rsidP="00CD2263">
      <w:pPr>
        <w:rPr>
          <w:color w:val="FF0000"/>
          <w:lang w:val="en-US"/>
        </w:rPr>
      </w:pPr>
      <w:r w:rsidRPr="00EC69E0">
        <w:rPr>
          <w:noProof/>
          <w:color w:val="FF0000"/>
          <w:lang w:val="en-US"/>
        </w:rPr>
        <w:drawing>
          <wp:inline distT="0" distB="0" distL="0" distR="0" wp14:anchorId="6A8C7E80" wp14:editId="441434E3">
            <wp:extent cx="5731510" cy="3478530"/>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478530"/>
                    </a:xfrm>
                    <a:prstGeom prst="rect">
                      <a:avLst/>
                    </a:prstGeom>
                  </pic:spPr>
                </pic:pic>
              </a:graphicData>
            </a:graphic>
          </wp:inline>
        </w:drawing>
      </w:r>
    </w:p>
    <w:p w14:paraId="4454370D" w14:textId="702A882A" w:rsidR="001163A1" w:rsidRDefault="001163A1" w:rsidP="00CD2263">
      <w:pPr>
        <w:rPr>
          <w:color w:val="000000" w:themeColor="text1"/>
          <w:lang w:val="en-US"/>
        </w:rPr>
      </w:pPr>
      <w:r w:rsidRPr="00310123">
        <w:rPr>
          <w:color w:val="000000" w:themeColor="text1"/>
          <w:lang w:val="en-US"/>
        </w:rPr>
        <w:t xml:space="preserve">Figure 6. </w:t>
      </w:r>
      <w:proofErr w:type="gramStart"/>
      <w:r w:rsidR="00C93B07" w:rsidRPr="00310123">
        <w:rPr>
          <w:color w:val="000000" w:themeColor="text1"/>
          <w:lang w:val="en-US"/>
        </w:rPr>
        <w:t xml:space="preserve">Studies of simulation schemes </w:t>
      </w:r>
      <w:r w:rsidR="002F5CDC" w:rsidRPr="00310123">
        <w:rPr>
          <w:color w:val="000000" w:themeColor="text1"/>
          <w:lang w:val="en-US"/>
        </w:rPr>
        <w:t>in capturing the mechanisms of rainfall prediction in WRF.</w:t>
      </w:r>
      <w:proofErr w:type="gramEnd"/>
    </w:p>
    <w:p w14:paraId="4B84C6A4" w14:textId="77777777" w:rsidR="00485184" w:rsidRPr="00310123" w:rsidRDefault="00485184" w:rsidP="00CD2263">
      <w:pPr>
        <w:rPr>
          <w:color w:val="000000" w:themeColor="text1"/>
          <w:lang w:val="en-US" w:eastAsia="zh-TW"/>
        </w:rPr>
      </w:pPr>
    </w:p>
    <w:p w14:paraId="3EF576F4" w14:textId="6AF27F21" w:rsidR="00CD2263" w:rsidRDefault="00CD2263" w:rsidP="00CD2263">
      <w:pPr>
        <w:pStyle w:val="Heading3"/>
      </w:pPr>
      <w:bookmarkStart w:id="11" w:name="_Toc349922491"/>
      <w:r>
        <w:t>Long-Distance Forest Fire Dust Transportation Case Study</w:t>
      </w:r>
      <w:bookmarkEnd w:id="11"/>
    </w:p>
    <w:p w14:paraId="1AAC7751" w14:textId="3025339A" w:rsidR="00CD2263" w:rsidRDefault="000D39B6" w:rsidP="00831056">
      <w:pPr>
        <w:rPr>
          <w:rFonts w:asciiTheme="minorHAnsi" w:hAnsiTheme="minorHAnsi"/>
          <w:lang w:val="en-US"/>
        </w:rPr>
      </w:pPr>
      <w:r>
        <w:rPr>
          <w:rFonts w:asciiTheme="minorHAnsi" w:hAnsiTheme="minorHAnsi"/>
          <w:lang w:val="en-US"/>
        </w:rPr>
        <w:t xml:space="preserve">By </w:t>
      </w:r>
      <w:r w:rsidR="00E56551">
        <w:rPr>
          <w:rFonts w:asciiTheme="minorHAnsi" w:hAnsiTheme="minorHAnsi"/>
          <w:lang w:val="en-US"/>
        </w:rPr>
        <w:t>using WRF-</w:t>
      </w:r>
      <w:proofErr w:type="spellStart"/>
      <w:r w:rsidR="00E56551">
        <w:rPr>
          <w:rFonts w:asciiTheme="minorHAnsi" w:hAnsiTheme="minorHAnsi"/>
          <w:lang w:val="en-US"/>
        </w:rPr>
        <w:t>Chem</w:t>
      </w:r>
      <w:proofErr w:type="spellEnd"/>
      <w:r w:rsidR="00E56551">
        <w:rPr>
          <w:rFonts w:asciiTheme="minorHAnsi" w:hAnsiTheme="minorHAnsi"/>
          <w:lang w:val="en-US"/>
        </w:rPr>
        <w:t xml:space="preserve"> model in the WRF simulation facility</w:t>
      </w:r>
    </w:p>
    <w:p w14:paraId="36DF6198" w14:textId="7CAD9134" w:rsidR="00485184" w:rsidRDefault="007D6B3B" w:rsidP="00831056">
      <w:pPr>
        <w:rPr>
          <w:rFonts w:asciiTheme="minorHAnsi" w:hAnsiTheme="minorHAnsi"/>
          <w:lang w:val="en-US"/>
        </w:rPr>
      </w:pPr>
      <w:r>
        <w:rPr>
          <w:rFonts w:asciiTheme="minorHAnsi" w:hAnsiTheme="minorHAnsi"/>
          <w:lang w:val="en-US"/>
        </w:rPr>
        <w:t>Biomass burning is t</w:t>
      </w:r>
      <w:r w:rsidRPr="007D6B3B">
        <w:rPr>
          <w:rFonts w:asciiTheme="minorHAnsi" w:hAnsiTheme="minorHAnsi"/>
          <w:lang w:val="en-US"/>
        </w:rPr>
        <w:t xml:space="preserve">he burning of agricultural waste or forest wild </w:t>
      </w:r>
      <w:proofErr w:type="gramStart"/>
      <w:r w:rsidRPr="007D6B3B">
        <w:rPr>
          <w:rFonts w:asciiTheme="minorHAnsi" w:hAnsiTheme="minorHAnsi"/>
          <w:lang w:val="en-US"/>
        </w:rPr>
        <w:t>fires</w:t>
      </w:r>
      <w:r>
        <w:t xml:space="preserve"> which</w:t>
      </w:r>
      <w:proofErr w:type="gramEnd"/>
      <w:r>
        <w:t xml:space="preserve"> </w:t>
      </w:r>
      <w:r w:rsidR="00485184">
        <w:t xml:space="preserve">causes huge impact on not just </w:t>
      </w:r>
      <w:r w:rsidR="00485184">
        <w:rPr>
          <w:rFonts w:hint="eastAsia"/>
          <w:bCs/>
        </w:rPr>
        <w:t xml:space="preserve">local but also </w:t>
      </w:r>
      <w:r w:rsidR="00485184" w:rsidRPr="00714DAB">
        <w:rPr>
          <w:rFonts w:hint="eastAsia"/>
          <w:bCs/>
        </w:rPr>
        <w:t>regional air quality, biogeochemical cycles, climate and the hydrological cycle</w:t>
      </w:r>
      <w:r w:rsidR="00485184">
        <w:rPr>
          <w:bCs/>
        </w:rPr>
        <w:t xml:space="preserve">. </w:t>
      </w:r>
      <w:r>
        <w:rPr>
          <w:rFonts w:asciiTheme="minorHAnsi" w:hAnsiTheme="minorHAnsi"/>
          <w:lang w:val="en-US"/>
        </w:rPr>
        <w:t xml:space="preserve">Biomass burning </w:t>
      </w:r>
      <w:r w:rsidR="00260817" w:rsidRPr="0026602B">
        <w:rPr>
          <w:rFonts w:asciiTheme="minorHAnsi" w:hAnsiTheme="minorHAnsi"/>
          <w:lang w:val="en-US"/>
        </w:rPr>
        <w:t>under specific weather conditions contributes a significant amount of air pollutants within a short p</w:t>
      </w:r>
      <w:r w:rsidR="00A04DF1">
        <w:rPr>
          <w:rFonts w:asciiTheme="minorHAnsi" w:hAnsiTheme="minorHAnsi"/>
          <w:lang w:val="en-US"/>
        </w:rPr>
        <w:t>eriod of time. During spring and summer</w:t>
      </w:r>
      <w:r w:rsidR="00260817" w:rsidRPr="0026602B">
        <w:rPr>
          <w:rFonts w:asciiTheme="minorHAnsi" w:hAnsiTheme="minorHAnsi"/>
          <w:lang w:val="en-US"/>
        </w:rPr>
        <w:t xml:space="preserve"> (</w:t>
      </w:r>
      <w:r w:rsidR="00C365B1">
        <w:rPr>
          <w:rFonts w:asciiTheme="minorHAnsi" w:hAnsiTheme="minorHAnsi"/>
          <w:lang w:val="en-US"/>
        </w:rPr>
        <w:t xml:space="preserve">from </w:t>
      </w:r>
      <w:r w:rsidR="00260817" w:rsidRPr="0026602B">
        <w:rPr>
          <w:rFonts w:asciiTheme="minorHAnsi" w:hAnsiTheme="minorHAnsi"/>
          <w:lang w:val="en-US"/>
        </w:rPr>
        <w:t xml:space="preserve">February </w:t>
      </w:r>
      <w:r w:rsidR="00C365B1">
        <w:rPr>
          <w:rFonts w:asciiTheme="minorHAnsi" w:hAnsiTheme="minorHAnsi"/>
          <w:lang w:val="en-US"/>
        </w:rPr>
        <w:t xml:space="preserve">to </w:t>
      </w:r>
      <w:r w:rsidR="00A04DF1">
        <w:rPr>
          <w:rFonts w:asciiTheme="minorHAnsi" w:hAnsiTheme="minorHAnsi"/>
          <w:lang w:val="en-US"/>
        </w:rPr>
        <w:t>September</w:t>
      </w:r>
      <w:r w:rsidR="00260817" w:rsidRPr="0026602B">
        <w:rPr>
          <w:rFonts w:asciiTheme="minorHAnsi" w:hAnsiTheme="minorHAnsi"/>
          <w:lang w:val="en-US"/>
        </w:rPr>
        <w:t xml:space="preserve">), fire hotspots dot </w:t>
      </w:r>
      <w:r w:rsidR="00C365B1">
        <w:rPr>
          <w:rFonts w:asciiTheme="minorHAnsi" w:hAnsiTheme="minorHAnsi"/>
          <w:lang w:val="en-US"/>
        </w:rPr>
        <w:t xml:space="preserve">could be found frequently </w:t>
      </w:r>
      <w:r w:rsidR="00260817" w:rsidRPr="0026602B">
        <w:rPr>
          <w:rFonts w:asciiTheme="minorHAnsi" w:hAnsiTheme="minorHAnsi"/>
          <w:lang w:val="en-US"/>
        </w:rPr>
        <w:t>all over the Indochinese peninsula</w:t>
      </w:r>
      <w:r w:rsidR="00C365B1">
        <w:rPr>
          <w:rFonts w:asciiTheme="minorHAnsi" w:hAnsiTheme="minorHAnsi"/>
          <w:lang w:val="en-US"/>
        </w:rPr>
        <w:t xml:space="preserve">, Indonesia and </w:t>
      </w:r>
      <w:r w:rsidR="00C365B1">
        <w:rPr>
          <w:rFonts w:asciiTheme="minorHAnsi" w:hAnsiTheme="minorHAnsi"/>
          <w:lang w:val="en-US"/>
        </w:rPr>
        <w:lastRenderedPageBreak/>
        <w:t>India.</w:t>
      </w:r>
      <w:r w:rsidR="00260817">
        <w:rPr>
          <w:rFonts w:asciiTheme="minorHAnsi" w:hAnsiTheme="minorHAnsi"/>
          <w:lang w:val="en-US"/>
        </w:rPr>
        <w:t xml:space="preserve"> </w:t>
      </w:r>
      <w:r w:rsidR="00C365B1">
        <w:rPr>
          <w:rFonts w:asciiTheme="minorHAnsi" w:hAnsiTheme="minorHAnsi"/>
          <w:lang w:val="en-US"/>
        </w:rPr>
        <w:t>T</w:t>
      </w:r>
      <w:r w:rsidRPr="007D6B3B">
        <w:rPr>
          <w:rFonts w:asciiTheme="minorHAnsi" w:hAnsiTheme="minorHAnsi"/>
          <w:lang w:val="en-US"/>
        </w:rPr>
        <w:t>he biomass-burning aerosols over the Indian Ocean and Asia are one of the critical sources for the formation of atmospheric brown cloud in South Asia</w:t>
      </w:r>
      <w:r>
        <w:rPr>
          <w:rFonts w:asciiTheme="minorHAnsi" w:hAnsiTheme="minorHAnsi"/>
          <w:lang w:val="en-US"/>
        </w:rPr>
        <w:t xml:space="preserve">. </w:t>
      </w:r>
      <w:r w:rsidR="00C365B1">
        <w:rPr>
          <w:rFonts w:asciiTheme="minorHAnsi" w:hAnsiTheme="minorHAnsi"/>
          <w:lang w:val="en-US"/>
        </w:rPr>
        <w:t xml:space="preserve">It also has been confirmed to </w:t>
      </w:r>
      <w:r w:rsidRPr="007D6B3B">
        <w:rPr>
          <w:rFonts w:asciiTheme="minorHAnsi" w:hAnsiTheme="minorHAnsi"/>
          <w:lang w:val="en-US"/>
        </w:rPr>
        <w:t>have a significant effect on the ozone concentration in Hong Kong</w:t>
      </w:r>
      <w:r w:rsidR="00C365B1">
        <w:rPr>
          <w:rFonts w:asciiTheme="minorHAnsi" w:hAnsiTheme="minorHAnsi"/>
          <w:lang w:val="en-US"/>
        </w:rPr>
        <w:t xml:space="preserve"> and Taiwan. </w:t>
      </w:r>
      <w:proofErr w:type="gramStart"/>
      <w:r w:rsidR="00485184">
        <w:rPr>
          <w:bCs/>
        </w:rPr>
        <w:t>By improved monitoring on the dust sources and integrating with effective numerical simulation facility, impact of individual aerosol species (such as CO2, PM2.5, PM10, O3) on the climate could be provided</w:t>
      </w:r>
      <w:proofErr w:type="gramEnd"/>
      <w:r w:rsidR="00485184">
        <w:rPr>
          <w:bCs/>
        </w:rPr>
        <w:t>.</w:t>
      </w:r>
      <w:r w:rsidR="00A04DF1">
        <w:rPr>
          <w:bCs/>
        </w:rPr>
        <w:t xml:space="preserve"> </w:t>
      </w:r>
      <w:r w:rsidR="00A04DF1" w:rsidRPr="002E3FBD">
        <w:rPr>
          <w:rFonts w:asciiTheme="minorHAnsi" w:hAnsiTheme="minorHAnsi"/>
          <w:lang w:val="en-US"/>
        </w:rPr>
        <w:t xml:space="preserve">Recent advent of satellite monitoring systems, such as </w:t>
      </w:r>
      <w:r w:rsidR="00A04DF1">
        <w:rPr>
          <w:rFonts w:asciiTheme="minorHAnsi" w:hAnsiTheme="minorHAnsi"/>
          <w:lang w:val="en-US"/>
        </w:rPr>
        <w:t>the Along-Track Scanning Radio-</w:t>
      </w:r>
      <w:r w:rsidR="00A04DF1" w:rsidRPr="002E3FBD">
        <w:rPr>
          <w:rFonts w:asciiTheme="minorHAnsi" w:hAnsiTheme="minorHAnsi"/>
          <w:lang w:val="en-US"/>
        </w:rPr>
        <w:t>meter</w:t>
      </w:r>
      <w:r w:rsidR="00A04DF1">
        <w:rPr>
          <w:rFonts w:asciiTheme="minorHAnsi" w:hAnsiTheme="minorHAnsi"/>
          <w:lang w:val="en-US"/>
        </w:rPr>
        <w:t xml:space="preserve"> (ATSR)</w:t>
      </w:r>
      <w:r w:rsidR="00A04DF1" w:rsidRPr="002E3FBD">
        <w:rPr>
          <w:rFonts w:asciiTheme="minorHAnsi" w:hAnsiTheme="minorHAnsi"/>
          <w:lang w:val="en-US"/>
        </w:rPr>
        <w:t>, Advanced Very High Resolution Radiomet</w:t>
      </w:r>
      <w:r w:rsidR="00A04DF1">
        <w:rPr>
          <w:rFonts w:asciiTheme="minorHAnsi" w:hAnsiTheme="minorHAnsi"/>
          <w:lang w:val="en-US"/>
        </w:rPr>
        <w:t>er (AVHRR)</w:t>
      </w:r>
      <w:r w:rsidR="00A04DF1" w:rsidRPr="002E3FBD">
        <w:rPr>
          <w:rFonts w:asciiTheme="minorHAnsi" w:hAnsiTheme="minorHAnsi"/>
          <w:lang w:val="en-US"/>
        </w:rPr>
        <w:t xml:space="preserve">, and Moderate Resolution Imaging </w:t>
      </w:r>
      <w:proofErr w:type="spellStart"/>
      <w:r w:rsidR="00A04DF1" w:rsidRPr="002E3FBD">
        <w:rPr>
          <w:rFonts w:asciiTheme="minorHAnsi" w:hAnsiTheme="minorHAnsi"/>
          <w:lang w:val="en-US"/>
        </w:rPr>
        <w:t>Spectroradio</w:t>
      </w:r>
      <w:r w:rsidR="00A04DF1">
        <w:rPr>
          <w:rFonts w:asciiTheme="minorHAnsi" w:hAnsiTheme="minorHAnsi"/>
          <w:lang w:val="en-US"/>
        </w:rPr>
        <w:t>meter</w:t>
      </w:r>
      <w:proofErr w:type="spellEnd"/>
      <w:r w:rsidR="00A04DF1">
        <w:rPr>
          <w:rFonts w:asciiTheme="minorHAnsi" w:hAnsiTheme="minorHAnsi"/>
          <w:lang w:val="en-US"/>
        </w:rPr>
        <w:t xml:space="preserve"> (MODIS), have</w:t>
      </w:r>
      <w:r w:rsidR="00A04DF1" w:rsidRPr="002E3FBD">
        <w:rPr>
          <w:rFonts w:asciiTheme="minorHAnsi" w:hAnsiTheme="minorHAnsi"/>
          <w:lang w:val="en-US"/>
        </w:rPr>
        <w:t xml:space="preserve"> provided useful information for identifying fire events and the duration of burning</w:t>
      </w:r>
      <w:r w:rsidR="00A04DF1">
        <w:rPr>
          <w:rFonts w:asciiTheme="minorHAnsi" w:hAnsiTheme="minorHAnsi"/>
          <w:lang w:val="en-US"/>
        </w:rPr>
        <w:t xml:space="preserve"> as in Figure 7.</w:t>
      </w:r>
    </w:p>
    <w:p w14:paraId="55DB4C76" w14:textId="77777777" w:rsidR="00752926" w:rsidRDefault="00752926" w:rsidP="00831056">
      <w:pPr>
        <w:rPr>
          <w:bCs/>
        </w:rPr>
      </w:pPr>
    </w:p>
    <w:p w14:paraId="0044157C" w14:textId="72EE5881" w:rsidR="00390BB6" w:rsidRDefault="00390BB6" w:rsidP="00831056">
      <w:pPr>
        <w:rPr>
          <w:rFonts w:asciiTheme="minorHAnsi" w:hAnsiTheme="minorHAnsi"/>
          <w:lang w:val="en-US"/>
        </w:rPr>
      </w:pPr>
      <w:r w:rsidRPr="00390BB6">
        <w:rPr>
          <w:rFonts w:asciiTheme="minorHAnsi" w:hAnsiTheme="minorHAnsi"/>
          <w:noProof/>
          <w:lang w:val="en-US"/>
        </w:rPr>
        <w:drawing>
          <wp:inline distT="0" distB="0" distL="0" distR="0" wp14:anchorId="3CC6317E" wp14:editId="45F1C8FD">
            <wp:extent cx="5731510" cy="4970145"/>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970145"/>
                    </a:xfrm>
                    <a:prstGeom prst="rect">
                      <a:avLst/>
                    </a:prstGeom>
                  </pic:spPr>
                </pic:pic>
              </a:graphicData>
            </a:graphic>
          </wp:inline>
        </w:drawing>
      </w:r>
    </w:p>
    <w:p w14:paraId="586AA105" w14:textId="59112275" w:rsidR="00E85D45" w:rsidRDefault="00390BB6" w:rsidP="00831056">
      <w:pPr>
        <w:rPr>
          <w:rFonts w:asciiTheme="minorHAnsi" w:hAnsiTheme="minorHAnsi"/>
          <w:lang w:val="en-US"/>
        </w:rPr>
      </w:pPr>
      <w:r>
        <w:rPr>
          <w:rFonts w:asciiTheme="minorHAnsi" w:hAnsiTheme="minorHAnsi"/>
          <w:lang w:val="en-US"/>
        </w:rPr>
        <w:t xml:space="preserve">Figure 7. </w:t>
      </w:r>
      <w:r w:rsidR="00A04DF1">
        <w:rPr>
          <w:rFonts w:asciiTheme="minorHAnsi" w:hAnsiTheme="minorHAnsi"/>
          <w:lang w:val="en-US"/>
        </w:rPr>
        <w:t>Forest fire hotspots identified from remote sensing surveillance</w:t>
      </w:r>
      <w:r w:rsidR="00C17371">
        <w:rPr>
          <w:rFonts w:asciiTheme="minorHAnsi" w:hAnsiTheme="minorHAnsi"/>
          <w:lang w:val="en-US"/>
        </w:rPr>
        <w:t xml:space="preserve">. </w:t>
      </w:r>
      <w:r w:rsidR="00E85D45">
        <w:rPr>
          <w:rFonts w:asciiTheme="minorHAnsi" w:hAnsiTheme="minorHAnsi"/>
          <w:lang w:val="en-US"/>
        </w:rPr>
        <w:t xml:space="preserve">a) </w:t>
      </w:r>
      <w:r w:rsidR="00C84839">
        <w:rPr>
          <w:rFonts w:asciiTheme="minorHAnsi" w:hAnsiTheme="minorHAnsi"/>
          <w:lang w:val="en-US" w:eastAsia="zh-TW"/>
        </w:rPr>
        <w:t>Southeast Asia Forest Fires in 2015 from the Malaysian Insider</w:t>
      </w:r>
      <w:r w:rsidR="00E85D45">
        <w:rPr>
          <w:rFonts w:asciiTheme="minorHAnsi" w:hAnsiTheme="minorHAnsi"/>
          <w:lang w:val="en-US"/>
        </w:rPr>
        <w:t xml:space="preserve">. b) </w:t>
      </w:r>
      <w:r w:rsidR="00E85D45" w:rsidRPr="00E85D45">
        <w:rPr>
          <w:rFonts w:asciiTheme="minorHAnsi" w:hAnsiTheme="minorHAnsi"/>
          <w:lang w:val="en-US"/>
        </w:rPr>
        <w:t xml:space="preserve">NASA's Aqua satellite collected this natural-color image with the Moderate Resolution Imaging </w:t>
      </w:r>
      <w:proofErr w:type="spellStart"/>
      <w:r w:rsidR="00E85D45" w:rsidRPr="00E85D45">
        <w:rPr>
          <w:rFonts w:asciiTheme="minorHAnsi" w:hAnsiTheme="minorHAnsi"/>
          <w:lang w:val="en-US"/>
        </w:rPr>
        <w:t>Spectroradiometer</w:t>
      </w:r>
      <w:proofErr w:type="spellEnd"/>
      <w:r w:rsidR="00E85D45" w:rsidRPr="00E85D45">
        <w:rPr>
          <w:rFonts w:asciiTheme="minorHAnsi" w:hAnsiTheme="minorHAnsi"/>
          <w:lang w:val="en-US"/>
        </w:rPr>
        <w:t xml:space="preserve">, MODIS, </w:t>
      </w:r>
      <w:proofErr w:type="gramStart"/>
      <w:r w:rsidR="00E85D45" w:rsidRPr="00E85D45">
        <w:rPr>
          <w:rFonts w:asciiTheme="minorHAnsi" w:hAnsiTheme="minorHAnsi"/>
          <w:lang w:val="en-US"/>
        </w:rPr>
        <w:t>instrument</w:t>
      </w:r>
      <w:proofErr w:type="gramEnd"/>
      <w:r w:rsidR="00E85D45" w:rsidRPr="00E85D45">
        <w:rPr>
          <w:rFonts w:asciiTheme="minorHAnsi" w:hAnsiTheme="minorHAnsi"/>
          <w:lang w:val="en-US"/>
        </w:rPr>
        <w:t xml:space="preserve"> on September 22, 2015.</w:t>
      </w:r>
      <w:r w:rsidR="00E85D45">
        <w:rPr>
          <w:rFonts w:asciiTheme="minorHAnsi" w:hAnsiTheme="minorHAnsi"/>
          <w:lang w:val="en-US"/>
        </w:rPr>
        <w:t xml:space="preserve"> c) </w:t>
      </w:r>
      <w:r w:rsidR="00E85D45" w:rsidRPr="00E85D45">
        <w:rPr>
          <w:rFonts w:asciiTheme="minorHAnsi" w:hAnsiTheme="minorHAnsi"/>
          <w:lang w:val="en-US"/>
        </w:rPr>
        <w:t xml:space="preserve">NOAA-18 satellite picture on 29 August 2015 shows deterioration of </w:t>
      </w:r>
      <w:r w:rsidR="00E85D45" w:rsidRPr="00E85D45">
        <w:rPr>
          <w:rFonts w:asciiTheme="minorHAnsi" w:hAnsiTheme="minorHAnsi"/>
          <w:lang w:val="en-US"/>
        </w:rPr>
        <w:lastRenderedPageBreak/>
        <w:t>smoke haze situation in Kalimantan</w:t>
      </w:r>
      <w:r w:rsidR="00E85D45">
        <w:rPr>
          <w:rFonts w:asciiTheme="minorHAnsi" w:hAnsiTheme="minorHAnsi"/>
          <w:lang w:val="en-US"/>
        </w:rPr>
        <w:t xml:space="preserve">. d) </w:t>
      </w:r>
      <w:r w:rsidR="00E85D45" w:rsidRPr="00E85D45">
        <w:rPr>
          <w:rFonts w:asciiTheme="minorHAnsi" w:hAnsiTheme="minorHAnsi"/>
          <w:lang w:val="en-US"/>
        </w:rPr>
        <w:t>NOAA-18 satellite picture on 31 Augusts 2015 shows widespread smoke haze from Sumatra spreading into the Strait of Malacca.</w:t>
      </w:r>
    </w:p>
    <w:p w14:paraId="14203BE8" w14:textId="77777777" w:rsidR="00752926" w:rsidRDefault="00752926" w:rsidP="00752926">
      <w:pPr>
        <w:rPr>
          <w:bCs/>
        </w:rPr>
      </w:pPr>
    </w:p>
    <w:p w14:paraId="33A6E8A2" w14:textId="77777777" w:rsidR="00752926" w:rsidRDefault="00752926" w:rsidP="00752926">
      <w:pPr>
        <w:rPr>
          <w:rFonts w:asciiTheme="minorHAnsi" w:hAnsiTheme="minorHAnsi"/>
          <w:lang w:val="en-US"/>
        </w:rPr>
      </w:pPr>
      <w:r>
        <w:rPr>
          <w:rFonts w:asciiTheme="minorHAnsi" w:hAnsiTheme="minorHAnsi"/>
        </w:rPr>
        <w:t>P</w:t>
      </w:r>
      <w:proofErr w:type="spellStart"/>
      <w:r>
        <w:rPr>
          <w:rFonts w:asciiTheme="minorHAnsi" w:hAnsiTheme="minorHAnsi"/>
          <w:lang w:val="en-US"/>
        </w:rPr>
        <w:t>revious</w:t>
      </w:r>
      <w:proofErr w:type="spellEnd"/>
      <w:r>
        <w:rPr>
          <w:rFonts w:asciiTheme="minorHAnsi" w:hAnsiTheme="minorHAnsi"/>
          <w:lang w:val="en-US"/>
        </w:rPr>
        <w:t xml:space="preserve"> studies of the DMCC core scientific group have</w:t>
      </w:r>
      <w:r w:rsidRPr="00750D8D">
        <w:rPr>
          <w:rFonts w:asciiTheme="minorHAnsi" w:hAnsiTheme="minorHAnsi"/>
          <w:lang w:val="en-US"/>
        </w:rPr>
        <w:t xml:space="preserve"> already identified that both thermal effect and dynamic forcing resulting from mountain lee-side effect play important roles in enhancing the upward motion of biomass-burning products. Thus, aerosols and pollutants could be uplifted to above 3km and transported by strong westerly winds downwind to Taiwan and even the entire East Asia.</w:t>
      </w:r>
      <w:r>
        <w:rPr>
          <w:rFonts w:asciiTheme="minorHAnsi" w:hAnsiTheme="minorHAnsi"/>
          <w:lang w:val="en-US"/>
        </w:rPr>
        <w:t xml:space="preserve"> Once the forest fire spot is identified from satellite monitoring, numerical </w:t>
      </w:r>
      <w:proofErr w:type="spellStart"/>
      <w:r>
        <w:rPr>
          <w:rFonts w:asciiTheme="minorHAnsi" w:hAnsiTheme="minorHAnsi"/>
          <w:lang w:val="en-US"/>
        </w:rPr>
        <w:t>modelling</w:t>
      </w:r>
      <w:proofErr w:type="spellEnd"/>
      <w:r>
        <w:rPr>
          <w:rFonts w:asciiTheme="minorHAnsi" w:hAnsiTheme="minorHAnsi"/>
          <w:lang w:val="en-US"/>
        </w:rPr>
        <w:t xml:space="preserve"> provides </w:t>
      </w:r>
      <w:r w:rsidRPr="002E3FBD">
        <w:rPr>
          <w:rFonts w:asciiTheme="minorHAnsi" w:hAnsiTheme="minorHAnsi"/>
          <w:lang w:val="en-US"/>
        </w:rPr>
        <w:t>the effective approach to estimating the impact of indi</w:t>
      </w:r>
      <w:r>
        <w:rPr>
          <w:rFonts w:asciiTheme="minorHAnsi" w:hAnsiTheme="minorHAnsi"/>
          <w:lang w:val="en-US"/>
        </w:rPr>
        <w:t xml:space="preserve">vidual aerosol species on the </w:t>
      </w:r>
      <w:proofErr w:type="spellStart"/>
      <w:r>
        <w:rPr>
          <w:rFonts w:asciiTheme="minorHAnsi" w:hAnsiTheme="minorHAnsi"/>
          <w:lang w:val="en-US"/>
        </w:rPr>
        <w:t>radiative</w:t>
      </w:r>
      <w:proofErr w:type="spellEnd"/>
      <w:r>
        <w:rPr>
          <w:rFonts w:asciiTheme="minorHAnsi" w:hAnsiTheme="minorHAnsi"/>
          <w:lang w:val="en-US"/>
        </w:rPr>
        <w:t xml:space="preserve"> forcing</w:t>
      </w:r>
      <w:r w:rsidRPr="002E3FBD">
        <w:rPr>
          <w:rFonts w:asciiTheme="minorHAnsi" w:hAnsiTheme="minorHAnsi"/>
          <w:lang w:val="en-US"/>
        </w:rPr>
        <w:t xml:space="preserve"> and the climate.</w:t>
      </w:r>
    </w:p>
    <w:p w14:paraId="5033D506" w14:textId="77777777" w:rsidR="00752926" w:rsidRDefault="00752926" w:rsidP="00752926">
      <w:pPr>
        <w:rPr>
          <w:rFonts w:asciiTheme="minorHAnsi" w:hAnsiTheme="minorHAnsi"/>
          <w:lang w:val="en-US"/>
        </w:rPr>
      </w:pPr>
    </w:p>
    <w:p w14:paraId="25374EEB" w14:textId="492BA5A5" w:rsidR="00752926" w:rsidRDefault="00752926" w:rsidP="00752926">
      <w:pPr>
        <w:rPr>
          <w:rFonts w:asciiTheme="minorHAnsi" w:hAnsiTheme="minorHAnsi"/>
          <w:lang w:val="en-US"/>
        </w:rPr>
      </w:pPr>
      <w:r w:rsidRPr="00031AE0">
        <w:rPr>
          <w:rFonts w:asciiTheme="minorHAnsi" w:hAnsiTheme="minorHAnsi"/>
          <w:lang w:val="en-US"/>
        </w:rPr>
        <w:t xml:space="preserve">This </w:t>
      </w:r>
      <w:r>
        <w:rPr>
          <w:rFonts w:asciiTheme="minorHAnsi" w:hAnsiTheme="minorHAnsi"/>
          <w:lang w:val="en-US"/>
        </w:rPr>
        <w:t xml:space="preserve">case </w:t>
      </w:r>
      <w:r w:rsidRPr="00031AE0">
        <w:rPr>
          <w:rFonts w:asciiTheme="minorHAnsi" w:hAnsiTheme="minorHAnsi"/>
          <w:lang w:val="en-US"/>
        </w:rPr>
        <w:t>study analyzed the seasonal variations of CO, O3 and PM10, which are related to biomass-burning emissions from Southeast Asia during the autumn time in 2015.</w:t>
      </w:r>
      <w:r>
        <w:rPr>
          <w:rFonts w:asciiTheme="minorHAnsi" w:hAnsiTheme="minorHAnsi"/>
          <w:lang w:val="en-US"/>
        </w:rPr>
        <w:t xml:space="preserve">From previous researches we learned that </w:t>
      </w:r>
      <w:r w:rsidRPr="00AF6AFC">
        <w:rPr>
          <w:rFonts w:asciiTheme="minorHAnsi" w:hAnsiTheme="minorHAnsi"/>
          <w:lang w:val="en-US"/>
        </w:rPr>
        <w:t>the long-range transport of biomass-burning products to Taiwan is mostly at the elevation of 2000 4000m. To evaluate the amount of pollutants transported from Indochina, a high-altitude</w:t>
      </w:r>
      <w:r>
        <w:rPr>
          <w:rFonts w:asciiTheme="minorHAnsi" w:hAnsiTheme="minorHAnsi"/>
          <w:lang w:val="en-US"/>
        </w:rPr>
        <w:t xml:space="preserve"> sampling site, the </w:t>
      </w:r>
      <w:proofErr w:type="spellStart"/>
      <w:r>
        <w:rPr>
          <w:rFonts w:asciiTheme="minorHAnsi" w:hAnsiTheme="minorHAnsi"/>
          <w:lang w:val="en-US"/>
        </w:rPr>
        <w:t>Lulin</w:t>
      </w:r>
      <w:proofErr w:type="spellEnd"/>
      <w:r>
        <w:rPr>
          <w:rFonts w:asciiTheme="minorHAnsi" w:hAnsiTheme="minorHAnsi"/>
          <w:lang w:val="en-US"/>
        </w:rPr>
        <w:t xml:space="preserve"> Atmo</w:t>
      </w:r>
      <w:r w:rsidRPr="00AF6AFC">
        <w:rPr>
          <w:rFonts w:asciiTheme="minorHAnsi" w:hAnsiTheme="minorHAnsi"/>
          <w:lang w:val="en-US"/>
        </w:rPr>
        <w:t xml:space="preserve">spheric Background Station (LABS) (http://lulin.tw/index_ en.htm) located at </w:t>
      </w:r>
      <w:proofErr w:type="spellStart"/>
      <w:r w:rsidRPr="00AF6AFC">
        <w:rPr>
          <w:rFonts w:asciiTheme="minorHAnsi" w:hAnsiTheme="minorHAnsi"/>
          <w:lang w:val="en-US"/>
        </w:rPr>
        <w:t>Lulin</w:t>
      </w:r>
      <w:proofErr w:type="spellEnd"/>
      <w:r w:rsidRPr="00AF6AFC">
        <w:rPr>
          <w:rFonts w:asciiTheme="minorHAnsi" w:hAnsiTheme="minorHAnsi"/>
          <w:lang w:val="en-US"/>
        </w:rPr>
        <w:t xml:space="preserve"> Mountain (23.478N, 120.878E</w:t>
      </w:r>
      <w:r>
        <w:rPr>
          <w:rFonts w:asciiTheme="minorHAnsi" w:hAnsiTheme="minorHAnsi"/>
          <w:lang w:val="en-US"/>
        </w:rPr>
        <w:t>; 2862 m above mean sea level) of</w:t>
      </w:r>
      <w:r w:rsidRPr="00AF6AFC">
        <w:rPr>
          <w:rFonts w:asciiTheme="minorHAnsi" w:hAnsiTheme="minorHAnsi"/>
          <w:lang w:val="en-US"/>
        </w:rPr>
        <w:t xml:space="preserve"> </w:t>
      </w:r>
      <w:r>
        <w:rPr>
          <w:rFonts w:asciiTheme="minorHAnsi" w:hAnsiTheme="minorHAnsi"/>
          <w:lang w:val="en-US"/>
        </w:rPr>
        <w:t xml:space="preserve">central Taiwan </w:t>
      </w:r>
      <w:r w:rsidRPr="00AF6AFC">
        <w:rPr>
          <w:rFonts w:asciiTheme="minorHAnsi" w:hAnsiTheme="minorHAnsi"/>
          <w:lang w:val="en-US"/>
        </w:rPr>
        <w:t xml:space="preserve">was selected for this </w:t>
      </w:r>
      <w:r>
        <w:rPr>
          <w:rFonts w:asciiTheme="minorHAnsi" w:hAnsiTheme="minorHAnsi"/>
          <w:lang w:val="en-US"/>
        </w:rPr>
        <w:t xml:space="preserve">case </w:t>
      </w:r>
      <w:r w:rsidRPr="00AF6AFC">
        <w:rPr>
          <w:rFonts w:asciiTheme="minorHAnsi" w:hAnsiTheme="minorHAnsi"/>
          <w:lang w:val="en-US"/>
        </w:rPr>
        <w:t xml:space="preserve">study. Measurements of hourly particulate matter with a diameter less than 10 mm (PM), carbon monoxide (CO), ozone (O3) and meteorological parameters such as air temperature and wind field were </w:t>
      </w:r>
      <w:proofErr w:type="spellStart"/>
      <w:r w:rsidRPr="00AF6AFC">
        <w:rPr>
          <w:rFonts w:asciiTheme="minorHAnsi" w:hAnsiTheme="minorHAnsi"/>
          <w:lang w:val="en-US"/>
        </w:rPr>
        <w:t>analysed</w:t>
      </w:r>
      <w:proofErr w:type="spellEnd"/>
      <w:r w:rsidRPr="00AF6AFC">
        <w:rPr>
          <w:rFonts w:asciiTheme="minorHAnsi" w:hAnsiTheme="minorHAnsi"/>
          <w:lang w:val="en-US"/>
        </w:rPr>
        <w:t xml:space="preserve"> in this study.</w:t>
      </w:r>
    </w:p>
    <w:p w14:paraId="6338C667" w14:textId="77777777" w:rsidR="00752926" w:rsidRDefault="00752926" w:rsidP="00831056">
      <w:pPr>
        <w:rPr>
          <w:rFonts w:asciiTheme="minorHAnsi" w:hAnsiTheme="minorHAnsi"/>
          <w:lang w:val="en-US"/>
        </w:rPr>
      </w:pPr>
    </w:p>
    <w:p w14:paraId="33BFF89D" w14:textId="2400462A" w:rsidR="00031AE0" w:rsidRDefault="00031AE0" w:rsidP="00752926">
      <w:pPr>
        <w:rPr>
          <w:rFonts w:asciiTheme="minorHAnsi" w:hAnsiTheme="minorHAnsi"/>
          <w:lang w:val="en-US"/>
        </w:rPr>
      </w:pPr>
      <w:r w:rsidRPr="00031AE0">
        <w:rPr>
          <w:rFonts w:asciiTheme="minorHAnsi" w:hAnsiTheme="minorHAnsi"/>
          <w:lang w:val="en-US"/>
        </w:rPr>
        <w:t>In terms of tracer by WRF-</w:t>
      </w:r>
      <w:proofErr w:type="spellStart"/>
      <w:r w:rsidRPr="00031AE0">
        <w:rPr>
          <w:rFonts w:asciiTheme="minorHAnsi" w:hAnsiTheme="minorHAnsi"/>
          <w:lang w:val="en-US"/>
        </w:rPr>
        <w:t>Chem</w:t>
      </w:r>
      <w:proofErr w:type="spellEnd"/>
      <w:r w:rsidRPr="00031AE0">
        <w:rPr>
          <w:rFonts w:asciiTheme="minorHAnsi" w:hAnsiTheme="minorHAnsi"/>
          <w:lang w:val="en-US"/>
        </w:rPr>
        <w:t>, the linkage betw</w:t>
      </w:r>
      <w:r>
        <w:rPr>
          <w:rFonts w:asciiTheme="minorHAnsi" w:hAnsiTheme="minorHAnsi"/>
          <w:lang w:val="en-US"/>
        </w:rPr>
        <w:t>een biomass burning in Indonesia</w:t>
      </w:r>
      <w:r w:rsidRPr="00031AE0">
        <w:rPr>
          <w:rFonts w:asciiTheme="minorHAnsi" w:hAnsiTheme="minorHAnsi"/>
          <w:lang w:val="en-US"/>
        </w:rPr>
        <w:t xml:space="preserve"> and downwind Taiwan is identified and evaluated using the air mass trajectory model and air pollutant transport</w:t>
      </w:r>
      <w:r>
        <w:rPr>
          <w:rFonts w:asciiTheme="minorHAnsi" w:hAnsiTheme="minorHAnsi"/>
          <w:lang w:val="en-US"/>
        </w:rPr>
        <w:t xml:space="preserve"> processes simulated by WRF simulation facility</w:t>
      </w:r>
      <w:r w:rsidRPr="00031AE0">
        <w:rPr>
          <w:rFonts w:asciiTheme="minorHAnsi" w:hAnsiTheme="minorHAnsi"/>
          <w:lang w:val="en-US"/>
        </w:rPr>
        <w:t>. The online coupled meteorology-chemistry model WRF-</w:t>
      </w:r>
      <w:proofErr w:type="spellStart"/>
      <w:r w:rsidRPr="00031AE0">
        <w:rPr>
          <w:rFonts w:asciiTheme="minorHAnsi" w:hAnsiTheme="minorHAnsi"/>
          <w:lang w:val="en-US"/>
        </w:rPr>
        <w:t>Chem</w:t>
      </w:r>
      <w:proofErr w:type="spellEnd"/>
      <w:r w:rsidRPr="00031AE0">
        <w:rPr>
          <w:rFonts w:asciiTheme="minorHAnsi" w:hAnsiTheme="minorHAnsi"/>
          <w:lang w:val="en-US"/>
        </w:rPr>
        <w:t xml:space="preserve"> (Ver. 3.6) was </w:t>
      </w:r>
      <w:proofErr w:type="spellStart"/>
      <w:r w:rsidRPr="00031AE0">
        <w:rPr>
          <w:rFonts w:asciiTheme="minorHAnsi" w:hAnsiTheme="minorHAnsi"/>
          <w:lang w:val="en-US"/>
        </w:rPr>
        <w:t>utilised</w:t>
      </w:r>
      <w:proofErr w:type="spellEnd"/>
      <w:r w:rsidRPr="00031AE0">
        <w:rPr>
          <w:rFonts w:asciiTheme="minorHAnsi" w:hAnsiTheme="minorHAnsi"/>
          <w:lang w:val="en-US"/>
        </w:rPr>
        <w:t xml:space="preserve"> to study the long-range transport of air masses associated with biomass burning in Indonesia</w:t>
      </w:r>
      <w:r w:rsidR="00752926">
        <w:rPr>
          <w:rFonts w:asciiTheme="minorHAnsi" w:hAnsiTheme="minorHAnsi"/>
          <w:lang w:val="en-US"/>
        </w:rPr>
        <w:t xml:space="preserve"> as depicted in Figure 8</w:t>
      </w:r>
      <w:r w:rsidRPr="00031AE0">
        <w:rPr>
          <w:rFonts w:asciiTheme="minorHAnsi" w:hAnsiTheme="minorHAnsi"/>
          <w:lang w:val="en-US"/>
        </w:rPr>
        <w:t>.</w:t>
      </w:r>
    </w:p>
    <w:p w14:paraId="5B82145A" w14:textId="538B8B24" w:rsidR="00E85D45" w:rsidRDefault="008C3F8A" w:rsidP="00031AE0">
      <w:pPr>
        <w:rPr>
          <w:rFonts w:asciiTheme="minorHAnsi" w:hAnsiTheme="minorHAnsi"/>
          <w:lang w:val="en-US"/>
        </w:rPr>
      </w:pPr>
      <w:r w:rsidRPr="008C3F8A">
        <w:rPr>
          <w:rFonts w:asciiTheme="minorHAnsi" w:hAnsiTheme="minorHAnsi"/>
          <w:noProof/>
          <w:lang w:val="en-US"/>
        </w:rPr>
        <w:lastRenderedPageBreak/>
        <w:drawing>
          <wp:inline distT="0" distB="0" distL="0" distR="0" wp14:anchorId="2B65C975" wp14:editId="35725740">
            <wp:extent cx="5731510" cy="5027295"/>
            <wp:effectExtent l="0" t="0" r="889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5027295"/>
                    </a:xfrm>
                    <a:prstGeom prst="rect">
                      <a:avLst/>
                    </a:prstGeom>
                  </pic:spPr>
                </pic:pic>
              </a:graphicData>
            </a:graphic>
          </wp:inline>
        </w:drawing>
      </w:r>
    </w:p>
    <w:p w14:paraId="1F2680F5" w14:textId="3E2C25CE" w:rsidR="00E85D45" w:rsidRPr="00CD2263" w:rsidRDefault="00E85D45" w:rsidP="00031AE0">
      <w:pPr>
        <w:rPr>
          <w:rFonts w:asciiTheme="minorHAnsi" w:hAnsiTheme="minorHAnsi"/>
          <w:lang w:val="en-US" w:eastAsia="zh-TW"/>
        </w:rPr>
      </w:pPr>
      <w:r>
        <w:rPr>
          <w:rFonts w:asciiTheme="minorHAnsi" w:hAnsiTheme="minorHAnsi"/>
          <w:lang w:val="en-US"/>
        </w:rPr>
        <w:t>Figure 8.</w:t>
      </w:r>
      <w:r w:rsidR="00752926">
        <w:rPr>
          <w:rFonts w:asciiTheme="minorHAnsi" w:hAnsiTheme="minorHAnsi"/>
          <w:lang w:val="en-US"/>
        </w:rPr>
        <w:t xml:space="preserve"> Snapshots of simulations on long-distance dust transport of forest fire burning in Indonesia by WRF simulation facility provided by DMCC during </w:t>
      </w:r>
      <w:r w:rsidR="003172A8">
        <w:rPr>
          <w:rFonts w:asciiTheme="minorHAnsi" w:hAnsiTheme="minorHAnsi"/>
          <w:lang w:val="en-US" w:eastAsia="zh-TW"/>
        </w:rPr>
        <w:t>18-22 September 2015</w:t>
      </w:r>
      <w:r w:rsidR="00BE495B">
        <w:rPr>
          <w:rFonts w:asciiTheme="minorHAnsi" w:hAnsiTheme="minorHAnsi"/>
          <w:lang w:val="en-US" w:eastAsia="zh-TW"/>
        </w:rPr>
        <w:t xml:space="preserve"> in 700hPa and </w:t>
      </w:r>
      <w:r w:rsidR="00362C99">
        <w:rPr>
          <w:rFonts w:asciiTheme="minorHAnsi" w:hAnsiTheme="minorHAnsi"/>
          <w:lang w:val="en-US" w:eastAsia="zh-TW"/>
        </w:rPr>
        <w:t>925</w:t>
      </w:r>
      <w:r w:rsidR="003172A8">
        <w:rPr>
          <w:rFonts w:asciiTheme="minorHAnsi" w:hAnsiTheme="minorHAnsi"/>
          <w:lang w:val="en-US" w:eastAsia="zh-TW"/>
        </w:rPr>
        <w:t xml:space="preserve">hPa.  </w:t>
      </w:r>
    </w:p>
    <w:p w14:paraId="0C2C44D6" w14:textId="77777777" w:rsidR="004012AA" w:rsidRDefault="004012AA" w:rsidP="004012AA">
      <w:pPr>
        <w:pStyle w:val="Heading1"/>
      </w:pPr>
      <w:bookmarkStart w:id="12" w:name="_Toc349922492"/>
      <w:r w:rsidRPr="004012AA">
        <w:lastRenderedPageBreak/>
        <w:t>Plan for Exploitation and Dissemination</w:t>
      </w:r>
      <w:bookmarkEnd w:id="12"/>
    </w:p>
    <w:p w14:paraId="19596A76" w14:textId="77777777"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2"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14:paraId="1655E47F"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3B6011C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2B9561" w14:textId="77777777" w:rsidR="004012AA" w:rsidRDefault="004012AA" w:rsidP="00A87AE5">
            <w:pPr>
              <w:jc w:val="left"/>
              <w:rPr>
                <w:b w:val="0"/>
                <w:bCs w:val="0"/>
                <w:i/>
              </w:rPr>
            </w:pPr>
            <w:r>
              <w:rPr>
                <w:i/>
              </w:rPr>
              <w:t>Name of the result</w:t>
            </w:r>
          </w:p>
        </w:tc>
        <w:tc>
          <w:tcPr>
            <w:tcW w:w="7574" w:type="dxa"/>
            <w:shd w:val="clear" w:color="auto" w:fill="auto"/>
          </w:tcPr>
          <w:p w14:paraId="3B0EA1C0" w14:textId="41B34D6C" w:rsidR="004012AA" w:rsidRDefault="006853C6" w:rsidP="00A87AE5">
            <w:pPr>
              <w:cnfStyle w:val="000000000000" w:firstRow="0" w:lastRow="0" w:firstColumn="0" w:lastColumn="0" w:oddVBand="0" w:evenVBand="0" w:oddHBand="0" w:evenHBand="0" w:firstRowFirstColumn="0" w:firstRowLastColumn="0" w:lastRowFirstColumn="0" w:lastRowLastColumn="0"/>
              <w:rPr>
                <w:i/>
              </w:rPr>
            </w:pPr>
            <w:r>
              <w:rPr>
                <w:i/>
              </w:rPr>
              <w:t>Enhanced Disaster Mitigation Competence Centre Collaboration Framework</w:t>
            </w:r>
          </w:p>
        </w:tc>
      </w:tr>
      <w:tr w:rsidR="004012AA" w14:paraId="2973EA2E"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F97B126" w14:textId="77777777" w:rsidR="004012AA" w:rsidRDefault="004012AA" w:rsidP="00A87AE5">
            <w:pPr>
              <w:rPr>
                <w:i/>
              </w:rPr>
            </w:pPr>
            <w:r>
              <w:rPr>
                <w:i/>
              </w:rPr>
              <w:t xml:space="preserve">DEFINITION </w:t>
            </w:r>
          </w:p>
        </w:tc>
      </w:tr>
      <w:tr w:rsidR="004012AA" w14:paraId="5734AE1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EBA56D" w14:textId="77777777" w:rsidR="004012AA" w:rsidRDefault="004012AA" w:rsidP="00A87AE5">
            <w:pPr>
              <w:jc w:val="left"/>
              <w:rPr>
                <w:i/>
              </w:rPr>
            </w:pPr>
            <w:r>
              <w:rPr>
                <w:i/>
              </w:rPr>
              <w:t>Category of result</w:t>
            </w:r>
          </w:p>
        </w:tc>
        <w:tc>
          <w:tcPr>
            <w:tcW w:w="7574" w:type="dxa"/>
          </w:tcPr>
          <w:p w14:paraId="64B81829" w14:textId="77777777"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14:paraId="0583BCF5" w14:textId="77777777"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14:paraId="29F4B13D" w14:textId="77777777"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14:paraId="2B402769" w14:textId="77777777"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14:paraId="618EED6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07F5D0" w14:textId="77777777" w:rsidR="004012AA" w:rsidRDefault="004012AA" w:rsidP="00A87AE5">
            <w:pPr>
              <w:jc w:val="left"/>
              <w:rPr>
                <w:i/>
              </w:rPr>
            </w:pPr>
            <w:r>
              <w:rPr>
                <w:i/>
              </w:rPr>
              <w:t>Description of the result</w:t>
            </w:r>
          </w:p>
        </w:tc>
        <w:tc>
          <w:tcPr>
            <w:tcW w:w="7574" w:type="dxa"/>
          </w:tcPr>
          <w:p w14:paraId="1B6DE24A" w14:textId="60121E10" w:rsidR="004012AA" w:rsidRPr="00E77CF0" w:rsidRDefault="00DE607C" w:rsidP="00A87AE5">
            <w:pPr>
              <w:cnfStyle w:val="000000000000" w:firstRow="0" w:lastRow="0" w:firstColumn="0" w:lastColumn="0" w:oddVBand="0" w:evenVBand="0" w:oddHBand="0" w:evenHBand="0" w:firstRowFirstColumn="0" w:firstRowLastColumn="0" w:lastRowFirstColumn="0" w:lastRowLastColumn="0"/>
            </w:pPr>
            <w:r w:rsidRPr="00E77CF0">
              <w:t xml:space="preserve">The deliverable </w:t>
            </w:r>
            <w:r w:rsidR="003125AF">
              <w:t xml:space="preserve">is building the DMCC collaboration framework to conduct case studies, to deeper understand the mechanisms of disasters, to compile knowledge base from case studies, to engage more user communities from Asia Pacific countries, to extend the e-Infrastructure and simulation facilities, to increase capacity of disaster mitigation by better simulations, and to share all tools, data, resources. </w:t>
            </w:r>
          </w:p>
        </w:tc>
      </w:tr>
      <w:tr w:rsidR="004012AA" w14:paraId="3989D1E1"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3373F72" w14:textId="77777777" w:rsidR="004012AA" w:rsidRDefault="004012AA" w:rsidP="00A87AE5">
            <w:pPr>
              <w:rPr>
                <w:i/>
              </w:rPr>
            </w:pPr>
            <w:r>
              <w:rPr>
                <w:i/>
              </w:rPr>
              <w:t>EXPLOITATION</w:t>
            </w:r>
          </w:p>
        </w:tc>
      </w:tr>
      <w:tr w:rsidR="004012AA" w14:paraId="69368DDB"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4579EE" w14:textId="77777777" w:rsidR="004012AA" w:rsidRDefault="004012AA" w:rsidP="00A87AE5">
            <w:pPr>
              <w:jc w:val="left"/>
              <w:rPr>
                <w:i/>
              </w:rPr>
            </w:pPr>
            <w:r>
              <w:rPr>
                <w:i/>
              </w:rPr>
              <w:t>Target group(s)</w:t>
            </w:r>
          </w:p>
        </w:tc>
        <w:tc>
          <w:tcPr>
            <w:tcW w:w="7574" w:type="dxa"/>
          </w:tcPr>
          <w:p w14:paraId="01D1390B"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p w14:paraId="3F638D75" w14:textId="70051BEC" w:rsidR="006120F1" w:rsidRDefault="006120F1" w:rsidP="00A87AE5">
            <w:pPr>
              <w:cnfStyle w:val="000000000000" w:firstRow="0" w:lastRow="0" w:firstColumn="0" w:lastColumn="0" w:oddVBand="0" w:evenVBand="0" w:oddHBand="0" w:evenHBand="0" w:firstRowFirstColumn="0" w:firstRowLastColumn="0" w:lastRowFirstColumn="0" w:lastRowLastColumn="0"/>
              <w:rPr>
                <w:i/>
              </w:rPr>
            </w:pPr>
            <w:r>
              <w:rPr>
                <w:color w:val="000000" w:themeColor="text1"/>
              </w:rPr>
              <w:t>U</w:t>
            </w:r>
            <w:proofErr w:type="spellStart"/>
            <w:r w:rsidRPr="00F82111">
              <w:rPr>
                <w:color w:val="000000" w:themeColor="text1"/>
                <w:lang w:val="en-US"/>
              </w:rPr>
              <w:t>sers</w:t>
            </w:r>
            <w:proofErr w:type="spellEnd"/>
            <w:r w:rsidRPr="00F82111">
              <w:rPr>
                <w:color w:val="000000" w:themeColor="text1"/>
                <w:lang w:val="en-US"/>
              </w:rPr>
              <w:t xml:space="preserve"> of DMCC services include scientists of disaster-related disciplines, ICT engineers of disaster mitigation application supporters, e-Infrastructure </w:t>
            </w:r>
            <w:r w:rsidRPr="00F82111">
              <w:rPr>
                <w:color w:val="000000" w:themeColor="text1"/>
                <w:lang w:val="en-US"/>
              </w:rPr>
              <w:lastRenderedPageBreak/>
              <w:t>providers, as well as users who need to make decisions by the disaster risk prediction information from education, research</w:t>
            </w:r>
            <w:r>
              <w:rPr>
                <w:color w:val="000000" w:themeColor="text1"/>
                <w:lang w:val="en-US"/>
              </w:rPr>
              <w:t>, as well as independent</w:t>
            </w:r>
            <w:r w:rsidRPr="00F82111">
              <w:rPr>
                <w:color w:val="000000" w:themeColor="text1"/>
                <w:lang w:val="en-US"/>
              </w:rPr>
              <w:t xml:space="preserve"> and </w:t>
            </w:r>
            <w:r>
              <w:rPr>
                <w:color w:val="000000" w:themeColor="text1"/>
                <w:lang w:val="en-US"/>
              </w:rPr>
              <w:t xml:space="preserve">government </w:t>
            </w:r>
            <w:r w:rsidRPr="00F82111">
              <w:rPr>
                <w:color w:val="000000" w:themeColor="text1"/>
                <w:lang w:val="en-US"/>
              </w:rPr>
              <w:t>agencies.</w:t>
            </w:r>
            <w:r w:rsidR="003F2CED">
              <w:rPr>
                <w:color w:val="000000" w:themeColor="text1"/>
                <w:lang w:val="en-US"/>
              </w:rPr>
              <w:t xml:space="preserve"> </w:t>
            </w:r>
            <w:r w:rsidR="00DF07E5">
              <w:rPr>
                <w:color w:val="000000" w:themeColor="text1"/>
                <w:lang w:val="en-US"/>
              </w:rPr>
              <w:t xml:space="preserve">The services are valuable for </w:t>
            </w:r>
            <w:r w:rsidR="0024447E">
              <w:rPr>
                <w:color w:val="000000" w:themeColor="text1"/>
                <w:lang w:val="en-US"/>
              </w:rPr>
              <w:t xml:space="preserve">industries such as risk estimation as well. </w:t>
            </w:r>
          </w:p>
        </w:tc>
      </w:tr>
      <w:tr w:rsidR="004012AA" w14:paraId="657A9FE5"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CE7EB" w14:textId="77777777" w:rsidR="004012AA" w:rsidRDefault="004012AA" w:rsidP="00A87AE5">
            <w:pPr>
              <w:jc w:val="left"/>
              <w:rPr>
                <w:i/>
              </w:rPr>
            </w:pPr>
            <w:r>
              <w:rPr>
                <w:i/>
              </w:rPr>
              <w:lastRenderedPageBreak/>
              <w:t>Needs</w:t>
            </w:r>
          </w:p>
        </w:tc>
        <w:tc>
          <w:tcPr>
            <w:tcW w:w="7574" w:type="dxa"/>
          </w:tcPr>
          <w:p w14:paraId="1D9A7175"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 xml:space="preserve">What are the needs of the target groups that the </w:t>
            </w:r>
            <w:proofErr w:type="gramStart"/>
            <w:r>
              <w:rPr>
                <w:i/>
              </w:rPr>
              <w:t>results aims</w:t>
            </w:r>
            <w:proofErr w:type="gramEnd"/>
            <w:r>
              <w:rPr>
                <w:i/>
              </w:rPr>
              <w:t xml:space="preserve"> to fulfil?</w:t>
            </w:r>
          </w:p>
          <w:p w14:paraId="578A08A6" w14:textId="1523860F" w:rsidR="001D61AB" w:rsidRPr="00D92714" w:rsidRDefault="008C282F" w:rsidP="00A87AE5">
            <w:pPr>
              <w:cnfStyle w:val="000000000000" w:firstRow="0" w:lastRow="0" w:firstColumn="0" w:lastColumn="0" w:oddVBand="0" w:evenVBand="0" w:oddHBand="0" w:evenHBand="0" w:firstRowFirstColumn="0" w:firstRowLastColumn="0" w:lastRowFirstColumn="0" w:lastRowLastColumn="0"/>
            </w:pPr>
            <w:r w:rsidRPr="00D92714">
              <w:t>From the DMCC point of view, collaboration on disaster case studies to enhance the deeper understandings of disasters, simulation facilities and the result knowledge base is first priority. User could make use of the web portals to achieve his own simulations with observation data and knowledge to the mechanism caused the disaster.</w:t>
            </w:r>
          </w:p>
        </w:tc>
      </w:tr>
      <w:tr w:rsidR="004012AA" w14:paraId="37F6E7A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54FAFF" w14:textId="77777777" w:rsidR="004012AA" w:rsidRDefault="004012AA" w:rsidP="00A87AE5">
            <w:pPr>
              <w:jc w:val="left"/>
              <w:rPr>
                <w:i/>
              </w:rPr>
            </w:pPr>
            <w:r>
              <w:rPr>
                <w:i/>
              </w:rPr>
              <w:t>How the target groups will use the result?</w:t>
            </w:r>
          </w:p>
        </w:tc>
        <w:tc>
          <w:tcPr>
            <w:tcW w:w="7574" w:type="dxa"/>
          </w:tcPr>
          <w:p w14:paraId="532DC434"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14:paraId="1DCCE83E" w14:textId="77777777" w:rsidR="004012AA" w:rsidRPr="00435A74"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proofErr w:type="gramStart"/>
            <w:r w:rsidRPr="00435A74">
              <w:rPr>
                <w:i/>
              </w:rPr>
              <w:t>in</w:t>
            </w:r>
            <w:proofErr w:type="gramEnd"/>
            <w:r w:rsidRPr="00435A74">
              <w:rPr>
                <w:i/>
              </w:rPr>
              <w:t xml:space="preserve"> further research activities other than those covered by the project</w:t>
            </w:r>
            <w:r>
              <w:rPr>
                <w:i/>
              </w:rPr>
              <w:t xml:space="preserve"> </w:t>
            </w:r>
            <w:r w:rsidRPr="00435A74">
              <w:rPr>
                <w:i/>
              </w:rPr>
              <w:t>concerned</w:t>
            </w:r>
          </w:p>
          <w:p w14:paraId="58F654D5" w14:textId="77777777"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in</w:t>
            </w:r>
            <w:proofErr w:type="gramEnd"/>
            <w:r w:rsidRPr="00AF689C">
              <w:rPr>
                <w:i/>
              </w:rPr>
              <w:t xml:space="preserve"> developing, creating and marketing a product or process</w:t>
            </w:r>
          </w:p>
          <w:p w14:paraId="7D216610" w14:textId="77777777"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in</w:t>
            </w:r>
            <w:proofErr w:type="gramEnd"/>
            <w:r w:rsidRPr="00AF689C">
              <w:rPr>
                <w:i/>
              </w:rPr>
              <w:t xml:space="preserve"> creating and providing a service</w:t>
            </w:r>
          </w:p>
          <w:p w14:paraId="0555693B" w14:textId="77777777" w:rsidR="004012AA" w:rsidRPr="00AF689C"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in</w:t>
            </w:r>
            <w:proofErr w:type="gramEnd"/>
            <w:r w:rsidRPr="00AF689C">
              <w:rPr>
                <w:i/>
              </w:rPr>
              <w:t xml:space="preserve"> standardisation activities</w:t>
            </w:r>
          </w:p>
          <w:p w14:paraId="6E977B6C"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p w14:paraId="168F1549" w14:textId="455F5820" w:rsidR="000B6166" w:rsidRDefault="00BC59CC" w:rsidP="00A87AE5">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Regional and multidisciplinary collaborations are of essential importance to disaster mitigation development in Asia Pacific countries. </w:t>
            </w:r>
            <w:r w:rsidR="003705D4">
              <w:rPr>
                <w:lang w:val="en-US"/>
              </w:rPr>
              <w:t>DMCC case studies exemplify how to make best use of the collaborating resources to solve the real problem</w:t>
            </w:r>
            <w:r w:rsidR="001C7F64">
              <w:rPr>
                <w:lang w:val="en-US"/>
              </w:rPr>
              <w:t>s</w:t>
            </w:r>
            <w:r w:rsidR="003705D4">
              <w:rPr>
                <w:lang w:val="en-US"/>
              </w:rPr>
              <w:t xml:space="preserve"> and benefit the related communities</w:t>
            </w:r>
            <w:r w:rsidR="001C7F64">
              <w:rPr>
                <w:lang w:val="en-US"/>
              </w:rPr>
              <w:t xml:space="preserve"> in the world</w:t>
            </w:r>
            <w:r w:rsidR="00121E4E">
              <w:rPr>
                <w:lang w:val="en-US"/>
              </w:rPr>
              <w:t xml:space="preserve">. </w:t>
            </w:r>
            <w:r w:rsidR="00974717">
              <w:rPr>
                <w:lang w:val="en-US"/>
              </w:rPr>
              <w:t xml:space="preserve">Problems </w:t>
            </w:r>
            <w:r w:rsidR="00CF0C47">
              <w:rPr>
                <w:lang w:val="en-US"/>
              </w:rPr>
              <w:t xml:space="preserve">of DMCC all come </w:t>
            </w:r>
            <w:r w:rsidR="00B218F9">
              <w:rPr>
                <w:lang w:val="en-US"/>
              </w:rPr>
              <w:t>from the real needs</w:t>
            </w:r>
            <w:r w:rsidR="00974717">
              <w:rPr>
                <w:lang w:val="en-US"/>
              </w:rPr>
              <w:t xml:space="preserve"> </w:t>
            </w:r>
            <w:r w:rsidR="00CF0C47">
              <w:rPr>
                <w:lang w:val="en-US"/>
              </w:rPr>
              <w:t xml:space="preserve">which </w:t>
            </w:r>
            <w:r w:rsidR="00974717">
              <w:rPr>
                <w:lang w:val="en-US"/>
              </w:rPr>
              <w:t xml:space="preserve">are the </w:t>
            </w:r>
            <w:r w:rsidR="00CF0C47">
              <w:rPr>
                <w:lang w:val="en-US"/>
              </w:rPr>
              <w:t>most effective driving forces striving for the best solutions.</w:t>
            </w:r>
            <w:r w:rsidR="00974717">
              <w:rPr>
                <w:lang w:val="en-US"/>
              </w:rPr>
              <w:t xml:space="preserve"> </w:t>
            </w:r>
            <w:r w:rsidR="00121E4E">
              <w:rPr>
                <w:lang w:val="en-US"/>
              </w:rPr>
              <w:t>A</w:t>
            </w:r>
            <w:r w:rsidR="0008598C">
              <w:rPr>
                <w:lang w:val="en-US"/>
              </w:rPr>
              <w:t xml:space="preserve">s demands have been coming from countries beyond </w:t>
            </w:r>
            <w:r w:rsidR="00121E4E">
              <w:rPr>
                <w:lang w:val="en-US"/>
              </w:rPr>
              <w:t xml:space="preserve">DMCC members, </w:t>
            </w:r>
            <w:r w:rsidR="00B218F9">
              <w:rPr>
                <w:lang w:val="en-US"/>
              </w:rPr>
              <w:t xml:space="preserve">the DMCC collaboration framework has </w:t>
            </w:r>
            <w:r w:rsidR="0008598C">
              <w:rPr>
                <w:lang w:val="en-US"/>
              </w:rPr>
              <w:t>proven to be beneficial and could attract more cases and synergies.</w:t>
            </w:r>
          </w:p>
          <w:p w14:paraId="38B2A1D3" w14:textId="1158852A" w:rsidR="00230A37" w:rsidRPr="000B6166" w:rsidRDefault="00156C9B" w:rsidP="00A35B62">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The DMCC collaboration framework is extending </w:t>
            </w:r>
            <w:proofErr w:type="gramStart"/>
            <w:r>
              <w:rPr>
                <w:lang w:val="en-US"/>
              </w:rPr>
              <w:t>this collaborations</w:t>
            </w:r>
            <w:proofErr w:type="gramEnd"/>
            <w:r>
              <w:rPr>
                <w:lang w:val="en-US"/>
              </w:rPr>
              <w:t xml:space="preserve"> in both </w:t>
            </w:r>
            <w:r w:rsidR="00737A20">
              <w:rPr>
                <w:lang w:val="en-US"/>
              </w:rPr>
              <w:t>disaster types, the associated impact activities, cooperation groups and countries and the understandings to the sciences.</w:t>
            </w:r>
            <w:r w:rsidR="00820D13">
              <w:rPr>
                <w:lang w:val="en-US"/>
              </w:rPr>
              <w:t xml:space="preserve"> As an open collaboration,</w:t>
            </w:r>
            <w:r w:rsidR="00D24508">
              <w:rPr>
                <w:lang w:val="en-US"/>
              </w:rPr>
              <w:t xml:space="preserve"> </w:t>
            </w:r>
            <w:r w:rsidR="00820D13">
              <w:rPr>
                <w:lang w:val="en-US"/>
              </w:rPr>
              <w:t>community or individual who can contribute to any of those fields is welcomed to join DMCC collaborations.</w:t>
            </w:r>
            <w:r w:rsidR="00E559B4">
              <w:rPr>
                <w:lang w:val="en-US"/>
              </w:rPr>
              <w:t xml:space="preserve"> </w:t>
            </w:r>
            <w:r w:rsidR="00C9249A">
              <w:rPr>
                <w:lang w:val="en-US"/>
              </w:rPr>
              <w:t xml:space="preserve">More importantly, the collaboration framework would be extended </w:t>
            </w:r>
            <w:proofErr w:type="spellStart"/>
            <w:r w:rsidR="00C9249A">
              <w:rPr>
                <w:lang w:val="en-US"/>
              </w:rPr>
              <w:t>distributed</w:t>
            </w:r>
            <w:r w:rsidR="00C519C4">
              <w:rPr>
                <w:lang w:val="en-US"/>
              </w:rPr>
              <w:t>ly</w:t>
            </w:r>
            <w:proofErr w:type="spellEnd"/>
            <w:r w:rsidR="00C519C4">
              <w:rPr>
                <w:lang w:val="en-US"/>
              </w:rPr>
              <w:t xml:space="preserve"> in</w:t>
            </w:r>
            <w:r w:rsidR="00C9249A">
              <w:rPr>
                <w:lang w:val="en-US"/>
              </w:rPr>
              <w:t xml:space="preserve"> any type of collaborations in different areas supported by the regional e-Infrastructure. </w:t>
            </w:r>
            <w:r w:rsidR="00C50100">
              <w:rPr>
                <w:lang w:val="en-US"/>
              </w:rPr>
              <w:t>Through o</w:t>
            </w:r>
            <w:r w:rsidR="0013103F">
              <w:rPr>
                <w:lang w:val="en-US"/>
              </w:rPr>
              <w:t>pen science and open service</w:t>
            </w:r>
            <w:r w:rsidR="00C50100">
              <w:rPr>
                <w:lang w:val="en-US"/>
              </w:rPr>
              <w:t xml:space="preserve"> paradigm, the DMCC collaborations would be sustainable and much valuable. </w:t>
            </w:r>
          </w:p>
        </w:tc>
      </w:tr>
      <w:tr w:rsidR="004012AA" w14:paraId="3A7E818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20EC60" w14:textId="5C52E7DD" w:rsidR="004012AA" w:rsidRDefault="004012AA" w:rsidP="00A87AE5">
            <w:pPr>
              <w:jc w:val="left"/>
              <w:rPr>
                <w:i/>
              </w:rPr>
            </w:pPr>
            <w:r>
              <w:rPr>
                <w:i/>
              </w:rPr>
              <w:t>Benefits</w:t>
            </w:r>
          </w:p>
        </w:tc>
        <w:tc>
          <w:tcPr>
            <w:tcW w:w="7574" w:type="dxa"/>
          </w:tcPr>
          <w:p w14:paraId="0BF94792"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p w14:paraId="0818CD09" w14:textId="753B5F10" w:rsidR="00A35B62" w:rsidRDefault="00A35B62" w:rsidP="00A87AE5">
            <w:pPr>
              <w:cnfStyle w:val="000000000000" w:firstRow="0" w:lastRow="0" w:firstColumn="0" w:lastColumn="0" w:oddVBand="0" w:evenVBand="0" w:oddHBand="0" w:evenHBand="0" w:firstRowFirstColumn="0" w:firstRowLastColumn="0" w:lastRowFirstColumn="0" w:lastRowLastColumn="0"/>
              <w:rPr>
                <w:i/>
              </w:rPr>
            </w:pPr>
            <w:r>
              <w:rPr>
                <w:lang w:val="en-US"/>
              </w:rPr>
              <w:t xml:space="preserve">It is expected to have more and more applications making use of DMCC services </w:t>
            </w:r>
            <w:r>
              <w:rPr>
                <w:lang w:val="en-US"/>
              </w:rPr>
              <w:lastRenderedPageBreak/>
              <w:t>to alleviate disaster losses or to gain useful risk estimation to support the mitigations of future disasters. DMCC minimizes the barriers to use the simulation facilities by web portals and provides consulting services by coordinating experts from the region for much accurate simulations based on investigating disaster mechanisms for future events.</w:t>
            </w:r>
          </w:p>
        </w:tc>
      </w:tr>
      <w:tr w:rsidR="004012AA" w14:paraId="4ADE84F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CC94E" w14:textId="77777777" w:rsidR="004012AA" w:rsidRDefault="004012AA" w:rsidP="00A87AE5">
            <w:pPr>
              <w:jc w:val="left"/>
              <w:rPr>
                <w:i/>
              </w:rPr>
            </w:pPr>
            <w:r>
              <w:rPr>
                <w:i/>
              </w:rPr>
              <w:lastRenderedPageBreak/>
              <w:t>How will you protect the results?</w:t>
            </w:r>
          </w:p>
        </w:tc>
        <w:tc>
          <w:tcPr>
            <w:tcW w:w="7574" w:type="dxa"/>
          </w:tcPr>
          <w:p w14:paraId="0F7A8CB9"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rStyle w:val="Hyperlink"/>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23" w:history="1">
              <w:r w:rsidRPr="00435A74">
                <w:rPr>
                  <w:rStyle w:val="Hyperlink"/>
                  <w:i/>
                </w:rPr>
                <w:t>https://www.iprhelpdesk.eu/sites/default/files/newsdocuments/FS_IP_Management_h2020_implementation_0.pdf</w:t>
              </w:r>
            </w:hyperlink>
          </w:p>
          <w:p w14:paraId="0EF921A9" w14:textId="7402ECF8" w:rsidR="006A724C" w:rsidRDefault="006A724C" w:rsidP="00A87AE5">
            <w:pPr>
              <w:cnfStyle w:val="000000000000" w:firstRow="0" w:lastRow="0" w:firstColumn="0" w:lastColumn="0" w:oddVBand="0" w:evenVBand="0" w:oddHBand="0" w:evenHBand="0" w:firstRowFirstColumn="0" w:firstRowLastColumn="0" w:lastRowFirstColumn="0" w:lastRowLastColumn="0"/>
              <w:rPr>
                <w:rStyle w:val="Hyperlink"/>
                <w:color w:val="000000" w:themeColor="text1"/>
                <w:u w:val="none"/>
              </w:rPr>
            </w:pPr>
          </w:p>
          <w:p w14:paraId="110368F7" w14:textId="30FDDB52" w:rsidR="006A724C" w:rsidRPr="005067D5" w:rsidRDefault="006A724C" w:rsidP="00A87AE5">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A724C">
              <w:rPr>
                <w:rFonts w:asciiTheme="minorHAnsi" w:hAnsiTheme="minorHAnsi" w:cs="Arial"/>
              </w:rPr>
              <w:t>Open collaboration, open platform, open so</w:t>
            </w:r>
            <w:r w:rsidR="005067D5">
              <w:rPr>
                <w:rFonts w:asciiTheme="minorHAnsi" w:hAnsiTheme="minorHAnsi" w:cs="Arial"/>
              </w:rPr>
              <w:t>urce and open technology are the fundamental</w:t>
            </w:r>
            <w:r w:rsidRPr="006A724C">
              <w:rPr>
                <w:rFonts w:asciiTheme="minorHAnsi" w:hAnsiTheme="minorHAnsi" w:cs="Arial"/>
              </w:rPr>
              <w:t xml:space="preserve"> strategy</w:t>
            </w:r>
            <w:r w:rsidR="005067D5">
              <w:rPr>
                <w:rFonts w:asciiTheme="minorHAnsi" w:hAnsiTheme="minorHAnsi" w:cs="Arial"/>
              </w:rPr>
              <w:t xml:space="preserve"> of DMCC</w:t>
            </w:r>
            <w:r w:rsidRPr="006A724C">
              <w:rPr>
                <w:rFonts w:asciiTheme="minorHAnsi" w:hAnsiTheme="minorHAnsi" w:cs="Arial"/>
              </w:rPr>
              <w:t>.</w:t>
            </w:r>
            <w:r w:rsidR="005067D5">
              <w:rPr>
                <w:rFonts w:asciiTheme="minorHAnsi" w:hAnsiTheme="minorHAnsi" w:cs="Arial"/>
                <w:lang w:val="en-US"/>
              </w:rPr>
              <w:t xml:space="preserve"> </w:t>
            </w:r>
            <w:r w:rsidR="005067D5">
              <w:rPr>
                <w:rFonts w:asciiTheme="minorHAnsi" w:hAnsiTheme="minorHAnsi"/>
              </w:rPr>
              <w:t>The collaboration framework and services</w:t>
            </w:r>
            <w:r w:rsidRPr="006A724C">
              <w:rPr>
                <w:rFonts w:asciiTheme="minorHAnsi" w:hAnsiTheme="minorHAnsi"/>
              </w:rPr>
              <w:t xml:space="preserve"> are released under CC BY 4.0 license</w:t>
            </w:r>
            <w:r w:rsidR="005067D5">
              <w:rPr>
                <w:rFonts w:asciiTheme="minorHAnsi" w:hAnsiTheme="minorHAnsi"/>
              </w:rPr>
              <w:t>.</w:t>
            </w:r>
          </w:p>
        </w:tc>
      </w:tr>
      <w:tr w:rsidR="004012AA" w14:paraId="728A3F3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A03BF7" w14:textId="77777777" w:rsidR="004012AA" w:rsidRDefault="004012AA" w:rsidP="00A87AE5">
            <w:pPr>
              <w:jc w:val="left"/>
              <w:rPr>
                <w:i/>
              </w:rPr>
            </w:pPr>
            <w:r>
              <w:rPr>
                <w:i/>
              </w:rPr>
              <w:t>Actions for exploitation</w:t>
            </w:r>
          </w:p>
        </w:tc>
        <w:tc>
          <w:tcPr>
            <w:tcW w:w="7574" w:type="dxa"/>
          </w:tcPr>
          <w:p w14:paraId="01E52BEE"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p w14:paraId="7F296811" w14:textId="0E83C724" w:rsidR="00D056FF" w:rsidRPr="00D056FF" w:rsidRDefault="009F073A" w:rsidP="00A87AE5">
            <w:pPr>
              <w:cnfStyle w:val="000000000000" w:firstRow="0" w:lastRow="0" w:firstColumn="0" w:lastColumn="0" w:oddVBand="0" w:evenVBand="0" w:oddHBand="0" w:evenHBand="0" w:firstRowFirstColumn="0" w:firstRowLastColumn="0" w:lastRowFirstColumn="0" w:lastRowLastColumn="0"/>
            </w:pPr>
            <w:r>
              <w:t>DMCC services and simulation facilities are all designed to be ease-of-use by web portals and all case studies are reproducible in the collaboration framework.</w:t>
            </w:r>
          </w:p>
        </w:tc>
      </w:tr>
      <w:tr w:rsidR="004012AA" w14:paraId="08F89A14"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CA94375" w14:textId="77777777" w:rsidR="004012AA" w:rsidRDefault="004012AA" w:rsidP="00A87AE5">
            <w:pPr>
              <w:jc w:val="left"/>
              <w:rPr>
                <w:i/>
              </w:rPr>
            </w:pPr>
            <w:r>
              <w:rPr>
                <w:i/>
              </w:rPr>
              <w:t>URL to project result</w:t>
            </w:r>
          </w:p>
        </w:tc>
        <w:tc>
          <w:tcPr>
            <w:tcW w:w="7574" w:type="dxa"/>
          </w:tcPr>
          <w:p w14:paraId="6D92C956"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p w14:paraId="44F77C19" w14:textId="77777777" w:rsidR="00933A11" w:rsidRDefault="00D056FF" w:rsidP="00A87AE5">
            <w:pPr>
              <w:cnfStyle w:val="000000000000" w:firstRow="0" w:lastRow="0" w:firstColumn="0" w:lastColumn="0" w:oddVBand="0" w:evenVBand="0" w:oddHBand="0" w:evenHBand="0" w:firstRowFirstColumn="0" w:firstRowLastColumn="0" w:lastRowFirstColumn="0" w:lastRowLastColumn="0"/>
            </w:pPr>
            <w:r>
              <w:t>The DMCC collaboration framework and services will be released in the official EGI-Engage wiki page by end of EGI-Engage.</w:t>
            </w:r>
          </w:p>
          <w:p w14:paraId="448DA4D0" w14:textId="167AD90B" w:rsidR="00D056FF" w:rsidRPr="00933A11" w:rsidRDefault="00D056FF" w:rsidP="00A87AE5">
            <w:pPr>
              <w:cnfStyle w:val="000000000000" w:firstRow="0" w:lastRow="0" w:firstColumn="0" w:lastColumn="0" w:oddVBand="0" w:evenVBand="0" w:oddHBand="0" w:evenHBand="0" w:firstRowFirstColumn="0" w:firstRowLastColumn="0" w:lastRowFirstColumn="0" w:lastRowLastColumn="0"/>
            </w:pPr>
            <w:r w:rsidRPr="00D056FF">
              <w:t>https://wiki.egi.eu/wiki/EGI-Engage</w:t>
            </w:r>
            <w:proofErr w:type="gramStart"/>
            <w:r w:rsidRPr="00D056FF">
              <w:t>:Competence</w:t>
            </w:r>
            <w:proofErr w:type="gramEnd"/>
            <w:r w:rsidRPr="00D056FF">
              <w:t>_centres</w:t>
            </w:r>
          </w:p>
        </w:tc>
      </w:tr>
      <w:tr w:rsidR="004012AA" w14:paraId="1C748470"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BB4ED" w14:textId="65609AE1" w:rsidR="004012AA" w:rsidRDefault="004012AA" w:rsidP="00A87AE5">
            <w:pPr>
              <w:jc w:val="left"/>
              <w:rPr>
                <w:i/>
              </w:rPr>
            </w:pPr>
            <w:r>
              <w:rPr>
                <w:i/>
              </w:rPr>
              <w:t>Success criteria</w:t>
            </w:r>
          </w:p>
        </w:tc>
        <w:tc>
          <w:tcPr>
            <w:tcW w:w="7574" w:type="dxa"/>
          </w:tcPr>
          <w:p w14:paraId="707B5CA8"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p w14:paraId="4198C2C3" w14:textId="1E9ECEC3" w:rsidR="009F073A" w:rsidRPr="009F073A" w:rsidRDefault="005B456D" w:rsidP="00A87AE5">
            <w:pPr>
              <w:cnfStyle w:val="000000000000" w:firstRow="0" w:lastRow="0" w:firstColumn="0" w:lastColumn="0" w:oddVBand="0" w:evenVBand="0" w:oddHBand="0" w:evenHBand="0" w:firstRowFirstColumn="0" w:firstRowLastColumn="0" w:lastRowFirstColumn="0" w:lastRowLastColumn="0"/>
            </w:pPr>
            <w:r>
              <w:t xml:space="preserve">As mentioned before, </w:t>
            </w:r>
            <w:r>
              <w:rPr>
                <w:lang w:val="en-US"/>
              </w:rPr>
              <w:t xml:space="preserve">as demands have been coming from countries beyond DMCC members, the DMCC collaboration framework has proven to be beneficial and could attract more cases and synergies. </w:t>
            </w:r>
            <w:r w:rsidR="004E4B74">
              <w:t xml:space="preserve">To accurately simulate the case studies by devised simulation models than other similar </w:t>
            </w:r>
            <w:r w:rsidR="00443F20">
              <w:t xml:space="preserve">simulations is one metrics. </w:t>
            </w:r>
            <w:r w:rsidR="001A34CC">
              <w:t xml:space="preserve">The number of uses of simulation portals </w:t>
            </w:r>
            <w:r>
              <w:t xml:space="preserve">is </w:t>
            </w:r>
            <w:r w:rsidR="00556D91">
              <w:t>naturally the metrics of the web portals.</w:t>
            </w:r>
          </w:p>
        </w:tc>
      </w:tr>
      <w:tr w:rsidR="004012AA" w14:paraId="32C3F785"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D098F1C" w14:textId="77777777" w:rsidR="004012AA" w:rsidRPr="00435A74" w:rsidRDefault="004012AA" w:rsidP="00A87AE5">
            <w:pPr>
              <w:jc w:val="left"/>
              <w:rPr>
                <w:i/>
              </w:rPr>
            </w:pPr>
            <w:r>
              <w:rPr>
                <w:i/>
              </w:rPr>
              <w:t>DISSEMINATION</w:t>
            </w:r>
          </w:p>
        </w:tc>
      </w:tr>
      <w:tr w:rsidR="004012AA" w14:paraId="7CE53A6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FB74B2" w14:textId="77777777" w:rsidR="004012AA" w:rsidRDefault="004012AA" w:rsidP="00A87AE5">
            <w:pPr>
              <w:jc w:val="left"/>
              <w:rPr>
                <w:i/>
              </w:rPr>
            </w:pPr>
            <w:r>
              <w:rPr>
                <w:i/>
              </w:rPr>
              <w:t>Key messages</w:t>
            </w:r>
          </w:p>
        </w:tc>
        <w:tc>
          <w:tcPr>
            <w:tcW w:w="7574" w:type="dxa"/>
            <w:tcBorders>
              <w:top w:val="single" w:sz="4" w:space="0" w:color="4F81BD" w:themeColor="accent1"/>
            </w:tcBorders>
          </w:tcPr>
          <w:p w14:paraId="75DDD524"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p w14:paraId="23B8A02A" w14:textId="2DC61D2F" w:rsidR="00043911" w:rsidRPr="00043911" w:rsidRDefault="00E146FD" w:rsidP="00A87AE5">
            <w:pPr>
              <w:cnfStyle w:val="000000000000" w:firstRow="0" w:lastRow="0" w:firstColumn="0" w:lastColumn="0" w:oddVBand="0" w:evenVBand="0" w:oddHBand="0" w:evenHBand="0" w:firstRowFirstColumn="0" w:firstRowLastColumn="0" w:lastRowFirstColumn="0" w:lastRowLastColumn="0"/>
            </w:pPr>
            <w:r>
              <w:lastRenderedPageBreak/>
              <w:t>With the DMCC collaboration framework, people do not need to</w:t>
            </w:r>
            <w:r w:rsidR="00A13BD1">
              <w:t xml:space="preserve"> tackle disaster mitigation alone. </w:t>
            </w:r>
            <w:r w:rsidR="001B4860">
              <w:t xml:space="preserve">The framework provides open </w:t>
            </w:r>
            <w:r w:rsidR="00C53956">
              <w:t xml:space="preserve">collaborations for an </w:t>
            </w:r>
            <w:r w:rsidR="001B4860">
              <w:t xml:space="preserve">expert </w:t>
            </w:r>
            <w:r w:rsidR="00C53956">
              <w:t>of related disciplines to accomplish accurate simulation model based on deeper understandings of the mechanisms behind disasters</w:t>
            </w:r>
            <w:r w:rsidR="001B4860">
              <w:t xml:space="preserve">. </w:t>
            </w:r>
            <w:r w:rsidR="00F01E00">
              <w:t xml:space="preserve">The earlier we could achieve accurate risk estimation, the more opportunity we could reduce more losses. </w:t>
            </w:r>
          </w:p>
        </w:tc>
      </w:tr>
      <w:tr w:rsidR="004012AA" w14:paraId="2CA02FF7"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FD9440" w14:textId="77777777" w:rsidR="004012AA" w:rsidRDefault="004012AA" w:rsidP="00A87AE5">
            <w:pPr>
              <w:jc w:val="left"/>
              <w:rPr>
                <w:i/>
              </w:rPr>
            </w:pPr>
            <w:r>
              <w:rPr>
                <w:i/>
              </w:rPr>
              <w:lastRenderedPageBreak/>
              <w:t>Channels</w:t>
            </w:r>
          </w:p>
        </w:tc>
        <w:tc>
          <w:tcPr>
            <w:tcW w:w="7574" w:type="dxa"/>
            <w:tcBorders>
              <w:top w:val="single" w:sz="4" w:space="0" w:color="4F81BD" w:themeColor="accent1"/>
            </w:tcBorders>
          </w:tcPr>
          <w:p w14:paraId="6D5DEC58"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w:t>
            </w:r>
            <w:proofErr w:type="gramStart"/>
            <w:r>
              <w:rPr>
                <w:i/>
              </w:rPr>
              <w:t>e</w:t>
            </w:r>
            <w:proofErr w:type="gramEnd"/>
            <w:r>
              <w:rPr>
                <w:i/>
              </w:rPr>
              <w:t xml:space="preserv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p w14:paraId="1B2D1C37" w14:textId="1D9C9591" w:rsidR="001F1896" w:rsidRPr="001F1896" w:rsidRDefault="001F1896" w:rsidP="00A87AE5">
            <w:pPr>
              <w:cnfStyle w:val="000000000000" w:firstRow="0" w:lastRow="0" w:firstColumn="0" w:lastColumn="0" w:oddVBand="0" w:evenVBand="0" w:oddHBand="0" w:evenHBand="0" w:firstRowFirstColumn="0" w:firstRowLastColumn="0" w:lastRowFirstColumn="0" w:lastRowLastColumn="0"/>
            </w:pPr>
            <w:r>
              <w:t>Regional collaboration framework such as Asia Pacific Advanced Network (APAN), conferences such as ISGC</w:t>
            </w:r>
            <w:r w:rsidR="00650409">
              <w:t xml:space="preserve"> and IEEE/ACM hosted ones, and scientific publications, EGI web sites, EGI newsletter, etc.</w:t>
            </w:r>
          </w:p>
        </w:tc>
      </w:tr>
      <w:tr w:rsidR="004012AA" w14:paraId="5D9A172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CEEBD" w14:textId="77777777" w:rsidR="004012AA" w:rsidRDefault="004012AA" w:rsidP="00A87AE5">
            <w:pPr>
              <w:jc w:val="left"/>
              <w:rPr>
                <w:i/>
              </w:rPr>
            </w:pPr>
            <w:r>
              <w:rPr>
                <w:i/>
              </w:rPr>
              <w:t>Actions for dissemination</w:t>
            </w:r>
          </w:p>
        </w:tc>
        <w:tc>
          <w:tcPr>
            <w:tcW w:w="7574" w:type="dxa"/>
          </w:tcPr>
          <w:p w14:paraId="76576703"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p w14:paraId="403F75E1" w14:textId="62A67428" w:rsidR="00995BD3" w:rsidRPr="00995BD3" w:rsidRDefault="00995BD3" w:rsidP="00A87AE5">
            <w:pPr>
              <w:cnfStyle w:val="000000000000" w:firstRow="0" w:lastRow="0" w:firstColumn="0" w:lastColumn="0" w:oddVBand="0" w:evenVBand="0" w:oddHBand="0" w:evenHBand="0" w:firstRowFirstColumn="0" w:firstRowLastColumn="0" w:lastRowFirstColumn="0" w:lastRowLastColumn="0"/>
            </w:pPr>
            <w:r>
              <w:t xml:space="preserve">Disseminations at APAN meetings twice a year (usually held in January and August in different Asia countries) and ISGC (usually held in March in Taiwan) have been planned. </w:t>
            </w:r>
            <w:r w:rsidR="00DE3EB9">
              <w:t xml:space="preserve">Scientific groups and major disaster mitigation group </w:t>
            </w:r>
            <w:proofErr w:type="gramStart"/>
            <w:r w:rsidR="00DE3EB9">
              <w:t>a country are</w:t>
            </w:r>
            <w:proofErr w:type="gramEnd"/>
            <w:r w:rsidR="00DE3EB9">
              <w:t xml:space="preserve"> the primary user communities to approach at the planned events.</w:t>
            </w:r>
          </w:p>
        </w:tc>
      </w:tr>
      <w:tr w:rsidR="004012AA" w14:paraId="0AA7B1F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85185" w14:textId="77777777" w:rsidR="004012AA" w:rsidRDefault="004012AA" w:rsidP="00A87AE5">
            <w:pPr>
              <w:jc w:val="left"/>
              <w:rPr>
                <w:i/>
              </w:rPr>
            </w:pPr>
            <w:r>
              <w:rPr>
                <w:i/>
              </w:rPr>
              <w:t>Cost</w:t>
            </w:r>
          </w:p>
        </w:tc>
        <w:tc>
          <w:tcPr>
            <w:tcW w:w="7574" w:type="dxa"/>
          </w:tcPr>
          <w:p w14:paraId="735652FB"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p w14:paraId="51DC474A" w14:textId="5CA60994" w:rsidR="00DE3EB9" w:rsidRPr="00DE3EB9" w:rsidRDefault="00DE3EB9" w:rsidP="00A87AE5">
            <w:pPr>
              <w:cnfStyle w:val="000000000000" w:firstRow="0" w:lastRow="0" w:firstColumn="0" w:lastColumn="0" w:oddVBand="0" w:evenVBand="0" w:oddHBand="0" w:evenHBand="0" w:firstRowFirstColumn="0" w:firstRowLastColumn="0" w:lastRowFirstColumn="0" w:lastRowLastColumn="0"/>
            </w:pPr>
            <w:r>
              <w:t>Around 8K Euros for a dissemination event in Asia is needed.</w:t>
            </w:r>
          </w:p>
        </w:tc>
      </w:tr>
      <w:tr w:rsidR="004012AA" w14:paraId="4ED6B3D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63CAB1" w14:textId="77777777" w:rsidR="004012AA" w:rsidRDefault="004012AA" w:rsidP="00A87AE5">
            <w:pPr>
              <w:jc w:val="left"/>
              <w:rPr>
                <w:i/>
              </w:rPr>
            </w:pPr>
            <w:r>
              <w:rPr>
                <w:i/>
              </w:rPr>
              <w:t>Evaluation</w:t>
            </w:r>
          </w:p>
        </w:tc>
        <w:tc>
          <w:tcPr>
            <w:tcW w:w="7574" w:type="dxa"/>
          </w:tcPr>
          <w:p w14:paraId="26C2FF38" w14:textId="77777777" w:rsidR="004012AA" w:rsidRDefault="004012AA" w:rsidP="00A87AE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p w14:paraId="3563C058" w14:textId="47065BE6" w:rsidR="00DE3EB9" w:rsidRPr="00DE3EB9" w:rsidRDefault="00E260BC" w:rsidP="00A87AE5">
            <w:pPr>
              <w:cnfStyle w:val="000000000000" w:firstRow="0" w:lastRow="0" w:firstColumn="0" w:lastColumn="0" w:oddVBand="0" w:evenVBand="0" w:oddHBand="0" w:evenHBand="0" w:firstRowFirstColumn="0" w:firstRowLastColumn="0" w:lastRowFirstColumn="0" w:lastRowLastColumn="0"/>
            </w:pPr>
            <w:r>
              <w:t xml:space="preserve">User communities engaged and case studies invited after each dissemination event is the basic evaluation criteria. </w:t>
            </w:r>
          </w:p>
        </w:tc>
      </w:tr>
    </w:tbl>
    <w:p w14:paraId="1DBEA1C4" w14:textId="77777777" w:rsidR="004012AA" w:rsidRPr="007E5F2E" w:rsidRDefault="004012AA" w:rsidP="007E5F2E">
      <w:pPr>
        <w:rPr>
          <w:i/>
        </w:rPr>
      </w:pPr>
    </w:p>
    <w:p w14:paraId="3550A170" w14:textId="77777777" w:rsidR="00F46BBB" w:rsidRDefault="00F46BBB" w:rsidP="00F46BBB">
      <w:pPr>
        <w:pStyle w:val="Heading1"/>
        <w:pageBreakBefore w:val="0"/>
      </w:pPr>
      <w:bookmarkStart w:id="13" w:name="_Toc349922493"/>
      <w:r>
        <w:t>Future plans</w:t>
      </w:r>
      <w:bookmarkEnd w:id="13"/>
      <w:r w:rsidR="00775006">
        <w:t xml:space="preserve"> </w:t>
      </w:r>
    </w:p>
    <w:p w14:paraId="714E193B" w14:textId="65589515" w:rsidR="004405E6" w:rsidRPr="002E64FA" w:rsidRDefault="000778A6" w:rsidP="004405E6">
      <w:pPr>
        <w:rPr>
          <w:rFonts w:asciiTheme="minorHAnsi" w:hAnsiTheme="minorHAnsi"/>
        </w:rPr>
      </w:pPr>
      <w:r>
        <w:rPr>
          <w:lang w:val="en-US"/>
        </w:rPr>
        <w:t xml:space="preserve">Regional and multidisciplinary collaborations are of essential importance to disaster mitigation development in Asia Pacific countries. </w:t>
      </w:r>
      <w:r w:rsidR="002E64FA">
        <w:rPr>
          <w:lang w:val="en-US"/>
        </w:rPr>
        <w:t xml:space="preserve">The DMCC collaboration framework is extending </w:t>
      </w:r>
      <w:proofErr w:type="gramStart"/>
      <w:r w:rsidR="002E64FA">
        <w:rPr>
          <w:lang w:val="en-US"/>
        </w:rPr>
        <w:t>this collaborations</w:t>
      </w:r>
      <w:proofErr w:type="gramEnd"/>
      <w:r w:rsidR="002E64FA">
        <w:rPr>
          <w:lang w:val="en-US"/>
        </w:rPr>
        <w:t xml:space="preserve"> in both disaster types, the associated impact activities, cooperation groups and countries and the understandings to the sciences. As an open collaboration, community or individual who can contribute to any of those fields is welcomed to join DMCC collaborations. More importantly, the collaboration framework would be extended </w:t>
      </w:r>
      <w:proofErr w:type="spellStart"/>
      <w:r w:rsidR="002E64FA">
        <w:rPr>
          <w:lang w:val="en-US"/>
        </w:rPr>
        <w:t>distributedly</w:t>
      </w:r>
      <w:proofErr w:type="spellEnd"/>
      <w:r w:rsidR="002E64FA">
        <w:rPr>
          <w:lang w:val="en-US"/>
        </w:rPr>
        <w:t xml:space="preserve"> in any type of collaborations in different areas supported by the regional e-Infrastructure. Through open science and open service paradigm, the DMCC collaborations would be sustainable and much valuable.</w:t>
      </w:r>
      <w:r>
        <w:rPr>
          <w:lang w:val="en-US"/>
        </w:rPr>
        <w:t xml:space="preserve"> </w:t>
      </w:r>
      <w:r>
        <w:rPr>
          <w:lang w:val="en-US"/>
        </w:rPr>
        <w:lastRenderedPageBreak/>
        <w:t>Continuous investment to DMCC efforts is crucial to maintain the momentum and collaborations to move forward and benefit to not just Asia Pacific but also the rest of the world.</w:t>
      </w:r>
    </w:p>
    <w:p w14:paraId="5D3AFF85" w14:textId="77777777" w:rsidR="00A470CF" w:rsidRPr="00A470CF" w:rsidRDefault="00A470CF" w:rsidP="00A470CF"/>
    <w:sectPr w:rsidR="00A470CF" w:rsidRPr="00A470CF" w:rsidSect="00D065EF">
      <w:headerReference w:type="default" r:id="rId24"/>
      <w:footerReference w:type="default" r:id="rId25"/>
      <w:footerReference w:type="first" r:id="rId2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1487E" w14:textId="77777777" w:rsidR="006F3026" w:rsidRDefault="006F3026" w:rsidP="00835E24">
      <w:pPr>
        <w:spacing w:after="0" w:line="240" w:lineRule="auto"/>
      </w:pPr>
      <w:r>
        <w:separator/>
      </w:r>
    </w:p>
  </w:endnote>
  <w:endnote w:type="continuationSeparator" w:id="0">
    <w:p w14:paraId="2BB9F60C" w14:textId="77777777" w:rsidR="006F3026" w:rsidRDefault="006F302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charset w:val="51"/>
    <w:family w:val="auto"/>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Kaiti TC">
    <w:charset w:val="88"/>
    <w:family w:val="auto"/>
    <w:pitch w:val="variable"/>
    <w:sig w:usb0="80000287" w:usb1="280F3C52" w:usb2="00000016" w:usb3="00000000" w:csb0="0014001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EFE0" w14:textId="77777777" w:rsidR="00A87AE5" w:rsidRDefault="00A87AE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87AE5" w14:paraId="08AF11F2" w14:textId="77777777" w:rsidTr="00D065EF">
      <w:trPr>
        <w:trHeight w:val="857"/>
      </w:trPr>
      <w:tc>
        <w:tcPr>
          <w:tcW w:w="3060" w:type="dxa"/>
          <w:vAlign w:val="bottom"/>
        </w:tcPr>
        <w:p w14:paraId="39C54B54" w14:textId="77777777" w:rsidR="00A87AE5" w:rsidRDefault="00A87AE5" w:rsidP="00D065EF">
          <w:pPr>
            <w:pStyle w:val="Header"/>
            <w:jc w:val="left"/>
          </w:pPr>
          <w:r>
            <w:rPr>
              <w:noProof/>
              <w:lang w:val="en-US"/>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77777777" w:rsidR="00A87AE5" w:rsidRDefault="00F463B3" w:rsidP="00A87AE5">
          <w:pPr>
            <w:pStyle w:val="Header"/>
            <w:jc w:val="center"/>
          </w:pPr>
          <w:sdt>
            <w:sdtPr>
              <w:id w:val="1030074310"/>
              <w:docPartObj>
                <w:docPartGallery w:val="Page Numbers (Bottom of Page)"/>
                <w:docPartUnique/>
              </w:docPartObj>
            </w:sdtPr>
            <w:sdtEndPr>
              <w:rPr>
                <w:noProof/>
              </w:rPr>
            </w:sdtEndPr>
            <w:sdtContent>
              <w:r w:rsidR="00A87AE5">
                <w:fldChar w:fldCharType="begin"/>
              </w:r>
              <w:r w:rsidR="00A87AE5">
                <w:instrText xml:space="preserve"> PAGE   \* MERGEFORMAT </w:instrText>
              </w:r>
              <w:r w:rsidR="00A87AE5">
                <w:fldChar w:fldCharType="separate"/>
              </w:r>
              <w:r>
                <w:rPr>
                  <w:noProof/>
                </w:rPr>
                <w:t>5</w:t>
              </w:r>
              <w:r w:rsidR="00A87AE5">
                <w:rPr>
                  <w:noProof/>
                </w:rPr>
                <w:fldChar w:fldCharType="end"/>
              </w:r>
            </w:sdtContent>
          </w:sdt>
        </w:p>
      </w:tc>
      <w:tc>
        <w:tcPr>
          <w:tcW w:w="3060" w:type="dxa"/>
          <w:vAlign w:val="bottom"/>
        </w:tcPr>
        <w:p w14:paraId="30D223AB" w14:textId="77777777" w:rsidR="00A87AE5" w:rsidRDefault="00A87AE5" w:rsidP="00A87AE5">
          <w:pPr>
            <w:pStyle w:val="Header"/>
            <w:jc w:val="right"/>
          </w:pPr>
          <w:r>
            <w:rPr>
              <w:noProof/>
              <w:lang w:val="en-US"/>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A87AE5" w:rsidRDefault="00A87AE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87AE5" w14:paraId="2F607DC7" w14:textId="77777777" w:rsidTr="0010672E">
      <w:tc>
        <w:tcPr>
          <w:tcW w:w="1242" w:type="dxa"/>
          <w:vAlign w:val="center"/>
        </w:tcPr>
        <w:p w14:paraId="375A7D4C" w14:textId="77777777" w:rsidR="00A87AE5" w:rsidRDefault="00A87AE5" w:rsidP="0010672E">
          <w:pPr>
            <w:pStyle w:val="Footer"/>
            <w:jc w:val="center"/>
          </w:pPr>
          <w:r>
            <w:rPr>
              <w:noProof/>
              <w:lang w:val="en-US"/>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A87AE5" w:rsidRPr="00962667" w:rsidRDefault="00A87AE5"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A87AE5" w:rsidRPr="00962667" w:rsidRDefault="00A87AE5"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A87AE5" w:rsidRDefault="00A87A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AEC6B" w14:textId="77777777" w:rsidR="006F3026" w:rsidRDefault="006F3026" w:rsidP="00835E24">
      <w:pPr>
        <w:spacing w:after="0" w:line="240" w:lineRule="auto"/>
      </w:pPr>
      <w:r>
        <w:separator/>
      </w:r>
    </w:p>
  </w:footnote>
  <w:footnote w:type="continuationSeparator" w:id="0">
    <w:p w14:paraId="3C0EE8A3" w14:textId="77777777" w:rsidR="006F3026" w:rsidRDefault="006F3026" w:rsidP="00835E24">
      <w:pPr>
        <w:spacing w:after="0" w:line="240" w:lineRule="auto"/>
      </w:pPr>
      <w:r>
        <w:continuationSeparator/>
      </w:r>
    </w:p>
  </w:footnote>
  <w:footnote w:id="1">
    <w:p w14:paraId="7634D878" w14:textId="60AA1FA8" w:rsidR="00A87AE5" w:rsidRPr="00AB051D" w:rsidRDefault="00A87AE5">
      <w:pPr>
        <w:pStyle w:val="FootnoteText"/>
        <w:rPr>
          <w:lang w:val="en-US"/>
        </w:rPr>
      </w:pPr>
      <w:r>
        <w:rPr>
          <w:rStyle w:val="FootnoteReference"/>
        </w:rPr>
        <w:footnoteRef/>
      </w:r>
      <w:r>
        <w:t xml:space="preserve"> </w:t>
      </w:r>
      <w:proofErr w:type="spellStart"/>
      <w:proofErr w:type="gramStart"/>
      <w:r>
        <w:rPr>
          <w:lang w:val="en-US"/>
        </w:rPr>
        <w:t>gWRF</w:t>
      </w:r>
      <w:proofErr w:type="spellEnd"/>
      <w:proofErr w:type="gramEnd"/>
      <w:r>
        <w:rPr>
          <w:lang w:val="en-US"/>
        </w:rPr>
        <w:t xml:space="preserve"> deliverable</w:t>
      </w:r>
      <w:r w:rsidR="008226AE">
        <w:rPr>
          <w:lang w:val="en-US"/>
        </w:rPr>
        <w:t xml:space="preserve">: </w:t>
      </w:r>
      <w:r w:rsidR="008226AE" w:rsidRPr="00C4021D">
        <w:rPr>
          <w:i/>
          <w:iCs/>
          <w:lang w:val="en-US"/>
        </w:rPr>
        <w:t>https://documents.egi.eu/document/2784</w:t>
      </w:r>
    </w:p>
  </w:footnote>
  <w:footnote w:id="2">
    <w:p w14:paraId="36414A56" w14:textId="4DEBD8FD" w:rsidR="00A87AE5" w:rsidRPr="008226AE" w:rsidRDefault="00A87AE5">
      <w:pPr>
        <w:pStyle w:val="FootnoteText"/>
        <w:rPr>
          <w:lang w:val="en-US"/>
        </w:rPr>
      </w:pPr>
      <w:r>
        <w:rPr>
          <w:rStyle w:val="FootnoteReference"/>
        </w:rPr>
        <w:footnoteRef/>
      </w:r>
      <w:r>
        <w:t xml:space="preserve"> </w:t>
      </w:r>
      <w:proofErr w:type="spellStart"/>
      <w:proofErr w:type="gramStart"/>
      <w:r>
        <w:rPr>
          <w:lang w:val="en-US"/>
        </w:rPr>
        <w:t>iCOMCOT</w:t>
      </w:r>
      <w:proofErr w:type="spellEnd"/>
      <w:proofErr w:type="gramEnd"/>
      <w:r w:rsidR="00F82111">
        <w:rPr>
          <w:lang w:val="en-US"/>
        </w:rPr>
        <w:t xml:space="preserve"> deliverable: </w:t>
      </w:r>
      <w:r w:rsidR="00F82111" w:rsidRPr="00C4021D">
        <w:rPr>
          <w:i/>
          <w:iCs/>
          <w:lang w:val="en-US"/>
        </w:rPr>
        <w:t>https://documents.egi.eu/document/2784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87AE5" w14:paraId="120BD8CF" w14:textId="77777777" w:rsidTr="00D065EF">
      <w:tc>
        <w:tcPr>
          <w:tcW w:w="4621" w:type="dxa"/>
        </w:tcPr>
        <w:p w14:paraId="59953683" w14:textId="77777777" w:rsidR="00A87AE5" w:rsidRDefault="00A87AE5" w:rsidP="00163455"/>
      </w:tc>
      <w:tc>
        <w:tcPr>
          <w:tcW w:w="4621" w:type="dxa"/>
        </w:tcPr>
        <w:p w14:paraId="4C591F1F" w14:textId="77777777" w:rsidR="00A87AE5" w:rsidRDefault="00A87AE5" w:rsidP="00D065EF">
          <w:pPr>
            <w:jc w:val="right"/>
          </w:pPr>
          <w:r>
            <w:t>EGI-Engage</w:t>
          </w:r>
        </w:p>
      </w:tc>
    </w:tr>
  </w:tbl>
  <w:p w14:paraId="6B8929EE" w14:textId="77777777" w:rsidR="00A87AE5" w:rsidRDefault="00A87AE5"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772E86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1"/>
  </w:num>
  <w:num w:numId="4">
    <w:abstractNumId w:val="2"/>
  </w:num>
  <w:num w:numId="5">
    <w:abstractNumId w:val="6"/>
  </w:num>
  <w:num w:numId="6">
    <w:abstractNumId w:val="12"/>
  </w:num>
  <w:num w:numId="7">
    <w:abstractNumId w:val="12"/>
    <w:lvlOverride w:ilvl="0">
      <w:startOverride w:val="1"/>
    </w:lvlOverride>
  </w:num>
  <w:num w:numId="8">
    <w:abstractNumId w:val="10"/>
  </w:num>
  <w:num w:numId="9">
    <w:abstractNumId w:val="7"/>
  </w:num>
  <w:num w:numId="10">
    <w:abstractNumId w:val="8"/>
  </w:num>
  <w:num w:numId="11">
    <w:abstractNumId w:val="4"/>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7"/>
  </w:num>
  <w:num w:numId="21">
    <w:abstractNumId w:val="9"/>
  </w:num>
  <w:num w:numId="22">
    <w:abstractNumId w:val="3"/>
  </w:num>
  <w:num w:numId="23">
    <w:abstractNumId w:val="5"/>
  </w:num>
  <w:num w:numId="24">
    <w:abstractNumId w:val="11"/>
  </w:num>
  <w:num w:numId="25">
    <w:abstractNumId w:val="19"/>
  </w:num>
  <w:num w:numId="26">
    <w:abstractNumId w:val="22"/>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4411"/>
    <w:rsid w:val="00005DAE"/>
    <w:rsid w:val="00007DFB"/>
    <w:rsid w:val="0002393A"/>
    <w:rsid w:val="00031AE0"/>
    <w:rsid w:val="000352F6"/>
    <w:rsid w:val="000357F1"/>
    <w:rsid w:val="00043911"/>
    <w:rsid w:val="0004699A"/>
    <w:rsid w:val="000502D5"/>
    <w:rsid w:val="000568CC"/>
    <w:rsid w:val="000573AE"/>
    <w:rsid w:val="00062C7D"/>
    <w:rsid w:val="000778A6"/>
    <w:rsid w:val="00081AA5"/>
    <w:rsid w:val="000852E1"/>
    <w:rsid w:val="0008598C"/>
    <w:rsid w:val="000903E6"/>
    <w:rsid w:val="00090A33"/>
    <w:rsid w:val="00093924"/>
    <w:rsid w:val="00093CF8"/>
    <w:rsid w:val="000A1C62"/>
    <w:rsid w:val="000B36B3"/>
    <w:rsid w:val="000B6166"/>
    <w:rsid w:val="000C252C"/>
    <w:rsid w:val="000D39B6"/>
    <w:rsid w:val="000D6452"/>
    <w:rsid w:val="000D6D55"/>
    <w:rsid w:val="000E00D2"/>
    <w:rsid w:val="000E03B7"/>
    <w:rsid w:val="000E17FC"/>
    <w:rsid w:val="000F13BA"/>
    <w:rsid w:val="001013F4"/>
    <w:rsid w:val="0010672E"/>
    <w:rsid w:val="001100E5"/>
    <w:rsid w:val="00115057"/>
    <w:rsid w:val="001163A1"/>
    <w:rsid w:val="001165AF"/>
    <w:rsid w:val="00120D80"/>
    <w:rsid w:val="00121E4E"/>
    <w:rsid w:val="00123B4C"/>
    <w:rsid w:val="00130F8B"/>
    <w:rsid w:val="0013103F"/>
    <w:rsid w:val="00140811"/>
    <w:rsid w:val="00156C9B"/>
    <w:rsid w:val="00157B18"/>
    <w:rsid w:val="00160D66"/>
    <w:rsid w:val="00162012"/>
    <w:rsid w:val="001624FB"/>
    <w:rsid w:val="00163455"/>
    <w:rsid w:val="00181427"/>
    <w:rsid w:val="0018561B"/>
    <w:rsid w:val="00187E83"/>
    <w:rsid w:val="00190458"/>
    <w:rsid w:val="00191DBE"/>
    <w:rsid w:val="001A34CC"/>
    <w:rsid w:val="001B4860"/>
    <w:rsid w:val="001B494F"/>
    <w:rsid w:val="001C5D2E"/>
    <w:rsid w:val="001C68FD"/>
    <w:rsid w:val="001C7F64"/>
    <w:rsid w:val="001D2046"/>
    <w:rsid w:val="001D27B6"/>
    <w:rsid w:val="001D4E47"/>
    <w:rsid w:val="001D61AB"/>
    <w:rsid w:val="001E70EF"/>
    <w:rsid w:val="001F1896"/>
    <w:rsid w:val="001F200C"/>
    <w:rsid w:val="00210188"/>
    <w:rsid w:val="00221D0C"/>
    <w:rsid w:val="00222933"/>
    <w:rsid w:val="00226F4D"/>
    <w:rsid w:val="00227F47"/>
    <w:rsid w:val="00230A37"/>
    <w:rsid w:val="002404F4"/>
    <w:rsid w:val="00242302"/>
    <w:rsid w:val="0024447E"/>
    <w:rsid w:val="0024679D"/>
    <w:rsid w:val="00246C60"/>
    <w:rsid w:val="002539A4"/>
    <w:rsid w:val="00256385"/>
    <w:rsid w:val="00260817"/>
    <w:rsid w:val="00262A25"/>
    <w:rsid w:val="0026602B"/>
    <w:rsid w:val="00282A4D"/>
    <w:rsid w:val="00283160"/>
    <w:rsid w:val="002870EB"/>
    <w:rsid w:val="00287247"/>
    <w:rsid w:val="00287A0F"/>
    <w:rsid w:val="002A175B"/>
    <w:rsid w:val="002A3C5A"/>
    <w:rsid w:val="002A7241"/>
    <w:rsid w:val="002B2707"/>
    <w:rsid w:val="002D1578"/>
    <w:rsid w:val="002D6FA1"/>
    <w:rsid w:val="002E18D4"/>
    <w:rsid w:val="002E3FBD"/>
    <w:rsid w:val="002E5F1F"/>
    <w:rsid w:val="002E64FA"/>
    <w:rsid w:val="002E7C49"/>
    <w:rsid w:val="002F5CDC"/>
    <w:rsid w:val="00310123"/>
    <w:rsid w:val="00310B07"/>
    <w:rsid w:val="003125AF"/>
    <w:rsid w:val="003172A8"/>
    <w:rsid w:val="00317CE6"/>
    <w:rsid w:val="00337DFA"/>
    <w:rsid w:val="003403B5"/>
    <w:rsid w:val="0035124F"/>
    <w:rsid w:val="003568C7"/>
    <w:rsid w:val="00357422"/>
    <w:rsid w:val="00362C99"/>
    <w:rsid w:val="0036441D"/>
    <w:rsid w:val="0036598A"/>
    <w:rsid w:val="003705D4"/>
    <w:rsid w:val="0037494A"/>
    <w:rsid w:val="00380E13"/>
    <w:rsid w:val="00384D21"/>
    <w:rsid w:val="00390BB6"/>
    <w:rsid w:val="003910DE"/>
    <w:rsid w:val="003A0AB9"/>
    <w:rsid w:val="003A386F"/>
    <w:rsid w:val="003B0F85"/>
    <w:rsid w:val="003B1F3A"/>
    <w:rsid w:val="003B7933"/>
    <w:rsid w:val="003C4A40"/>
    <w:rsid w:val="003D6181"/>
    <w:rsid w:val="003E3431"/>
    <w:rsid w:val="003E529C"/>
    <w:rsid w:val="003F2CED"/>
    <w:rsid w:val="004012AA"/>
    <w:rsid w:val="00401F7C"/>
    <w:rsid w:val="004070B3"/>
    <w:rsid w:val="00407C62"/>
    <w:rsid w:val="004161FD"/>
    <w:rsid w:val="00416C17"/>
    <w:rsid w:val="004241F6"/>
    <w:rsid w:val="004338C6"/>
    <w:rsid w:val="004405E6"/>
    <w:rsid w:val="00443F20"/>
    <w:rsid w:val="004459DC"/>
    <w:rsid w:val="00445ACF"/>
    <w:rsid w:val="00454D75"/>
    <w:rsid w:val="00461B24"/>
    <w:rsid w:val="00462EAC"/>
    <w:rsid w:val="00464329"/>
    <w:rsid w:val="00485184"/>
    <w:rsid w:val="00490D3A"/>
    <w:rsid w:val="0049232C"/>
    <w:rsid w:val="004A1169"/>
    <w:rsid w:val="004A2D63"/>
    <w:rsid w:val="004A3ECF"/>
    <w:rsid w:val="004B04FF"/>
    <w:rsid w:val="004B108D"/>
    <w:rsid w:val="004C161B"/>
    <w:rsid w:val="004D249B"/>
    <w:rsid w:val="004D6E90"/>
    <w:rsid w:val="004E0CAE"/>
    <w:rsid w:val="004E24E2"/>
    <w:rsid w:val="004E4B74"/>
    <w:rsid w:val="00501E2A"/>
    <w:rsid w:val="005067D5"/>
    <w:rsid w:val="00506B40"/>
    <w:rsid w:val="0050733F"/>
    <w:rsid w:val="0051185A"/>
    <w:rsid w:val="00525189"/>
    <w:rsid w:val="00527242"/>
    <w:rsid w:val="0054256A"/>
    <w:rsid w:val="00550A4F"/>
    <w:rsid w:val="00551BFA"/>
    <w:rsid w:val="00556D91"/>
    <w:rsid w:val="0056751B"/>
    <w:rsid w:val="00576A4C"/>
    <w:rsid w:val="00584FAD"/>
    <w:rsid w:val="0058735F"/>
    <w:rsid w:val="0059096F"/>
    <w:rsid w:val="005942CF"/>
    <w:rsid w:val="005962E0"/>
    <w:rsid w:val="00596577"/>
    <w:rsid w:val="005A08CC"/>
    <w:rsid w:val="005A339C"/>
    <w:rsid w:val="005B2DC5"/>
    <w:rsid w:val="005B456D"/>
    <w:rsid w:val="005B45D5"/>
    <w:rsid w:val="005B53EF"/>
    <w:rsid w:val="005C019B"/>
    <w:rsid w:val="005C2F20"/>
    <w:rsid w:val="005D14DF"/>
    <w:rsid w:val="005D5FC5"/>
    <w:rsid w:val="005E5D31"/>
    <w:rsid w:val="006120F1"/>
    <w:rsid w:val="006165B7"/>
    <w:rsid w:val="0063350A"/>
    <w:rsid w:val="00650409"/>
    <w:rsid w:val="006669E7"/>
    <w:rsid w:val="00667E69"/>
    <w:rsid w:val="00673DED"/>
    <w:rsid w:val="00674443"/>
    <w:rsid w:val="00682BDD"/>
    <w:rsid w:val="006853C6"/>
    <w:rsid w:val="00695F71"/>
    <w:rsid w:val="006971E0"/>
    <w:rsid w:val="006A64E2"/>
    <w:rsid w:val="006A724C"/>
    <w:rsid w:val="006B55A6"/>
    <w:rsid w:val="006C4C86"/>
    <w:rsid w:val="006D527C"/>
    <w:rsid w:val="006E664E"/>
    <w:rsid w:val="006F3026"/>
    <w:rsid w:val="006F36D0"/>
    <w:rsid w:val="006F5F28"/>
    <w:rsid w:val="006F65F3"/>
    <w:rsid w:val="006F7556"/>
    <w:rsid w:val="00700283"/>
    <w:rsid w:val="0070381A"/>
    <w:rsid w:val="00712C22"/>
    <w:rsid w:val="00713916"/>
    <w:rsid w:val="0072045A"/>
    <w:rsid w:val="00721C9C"/>
    <w:rsid w:val="007321AE"/>
    <w:rsid w:val="00733386"/>
    <w:rsid w:val="007373F5"/>
    <w:rsid w:val="00737A20"/>
    <w:rsid w:val="00745CD0"/>
    <w:rsid w:val="00746ADA"/>
    <w:rsid w:val="00750D8D"/>
    <w:rsid w:val="00751183"/>
    <w:rsid w:val="00752926"/>
    <w:rsid w:val="007631E4"/>
    <w:rsid w:val="00775006"/>
    <w:rsid w:val="007751D4"/>
    <w:rsid w:val="00782276"/>
    <w:rsid w:val="00782A92"/>
    <w:rsid w:val="007843C3"/>
    <w:rsid w:val="007914D0"/>
    <w:rsid w:val="00791B65"/>
    <w:rsid w:val="00793865"/>
    <w:rsid w:val="0079562D"/>
    <w:rsid w:val="00795726"/>
    <w:rsid w:val="007A5976"/>
    <w:rsid w:val="007B2441"/>
    <w:rsid w:val="007C78CA"/>
    <w:rsid w:val="007D5C05"/>
    <w:rsid w:val="007D6B3B"/>
    <w:rsid w:val="007D745C"/>
    <w:rsid w:val="007E10F9"/>
    <w:rsid w:val="007E5F2E"/>
    <w:rsid w:val="007F2D0B"/>
    <w:rsid w:val="00801AE6"/>
    <w:rsid w:val="00813ED4"/>
    <w:rsid w:val="008203C8"/>
    <w:rsid w:val="00820D13"/>
    <w:rsid w:val="008226AE"/>
    <w:rsid w:val="008269BE"/>
    <w:rsid w:val="00831056"/>
    <w:rsid w:val="0083464F"/>
    <w:rsid w:val="00835E24"/>
    <w:rsid w:val="00840515"/>
    <w:rsid w:val="008413C6"/>
    <w:rsid w:val="00853FCA"/>
    <w:rsid w:val="00860D8F"/>
    <w:rsid w:val="00873738"/>
    <w:rsid w:val="008831A9"/>
    <w:rsid w:val="008B1C4E"/>
    <w:rsid w:val="008B1E35"/>
    <w:rsid w:val="008B2F11"/>
    <w:rsid w:val="008C282F"/>
    <w:rsid w:val="008C3F8A"/>
    <w:rsid w:val="008D1EC3"/>
    <w:rsid w:val="008D6134"/>
    <w:rsid w:val="008D75C7"/>
    <w:rsid w:val="008E146C"/>
    <w:rsid w:val="008E3F91"/>
    <w:rsid w:val="008F3F2A"/>
    <w:rsid w:val="008F5418"/>
    <w:rsid w:val="0090225B"/>
    <w:rsid w:val="009138D4"/>
    <w:rsid w:val="00931656"/>
    <w:rsid w:val="00933A11"/>
    <w:rsid w:val="00936395"/>
    <w:rsid w:val="00936E85"/>
    <w:rsid w:val="0094427F"/>
    <w:rsid w:val="0094689F"/>
    <w:rsid w:val="00947A45"/>
    <w:rsid w:val="00953D98"/>
    <w:rsid w:val="00966E66"/>
    <w:rsid w:val="009742FB"/>
    <w:rsid w:val="00974717"/>
    <w:rsid w:val="0097660E"/>
    <w:rsid w:val="00976A73"/>
    <w:rsid w:val="009777AE"/>
    <w:rsid w:val="00995BD3"/>
    <w:rsid w:val="009A0065"/>
    <w:rsid w:val="009B7DFF"/>
    <w:rsid w:val="009C4A82"/>
    <w:rsid w:val="009D6BD5"/>
    <w:rsid w:val="009E1B66"/>
    <w:rsid w:val="009E2699"/>
    <w:rsid w:val="009F073A"/>
    <w:rsid w:val="009F139F"/>
    <w:rsid w:val="009F1E23"/>
    <w:rsid w:val="00A03725"/>
    <w:rsid w:val="00A04DF1"/>
    <w:rsid w:val="00A13BD1"/>
    <w:rsid w:val="00A142EA"/>
    <w:rsid w:val="00A27E04"/>
    <w:rsid w:val="00A312B2"/>
    <w:rsid w:val="00A31C93"/>
    <w:rsid w:val="00A35B62"/>
    <w:rsid w:val="00A35C2E"/>
    <w:rsid w:val="00A424A8"/>
    <w:rsid w:val="00A470CF"/>
    <w:rsid w:val="00A5267D"/>
    <w:rsid w:val="00A53F7F"/>
    <w:rsid w:val="00A5550B"/>
    <w:rsid w:val="00A5751A"/>
    <w:rsid w:val="00A639C1"/>
    <w:rsid w:val="00A67816"/>
    <w:rsid w:val="00A84C94"/>
    <w:rsid w:val="00A84DF6"/>
    <w:rsid w:val="00A87AE5"/>
    <w:rsid w:val="00A87B7D"/>
    <w:rsid w:val="00A93676"/>
    <w:rsid w:val="00AA64F3"/>
    <w:rsid w:val="00AB051D"/>
    <w:rsid w:val="00AB0F42"/>
    <w:rsid w:val="00AB51AE"/>
    <w:rsid w:val="00AC2529"/>
    <w:rsid w:val="00AD1281"/>
    <w:rsid w:val="00AD7056"/>
    <w:rsid w:val="00AE64BA"/>
    <w:rsid w:val="00AE7A66"/>
    <w:rsid w:val="00AF6AFC"/>
    <w:rsid w:val="00B107DD"/>
    <w:rsid w:val="00B205CF"/>
    <w:rsid w:val="00B218F9"/>
    <w:rsid w:val="00B349DC"/>
    <w:rsid w:val="00B41F0A"/>
    <w:rsid w:val="00B440D5"/>
    <w:rsid w:val="00B57B65"/>
    <w:rsid w:val="00B60F00"/>
    <w:rsid w:val="00B61604"/>
    <w:rsid w:val="00B77901"/>
    <w:rsid w:val="00B80FB4"/>
    <w:rsid w:val="00B85B70"/>
    <w:rsid w:val="00BB1ADB"/>
    <w:rsid w:val="00BB2AA8"/>
    <w:rsid w:val="00BB4726"/>
    <w:rsid w:val="00BC59CC"/>
    <w:rsid w:val="00BD1230"/>
    <w:rsid w:val="00BD6328"/>
    <w:rsid w:val="00BE46A9"/>
    <w:rsid w:val="00BE495B"/>
    <w:rsid w:val="00BF308B"/>
    <w:rsid w:val="00BF5282"/>
    <w:rsid w:val="00BF6FC1"/>
    <w:rsid w:val="00C17371"/>
    <w:rsid w:val="00C22A23"/>
    <w:rsid w:val="00C23E90"/>
    <w:rsid w:val="00C27680"/>
    <w:rsid w:val="00C365B1"/>
    <w:rsid w:val="00C3669B"/>
    <w:rsid w:val="00C36B16"/>
    <w:rsid w:val="00C40D39"/>
    <w:rsid w:val="00C420F8"/>
    <w:rsid w:val="00C42CED"/>
    <w:rsid w:val="00C472C6"/>
    <w:rsid w:val="00C50100"/>
    <w:rsid w:val="00C519C4"/>
    <w:rsid w:val="00C53956"/>
    <w:rsid w:val="00C546EC"/>
    <w:rsid w:val="00C64CF7"/>
    <w:rsid w:val="00C67CE1"/>
    <w:rsid w:val="00C82428"/>
    <w:rsid w:val="00C84839"/>
    <w:rsid w:val="00C9249A"/>
    <w:rsid w:val="00C93B07"/>
    <w:rsid w:val="00C93E43"/>
    <w:rsid w:val="00C96C8F"/>
    <w:rsid w:val="00CA4E2C"/>
    <w:rsid w:val="00CA6564"/>
    <w:rsid w:val="00CB36E5"/>
    <w:rsid w:val="00CB6BF5"/>
    <w:rsid w:val="00CB732F"/>
    <w:rsid w:val="00CD2007"/>
    <w:rsid w:val="00CD2263"/>
    <w:rsid w:val="00CD57DB"/>
    <w:rsid w:val="00CE15FC"/>
    <w:rsid w:val="00CE524C"/>
    <w:rsid w:val="00CE7066"/>
    <w:rsid w:val="00CF0C47"/>
    <w:rsid w:val="00CF1E31"/>
    <w:rsid w:val="00CF69A6"/>
    <w:rsid w:val="00D00A41"/>
    <w:rsid w:val="00D02B01"/>
    <w:rsid w:val="00D04EA5"/>
    <w:rsid w:val="00D056FF"/>
    <w:rsid w:val="00D065EF"/>
    <w:rsid w:val="00D075E1"/>
    <w:rsid w:val="00D1229F"/>
    <w:rsid w:val="00D149B5"/>
    <w:rsid w:val="00D24508"/>
    <w:rsid w:val="00D26F29"/>
    <w:rsid w:val="00D42568"/>
    <w:rsid w:val="00D51257"/>
    <w:rsid w:val="00D62524"/>
    <w:rsid w:val="00D67BE6"/>
    <w:rsid w:val="00D92714"/>
    <w:rsid w:val="00D9315C"/>
    <w:rsid w:val="00D94774"/>
    <w:rsid w:val="00D95F48"/>
    <w:rsid w:val="00DA208D"/>
    <w:rsid w:val="00DB60EC"/>
    <w:rsid w:val="00DC2960"/>
    <w:rsid w:val="00DE3EB9"/>
    <w:rsid w:val="00DE607C"/>
    <w:rsid w:val="00DE73CF"/>
    <w:rsid w:val="00DF07E5"/>
    <w:rsid w:val="00DF650A"/>
    <w:rsid w:val="00E04C11"/>
    <w:rsid w:val="00E06D2A"/>
    <w:rsid w:val="00E146FD"/>
    <w:rsid w:val="00E208DA"/>
    <w:rsid w:val="00E2183B"/>
    <w:rsid w:val="00E24FDC"/>
    <w:rsid w:val="00E260BC"/>
    <w:rsid w:val="00E34DBD"/>
    <w:rsid w:val="00E41551"/>
    <w:rsid w:val="00E559B4"/>
    <w:rsid w:val="00E56551"/>
    <w:rsid w:val="00E64FB9"/>
    <w:rsid w:val="00E76703"/>
    <w:rsid w:val="00E77CF0"/>
    <w:rsid w:val="00E8128D"/>
    <w:rsid w:val="00E85D45"/>
    <w:rsid w:val="00EA73F8"/>
    <w:rsid w:val="00EC69E0"/>
    <w:rsid w:val="00EC75A5"/>
    <w:rsid w:val="00ED687C"/>
    <w:rsid w:val="00ED6CB7"/>
    <w:rsid w:val="00EF0726"/>
    <w:rsid w:val="00F01E00"/>
    <w:rsid w:val="00F1708D"/>
    <w:rsid w:val="00F337DD"/>
    <w:rsid w:val="00F36D39"/>
    <w:rsid w:val="00F42F91"/>
    <w:rsid w:val="00F463B3"/>
    <w:rsid w:val="00F46BBB"/>
    <w:rsid w:val="00F60665"/>
    <w:rsid w:val="00F81A6C"/>
    <w:rsid w:val="00F820BE"/>
    <w:rsid w:val="00F82111"/>
    <w:rsid w:val="00F84A87"/>
    <w:rsid w:val="00F9335C"/>
    <w:rsid w:val="00F965BE"/>
    <w:rsid w:val="00FA0437"/>
    <w:rsid w:val="00FA590B"/>
    <w:rsid w:val="00FB2357"/>
    <w:rsid w:val="00FB5C97"/>
    <w:rsid w:val="00FC6B01"/>
    <w:rsid w:val="00FD25FA"/>
    <w:rsid w:val="00FD4E63"/>
    <w:rsid w:val="00FD56BF"/>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hyperlink" Target="http://go.egi.eu/egi-engage-results" TargetMode="External"/><Relationship Id="rId23" Type="http://schemas.openxmlformats.org/officeDocument/2006/relationships/hyperlink" Target="https://www.iprhelpdesk.eu/sites/default/files/newsdocuments/FS_IP_Management_h2020_implementation_0.pdf"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documents.egi.eu/document/3024"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22BEC-89F5-8D40-ADA1-093443C7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5017</Words>
  <Characters>28602</Characters>
  <Application>Microsoft Macintosh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2017-02-24T08:10:00Z</cp:lastPrinted>
  <dcterms:created xsi:type="dcterms:W3CDTF">2017-02-28T16:38:00Z</dcterms:created>
  <dcterms:modified xsi:type="dcterms:W3CDTF">2017-02-28T16:40:00Z</dcterms:modified>
</cp:coreProperties>
</file>