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A8450F" w:rsidP="000502D5">
      <w:pPr>
        <w:pStyle w:val="Titolo"/>
        <w:rPr>
          <w:i w:val="0"/>
        </w:rPr>
      </w:pPr>
      <w:r w:rsidRPr="00A8450F">
        <w:rPr>
          <w:i w:val="0"/>
        </w:rPr>
        <w:t>Second release of the EGI Service Registry and Marketplace prototype</w:t>
      </w:r>
    </w:p>
    <w:p w:rsidR="001C5D2E" w:rsidRDefault="00A8450F" w:rsidP="006669E7">
      <w:pPr>
        <w:pStyle w:val="Sottotitolo"/>
      </w:pPr>
      <w:r>
        <w:t>D3.13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A8450F">
              <w:rPr>
                <w:noProof/>
              </w:rPr>
              <w:t>20 April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A8450F"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A8450F"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w:t>
            </w:r>
            <w:r w:rsidR="00A8450F">
              <w:t>://documents.egi.eu/document/3028</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8B2750">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8B2750">
            <w:pPr>
              <w:pStyle w:val="Nessunaspaziatura"/>
              <w:rPr>
                <w:b/>
                <w:i/>
              </w:rPr>
            </w:pPr>
            <w:r>
              <w:rPr>
                <w:b/>
                <w:i/>
              </w:rPr>
              <w:t>Date</w:t>
            </w:r>
          </w:p>
        </w:tc>
        <w:tc>
          <w:tcPr>
            <w:tcW w:w="5528" w:type="dxa"/>
            <w:shd w:val="clear" w:color="auto" w:fill="B8CCE4" w:themeFill="accent1" w:themeFillTint="66"/>
          </w:tcPr>
          <w:p w:rsidR="002E5F1F" w:rsidRPr="002E5F1F" w:rsidRDefault="002E5F1F" w:rsidP="008B2750">
            <w:pPr>
              <w:pStyle w:val="Nessunaspaziatura"/>
              <w:rPr>
                <w:b/>
                <w:i/>
              </w:rPr>
            </w:pPr>
            <w:r>
              <w:rPr>
                <w:b/>
                <w:i/>
              </w:rPr>
              <w:t>Comment</w:t>
            </w:r>
          </w:p>
        </w:tc>
        <w:tc>
          <w:tcPr>
            <w:tcW w:w="1479" w:type="dxa"/>
            <w:shd w:val="clear" w:color="auto" w:fill="B8CCE4" w:themeFill="accent1" w:themeFillTint="66"/>
          </w:tcPr>
          <w:p w:rsidR="002E5F1F" w:rsidRPr="002E5F1F" w:rsidRDefault="002E5F1F" w:rsidP="008B2750">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8B2750">
            <w:pPr>
              <w:pStyle w:val="Nessunaspaziatura"/>
              <w:rPr>
                <w:b/>
              </w:rPr>
            </w:pPr>
            <w:r>
              <w:rPr>
                <w:b/>
              </w:rPr>
              <w:t>v.1</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proofErr w:type="spellStart"/>
            <w:r>
              <w:rPr>
                <w:b/>
              </w:rPr>
              <w:t>v.n</w:t>
            </w:r>
            <w:proofErr w:type="spellEnd"/>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8B2750"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8B2750"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983E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0465611" w:history="1">
            <w:r w:rsidR="00983E7E" w:rsidRPr="00CC710F">
              <w:rPr>
                <w:rStyle w:val="Collegamentoipertestuale"/>
                <w:noProof/>
              </w:rPr>
              <w:t>1</w:t>
            </w:r>
            <w:r w:rsidR="00983E7E">
              <w:rPr>
                <w:rFonts w:asciiTheme="minorHAnsi" w:eastAsiaTheme="minorEastAsia" w:hAnsiTheme="minorHAnsi"/>
                <w:noProof/>
                <w:spacing w:val="0"/>
                <w:lang w:eastAsia="en-GB"/>
              </w:rPr>
              <w:tab/>
            </w:r>
            <w:r w:rsidR="00983E7E" w:rsidRPr="00CC710F">
              <w:rPr>
                <w:rStyle w:val="Collegamentoipertestuale"/>
                <w:noProof/>
              </w:rPr>
              <w:t>Introduction</w:t>
            </w:r>
            <w:r w:rsidR="00983E7E">
              <w:rPr>
                <w:noProof/>
                <w:webHidden/>
              </w:rPr>
              <w:tab/>
            </w:r>
            <w:r w:rsidR="00983E7E">
              <w:rPr>
                <w:noProof/>
                <w:webHidden/>
              </w:rPr>
              <w:fldChar w:fldCharType="begin"/>
            </w:r>
            <w:r w:rsidR="00983E7E">
              <w:rPr>
                <w:noProof/>
                <w:webHidden/>
              </w:rPr>
              <w:instrText xml:space="preserve"> PAGEREF _Toc480465611 \h </w:instrText>
            </w:r>
            <w:r w:rsidR="00983E7E">
              <w:rPr>
                <w:noProof/>
                <w:webHidden/>
              </w:rPr>
            </w:r>
            <w:r w:rsidR="00983E7E">
              <w:rPr>
                <w:noProof/>
                <w:webHidden/>
              </w:rPr>
              <w:fldChar w:fldCharType="separate"/>
            </w:r>
            <w:r w:rsidR="00983E7E">
              <w:rPr>
                <w:noProof/>
                <w:webHidden/>
              </w:rPr>
              <w:t>5</w:t>
            </w:r>
            <w:r w:rsidR="00983E7E">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12" w:history="1">
            <w:r w:rsidRPr="00CC710F">
              <w:rPr>
                <w:rStyle w:val="Collegamentoipertestuale"/>
                <w:noProof/>
              </w:rPr>
              <w:t>2</w:t>
            </w:r>
            <w:r>
              <w:rPr>
                <w:rFonts w:asciiTheme="minorHAnsi" w:eastAsiaTheme="minorEastAsia" w:hAnsiTheme="minorHAnsi"/>
                <w:noProof/>
                <w:spacing w:val="0"/>
                <w:lang w:eastAsia="en-GB"/>
              </w:rPr>
              <w:tab/>
            </w:r>
            <w:r w:rsidRPr="00CC710F">
              <w:rPr>
                <w:rStyle w:val="Collegamentoipertestuale"/>
                <w:noProof/>
              </w:rPr>
              <w:t>Service architecture</w:t>
            </w:r>
            <w:r>
              <w:rPr>
                <w:noProof/>
                <w:webHidden/>
              </w:rPr>
              <w:tab/>
            </w:r>
            <w:r>
              <w:rPr>
                <w:noProof/>
                <w:webHidden/>
              </w:rPr>
              <w:fldChar w:fldCharType="begin"/>
            </w:r>
            <w:r>
              <w:rPr>
                <w:noProof/>
                <w:webHidden/>
              </w:rPr>
              <w:instrText xml:space="preserve"> PAGEREF _Toc480465612 \h </w:instrText>
            </w:r>
            <w:r>
              <w:rPr>
                <w:noProof/>
                <w:webHidden/>
              </w:rPr>
            </w:r>
            <w:r>
              <w:rPr>
                <w:noProof/>
                <w:webHidden/>
              </w:rPr>
              <w:fldChar w:fldCharType="separate"/>
            </w:r>
            <w:r>
              <w:rPr>
                <w:noProof/>
                <w:webHidden/>
              </w:rPr>
              <w:t>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13" w:history="1">
            <w:r w:rsidRPr="00CC710F">
              <w:rPr>
                <w:rStyle w:val="Collegamentoipertestuale"/>
                <w:noProof/>
              </w:rPr>
              <w:t>2.1</w:t>
            </w:r>
            <w:r>
              <w:rPr>
                <w:rFonts w:asciiTheme="minorHAnsi" w:eastAsiaTheme="minorEastAsia" w:hAnsiTheme="minorHAnsi"/>
                <w:noProof/>
                <w:spacing w:val="0"/>
                <w:lang w:eastAsia="en-GB"/>
              </w:rPr>
              <w:tab/>
            </w:r>
            <w:r w:rsidRPr="00CC710F">
              <w:rPr>
                <w:rStyle w:val="Collegamentoipertestuale"/>
                <w:noProof/>
              </w:rPr>
              <w:t>High-Level Service architecture</w:t>
            </w:r>
            <w:r>
              <w:rPr>
                <w:noProof/>
                <w:webHidden/>
              </w:rPr>
              <w:tab/>
            </w:r>
            <w:r>
              <w:rPr>
                <w:noProof/>
                <w:webHidden/>
              </w:rPr>
              <w:fldChar w:fldCharType="begin"/>
            </w:r>
            <w:r>
              <w:rPr>
                <w:noProof/>
                <w:webHidden/>
              </w:rPr>
              <w:instrText xml:space="preserve"> PAGEREF _Toc480465613 \h </w:instrText>
            </w:r>
            <w:r>
              <w:rPr>
                <w:noProof/>
                <w:webHidden/>
              </w:rPr>
            </w:r>
            <w:r>
              <w:rPr>
                <w:noProof/>
                <w:webHidden/>
              </w:rPr>
              <w:fldChar w:fldCharType="separate"/>
            </w:r>
            <w:r>
              <w:rPr>
                <w:noProof/>
                <w:webHidden/>
              </w:rPr>
              <w:t>6</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4" w:history="1">
            <w:r w:rsidRPr="00CC710F">
              <w:rPr>
                <w:rStyle w:val="Collegamentoipertestuale"/>
                <w:noProof/>
              </w:rPr>
              <w:t>2.1.1</w:t>
            </w:r>
            <w:r>
              <w:rPr>
                <w:rFonts w:asciiTheme="minorHAnsi" w:eastAsiaTheme="minorEastAsia" w:hAnsiTheme="minorHAnsi"/>
                <w:noProof/>
                <w:spacing w:val="0"/>
                <w:lang w:eastAsia="en-GB"/>
              </w:rPr>
              <w:tab/>
            </w:r>
            <w:r w:rsidRPr="00CC710F">
              <w:rPr>
                <w:rStyle w:val="Collegamentoipertestuale"/>
                <w:noProof/>
              </w:rPr>
              <w:t>Data Model</w:t>
            </w:r>
            <w:r>
              <w:rPr>
                <w:noProof/>
                <w:webHidden/>
              </w:rPr>
              <w:tab/>
            </w:r>
            <w:r>
              <w:rPr>
                <w:noProof/>
                <w:webHidden/>
              </w:rPr>
              <w:fldChar w:fldCharType="begin"/>
            </w:r>
            <w:r>
              <w:rPr>
                <w:noProof/>
                <w:webHidden/>
              </w:rPr>
              <w:instrText xml:space="preserve"> PAGEREF _Toc480465614 \h </w:instrText>
            </w:r>
            <w:r>
              <w:rPr>
                <w:noProof/>
                <w:webHidden/>
              </w:rPr>
            </w:r>
            <w:r>
              <w:rPr>
                <w:noProof/>
                <w:webHidden/>
              </w:rPr>
              <w:fldChar w:fldCharType="separate"/>
            </w:r>
            <w:r>
              <w:rPr>
                <w:noProof/>
                <w:webHidden/>
              </w:rPr>
              <w:t>6</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5" w:history="1">
            <w:r w:rsidRPr="00CC710F">
              <w:rPr>
                <w:rStyle w:val="Collegamentoipertestuale"/>
                <w:noProof/>
              </w:rPr>
              <w:t>2.1.2</w:t>
            </w:r>
            <w:r>
              <w:rPr>
                <w:rFonts w:asciiTheme="minorHAnsi" w:eastAsiaTheme="minorEastAsia" w:hAnsiTheme="minorHAnsi"/>
                <w:noProof/>
                <w:spacing w:val="0"/>
                <w:lang w:eastAsia="en-GB"/>
              </w:rPr>
              <w:tab/>
            </w:r>
            <w:r w:rsidRPr="00CC710F">
              <w:rPr>
                <w:rStyle w:val="Collegamentoipertestuale"/>
                <w:noProof/>
              </w:rPr>
              <w:t>Workflows</w:t>
            </w:r>
            <w:r>
              <w:rPr>
                <w:noProof/>
                <w:webHidden/>
              </w:rPr>
              <w:tab/>
            </w:r>
            <w:r>
              <w:rPr>
                <w:noProof/>
                <w:webHidden/>
              </w:rPr>
              <w:fldChar w:fldCharType="begin"/>
            </w:r>
            <w:r>
              <w:rPr>
                <w:noProof/>
                <w:webHidden/>
              </w:rPr>
              <w:instrText xml:space="preserve"> PAGEREF _Toc480465615 \h </w:instrText>
            </w:r>
            <w:r>
              <w:rPr>
                <w:noProof/>
                <w:webHidden/>
              </w:rPr>
            </w:r>
            <w:r>
              <w:rPr>
                <w:noProof/>
                <w:webHidden/>
              </w:rPr>
              <w:fldChar w:fldCharType="separate"/>
            </w:r>
            <w:r>
              <w:rPr>
                <w:noProof/>
                <w:webHidden/>
              </w:rPr>
              <w:t>8</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6" w:history="1">
            <w:r w:rsidRPr="00CC710F">
              <w:rPr>
                <w:rStyle w:val="Collegamentoipertestuale"/>
                <w:noProof/>
              </w:rPr>
              <w:t>2.1.3</w:t>
            </w:r>
            <w:r>
              <w:rPr>
                <w:rFonts w:asciiTheme="minorHAnsi" w:eastAsiaTheme="minorEastAsia" w:hAnsiTheme="minorHAnsi"/>
                <w:noProof/>
                <w:spacing w:val="0"/>
                <w:lang w:eastAsia="en-GB"/>
              </w:rPr>
              <w:tab/>
            </w:r>
            <w:r w:rsidRPr="00CC710F">
              <w:rPr>
                <w:rStyle w:val="Collegamentoipertestuale"/>
                <w:noProof/>
              </w:rPr>
              <w:t>Pay-for-Use support</w:t>
            </w:r>
            <w:r>
              <w:rPr>
                <w:noProof/>
                <w:webHidden/>
              </w:rPr>
              <w:tab/>
            </w:r>
            <w:r>
              <w:rPr>
                <w:noProof/>
                <w:webHidden/>
              </w:rPr>
              <w:fldChar w:fldCharType="begin"/>
            </w:r>
            <w:r>
              <w:rPr>
                <w:noProof/>
                <w:webHidden/>
              </w:rPr>
              <w:instrText xml:space="preserve"> PAGEREF _Toc480465616 \h </w:instrText>
            </w:r>
            <w:r>
              <w:rPr>
                <w:noProof/>
                <w:webHidden/>
              </w:rPr>
            </w:r>
            <w:r>
              <w:rPr>
                <w:noProof/>
                <w:webHidden/>
              </w:rPr>
              <w:fldChar w:fldCharType="separate"/>
            </w:r>
            <w:r>
              <w:rPr>
                <w:noProof/>
                <w:webHidden/>
              </w:rPr>
              <w:t>13</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7" w:history="1">
            <w:r w:rsidRPr="00CC710F">
              <w:rPr>
                <w:rStyle w:val="Collegamentoipertestuale"/>
                <w:noProof/>
              </w:rPr>
              <w:t>2.1.4</w:t>
            </w:r>
            <w:r>
              <w:rPr>
                <w:rFonts w:asciiTheme="minorHAnsi" w:eastAsiaTheme="minorEastAsia" w:hAnsiTheme="minorHAnsi"/>
                <w:noProof/>
                <w:spacing w:val="0"/>
                <w:lang w:eastAsia="en-GB"/>
              </w:rPr>
              <w:tab/>
            </w:r>
            <w:r w:rsidRPr="00CC710F">
              <w:rPr>
                <w:rStyle w:val="Collegamentoipertestuale"/>
                <w:noProof/>
              </w:rPr>
              <w:t>Technology customisation</w:t>
            </w:r>
            <w:r>
              <w:rPr>
                <w:noProof/>
                <w:webHidden/>
              </w:rPr>
              <w:tab/>
            </w:r>
            <w:r>
              <w:rPr>
                <w:noProof/>
                <w:webHidden/>
              </w:rPr>
              <w:fldChar w:fldCharType="begin"/>
            </w:r>
            <w:r>
              <w:rPr>
                <w:noProof/>
                <w:webHidden/>
              </w:rPr>
              <w:instrText xml:space="preserve"> PAGEREF _Toc480465617 \h </w:instrText>
            </w:r>
            <w:r>
              <w:rPr>
                <w:noProof/>
                <w:webHidden/>
              </w:rPr>
            </w:r>
            <w:r>
              <w:rPr>
                <w:noProof/>
                <w:webHidden/>
              </w:rPr>
              <w:fldChar w:fldCharType="separate"/>
            </w:r>
            <w:r>
              <w:rPr>
                <w:noProof/>
                <w:webHidden/>
              </w:rPr>
              <w:t>13</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18" w:history="1">
            <w:r w:rsidRPr="00CC710F">
              <w:rPr>
                <w:rStyle w:val="Collegamentoipertestuale"/>
                <w:noProof/>
              </w:rPr>
              <w:t>2.2</w:t>
            </w:r>
            <w:r>
              <w:rPr>
                <w:rFonts w:asciiTheme="minorHAnsi" w:eastAsiaTheme="minorEastAsia" w:hAnsiTheme="minorHAnsi"/>
                <w:noProof/>
                <w:spacing w:val="0"/>
                <w:lang w:eastAsia="en-GB"/>
              </w:rPr>
              <w:tab/>
            </w:r>
            <w:r w:rsidRPr="00CC710F">
              <w:rPr>
                <w:rStyle w:val="Collegamentoipertestuale"/>
                <w:noProof/>
              </w:rPr>
              <w:t>Integration and dependencies</w:t>
            </w:r>
            <w:r>
              <w:rPr>
                <w:noProof/>
                <w:webHidden/>
              </w:rPr>
              <w:tab/>
            </w:r>
            <w:r>
              <w:rPr>
                <w:noProof/>
                <w:webHidden/>
              </w:rPr>
              <w:fldChar w:fldCharType="begin"/>
            </w:r>
            <w:r>
              <w:rPr>
                <w:noProof/>
                <w:webHidden/>
              </w:rPr>
              <w:instrText xml:space="preserve"> PAGEREF _Toc480465618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19" w:history="1">
            <w:r w:rsidRPr="00CC710F">
              <w:rPr>
                <w:rStyle w:val="Collegamentoipertestuale"/>
                <w:noProof/>
              </w:rPr>
              <w:t>3</w:t>
            </w:r>
            <w:r>
              <w:rPr>
                <w:rFonts w:asciiTheme="minorHAnsi" w:eastAsiaTheme="minorEastAsia" w:hAnsiTheme="minorHAnsi"/>
                <w:noProof/>
                <w:spacing w:val="0"/>
                <w:lang w:eastAsia="en-GB"/>
              </w:rPr>
              <w:tab/>
            </w:r>
            <w:r w:rsidRPr="00CC710F">
              <w:rPr>
                <w:rStyle w:val="Collegamentoipertestuale"/>
                <w:noProof/>
              </w:rPr>
              <w:t>Release notes</w:t>
            </w:r>
            <w:r>
              <w:rPr>
                <w:noProof/>
                <w:webHidden/>
              </w:rPr>
              <w:tab/>
            </w:r>
            <w:r>
              <w:rPr>
                <w:noProof/>
                <w:webHidden/>
              </w:rPr>
              <w:fldChar w:fldCharType="begin"/>
            </w:r>
            <w:r>
              <w:rPr>
                <w:noProof/>
                <w:webHidden/>
              </w:rPr>
              <w:instrText xml:space="preserve"> PAGEREF _Toc480465619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0" w:history="1">
            <w:r w:rsidRPr="00CC710F">
              <w:rPr>
                <w:rStyle w:val="Collegamentoipertestuale"/>
                <w:noProof/>
              </w:rPr>
              <w:t>3.1</w:t>
            </w:r>
            <w:r>
              <w:rPr>
                <w:rFonts w:asciiTheme="minorHAnsi" w:eastAsiaTheme="minorEastAsia" w:hAnsiTheme="minorHAnsi"/>
                <w:noProof/>
                <w:spacing w:val="0"/>
                <w:lang w:eastAsia="en-GB"/>
              </w:rPr>
              <w:tab/>
            </w:r>
            <w:r w:rsidRPr="00CC710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_Toc480465620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1" w:history="1">
            <w:r w:rsidRPr="00CC710F">
              <w:rPr>
                <w:rStyle w:val="Collegamentoipertestuale"/>
                <w:noProof/>
              </w:rPr>
              <w:t>4</w:t>
            </w:r>
            <w:r>
              <w:rPr>
                <w:rFonts w:asciiTheme="minorHAnsi" w:eastAsiaTheme="minorEastAsia" w:hAnsiTheme="minorHAnsi"/>
                <w:noProof/>
                <w:spacing w:val="0"/>
                <w:lang w:eastAsia="en-GB"/>
              </w:rPr>
              <w:tab/>
            </w:r>
            <w:r w:rsidRPr="00CC710F">
              <w:rPr>
                <w:rStyle w:val="Collegamentoipertestuale"/>
                <w:noProof/>
              </w:rPr>
              <w:t>Prototypes evaluation</w:t>
            </w:r>
            <w:r>
              <w:rPr>
                <w:noProof/>
                <w:webHidden/>
              </w:rPr>
              <w:tab/>
            </w:r>
            <w:r>
              <w:rPr>
                <w:noProof/>
                <w:webHidden/>
              </w:rPr>
              <w:fldChar w:fldCharType="begin"/>
            </w:r>
            <w:r>
              <w:rPr>
                <w:noProof/>
                <w:webHidden/>
              </w:rPr>
              <w:instrText xml:space="preserve"> PAGEREF _Toc480465621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2" w:history="1">
            <w:r w:rsidRPr="00CC710F">
              <w:rPr>
                <w:rStyle w:val="Collegamentoipertestuale"/>
                <w:noProof/>
              </w:rPr>
              <w:t>4.1</w:t>
            </w:r>
            <w:r>
              <w:rPr>
                <w:rFonts w:asciiTheme="minorHAnsi" w:eastAsiaTheme="minorEastAsia" w:hAnsiTheme="minorHAnsi"/>
                <w:noProof/>
                <w:spacing w:val="0"/>
                <w:lang w:eastAsia="en-GB"/>
              </w:rPr>
              <w:tab/>
            </w:r>
            <w:r w:rsidRPr="00CC710F">
              <w:rPr>
                <w:rStyle w:val="Collegamentoipertestuale"/>
                <w:noProof/>
              </w:rPr>
              <w:t>PrestaShop prototype</w:t>
            </w:r>
            <w:r>
              <w:rPr>
                <w:noProof/>
                <w:webHidden/>
              </w:rPr>
              <w:tab/>
            </w:r>
            <w:r>
              <w:rPr>
                <w:noProof/>
                <w:webHidden/>
              </w:rPr>
              <w:fldChar w:fldCharType="begin"/>
            </w:r>
            <w:r>
              <w:rPr>
                <w:noProof/>
                <w:webHidden/>
              </w:rPr>
              <w:instrText xml:space="preserve"> PAGEREF _Toc480465622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3" w:history="1">
            <w:r w:rsidRPr="00CC710F">
              <w:rPr>
                <w:rStyle w:val="Collegamentoipertestuale"/>
                <w:noProof/>
              </w:rPr>
              <w:t>4.2</w:t>
            </w:r>
            <w:r>
              <w:rPr>
                <w:rFonts w:asciiTheme="minorHAnsi" w:eastAsiaTheme="minorEastAsia" w:hAnsiTheme="minorHAnsi"/>
                <w:noProof/>
                <w:spacing w:val="0"/>
                <w:lang w:eastAsia="en-GB"/>
              </w:rPr>
              <w:tab/>
            </w:r>
            <w:r w:rsidRPr="00CC710F">
              <w:rPr>
                <w:rStyle w:val="Collegamentoipertestuale"/>
                <w:noProof/>
              </w:rPr>
              <w:t>Open IRIS prototype</w:t>
            </w:r>
            <w:r>
              <w:rPr>
                <w:noProof/>
                <w:webHidden/>
              </w:rPr>
              <w:tab/>
            </w:r>
            <w:r>
              <w:rPr>
                <w:noProof/>
                <w:webHidden/>
              </w:rPr>
              <w:fldChar w:fldCharType="begin"/>
            </w:r>
            <w:r>
              <w:rPr>
                <w:noProof/>
                <w:webHidden/>
              </w:rPr>
              <w:instrText xml:space="preserve"> PAGEREF _Toc480465623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4" w:history="1">
            <w:r w:rsidRPr="00CC710F">
              <w:rPr>
                <w:rStyle w:val="Collegamentoipertestuale"/>
                <w:noProof/>
              </w:rPr>
              <w:t>4.3</w:t>
            </w:r>
            <w:r>
              <w:rPr>
                <w:rFonts w:asciiTheme="minorHAnsi" w:eastAsiaTheme="minorEastAsia" w:hAnsiTheme="minorHAnsi"/>
                <w:noProof/>
                <w:spacing w:val="0"/>
                <w:lang w:eastAsia="en-GB"/>
              </w:rPr>
              <w:tab/>
            </w:r>
            <w:r w:rsidRPr="00CC710F">
              <w:rPr>
                <w:rStyle w:val="Collegamentoipertestuale"/>
                <w:noProof/>
              </w:rPr>
              <w:t>Final analysis</w:t>
            </w:r>
            <w:r>
              <w:rPr>
                <w:noProof/>
                <w:webHidden/>
              </w:rPr>
              <w:tab/>
            </w:r>
            <w:r>
              <w:rPr>
                <w:noProof/>
                <w:webHidden/>
              </w:rPr>
              <w:fldChar w:fldCharType="begin"/>
            </w:r>
            <w:r>
              <w:rPr>
                <w:noProof/>
                <w:webHidden/>
              </w:rPr>
              <w:instrText xml:space="preserve"> PAGEREF _Toc480465624 \h </w:instrText>
            </w:r>
            <w:r>
              <w:rPr>
                <w:noProof/>
                <w:webHidden/>
              </w:rPr>
            </w:r>
            <w:r>
              <w:rPr>
                <w:noProof/>
                <w:webHidden/>
              </w:rPr>
              <w:fldChar w:fldCharType="separate"/>
            </w:r>
            <w:r>
              <w:rPr>
                <w:noProof/>
                <w:webHidden/>
              </w:rPr>
              <w:t>16</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5" w:history="1">
            <w:r w:rsidRPr="00CC710F">
              <w:rPr>
                <w:rStyle w:val="Collegamentoipertestuale"/>
                <w:noProof/>
              </w:rPr>
              <w:t>5</w:t>
            </w:r>
            <w:r>
              <w:rPr>
                <w:rFonts w:asciiTheme="minorHAnsi" w:eastAsiaTheme="minorEastAsia" w:hAnsiTheme="minorHAnsi"/>
                <w:noProof/>
                <w:spacing w:val="0"/>
                <w:lang w:eastAsia="en-GB"/>
              </w:rPr>
              <w:tab/>
            </w:r>
            <w:r w:rsidRPr="00CC710F">
              <w:rPr>
                <w:rStyle w:val="Collegamentoipertestuale"/>
                <w:noProof/>
              </w:rPr>
              <w:t>Feedback on satisfaction</w:t>
            </w:r>
            <w:r>
              <w:rPr>
                <w:noProof/>
                <w:webHidden/>
              </w:rPr>
              <w:tab/>
            </w:r>
            <w:r>
              <w:rPr>
                <w:noProof/>
                <w:webHidden/>
              </w:rPr>
              <w:fldChar w:fldCharType="begin"/>
            </w:r>
            <w:r>
              <w:rPr>
                <w:noProof/>
                <w:webHidden/>
              </w:rPr>
              <w:instrText xml:space="preserve"> PAGEREF _Toc480465625 \h </w:instrText>
            </w:r>
            <w:r>
              <w:rPr>
                <w:noProof/>
                <w:webHidden/>
              </w:rPr>
            </w:r>
            <w:r>
              <w:rPr>
                <w:noProof/>
                <w:webHidden/>
              </w:rPr>
              <w:fldChar w:fldCharType="separate"/>
            </w:r>
            <w:r>
              <w:rPr>
                <w:noProof/>
                <w:webHidden/>
              </w:rPr>
              <w:t>16</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6" w:history="1">
            <w:r w:rsidRPr="00CC710F">
              <w:rPr>
                <w:rStyle w:val="Collegamentoipertestuale"/>
                <w:noProof/>
              </w:rPr>
              <w:t>6</w:t>
            </w:r>
            <w:r>
              <w:rPr>
                <w:rFonts w:asciiTheme="minorHAnsi" w:eastAsiaTheme="minorEastAsia" w:hAnsiTheme="minorHAnsi"/>
                <w:noProof/>
                <w:spacing w:val="0"/>
                <w:lang w:eastAsia="en-GB"/>
              </w:rPr>
              <w:tab/>
            </w:r>
            <w:r w:rsidRPr="00CC710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_Toc480465626 \h </w:instrText>
            </w:r>
            <w:r>
              <w:rPr>
                <w:noProof/>
                <w:webHidden/>
              </w:rPr>
            </w:r>
            <w:r>
              <w:rPr>
                <w:noProof/>
                <w:webHidden/>
              </w:rPr>
              <w:fldChar w:fldCharType="separate"/>
            </w:r>
            <w:r>
              <w:rPr>
                <w:noProof/>
                <w:webHidden/>
              </w:rPr>
              <w:t>17</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7" w:history="1">
            <w:r w:rsidRPr="00CC710F">
              <w:rPr>
                <w:rStyle w:val="Collegamentoipertestuale"/>
                <w:noProof/>
              </w:rPr>
              <w:t>7</w:t>
            </w:r>
            <w:r>
              <w:rPr>
                <w:rFonts w:asciiTheme="minorHAnsi" w:eastAsiaTheme="minorEastAsia" w:hAnsiTheme="minorHAnsi"/>
                <w:noProof/>
                <w:spacing w:val="0"/>
                <w:lang w:eastAsia="en-GB"/>
              </w:rPr>
              <w:tab/>
            </w:r>
            <w:r w:rsidRPr="00CC710F">
              <w:rPr>
                <w:rStyle w:val="Collegamentoipertestuale"/>
                <w:noProof/>
              </w:rPr>
              <w:t>Future plans</w:t>
            </w:r>
            <w:r>
              <w:rPr>
                <w:noProof/>
                <w:webHidden/>
              </w:rPr>
              <w:tab/>
            </w:r>
            <w:r>
              <w:rPr>
                <w:noProof/>
                <w:webHidden/>
              </w:rPr>
              <w:fldChar w:fldCharType="begin"/>
            </w:r>
            <w:r>
              <w:rPr>
                <w:noProof/>
                <w:webHidden/>
              </w:rPr>
              <w:instrText xml:space="preserve"> PAGEREF _Toc480465627 \h </w:instrText>
            </w:r>
            <w:r>
              <w:rPr>
                <w:noProof/>
                <w:webHidden/>
              </w:rPr>
            </w:r>
            <w:r>
              <w:rPr>
                <w:noProof/>
                <w:webHidden/>
              </w:rPr>
              <w:fldChar w:fldCharType="separate"/>
            </w:r>
            <w:r>
              <w:rPr>
                <w:noProof/>
                <w:webHidden/>
              </w:rPr>
              <w:t>19</w:t>
            </w:r>
            <w:r>
              <w:rPr>
                <w:noProof/>
                <w:webHidden/>
              </w:rPr>
              <w:fldChar w:fldCharType="end"/>
            </w:r>
          </w:hyperlink>
        </w:p>
        <w:p w:rsidR="00983E7E" w:rsidRDefault="00983E7E">
          <w:pPr>
            <w:pStyle w:val="Sommario1"/>
            <w:tabs>
              <w:tab w:val="left" w:pos="1320"/>
              <w:tab w:val="right" w:leader="dot" w:pos="9016"/>
            </w:tabs>
            <w:rPr>
              <w:rFonts w:asciiTheme="minorHAnsi" w:eastAsiaTheme="minorEastAsia" w:hAnsiTheme="minorHAnsi"/>
              <w:noProof/>
              <w:spacing w:val="0"/>
              <w:lang w:eastAsia="en-GB"/>
            </w:rPr>
          </w:pPr>
          <w:hyperlink w:anchor="_Toc480465628" w:history="1">
            <w:r w:rsidRPr="00CC710F">
              <w:rPr>
                <w:rStyle w:val="Collegamentoipertestuale"/>
                <w:noProof/>
              </w:rPr>
              <w:t>Appendix I.</w:t>
            </w:r>
            <w:r>
              <w:rPr>
                <w:rFonts w:asciiTheme="minorHAnsi" w:eastAsiaTheme="minorEastAsia" w:hAnsiTheme="minorHAnsi"/>
                <w:noProof/>
                <w:spacing w:val="0"/>
                <w:lang w:eastAsia="en-GB"/>
              </w:rPr>
              <w:tab/>
            </w:r>
            <w:r w:rsidRPr="00CC710F">
              <w:rPr>
                <w:rStyle w:val="Collegamentoipertestuale"/>
                <w:noProof/>
              </w:rPr>
              <w:t>Related work</w:t>
            </w:r>
            <w:r>
              <w:rPr>
                <w:noProof/>
                <w:webHidden/>
              </w:rPr>
              <w:tab/>
            </w:r>
            <w:r>
              <w:rPr>
                <w:noProof/>
                <w:webHidden/>
              </w:rPr>
              <w:fldChar w:fldCharType="begin"/>
            </w:r>
            <w:r>
              <w:rPr>
                <w:noProof/>
                <w:webHidden/>
              </w:rPr>
              <w:instrText xml:space="preserve"> PAGEREF _Toc480465628 \h </w:instrText>
            </w:r>
            <w:r>
              <w:rPr>
                <w:noProof/>
                <w:webHidden/>
              </w:rPr>
            </w:r>
            <w:r>
              <w:rPr>
                <w:noProof/>
                <w:webHidden/>
              </w:rPr>
              <w:fldChar w:fldCharType="separate"/>
            </w:r>
            <w:r>
              <w:rPr>
                <w:noProof/>
                <w:webHidden/>
              </w:rPr>
              <w:t>20</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Titolo1"/>
      </w:pPr>
      <w:bookmarkStart w:id="0" w:name="_Toc480465611"/>
      <w:r>
        <w:lastRenderedPageBreak/>
        <w:t>Introduction</w:t>
      </w:r>
      <w:bookmarkEnd w:id="0"/>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14"/>
        <w:gridCol w:w="6402"/>
      </w:tblGrid>
      <w:tr w:rsidR="00093924" w:rsidTr="00A8450F">
        <w:tc>
          <w:tcPr>
            <w:tcW w:w="2614" w:type="dxa"/>
            <w:shd w:val="clear" w:color="auto" w:fill="8DB3E2" w:themeFill="text2" w:themeFillTint="66"/>
          </w:tcPr>
          <w:p w:rsidR="00093924" w:rsidRDefault="00093924" w:rsidP="00227F47">
            <w:r>
              <w:rPr>
                <w:b/>
                <w:bCs/>
              </w:rPr>
              <w:t>Tool name</w:t>
            </w:r>
          </w:p>
        </w:tc>
        <w:tc>
          <w:tcPr>
            <w:tcW w:w="6402" w:type="dxa"/>
          </w:tcPr>
          <w:p w:rsidR="00093924" w:rsidRPr="00A8450F" w:rsidRDefault="00A8450F" w:rsidP="00AE7A66">
            <w:r w:rsidRPr="00A8450F">
              <w:t>EGI Marketplace</w:t>
            </w:r>
          </w:p>
        </w:tc>
      </w:tr>
      <w:tr w:rsidR="00093924" w:rsidTr="00A8450F">
        <w:tc>
          <w:tcPr>
            <w:tcW w:w="2614"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402" w:type="dxa"/>
          </w:tcPr>
          <w:p w:rsidR="00A8450F" w:rsidRPr="00D9310A" w:rsidRDefault="00A8450F" w:rsidP="00A8450F">
            <w:proofErr w:type="spellStart"/>
            <w:r w:rsidRPr="00D9310A">
              <w:t>Presta</w:t>
            </w:r>
            <w:r>
              <w:t>S</w:t>
            </w:r>
            <w:r w:rsidRPr="00D9310A">
              <w:t>hop</w:t>
            </w:r>
            <w:proofErr w:type="spellEnd"/>
            <w:r w:rsidRPr="00D9310A">
              <w:t xml:space="preserve"> based demonstrator: </w:t>
            </w:r>
            <w:r w:rsidRPr="00A8450F">
              <w:t>http://marketplace.egi.eu/</w:t>
            </w:r>
          </w:p>
          <w:p w:rsidR="00093924" w:rsidRPr="00A8450F" w:rsidRDefault="00A8450F" w:rsidP="00A8450F">
            <w:r w:rsidRPr="00D9310A">
              <w:t>Open</w:t>
            </w:r>
            <w:r>
              <w:t xml:space="preserve"> </w:t>
            </w:r>
            <w:r w:rsidRPr="00D9310A">
              <w:t xml:space="preserve">IRIS based demonstrator: </w:t>
            </w:r>
            <w:r>
              <w:t>http://</w:t>
            </w:r>
            <w:r w:rsidRPr="00D9310A">
              <w:t>egi.science-it.ch</w:t>
            </w:r>
          </w:p>
        </w:tc>
      </w:tr>
      <w:tr w:rsidR="0070381A" w:rsidTr="00A8450F">
        <w:tc>
          <w:tcPr>
            <w:tcW w:w="2614" w:type="dxa"/>
            <w:shd w:val="clear" w:color="auto" w:fill="8DB3E2" w:themeFill="text2" w:themeFillTint="66"/>
          </w:tcPr>
          <w:p w:rsidR="0070381A" w:rsidRDefault="0070381A" w:rsidP="00227F47">
            <w:pPr>
              <w:rPr>
                <w:b/>
                <w:bCs/>
              </w:rPr>
            </w:pPr>
            <w:r>
              <w:rPr>
                <w:b/>
                <w:bCs/>
              </w:rPr>
              <w:t>Tool wiki page</w:t>
            </w:r>
          </w:p>
        </w:tc>
        <w:tc>
          <w:tcPr>
            <w:tcW w:w="6402" w:type="dxa"/>
          </w:tcPr>
          <w:p w:rsidR="0070381A" w:rsidRPr="00A8450F" w:rsidRDefault="00A8450F" w:rsidP="00AE7A66">
            <w:r>
              <w:t>N.A.</w:t>
            </w:r>
          </w:p>
        </w:tc>
      </w:tr>
      <w:tr w:rsidR="00093924" w:rsidTr="00A8450F">
        <w:tc>
          <w:tcPr>
            <w:tcW w:w="2614" w:type="dxa"/>
            <w:shd w:val="clear" w:color="auto" w:fill="8DB3E2" w:themeFill="text2" w:themeFillTint="66"/>
          </w:tcPr>
          <w:p w:rsidR="00093924" w:rsidRPr="00093924" w:rsidRDefault="00093924" w:rsidP="00093924">
            <w:pPr>
              <w:rPr>
                <w:b/>
                <w:bCs/>
              </w:rPr>
            </w:pPr>
            <w:r w:rsidRPr="00093924">
              <w:rPr>
                <w:b/>
              </w:rPr>
              <w:t>Description</w:t>
            </w:r>
          </w:p>
        </w:tc>
        <w:tc>
          <w:tcPr>
            <w:tcW w:w="6402" w:type="dxa"/>
          </w:tcPr>
          <w:p w:rsidR="00093924" w:rsidRPr="00A8450F" w:rsidRDefault="00A8450F" w:rsidP="00AE7A66">
            <w:pPr>
              <w:jc w:val="left"/>
              <w:rPr>
                <w:rFonts w:cs="Arial"/>
              </w:rPr>
            </w:pPr>
            <w:r w:rsidRPr="00A8450F">
              <w:rPr>
                <w:rFonts w:cs="Arial"/>
              </w:rPr>
              <w:t>The EGI Marketplace demonstrators show and promote EGI services. End users can discover the services and request access to them by specifying a set of options.</w:t>
            </w:r>
          </w:p>
        </w:tc>
      </w:tr>
      <w:tr w:rsidR="004405E6" w:rsidTr="00A8450F">
        <w:tc>
          <w:tcPr>
            <w:tcW w:w="2614" w:type="dxa"/>
            <w:shd w:val="clear" w:color="auto" w:fill="8DB3E2" w:themeFill="text2" w:themeFillTint="66"/>
          </w:tcPr>
          <w:p w:rsidR="004405E6" w:rsidRPr="00093924" w:rsidRDefault="004405E6" w:rsidP="00093924">
            <w:pPr>
              <w:rPr>
                <w:b/>
              </w:rPr>
            </w:pPr>
            <w:r>
              <w:rPr>
                <w:b/>
              </w:rPr>
              <w:t>Value proposition</w:t>
            </w:r>
          </w:p>
        </w:tc>
        <w:tc>
          <w:tcPr>
            <w:tcW w:w="6402" w:type="dxa"/>
          </w:tcPr>
          <w:p w:rsidR="004405E6" w:rsidRPr="00A8450F" w:rsidRDefault="00A8450F" w:rsidP="004405E6">
            <w:pPr>
              <w:jc w:val="left"/>
              <w:rPr>
                <w:rFonts w:cs="Arial"/>
              </w:rPr>
            </w:pPr>
            <w:r w:rsidRPr="00A8450F">
              <w:rPr>
                <w:rFonts w:cs="Arial"/>
              </w:rPr>
              <w:t>The EGI Marketplace will facilitate the discovery and the access to the EGI services.</w:t>
            </w:r>
          </w:p>
        </w:tc>
      </w:tr>
      <w:tr w:rsidR="00093924" w:rsidTr="00A8450F">
        <w:tc>
          <w:tcPr>
            <w:tcW w:w="2614"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402" w:type="dxa"/>
          </w:tcPr>
          <w:p w:rsidR="00093924" w:rsidRPr="00A8450F" w:rsidRDefault="00A8450F" w:rsidP="00AE7A66">
            <w:r w:rsidRPr="00A8450F">
              <w:rPr>
                <w:rFonts w:cs="Arial"/>
              </w:rPr>
              <w:t>EGI Foundation, NGIs, RIs, service providers, academic organizations</w:t>
            </w:r>
            <w:r>
              <w:rPr>
                <w:rFonts w:cs="Arial"/>
              </w:rPr>
              <w:t>.</w:t>
            </w:r>
          </w:p>
        </w:tc>
      </w:tr>
      <w:tr w:rsidR="00831056" w:rsidTr="00A8450F">
        <w:tc>
          <w:tcPr>
            <w:tcW w:w="2614"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402" w:type="dxa"/>
          </w:tcPr>
          <w:p w:rsidR="00831056" w:rsidRPr="00A8450F" w:rsidRDefault="00A8450F" w:rsidP="00AE7A66">
            <w:r w:rsidRPr="00A8450F">
              <w:rPr>
                <w:rFonts w:cs="Arial"/>
              </w:rPr>
              <w:t>Prospective EGI users: research groups, individual researcher, site admins, academic organizations, SMEs, etc.</w:t>
            </w:r>
          </w:p>
        </w:tc>
      </w:tr>
      <w:tr w:rsidR="00093924" w:rsidTr="00A8450F">
        <w:tc>
          <w:tcPr>
            <w:tcW w:w="2614"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402" w:type="dxa"/>
          </w:tcPr>
          <w:p w:rsidR="00093924" w:rsidRPr="00A8450F" w:rsidRDefault="00A8450F" w:rsidP="00227F47">
            <w:r>
              <w:t>N.A.</w:t>
            </w:r>
          </w:p>
        </w:tc>
      </w:tr>
      <w:tr w:rsidR="00A8450F" w:rsidTr="00A8450F">
        <w:tc>
          <w:tcPr>
            <w:tcW w:w="2614" w:type="dxa"/>
            <w:shd w:val="clear" w:color="auto" w:fill="8DB3E2" w:themeFill="text2" w:themeFillTint="66"/>
          </w:tcPr>
          <w:p w:rsidR="00A8450F" w:rsidRDefault="00A8450F" w:rsidP="00A8450F">
            <w:pPr>
              <w:rPr>
                <w:b/>
                <w:bCs/>
              </w:rPr>
            </w:pPr>
            <w:r>
              <w:rPr>
                <w:b/>
                <w:bCs/>
              </w:rPr>
              <w:t xml:space="preserve">Technical Documentation </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AE7A66" w:rsidRDefault="00A8450F" w:rsidP="00A8450F">
            <w:pPr>
              <w:rPr>
                <w:b/>
              </w:rPr>
            </w:pPr>
            <w:r>
              <w:rPr>
                <w:b/>
              </w:rPr>
              <w:t>Product team</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093924" w:rsidRDefault="00A8450F" w:rsidP="00A8450F">
            <w:pPr>
              <w:rPr>
                <w:b/>
              </w:rPr>
            </w:pPr>
            <w:r w:rsidRPr="00093924">
              <w:rPr>
                <w:b/>
              </w:rPr>
              <w:t>License</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Default="00A8450F" w:rsidP="00A8450F">
            <w:r>
              <w:rPr>
                <w:b/>
                <w:bCs/>
              </w:rPr>
              <w:t>Source code</w:t>
            </w:r>
          </w:p>
        </w:tc>
        <w:tc>
          <w:tcPr>
            <w:tcW w:w="6402" w:type="dxa"/>
          </w:tcPr>
          <w:p w:rsidR="00A8450F" w:rsidRPr="00A8450F" w:rsidRDefault="00A8450F" w:rsidP="00A8450F">
            <w:r>
              <w:t>N.A.</w:t>
            </w:r>
          </w:p>
        </w:tc>
      </w:tr>
    </w:tbl>
    <w:p w:rsidR="00093924" w:rsidRDefault="00093924" w:rsidP="00227F47"/>
    <w:p w:rsidR="004405E6" w:rsidRDefault="004405E6" w:rsidP="00227F47"/>
    <w:p w:rsidR="00831056" w:rsidRDefault="00831056" w:rsidP="00462EAC">
      <w:pPr>
        <w:pStyle w:val="Titolo1"/>
        <w:pageBreakBefore w:val="0"/>
      </w:pPr>
      <w:bookmarkStart w:id="1" w:name="_Toc480465612"/>
      <w:r>
        <w:t>Service architecture</w:t>
      </w:r>
      <w:bookmarkEnd w:id="1"/>
    </w:p>
    <w:p w:rsidR="008B2750" w:rsidRPr="00295A1C" w:rsidRDefault="008B2750" w:rsidP="00831056">
      <w:r w:rsidRPr="00295A1C">
        <w:t>The EGI marketplace prototype has been implemented adopting and customising technologies developed by third parties.</w:t>
      </w:r>
    </w:p>
    <w:p w:rsidR="008B2750" w:rsidRPr="00295A1C" w:rsidRDefault="008B2750" w:rsidP="00831056">
      <w:r w:rsidRPr="00295A1C">
        <w:t xml:space="preserve">In particular, two demonstrators have been set up, one based on </w:t>
      </w:r>
      <w:proofErr w:type="spellStart"/>
      <w:r w:rsidRPr="00295A1C">
        <w:t>PrestaShop</w:t>
      </w:r>
      <w:proofErr w:type="spellEnd"/>
      <w:r w:rsidRPr="00295A1C">
        <w:t xml:space="preserve"> and the other based on Open IRIS.</w:t>
      </w:r>
    </w:p>
    <w:p w:rsidR="00831056" w:rsidRDefault="00831056" w:rsidP="003568C7">
      <w:pPr>
        <w:pStyle w:val="Titolo2"/>
      </w:pPr>
      <w:bookmarkStart w:id="2" w:name="_Toc300491565"/>
      <w:bookmarkStart w:id="3" w:name="_Toc480465613"/>
      <w:r w:rsidRPr="00547C0A">
        <w:lastRenderedPageBreak/>
        <w:t>High-Level Service architecture</w:t>
      </w:r>
      <w:bookmarkEnd w:id="2"/>
      <w:bookmarkEnd w:id="3"/>
    </w:p>
    <w:p w:rsidR="008B2750" w:rsidRDefault="008B2750" w:rsidP="0070381A">
      <w:r>
        <w:rPr>
          <w:sz w:val="24"/>
        </w:rPr>
        <w:t xml:space="preserve">The </w:t>
      </w:r>
      <w:r w:rsidRPr="008B2750">
        <w:t>high-level service architecture of the two demonstrators</w:t>
      </w:r>
      <w:r>
        <w:t xml:space="preserve"> </w:t>
      </w:r>
      <w:proofErr w:type="gramStart"/>
      <w:r>
        <w:t>is based</w:t>
      </w:r>
      <w:proofErr w:type="gramEnd"/>
      <w:r>
        <w:t xml:space="preserve"> on the underlying technologies. Please</w:t>
      </w:r>
      <w:r w:rsidRPr="008B2750">
        <w:t xml:space="preserve"> refer to the </w:t>
      </w:r>
      <w:proofErr w:type="spellStart"/>
      <w:r w:rsidRPr="008B2750">
        <w:t>PrestaShop</w:t>
      </w:r>
      <w:proofErr w:type="spellEnd"/>
      <w:r w:rsidRPr="008B2750">
        <w:rPr>
          <w:vertAlign w:val="superscript"/>
        </w:rPr>
        <w:footnoteReference w:id="1"/>
      </w:r>
      <w:r w:rsidRPr="008B2750">
        <w:t xml:space="preserve"> and Open IRIS</w:t>
      </w:r>
      <w:r w:rsidRPr="008B2750">
        <w:rPr>
          <w:vertAlign w:val="superscript"/>
        </w:rPr>
        <w:footnoteReference w:id="2"/>
      </w:r>
      <w:r w:rsidRPr="008B2750">
        <w:t xml:space="preserve"> documentation</w:t>
      </w:r>
      <w:r>
        <w:t xml:space="preserve"> for more details</w:t>
      </w:r>
      <w:r w:rsidRPr="008B2750">
        <w:t>.</w:t>
      </w:r>
    </w:p>
    <w:p w:rsidR="008B2750" w:rsidRDefault="008B2750" w:rsidP="0070381A">
      <w:r>
        <w:t xml:space="preserve">This section focuses on </w:t>
      </w:r>
      <w:r w:rsidR="0058183C">
        <w:t xml:space="preserve">the description of the data model and workflows that </w:t>
      </w:r>
      <w:proofErr w:type="gramStart"/>
      <w:r w:rsidR="0058183C">
        <w:t>has been implemented</w:t>
      </w:r>
      <w:proofErr w:type="gramEnd"/>
      <w:r w:rsidR="0058183C">
        <w:t xml:space="preserve"> into the two prototypes. Different alternatives to introduce the pay-for-use support in the marketplace </w:t>
      </w:r>
      <w:proofErr w:type="gramStart"/>
      <w:r w:rsidR="0058183C">
        <w:t>are also depicted</w:t>
      </w:r>
      <w:proofErr w:type="gramEnd"/>
      <w:r w:rsidR="0058183C">
        <w:t>.</w:t>
      </w:r>
    </w:p>
    <w:p w:rsidR="0058183C" w:rsidRPr="008B2750" w:rsidRDefault="0058183C" w:rsidP="0070381A">
      <w:r>
        <w:t xml:space="preserve">Finally, </w:t>
      </w:r>
      <w:proofErr w:type="spellStart"/>
      <w:r>
        <w:t>PrestaShop</w:t>
      </w:r>
      <w:proofErr w:type="spellEnd"/>
      <w:r>
        <w:t xml:space="preserve"> and Open IRIS customisations needed </w:t>
      </w:r>
      <w:proofErr w:type="gramStart"/>
      <w:r>
        <w:t>to fully implement</w:t>
      </w:r>
      <w:proofErr w:type="gramEnd"/>
      <w:r>
        <w:t xml:space="preserve"> the specifications are described.</w:t>
      </w:r>
    </w:p>
    <w:p w:rsidR="00332C21" w:rsidRDefault="00332C21" w:rsidP="00332C21">
      <w:pPr>
        <w:pStyle w:val="Titolo3"/>
      </w:pPr>
      <w:bookmarkStart w:id="4" w:name="_Toc480465614"/>
      <w:r>
        <w:t>Data Model</w:t>
      </w:r>
      <w:bookmarkEnd w:id="4"/>
    </w:p>
    <w:p w:rsidR="00024945" w:rsidRDefault="00024945" w:rsidP="00332C21">
      <w:r w:rsidRPr="00024945">
        <w:t>The data model of the marketplace reflects the EGI service catalogue structure (https://www.egi.eu/services &amp; https://www.egi.eu/internal-services).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represents the products that the end user could access or purchase in the marketplace.</w:t>
      </w:r>
    </w:p>
    <w:p w:rsidR="00332C21" w:rsidRDefault="00295A1C" w:rsidP="00332C21">
      <w:r>
        <w:t xml:space="preserve">The marketplace data model </w:t>
      </w:r>
      <w:proofErr w:type="gramStart"/>
      <w:r>
        <w:t>has been already detailed</w:t>
      </w:r>
      <w:proofErr w:type="gramEnd"/>
      <w:r>
        <w:t xml:space="preserve"> in </w:t>
      </w:r>
      <w:r w:rsidR="00332C21">
        <w:t xml:space="preserve">the D3.7 </w:t>
      </w:r>
      <w:r w:rsidR="00332C21" w:rsidRPr="00332C21">
        <w:t>First release of the EGI Service Registry and Marketplace prototype</w:t>
      </w:r>
      <w:r>
        <w:t xml:space="preserve">. </w:t>
      </w:r>
      <w:r w:rsidR="00235E7F">
        <w:t xml:space="preserve">It </w:t>
      </w:r>
      <w:proofErr w:type="gramStart"/>
      <w:r w:rsidR="00235E7F">
        <w:t>has been updated and extended in this second release, defining service options for all the services in the EGI service catalogue</w:t>
      </w:r>
      <w:proofErr w:type="gramEnd"/>
      <w:r w:rsidR="00235E7F">
        <w:t>.</w:t>
      </w:r>
    </w:p>
    <w:p w:rsidR="00235E7F" w:rsidRDefault="00235E7F" w:rsidP="00332C21">
      <w:r>
        <w:t xml:space="preserve">The complete data model </w:t>
      </w:r>
      <w:proofErr w:type="gramStart"/>
      <w:r>
        <w:t>is described</w:t>
      </w:r>
      <w:proofErr w:type="gramEnd"/>
      <w:r>
        <w:t xml:space="preserve"> in </w:t>
      </w:r>
      <w:r>
        <w:fldChar w:fldCharType="begin"/>
      </w:r>
      <w:r>
        <w:instrText xml:space="preserve"> REF _Ref480464271 \r \h </w:instrText>
      </w:r>
      <w:r>
        <w:fldChar w:fldCharType="separate"/>
      </w:r>
      <w:r>
        <w:t>Appendix I</w:t>
      </w:r>
      <w:r>
        <w:fldChar w:fldCharType="end"/>
      </w:r>
      <w:r>
        <w:t xml:space="preserve">. In the following, data associated to a customer (customer/user profile) and to a service order </w:t>
      </w:r>
      <w:proofErr w:type="gramStart"/>
      <w:r>
        <w:t>are described</w:t>
      </w:r>
      <w:proofErr w:type="gramEnd"/>
      <w:r>
        <w:t>.</w:t>
      </w:r>
    </w:p>
    <w:p w:rsidR="00EE2521" w:rsidRPr="00EE2521" w:rsidRDefault="00EE2521" w:rsidP="00EE2521">
      <w:pPr>
        <w:pStyle w:val="Titolo4"/>
        <w:rPr>
          <w:b/>
        </w:rPr>
      </w:pPr>
      <w:r w:rsidRPr="00EE2521">
        <w:t>Customer/User profile</w:t>
      </w:r>
    </w:p>
    <w:p w:rsidR="00F04C55" w:rsidRDefault="00F04C55" w:rsidP="00EE2521">
      <w:r>
        <w:t xml:space="preserve">Each customer/user of the EGI marketplace needs to </w:t>
      </w:r>
      <w:proofErr w:type="gramStart"/>
      <w:r>
        <w:t>be registered</w:t>
      </w:r>
      <w:proofErr w:type="gramEnd"/>
      <w:r>
        <w:t xml:space="preserve"> to submit service orders. Customers </w:t>
      </w:r>
      <w:proofErr w:type="gramStart"/>
      <w:r>
        <w:t>are forced</w:t>
      </w:r>
      <w:proofErr w:type="gramEnd"/>
      <w:r>
        <w:t xml:space="preserve"> to register during their first login into the marketplace, the registration allows the marketplace to gather enough information to create and store a customer profile in its internal database. Part of the data </w:t>
      </w:r>
      <w:proofErr w:type="gramStart"/>
      <w:r>
        <w:t>are retrieved</w:t>
      </w:r>
      <w:proofErr w:type="gramEnd"/>
      <w:r>
        <w:t xml:space="preserve"> by the EGI </w:t>
      </w:r>
      <w:proofErr w:type="spellStart"/>
      <w:r>
        <w:t>CheckIn</w:t>
      </w:r>
      <w:proofErr w:type="spellEnd"/>
      <w:r>
        <w:t xml:space="preserve"> service, which take cares of the user authentication. The </w:t>
      </w:r>
      <w:proofErr w:type="gramStart"/>
      <w:r>
        <w:t>remaining data are provided by the same customers filling in a form</w:t>
      </w:r>
      <w:proofErr w:type="gramEnd"/>
      <w:r>
        <w:t xml:space="preserve">. </w:t>
      </w:r>
    </w:p>
    <w:p w:rsidR="00EE2521" w:rsidRPr="00EE2521" w:rsidRDefault="00F04C55" w:rsidP="00EE2521">
      <w:r>
        <w:t>The following table shows the attributes that make the customer profile up, specifying the source of the information (</w:t>
      </w:r>
      <w:proofErr w:type="spellStart"/>
      <w:r>
        <w:t>CheckIn</w:t>
      </w:r>
      <w:proofErr w:type="spellEnd"/>
      <w:r>
        <w:t xml:space="preserve"> or the Marketplace) and if </w:t>
      </w:r>
      <w:r w:rsidR="00333EEC">
        <w:t>an</w:t>
      </w:r>
      <w:r>
        <w:t xml:space="preserve"> attribute is</w:t>
      </w:r>
      <w:r w:rsidR="00333EEC">
        <w:t xml:space="preserve"> mandatory or optional.</w:t>
      </w:r>
      <w:r>
        <w:t xml:space="preserve">  </w:t>
      </w:r>
    </w:p>
    <w:p w:rsidR="00EE2521" w:rsidRPr="00EE2521" w:rsidRDefault="00EE2521" w:rsidP="00EE2521"/>
    <w:tbl>
      <w:tblPr>
        <w:tblStyle w:val="Tabellagriglia4-colore1"/>
        <w:tblW w:w="7366" w:type="dxa"/>
        <w:jc w:val="center"/>
        <w:tblLook w:val="04A0" w:firstRow="1" w:lastRow="0" w:firstColumn="1" w:lastColumn="0" w:noHBand="0" w:noVBand="1"/>
      </w:tblPr>
      <w:tblGrid>
        <w:gridCol w:w="2830"/>
        <w:gridCol w:w="2268"/>
        <w:gridCol w:w="2268"/>
      </w:tblGrid>
      <w:tr w:rsidR="00664CB5" w:rsidRPr="00EE2521" w:rsidTr="00664CB5">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Attributes</w:t>
            </w:r>
          </w:p>
        </w:tc>
        <w:tc>
          <w:tcPr>
            <w:tcW w:w="2268" w:type="dxa"/>
            <w:hideMark/>
          </w:tcPr>
          <w:p w:rsidR="00664CB5" w:rsidRPr="00EE2521" w:rsidRDefault="00664CB5" w:rsidP="00EE2521">
            <w:pPr>
              <w:spacing w:line="276" w:lineRule="auto"/>
              <w:cnfStyle w:val="100000000000" w:firstRow="1" w:lastRow="0" w:firstColumn="0" w:lastColumn="0" w:oddVBand="0" w:evenVBand="0" w:oddHBand="0" w:evenHBand="0" w:firstRowFirstColumn="0" w:firstRowLastColumn="0" w:lastRowFirstColumn="0" w:lastRowLastColumn="0"/>
            </w:pPr>
            <w:r w:rsidRPr="00EE2521">
              <w:t>From</w:t>
            </w:r>
          </w:p>
        </w:tc>
        <w:tc>
          <w:tcPr>
            <w:tcW w:w="2268" w:type="dxa"/>
            <w:hideMark/>
          </w:tcPr>
          <w:p w:rsidR="00664CB5" w:rsidRPr="00EE2521" w:rsidRDefault="00664CB5" w:rsidP="00664CB5">
            <w:pPr>
              <w:spacing w:line="276" w:lineRule="auto"/>
              <w:cnfStyle w:val="100000000000" w:firstRow="1" w:lastRow="0" w:firstColumn="0" w:lastColumn="0" w:oddVBand="0" w:evenVBand="0" w:oddHBand="0" w:evenHBand="0" w:firstRowFirstColumn="0" w:firstRowLastColumn="0" w:lastRowFirstColumn="0" w:lastRowLastColumn="0"/>
            </w:pPr>
            <w:r w:rsidRPr="00EE2521">
              <w:t>Mand</w:t>
            </w:r>
            <w:r>
              <w:t>atory</w:t>
            </w:r>
            <w:r w:rsidRPr="00EE2521">
              <w:t>/Opt</w:t>
            </w:r>
            <w:r>
              <w: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Name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lastRenderedPageBreak/>
              <w:t>Surname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trHeight w:val="378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e-mail</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Display 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EGI unique identifier</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Country</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Institution</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Departmental web page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Linkedin</w:t>
            </w:r>
            <w:proofErr w:type="spellEnd"/>
            <w:r w:rsidRPr="00EE2521">
              <w:t xml:space="preserve"> profile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ResearchGate</w:t>
            </w:r>
            <w:proofErr w:type="spellEnd"/>
            <w:r w:rsidRPr="00EE2521">
              <w:t xml:space="preserve">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name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bl>
    <w:p w:rsidR="00EE2521" w:rsidRDefault="00EE2521" w:rsidP="00332C21"/>
    <w:p w:rsidR="005045CA" w:rsidRDefault="0055310C" w:rsidP="005045CA">
      <w:pPr>
        <w:pStyle w:val="Titolo4"/>
      </w:pPr>
      <w:r>
        <w:t>Service</w:t>
      </w:r>
      <w:r w:rsidR="005045CA">
        <w:t xml:space="preserve"> order profiling</w:t>
      </w:r>
    </w:p>
    <w:p w:rsidR="005045CA" w:rsidRDefault="0055310C" w:rsidP="005045CA">
      <w:r>
        <w:t xml:space="preserve">The EGI marketplace associates to each service order a set of customer information that allows to proper </w:t>
      </w:r>
      <w:proofErr w:type="gramStart"/>
      <w:r>
        <w:t>manage</w:t>
      </w:r>
      <w:proofErr w:type="gramEnd"/>
      <w:r>
        <w:t xml:space="preserve"> them according to the EGI Integrated Management System (IMS). Indeed, such information complemented with </w:t>
      </w:r>
      <w:bookmarkStart w:id="5" w:name="_GoBack"/>
      <w:bookmarkEnd w:id="5"/>
    </w:p>
    <w:p w:rsidR="005045CA" w:rsidRPr="005045CA" w:rsidRDefault="005045CA" w:rsidP="005045CA"/>
    <w:tbl>
      <w:tblPr>
        <w:tblStyle w:val="Tabellagriglia4-colore1"/>
        <w:tblW w:w="0" w:type="auto"/>
        <w:tblLook w:val="04A0" w:firstRow="1" w:lastRow="0" w:firstColumn="1" w:lastColumn="0" w:noHBand="0" w:noVBand="1"/>
      </w:tblPr>
      <w:tblGrid>
        <w:gridCol w:w="2763"/>
        <w:gridCol w:w="2497"/>
        <w:gridCol w:w="3756"/>
      </w:tblGrid>
      <w:tr w:rsidR="005045CA" w:rsidRPr="005045CA" w:rsidTr="005045C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Attributes</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Value</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Note</w:t>
            </w:r>
          </w:p>
        </w:tc>
      </w:tr>
      <w:tr w:rsidR="005045CA" w:rsidRPr="005045CA" w:rsidTr="005045CA">
        <w:trPr>
          <w:cnfStyle w:val="000000100000" w:firstRow="0" w:lastRow="0" w:firstColumn="0" w:lastColumn="0" w:oddVBand="0" w:evenVBand="0" w:oddHBand="1" w:evenHBand="0" w:firstRowFirstColumn="0" w:firstRowLastColumn="0" w:lastRowFirstColumn="0" w:lastRowLastColumn="0"/>
          <w:trHeight w:val="378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lastRenderedPageBreak/>
              <w:t>Customer typology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single user or representing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Reason to request access to the EGI services</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free text</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r w:rsidR="005045CA" w:rsidRPr="005045CA" w:rsidTr="00504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User group name (Only if the customer represents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text (see note)</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It maps to the VO name. In the case the customers is already using the EGI infrastructure (VO list not empty), the VO name could be chosen from a drop down menu listing all the customer VOs (retrieved during the authentication) plus the option to specify a new VO.</w:t>
            </w: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Information on the project</w:t>
            </w:r>
          </w:p>
          <w:p w:rsidR="005045CA" w:rsidRPr="005045CA" w:rsidRDefault="005045CA" w:rsidP="005045CA">
            <w:pPr>
              <w:spacing w:line="276" w:lineRule="auto"/>
            </w:pPr>
            <w:r w:rsidRPr="005045CA">
              <w:t>(Only if the customer represents a research community/project or a private company)</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name: text</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web site: URL</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To be expanded in the feature. It could be automatically filled in querying the operations portal if the project is already using the EGI infrastructure</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bl>
    <w:p w:rsidR="005045CA" w:rsidRPr="005045CA" w:rsidRDefault="005045CA" w:rsidP="005045CA"/>
    <w:p w:rsidR="00332C21" w:rsidRDefault="00C4559C" w:rsidP="00332C21">
      <w:pPr>
        <w:pStyle w:val="Titolo3"/>
      </w:pPr>
      <w:bookmarkStart w:id="6" w:name="_Toc480465615"/>
      <w:r>
        <w:t>Workflows</w:t>
      </w:r>
      <w:bookmarkEnd w:id="6"/>
    </w:p>
    <w:p w:rsidR="005045CA" w:rsidRPr="005045CA" w:rsidRDefault="005045CA" w:rsidP="005045CA">
      <w:r>
        <w:t>This section…</w:t>
      </w:r>
    </w:p>
    <w:p w:rsidR="00C4559C" w:rsidRDefault="00C4559C" w:rsidP="00C4559C">
      <w:pPr>
        <w:pStyle w:val="Titolo4"/>
      </w:pPr>
      <w:r>
        <w:t>Authentication</w:t>
      </w:r>
    </w:p>
    <w:p w:rsidR="00C4559C" w:rsidRPr="00C4559C" w:rsidRDefault="00C4559C" w:rsidP="00C4559C">
      <w:pPr>
        <w:rPr>
          <w:b/>
        </w:rPr>
      </w:pPr>
      <w:r w:rsidRPr="00C4559C">
        <w:rPr>
          <w:b/>
        </w:rPr>
        <w:t>Overview:</w:t>
      </w:r>
    </w:p>
    <w:p w:rsidR="00C4559C" w:rsidRDefault="00C4559C" w:rsidP="00C4559C">
      <w:r>
        <w:t xml:space="preserve">The customer logs in the EGI marketplace through the </w:t>
      </w:r>
      <w:proofErr w:type="spellStart"/>
      <w:r>
        <w:t>CheckIn</w:t>
      </w:r>
      <w:proofErr w:type="spellEnd"/>
      <w:r>
        <w:t xml:space="preserve"> service.</w:t>
      </w:r>
    </w:p>
    <w:p w:rsidR="00C4559C" w:rsidRPr="00C4559C" w:rsidRDefault="00C4559C" w:rsidP="00C4559C">
      <w:pPr>
        <w:rPr>
          <w:b/>
        </w:rPr>
      </w:pPr>
      <w:r w:rsidRPr="00C4559C">
        <w:rPr>
          <w:b/>
        </w:rPr>
        <w:t>Trigger:</w:t>
      </w:r>
    </w:p>
    <w:p w:rsidR="00C4559C" w:rsidRDefault="00C4559C" w:rsidP="008B2750">
      <w:pPr>
        <w:pStyle w:val="Paragrafoelenco"/>
        <w:numPr>
          <w:ilvl w:val="0"/>
          <w:numId w:val="23"/>
        </w:numPr>
      </w:pPr>
      <w:r>
        <w:t>The customer decides to log in while he/she is visiting the marketplace.</w:t>
      </w:r>
    </w:p>
    <w:p w:rsidR="00C4559C" w:rsidRDefault="00C4559C" w:rsidP="008B2750">
      <w:pPr>
        <w:pStyle w:val="Paragrafoelenco"/>
        <w:numPr>
          <w:ilvl w:val="0"/>
          <w:numId w:val="23"/>
        </w:numPr>
      </w:pPr>
      <w:r>
        <w:lastRenderedPageBreak/>
        <w:t>The customer starts the checkout process</w:t>
      </w:r>
    </w:p>
    <w:p w:rsidR="00C4559C" w:rsidRPr="00C4559C" w:rsidRDefault="00C4559C" w:rsidP="00C4559C">
      <w:pPr>
        <w:rPr>
          <w:b/>
        </w:rPr>
      </w:pPr>
      <w:r w:rsidRPr="00C4559C">
        <w:rPr>
          <w:b/>
        </w:rPr>
        <w:t>Entities involved in the process</w:t>
      </w:r>
    </w:p>
    <w:p w:rsidR="00C4559C" w:rsidRDefault="00C4559C" w:rsidP="008B2750">
      <w:pPr>
        <w:pStyle w:val="Paragrafoelenco"/>
        <w:numPr>
          <w:ilvl w:val="0"/>
          <w:numId w:val="24"/>
        </w:numPr>
      </w:pPr>
      <w:r>
        <w:t>Customer</w:t>
      </w:r>
    </w:p>
    <w:p w:rsidR="00C4559C" w:rsidRDefault="00C4559C" w:rsidP="008B2750">
      <w:pPr>
        <w:pStyle w:val="Paragrafoelenco"/>
        <w:numPr>
          <w:ilvl w:val="0"/>
          <w:numId w:val="24"/>
        </w:numPr>
      </w:pPr>
      <w:r>
        <w:t>Marketplace</w:t>
      </w:r>
    </w:p>
    <w:p w:rsidR="00C4559C" w:rsidRDefault="00C4559C" w:rsidP="008B2750">
      <w:pPr>
        <w:pStyle w:val="Paragrafoelenco"/>
        <w:numPr>
          <w:ilvl w:val="0"/>
          <w:numId w:val="24"/>
        </w:numPr>
      </w:pPr>
      <w:proofErr w:type="spellStart"/>
      <w:r>
        <w:t>CheckIn</w:t>
      </w:r>
      <w:proofErr w:type="spellEnd"/>
      <w:r>
        <w:t xml:space="preserve"> service</w:t>
      </w:r>
    </w:p>
    <w:p w:rsidR="00C4559C" w:rsidRPr="00C4559C" w:rsidRDefault="00C4559C" w:rsidP="00C4559C">
      <w:pPr>
        <w:rPr>
          <w:b/>
        </w:rPr>
      </w:pPr>
      <w:r w:rsidRPr="00C4559C">
        <w:rPr>
          <w:b/>
        </w:rPr>
        <w:t>Input</w:t>
      </w:r>
    </w:p>
    <w:p w:rsidR="00C4559C" w:rsidRDefault="00C4559C" w:rsidP="00C4559C">
      <w:pPr>
        <w:pStyle w:val="Paragrafoelenco"/>
        <w:numPr>
          <w:ilvl w:val="0"/>
          <w:numId w:val="25"/>
        </w:numPr>
      </w:pPr>
      <w:r>
        <w:t>No input</w:t>
      </w:r>
    </w:p>
    <w:p w:rsidR="00C4559C" w:rsidRPr="00C4559C" w:rsidRDefault="00C4559C" w:rsidP="00C4559C">
      <w:pPr>
        <w:rPr>
          <w:b/>
        </w:rPr>
      </w:pPr>
      <w:r w:rsidRPr="00C4559C">
        <w:rPr>
          <w:b/>
        </w:rPr>
        <w:t>Output</w:t>
      </w:r>
    </w:p>
    <w:p w:rsidR="00C4559C" w:rsidRDefault="00C4559C" w:rsidP="008B2750">
      <w:pPr>
        <w:pStyle w:val="Paragrafoelenco"/>
        <w:numPr>
          <w:ilvl w:val="0"/>
          <w:numId w:val="25"/>
        </w:numPr>
      </w:pPr>
      <w:r>
        <w:t>Personal customer information including the unique EGI identifier.</w:t>
      </w:r>
    </w:p>
    <w:p w:rsidR="00C4559C" w:rsidRDefault="00C4559C" w:rsidP="008B2750">
      <w:pPr>
        <w:pStyle w:val="Paragrafoelenco"/>
        <w:numPr>
          <w:ilvl w:val="0"/>
          <w:numId w:val="25"/>
        </w:numPr>
      </w:pPr>
      <w:r>
        <w:t>Customer’s VO membership list.</w:t>
      </w:r>
    </w:p>
    <w:p w:rsidR="00C4559C" w:rsidRPr="00C4559C" w:rsidRDefault="00C4559C" w:rsidP="00C4559C">
      <w:r w:rsidRPr="00C4559C">
        <w:rPr>
          <w:b/>
        </w:rPr>
        <w:t>Steps</w:t>
      </w:r>
    </w:p>
    <w:tbl>
      <w:tblPr>
        <w:tblStyle w:val="Tabellagriglia4-colore1"/>
        <w:tblW w:w="0" w:type="auto"/>
        <w:tblLook w:val="04A0" w:firstRow="1" w:lastRow="0" w:firstColumn="1" w:lastColumn="0" w:noHBand="0" w:noVBand="1"/>
      </w:tblPr>
      <w:tblGrid>
        <w:gridCol w:w="330"/>
        <w:gridCol w:w="1714"/>
        <w:gridCol w:w="1403"/>
        <w:gridCol w:w="4894"/>
        <w:gridCol w:w="675"/>
      </w:tblGrid>
      <w:tr w:rsidR="00EE2521" w:rsidRPr="00C4559C"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C4559C" w:rsidRPr="00C4559C" w:rsidRDefault="00C4559C" w:rsidP="00C4559C">
            <w:pPr>
              <w:spacing w:line="276" w:lineRule="auto"/>
            </w:pPr>
            <w:r w:rsidRPr="00C4559C">
              <w:t>Step</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Tool</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Action</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Note</w:t>
            </w: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1</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Redirect the customers to the </w:t>
            </w: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rPr>
                <w:b w:val="0"/>
              </w:rPr>
            </w:pPr>
            <w:r w:rsidRPr="00C4559C">
              <w:rPr>
                <w:b w:val="0"/>
              </w:rPr>
              <w:t>2</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 xml:space="preserve">Authenticate the customers and provide the Marketplace with personal customer information </w:t>
            </w:r>
            <w:proofErr w:type="gramStart"/>
            <w:r w:rsidRPr="00C4559C">
              <w:t>( including</w:t>
            </w:r>
            <w:proofErr w:type="gramEnd"/>
            <w:r w:rsidRPr="00C4559C">
              <w:t xml:space="preserve"> the unique EGI identifier) and VO membership list.</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3</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Only at the first access (registration)</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If not already provided by the </w:t>
            </w:r>
            <w:proofErr w:type="spellStart"/>
            <w:r w:rsidRPr="00C4559C">
              <w:t>CheckIn</w:t>
            </w:r>
            <w:proofErr w:type="spellEnd"/>
            <w:r w:rsidRPr="00C4559C">
              <w:t xml:space="preserve"> service, the following information should be also asked to the customer during the first access (registration):</w:t>
            </w:r>
          </w:p>
          <w:p w:rsidR="00C4559C" w:rsidRPr="00C4559C" w:rsidRDefault="00C4559C" w:rsidP="00C4559C">
            <w:pPr>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Country (mandatory), Institution (mandatory), Department (mandatory), Departmental web page (optional), </w:t>
            </w:r>
            <w:proofErr w:type="spellStart"/>
            <w:r w:rsidRPr="00C4559C">
              <w:t>Linkedin</w:t>
            </w:r>
            <w:proofErr w:type="spellEnd"/>
            <w:r w:rsidRPr="00C4559C">
              <w:t xml:space="preserve"> profile (optional), </w:t>
            </w:r>
            <w:proofErr w:type="spellStart"/>
            <w:r w:rsidRPr="00C4559C">
              <w:t>ResearchGate</w:t>
            </w:r>
            <w:proofErr w:type="spellEnd"/>
            <w:r w:rsidRPr="00C4559C">
              <w:t xml:space="preserve"> profile (optional), Supervisor name (optional), Supervisor mail (optional)</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rPr>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4</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Show the name of the customer in its web interface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bl>
    <w:p w:rsidR="00C4559C" w:rsidRPr="00C4559C" w:rsidRDefault="00C4559C" w:rsidP="00C4559C"/>
    <w:p w:rsidR="00EE2521" w:rsidRPr="00EE2521" w:rsidRDefault="00EE2521" w:rsidP="00EE2521">
      <w:pPr>
        <w:rPr>
          <w:b/>
          <w:bCs/>
        </w:rPr>
      </w:pPr>
      <w:r w:rsidRPr="00EE2521">
        <w:rPr>
          <w:b/>
        </w:rPr>
        <w:t>Integration with other EGI tools</w:t>
      </w:r>
    </w:p>
    <w:tbl>
      <w:tblPr>
        <w:tblStyle w:val="Tabellagriglia4-colore1"/>
        <w:tblW w:w="0" w:type="auto"/>
        <w:tblLook w:val="04A0" w:firstRow="1" w:lastRow="0" w:firstColumn="1" w:lastColumn="0" w:noHBand="0" w:noVBand="1"/>
      </w:tblPr>
      <w:tblGrid>
        <w:gridCol w:w="1241"/>
        <w:gridCol w:w="7775"/>
      </w:tblGrid>
      <w:tr w:rsidR="00EE2521" w:rsidRPr="00EE2521"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EE2521" w:rsidRDefault="00EE2521" w:rsidP="00EE2521">
            <w:pPr>
              <w:spacing w:line="276" w:lineRule="auto"/>
              <w:rPr>
                <w:sz w:val="24"/>
              </w:rPr>
            </w:pPr>
            <w:r w:rsidRPr="00EE2521">
              <w:rPr>
                <w:sz w:val="24"/>
              </w:rPr>
              <w:t>Tool</w:t>
            </w:r>
          </w:p>
        </w:tc>
        <w:tc>
          <w:tcPr>
            <w:tcW w:w="0" w:type="auto"/>
            <w:hideMark/>
          </w:tcPr>
          <w:p w:rsidR="00EE2521" w:rsidRPr="00EE2521" w:rsidRDefault="00EE2521" w:rsidP="00EE2521">
            <w:pPr>
              <w:spacing w:line="276" w:lineRule="auto"/>
              <w:cnfStyle w:val="100000000000" w:firstRow="1" w:lastRow="0" w:firstColumn="0" w:lastColumn="0" w:oddVBand="0" w:evenVBand="0" w:oddHBand="0" w:evenHBand="0" w:firstRowFirstColumn="0" w:firstRowLastColumn="0" w:lastRowFirstColumn="0" w:lastRowLastColumn="0"/>
              <w:rPr>
                <w:sz w:val="24"/>
              </w:rPr>
            </w:pPr>
            <w:r w:rsidRPr="00EE2521">
              <w:rPr>
                <w:sz w:val="24"/>
              </w:rPr>
              <w:t>Integration</w:t>
            </w:r>
          </w:p>
        </w:tc>
      </w:tr>
      <w:tr w:rsidR="00EE2521" w:rsidRPr="00EE2521"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5124DA" w:rsidRDefault="00EE2521" w:rsidP="00EE2521">
            <w:pPr>
              <w:spacing w:line="276" w:lineRule="auto"/>
            </w:pPr>
            <w:proofErr w:type="spellStart"/>
            <w:r w:rsidRPr="005124DA">
              <w:lastRenderedPageBreak/>
              <w:t>CheckIn</w:t>
            </w:r>
            <w:proofErr w:type="spellEnd"/>
            <w:r w:rsidRPr="005124DA">
              <w:t xml:space="preserve"> service</w:t>
            </w:r>
          </w:p>
        </w:tc>
        <w:tc>
          <w:tcPr>
            <w:tcW w:w="0" w:type="auto"/>
            <w:hideMark/>
          </w:tcPr>
          <w:p w:rsidR="00EE2521" w:rsidRPr="005124DA" w:rsidRDefault="00EE2521" w:rsidP="00EE2521">
            <w:pPr>
              <w:spacing w:line="276" w:lineRule="auto"/>
              <w:cnfStyle w:val="000000100000" w:firstRow="0" w:lastRow="0" w:firstColumn="0" w:lastColumn="0" w:oddVBand="0" w:evenVBand="0" w:oddHBand="1" w:evenHBand="0" w:firstRowFirstColumn="0" w:firstRowLastColumn="0" w:lastRowFirstColumn="0" w:lastRowLastColumn="0"/>
            </w:pPr>
            <w:r w:rsidRPr="005124DA">
              <w:t xml:space="preserve">Perform the customer authentication on behalf of the marketplace and provide it with </w:t>
            </w:r>
            <w:r w:rsidR="005124DA">
              <w:t>personal customer information (</w:t>
            </w:r>
            <w:r w:rsidRPr="005124DA">
              <w:t>including the unique EGI identifier) and VO membership list.</w:t>
            </w:r>
          </w:p>
        </w:tc>
      </w:tr>
    </w:tbl>
    <w:p w:rsidR="0070381A" w:rsidRDefault="0070381A" w:rsidP="00831056">
      <w:pPr>
        <w:rPr>
          <w:sz w:val="24"/>
        </w:rPr>
      </w:pPr>
    </w:p>
    <w:p w:rsidR="00516016" w:rsidRDefault="00516016" w:rsidP="00516016">
      <w:pPr>
        <w:pStyle w:val="Titolo4"/>
      </w:pPr>
      <w:r>
        <w:t>Discover and order services</w:t>
      </w:r>
    </w:p>
    <w:p w:rsidR="00516016" w:rsidRPr="00516016" w:rsidRDefault="00516016" w:rsidP="00516016">
      <w:pPr>
        <w:rPr>
          <w:b/>
        </w:rPr>
      </w:pPr>
      <w:r w:rsidRPr="00516016">
        <w:rPr>
          <w:b/>
        </w:rPr>
        <w:t>Overview:</w:t>
      </w:r>
    </w:p>
    <w:p w:rsidR="00516016" w:rsidRDefault="00516016" w:rsidP="00516016">
      <w:r>
        <w:t>The customer navigates on the service catalogue exposed in the EGI marketplace and requests access to one or more services. The marketplace exposes services following the service catalogue structure:</w:t>
      </w:r>
    </w:p>
    <w:p w:rsidR="00516016" w:rsidRDefault="00516016" w:rsidP="008B2750">
      <w:pPr>
        <w:pStyle w:val="Paragrafoelenco"/>
        <w:numPr>
          <w:ilvl w:val="0"/>
          <w:numId w:val="27"/>
        </w:numPr>
      </w:pPr>
      <w:r>
        <w:t>First level: service categories</w:t>
      </w:r>
    </w:p>
    <w:p w:rsidR="00516016" w:rsidRDefault="00516016" w:rsidP="008B2750">
      <w:pPr>
        <w:pStyle w:val="Paragrafoelenco"/>
        <w:numPr>
          <w:ilvl w:val="0"/>
          <w:numId w:val="27"/>
        </w:numPr>
      </w:pPr>
      <w:r>
        <w:t>Second level: services</w:t>
      </w:r>
    </w:p>
    <w:p w:rsidR="00516016" w:rsidRDefault="00516016" w:rsidP="008B2750">
      <w:pPr>
        <w:pStyle w:val="Paragrafoelenco"/>
        <w:numPr>
          <w:ilvl w:val="0"/>
          <w:numId w:val="27"/>
        </w:numPr>
      </w:pPr>
      <w:r>
        <w:t>Third level: service options</w:t>
      </w:r>
    </w:p>
    <w:p w:rsidR="00516016" w:rsidRPr="00516016" w:rsidRDefault="00516016" w:rsidP="00516016">
      <w:pPr>
        <w:rPr>
          <w:b/>
        </w:rPr>
      </w:pPr>
      <w:r w:rsidRPr="00516016">
        <w:rPr>
          <w:b/>
        </w:rPr>
        <w:t>Trigger:</w:t>
      </w:r>
    </w:p>
    <w:p w:rsidR="00516016" w:rsidRDefault="00516016" w:rsidP="00516016">
      <w:pPr>
        <w:pStyle w:val="Paragrafoelenco"/>
        <w:numPr>
          <w:ilvl w:val="0"/>
          <w:numId w:val="28"/>
        </w:numPr>
      </w:pPr>
      <w:r>
        <w:t>The customer accesses directly the marketplace or through the EGI web site.</w:t>
      </w:r>
    </w:p>
    <w:p w:rsidR="00516016" w:rsidRPr="00516016" w:rsidRDefault="00516016" w:rsidP="00516016">
      <w:pPr>
        <w:rPr>
          <w:b/>
        </w:rPr>
      </w:pPr>
      <w:r w:rsidRPr="00516016">
        <w:rPr>
          <w:b/>
        </w:rPr>
        <w:t>Entities involved in the process</w:t>
      </w:r>
    </w:p>
    <w:p w:rsidR="00516016" w:rsidRDefault="00516016" w:rsidP="008B2750">
      <w:pPr>
        <w:pStyle w:val="Paragrafoelenco"/>
        <w:numPr>
          <w:ilvl w:val="0"/>
          <w:numId w:val="28"/>
        </w:numPr>
      </w:pPr>
      <w:r>
        <w:t>Customer</w:t>
      </w:r>
    </w:p>
    <w:p w:rsidR="00516016" w:rsidRDefault="00516016" w:rsidP="008B2750">
      <w:pPr>
        <w:pStyle w:val="Paragrafoelenco"/>
        <w:numPr>
          <w:ilvl w:val="0"/>
          <w:numId w:val="28"/>
        </w:numPr>
      </w:pPr>
      <w:r>
        <w:t>Marketplace</w:t>
      </w:r>
    </w:p>
    <w:p w:rsidR="00516016" w:rsidRPr="00516016" w:rsidRDefault="00516016" w:rsidP="00516016">
      <w:pPr>
        <w:rPr>
          <w:b/>
        </w:rPr>
      </w:pPr>
      <w:r w:rsidRPr="00516016">
        <w:rPr>
          <w:b/>
        </w:rPr>
        <w:t>Input</w:t>
      </w:r>
    </w:p>
    <w:p w:rsidR="00516016" w:rsidRDefault="00516016" w:rsidP="00516016">
      <w:pPr>
        <w:pStyle w:val="Paragrafoelenco"/>
        <w:numPr>
          <w:ilvl w:val="0"/>
          <w:numId w:val="29"/>
        </w:numPr>
      </w:pPr>
      <w:r>
        <w:t>No input</w:t>
      </w:r>
    </w:p>
    <w:p w:rsidR="00516016" w:rsidRPr="00516016" w:rsidRDefault="00516016" w:rsidP="00516016">
      <w:pPr>
        <w:rPr>
          <w:b/>
        </w:rPr>
      </w:pPr>
      <w:r w:rsidRPr="00516016">
        <w:rPr>
          <w:b/>
        </w:rPr>
        <w:t>Output</w:t>
      </w:r>
    </w:p>
    <w:p w:rsidR="00516016" w:rsidRDefault="00516016" w:rsidP="00516016">
      <w:pPr>
        <w:pStyle w:val="Paragrafoelenco"/>
        <w:numPr>
          <w:ilvl w:val="0"/>
          <w:numId w:val="29"/>
        </w:numPr>
      </w:pPr>
      <w:r>
        <w:t>List of services including service options.</w:t>
      </w:r>
    </w:p>
    <w:p w:rsidR="00516016" w:rsidRPr="00516016" w:rsidRDefault="00516016" w:rsidP="00516016">
      <w:pPr>
        <w:rPr>
          <w:b/>
        </w:rPr>
      </w:pPr>
      <w:r w:rsidRPr="00516016">
        <w:rPr>
          <w:b/>
        </w:rPr>
        <w:t>Steps</w:t>
      </w:r>
    </w:p>
    <w:tbl>
      <w:tblPr>
        <w:tblStyle w:val="Tabellagriglia4-colore1"/>
        <w:tblW w:w="0" w:type="auto"/>
        <w:tblLook w:val="04A0" w:firstRow="1" w:lastRow="0" w:firstColumn="1" w:lastColumn="0" w:noHBand="0" w:noVBand="1"/>
      </w:tblPr>
      <w:tblGrid>
        <w:gridCol w:w="379"/>
        <w:gridCol w:w="255"/>
        <w:gridCol w:w="1366"/>
        <w:gridCol w:w="4418"/>
        <w:gridCol w:w="2598"/>
      </w:tblGrid>
      <w:tr w:rsidR="00516016" w:rsidRPr="00516016" w:rsidTr="0051601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16016" w:rsidRPr="00516016" w:rsidRDefault="00516016" w:rsidP="00516016">
            <w:pPr>
              <w:spacing w:line="276" w:lineRule="auto"/>
            </w:pPr>
            <w:r w:rsidRPr="00516016">
              <w:t>Step</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Tool</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Action</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Note</w:t>
            </w:r>
          </w:p>
        </w:tc>
      </w:tr>
      <w:tr w:rsidR="00516016" w:rsidRPr="00516016" w:rsidTr="0051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1</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The customer navigates through the service catalogue published in the 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 xml:space="preserve">Any look up feature to be </w:t>
            </w:r>
            <w:proofErr w:type="gramStart"/>
            <w:r w:rsidRPr="00516016">
              <w:t>implemented?</w:t>
            </w:r>
            <w:proofErr w:type="gramEnd"/>
          </w:p>
        </w:tc>
      </w:tr>
      <w:tr w:rsidR="00516016" w:rsidRPr="00516016" w:rsidTr="00516016">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2</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The customer requests access to one or more services specifying a set of service options</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r>
    </w:tbl>
    <w:p w:rsidR="00516016" w:rsidRDefault="00516016" w:rsidP="00516016"/>
    <w:p w:rsidR="00516016" w:rsidRPr="00516016" w:rsidRDefault="00516016" w:rsidP="00516016">
      <w:pPr>
        <w:rPr>
          <w:b/>
        </w:rPr>
      </w:pPr>
      <w:r w:rsidRPr="00516016">
        <w:rPr>
          <w:b/>
        </w:rPr>
        <w:t>Integration with other EGI tools</w:t>
      </w:r>
    </w:p>
    <w:p w:rsidR="00516016" w:rsidRDefault="00516016" w:rsidP="00516016">
      <w:r>
        <w:t>There are no dependencies from the EGI tools.</w:t>
      </w:r>
    </w:p>
    <w:p w:rsidR="004D0C15" w:rsidRDefault="004D0C15" w:rsidP="004D0C15">
      <w:pPr>
        <w:pStyle w:val="Titolo4"/>
      </w:pPr>
      <w:r>
        <w:lastRenderedPageBreak/>
        <w:t>Check-Out</w:t>
      </w:r>
    </w:p>
    <w:p w:rsidR="004D0C15" w:rsidRPr="004D0C15" w:rsidRDefault="004D0C15" w:rsidP="004D0C15">
      <w:pPr>
        <w:rPr>
          <w:b/>
        </w:rPr>
      </w:pPr>
      <w:r w:rsidRPr="004D0C15">
        <w:rPr>
          <w:b/>
        </w:rPr>
        <w:t>Overview:</w:t>
      </w:r>
    </w:p>
    <w:p w:rsidR="004D0C15" w:rsidRDefault="004D0C15" w:rsidP="004D0C15">
      <w:r>
        <w:t>Define the customer profile and gather information on the project willing to exploit the EGI services and common options for the selected services. Forward all the information to a backed system.</w:t>
      </w:r>
    </w:p>
    <w:p w:rsidR="004D0C15" w:rsidRPr="004D0C15" w:rsidRDefault="004D0C15" w:rsidP="004D0C15">
      <w:pPr>
        <w:rPr>
          <w:b/>
        </w:rPr>
      </w:pPr>
      <w:r w:rsidRPr="004D0C15">
        <w:rPr>
          <w:b/>
        </w:rPr>
        <w:t>Trigger:</w:t>
      </w:r>
    </w:p>
    <w:p w:rsidR="004D0C15" w:rsidRDefault="004D0C15" w:rsidP="004D0C15">
      <w:pPr>
        <w:pStyle w:val="Paragrafoelenco"/>
        <w:numPr>
          <w:ilvl w:val="0"/>
          <w:numId w:val="29"/>
        </w:numPr>
      </w:pPr>
      <w:r>
        <w:t>Customer starts the check-out process after have requested access to one or more services</w:t>
      </w:r>
    </w:p>
    <w:p w:rsidR="004D0C15" w:rsidRPr="004D0C15" w:rsidRDefault="004D0C15" w:rsidP="004D0C15">
      <w:pPr>
        <w:rPr>
          <w:b/>
        </w:rPr>
      </w:pPr>
      <w:r w:rsidRPr="004D0C15">
        <w:rPr>
          <w:b/>
        </w:rPr>
        <w:t>Entities involved in the process</w:t>
      </w:r>
    </w:p>
    <w:p w:rsidR="004D0C15" w:rsidRDefault="004D0C15" w:rsidP="008B2750">
      <w:pPr>
        <w:pStyle w:val="Paragrafoelenco"/>
        <w:numPr>
          <w:ilvl w:val="0"/>
          <w:numId w:val="29"/>
        </w:numPr>
      </w:pPr>
      <w:r>
        <w:t>Customer</w:t>
      </w:r>
    </w:p>
    <w:p w:rsidR="004D0C15" w:rsidRDefault="004D0C15" w:rsidP="008B2750">
      <w:pPr>
        <w:pStyle w:val="Paragrafoelenco"/>
        <w:numPr>
          <w:ilvl w:val="0"/>
          <w:numId w:val="29"/>
        </w:numPr>
      </w:pPr>
      <w:r>
        <w:t>Marketplace</w:t>
      </w:r>
    </w:p>
    <w:p w:rsidR="004D0C15" w:rsidRDefault="004D0C15" w:rsidP="008B2750">
      <w:pPr>
        <w:pStyle w:val="Paragrafoelenco"/>
        <w:numPr>
          <w:ilvl w:val="0"/>
          <w:numId w:val="29"/>
        </w:numPr>
      </w:pPr>
      <w:proofErr w:type="spellStart"/>
      <w:r>
        <w:t>CheckIn</w:t>
      </w:r>
      <w:proofErr w:type="spellEnd"/>
      <w:r>
        <w:t xml:space="preserve"> service</w:t>
      </w:r>
    </w:p>
    <w:p w:rsidR="004D0C15" w:rsidRDefault="004D0C15" w:rsidP="008B2750">
      <w:pPr>
        <w:pStyle w:val="Paragrafoelenco"/>
        <w:numPr>
          <w:ilvl w:val="0"/>
          <w:numId w:val="29"/>
        </w:numPr>
      </w:pPr>
      <w:r>
        <w:t>Operations Portal</w:t>
      </w:r>
    </w:p>
    <w:p w:rsidR="004D0C15" w:rsidRPr="004D0C15" w:rsidRDefault="004D0C15" w:rsidP="004D0C15">
      <w:pPr>
        <w:rPr>
          <w:b/>
        </w:rPr>
      </w:pPr>
      <w:r w:rsidRPr="004D0C15">
        <w:rPr>
          <w:b/>
        </w:rPr>
        <w:t>Input</w:t>
      </w:r>
    </w:p>
    <w:p w:rsidR="004D0C15" w:rsidRDefault="004D0C15" w:rsidP="008B2750">
      <w:pPr>
        <w:pStyle w:val="Paragrafoelenco"/>
        <w:numPr>
          <w:ilvl w:val="0"/>
          <w:numId w:val="30"/>
        </w:numPr>
      </w:pPr>
      <w:r>
        <w:t>Personal customer information including the unique EGI identifier.</w:t>
      </w:r>
    </w:p>
    <w:p w:rsidR="004D0C15" w:rsidRDefault="004D0C15" w:rsidP="008B2750">
      <w:pPr>
        <w:pStyle w:val="Paragrafoelenco"/>
        <w:numPr>
          <w:ilvl w:val="0"/>
          <w:numId w:val="30"/>
        </w:numPr>
      </w:pPr>
      <w:r>
        <w:t>Customer’s VO membership list.</w:t>
      </w:r>
    </w:p>
    <w:p w:rsidR="004D0C15" w:rsidRDefault="004D0C15" w:rsidP="008B2750">
      <w:pPr>
        <w:pStyle w:val="Paragrafoelenco"/>
        <w:numPr>
          <w:ilvl w:val="0"/>
          <w:numId w:val="30"/>
        </w:numPr>
      </w:pPr>
      <w:r>
        <w:t>Service list including options selected by the customers</w:t>
      </w:r>
    </w:p>
    <w:p w:rsidR="004D0C15" w:rsidRPr="004D0C15" w:rsidRDefault="004D0C15" w:rsidP="004D0C15">
      <w:pPr>
        <w:rPr>
          <w:b/>
        </w:rPr>
      </w:pPr>
      <w:r w:rsidRPr="004D0C15">
        <w:rPr>
          <w:b/>
        </w:rPr>
        <w:t>Output</w:t>
      </w:r>
    </w:p>
    <w:p w:rsidR="004D0C15" w:rsidRDefault="004D0C15" w:rsidP="004D0C15">
      <w:pPr>
        <w:pStyle w:val="Paragrafoelenco"/>
        <w:numPr>
          <w:ilvl w:val="0"/>
          <w:numId w:val="31"/>
        </w:numPr>
      </w:pPr>
      <w:r>
        <w:t>Personal customer information including the unique EGI identifier</w:t>
      </w:r>
    </w:p>
    <w:p w:rsidR="004D0C15" w:rsidRDefault="004D0C15" w:rsidP="004D0C15">
      <w:pPr>
        <w:pStyle w:val="Paragrafoelenco"/>
        <w:numPr>
          <w:ilvl w:val="0"/>
          <w:numId w:val="31"/>
        </w:numPr>
      </w:pPr>
      <w:r>
        <w:t>Customer typology: representing a community or single user</w:t>
      </w:r>
    </w:p>
    <w:p w:rsidR="004D0C15" w:rsidRDefault="004D0C15" w:rsidP="004D0C15">
      <w:pPr>
        <w:pStyle w:val="Paragrafoelenco"/>
        <w:numPr>
          <w:ilvl w:val="0"/>
          <w:numId w:val="31"/>
        </w:numPr>
      </w:pPr>
      <w:r>
        <w:t>Reason to request access to the EGI services</w:t>
      </w:r>
    </w:p>
    <w:p w:rsidR="004D0C15" w:rsidRDefault="004D0C15" w:rsidP="004D0C15">
      <w:pPr>
        <w:pStyle w:val="Paragrafoelenco"/>
        <w:numPr>
          <w:ilvl w:val="0"/>
          <w:numId w:val="31"/>
        </w:numPr>
      </w:pPr>
      <w:r>
        <w:t>Only for customers representing a community:</w:t>
      </w:r>
    </w:p>
    <w:p w:rsidR="004D0C15" w:rsidRDefault="004D0C15" w:rsidP="004D0C15">
      <w:pPr>
        <w:pStyle w:val="Paragrafoelenco"/>
        <w:numPr>
          <w:ilvl w:val="1"/>
          <w:numId w:val="31"/>
        </w:numPr>
      </w:pPr>
      <w:r>
        <w:t>Information on the project (to be expanded)</w:t>
      </w:r>
    </w:p>
    <w:p w:rsidR="004D0C15" w:rsidRDefault="004D0C15" w:rsidP="004D0C15">
      <w:pPr>
        <w:pStyle w:val="Paragrafoelenco"/>
        <w:numPr>
          <w:ilvl w:val="1"/>
          <w:numId w:val="31"/>
        </w:numPr>
      </w:pPr>
      <w:r>
        <w:t>VO information</w:t>
      </w:r>
    </w:p>
    <w:p w:rsidR="004D0C15" w:rsidRDefault="004D0C15" w:rsidP="004D0C15">
      <w:pPr>
        <w:pStyle w:val="Paragrafoelenco"/>
        <w:numPr>
          <w:ilvl w:val="2"/>
          <w:numId w:val="31"/>
        </w:numPr>
      </w:pPr>
      <w:r>
        <w:t>New or existing</w:t>
      </w:r>
    </w:p>
    <w:p w:rsidR="004D0C15" w:rsidRDefault="004D0C15" w:rsidP="004D0C15">
      <w:pPr>
        <w:pStyle w:val="Paragrafoelenco"/>
        <w:numPr>
          <w:ilvl w:val="2"/>
          <w:numId w:val="31"/>
        </w:numPr>
      </w:pPr>
      <w:r>
        <w:t>VO name</w:t>
      </w:r>
    </w:p>
    <w:p w:rsidR="006F2E8E" w:rsidRPr="006F2E8E" w:rsidRDefault="004D0C15" w:rsidP="006F2E8E">
      <w:pPr>
        <w:rPr>
          <w:b/>
        </w:rPr>
      </w:pPr>
      <w:r w:rsidRPr="004D0C15">
        <w:rPr>
          <w:b/>
        </w:rPr>
        <w:t>Steps</w:t>
      </w:r>
    </w:p>
    <w:tbl>
      <w:tblPr>
        <w:tblStyle w:val="Tabellagriglia4-colore1"/>
        <w:tblW w:w="0" w:type="auto"/>
        <w:tblLook w:val="04A0" w:firstRow="1" w:lastRow="0" w:firstColumn="1" w:lastColumn="0" w:noHBand="0" w:noVBand="1"/>
      </w:tblPr>
      <w:tblGrid>
        <w:gridCol w:w="446"/>
        <w:gridCol w:w="2349"/>
        <w:gridCol w:w="1366"/>
        <w:gridCol w:w="4180"/>
        <w:gridCol w:w="675"/>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6F2E8E" w:rsidRPr="006F2E8E" w:rsidRDefault="006F2E8E" w:rsidP="006F2E8E">
            <w:pPr>
              <w:spacing w:line="276" w:lineRule="auto"/>
            </w:pPr>
            <w:r w:rsidRPr="006F2E8E">
              <w:t>Step</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Action</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Note</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is not already authenticated.</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Automatically starts the authentication process</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Present to the customer the information gathered during the authentication process and request to fill in a form with the following fields:</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lastRenderedPageBreak/>
              <w:t>Customer typology: single user or representing a research community/project or a private company</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Reason to request access to the EGI services (free text)</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3 v1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represents a research community/project or a private company</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Request to the customer to fill in an additional form with the following fields:</w:t>
            </w:r>
          </w:p>
          <w:p w:rsidR="006F2E8E" w:rsidRPr="006F2E8E" w:rsidRDefault="006F2E8E" w:rsidP="006F2E8E">
            <w:pPr>
              <w:numPr>
                <w:ilvl w:val="0"/>
                <w:numId w:val="33"/>
              </w:numPr>
              <w:spacing w:line="276" w:lineRule="auto"/>
              <w:cnfStyle w:val="000000100000" w:firstRow="0" w:lastRow="0" w:firstColumn="0" w:lastColumn="0" w:oddVBand="0" w:evenVBand="0" w:oddHBand="1" w:evenHBand="0" w:firstRowFirstColumn="0" w:firstRowLastColumn="0" w:lastRowFirstColumn="0" w:lastRowLastColumn="0"/>
            </w:pPr>
            <w:r w:rsidRPr="006F2E8E">
              <w:t>User group name: it maps to the VO name. In the case the customers is already using the EGI infrastructure (VO list not empty), the VO name could be chosen from a drop down menu listing all the customer VOs (retrieved during the authentication) plus the option to specify a new VO.</w:t>
            </w:r>
          </w:p>
          <w:p w:rsidR="006F2E8E" w:rsidRPr="006F2E8E" w:rsidRDefault="006F2E8E" w:rsidP="006F2E8E">
            <w:pPr>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6F2E8E">
              <w:t>Information on the project (to be expanded): to be automatically filled in querying the operations portal if already using the EGI infrastructure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3 v2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Only if the customer is a single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Check if the amount of resources requested by the customer is less than the LTOS threshold (in the background):</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yes, mark the customer as LTOS user</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no, mark the customer as standard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4</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Submit/record the service request and the customer profile to a backend system</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5</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Send a confirmation e-mail to the customers: “your order is being processed…”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bl>
    <w:p w:rsidR="004D0C15" w:rsidRDefault="004D0C15" w:rsidP="004D0C15"/>
    <w:p w:rsidR="006F2E8E" w:rsidRPr="006F2E8E" w:rsidRDefault="006F2E8E" w:rsidP="006F2E8E">
      <w:pPr>
        <w:rPr>
          <w:b/>
          <w:bCs/>
        </w:rPr>
      </w:pPr>
      <w:r w:rsidRPr="006F2E8E">
        <w:rPr>
          <w:b/>
        </w:rPr>
        <w:t>Integration with other EGI tools</w:t>
      </w:r>
    </w:p>
    <w:p w:rsidR="006F2E8E" w:rsidRPr="006F2E8E" w:rsidRDefault="006F2E8E" w:rsidP="006F2E8E"/>
    <w:tbl>
      <w:tblPr>
        <w:tblStyle w:val="Tabellagriglia4-colore1"/>
        <w:tblW w:w="0" w:type="auto"/>
        <w:tblLook w:val="04A0" w:firstRow="1" w:lastRow="0" w:firstColumn="1" w:lastColumn="0" w:noHBand="0" w:noVBand="1"/>
      </w:tblPr>
      <w:tblGrid>
        <w:gridCol w:w="2105"/>
        <w:gridCol w:w="6911"/>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Integration</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Operations Portal</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Provide the marketplace with information related to already existing projects.</w:t>
            </w: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Marketplace backend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Receive the service request and the customer profile from the marketplace backend</w:t>
            </w:r>
          </w:p>
        </w:tc>
      </w:tr>
    </w:tbl>
    <w:p w:rsidR="006F2E8E" w:rsidRDefault="006F2E8E" w:rsidP="004D0C15"/>
    <w:p w:rsidR="00787737" w:rsidRDefault="00787737" w:rsidP="00787737">
      <w:pPr>
        <w:pStyle w:val="Titolo3"/>
      </w:pPr>
      <w:bookmarkStart w:id="7" w:name="_Toc480465616"/>
      <w:r>
        <w:t>Pay-for-Use support</w:t>
      </w:r>
      <w:bookmarkEnd w:id="7"/>
    </w:p>
    <w:p w:rsidR="00787737" w:rsidRPr="00787737" w:rsidRDefault="00787737" w:rsidP="00787737">
      <w:r>
        <w:t>…</w:t>
      </w:r>
    </w:p>
    <w:p w:rsidR="00787737" w:rsidRDefault="00787737" w:rsidP="00787737">
      <w:pPr>
        <w:pStyle w:val="Paragrafoelenco"/>
        <w:numPr>
          <w:ilvl w:val="0"/>
          <w:numId w:val="31"/>
        </w:numPr>
      </w:pPr>
      <w:r>
        <w:t xml:space="preserve">(EGI acts as a broker / or individual provider offers listed separate, but aggregated on the service level) Under </w:t>
      </w:r>
      <w:proofErr w:type="gramStart"/>
      <w:r>
        <w:t>cloud</w:t>
      </w:r>
      <w:proofErr w:type="gramEnd"/>
      <w:r>
        <w:t xml:space="preserve"> compute differentiate each option according to the access mode: for free or for pay. Then, we will have the option “General purpose instance” and “General purpose instance for pay”, etc.</w:t>
      </w:r>
    </w:p>
    <w:p w:rsidR="00787737" w:rsidRDefault="00787737" w:rsidP="008B2750">
      <w:pPr>
        <w:pStyle w:val="Paragrafoelenco"/>
        <w:numPr>
          <w:ilvl w:val="1"/>
          <w:numId w:val="36"/>
        </w:numPr>
      </w:pPr>
      <w:proofErr w:type="spellStart"/>
      <w:r>
        <w:t>Sy</w:t>
      </w:r>
      <w:proofErr w:type="spellEnd"/>
      <w:r>
        <w:t>: I think this would “blow up” the list of services people would need to choose from</w:t>
      </w:r>
    </w:p>
    <w:p w:rsidR="00787737" w:rsidRDefault="00787737" w:rsidP="00787737">
      <w:pPr>
        <w:pStyle w:val="Paragrafoelenco"/>
        <w:numPr>
          <w:ilvl w:val="1"/>
          <w:numId w:val="36"/>
        </w:numPr>
      </w:pPr>
      <w:r>
        <w:t>Seems no one likes this option, so we can just remove it or leave it as a record of discussion and focus on points 2 and 3</w:t>
      </w:r>
    </w:p>
    <w:p w:rsidR="00787737" w:rsidRDefault="00787737" w:rsidP="008B2750">
      <w:pPr>
        <w:pStyle w:val="Paragrafoelenco"/>
        <w:numPr>
          <w:ilvl w:val="0"/>
          <w:numId w:val="31"/>
        </w:numPr>
      </w:pPr>
      <w:r>
        <w:t>(EGI acts as a broker) Add the pay-for-use attributes directly in the service options (product in the marketplace). Flag “for pay” to be added.</w:t>
      </w:r>
    </w:p>
    <w:p w:rsidR="00787737" w:rsidRDefault="00787737" w:rsidP="008B2750">
      <w:pPr>
        <w:pStyle w:val="Paragrafoelenco"/>
        <w:numPr>
          <w:ilvl w:val="1"/>
          <w:numId w:val="31"/>
        </w:numPr>
      </w:pPr>
      <w:proofErr w:type="spellStart"/>
      <w:r>
        <w:t>Sy</w:t>
      </w:r>
      <w:proofErr w:type="spellEnd"/>
      <w:r>
        <w:t>: Think I prefer this, but need to see with the providers</w:t>
      </w:r>
    </w:p>
    <w:p w:rsidR="00787737" w:rsidRDefault="00787737" w:rsidP="008B2750">
      <w:pPr>
        <w:pStyle w:val="Paragrafoelenco"/>
        <w:numPr>
          <w:ilvl w:val="1"/>
          <w:numId w:val="31"/>
        </w:numPr>
      </w:pPr>
      <w:r>
        <w:t xml:space="preserve">Different access policies </w:t>
      </w:r>
      <w:proofErr w:type="gramStart"/>
      <w:r>
        <w:t>should be shown</w:t>
      </w:r>
      <w:proofErr w:type="gramEnd"/>
      <w:r>
        <w:t xml:space="preserve"> according to the flag selected: for pay or for free.</w:t>
      </w:r>
    </w:p>
    <w:p w:rsidR="00787737" w:rsidRDefault="00787737" w:rsidP="008B2750">
      <w:pPr>
        <w:pStyle w:val="Paragrafoelenco"/>
        <w:numPr>
          <w:ilvl w:val="0"/>
          <w:numId w:val="31"/>
        </w:numPr>
      </w:pPr>
      <w:r>
        <w:t xml:space="preserve">(Direct contracts between customers and providers) Add an additional category related to the pay-for-use providers. Under this </w:t>
      </w:r>
      <w:proofErr w:type="gramStart"/>
      <w:r>
        <w:t>category</w:t>
      </w:r>
      <w:proofErr w:type="gramEnd"/>
      <w:r>
        <w:t xml:space="preserve"> all the providers will be listed. Under each provider, all its products </w:t>
      </w:r>
      <w:proofErr w:type="gramStart"/>
      <w:r>
        <w:t>will be listed</w:t>
      </w:r>
      <w:proofErr w:type="gramEnd"/>
      <w:r>
        <w:t>.</w:t>
      </w:r>
    </w:p>
    <w:p w:rsidR="00787737" w:rsidRDefault="00787737" w:rsidP="00787737">
      <w:pPr>
        <w:pStyle w:val="Paragrafoelenco"/>
        <w:numPr>
          <w:ilvl w:val="1"/>
          <w:numId w:val="31"/>
        </w:numPr>
      </w:pPr>
      <w:proofErr w:type="spellStart"/>
      <w:r>
        <w:t>Sy</w:t>
      </w:r>
      <w:proofErr w:type="spellEnd"/>
      <w:r>
        <w:t>: I believe this is the concept of “individual stores”</w:t>
      </w:r>
    </w:p>
    <w:p w:rsidR="0058183C" w:rsidRDefault="0058183C" w:rsidP="0058183C">
      <w:pPr>
        <w:pStyle w:val="Titolo3"/>
      </w:pPr>
      <w:bookmarkStart w:id="8" w:name="_Toc480465617"/>
      <w:r>
        <w:t>Technology customisation</w:t>
      </w:r>
      <w:bookmarkEnd w:id="8"/>
    </w:p>
    <w:p w:rsidR="0058183C" w:rsidRDefault="0058183C" w:rsidP="0058183C">
      <w:pPr>
        <w:pStyle w:val="Titolo4"/>
      </w:pPr>
      <w:proofErr w:type="spellStart"/>
      <w:r>
        <w:t>PrestaShop</w:t>
      </w:r>
      <w:proofErr w:type="spellEnd"/>
    </w:p>
    <w:p w:rsidR="0058183C" w:rsidRDefault="0058183C" w:rsidP="0058183C"/>
    <w:p w:rsidR="0058183C" w:rsidRDefault="0058183C" w:rsidP="0058183C">
      <w:pPr>
        <w:pStyle w:val="Titolo4"/>
      </w:pPr>
      <w:r>
        <w:t>Open IRIS</w:t>
      </w:r>
    </w:p>
    <w:p w:rsidR="0058183C" w:rsidRDefault="0058183C" w:rsidP="0058183C"/>
    <w:p w:rsidR="0058183C" w:rsidRPr="0058183C" w:rsidRDefault="0058183C" w:rsidP="0058183C"/>
    <w:p w:rsidR="00831056" w:rsidRPr="009D616E" w:rsidRDefault="00831056" w:rsidP="003568C7">
      <w:pPr>
        <w:pStyle w:val="Titolo2"/>
      </w:pPr>
      <w:bookmarkStart w:id="9" w:name="_Toc421278110"/>
      <w:bookmarkStart w:id="10" w:name="_Toc300491568"/>
      <w:bookmarkStart w:id="11" w:name="_Toc480465618"/>
      <w:r w:rsidRPr="009D616E">
        <w:lastRenderedPageBreak/>
        <w:t>Integration and dependencies</w:t>
      </w:r>
      <w:bookmarkEnd w:id="9"/>
      <w:bookmarkEnd w:id="10"/>
      <w:bookmarkEnd w:id="11"/>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Default="0070381A" w:rsidP="00831056">
      <w:pPr>
        <w:rPr>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024945" w:rsidRPr="00024945" w:rsidRDefault="00024945" w:rsidP="00831056">
      <w:r w:rsidRPr="00024945">
        <w:t>Integration with the EGI Check-In service (AAI).</w:t>
      </w:r>
    </w:p>
    <w:p w:rsidR="00227F47" w:rsidRDefault="0070381A" w:rsidP="00462EAC">
      <w:pPr>
        <w:pStyle w:val="Titolo1"/>
        <w:pageBreakBefore w:val="0"/>
      </w:pPr>
      <w:bookmarkStart w:id="12" w:name="_Toc480465619"/>
      <w:r>
        <w:t>Release notes</w:t>
      </w:r>
      <w:bookmarkEnd w:id="12"/>
    </w:p>
    <w:p w:rsidR="00093924" w:rsidRDefault="00093924" w:rsidP="00093924">
      <w:pPr>
        <w:pStyle w:val="Titolo2"/>
      </w:pPr>
      <w:bookmarkStart w:id="13" w:name="_Toc480465620"/>
      <w:r>
        <w:t xml:space="preserve">Requirements covered </w:t>
      </w:r>
      <w:r w:rsidR="00A5550B">
        <w:t>in the release</w:t>
      </w:r>
      <w:bookmarkEnd w:id="13"/>
    </w:p>
    <w:p w:rsidR="00FB2357" w:rsidRDefault="00A5550B" w:rsidP="00A5550B">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7A4EF6" w:rsidRDefault="007A4EF6" w:rsidP="007A4EF6">
      <w:pPr>
        <w:pStyle w:val="Titolo1"/>
      </w:pPr>
      <w:bookmarkStart w:id="14" w:name="_Toc480465621"/>
      <w:r>
        <w:lastRenderedPageBreak/>
        <w:t>Prototypes evaluation</w:t>
      </w:r>
      <w:bookmarkEnd w:id="14"/>
    </w:p>
    <w:p w:rsidR="007A4EF6" w:rsidRDefault="007A4EF6" w:rsidP="007A4EF6"/>
    <w:p w:rsidR="007A4EF6" w:rsidRDefault="007A4EF6" w:rsidP="007A4EF6">
      <w:pPr>
        <w:pStyle w:val="Titolo2"/>
      </w:pPr>
      <w:bookmarkStart w:id="15" w:name="_Toc480465622"/>
      <w:proofErr w:type="spellStart"/>
      <w:r>
        <w:t>PrestaShop</w:t>
      </w:r>
      <w:proofErr w:type="spellEnd"/>
      <w:r>
        <w:t xml:space="preserve"> prototype</w:t>
      </w:r>
      <w:bookmarkEnd w:id="15"/>
    </w:p>
    <w:p w:rsidR="008B2750" w:rsidRDefault="008B2750" w:rsidP="008B2750"/>
    <w:p w:rsidR="008B2750" w:rsidRDefault="008B2750" w:rsidP="008B2750">
      <w:pPr>
        <w:keepNext/>
      </w:pPr>
      <w:r w:rsidRPr="008B2750">
        <w:drawing>
          <wp:inline distT="0" distB="0" distL="0" distR="0" wp14:anchorId="5210B3B1" wp14:editId="72FD2691">
            <wp:extent cx="5731510" cy="3869690"/>
            <wp:effectExtent l="0" t="0" r="254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12"/>
                    <a:stretch>
                      <a:fillRect/>
                    </a:stretch>
                  </pic:blipFill>
                  <pic:spPr>
                    <a:xfrm>
                      <a:off x="0" y="0"/>
                      <a:ext cx="5731510" cy="3869690"/>
                    </a:xfrm>
                    <a:prstGeom prst="rect">
                      <a:avLst/>
                    </a:prstGeom>
                  </pic:spPr>
                </pic:pic>
              </a:graphicData>
            </a:graphic>
          </wp:inline>
        </w:drawing>
      </w:r>
    </w:p>
    <w:p w:rsidR="008B2750" w:rsidRP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1</w:t>
      </w:r>
      <w:r>
        <w:fldChar w:fldCharType="end"/>
      </w:r>
      <w:r>
        <w:t xml:space="preserve">. EGI Marketplace based on </w:t>
      </w:r>
      <w:proofErr w:type="spellStart"/>
      <w:r>
        <w:t>PrestaShop</w:t>
      </w:r>
      <w:proofErr w:type="spellEnd"/>
      <w:r>
        <w:t xml:space="preserve"> technology.</w:t>
      </w:r>
    </w:p>
    <w:p w:rsidR="007A4EF6" w:rsidRDefault="007A4EF6" w:rsidP="007A4EF6"/>
    <w:p w:rsidR="007A4EF6" w:rsidRDefault="007A4EF6" w:rsidP="007A4EF6">
      <w:pPr>
        <w:pStyle w:val="Titolo2"/>
      </w:pPr>
      <w:bookmarkStart w:id="16" w:name="_Toc480465623"/>
      <w:r>
        <w:t>Open IRIS prototype</w:t>
      </w:r>
      <w:bookmarkEnd w:id="16"/>
    </w:p>
    <w:p w:rsidR="007A4EF6" w:rsidRDefault="007A4EF6" w:rsidP="007A4EF6"/>
    <w:p w:rsidR="008B2750" w:rsidRDefault="008B2750" w:rsidP="008B2750">
      <w:pPr>
        <w:keepNext/>
      </w:pPr>
      <w:r w:rsidRPr="008B2750">
        <w:lastRenderedPageBreak/>
        <w:drawing>
          <wp:inline distT="0" distB="0" distL="0" distR="0" wp14:anchorId="76F07E3E" wp14:editId="19B3EED6">
            <wp:extent cx="5731510" cy="3883025"/>
            <wp:effectExtent l="0" t="0" r="2540" b="317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13"/>
                    <a:stretch>
                      <a:fillRect/>
                    </a:stretch>
                  </pic:blipFill>
                  <pic:spPr>
                    <a:xfrm>
                      <a:off x="0" y="0"/>
                      <a:ext cx="5731510" cy="3883025"/>
                    </a:xfrm>
                    <a:prstGeom prst="rect">
                      <a:avLst/>
                    </a:prstGeom>
                  </pic:spPr>
                </pic:pic>
              </a:graphicData>
            </a:graphic>
          </wp:inline>
        </w:drawing>
      </w:r>
    </w:p>
    <w:p w:rsid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2</w:t>
      </w:r>
      <w:r>
        <w:fldChar w:fldCharType="end"/>
      </w:r>
      <w:r>
        <w:t>. The EGI Marketplace based on Open IRIS technology.</w:t>
      </w:r>
    </w:p>
    <w:p w:rsidR="008B2750" w:rsidRDefault="008B2750" w:rsidP="007A4EF6"/>
    <w:p w:rsidR="007A4EF6" w:rsidRDefault="007A4EF6" w:rsidP="007A4EF6">
      <w:pPr>
        <w:pStyle w:val="Titolo2"/>
      </w:pPr>
      <w:bookmarkStart w:id="17" w:name="_Toc480465624"/>
      <w:r>
        <w:t>Final analysis</w:t>
      </w:r>
      <w:bookmarkEnd w:id="17"/>
    </w:p>
    <w:p w:rsidR="007A4EF6" w:rsidRPr="007A4EF6" w:rsidRDefault="007A4EF6" w:rsidP="007A4EF6"/>
    <w:p w:rsidR="00FB2357" w:rsidRDefault="00FB2357" w:rsidP="00462EAC">
      <w:pPr>
        <w:pStyle w:val="Titolo1"/>
        <w:pageBreakBefore w:val="0"/>
      </w:pPr>
      <w:bookmarkStart w:id="18" w:name="_Toc480465625"/>
      <w:r>
        <w:t>Feedback on satisfaction</w:t>
      </w:r>
      <w:bookmarkEnd w:id="18"/>
      <w:r>
        <w:t xml:space="preserve"> </w:t>
      </w:r>
    </w:p>
    <w:p w:rsidR="00310B07" w:rsidRDefault="00310B07" w:rsidP="00310B07">
      <w:pPr>
        <w:rPr>
          <w:i/>
        </w:rPr>
      </w:pPr>
      <w:r w:rsidRPr="00310B07">
        <w:rPr>
          <w:i/>
        </w:rPr>
        <w:t xml:space="preserve">Who was involved in </w:t>
      </w:r>
      <w:proofErr w:type="gramStart"/>
      <w:r w:rsidRPr="00310B07">
        <w:rPr>
          <w:i/>
        </w:rPr>
        <w:t>testing and what the outcome of the review was</w:t>
      </w:r>
      <w:proofErr w:type="gramEnd"/>
    </w:p>
    <w:p w:rsidR="004012AA" w:rsidRDefault="004012AA" w:rsidP="004012AA">
      <w:pPr>
        <w:pStyle w:val="Titolo1"/>
      </w:pPr>
      <w:bookmarkStart w:id="19" w:name="_Toc480465626"/>
      <w:r w:rsidRPr="004012AA">
        <w:lastRenderedPageBreak/>
        <w:t>Plan for Exploitation and Dissemination</w:t>
      </w:r>
      <w:bookmarkEnd w:id="19"/>
    </w:p>
    <w:p w:rsidR="007E5F2E" w:rsidRPr="004012AA" w:rsidRDefault="004012AA" w:rsidP="007E5F2E">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4"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b w:val="0"/>
                <w:bCs w:val="0"/>
                <w:i/>
              </w:rPr>
            </w:pPr>
            <w:r>
              <w:rPr>
                <w:i/>
              </w:rPr>
              <w:t>Name of the result</w:t>
            </w:r>
          </w:p>
        </w:tc>
        <w:tc>
          <w:tcPr>
            <w:tcW w:w="7574" w:type="dxa"/>
            <w:shd w:val="clear" w:color="auto" w:fill="auto"/>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 xml:space="preserve">DEFINITION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Description of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EXPLOITATION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Target group(s)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Needs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the target groups will use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lastRenderedPageBreak/>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lastRenderedPageBreak/>
              <w:t>Benefits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will you protect the results?</w:t>
            </w:r>
          </w:p>
        </w:tc>
        <w:tc>
          <w:tcPr>
            <w:tcW w:w="7574" w:type="dxa"/>
          </w:tcPr>
          <w:p w:rsidR="004012AA" w:rsidRPr="00AF689C" w:rsidRDefault="004012AA" w:rsidP="008B2750">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5" w:history="1">
              <w:r w:rsidRPr="00435A74">
                <w:rPr>
                  <w:rStyle w:val="Collegamentoipertestuale"/>
                  <w:i/>
                </w:rPr>
                <w:t>https://www.iprhelpdesk.eu/sites/default/files/newsdocuments/FS_IP_Management_h2020_implementation_0.pdf</w:t>
              </w:r>
            </w:hyperlink>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exploitation</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URL to project result</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Success criteria</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8B2750">
            <w:pPr>
              <w:jc w:val="left"/>
              <w:rPr>
                <w:i/>
              </w:rPr>
            </w:pPr>
            <w:r>
              <w:rPr>
                <w:i/>
              </w:rPr>
              <w:t>DISSEMINATION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Key messages</w:t>
            </w:r>
          </w:p>
        </w:tc>
        <w:tc>
          <w:tcPr>
            <w:tcW w:w="7574" w:type="dxa"/>
            <w:tcBorders>
              <w:top w:val="single" w:sz="4" w:space="0" w:color="4F81BD" w:themeColor="accent1"/>
            </w:tcBorders>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Channels</w:t>
            </w:r>
          </w:p>
        </w:tc>
        <w:tc>
          <w:tcPr>
            <w:tcW w:w="7574" w:type="dxa"/>
            <w:tcBorders>
              <w:top w:val="single" w:sz="4" w:space="0" w:color="4F81BD" w:themeColor="accent1"/>
            </w:tcBorders>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dissemination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Cost</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Evaluation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Titolo1"/>
        <w:pageBreakBefore w:val="0"/>
      </w:pPr>
      <w:bookmarkStart w:id="20" w:name="_Toc480465627"/>
      <w:r>
        <w:t>Future plans</w:t>
      </w:r>
      <w:bookmarkEnd w:id="20"/>
      <w:r w:rsidR="00775006">
        <w:t xml:space="preserve"> </w:t>
      </w:r>
    </w:p>
    <w:p w:rsidR="004405E6" w:rsidRDefault="004405E6" w:rsidP="004405E6"/>
    <w:p w:rsidR="004405E6" w:rsidRPr="004405E6" w:rsidRDefault="004405E6" w:rsidP="004405E6">
      <w:pPr>
        <w:pStyle w:val="Appendix"/>
      </w:pPr>
      <w:bookmarkStart w:id="21" w:name="_Ref480464271"/>
      <w:bookmarkStart w:id="22" w:name="_Toc480465628"/>
      <w:r>
        <w:lastRenderedPageBreak/>
        <w:t>Related work</w:t>
      </w:r>
      <w:bookmarkEnd w:id="21"/>
      <w:bookmarkEnd w:id="22"/>
    </w:p>
    <w:sectPr w:rsidR="004405E6" w:rsidRPr="004405E6"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44" w:rsidRDefault="00215F44" w:rsidP="00835E24">
      <w:pPr>
        <w:spacing w:after="0" w:line="240" w:lineRule="auto"/>
      </w:pPr>
      <w:r>
        <w:separator/>
      </w:r>
    </w:p>
  </w:endnote>
  <w:endnote w:type="continuationSeparator" w:id="0">
    <w:p w:rsidR="00215F44" w:rsidRDefault="00215F4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8B2750" w:rsidTr="00D065EF">
      <w:trPr>
        <w:trHeight w:val="857"/>
      </w:trPr>
      <w:tc>
        <w:tcPr>
          <w:tcW w:w="3060" w:type="dxa"/>
          <w:vAlign w:val="bottom"/>
        </w:tcPr>
        <w:p w:rsidR="008B2750" w:rsidRDefault="008B2750"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B2750" w:rsidRDefault="008B2750" w:rsidP="008B275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5310C">
                <w:rPr>
                  <w:noProof/>
                </w:rPr>
                <w:t>6</w:t>
              </w:r>
              <w:r>
                <w:rPr>
                  <w:noProof/>
                </w:rPr>
                <w:fldChar w:fldCharType="end"/>
              </w:r>
            </w:sdtContent>
          </w:sdt>
        </w:p>
      </w:tc>
      <w:tc>
        <w:tcPr>
          <w:tcW w:w="3060" w:type="dxa"/>
          <w:vAlign w:val="bottom"/>
        </w:tcPr>
        <w:p w:rsidR="008B2750" w:rsidRDefault="008B2750" w:rsidP="008B2750">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B2750" w:rsidRDefault="008B2750"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B2750" w:rsidTr="0010672E">
      <w:tc>
        <w:tcPr>
          <w:tcW w:w="1242" w:type="dxa"/>
          <w:vAlign w:val="center"/>
        </w:tcPr>
        <w:p w:rsidR="008B2750" w:rsidRDefault="008B2750"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B2750" w:rsidRPr="00962667" w:rsidRDefault="008B2750" w:rsidP="008B2750">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8B2750" w:rsidRPr="00962667" w:rsidRDefault="008B2750" w:rsidP="008B275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8B2750" w:rsidRDefault="008B27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44" w:rsidRDefault="00215F44" w:rsidP="00835E24">
      <w:pPr>
        <w:spacing w:after="0" w:line="240" w:lineRule="auto"/>
      </w:pPr>
      <w:r>
        <w:separator/>
      </w:r>
    </w:p>
  </w:footnote>
  <w:footnote w:type="continuationSeparator" w:id="0">
    <w:p w:rsidR="00215F44" w:rsidRDefault="00215F44" w:rsidP="00835E24">
      <w:pPr>
        <w:spacing w:after="0" w:line="240" w:lineRule="auto"/>
      </w:pPr>
      <w:r>
        <w:continuationSeparator/>
      </w:r>
    </w:p>
  </w:footnote>
  <w:footnote w:id="1">
    <w:p w:rsidR="008B2750" w:rsidRPr="00202182" w:rsidRDefault="008B2750" w:rsidP="008B2750">
      <w:pPr>
        <w:pStyle w:val="Testonotaapidipagina"/>
      </w:pPr>
      <w:r>
        <w:rPr>
          <w:rStyle w:val="Rimandonotaapidipagina"/>
        </w:rPr>
        <w:footnoteRef/>
      </w:r>
      <w:r>
        <w:t xml:space="preserve"> </w:t>
      </w:r>
      <w:hyperlink r:id="rId1" w:history="1">
        <w:r w:rsidRPr="00FE46D2">
          <w:rPr>
            <w:rStyle w:val="Collegamentoipertestuale"/>
          </w:rPr>
          <w:t>https://www.prestashop.com/en/documentation</w:t>
        </w:r>
      </w:hyperlink>
    </w:p>
  </w:footnote>
  <w:footnote w:id="2">
    <w:p w:rsidR="008B2750" w:rsidRPr="00F9217A" w:rsidRDefault="008B2750" w:rsidP="008B2750">
      <w:pPr>
        <w:pStyle w:val="Testonotaapidipagina"/>
        <w:rPr>
          <w:lang w:val="en-US"/>
        </w:rPr>
      </w:pPr>
      <w:r>
        <w:rPr>
          <w:rStyle w:val="Rimandonotaapidipagina"/>
        </w:rPr>
        <w:footnoteRef/>
      </w:r>
      <w:r>
        <w:t xml:space="preserve"> </w:t>
      </w:r>
      <w:hyperlink r:id="rId2" w:history="1">
        <w:r w:rsidRPr="00FE46D2">
          <w:rPr>
            <w:rStyle w:val="Collegamentoipertestuale"/>
            <w:lang w:val="en-US"/>
          </w:rPr>
          <w:t>http://iris.science-it.ch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B2750" w:rsidTr="00D065EF">
      <w:tc>
        <w:tcPr>
          <w:tcW w:w="4621" w:type="dxa"/>
        </w:tcPr>
        <w:p w:rsidR="008B2750" w:rsidRDefault="008B2750" w:rsidP="00163455"/>
      </w:tc>
      <w:tc>
        <w:tcPr>
          <w:tcW w:w="4621" w:type="dxa"/>
        </w:tcPr>
        <w:p w:rsidR="008B2750" w:rsidRDefault="008B2750" w:rsidP="00D065EF">
          <w:pPr>
            <w:jc w:val="right"/>
          </w:pPr>
          <w:r>
            <w:t>EGI-Engage</w:t>
          </w:r>
        </w:p>
      </w:tc>
    </w:tr>
  </w:tbl>
  <w:p w:rsidR="008B2750" w:rsidRDefault="008B2750"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02781"/>
    <w:multiLevelType w:val="hybridMultilevel"/>
    <w:tmpl w:val="1800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E14D98"/>
    <w:multiLevelType w:val="multilevel"/>
    <w:tmpl w:val="EC1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057EA"/>
    <w:multiLevelType w:val="hybridMultilevel"/>
    <w:tmpl w:val="00B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1F4374C9"/>
    <w:multiLevelType w:val="multilevel"/>
    <w:tmpl w:val="06F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254C8"/>
    <w:multiLevelType w:val="hybridMultilevel"/>
    <w:tmpl w:val="E8A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8221DF7"/>
    <w:multiLevelType w:val="hybridMultilevel"/>
    <w:tmpl w:val="96B0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B260CB"/>
    <w:multiLevelType w:val="hybridMultilevel"/>
    <w:tmpl w:val="0D2E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D06F0"/>
    <w:multiLevelType w:val="multilevel"/>
    <w:tmpl w:val="A80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C0E9C"/>
    <w:multiLevelType w:val="hybridMultilevel"/>
    <w:tmpl w:val="9E8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5879C1"/>
    <w:multiLevelType w:val="hybridMultilevel"/>
    <w:tmpl w:val="7F76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A176A"/>
    <w:multiLevelType w:val="multilevel"/>
    <w:tmpl w:val="C08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F043094"/>
    <w:multiLevelType w:val="hybridMultilevel"/>
    <w:tmpl w:val="484CFF64"/>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C5463"/>
    <w:multiLevelType w:val="multilevel"/>
    <w:tmpl w:val="23C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35DDC"/>
    <w:multiLevelType w:val="hybridMultilevel"/>
    <w:tmpl w:val="3CA8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8"/>
  </w:num>
  <w:num w:numId="4">
    <w:abstractNumId w:val="3"/>
  </w:num>
  <w:num w:numId="5">
    <w:abstractNumId w:val="8"/>
  </w:num>
  <w:num w:numId="6">
    <w:abstractNumId w:val="16"/>
  </w:num>
  <w:num w:numId="7">
    <w:abstractNumId w:val="16"/>
    <w:lvlOverride w:ilvl="0">
      <w:startOverride w:val="1"/>
    </w:lvlOverride>
  </w:num>
  <w:num w:numId="8">
    <w:abstractNumId w:val="14"/>
  </w:num>
  <w:num w:numId="9">
    <w:abstractNumId w:val="9"/>
  </w:num>
  <w:num w:numId="10">
    <w:abstractNumId w:val="11"/>
  </w:num>
  <w:num w:numId="11">
    <w:abstractNumId w:val="7"/>
  </w:num>
  <w:num w:numId="12">
    <w:abstractNumId w:val="3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2"/>
  </w:num>
  <w:num w:numId="21">
    <w:abstractNumId w:val="13"/>
  </w:num>
  <w:num w:numId="22">
    <w:abstractNumId w:val="6"/>
  </w:num>
  <w:num w:numId="23">
    <w:abstractNumId w:val="18"/>
  </w:num>
  <w:num w:numId="24">
    <w:abstractNumId w:val="31"/>
  </w:num>
  <w:num w:numId="25">
    <w:abstractNumId w:val="15"/>
  </w:num>
  <w:num w:numId="26">
    <w:abstractNumId w:val="10"/>
  </w:num>
  <w:num w:numId="27">
    <w:abstractNumId w:val="24"/>
  </w:num>
  <w:num w:numId="28">
    <w:abstractNumId w:val="12"/>
  </w:num>
  <w:num w:numId="29">
    <w:abstractNumId w:val="21"/>
  </w:num>
  <w:num w:numId="30">
    <w:abstractNumId w:val="5"/>
  </w:num>
  <w:num w:numId="31">
    <w:abstractNumId w:val="2"/>
  </w:num>
  <w:num w:numId="32">
    <w:abstractNumId w:val="29"/>
  </w:num>
  <w:num w:numId="33">
    <w:abstractNumId w:val="20"/>
  </w:num>
  <w:num w:numId="34">
    <w:abstractNumId w:val="4"/>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4945"/>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15F44"/>
    <w:rsid w:val="00221D0C"/>
    <w:rsid w:val="00227F47"/>
    <w:rsid w:val="00235E7F"/>
    <w:rsid w:val="002539A4"/>
    <w:rsid w:val="00283160"/>
    <w:rsid w:val="00295A1C"/>
    <w:rsid w:val="002A3C5A"/>
    <w:rsid w:val="002A7241"/>
    <w:rsid w:val="002E5F1F"/>
    <w:rsid w:val="00310B07"/>
    <w:rsid w:val="00332C21"/>
    <w:rsid w:val="00333EEC"/>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0C15"/>
    <w:rsid w:val="004D249B"/>
    <w:rsid w:val="004E24E2"/>
    <w:rsid w:val="00501E2A"/>
    <w:rsid w:val="005045CA"/>
    <w:rsid w:val="005124DA"/>
    <w:rsid w:val="00516016"/>
    <w:rsid w:val="00551BFA"/>
    <w:rsid w:val="0055310C"/>
    <w:rsid w:val="0056751B"/>
    <w:rsid w:val="0058183C"/>
    <w:rsid w:val="0058735F"/>
    <w:rsid w:val="005942CF"/>
    <w:rsid w:val="005962E0"/>
    <w:rsid w:val="005A339C"/>
    <w:rsid w:val="005D14DF"/>
    <w:rsid w:val="005D5FC5"/>
    <w:rsid w:val="005E5D31"/>
    <w:rsid w:val="0063350A"/>
    <w:rsid w:val="00664CB5"/>
    <w:rsid w:val="006669E7"/>
    <w:rsid w:val="00674443"/>
    <w:rsid w:val="006971E0"/>
    <w:rsid w:val="006D527C"/>
    <w:rsid w:val="006E664E"/>
    <w:rsid w:val="006F2E8E"/>
    <w:rsid w:val="006F36D0"/>
    <w:rsid w:val="006F7556"/>
    <w:rsid w:val="0070381A"/>
    <w:rsid w:val="007157EE"/>
    <w:rsid w:val="0072045A"/>
    <w:rsid w:val="007321AE"/>
    <w:rsid w:val="00733386"/>
    <w:rsid w:val="00775006"/>
    <w:rsid w:val="00782A92"/>
    <w:rsid w:val="00787737"/>
    <w:rsid w:val="00791B65"/>
    <w:rsid w:val="00795726"/>
    <w:rsid w:val="007A4EF6"/>
    <w:rsid w:val="007C6D00"/>
    <w:rsid w:val="007C78CA"/>
    <w:rsid w:val="007E5F2E"/>
    <w:rsid w:val="00801AE6"/>
    <w:rsid w:val="00813ED4"/>
    <w:rsid w:val="00831056"/>
    <w:rsid w:val="00835E24"/>
    <w:rsid w:val="00840515"/>
    <w:rsid w:val="00873738"/>
    <w:rsid w:val="008B1E35"/>
    <w:rsid w:val="008B2750"/>
    <w:rsid w:val="008B2F11"/>
    <w:rsid w:val="008D1EC3"/>
    <w:rsid w:val="008D6134"/>
    <w:rsid w:val="008D75C7"/>
    <w:rsid w:val="009138D4"/>
    <w:rsid w:val="00931656"/>
    <w:rsid w:val="00947A45"/>
    <w:rsid w:val="00976A73"/>
    <w:rsid w:val="00983E7E"/>
    <w:rsid w:val="009A0065"/>
    <w:rsid w:val="009F1E23"/>
    <w:rsid w:val="00A312B2"/>
    <w:rsid w:val="00A5267D"/>
    <w:rsid w:val="00A53F7F"/>
    <w:rsid w:val="00A5550B"/>
    <w:rsid w:val="00A5751A"/>
    <w:rsid w:val="00A67816"/>
    <w:rsid w:val="00A8450F"/>
    <w:rsid w:val="00A84DF6"/>
    <w:rsid w:val="00AA64F3"/>
    <w:rsid w:val="00AD1281"/>
    <w:rsid w:val="00AD7056"/>
    <w:rsid w:val="00AE64BA"/>
    <w:rsid w:val="00AE7A66"/>
    <w:rsid w:val="00B107DD"/>
    <w:rsid w:val="00B440D5"/>
    <w:rsid w:val="00B60F00"/>
    <w:rsid w:val="00B77901"/>
    <w:rsid w:val="00B80FB4"/>
    <w:rsid w:val="00B85B70"/>
    <w:rsid w:val="00BB5911"/>
    <w:rsid w:val="00BE49B5"/>
    <w:rsid w:val="00BF308B"/>
    <w:rsid w:val="00C3669B"/>
    <w:rsid w:val="00C40D39"/>
    <w:rsid w:val="00C4559C"/>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EE2521"/>
    <w:rsid w:val="00F04C5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D959C-0EDE-4556-871A-545BD3D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agriglia5scura-colore1">
    <w:name w:val="Grid Table 5 Dark Accent 1"/>
    <w:basedOn w:val="Tabellanormale"/>
    <w:uiPriority w:val="50"/>
    <w:rsid w:val="00EE25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4-colore1">
    <w:name w:val="Grid Table 4 Accent 1"/>
    <w:basedOn w:val="Tabellanormale"/>
    <w:uiPriority w:val="49"/>
    <w:rsid w:val="00EE25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stonotaapidipagina">
    <w:name w:val="footnote text"/>
    <w:basedOn w:val="Normale"/>
    <w:link w:val="TestonotaapidipaginaCarattere"/>
    <w:uiPriority w:val="99"/>
    <w:unhideWhenUsed/>
    <w:rsid w:val="008B27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2750"/>
    <w:rPr>
      <w:rFonts w:ascii="Calibri" w:hAnsi="Calibri"/>
      <w:spacing w:val="2"/>
      <w:sz w:val="20"/>
      <w:szCs w:val="20"/>
    </w:rPr>
  </w:style>
  <w:style w:type="character" w:styleId="Rimandonotaapidipagina">
    <w:name w:val="footnote reference"/>
    <w:basedOn w:val="Carpredefinitoparagrafo"/>
    <w:uiPriority w:val="99"/>
    <w:unhideWhenUsed/>
    <w:rsid w:val="008B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815">
      <w:bodyDiv w:val="1"/>
      <w:marLeft w:val="0"/>
      <w:marRight w:val="0"/>
      <w:marTop w:val="0"/>
      <w:marBottom w:val="0"/>
      <w:divBdr>
        <w:top w:val="none" w:sz="0" w:space="0" w:color="auto"/>
        <w:left w:val="none" w:sz="0" w:space="0" w:color="auto"/>
        <w:bottom w:val="none" w:sz="0" w:space="0" w:color="auto"/>
        <w:right w:val="none" w:sz="0" w:space="0" w:color="auto"/>
      </w:divBdr>
    </w:div>
    <w:div w:id="280771679">
      <w:bodyDiv w:val="1"/>
      <w:marLeft w:val="0"/>
      <w:marRight w:val="0"/>
      <w:marTop w:val="0"/>
      <w:marBottom w:val="0"/>
      <w:divBdr>
        <w:top w:val="none" w:sz="0" w:space="0" w:color="auto"/>
        <w:left w:val="none" w:sz="0" w:space="0" w:color="auto"/>
        <w:bottom w:val="none" w:sz="0" w:space="0" w:color="auto"/>
        <w:right w:val="none" w:sz="0" w:space="0" w:color="auto"/>
      </w:divBdr>
      <w:divsChild>
        <w:div w:id="598563196">
          <w:marLeft w:val="45"/>
          <w:marRight w:val="0"/>
          <w:marTop w:val="0"/>
          <w:marBottom w:val="0"/>
          <w:divBdr>
            <w:top w:val="none" w:sz="0" w:space="0" w:color="auto"/>
            <w:left w:val="none" w:sz="0" w:space="0" w:color="auto"/>
            <w:bottom w:val="none" w:sz="0" w:space="0" w:color="auto"/>
            <w:right w:val="none" w:sz="0" w:space="0" w:color="auto"/>
          </w:divBdr>
        </w:div>
      </w:divsChild>
    </w:div>
    <w:div w:id="479883387">
      <w:bodyDiv w:val="1"/>
      <w:marLeft w:val="0"/>
      <w:marRight w:val="0"/>
      <w:marTop w:val="0"/>
      <w:marBottom w:val="0"/>
      <w:divBdr>
        <w:top w:val="none" w:sz="0" w:space="0" w:color="auto"/>
        <w:left w:val="none" w:sz="0" w:space="0" w:color="auto"/>
        <w:bottom w:val="none" w:sz="0" w:space="0" w:color="auto"/>
        <w:right w:val="none" w:sz="0" w:space="0" w:color="auto"/>
      </w:divBdr>
    </w:div>
    <w:div w:id="494955611">
      <w:bodyDiv w:val="1"/>
      <w:marLeft w:val="0"/>
      <w:marRight w:val="0"/>
      <w:marTop w:val="0"/>
      <w:marBottom w:val="0"/>
      <w:divBdr>
        <w:top w:val="none" w:sz="0" w:space="0" w:color="auto"/>
        <w:left w:val="none" w:sz="0" w:space="0" w:color="auto"/>
        <w:bottom w:val="none" w:sz="0" w:space="0" w:color="auto"/>
        <w:right w:val="none" w:sz="0" w:space="0" w:color="auto"/>
      </w:divBdr>
    </w:div>
    <w:div w:id="680666474">
      <w:bodyDiv w:val="1"/>
      <w:marLeft w:val="0"/>
      <w:marRight w:val="0"/>
      <w:marTop w:val="0"/>
      <w:marBottom w:val="0"/>
      <w:divBdr>
        <w:top w:val="none" w:sz="0" w:space="0" w:color="auto"/>
        <w:left w:val="none" w:sz="0" w:space="0" w:color="auto"/>
        <w:bottom w:val="none" w:sz="0" w:space="0" w:color="auto"/>
        <w:right w:val="none" w:sz="0" w:space="0" w:color="auto"/>
      </w:divBdr>
      <w:divsChild>
        <w:div w:id="71125535">
          <w:marLeft w:val="90"/>
          <w:marRight w:val="0"/>
          <w:marTop w:val="0"/>
          <w:marBottom w:val="0"/>
          <w:divBdr>
            <w:top w:val="none" w:sz="0" w:space="0" w:color="auto"/>
            <w:left w:val="none" w:sz="0" w:space="0" w:color="auto"/>
            <w:bottom w:val="none" w:sz="0" w:space="0" w:color="auto"/>
            <w:right w:val="none" w:sz="0" w:space="0" w:color="auto"/>
          </w:divBdr>
        </w:div>
      </w:divsChild>
    </w:div>
    <w:div w:id="692338427">
      <w:bodyDiv w:val="1"/>
      <w:marLeft w:val="0"/>
      <w:marRight w:val="0"/>
      <w:marTop w:val="0"/>
      <w:marBottom w:val="0"/>
      <w:divBdr>
        <w:top w:val="none" w:sz="0" w:space="0" w:color="auto"/>
        <w:left w:val="none" w:sz="0" w:space="0" w:color="auto"/>
        <w:bottom w:val="none" w:sz="0" w:space="0" w:color="auto"/>
        <w:right w:val="none" w:sz="0" w:space="0" w:color="auto"/>
      </w:divBdr>
      <w:divsChild>
        <w:div w:id="1359817986">
          <w:marLeft w:val="75"/>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876873">
      <w:bodyDiv w:val="1"/>
      <w:marLeft w:val="0"/>
      <w:marRight w:val="0"/>
      <w:marTop w:val="0"/>
      <w:marBottom w:val="0"/>
      <w:divBdr>
        <w:top w:val="none" w:sz="0" w:space="0" w:color="auto"/>
        <w:left w:val="none" w:sz="0" w:space="0" w:color="auto"/>
        <w:bottom w:val="none" w:sz="0" w:space="0" w:color="auto"/>
        <w:right w:val="none" w:sz="0" w:space="0" w:color="auto"/>
      </w:divBdr>
      <w:divsChild>
        <w:div w:id="435294630">
          <w:marLeft w:val="45"/>
          <w:marRight w:val="0"/>
          <w:marTop w:val="0"/>
          <w:marBottom w:val="0"/>
          <w:divBdr>
            <w:top w:val="none" w:sz="0" w:space="0" w:color="auto"/>
            <w:left w:val="none" w:sz="0" w:space="0" w:color="auto"/>
            <w:bottom w:val="none" w:sz="0" w:space="0" w:color="auto"/>
            <w:right w:val="none" w:sz="0" w:space="0" w:color="auto"/>
          </w:divBdr>
        </w:div>
      </w:divsChild>
    </w:div>
    <w:div w:id="748649446">
      <w:bodyDiv w:val="1"/>
      <w:marLeft w:val="0"/>
      <w:marRight w:val="0"/>
      <w:marTop w:val="0"/>
      <w:marBottom w:val="0"/>
      <w:divBdr>
        <w:top w:val="none" w:sz="0" w:space="0" w:color="auto"/>
        <w:left w:val="none" w:sz="0" w:space="0" w:color="auto"/>
        <w:bottom w:val="none" w:sz="0" w:space="0" w:color="auto"/>
        <w:right w:val="none" w:sz="0" w:space="0" w:color="auto"/>
      </w:divBdr>
      <w:divsChild>
        <w:div w:id="1726249263">
          <w:marLeft w:val="75"/>
          <w:marRight w:val="0"/>
          <w:marTop w:val="0"/>
          <w:marBottom w:val="0"/>
          <w:divBdr>
            <w:top w:val="none" w:sz="0" w:space="0" w:color="auto"/>
            <w:left w:val="none" w:sz="0" w:space="0" w:color="auto"/>
            <w:bottom w:val="none" w:sz="0" w:space="0" w:color="auto"/>
            <w:right w:val="none" w:sz="0" w:space="0" w:color="auto"/>
          </w:divBdr>
        </w:div>
      </w:divsChild>
    </w:div>
    <w:div w:id="749424819">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37497317">
      <w:bodyDiv w:val="1"/>
      <w:marLeft w:val="0"/>
      <w:marRight w:val="0"/>
      <w:marTop w:val="0"/>
      <w:marBottom w:val="0"/>
      <w:divBdr>
        <w:top w:val="none" w:sz="0" w:space="0" w:color="auto"/>
        <w:left w:val="none" w:sz="0" w:space="0" w:color="auto"/>
        <w:bottom w:val="none" w:sz="0" w:space="0" w:color="auto"/>
        <w:right w:val="none" w:sz="0" w:space="0" w:color="auto"/>
      </w:divBdr>
      <w:divsChild>
        <w:div w:id="838158579">
          <w:marLeft w:val="105"/>
          <w:marRight w:val="0"/>
          <w:marTop w:val="0"/>
          <w:marBottom w:val="0"/>
          <w:divBdr>
            <w:top w:val="none" w:sz="0" w:space="0" w:color="auto"/>
            <w:left w:val="none" w:sz="0" w:space="0" w:color="auto"/>
            <w:bottom w:val="none" w:sz="0" w:space="0" w:color="auto"/>
            <w:right w:val="none" w:sz="0" w:space="0" w:color="auto"/>
          </w:divBdr>
        </w:div>
      </w:divsChild>
    </w:div>
    <w:div w:id="935744967">
      <w:bodyDiv w:val="1"/>
      <w:marLeft w:val="0"/>
      <w:marRight w:val="0"/>
      <w:marTop w:val="0"/>
      <w:marBottom w:val="0"/>
      <w:divBdr>
        <w:top w:val="none" w:sz="0" w:space="0" w:color="auto"/>
        <w:left w:val="none" w:sz="0" w:space="0" w:color="auto"/>
        <w:bottom w:val="none" w:sz="0" w:space="0" w:color="auto"/>
        <w:right w:val="none" w:sz="0" w:space="0" w:color="auto"/>
      </w:divBdr>
      <w:divsChild>
        <w:div w:id="929895076">
          <w:marLeft w:val="9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57762655">
      <w:bodyDiv w:val="1"/>
      <w:marLeft w:val="0"/>
      <w:marRight w:val="0"/>
      <w:marTop w:val="0"/>
      <w:marBottom w:val="0"/>
      <w:divBdr>
        <w:top w:val="none" w:sz="0" w:space="0" w:color="auto"/>
        <w:left w:val="none" w:sz="0" w:space="0" w:color="auto"/>
        <w:bottom w:val="none" w:sz="0" w:space="0" w:color="auto"/>
        <w:right w:val="none" w:sz="0" w:space="0" w:color="auto"/>
      </w:divBdr>
      <w:divsChild>
        <w:div w:id="1583182534">
          <w:marLeft w:val="45"/>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88442289">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2">
          <w:marLeft w:val="0"/>
          <w:marRight w:val="0"/>
          <w:marTop w:val="0"/>
          <w:marBottom w:val="0"/>
          <w:divBdr>
            <w:top w:val="none" w:sz="0" w:space="0" w:color="auto"/>
            <w:left w:val="none" w:sz="0" w:space="0" w:color="auto"/>
            <w:bottom w:val="none" w:sz="0" w:space="0" w:color="auto"/>
            <w:right w:val="none" w:sz="0" w:space="0" w:color="auto"/>
          </w:divBdr>
        </w:div>
      </w:divsChild>
    </w:div>
    <w:div w:id="1201553152">
      <w:bodyDiv w:val="1"/>
      <w:marLeft w:val="0"/>
      <w:marRight w:val="0"/>
      <w:marTop w:val="0"/>
      <w:marBottom w:val="0"/>
      <w:divBdr>
        <w:top w:val="none" w:sz="0" w:space="0" w:color="auto"/>
        <w:left w:val="none" w:sz="0" w:space="0" w:color="auto"/>
        <w:bottom w:val="none" w:sz="0" w:space="0" w:color="auto"/>
        <w:right w:val="none" w:sz="0" w:space="0" w:color="auto"/>
      </w:divBdr>
      <w:divsChild>
        <w:div w:id="1914780925">
          <w:marLeft w:val="135"/>
          <w:marRight w:val="0"/>
          <w:marTop w:val="0"/>
          <w:marBottom w:val="0"/>
          <w:divBdr>
            <w:top w:val="none" w:sz="0" w:space="0" w:color="auto"/>
            <w:left w:val="none" w:sz="0" w:space="0" w:color="auto"/>
            <w:bottom w:val="none" w:sz="0" w:space="0" w:color="auto"/>
            <w:right w:val="none" w:sz="0" w:space="0" w:color="auto"/>
          </w:divBdr>
        </w:div>
      </w:divsChild>
    </w:div>
    <w:div w:id="1235896637">
      <w:bodyDiv w:val="1"/>
      <w:marLeft w:val="0"/>
      <w:marRight w:val="0"/>
      <w:marTop w:val="0"/>
      <w:marBottom w:val="0"/>
      <w:divBdr>
        <w:top w:val="none" w:sz="0" w:space="0" w:color="auto"/>
        <w:left w:val="none" w:sz="0" w:space="0" w:color="auto"/>
        <w:bottom w:val="none" w:sz="0" w:space="0" w:color="auto"/>
        <w:right w:val="none" w:sz="0" w:space="0" w:color="auto"/>
      </w:divBdr>
    </w:div>
    <w:div w:id="1313876582">
      <w:bodyDiv w:val="1"/>
      <w:marLeft w:val="0"/>
      <w:marRight w:val="0"/>
      <w:marTop w:val="0"/>
      <w:marBottom w:val="0"/>
      <w:divBdr>
        <w:top w:val="none" w:sz="0" w:space="0" w:color="auto"/>
        <w:left w:val="none" w:sz="0" w:space="0" w:color="auto"/>
        <w:bottom w:val="none" w:sz="0" w:space="0" w:color="auto"/>
        <w:right w:val="none" w:sz="0" w:space="0" w:color="auto"/>
      </w:divBdr>
      <w:divsChild>
        <w:div w:id="565804717">
          <w:marLeft w:val="75"/>
          <w:marRight w:val="0"/>
          <w:marTop w:val="0"/>
          <w:marBottom w:val="0"/>
          <w:divBdr>
            <w:top w:val="none" w:sz="0" w:space="0" w:color="auto"/>
            <w:left w:val="none" w:sz="0" w:space="0" w:color="auto"/>
            <w:bottom w:val="none" w:sz="0" w:space="0" w:color="auto"/>
            <w:right w:val="none" w:sz="0" w:space="0" w:color="auto"/>
          </w:divBdr>
        </w:div>
      </w:divsChild>
    </w:div>
    <w:div w:id="1410544241">
      <w:bodyDiv w:val="1"/>
      <w:marLeft w:val="0"/>
      <w:marRight w:val="0"/>
      <w:marTop w:val="0"/>
      <w:marBottom w:val="0"/>
      <w:divBdr>
        <w:top w:val="none" w:sz="0" w:space="0" w:color="auto"/>
        <w:left w:val="none" w:sz="0" w:space="0" w:color="auto"/>
        <w:bottom w:val="none" w:sz="0" w:space="0" w:color="auto"/>
        <w:right w:val="none" w:sz="0" w:space="0" w:color="auto"/>
      </w:divBdr>
      <w:divsChild>
        <w:div w:id="245767893">
          <w:marLeft w:val="75"/>
          <w:marRight w:val="0"/>
          <w:marTop w:val="0"/>
          <w:marBottom w:val="0"/>
          <w:divBdr>
            <w:top w:val="none" w:sz="0" w:space="0" w:color="auto"/>
            <w:left w:val="none" w:sz="0" w:space="0" w:color="auto"/>
            <w:bottom w:val="none" w:sz="0" w:space="0" w:color="auto"/>
            <w:right w:val="none" w:sz="0" w:space="0" w:color="auto"/>
          </w:divBdr>
        </w:div>
      </w:divsChild>
    </w:div>
    <w:div w:id="1484200952">
      <w:bodyDiv w:val="1"/>
      <w:marLeft w:val="0"/>
      <w:marRight w:val="0"/>
      <w:marTop w:val="0"/>
      <w:marBottom w:val="0"/>
      <w:divBdr>
        <w:top w:val="none" w:sz="0" w:space="0" w:color="auto"/>
        <w:left w:val="none" w:sz="0" w:space="0" w:color="auto"/>
        <w:bottom w:val="none" w:sz="0" w:space="0" w:color="auto"/>
        <w:right w:val="none" w:sz="0" w:space="0" w:color="auto"/>
      </w:divBdr>
    </w:div>
    <w:div w:id="1486892427">
      <w:bodyDiv w:val="1"/>
      <w:marLeft w:val="0"/>
      <w:marRight w:val="0"/>
      <w:marTop w:val="0"/>
      <w:marBottom w:val="0"/>
      <w:divBdr>
        <w:top w:val="none" w:sz="0" w:space="0" w:color="auto"/>
        <w:left w:val="none" w:sz="0" w:space="0" w:color="auto"/>
        <w:bottom w:val="none" w:sz="0" w:space="0" w:color="auto"/>
        <w:right w:val="none" w:sz="0" w:space="0" w:color="auto"/>
      </w:divBdr>
    </w:div>
    <w:div w:id="1532110821">
      <w:bodyDiv w:val="1"/>
      <w:marLeft w:val="0"/>
      <w:marRight w:val="0"/>
      <w:marTop w:val="0"/>
      <w:marBottom w:val="0"/>
      <w:divBdr>
        <w:top w:val="none" w:sz="0" w:space="0" w:color="auto"/>
        <w:left w:val="none" w:sz="0" w:space="0" w:color="auto"/>
        <w:bottom w:val="none" w:sz="0" w:space="0" w:color="auto"/>
        <w:right w:val="none" w:sz="0" w:space="0" w:color="auto"/>
      </w:divBdr>
      <w:divsChild>
        <w:div w:id="1391342248">
          <w:marLeft w:val="135"/>
          <w:marRight w:val="0"/>
          <w:marTop w:val="0"/>
          <w:marBottom w:val="0"/>
          <w:divBdr>
            <w:top w:val="none" w:sz="0" w:space="0" w:color="auto"/>
            <w:left w:val="none" w:sz="0" w:space="0" w:color="auto"/>
            <w:bottom w:val="none" w:sz="0" w:space="0" w:color="auto"/>
            <w:right w:val="none" w:sz="0" w:space="0" w:color="auto"/>
          </w:divBdr>
        </w:div>
      </w:divsChild>
    </w:div>
    <w:div w:id="1612275767">
      <w:bodyDiv w:val="1"/>
      <w:marLeft w:val="0"/>
      <w:marRight w:val="0"/>
      <w:marTop w:val="0"/>
      <w:marBottom w:val="0"/>
      <w:divBdr>
        <w:top w:val="none" w:sz="0" w:space="0" w:color="auto"/>
        <w:left w:val="none" w:sz="0" w:space="0" w:color="auto"/>
        <w:bottom w:val="none" w:sz="0" w:space="0" w:color="auto"/>
        <w:right w:val="none" w:sz="0" w:space="0" w:color="auto"/>
      </w:divBdr>
      <w:divsChild>
        <w:div w:id="778992284">
          <w:marLeft w:val="105"/>
          <w:marRight w:val="0"/>
          <w:marTop w:val="0"/>
          <w:marBottom w:val="0"/>
          <w:divBdr>
            <w:top w:val="none" w:sz="0" w:space="0" w:color="auto"/>
            <w:left w:val="none" w:sz="0" w:space="0" w:color="auto"/>
            <w:bottom w:val="none" w:sz="0" w:space="0" w:color="auto"/>
            <w:right w:val="none" w:sz="0" w:space="0" w:color="auto"/>
          </w:divBdr>
        </w:div>
      </w:divsChild>
    </w:div>
    <w:div w:id="1621182474">
      <w:bodyDiv w:val="1"/>
      <w:marLeft w:val="0"/>
      <w:marRight w:val="0"/>
      <w:marTop w:val="0"/>
      <w:marBottom w:val="0"/>
      <w:divBdr>
        <w:top w:val="none" w:sz="0" w:space="0" w:color="auto"/>
        <w:left w:val="none" w:sz="0" w:space="0" w:color="auto"/>
        <w:bottom w:val="none" w:sz="0" w:space="0" w:color="auto"/>
        <w:right w:val="none" w:sz="0" w:space="0" w:color="auto"/>
      </w:divBdr>
      <w:divsChild>
        <w:div w:id="1737556594">
          <w:marLeft w:val="45"/>
          <w:marRight w:val="0"/>
          <w:marTop w:val="0"/>
          <w:marBottom w:val="0"/>
          <w:divBdr>
            <w:top w:val="none" w:sz="0" w:space="0" w:color="auto"/>
            <w:left w:val="none" w:sz="0" w:space="0" w:color="auto"/>
            <w:bottom w:val="none" w:sz="0" w:space="0" w:color="auto"/>
            <w:right w:val="none" w:sz="0" w:space="0" w:color="auto"/>
          </w:divBdr>
        </w:div>
      </w:divsChild>
    </w:div>
    <w:div w:id="1718701479">
      <w:bodyDiv w:val="1"/>
      <w:marLeft w:val="0"/>
      <w:marRight w:val="0"/>
      <w:marTop w:val="0"/>
      <w:marBottom w:val="0"/>
      <w:divBdr>
        <w:top w:val="none" w:sz="0" w:space="0" w:color="auto"/>
        <w:left w:val="none" w:sz="0" w:space="0" w:color="auto"/>
        <w:bottom w:val="none" w:sz="0" w:space="0" w:color="auto"/>
        <w:right w:val="none" w:sz="0" w:space="0" w:color="auto"/>
      </w:divBdr>
      <w:divsChild>
        <w:div w:id="539440017">
          <w:marLeft w:val="0"/>
          <w:marRight w:val="0"/>
          <w:marTop w:val="0"/>
          <w:marBottom w:val="0"/>
          <w:divBdr>
            <w:top w:val="none" w:sz="0" w:space="0" w:color="auto"/>
            <w:left w:val="none" w:sz="0" w:space="0" w:color="auto"/>
            <w:bottom w:val="none" w:sz="0" w:space="0" w:color="auto"/>
            <w:right w:val="none" w:sz="0" w:space="0" w:color="auto"/>
          </w:divBdr>
        </w:div>
      </w:divsChild>
    </w:div>
    <w:div w:id="171904086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hyperlink" Target="https://www.iprhelpdesk.eu/sites/default/files/newsdocuments/FS_IP_Management_h2020_implementation_0.pdf" TargetMode="External"/><Relationship Id="rId23" Type="http://schemas.openxmlformats.org/officeDocument/2006/relationships/theme" Target="theme/theme1.xml"/><Relationship Id="rId10" Type="http://schemas.openxmlformats.org/officeDocument/2006/relationships/hyperlink" Target="https://wiki.egi.eu/wiki/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egi.eu/egi-engage-resul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iris.science-it.ch" TargetMode="External"/><Relationship Id="rId1" Type="http://schemas.openxmlformats.org/officeDocument/2006/relationships/hyperlink" Target="https://www.prestashop.com/en/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E1BB-0909-4094-84D9-8ECB3E5C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2980</Words>
  <Characters>16991</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cp:revision>
  <dcterms:created xsi:type="dcterms:W3CDTF">2017-04-20T13:31:00Z</dcterms:created>
  <dcterms:modified xsi:type="dcterms:W3CDTF">2017-04-20T13:57:00Z</dcterms:modified>
</cp:coreProperties>
</file>