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F6F02">
              <w:rPr>
                <w:noProof/>
              </w:rPr>
              <w:t>04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dolor sit amet, consectetur adipiscing elit. </w:t>
      </w:r>
      <w:r w:rsidRPr="00F64C7A">
        <w:rPr>
          <w:lang w:val="it-IT"/>
        </w:rPr>
        <w:t xml:space="preserve">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 Sed dignissim lacinia nunc. Curabitur tortor. Pellentesque nibh. Aenean quam. In scelerisque sem at dolor. Maecenas mattis. Sed convallis tristique sem. Proin ut ligula vel nunc egestas porttitor. Morbi lectus risus, iaculis vel, suscipit quis, luctus non, massa. </w:t>
      </w:r>
      <w:r w:rsidRPr="00835E24">
        <w:t xml:space="preserve">Fusce ac turpis quis ligula lacinia aliquet. Mauris ipsum. Nulla metus metus, ullamcorper vel, tincidunt sed, euismod in, nibh. </w:t>
      </w:r>
      <w:r w:rsidR="00813ED4">
        <w:t>(about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v.n</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C348D" w:rsidP="00892287">
      <w:pPr>
        <w:pStyle w:val="Paragrafoelenco"/>
        <w:numPr>
          <w:ilvl w:val="0"/>
          <w:numId w:val="3"/>
        </w:numPr>
      </w:pPr>
      <w:hyperlink r:id="rId10" w:history="1">
        <w:r w:rsidR="003A6B81" w:rsidRPr="007A7F6A">
          <w:rPr>
            <w:rStyle w:val="Collegamentoipertestuale"/>
          </w:rPr>
          <w:t>https://wiki.egi.eu/wiki/Glossary</w:t>
        </w:r>
      </w:hyperlink>
      <w:r w:rsidR="003A6B81">
        <w:t xml:space="preserve"> </w:t>
      </w:r>
    </w:p>
    <w:p w:rsidR="002375B5" w:rsidRDefault="003C348D" w:rsidP="00892287">
      <w:pPr>
        <w:pStyle w:val="Paragrafoelenco"/>
        <w:numPr>
          <w:ilvl w:val="0"/>
          <w:numId w:val="3"/>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250CB"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951930" w:history="1">
            <w:r w:rsidR="002250CB" w:rsidRPr="00A918FD">
              <w:rPr>
                <w:rStyle w:val="Collegamentoipertestuale"/>
                <w:noProof/>
              </w:rPr>
              <w:t>1</w:t>
            </w:r>
            <w:r w:rsidR="002250CB">
              <w:rPr>
                <w:rFonts w:asciiTheme="minorHAnsi" w:eastAsiaTheme="minorEastAsia" w:hAnsiTheme="minorHAnsi"/>
                <w:noProof/>
                <w:spacing w:val="0"/>
                <w:lang w:eastAsia="en-GB"/>
              </w:rPr>
              <w:tab/>
            </w:r>
            <w:r w:rsidR="002250CB" w:rsidRPr="00A918FD">
              <w:rPr>
                <w:rStyle w:val="Collegamentoipertestuale"/>
                <w:noProof/>
              </w:rPr>
              <w:t>Introduction</w:t>
            </w:r>
            <w:r w:rsidR="002250CB">
              <w:rPr>
                <w:noProof/>
                <w:webHidden/>
              </w:rPr>
              <w:tab/>
            </w:r>
            <w:r w:rsidR="002250CB">
              <w:rPr>
                <w:noProof/>
                <w:webHidden/>
              </w:rPr>
              <w:fldChar w:fldCharType="begin"/>
            </w:r>
            <w:r w:rsidR="002250CB">
              <w:rPr>
                <w:noProof/>
                <w:webHidden/>
              </w:rPr>
              <w:instrText xml:space="preserve"> PAGEREF _Toc486951930 \h </w:instrText>
            </w:r>
            <w:r w:rsidR="002250CB">
              <w:rPr>
                <w:noProof/>
                <w:webHidden/>
              </w:rPr>
            </w:r>
            <w:r w:rsidR="002250CB">
              <w:rPr>
                <w:noProof/>
                <w:webHidden/>
              </w:rPr>
              <w:fldChar w:fldCharType="separate"/>
            </w:r>
            <w:r w:rsidR="002250CB">
              <w:rPr>
                <w:noProof/>
                <w:webHidden/>
              </w:rPr>
              <w:t>6</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31" w:history="1">
            <w:r w:rsidR="002250CB" w:rsidRPr="00A918FD">
              <w:rPr>
                <w:rStyle w:val="Collegamentoipertestuale"/>
                <w:noProof/>
              </w:rPr>
              <w:t>2</w:t>
            </w:r>
            <w:r w:rsidR="002250CB">
              <w:rPr>
                <w:rFonts w:asciiTheme="minorHAnsi" w:eastAsiaTheme="minorEastAsia" w:hAnsiTheme="minorHAnsi"/>
                <w:noProof/>
                <w:spacing w:val="0"/>
                <w:lang w:eastAsia="en-GB"/>
              </w:rPr>
              <w:tab/>
            </w:r>
            <w:r w:rsidR="002250CB" w:rsidRPr="00A918FD">
              <w:rPr>
                <w:rStyle w:val="Collegamentoipertestuale"/>
                <w:noProof/>
              </w:rPr>
              <w:t>Concept of EGI Marketplace</w:t>
            </w:r>
            <w:r w:rsidR="002250CB">
              <w:rPr>
                <w:noProof/>
                <w:webHidden/>
              </w:rPr>
              <w:tab/>
            </w:r>
            <w:r w:rsidR="002250CB">
              <w:rPr>
                <w:noProof/>
                <w:webHidden/>
              </w:rPr>
              <w:fldChar w:fldCharType="begin"/>
            </w:r>
            <w:r w:rsidR="002250CB">
              <w:rPr>
                <w:noProof/>
                <w:webHidden/>
              </w:rPr>
              <w:instrText xml:space="preserve"> PAGEREF _Toc486951931 \h </w:instrText>
            </w:r>
            <w:r w:rsidR="002250CB">
              <w:rPr>
                <w:noProof/>
                <w:webHidden/>
              </w:rPr>
            </w:r>
            <w:r w:rsidR="002250CB">
              <w:rPr>
                <w:noProof/>
                <w:webHidden/>
              </w:rPr>
              <w:fldChar w:fldCharType="separate"/>
            </w:r>
            <w:r w:rsidR="002250CB">
              <w:rPr>
                <w:noProof/>
                <w:webHidden/>
              </w:rPr>
              <w:t>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2" w:history="1">
            <w:r w:rsidR="002250CB" w:rsidRPr="00A918FD">
              <w:rPr>
                <w:rStyle w:val="Collegamentoipertestuale"/>
                <w:noProof/>
              </w:rPr>
              <w:t>2.1</w:t>
            </w:r>
            <w:r w:rsidR="002250CB">
              <w:rPr>
                <w:rFonts w:asciiTheme="minorHAnsi" w:eastAsiaTheme="minorEastAsia" w:hAnsiTheme="minorHAnsi"/>
                <w:noProof/>
                <w:spacing w:val="0"/>
                <w:lang w:eastAsia="en-GB"/>
              </w:rPr>
              <w:tab/>
            </w:r>
            <w:r w:rsidR="002250CB" w:rsidRPr="00A918FD">
              <w:rPr>
                <w:rStyle w:val="Collegamentoipertestuale"/>
                <w:noProof/>
              </w:rPr>
              <w:t>Analysis of the landscape</w:t>
            </w:r>
            <w:r w:rsidR="002250CB">
              <w:rPr>
                <w:noProof/>
                <w:webHidden/>
              </w:rPr>
              <w:tab/>
            </w:r>
            <w:r w:rsidR="002250CB">
              <w:rPr>
                <w:noProof/>
                <w:webHidden/>
              </w:rPr>
              <w:fldChar w:fldCharType="begin"/>
            </w:r>
            <w:r w:rsidR="002250CB">
              <w:rPr>
                <w:noProof/>
                <w:webHidden/>
              </w:rPr>
              <w:instrText xml:space="preserve"> PAGEREF _Toc486951932 \h </w:instrText>
            </w:r>
            <w:r w:rsidR="002250CB">
              <w:rPr>
                <w:noProof/>
                <w:webHidden/>
              </w:rPr>
            </w:r>
            <w:r w:rsidR="002250CB">
              <w:rPr>
                <w:noProof/>
                <w:webHidden/>
              </w:rPr>
              <w:fldChar w:fldCharType="separate"/>
            </w:r>
            <w:r w:rsidR="002250CB">
              <w:rPr>
                <w:noProof/>
                <w:webHidden/>
              </w:rPr>
              <w:t>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3" w:history="1">
            <w:r w:rsidR="002250CB" w:rsidRPr="00A918FD">
              <w:rPr>
                <w:rStyle w:val="Collegamentoipertestuale"/>
                <w:noProof/>
              </w:rPr>
              <w:t>2.2</w:t>
            </w:r>
            <w:r w:rsidR="002250CB">
              <w:rPr>
                <w:rFonts w:asciiTheme="minorHAnsi" w:eastAsiaTheme="minorEastAsia" w:hAnsiTheme="minorHAnsi"/>
                <w:noProof/>
                <w:spacing w:val="0"/>
                <w:lang w:eastAsia="en-GB"/>
              </w:rPr>
              <w:tab/>
            </w:r>
            <w:r w:rsidR="002250CB" w:rsidRPr="00A918FD">
              <w:rPr>
                <w:rStyle w:val="Collegamentoipertestuale"/>
                <w:noProof/>
              </w:rPr>
              <w:t>Requirement gathering</w:t>
            </w:r>
            <w:r w:rsidR="002250CB">
              <w:rPr>
                <w:noProof/>
                <w:webHidden/>
              </w:rPr>
              <w:tab/>
            </w:r>
            <w:r w:rsidR="002250CB">
              <w:rPr>
                <w:noProof/>
                <w:webHidden/>
              </w:rPr>
              <w:fldChar w:fldCharType="begin"/>
            </w:r>
            <w:r w:rsidR="002250CB">
              <w:rPr>
                <w:noProof/>
                <w:webHidden/>
              </w:rPr>
              <w:instrText xml:space="preserve"> PAGEREF _Toc486951933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4" w:history="1">
            <w:r w:rsidR="002250CB" w:rsidRPr="00A918FD">
              <w:rPr>
                <w:rStyle w:val="Collegamentoipertestuale"/>
                <w:noProof/>
              </w:rPr>
              <w:t>2.3</w:t>
            </w:r>
            <w:r w:rsidR="002250CB">
              <w:rPr>
                <w:rFonts w:asciiTheme="minorHAnsi" w:eastAsiaTheme="minorEastAsia" w:hAnsiTheme="minorHAnsi"/>
                <w:noProof/>
                <w:spacing w:val="0"/>
                <w:lang w:eastAsia="en-GB"/>
              </w:rPr>
              <w:tab/>
            </w:r>
            <w:r w:rsidR="002250CB" w:rsidRPr="00A918FD">
              <w:rPr>
                <w:rStyle w:val="Collegamentoipertestuale"/>
                <w:noProof/>
              </w:rPr>
              <w:t>Customer analysis</w:t>
            </w:r>
            <w:r w:rsidR="002250CB">
              <w:rPr>
                <w:noProof/>
                <w:webHidden/>
              </w:rPr>
              <w:tab/>
            </w:r>
            <w:r w:rsidR="002250CB">
              <w:rPr>
                <w:noProof/>
                <w:webHidden/>
              </w:rPr>
              <w:fldChar w:fldCharType="begin"/>
            </w:r>
            <w:r w:rsidR="002250CB">
              <w:rPr>
                <w:noProof/>
                <w:webHidden/>
              </w:rPr>
              <w:instrText xml:space="preserve"> PAGEREF _Toc486951934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5" w:history="1">
            <w:r w:rsidR="002250CB" w:rsidRPr="00A918FD">
              <w:rPr>
                <w:rStyle w:val="Collegamentoipertestuale"/>
                <w:noProof/>
              </w:rPr>
              <w:t>2.4</w:t>
            </w:r>
            <w:r w:rsidR="002250CB">
              <w:rPr>
                <w:rFonts w:asciiTheme="minorHAnsi" w:eastAsiaTheme="minorEastAsia" w:hAnsiTheme="minorHAnsi"/>
                <w:noProof/>
                <w:spacing w:val="0"/>
                <w:lang w:eastAsia="en-GB"/>
              </w:rPr>
              <w:tab/>
            </w:r>
            <w:r w:rsidR="002250CB" w:rsidRPr="00A918FD">
              <w:rPr>
                <w:rStyle w:val="Collegamentoipertestuale"/>
                <w:noProof/>
              </w:rPr>
              <w:t>Service scenarios</w:t>
            </w:r>
            <w:r w:rsidR="002250CB">
              <w:rPr>
                <w:noProof/>
                <w:webHidden/>
              </w:rPr>
              <w:tab/>
            </w:r>
            <w:r w:rsidR="002250CB">
              <w:rPr>
                <w:noProof/>
                <w:webHidden/>
              </w:rPr>
              <w:fldChar w:fldCharType="begin"/>
            </w:r>
            <w:r w:rsidR="002250CB">
              <w:rPr>
                <w:noProof/>
                <w:webHidden/>
              </w:rPr>
              <w:instrText xml:space="preserve"> PAGEREF _Toc486951935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36" w:history="1">
            <w:r w:rsidR="002250CB" w:rsidRPr="00A918FD">
              <w:rPr>
                <w:rStyle w:val="Collegamentoipertestuale"/>
                <w:noProof/>
              </w:rPr>
              <w:t>2.5</w:t>
            </w:r>
            <w:r w:rsidR="002250CB">
              <w:rPr>
                <w:rFonts w:asciiTheme="minorHAnsi" w:eastAsiaTheme="minorEastAsia" w:hAnsiTheme="minorHAnsi"/>
                <w:noProof/>
                <w:spacing w:val="0"/>
                <w:lang w:eastAsia="en-GB"/>
              </w:rPr>
              <w:tab/>
            </w:r>
            <w:r w:rsidR="002250CB" w:rsidRPr="00A918FD">
              <w:rPr>
                <w:rStyle w:val="Collegamentoipertestuale"/>
                <w:noProof/>
              </w:rPr>
              <w:t>Recommendations</w:t>
            </w:r>
            <w:r w:rsidR="002250CB">
              <w:rPr>
                <w:noProof/>
                <w:webHidden/>
              </w:rPr>
              <w:tab/>
            </w:r>
            <w:r w:rsidR="002250CB">
              <w:rPr>
                <w:noProof/>
                <w:webHidden/>
              </w:rPr>
              <w:fldChar w:fldCharType="begin"/>
            </w:r>
            <w:r w:rsidR="002250CB">
              <w:rPr>
                <w:noProof/>
                <w:webHidden/>
              </w:rPr>
              <w:instrText xml:space="preserve"> PAGEREF _Toc486951936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7" w:history="1">
            <w:r w:rsidR="002250CB" w:rsidRPr="00A918FD">
              <w:rPr>
                <w:rStyle w:val="Collegamentoipertestuale"/>
                <w:noProof/>
              </w:rPr>
              <w:t>2.5.1</w:t>
            </w:r>
            <w:r w:rsidR="002250CB">
              <w:rPr>
                <w:rFonts w:asciiTheme="minorHAnsi" w:eastAsiaTheme="minorEastAsia" w:hAnsiTheme="minorHAnsi"/>
                <w:noProof/>
                <w:spacing w:val="0"/>
                <w:lang w:eastAsia="en-GB"/>
              </w:rPr>
              <w:tab/>
            </w:r>
            <w:r w:rsidR="002250CB" w:rsidRPr="00A918FD">
              <w:rPr>
                <w:rStyle w:val="Collegamentoipertestuale"/>
                <w:noProof/>
              </w:rPr>
              <w:t>One-Shop-Stop Concept</w:t>
            </w:r>
            <w:r w:rsidR="002250CB">
              <w:rPr>
                <w:noProof/>
                <w:webHidden/>
              </w:rPr>
              <w:tab/>
            </w:r>
            <w:r w:rsidR="002250CB">
              <w:rPr>
                <w:noProof/>
                <w:webHidden/>
              </w:rPr>
              <w:fldChar w:fldCharType="begin"/>
            </w:r>
            <w:r w:rsidR="002250CB">
              <w:rPr>
                <w:noProof/>
                <w:webHidden/>
              </w:rPr>
              <w:instrText xml:space="preserve"> PAGEREF _Toc486951937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8" w:history="1">
            <w:r w:rsidR="002250CB" w:rsidRPr="00A918FD">
              <w:rPr>
                <w:rStyle w:val="Collegamentoipertestuale"/>
                <w:noProof/>
              </w:rPr>
              <w:t>2.5.2</w:t>
            </w:r>
            <w:r w:rsidR="002250CB">
              <w:rPr>
                <w:rFonts w:asciiTheme="minorHAnsi" w:eastAsiaTheme="minorEastAsia" w:hAnsiTheme="minorHAnsi"/>
                <w:noProof/>
                <w:spacing w:val="0"/>
                <w:lang w:eastAsia="en-GB"/>
              </w:rPr>
              <w:tab/>
            </w:r>
            <w:r w:rsidR="002250CB" w:rsidRPr="00A918FD">
              <w:rPr>
                <w:rStyle w:val="Collegamentoipertestuale"/>
                <w:noProof/>
              </w:rPr>
              <w:t>Legal, Policy and Business Framework for a Marketplace</w:t>
            </w:r>
            <w:r w:rsidR="002250CB">
              <w:rPr>
                <w:noProof/>
                <w:webHidden/>
              </w:rPr>
              <w:tab/>
            </w:r>
            <w:r w:rsidR="002250CB">
              <w:rPr>
                <w:noProof/>
                <w:webHidden/>
              </w:rPr>
              <w:fldChar w:fldCharType="begin"/>
            </w:r>
            <w:r w:rsidR="002250CB">
              <w:rPr>
                <w:noProof/>
                <w:webHidden/>
              </w:rPr>
              <w:instrText xml:space="preserve"> PAGEREF _Toc486951938 \h </w:instrText>
            </w:r>
            <w:r w:rsidR="002250CB">
              <w:rPr>
                <w:noProof/>
                <w:webHidden/>
              </w:rPr>
            </w:r>
            <w:r w:rsidR="002250CB">
              <w:rPr>
                <w:noProof/>
                <w:webHidden/>
              </w:rPr>
              <w:fldChar w:fldCharType="separate"/>
            </w:r>
            <w:r w:rsidR="002250CB">
              <w:rPr>
                <w:noProof/>
                <w:webHidden/>
              </w:rPr>
              <w:t>9</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39" w:history="1">
            <w:r w:rsidR="002250CB" w:rsidRPr="00A918FD">
              <w:rPr>
                <w:rStyle w:val="Collegamentoipertestuale"/>
                <w:noProof/>
              </w:rPr>
              <w:t>2.5.3</w:t>
            </w:r>
            <w:r w:rsidR="002250CB">
              <w:rPr>
                <w:rFonts w:asciiTheme="minorHAnsi" w:eastAsiaTheme="minorEastAsia" w:hAnsiTheme="minorHAnsi"/>
                <w:noProof/>
                <w:spacing w:val="0"/>
                <w:lang w:eastAsia="en-GB"/>
              </w:rPr>
              <w:tab/>
            </w:r>
            <w:r w:rsidR="002250CB" w:rsidRPr="00A918FD">
              <w:rPr>
                <w:rStyle w:val="Collegamentoipertestuale"/>
                <w:noProof/>
              </w:rPr>
              <w:t>Allocation of Capacity to Research Communities in Collaborations</w:t>
            </w:r>
            <w:r w:rsidR="002250CB">
              <w:rPr>
                <w:noProof/>
                <w:webHidden/>
              </w:rPr>
              <w:tab/>
            </w:r>
            <w:r w:rsidR="002250CB">
              <w:rPr>
                <w:noProof/>
                <w:webHidden/>
              </w:rPr>
              <w:fldChar w:fldCharType="begin"/>
            </w:r>
            <w:r w:rsidR="002250CB">
              <w:rPr>
                <w:noProof/>
                <w:webHidden/>
              </w:rPr>
              <w:instrText xml:space="preserve"> PAGEREF _Toc486951939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0" w:history="1">
            <w:r w:rsidR="002250CB" w:rsidRPr="00A918FD">
              <w:rPr>
                <w:rStyle w:val="Collegamentoipertestuale"/>
                <w:noProof/>
              </w:rPr>
              <w:t>2.5.4</w:t>
            </w:r>
            <w:r w:rsidR="002250CB">
              <w:rPr>
                <w:rFonts w:asciiTheme="minorHAnsi" w:eastAsiaTheme="minorEastAsia" w:hAnsiTheme="minorHAnsi"/>
                <w:noProof/>
                <w:spacing w:val="0"/>
                <w:lang w:eastAsia="en-GB"/>
              </w:rPr>
              <w:tab/>
            </w:r>
            <w:r w:rsidR="002250CB" w:rsidRPr="00A918FD">
              <w:rPr>
                <w:rStyle w:val="Collegamentoipertestuale"/>
                <w:noProof/>
              </w:rPr>
              <w:t>Incentive Mechanisms for Resource Centres to Provide Capacity</w:t>
            </w:r>
            <w:r w:rsidR="002250CB">
              <w:rPr>
                <w:noProof/>
                <w:webHidden/>
              </w:rPr>
              <w:tab/>
            </w:r>
            <w:r w:rsidR="002250CB">
              <w:rPr>
                <w:noProof/>
                <w:webHidden/>
              </w:rPr>
              <w:fldChar w:fldCharType="begin"/>
            </w:r>
            <w:r w:rsidR="002250CB">
              <w:rPr>
                <w:noProof/>
                <w:webHidden/>
              </w:rPr>
              <w:instrText xml:space="preserve"> PAGEREF _Toc486951940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1" w:history="1">
            <w:r w:rsidR="002250CB" w:rsidRPr="00A918FD">
              <w:rPr>
                <w:rStyle w:val="Collegamentoipertestuale"/>
                <w:noProof/>
              </w:rPr>
              <w:t>2.5.5</w:t>
            </w:r>
            <w:r w:rsidR="002250CB">
              <w:rPr>
                <w:rFonts w:asciiTheme="minorHAnsi" w:eastAsiaTheme="minorEastAsia" w:hAnsiTheme="minorHAnsi"/>
                <w:noProof/>
                <w:spacing w:val="0"/>
                <w:lang w:eastAsia="en-GB"/>
              </w:rPr>
              <w:tab/>
            </w:r>
            <w:r w:rsidR="002250CB" w:rsidRPr="00A918FD">
              <w:rPr>
                <w:rStyle w:val="Collegamentoipertestuale"/>
                <w:noProof/>
              </w:rPr>
              <w:t>Analysis of Revenue Streams for Resource Providers</w:t>
            </w:r>
            <w:r w:rsidR="002250CB">
              <w:rPr>
                <w:noProof/>
                <w:webHidden/>
              </w:rPr>
              <w:tab/>
            </w:r>
            <w:r w:rsidR="002250CB">
              <w:rPr>
                <w:noProof/>
                <w:webHidden/>
              </w:rPr>
              <w:fldChar w:fldCharType="begin"/>
            </w:r>
            <w:r w:rsidR="002250CB">
              <w:rPr>
                <w:noProof/>
                <w:webHidden/>
              </w:rPr>
              <w:instrText xml:space="preserve"> PAGEREF _Toc486951941 \h </w:instrText>
            </w:r>
            <w:r w:rsidR="002250CB">
              <w:rPr>
                <w:noProof/>
                <w:webHidden/>
              </w:rPr>
            </w:r>
            <w:r w:rsidR="002250CB">
              <w:rPr>
                <w:noProof/>
                <w:webHidden/>
              </w:rPr>
              <w:fldChar w:fldCharType="separate"/>
            </w:r>
            <w:r w:rsidR="002250CB">
              <w:rPr>
                <w:noProof/>
                <w:webHidden/>
              </w:rPr>
              <w:t>10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2" w:history="1">
            <w:r w:rsidR="002250CB" w:rsidRPr="00A918FD">
              <w:rPr>
                <w:rStyle w:val="Collegamentoipertestuale"/>
                <w:noProof/>
              </w:rPr>
              <w:t>2.5.6</w:t>
            </w:r>
            <w:r w:rsidR="002250CB">
              <w:rPr>
                <w:rFonts w:asciiTheme="minorHAnsi" w:eastAsiaTheme="minorEastAsia" w:hAnsiTheme="minorHAnsi"/>
                <w:noProof/>
                <w:spacing w:val="0"/>
                <w:lang w:eastAsia="en-GB"/>
              </w:rPr>
              <w:tab/>
            </w:r>
            <w:r w:rsidR="002250CB" w:rsidRPr="00A918FD">
              <w:rPr>
                <w:rStyle w:val="Collegamentoipertestuale"/>
                <w:noProof/>
              </w:rPr>
              <w:t>Integration with Other Marketplaces</w:t>
            </w:r>
            <w:r w:rsidR="002250CB">
              <w:rPr>
                <w:noProof/>
                <w:webHidden/>
              </w:rPr>
              <w:tab/>
            </w:r>
            <w:r w:rsidR="002250CB">
              <w:rPr>
                <w:noProof/>
                <w:webHidden/>
              </w:rPr>
              <w:fldChar w:fldCharType="begin"/>
            </w:r>
            <w:r w:rsidR="002250CB">
              <w:rPr>
                <w:noProof/>
                <w:webHidden/>
              </w:rPr>
              <w:instrText xml:space="preserve"> PAGEREF _Toc486951942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3" w:history="1">
            <w:r w:rsidR="002250CB" w:rsidRPr="00A918FD">
              <w:rPr>
                <w:rStyle w:val="Collegamentoipertestuale"/>
                <w:noProof/>
              </w:rPr>
              <w:t>2.5.7</w:t>
            </w:r>
            <w:r w:rsidR="002250CB">
              <w:rPr>
                <w:rFonts w:asciiTheme="minorHAnsi" w:eastAsiaTheme="minorEastAsia" w:hAnsiTheme="minorHAnsi"/>
                <w:noProof/>
                <w:spacing w:val="0"/>
                <w:lang w:eastAsia="en-GB"/>
              </w:rPr>
              <w:tab/>
            </w:r>
            <w:r w:rsidR="002250CB" w:rsidRPr="00A918FD">
              <w:rPr>
                <w:rStyle w:val="Collegamentoipertestuale"/>
                <w:noProof/>
              </w:rPr>
              <w:t>Outputs of the Pay-for-Use Activity</w:t>
            </w:r>
            <w:r w:rsidR="002250CB">
              <w:rPr>
                <w:noProof/>
                <w:webHidden/>
              </w:rPr>
              <w:tab/>
            </w:r>
            <w:r w:rsidR="002250CB">
              <w:rPr>
                <w:noProof/>
                <w:webHidden/>
              </w:rPr>
              <w:fldChar w:fldCharType="begin"/>
            </w:r>
            <w:r w:rsidR="002250CB">
              <w:rPr>
                <w:noProof/>
                <w:webHidden/>
              </w:rPr>
              <w:instrText xml:space="preserve"> PAGEREF _Toc486951943 \h </w:instrText>
            </w:r>
            <w:r w:rsidR="002250CB">
              <w:rPr>
                <w:noProof/>
                <w:webHidden/>
              </w:rPr>
            </w:r>
            <w:r w:rsidR="002250CB">
              <w:rPr>
                <w:noProof/>
                <w:webHidden/>
              </w:rPr>
              <w:fldChar w:fldCharType="separate"/>
            </w:r>
            <w:r w:rsidR="002250CB">
              <w:rPr>
                <w:noProof/>
                <w:webHidden/>
              </w:rPr>
              <w:t>11</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44" w:history="1">
            <w:r w:rsidR="002250CB" w:rsidRPr="00A918FD">
              <w:rPr>
                <w:rStyle w:val="Collegamentoipertestuale"/>
                <w:noProof/>
              </w:rPr>
              <w:t>3</w:t>
            </w:r>
            <w:r w:rsidR="002250CB">
              <w:rPr>
                <w:rFonts w:asciiTheme="minorHAnsi" w:eastAsiaTheme="minorEastAsia" w:hAnsiTheme="minorHAnsi"/>
                <w:noProof/>
                <w:spacing w:val="0"/>
                <w:lang w:eastAsia="en-GB"/>
              </w:rPr>
              <w:tab/>
            </w:r>
            <w:r w:rsidR="002250CB" w:rsidRPr="00A918FD">
              <w:rPr>
                <w:rStyle w:val="Collegamentoipertestuale"/>
                <w:noProof/>
              </w:rPr>
              <w:t>Technology assessment</w:t>
            </w:r>
            <w:r w:rsidR="002250CB">
              <w:rPr>
                <w:noProof/>
                <w:webHidden/>
              </w:rPr>
              <w:tab/>
            </w:r>
            <w:r w:rsidR="002250CB">
              <w:rPr>
                <w:noProof/>
                <w:webHidden/>
              </w:rPr>
              <w:fldChar w:fldCharType="begin"/>
            </w:r>
            <w:r w:rsidR="002250CB">
              <w:rPr>
                <w:noProof/>
                <w:webHidden/>
              </w:rPr>
              <w:instrText xml:space="preserve"> PAGEREF _Toc486951944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45" w:history="1">
            <w:r w:rsidR="002250CB" w:rsidRPr="00A918FD">
              <w:rPr>
                <w:rStyle w:val="Collegamentoipertestuale"/>
                <w:noProof/>
              </w:rPr>
              <w:t>3.1</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_Toc486951945 \h </w:instrText>
            </w:r>
            <w:r w:rsidR="002250CB">
              <w:rPr>
                <w:noProof/>
                <w:webHidden/>
              </w:rPr>
            </w:r>
            <w:r w:rsidR="002250CB">
              <w:rPr>
                <w:noProof/>
                <w:webHidden/>
              </w:rPr>
              <w:fldChar w:fldCharType="separate"/>
            </w:r>
            <w:r w:rsidR="002250CB">
              <w:rPr>
                <w:noProof/>
                <w:webHidden/>
              </w:rPr>
              <w:t>12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6" w:history="1">
            <w:r w:rsidR="002250CB" w:rsidRPr="00A918FD">
              <w:rPr>
                <w:rStyle w:val="Collegamentoipertestuale"/>
                <w:noProof/>
              </w:rPr>
              <w:t>3.1.1</w:t>
            </w:r>
            <w:r w:rsidR="002250CB">
              <w:rPr>
                <w:rFonts w:asciiTheme="minorHAnsi" w:eastAsiaTheme="minorEastAsia" w:hAnsiTheme="minorHAnsi"/>
                <w:noProof/>
                <w:spacing w:val="0"/>
                <w:lang w:eastAsia="en-GB"/>
              </w:rPr>
              <w:tab/>
            </w:r>
            <w:r w:rsidR="002250CB" w:rsidRPr="00A918FD">
              <w:rPr>
                <w:rStyle w:val="Collegamentoipertestuale"/>
                <w:noProof/>
                <w:lang w:val="en-US"/>
              </w:rPr>
              <w:t>Adequacy of the solution against functional requirements</w:t>
            </w:r>
            <w:r w:rsidR="002250CB">
              <w:rPr>
                <w:noProof/>
                <w:webHidden/>
              </w:rPr>
              <w:tab/>
            </w:r>
            <w:r w:rsidR="002250CB">
              <w:rPr>
                <w:noProof/>
                <w:webHidden/>
              </w:rPr>
              <w:fldChar w:fldCharType="begin"/>
            </w:r>
            <w:r w:rsidR="002250CB">
              <w:rPr>
                <w:noProof/>
                <w:webHidden/>
              </w:rPr>
              <w:instrText xml:space="preserve"> PAGEREF _Toc486951946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7" w:history="1">
            <w:r w:rsidR="002250CB" w:rsidRPr="00A918FD">
              <w:rPr>
                <w:rStyle w:val="Collegamentoipertestuale"/>
                <w:noProof/>
                <w:lang w:val="en-US"/>
              </w:rPr>
              <w:t>3.1.2</w:t>
            </w:r>
            <w:r w:rsidR="002250CB">
              <w:rPr>
                <w:rFonts w:asciiTheme="minorHAnsi" w:eastAsiaTheme="minorEastAsia" w:hAnsiTheme="minorHAnsi"/>
                <w:noProof/>
                <w:spacing w:val="0"/>
                <w:lang w:eastAsia="en-GB"/>
              </w:rPr>
              <w:tab/>
            </w:r>
            <w:r w:rsidR="002250CB" w:rsidRPr="00A918FD">
              <w:rPr>
                <w:rStyle w:val="Collegamentoipertestuale"/>
                <w:noProof/>
                <w:lang w:val="en-US"/>
              </w:rPr>
              <w:t>Possible costs in terms of licenses and support</w:t>
            </w:r>
            <w:r w:rsidR="002250CB">
              <w:rPr>
                <w:noProof/>
                <w:webHidden/>
              </w:rPr>
              <w:tab/>
            </w:r>
            <w:r w:rsidR="002250CB">
              <w:rPr>
                <w:noProof/>
                <w:webHidden/>
              </w:rPr>
              <w:fldChar w:fldCharType="begin"/>
            </w:r>
            <w:r w:rsidR="002250CB">
              <w:rPr>
                <w:noProof/>
                <w:webHidden/>
              </w:rPr>
              <w:instrText xml:space="preserve"> PAGEREF _Toc486951947 \h </w:instrText>
            </w:r>
            <w:r w:rsidR="002250CB">
              <w:rPr>
                <w:noProof/>
                <w:webHidden/>
              </w:rPr>
            </w:r>
            <w:r w:rsidR="002250CB">
              <w:rPr>
                <w:noProof/>
                <w:webHidden/>
              </w:rPr>
              <w:fldChar w:fldCharType="separate"/>
            </w:r>
            <w:r w:rsidR="002250CB">
              <w:rPr>
                <w:noProof/>
                <w:webHidden/>
              </w:rPr>
              <w:t>13</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8" w:history="1">
            <w:r w:rsidR="002250CB" w:rsidRPr="00A918FD">
              <w:rPr>
                <w:rStyle w:val="Collegamentoipertestuale"/>
                <w:noProof/>
                <w:lang w:val="en-US"/>
              </w:rPr>
              <w:t>3.1.3</w:t>
            </w:r>
            <w:r w:rsidR="002250CB">
              <w:rPr>
                <w:rFonts w:asciiTheme="minorHAnsi" w:eastAsiaTheme="minorEastAsia" w:hAnsiTheme="minorHAnsi"/>
                <w:noProof/>
                <w:spacing w:val="0"/>
                <w:lang w:eastAsia="en-GB"/>
              </w:rPr>
              <w:tab/>
            </w:r>
            <w:r w:rsidR="002250CB" w:rsidRPr="00A918FD">
              <w:rPr>
                <w:rStyle w:val="Collegamentoipertestuale"/>
                <w:noProof/>
                <w:lang w:val="en-US"/>
              </w:rPr>
              <w:t>Is the solution supportable in terms of expertise within EGI</w:t>
            </w:r>
            <w:r w:rsidR="002250CB">
              <w:rPr>
                <w:noProof/>
                <w:webHidden/>
              </w:rPr>
              <w:tab/>
            </w:r>
            <w:r w:rsidR="002250CB">
              <w:rPr>
                <w:noProof/>
                <w:webHidden/>
              </w:rPr>
              <w:fldChar w:fldCharType="begin"/>
            </w:r>
            <w:r w:rsidR="002250CB">
              <w:rPr>
                <w:noProof/>
                <w:webHidden/>
              </w:rPr>
              <w:instrText xml:space="preserve"> PAGEREF _Toc486951948 \h </w:instrText>
            </w:r>
            <w:r w:rsidR="002250CB">
              <w:rPr>
                <w:noProof/>
                <w:webHidden/>
              </w:rPr>
            </w:r>
            <w:r w:rsidR="002250CB">
              <w:rPr>
                <w:noProof/>
                <w:webHidden/>
              </w:rPr>
              <w:fldChar w:fldCharType="separate"/>
            </w:r>
            <w:r w:rsidR="002250CB">
              <w:rPr>
                <w:noProof/>
                <w:webHidden/>
              </w:rPr>
              <w:t>14</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49" w:history="1">
            <w:r w:rsidR="002250CB" w:rsidRPr="00A918FD">
              <w:rPr>
                <w:rStyle w:val="Collegamentoipertestuale"/>
                <w:noProof/>
                <w:lang w:val="en-US"/>
              </w:rPr>
              <w:t>3.1.4</w:t>
            </w:r>
            <w:r w:rsidR="002250CB">
              <w:rPr>
                <w:rFonts w:asciiTheme="minorHAnsi" w:eastAsiaTheme="minorEastAsia" w:hAnsiTheme="minorHAnsi"/>
                <w:noProof/>
                <w:spacing w:val="0"/>
                <w:lang w:eastAsia="en-GB"/>
              </w:rPr>
              <w:tab/>
            </w:r>
            <w:r w:rsidR="002250CB" w:rsidRPr="00A918FD">
              <w:rPr>
                <w:rStyle w:val="Collegamentoipertestuale"/>
                <w:noProof/>
                <w:lang w:val="en-US"/>
              </w:rPr>
              <w:t>Conclusions</w:t>
            </w:r>
            <w:r w:rsidR="002250CB">
              <w:rPr>
                <w:noProof/>
                <w:webHidden/>
              </w:rPr>
              <w:tab/>
            </w:r>
            <w:r w:rsidR="002250CB">
              <w:rPr>
                <w:noProof/>
                <w:webHidden/>
              </w:rPr>
              <w:fldChar w:fldCharType="begin"/>
            </w:r>
            <w:r w:rsidR="002250CB">
              <w:rPr>
                <w:noProof/>
                <w:webHidden/>
              </w:rPr>
              <w:instrText xml:space="preserve"> PAGEREF _Toc486951949 \h </w:instrText>
            </w:r>
            <w:r w:rsidR="002250CB">
              <w:rPr>
                <w:noProof/>
                <w:webHidden/>
              </w:rPr>
            </w:r>
            <w:r w:rsidR="002250CB">
              <w:rPr>
                <w:noProof/>
                <w:webHidden/>
              </w:rPr>
              <w:fldChar w:fldCharType="separate"/>
            </w:r>
            <w:r w:rsidR="002250CB">
              <w:rPr>
                <w:noProof/>
                <w:webHidden/>
              </w:rPr>
              <w:t>15</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0" w:history="1">
            <w:r w:rsidR="002250CB" w:rsidRPr="00A918FD">
              <w:rPr>
                <w:rStyle w:val="Collegamentoipertestuale"/>
                <w:noProof/>
              </w:rPr>
              <w:t>4</w:t>
            </w:r>
            <w:r w:rsidR="002250CB">
              <w:rPr>
                <w:rFonts w:asciiTheme="minorHAnsi" w:eastAsiaTheme="minorEastAsia" w:hAnsiTheme="minorHAnsi"/>
                <w:noProof/>
                <w:spacing w:val="0"/>
                <w:lang w:eastAsia="en-GB"/>
              </w:rPr>
              <w:tab/>
            </w:r>
            <w:r w:rsidR="002250CB" w:rsidRPr="00A918FD">
              <w:rPr>
                <w:rStyle w:val="Collegamentoipertestuale"/>
                <w:noProof/>
              </w:rPr>
              <w:t>Service architecture</w:t>
            </w:r>
            <w:r w:rsidR="002250CB">
              <w:rPr>
                <w:noProof/>
                <w:webHidden/>
              </w:rPr>
              <w:tab/>
            </w:r>
            <w:r w:rsidR="002250CB">
              <w:rPr>
                <w:noProof/>
                <w:webHidden/>
              </w:rPr>
              <w:fldChar w:fldCharType="begin"/>
            </w:r>
            <w:r w:rsidR="002250CB">
              <w:rPr>
                <w:noProof/>
                <w:webHidden/>
              </w:rPr>
              <w:instrText xml:space="preserve"> PAGEREF _Toc486951950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1" w:history="1">
            <w:r w:rsidR="002250CB" w:rsidRPr="00A918FD">
              <w:rPr>
                <w:rStyle w:val="Collegamentoipertestuale"/>
                <w:noProof/>
              </w:rPr>
              <w:t>4.1</w:t>
            </w:r>
            <w:r w:rsidR="002250CB">
              <w:rPr>
                <w:rFonts w:asciiTheme="minorHAnsi" w:eastAsiaTheme="minorEastAsia" w:hAnsiTheme="minorHAnsi"/>
                <w:noProof/>
                <w:spacing w:val="0"/>
                <w:lang w:eastAsia="en-GB"/>
              </w:rPr>
              <w:tab/>
            </w:r>
            <w:r w:rsidR="002250CB" w:rsidRPr="00A918FD">
              <w:rPr>
                <w:rStyle w:val="Collegamentoipertestuale"/>
                <w:noProof/>
              </w:rPr>
              <w:t>High-Level Service architecture</w:t>
            </w:r>
            <w:r w:rsidR="002250CB">
              <w:rPr>
                <w:noProof/>
                <w:webHidden/>
              </w:rPr>
              <w:tab/>
            </w:r>
            <w:r w:rsidR="002250CB">
              <w:rPr>
                <w:noProof/>
                <w:webHidden/>
              </w:rPr>
              <w:fldChar w:fldCharType="begin"/>
            </w:r>
            <w:r w:rsidR="002250CB">
              <w:rPr>
                <w:noProof/>
                <w:webHidden/>
              </w:rPr>
              <w:instrText xml:space="preserve"> PAGEREF _Toc486951951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2" w:history="1">
            <w:r w:rsidR="002250CB" w:rsidRPr="00A918FD">
              <w:rPr>
                <w:rStyle w:val="Collegamentoipertestuale"/>
                <w:noProof/>
              </w:rPr>
              <w:t>4.1.1</w:t>
            </w:r>
            <w:r w:rsidR="002250CB">
              <w:rPr>
                <w:rFonts w:asciiTheme="minorHAnsi" w:eastAsiaTheme="minorEastAsia" w:hAnsiTheme="minorHAnsi"/>
                <w:noProof/>
                <w:spacing w:val="0"/>
                <w:lang w:eastAsia="en-GB"/>
              </w:rPr>
              <w:tab/>
            </w:r>
            <w:r w:rsidR="002250CB" w:rsidRPr="00A918FD">
              <w:rPr>
                <w:rStyle w:val="Collegamentoipertestuale"/>
                <w:noProof/>
              </w:rPr>
              <w:t>Data Model</w:t>
            </w:r>
            <w:r w:rsidR="002250CB">
              <w:rPr>
                <w:noProof/>
                <w:webHidden/>
              </w:rPr>
              <w:tab/>
            </w:r>
            <w:r w:rsidR="002250CB">
              <w:rPr>
                <w:noProof/>
                <w:webHidden/>
              </w:rPr>
              <w:fldChar w:fldCharType="begin"/>
            </w:r>
            <w:r w:rsidR="002250CB">
              <w:rPr>
                <w:noProof/>
                <w:webHidden/>
              </w:rPr>
              <w:instrText xml:space="preserve"> PAGEREF _Toc486951952 \h </w:instrText>
            </w:r>
            <w:r w:rsidR="002250CB">
              <w:rPr>
                <w:noProof/>
                <w:webHidden/>
              </w:rPr>
            </w:r>
            <w:r w:rsidR="002250CB">
              <w:rPr>
                <w:noProof/>
                <w:webHidden/>
              </w:rPr>
              <w:fldChar w:fldCharType="separate"/>
            </w:r>
            <w:r w:rsidR="002250CB">
              <w:rPr>
                <w:noProof/>
                <w:webHidden/>
              </w:rPr>
              <w:t>17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3" w:history="1">
            <w:r w:rsidR="002250CB" w:rsidRPr="00A918FD">
              <w:rPr>
                <w:rStyle w:val="Collegamentoipertestuale"/>
                <w:noProof/>
              </w:rPr>
              <w:t>4.1.2</w:t>
            </w:r>
            <w:r w:rsidR="002250CB">
              <w:rPr>
                <w:rFonts w:asciiTheme="minorHAnsi" w:eastAsiaTheme="minorEastAsia" w:hAnsiTheme="minorHAnsi"/>
                <w:noProof/>
                <w:spacing w:val="0"/>
                <w:lang w:eastAsia="en-GB"/>
              </w:rPr>
              <w:tab/>
            </w:r>
            <w:r w:rsidR="002250CB" w:rsidRPr="00A918FD">
              <w:rPr>
                <w:rStyle w:val="Collegamentoipertestuale"/>
                <w:noProof/>
              </w:rPr>
              <w:t>Workflows</w:t>
            </w:r>
            <w:r w:rsidR="002250CB">
              <w:rPr>
                <w:noProof/>
                <w:webHidden/>
              </w:rPr>
              <w:tab/>
            </w:r>
            <w:r w:rsidR="002250CB">
              <w:rPr>
                <w:noProof/>
                <w:webHidden/>
              </w:rPr>
              <w:fldChar w:fldCharType="begin"/>
            </w:r>
            <w:r w:rsidR="002250CB">
              <w:rPr>
                <w:noProof/>
                <w:webHidden/>
              </w:rPr>
              <w:instrText xml:space="preserve"> PAGEREF _Toc486951953 \h </w:instrText>
            </w:r>
            <w:r w:rsidR="002250CB">
              <w:rPr>
                <w:noProof/>
                <w:webHidden/>
              </w:rPr>
            </w:r>
            <w:r w:rsidR="002250CB">
              <w:rPr>
                <w:noProof/>
                <w:webHidden/>
              </w:rPr>
              <w:fldChar w:fldCharType="separate"/>
            </w:r>
            <w:r w:rsidR="002250CB">
              <w:rPr>
                <w:noProof/>
                <w:webHidden/>
              </w:rPr>
              <w:t>20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4" w:history="1">
            <w:r w:rsidR="002250CB" w:rsidRPr="00A918FD">
              <w:rPr>
                <w:rStyle w:val="Collegamentoipertestuale"/>
                <w:noProof/>
              </w:rPr>
              <w:t>4.1.3</w:t>
            </w:r>
            <w:r w:rsidR="002250CB">
              <w:rPr>
                <w:rFonts w:asciiTheme="minorHAnsi" w:eastAsiaTheme="minorEastAsia" w:hAnsiTheme="minorHAnsi"/>
                <w:noProof/>
                <w:spacing w:val="0"/>
                <w:lang w:eastAsia="en-GB"/>
              </w:rPr>
              <w:tab/>
            </w:r>
            <w:r w:rsidR="002250CB" w:rsidRPr="00A918FD">
              <w:rPr>
                <w:rStyle w:val="Collegamentoipertestuale"/>
                <w:noProof/>
              </w:rPr>
              <w:t>Pay-for-Use support</w:t>
            </w:r>
            <w:r w:rsidR="002250CB">
              <w:rPr>
                <w:noProof/>
                <w:webHidden/>
              </w:rPr>
              <w:tab/>
            </w:r>
            <w:r w:rsidR="002250CB">
              <w:rPr>
                <w:noProof/>
                <w:webHidden/>
              </w:rPr>
              <w:fldChar w:fldCharType="begin"/>
            </w:r>
            <w:r w:rsidR="002250CB">
              <w:rPr>
                <w:noProof/>
                <w:webHidden/>
              </w:rPr>
              <w:instrText xml:space="preserve"> PAGEREF _Toc486951954 \h </w:instrText>
            </w:r>
            <w:r w:rsidR="002250CB">
              <w:rPr>
                <w:noProof/>
                <w:webHidden/>
              </w:rPr>
            </w:r>
            <w:r w:rsidR="002250CB">
              <w:rPr>
                <w:noProof/>
                <w:webHidden/>
              </w:rPr>
              <w:fldChar w:fldCharType="separate"/>
            </w:r>
            <w:r w:rsidR="002250CB">
              <w:rPr>
                <w:noProof/>
                <w:webHidden/>
              </w:rPr>
              <w:t>25</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55" w:history="1">
            <w:r w:rsidR="002250CB" w:rsidRPr="00A918FD">
              <w:rPr>
                <w:rStyle w:val="Collegamentoipertestuale"/>
                <w:noProof/>
              </w:rPr>
              <w:t>4.1.4</w:t>
            </w:r>
            <w:r w:rsidR="002250CB">
              <w:rPr>
                <w:rFonts w:asciiTheme="minorHAnsi" w:eastAsiaTheme="minorEastAsia" w:hAnsiTheme="minorHAnsi"/>
                <w:noProof/>
                <w:spacing w:val="0"/>
                <w:lang w:eastAsia="en-GB"/>
              </w:rPr>
              <w:tab/>
            </w:r>
            <w:r w:rsidR="002250CB" w:rsidRPr="00A918FD">
              <w:rPr>
                <w:rStyle w:val="Collegamentoipertestuale"/>
                <w:noProof/>
              </w:rPr>
              <w:t>Technology customisation</w:t>
            </w:r>
            <w:r w:rsidR="002250CB">
              <w:rPr>
                <w:noProof/>
                <w:webHidden/>
              </w:rPr>
              <w:tab/>
            </w:r>
            <w:r w:rsidR="002250CB">
              <w:rPr>
                <w:noProof/>
                <w:webHidden/>
              </w:rPr>
              <w:fldChar w:fldCharType="begin"/>
            </w:r>
            <w:r w:rsidR="002250CB">
              <w:rPr>
                <w:noProof/>
                <w:webHidden/>
              </w:rPr>
              <w:instrText xml:space="preserve"> PAGEREF _Toc486951955 \h </w:instrText>
            </w:r>
            <w:r w:rsidR="002250CB">
              <w:rPr>
                <w:noProof/>
                <w:webHidden/>
              </w:rPr>
            </w:r>
            <w:r w:rsidR="002250CB">
              <w:rPr>
                <w:noProof/>
                <w:webHidden/>
              </w:rPr>
              <w:fldChar w:fldCharType="separate"/>
            </w:r>
            <w:r w:rsidR="002250CB">
              <w:rPr>
                <w:noProof/>
                <w:webHidden/>
              </w:rPr>
              <w:t>26</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6" w:history="1">
            <w:r w:rsidR="002250CB" w:rsidRPr="00A918FD">
              <w:rPr>
                <w:rStyle w:val="Collegamentoipertestuale"/>
                <w:noProof/>
              </w:rPr>
              <w:t>4.2</w:t>
            </w:r>
            <w:r w:rsidR="002250CB">
              <w:rPr>
                <w:rFonts w:asciiTheme="minorHAnsi" w:eastAsiaTheme="minorEastAsia" w:hAnsiTheme="minorHAnsi"/>
                <w:noProof/>
                <w:spacing w:val="0"/>
                <w:lang w:eastAsia="en-GB"/>
              </w:rPr>
              <w:tab/>
            </w:r>
            <w:r w:rsidR="002250CB" w:rsidRPr="00A918FD">
              <w:rPr>
                <w:rStyle w:val="Collegamentoipertestuale"/>
                <w:noProof/>
              </w:rPr>
              <w:t>Integration and dependencies</w:t>
            </w:r>
            <w:r w:rsidR="002250CB">
              <w:rPr>
                <w:noProof/>
                <w:webHidden/>
              </w:rPr>
              <w:tab/>
            </w:r>
            <w:r w:rsidR="002250CB">
              <w:rPr>
                <w:noProof/>
                <w:webHidden/>
              </w:rPr>
              <w:fldChar w:fldCharType="begin"/>
            </w:r>
            <w:r w:rsidR="002250CB">
              <w:rPr>
                <w:noProof/>
                <w:webHidden/>
              </w:rPr>
              <w:instrText xml:space="preserve"> PAGEREF _Toc486951956 \h </w:instrText>
            </w:r>
            <w:r w:rsidR="002250CB">
              <w:rPr>
                <w:noProof/>
                <w:webHidden/>
              </w:rPr>
            </w:r>
            <w:r w:rsidR="002250CB">
              <w:rPr>
                <w:noProof/>
                <w:webHidden/>
              </w:rPr>
              <w:fldChar w:fldCharType="separate"/>
            </w:r>
            <w:r w:rsidR="002250CB">
              <w:rPr>
                <w:noProof/>
                <w:webHidden/>
              </w:rPr>
              <w:t>27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57" w:history="1">
            <w:r w:rsidR="002250CB" w:rsidRPr="00A918FD">
              <w:rPr>
                <w:rStyle w:val="Collegamentoipertestuale"/>
                <w:noProof/>
              </w:rPr>
              <w:t>5</w:t>
            </w:r>
            <w:r w:rsidR="002250CB">
              <w:rPr>
                <w:rFonts w:asciiTheme="minorHAnsi" w:eastAsiaTheme="minorEastAsia" w:hAnsiTheme="minorHAnsi"/>
                <w:noProof/>
                <w:spacing w:val="0"/>
                <w:lang w:eastAsia="en-GB"/>
              </w:rPr>
              <w:tab/>
            </w:r>
            <w:r w:rsidR="002250CB" w:rsidRPr="00A918FD">
              <w:rPr>
                <w:rStyle w:val="Collegamentoipertestuale"/>
                <w:noProof/>
              </w:rPr>
              <w:t>Prototypes</w:t>
            </w:r>
            <w:r w:rsidR="002250CB">
              <w:rPr>
                <w:noProof/>
                <w:webHidden/>
              </w:rPr>
              <w:tab/>
            </w:r>
            <w:r w:rsidR="002250CB">
              <w:rPr>
                <w:noProof/>
                <w:webHidden/>
              </w:rPr>
              <w:fldChar w:fldCharType="begin"/>
            </w:r>
            <w:r w:rsidR="002250CB">
              <w:rPr>
                <w:noProof/>
                <w:webHidden/>
              </w:rPr>
              <w:instrText xml:space="preserve"> PAGEREF _Toc486951957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8" w:history="1">
            <w:r w:rsidR="002250CB" w:rsidRPr="00A918FD">
              <w:rPr>
                <w:rStyle w:val="Collegamentoipertestuale"/>
                <w:noProof/>
              </w:rPr>
              <w:t>5.1</w:t>
            </w:r>
            <w:r w:rsidR="002250CB">
              <w:rPr>
                <w:rFonts w:asciiTheme="minorHAnsi" w:eastAsiaTheme="minorEastAsia" w:hAnsiTheme="minorHAnsi"/>
                <w:noProof/>
                <w:spacing w:val="0"/>
                <w:lang w:eastAsia="en-GB"/>
              </w:rPr>
              <w:tab/>
            </w:r>
            <w:r w:rsidR="002250CB" w:rsidRPr="00A918FD">
              <w:rPr>
                <w:rStyle w:val="Collegamentoipertestuale"/>
                <w:noProof/>
              </w:rPr>
              <w:t>Prestashop prototype</w:t>
            </w:r>
            <w:r w:rsidR="002250CB">
              <w:rPr>
                <w:noProof/>
                <w:webHidden/>
              </w:rPr>
              <w:tab/>
            </w:r>
            <w:r w:rsidR="002250CB">
              <w:rPr>
                <w:noProof/>
                <w:webHidden/>
              </w:rPr>
              <w:fldChar w:fldCharType="begin"/>
            </w:r>
            <w:r w:rsidR="002250CB">
              <w:rPr>
                <w:noProof/>
                <w:webHidden/>
              </w:rPr>
              <w:instrText xml:space="preserve"> PAGEREF _Toc486951958 \h </w:instrText>
            </w:r>
            <w:r w:rsidR="002250CB">
              <w:rPr>
                <w:noProof/>
                <w:webHidden/>
              </w:rPr>
            </w:r>
            <w:r w:rsidR="002250CB">
              <w:rPr>
                <w:noProof/>
                <w:webHidden/>
              </w:rPr>
              <w:fldChar w:fldCharType="separate"/>
            </w:r>
            <w:r w:rsidR="002250CB">
              <w:rPr>
                <w:noProof/>
                <w:webHidden/>
              </w:rPr>
              <w:t>28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59" w:history="1">
            <w:r w:rsidR="002250CB" w:rsidRPr="00A918FD">
              <w:rPr>
                <w:rStyle w:val="Collegamentoipertestuale"/>
                <w:noProof/>
              </w:rPr>
              <w:t>5.2</w:t>
            </w:r>
            <w:r w:rsidR="002250CB">
              <w:rPr>
                <w:rFonts w:asciiTheme="minorHAnsi" w:eastAsiaTheme="minorEastAsia" w:hAnsiTheme="minorHAnsi"/>
                <w:noProof/>
                <w:spacing w:val="0"/>
                <w:lang w:eastAsia="en-GB"/>
              </w:rPr>
              <w:tab/>
            </w:r>
            <w:r w:rsidR="002250CB" w:rsidRPr="00A918FD">
              <w:rPr>
                <w:rStyle w:val="Collegamentoipertestuale"/>
                <w:noProof/>
              </w:rPr>
              <w:t>Open IRIS prototype</w:t>
            </w:r>
            <w:r w:rsidR="002250CB">
              <w:rPr>
                <w:noProof/>
                <w:webHidden/>
              </w:rPr>
              <w:tab/>
            </w:r>
            <w:r w:rsidR="002250CB">
              <w:rPr>
                <w:noProof/>
                <w:webHidden/>
              </w:rPr>
              <w:fldChar w:fldCharType="begin"/>
            </w:r>
            <w:r w:rsidR="002250CB">
              <w:rPr>
                <w:noProof/>
                <w:webHidden/>
              </w:rPr>
              <w:instrText xml:space="preserve"> PAGEREF _Toc486951959 \h </w:instrText>
            </w:r>
            <w:r w:rsidR="002250CB">
              <w:rPr>
                <w:noProof/>
                <w:webHidden/>
              </w:rPr>
            </w:r>
            <w:r w:rsidR="002250CB">
              <w:rPr>
                <w:noProof/>
                <w:webHidden/>
              </w:rPr>
              <w:fldChar w:fldCharType="separate"/>
            </w:r>
            <w:r w:rsidR="002250CB">
              <w:rPr>
                <w:noProof/>
                <w:webHidden/>
              </w:rPr>
              <w:t>33</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0" w:history="1">
            <w:r w:rsidR="002250CB" w:rsidRPr="00A918FD">
              <w:rPr>
                <w:rStyle w:val="Collegamentoipertestuale"/>
                <w:noProof/>
              </w:rPr>
              <w:t>5.3</w:t>
            </w:r>
            <w:r w:rsidR="002250CB">
              <w:rPr>
                <w:rFonts w:asciiTheme="minorHAnsi" w:eastAsiaTheme="minorEastAsia" w:hAnsiTheme="minorHAnsi"/>
                <w:noProof/>
                <w:spacing w:val="0"/>
                <w:lang w:eastAsia="en-GB"/>
              </w:rPr>
              <w:tab/>
            </w:r>
            <w:r w:rsidR="002250CB" w:rsidRPr="00A918FD">
              <w:rPr>
                <w:rStyle w:val="Collegamentoipertestuale"/>
                <w:noProof/>
              </w:rPr>
              <w:t>Evaluation</w:t>
            </w:r>
            <w:r w:rsidR="002250CB">
              <w:rPr>
                <w:noProof/>
                <w:webHidden/>
              </w:rPr>
              <w:tab/>
            </w:r>
            <w:r w:rsidR="002250CB">
              <w:rPr>
                <w:noProof/>
                <w:webHidden/>
              </w:rPr>
              <w:fldChar w:fldCharType="begin"/>
            </w:r>
            <w:r w:rsidR="002250CB">
              <w:rPr>
                <w:noProof/>
                <w:webHidden/>
              </w:rPr>
              <w:instrText xml:space="preserve"> PAGEREF _Toc486951960 \h </w:instrText>
            </w:r>
            <w:r w:rsidR="002250CB">
              <w:rPr>
                <w:noProof/>
                <w:webHidden/>
              </w:rPr>
            </w:r>
            <w:r w:rsidR="002250CB">
              <w:rPr>
                <w:noProof/>
                <w:webHidden/>
              </w:rPr>
              <w:fldChar w:fldCharType="separate"/>
            </w:r>
            <w:r w:rsidR="002250CB">
              <w:rPr>
                <w:noProof/>
                <w:webHidden/>
              </w:rPr>
              <w:t>39</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1" w:history="1">
            <w:r w:rsidR="002250CB" w:rsidRPr="00A918FD">
              <w:rPr>
                <w:rStyle w:val="Collegamentoipertestuale"/>
                <w:noProof/>
              </w:rPr>
              <w:t>6</w:t>
            </w:r>
            <w:r w:rsidR="002250CB">
              <w:rPr>
                <w:rFonts w:asciiTheme="minorHAnsi" w:eastAsiaTheme="minorEastAsia" w:hAnsiTheme="minorHAnsi"/>
                <w:noProof/>
                <w:spacing w:val="0"/>
                <w:lang w:eastAsia="en-GB"/>
              </w:rPr>
              <w:tab/>
            </w:r>
            <w:r w:rsidR="002250CB" w:rsidRPr="00A918FD">
              <w:rPr>
                <w:rStyle w:val="Collegamentoipertestuale"/>
                <w:noProof/>
              </w:rPr>
              <w:t>Marketplace as tool to automate EGI IMS processes</w:t>
            </w:r>
            <w:r w:rsidR="002250CB">
              <w:rPr>
                <w:noProof/>
                <w:webHidden/>
              </w:rPr>
              <w:tab/>
            </w:r>
            <w:r w:rsidR="002250CB">
              <w:rPr>
                <w:noProof/>
                <w:webHidden/>
              </w:rPr>
              <w:fldChar w:fldCharType="begin"/>
            </w:r>
            <w:r w:rsidR="002250CB">
              <w:rPr>
                <w:noProof/>
                <w:webHidden/>
              </w:rPr>
              <w:instrText xml:space="preserve"> PAGEREF _Toc486951961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2" w:history="1">
            <w:r w:rsidR="002250CB" w:rsidRPr="00A918FD">
              <w:rPr>
                <w:rStyle w:val="Collegamentoipertestuale"/>
                <w:rFonts w:cs="Calibri"/>
                <w:noProof/>
              </w:rPr>
              <w:t>6.1</w:t>
            </w:r>
            <w:r w:rsidR="002250CB">
              <w:rPr>
                <w:rFonts w:asciiTheme="minorHAnsi" w:eastAsiaTheme="minorEastAsia" w:hAnsiTheme="minorHAnsi"/>
                <w:noProof/>
                <w:spacing w:val="0"/>
                <w:lang w:eastAsia="en-GB"/>
              </w:rPr>
              <w:tab/>
            </w:r>
            <w:r w:rsidR="002250CB" w:rsidRPr="00A918FD">
              <w:rPr>
                <w:rStyle w:val="Collegamentoipertestuale"/>
                <w:rFonts w:cs="Calibri"/>
                <w:noProof/>
              </w:rPr>
              <w:t>Relationship between the EGI Service Catalogue and the marketplace</w:t>
            </w:r>
            <w:r w:rsidR="002250CB">
              <w:rPr>
                <w:noProof/>
                <w:webHidden/>
              </w:rPr>
              <w:tab/>
            </w:r>
            <w:r w:rsidR="002250CB">
              <w:rPr>
                <w:noProof/>
                <w:webHidden/>
              </w:rPr>
              <w:fldChar w:fldCharType="begin"/>
            </w:r>
            <w:r w:rsidR="002250CB">
              <w:rPr>
                <w:noProof/>
                <w:webHidden/>
              </w:rPr>
              <w:instrText xml:space="preserve"> PAGEREF _Toc486951962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3" w:history="1">
            <w:r w:rsidR="002250CB" w:rsidRPr="00A918FD">
              <w:rPr>
                <w:rStyle w:val="Collegamentoipertestuale"/>
                <w:noProof/>
              </w:rPr>
              <w:t>6.1.1</w:t>
            </w:r>
            <w:r w:rsidR="002250CB">
              <w:rPr>
                <w:rFonts w:asciiTheme="minorHAnsi" w:eastAsiaTheme="minorEastAsia" w:hAnsiTheme="minorHAnsi"/>
                <w:noProof/>
                <w:spacing w:val="0"/>
                <w:lang w:eastAsia="en-GB"/>
              </w:rPr>
              <w:tab/>
            </w:r>
            <w:r w:rsidR="002250CB" w:rsidRPr="00A918FD">
              <w:rPr>
                <w:rStyle w:val="Collegamentoipertestuale"/>
                <w:noProof/>
              </w:rPr>
              <w:t>Relationship and impact on the EGI tools</w:t>
            </w:r>
            <w:r w:rsidR="002250CB">
              <w:rPr>
                <w:noProof/>
                <w:webHidden/>
              </w:rPr>
              <w:tab/>
            </w:r>
            <w:r w:rsidR="002250CB">
              <w:rPr>
                <w:noProof/>
                <w:webHidden/>
              </w:rPr>
              <w:fldChar w:fldCharType="begin"/>
            </w:r>
            <w:r w:rsidR="002250CB">
              <w:rPr>
                <w:noProof/>
                <w:webHidden/>
              </w:rPr>
              <w:instrText xml:space="preserve"> PAGEREF _Toc486951963 \h </w:instrText>
            </w:r>
            <w:r w:rsidR="002250CB">
              <w:rPr>
                <w:noProof/>
                <w:webHidden/>
              </w:rPr>
            </w:r>
            <w:r w:rsidR="002250CB">
              <w:rPr>
                <w:noProof/>
                <w:webHidden/>
              </w:rPr>
              <w:fldChar w:fldCharType="separate"/>
            </w:r>
            <w:r w:rsidR="002250CB">
              <w:rPr>
                <w:noProof/>
                <w:webHidden/>
              </w:rPr>
              <w:t>40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4" w:history="1">
            <w:r w:rsidR="002250CB" w:rsidRPr="00A918FD">
              <w:rPr>
                <w:rStyle w:val="Collegamentoipertestuale"/>
                <w:noProof/>
              </w:rPr>
              <w:t>6.2</w:t>
            </w:r>
            <w:r w:rsidR="002250CB">
              <w:rPr>
                <w:rFonts w:asciiTheme="minorHAnsi" w:eastAsiaTheme="minorEastAsia" w:hAnsiTheme="minorHAnsi"/>
                <w:noProof/>
                <w:spacing w:val="0"/>
                <w:lang w:eastAsia="en-GB"/>
              </w:rPr>
              <w:tab/>
            </w:r>
            <w:r w:rsidR="002250CB" w:rsidRPr="00A918FD">
              <w:rPr>
                <w:rStyle w:val="Collegamentoipertestuale"/>
                <w:noProof/>
              </w:rPr>
              <w:t>Service order management through the Marketplace</w:t>
            </w:r>
            <w:r w:rsidR="002250CB">
              <w:rPr>
                <w:noProof/>
                <w:webHidden/>
              </w:rPr>
              <w:tab/>
            </w:r>
            <w:r w:rsidR="002250CB">
              <w:rPr>
                <w:noProof/>
                <w:webHidden/>
              </w:rPr>
              <w:fldChar w:fldCharType="begin"/>
            </w:r>
            <w:r w:rsidR="002250CB">
              <w:rPr>
                <w:noProof/>
                <w:webHidden/>
              </w:rPr>
              <w:instrText xml:space="preserve"> PAGEREF _Toc486951964 \h </w:instrText>
            </w:r>
            <w:r w:rsidR="002250CB">
              <w:rPr>
                <w:noProof/>
                <w:webHidden/>
              </w:rPr>
            </w:r>
            <w:r w:rsidR="002250CB">
              <w:rPr>
                <w:noProof/>
                <w:webHidden/>
              </w:rPr>
              <w:fldChar w:fldCharType="separate"/>
            </w:r>
            <w:r w:rsidR="002250CB">
              <w:rPr>
                <w:noProof/>
                <w:webHidden/>
              </w:rPr>
              <w:t>41</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5" w:history="1">
            <w:r w:rsidR="002250CB" w:rsidRPr="00A918FD">
              <w:rPr>
                <w:rStyle w:val="Collegamentoipertestuale"/>
                <w:noProof/>
              </w:rPr>
              <w:t>6.2.1</w:t>
            </w:r>
            <w:r w:rsidR="002250CB">
              <w:rPr>
                <w:rFonts w:asciiTheme="minorHAnsi" w:eastAsiaTheme="minorEastAsia" w:hAnsiTheme="minorHAnsi"/>
                <w:noProof/>
                <w:spacing w:val="0"/>
                <w:lang w:eastAsia="en-GB"/>
              </w:rPr>
              <w:tab/>
            </w:r>
            <w:r w:rsidR="002250CB" w:rsidRPr="00A918FD">
              <w:rPr>
                <w:rStyle w:val="Collegamentoipertestuale"/>
                <w:noProof/>
              </w:rPr>
              <w:t>Service order queue specification</w:t>
            </w:r>
            <w:r w:rsidR="002250CB">
              <w:rPr>
                <w:noProof/>
                <w:webHidden/>
              </w:rPr>
              <w:tab/>
            </w:r>
            <w:r w:rsidR="002250CB">
              <w:rPr>
                <w:noProof/>
                <w:webHidden/>
              </w:rPr>
              <w:fldChar w:fldCharType="begin"/>
            </w:r>
            <w:r w:rsidR="002250CB">
              <w:rPr>
                <w:noProof/>
                <w:webHidden/>
              </w:rPr>
              <w:instrText xml:space="preserve"> PAGEREF _Toc486951965 \h </w:instrText>
            </w:r>
            <w:r w:rsidR="002250CB">
              <w:rPr>
                <w:noProof/>
                <w:webHidden/>
              </w:rPr>
            </w:r>
            <w:r w:rsidR="002250CB">
              <w:rPr>
                <w:noProof/>
                <w:webHidden/>
              </w:rPr>
              <w:fldChar w:fldCharType="separate"/>
            </w:r>
            <w:r w:rsidR="002250CB">
              <w:rPr>
                <w:noProof/>
                <w:webHidden/>
              </w:rPr>
              <w:t>42</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6" w:history="1">
            <w:r w:rsidR="002250CB" w:rsidRPr="00A918FD">
              <w:rPr>
                <w:rStyle w:val="Collegamentoipertestuale"/>
                <w:noProof/>
              </w:rPr>
              <w:t>6.2.2</w:t>
            </w:r>
            <w:r w:rsidR="002250CB">
              <w:rPr>
                <w:rFonts w:asciiTheme="minorHAnsi" w:eastAsiaTheme="minorEastAsia" w:hAnsiTheme="minorHAnsi"/>
                <w:noProof/>
                <w:spacing w:val="0"/>
                <w:lang w:eastAsia="en-GB"/>
              </w:rPr>
              <w:tab/>
            </w:r>
            <w:r w:rsidR="002250CB" w:rsidRPr="00A918FD">
              <w:rPr>
                <w:rStyle w:val="Collegamentoipertestuale"/>
                <w:noProof/>
              </w:rPr>
              <w:t>Serving AoDs orders</w:t>
            </w:r>
            <w:r w:rsidR="002250CB">
              <w:rPr>
                <w:noProof/>
                <w:webHidden/>
              </w:rPr>
              <w:tab/>
            </w:r>
            <w:r w:rsidR="002250CB">
              <w:rPr>
                <w:noProof/>
                <w:webHidden/>
              </w:rPr>
              <w:fldChar w:fldCharType="begin"/>
            </w:r>
            <w:r w:rsidR="002250CB">
              <w:rPr>
                <w:noProof/>
                <w:webHidden/>
              </w:rPr>
              <w:instrText xml:space="preserve"> PAGEREF _Toc486951966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3"/>
            <w:tabs>
              <w:tab w:val="left" w:pos="1100"/>
              <w:tab w:val="right" w:leader="dot" w:pos="9016"/>
            </w:tabs>
            <w:rPr>
              <w:rFonts w:asciiTheme="minorHAnsi" w:eastAsiaTheme="minorEastAsia" w:hAnsiTheme="minorHAnsi"/>
              <w:noProof/>
              <w:spacing w:val="0"/>
              <w:lang w:eastAsia="en-GB"/>
            </w:rPr>
          </w:pPr>
          <w:hyperlink w:anchor="_Toc486951967" w:history="1">
            <w:r w:rsidR="002250CB" w:rsidRPr="00A918FD">
              <w:rPr>
                <w:rStyle w:val="Collegamentoipertestuale"/>
                <w:noProof/>
              </w:rPr>
              <w:t>6.2.3</w:t>
            </w:r>
            <w:r w:rsidR="002250CB">
              <w:rPr>
                <w:rFonts w:asciiTheme="minorHAnsi" w:eastAsiaTheme="minorEastAsia" w:hAnsiTheme="minorHAnsi"/>
                <w:noProof/>
                <w:spacing w:val="0"/>
                <w:lang w:eastAsia="en-GB"/>
              </w:rPr>
              <w:tab/>
            </w:r>
            <w:r w:rsidR="002250CB" w:rsidRPr="00A918FD">
              <w:rPr>
                <w:rStyle w:val="Collegamentoipertestuale"/>
                <w:noProof/>
              </w:rPr>
              <w:t>Tools to manage service orders</w:t>
            </w:r>
            <w:r w:rsidR="002250CB">
              <w:rPr>
                <w:noProof/>
                <w:webHidden/>
              </w:rPr>
              <w:tab/>
            </w:r>
            <w:r w:rsidR="002250CB">
              <w:rPr>
                <w:noProof/>
                <w:webHidden/>
              </w:rPr>
              <w:fldChar w:fldCharType="begin"/>
            </w:r>
            <w:r w:rsidR="002250CB">
              <w:rPr>
                <w:noProof/>
                <w:webHidden/>
              </w:rPr>
              <w:instrText xml:space="preserve"> PAGEREF _Toc486951967 \h </w:instrText>
            </w:r>
            <w:r w:rsidR="002250CB">
              <w:rPr>
                <w:noProof/>
                <w:webHidden/>
              </w:rPr>
            </w:r>
            <w:r w:rsidR="002250CB">
              <w:rPr>
                <w:noProof/>
                <w:webHidden/>
              </w:rPr>
              <w:fldChar w:fldCharType="separate"/>
            </w:r>
            <w:r w:rsidR="002250CB">
              <w:rPr>
                <w:noProof/>
                <w:webHidden/>
              </w:rPr>
              <w:t>47</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68" w:history="1">
            <w:r w:rsidR="002250CB" w:rsidRPr="00A918FD">
              <w:rPr>
                <w:rStyle w:val="Collegamentoipertestuale"/>
                <w:noProof/>
              </w:rPr>
              <w:t>7</w:t>
            </w:r>
            <w:r w:rsidR="002250CB">
              <w:rPr>
                <w:rFonts w:asciiTheme="minorHAnsi" w:eastAsiaTheme="minorEastAsia" w:hAnsiTheme="minorHAnsi"/>
                <w:noProof/>
                <w:spacing w:val="0"/>
                <w:lang w:eastAsia="en-GB"/>
              </w:rPr>
              <w:tab/>
            </w:r>
            <w:r w:rsidR="002250CB" w:rsidRPr="00A918FD">
              <w:rPr>
                <w:rStyle w:val="Collegamentoipertestuale"/>
                <w:noProof/>
              </w:rPr>
              <w:t>Moving to production</w:t>
            </w:r>
            <w:r w:rsidR="002250CB">
              <w:rPr>
                <w:noProof/>
                <w:webHidden/>
              </w:rPr>
              <w:tab/>
            </w:r>
            <w:r w:rsidR="002250CB">
              <w:rPr>
                <w:noProof/>
                <w:webHidden/>
              </w:rPr>
              <w:fldChar w:fldCharType="begin"/>
            </w:r>
            <w:r w:rsidR="002250CB">
              <w:rPr>
                <w:noProof/>
                <w:webHidden/>
              </w:rPr>
              <w:instrText xml:space="preserve"> PAGEREF _Toc486951968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69" w:history="1">
            <w:r w:rsidR="002250CB" w:rsidRPr="00A918FD">
              <w:rPr>
                <w:rStyle w:val="Collegamentoipertestuale"/>
                <w:noProof/>
              </w:rPr>
              <w:t>7.1</w:t>
            </w:r>
            <w:r w:rsidR="002250CB">
              <w:rPr>
                <w:rFonts w:asciiTheme="minorHAnsi" w:eastAsiaTheme="minorEastAsia" w:hAnsiTheme="minorHAnsi"/>
                <w:noProof/>
                <w:spacing w:val="0"/>
                <w:lang w:eastAsia="en-GB"/>
              </w:rPr>
              <w:tab/>
            </w:r>
            <w:r w:rsidR="002250CB" w:rsidRPr="00A918FD">
              <w:rPr>
                <w:rStyle w:val="Collegamentoipertestuale"/>
                <w:noProof/>
              </w:rPr>
              <w:t>SDTP ?</w:t>
            </w:r>
            <w:r w:rsidR="002250CB">
              <w:rPr>
                <w:noProof/>
                <w:webHidden/>
              </w:rPr>
              <w:tab/>
            </w:r>
            <w:r w:rsidR="002250CB">
              <w:rPr>
                <w:noProof/>
                <w:webHidden/>
              </w:rPr>
              <w:fldChar w:fldCharType="begin"/>
            </w:r>
            <w:r w:rsidR="002250CB">
              <w:rPr>
                <w:noProof/>
                <w:webHidden/>
              </w:rPr>
              <w:instrText xml:space="preserve"> PAGEREF _Toc486951969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0" w:history="1">
            <w:r w:rsidR="002250CB" w:rsidRPr="00A918FD">
              <w:rPr>
                <w:rStyle w:val="Collegamentoipertestuale"/>
                <w:noProof/>
              </w:rPr>
              <w:t>7.2</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EGI web-site</w:t>
            </w:r>
            <w:r w:rsidR="002250CB">
              <w:rPr>
                <w:noProof/>
                <w:webHidden/>
              </w:rPr>
              <w:tab/>
            </w:r>
            <w:r w:rsidR="002250CB">
              <w:rPr>
                <w:noProof/>
                <w:webHidden/>
              </w:rPr>
              <w:fldChar w:fldCharType="begin"/>
            </w:r>
            <w:r w:rsidR="002250CB">
              <w:rPr>
                <w:noProof/>
                <w:webHidden/>
              </w:rPr>
              <w:instrText xml:space="preserve"> PAGEREF _Toc486951970 \h </w:instrText>
            </w:r>
            <w:r w:rsidR="002250CB">
              <w:rPr>
                <w:noProof/>
                <w:webHidden/>
              </w:rPr>
            </w:r>
            <w:r w:rsidR="002250CB">
              <w:rPr>
                <w:noProof/>
                <w:webHidden/>
              </w:rPr>
              <w:fldChar w:fldCharType="separate"/>
            </w:r>
            <w:r w:rsidR="002250CB">
              <w:rPr>
                <w:noProof/>
                <w:webHidden/>
              </w:rPr>
              <w:t>50</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1" w:history="1">
            <w:r w:rsidR="002250CB" w:rsidRPr="00A918FD">
              <w:rPr>
                <w:rStyle w:val="Collegamentoipertestuale"/>
                <w:noProof/>
              </w:rPr>
              <w:t>7.3</w:t>
            </w:r>
            <w:r w:rsidR="002250CB">
              <w:rPr>
                <w:rFonts w:asciiTheme="minorHAnsi" w:eastAsiaTheme="minorEastAsia" w:hAnsiTheme="minorHAnsi"/>
                <w:noProof/>
                <w:spacing w:val="0"/>
                <w:lang w:eastAsia="en-GB"/>
              </w:rPr>
              <w:tab/>
            </w:r>
            <w:r w:rsidR="002250CB" w:rsidRPr="00A918FD">
              <w:rPr>
                <w:rStyle w:val="Collegamentoipertestuale"/>
                <w:noProof/>
              </w:rPr>
              <w:t>Customer dashboard</w:t>
            </w:r>
            <w:r w:rsidR="002250CB">
              <w:rPr>
                <w:noProof/>
                <w:webHidden/>
              </w:rPr>
              <w:tab/>
            </w:r>
            <w:r w:rsidR="002250CB">
              <w:rPr>
                <w:noProof/>
                <w:webHidden/>
              </w:rPr>
              <w:fldChar w:fldCharType="begin"/>
            </w:r>
            <w:r w:rsidR="002250CB">
              <w:rPr>
                <w:noProof/>
                <w:webHidden/>
              </w:rPr>
              <w:instrText xml:space="preserve"> PAGEREF _Toc486951971 \h </w:instrText>
            </w:r>
            <w:r w:rsidR="002250CB">
              <w:rPr>
                <w:noProof/>
                <w:webHidden/>
              </w:rPr>
            </w:r>
            <w:r w:rsidR="002250CB">
              <w:rPr>
                <w:noProof/>
                <w:webHidden/>
              </w:rPr>
              <w:fldChar w:fldCharType="separate"/>
            </w:r>
            <w:r w:rsidR="002250CB">
              <w:rPr>
                <w:noProof/>
                <w:webHidden/>
              </w:rPr>
              <w:t>52</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2" w:history="1">
            <w:r w:rsidR="002250CB" w:rsidRPr="00A918FD">
              <w:rPr>
                <w:rStyle w:val="Collegamentoipertestuale"/>
                <w:noProof/>
              </w:rPr>
              <w:t>7.4</w:t>
            </w:r>
            <w:r w:rsidR="002250CB">
              <w:rPr>
                <w:rFonts w:asciiTheme="minorHAnsi" w:eastAsiaTheme="minorEastAsia" w:hAnsiTheme="minorHAnsi"/>
                <w:noProof/>
                <w:spacing w:val="0"/>
                <w:lang w:eastAsia="en-GB"/>
              </w:rPr>
              <w:tab/>
            </w:r>
            <w:r w:rsidR="002250CB" w:rsidRPr="00A918FD">
              <w:rPr>
                <w:rStyle w:val="Collegamentoipertestuale"/>
                <w:noProof/>
              </w:rPr>
              <w:t>Integration with the AoDs</w:t>
            </w:r>
            <w:r w:rsidR="002250CB">
              <w:rPr>
                <w:noProof/>
                <w:webHidden/>
              </w:rPr>
              <w:tab/>
            </w:r>
            <w:r w:rsidR="002250CB">
              <w:rPr>
                <w:noProof/>
                <w:webHidden/>
              </w:rPr>
              <w:fldChar w:fldCharType="begin"/>
            </w:r>
            <w:r w:rsidR="002250CB">
              <w:rPr>
                <w:noProof/>
                <w:webHidden/>
              </w:rPr>
              <w:instrText xml:space="preserve"> PAGEREF _Toc486951972 \h </w:instrText>
            </w:r>
            <w:r w:rsidR="002250CB">
              <w:rPr>
                <w:noProof/>
                <w:webHidden/>
              </w:rPr>
            </w:r>
            <w:r w:rsidR="002250CB">
              <w:rPr>
                <w:noProof/>
                <w:webHidden/>
              </w:rPr>
              <w:fldChar w:fldCharType="separate"/>
            </w:r>
            <w:r w:rsidR="002250CB">
              <w:rPr>
                <w:noProof/>
                <w:webHidden/>
              </w:rPr>
              <w:t>53</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3" w:history="1">
            <w:r w:rsidR="002250CB" w:rsidRPr="00A918FD">
              <w:rPr>
                <w:rStyle w:val="Collegamentoipertestuale"/>
                <w:noProof/>
              </w:rPr>
              <w:t>8</w:t>
            </w:r>
            <w:r w:rsidR="002250CB">
              <w:rPr>
                <w:rFonts w:asciiTheme="minorHAnsi" w:eastAsiaTheme="minorEastAsia" w:hAnsiTheme="minorHAnsi"/>
                <w:noProof/>
                <w:spacing w:val="0"/>
                <w:lang w:eastAsia="en-GB"/>
              </w:rPr>
              <w:tab/>
            </w:r>
            <w:r w:rsidR="002250CB" w:rsidRPr="00A918FD">
              <w:rPr>
                <w:rStyle w:val="Collegamentoipertestuale"/>
                <w:noProof/>
              </w:rPr>
              <w:t>Policies</w:t>
            </w:r>
            <w:r w:rsidR="002250CB">
              <w:rPr>
                <w:noProof/>
                <w:webHidden/>
              </w:rPr>
              <w:tab/>
            </w:r>
            <w:r w:rsidR="002250CB">
              <w:rPr>
                <w:noProof/>
                <w:webHidden/>
              </w:rPr>
              <w:fldChar w:fldCharType="begin"/>
            </w:r>
            <w:r w:rsidR="002250CB">
              <w:rPr>
                <w:noProof/>
                <w:webHidden/>
              </w:rPr>
              <w:instrText xml:space="preserve"> PAGEREF _Toc486951973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2"/>
            <w:tabs>
              <w:tab w:val="left" w:pos="880"/>
              <w:tab w:val="right" w:leader="dot" w:pos="9016"/>
            </w:tabs>
            <w:rPr>
              <w:rFonts w:asciiTheme="minorHAnsi" w:eastAsiaTheme="minorEastAsia" w:hAnsiTheme="minorHAnsi"/>
              <w:noProof/>
              <w:spacing w:val="0"/>
              <w:lang w:eastAsia="en-GB"/>
            </w:rPr>
          </w:pPr>
          <w:hyperlink w:anchor="_Toc486951974" w:history="1">
            <w:r w:rsidR="002250CB" w:rsidRPr="00A918FD">
              <w:rPr>
                <w:rStyle w:val="Collegamentoipertestuale"/>
                <w:noProof/>
              </w:rPr>
              <w:t>8.1</w:t>
            </w:r>
            <w:r w:rsidR="002250CB">
              <w:rPr>
                <w:rFonts w:asciiTheme="minorHAnsi" w:eastAsiaTheme="minorEastAsia" w:hAnsiTheme="minorHAnsi"/>
                <w:noProof/>
                <w:spacing w:val="0"/>
                <w:lang w:eastAsia="en-GB"/>
              </w:rPr>
              <w:tab/>
            </w:r>
            <w:r w:rsidR="002250CB" w:rsidRPr="00A918FD">
              <w:rPr>
                <w:rStyle w:val="Collegamentoipertestuale"/>
                <w:noProof/>
              </w:rPr>
              <w:t>Requirements to expose services in the marketplace</w:t>
            </w:r>
            <w:r w:rsidR="002250CB">
              <w:rPr>
                <w:noProof/>
                <w:webHidden/>
              </w:rPr>
              <w:tab/>
            </w:r>
            <w:r w:rsidR="002250CB">
              <w:rPr>
                <w:noProof/>
                <w:webHidden/>
              </w:rPr>
              <w:fldChar w:fldCharType="begin"/>
            </w:r>
            <w:r w:rsidR="002250CB">
              <w:rPr>
                <w:noProof/>
                <w:webHidden/>
              </w:rPr>
              <w:instrText xml:space="preserve"> PAGEREF _Toc486951974 \h </w:instrText>
            </w:r>
            <w:r w:rsidR="002250CB">
              <w:rPr>
                <w:noProof/>
                <w:webHidden/>
              </w:rPr>
            </w:r>
            <w:r w:rsidR="002250CB">
              <w:rPr>
                <w:noProof/>
                <w:webHidden/>
              </w:rPr>
              <w:fldChar w:fldCharType="separate"/>
            </w:r>
            <w:r w:rsidR="002250CB">
              <w:rPr>
                <w:noProof/>
                <w:webHidden/>
              </w:rPr>
              <w:t>58</w:t>
            </w:r>
            <w:r w:rsidR="002250CB">
              <w:rPr>
                <w:noProof/>
                <w:webHidden/>
              </w:rPr>
              <w:fldChar w:fldCharType="end"/>
            </w:r>
          </w:hyperlink>
        </w:p>
        <w:p w:rsidR="002250CB" w:rsidRDefault="003C348D">
          <w:pPr>
            <w:pStyle w:val="Sommario1"/>
            <w:tabs>
              <w:tab w:val="left" w:pos="400"/>
              <w:tab w:val="right" w:leader="dot" w:pos="9016"/>
            </w:tabs>
            <w:rPr>
              <w:rFonts w:asciiTheme="minorHAnsi" w:eastAsiaTheme="minorEastAsia" w:hAnsiTheme="minorHAnsi"/>
              <w:noProof/>
              <w:spacing w:val="0"/>
              <w:lang w:eastAsia="en-GB"/>
            </w:rPr>
          </w:pPr>
          <w:hyperlink w:anchor="_Toc486951975" w:history="1">
            <w:r w:rsidR="002250CB" w:rsidRPr="00A918FD">
              <w:rPr>
                <w:rStyle w:val="Collegamentoipertestuale"/>
                <w:noProof/>
              </w:rPr>
              <w:t>9</w:t>
            </w:r>
            <w:r w:rsidR="002250CB">
              <w:rPr>
                <w:rFonts w:asciiTheme="minorHAnsi" w:eastAsiaTheme="minorEastAsia" w:hAnsiTheme="minorHAnsi"/>
                <w:noProof/>
                <w:spacing w:val="0"/>
                <w:lang w:eastAsia="en-GB"/>
              </w:rPr>
              <w:tab/>
            </w:r>
            <w:r w:rsidR="002250CB" w:rsidRPr="00A918FD">
              <w:rPr>
                <w:rStyle w:val="Collegamentoipertestuale"/>
                <w:noProof/>
              </w:rPr>
              <w:t>Future plans</w:t>
            </w:r>
            <w:r w:rsidR="002250CB">
              <w:rPr>
                <w:noProof/>
                <w:webHidden/>
              </w:rPr>
              <w:tab/>
            </w:r>
            <w:r w:rsidR="002250CB">
              <w:rPr>
                <w:noProof/>
                <w:webHidden/>
              </w:rPr>
              <w:fldChar w:fldCharType="begin"/>
            </w:r>
            <w:r w:rsidR="002250CB">
              <w:rPr>
                <w:noProof/>
                <w:webHidden/>
              </w:rPr>
              <w:instrText xml:space="preserve"> PAGEREF _Toc486951975 \h </w:instrText>
            </w:r>
            <w:r w:rsidR="002250CB">
              <w:rPr>
                <w:noProof/>
                <w:webHidden/>
              </w:rPr>
            </w:r>
            <w:r w:rsidR="002250CB">
              <w:rPr>
                <w:noProof/>
                <w:webHidden/>
              </w:rPr>
              <w:fldChar w:fldCharType="separate"/>
            </w:r>
            <w:r w:rsidR="002250CB">
              <w:rPr>
                <w:noProof/>
                <w:webHidden/>
              </w:rPr>
              <w:t>60</w:t>
            </w:r>
            <w:r w:rsidR="002250CB">
              <w:rPr>
                <w:noProof/>
                <w:webHidden/>
              </w:rPr>
              <w:fldChar w:fldCharType="end"/>
            </w:r>
          </w:hyperlink>
        </w:p>
        <w:p w:rsidR="002250CB" w:rsidRDefault="003C348D">
          <w:pPr>
            <w:pStyle w:val="Sommario1"/>
            <w:tabs>
              <w:tab w:val="left" w:pos="660"/>
              <w:tab w:val="right" w:leader="dot" w:pos="9016"/>
            </w:tabs>
            <w:rPr>
              <w:rFonts w:asciiTheme="minorHAnsi" w:eastAsiaTheme="minorEastAsia" w:hAnsiTheme="minorHAnsi"/>
              <w:noProof/>
              <w:spacing w:val="0"/>
              <w:lang w:eastAsia="en-GB"/>
            </w:rPr>
          </w:pPr>
          <w:hyperlink w:anchor="_Toc486951976" w:history="1">
            <w:r w:rsidR="002250CB" w:rsidRPr="00A918FD">
              <w:rPr>
                <w:rStyle w:val="Collegamentoipertestuale"/>
                <w:noProof/>
              </w:rPr>
              <w:t>10</w:t>
            </w:r>
            <w:r w:rsidR="002250CB">
              <w:rPr>
                <w:rFonts w:asciiTheme="minorHAnsi" w:eastAsiaTheme="minorEastAsia" w:hAnsiTheme="minorHAnsi"/>
                <w:noProof/>
                <w:spacing w:val="0"/>
                <w:lang w:eastAsia="en-GB"/>
              </w:rPr>
              <w:tab/>
            </w:r>
            <w:r w:rsidR="002250CB" w:rsidRPr="00A918FD">
              <w:rPr>
                <w:rStyle w:val="Collegamentoipertestuale"/>
                <w:noProof/>
              </w:rPr>
              <w:t>Plan for Exploitation and Dissemination</w:t>
            </w:r>
            <w:r w:rsidR="002250CB">
              <w:rPr>
                <w:noProof/>
                <w:webHidden/>
              </w:rPr>
              <w:tab/>
            </w:r>
            <w:r w:rsidR="002250CB">
              <w:rPr>
                <w:noProof/>
                <w:webHidden/>
              </w:rPr>
              <w:fldChar w:fldCharType="begin"/>
            </w:r>
            <w:r w:rsidR="002250CB">
              <w:rPr>
                <w:noProof/>
                <w:webHidden/>
              </w:rPr>
              <w:instrText xml:space="preserve"> PAGEREF _Toc486951976 \h </w:instrText>
            </w:r>
            <w:r w:rsidR="002250CB">
              <w:rPr>
                <w:noProof/>
                <w:webHidden/>
              </w:rPr>
            </w:r>
            <w:r w:rsidR="002250CB">
              <w:rPr>
                <w:noProof/>
                <w:webHidden/>
              </w:rPr>
              <w:fldChar w:fldCharType="separate"/>
            </w:r>
            <w:r w:rsidR="002250CB">
              <w:rPr>
                <w:noProof/>
                <w:webHidden/>
              </w:rPr>
              <w:t>61</w:t>
            </w:r>
            <w:r w:rsidR="002250CB">
              <w:rPr>
                <w:noProof/>
                <w:webHidden/>
              </w:rPr>
              <w:fldChar w:fldCharType="end"/>
            </w:r>
          </w:hyperlink>
        </w:p>
        <w:p w:rsidR="002250CB" w:rsidRDefault="003C348D">
          <w:pPr>
            <w:pStyle w:val="Sommario1"/>
            <w:tabs>
              <w:tab w:val="left" w:pos="1320"/>
              <w:tab w:val="right" w:leader="dot" w:pos="9016"/>
            </w:tabs>
            <w:rPr>
              <w:rFonts w:asciiTheme="minorHAnsi" w:eastAsiaTheme="minorEastAsia" w:hAnsiTheme="minorHAnsi"/>
              <w:noProof/>
              <w:spacing w:val="0"/>
              <w:lang w:eastAsia="en-GB"/>
            </w:rPr>
          </w:pPr>
          <w:hyperlink w:anchor="_Toc486951977" w:history="1">
            <w:r w:rsidR="002250CB" w:rsidRPr="00A918FD">
              <w:rPr>
                <w:rStyle w:val="Collegamentoipertestuale"/>
                <w:noProof/>
              </w:rPr>
              <w:t>Appendix I.</w:t>
            </w:r>
            <w:r w:rsidR="002250CB">
              <w:rPr>
                <w:rFonts w:asciiTheme="minorHAnsi" w:eastAsiaTheme="minorEastAsia" w:hAnsiTheme="minorHAnsi"/>
                <w:noProof/>
                <w:spacing w:val="0"/>
                <w:lang w:eastAsia="en-GB"/>
              </w:rPr>
              <w:tab/>
            </w:r>
            <w:r w:rsidR="002250CB" w:rsidRPr="00A918FD">
              <w:rPr>
                <w:rStyle w:val="Collegamentoipertestuale"/>
                <w:noProof/>
              </w:rPr>
              <w:t>Appendix example</w:t>
            </w:r>
            <w:r w:rsidR="002250CB">
              <w:rPr>
                <w:noProof/>
                <w:webHidden/>
              </w:rPr>
              <w:tab/>
            </w:r>
            <w:r w:rsidR="002250CB">
              <w:rPr>
                <w:noProof/>
                <w:webHidden/>
              </w:rPr>
              <w:fldChar w:fldCharType="begin"/>
            </w:r>
            <w:r w:rsidR="002250CB">
              <w:rPr>
                <w:noProof/>
                <w:webHidden/>
              </w:rPr>
              <w:instrText xml:space="preserve"> PAGEREF _Toc486951977 \h </w:instrText>
            </w:r>
            <w:r w:rsidR="002250CB">
              <w:rPr>
                <w:noProof/>
                <w:webHidden/>
              </w:rPr>
            </w:r>
            <w:r w:rsidR="002250CB">
              <w:rPr>
                <w:noProof/>
                <w:webHidden/>
              </w:rPr>
              <w:fldChar w:fldCharType="separate"/>
            </w:r>
            <w:r w:rsidR="002250CB">
              <w:rPr>
                <w:noProof/>
                <w:webHidden/>
              </w:rPr>
              <w:t>64</w:t>
            </w:r>
            <w:r w:rsidR="002250CB">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dolor sit amet, consectetur adipiscing elit. </w:t>
      </w:r>
      <w:r w:rsidRPr="00F64C7A">
        <w:rPr>
          <w:lang w:val="it-IT"/>
        </w:rPr>
        <w:t xml:space="preserve">Integer nec odio. Praesent libero. </w:t>
      </w:r>
      <w:r w:rsidRPr="00835E24">
        <w:t xml:space="preserve">Sed cursus ante dapibus diam. Sed nisi. Nulla quis sem at nibh elementum imperdiet. Duis sagittis ipsum. Praesent mauris. Fusce nec tellus sed augue semper porta. Mauris massa. </w:t>
      </w:r>
      <w:r w:rsidRPr="00F64C7A">
        <w:rPr>
          <w:lang w:val="it-IT"/>
        </w:rPr>
        <w:t>Vestibulum lacinia arcu eget nulla. Class aptent taciti sociosqu ad litora torquent per conubia nostra, per inceptos himenaeos. Curabitur sodales ligula in libero.</w:t>
      </w:r>
    </w:p>
    <w:p w:rsidR="001100E5" w:rsidRPr="00227F47" w:rsidRDefault="001100E5" w:rsidP="001100E5">
      <w:r w:rsidRPr="00F64C7A">
        <w:rPr>
          <w:lang w:val="it-IT"/>
        </w:rPr>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w:t>
      </w:r>
      <w:r w:rsidRPr="00835E24">
        <w:t>Curabitur sodales ligula in libero.</w:t>
      </w:r>
    </w:p>
    <w:p w:rsidR="001100E5" w:rsidRDefault="001100E5" w:rsidP="001100E5"/>
    <w:p w:rsidR="001100E5" w:rsidRDefault="001100E5" w:rsidP="001100E5">
      <w:pPr>
        <w:pStyle w:val="Titolo1"/>
      </w:pPr>
      <w:bookmarkStart w:id="0" w:name="_Toc486951930"/>
      <w:r>
        <w:lastRenderedPageBreak/>
        <w:t>Introduction</w:t>
      </w:r>
      <w:bookmarkEnd w:id="0"/>
    </w:p>
    <w:p w:rsidR="00227F47" w:rsidRPr="00F64C7A" w:rsidRDefault="00227F47" w:rsidP="00227F47">
      <w:pPr>
        <w:rPr>
          <w:lang w:val="it-IT"/>
        </w:rPr>
      </w:pPr>
      <w:r w:rsidRPr="00835E24">
        <w:t xml:space="preserve">Lorem ipsum dolor sit amet, consectetur adipiscing elit. </w:t>
      </w:r>
      <w:r w:rsidRPr="00F64C7A">
        <w:rPr>
          <w:lang w:val="it-IT"/>
        </w:rPr>
        <w:t>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Pr="00227F47" w:rsidRDefault="00227F47" w:rsidP="00227F47">
      <w:r w:rsidRPr="00F64C7A">
        <w:rPr>
          <w:lang w:val="it-IT"/>
        </w:rPr>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w:t>
      </w:r>
      <w:r w:rsidRPr="00835E24">
        <w:t>Curabitur sodales ligula in libero.</w:t>
      </w:r>
    </w:p>
    <w:p w:rsidR="00227F47" w:rsidRPr="00D065EF" w:rsidRDefault="00782456" w:rsidP="00782456">
      <w:pPr>
        <w:pStyle w:val="Titolo1"/>
      </w:pPr>
      <w:bookmarkStart w:id="1" w:name="_Toc486951931"/>
      <w:r>
        <w:lastRenderedPageBreak/>
        <w:t>Concept of EGI Marketplace</w:t>
      </w:r>
      <w:bookmarkEnd w:id="1"/>
    </w:p>
    <w:p w:rsidR="00457398" w:rsidRPr="00DE29BD" w:rsidRDefault="00457398" w:rsidP="00457398">
      <w:pPr>
        <w:rPr>
          <w:rFonts w:asciiTheme="minorHAnsi" w:hAnsiTheme="minorHAnsi"/>
        </w:rPr>
      </w:pPr>
      <w:r w:rsidRPr="00DE29BD">
        <w:rPr>
          <w:rFonts w:asciiTheme="minorHAnsi" w:hAnsiTheme="minorHAnsi"/>
        </w:rPr>
        <w:t xml:space="preserve">The </w:t>
      </w:r>
      <w:r>
        <w:rPr>
          <w:rFonts w:asciiTheme="minorHAnsi" w:hAnsiTheme="minorHAnsi"/>
        </w:rPr>
        <w:t>EGI M</w:t>
      </w:r>
      <w:r w:rsidRPr="00DE29BD">
        <w:rPr>
          <w:rFonts w:asciiTheme="minorHAnsi" w:hAnsiTheme="minorHAnsi"/>
        </w:rPr>
        <w:t xml:space="preserve">arketplace </w:t>
      </w:r>
      <w:r>
        <w:rPr>
          <w:rFonts w:asciiTheme="minorHAnsi" w:hAnsiTheme="minorHAnsi"/>
        </w:rPr>
        <w:t>should provide functionalities</w:t>
      </w:r>
      <w:r w:rsidRPr="00DE29BD">
        <w:rPr>
          <w:rFonts w:asciiTheme="minorHAnsi" w:hAnsiTheme="minorHAnsi"/>
        </w:rPr>
        <w:t xml:space="preserve"> necessary for bringing together offering and demand for making research. </w:t>
      </w:r>
    </w:p>
    <w:p w:rsidR="00457398" w:rsidRPr="00DE29BD" w:rsidRDefault="00457398" w:rsidP="00457398">
      <w:pPr>
        <w:rPr>
          <w:rFonts w:asciiTheme="minorHAnsi" w:hAnsiTheme="minorHAnsi"/>
        </w:rPr>
      </w:pPr>
      <w:r w:rsidRPr="00DE29BD">
        <w:rPr>
          <w:rFonts w:asciiTheme="minorHAnsi" w:hAnsiTheme="minorHAnsi"/>
        </w:rPr>
        <w:t>These functions include basic services for registering business entities, publishing and retrievin</w:t>
      </w:r>
      <w:r>
        <w:rPr>
          <w:rFonts w:asciiTheme="minorHAnsi" w:hAnsiTheme="minorHAnsi"/>
        </w:rPr>
        <w:t xml:space="preserve">g offerings and demands, searching </w:t>
      </w:r>
      <w:r w:rsidRPr="00DE29BD">
        <w:rPr>
          <w:rFonts w:asciiTheme="minorHAnsi" w:hAnsiTheme="minorHAnsi"/>
        </w:rPr>
        <w:t>and discover</w:t>
      </w:r>
      <w:r>
        <w:rPr>
          <w:rFonts w:asciiTheme="minorHAnsi" w:hAnsiTheme="minorHAnsi"/>
        </w:rPr>
        <w:t>ing</w:t>
      </w:r>
      <w:r w:rsidRPr="00DE29BD">
        <w:rPr>
          <w:rFonts w:asciiTheme="minorHAnsi" w:hAnsiTheme="minorHAnsi"/>
        </w:rPr>
        <w:t xml:space="preserve"> offerings according to specific research communities requirements as well as lateral functions like review</w:t>
      </w:r>
      <w:r>
        <w:rPr>
          <w:rFonts w:asciiTheme="minorHAnsi" w:hAnsiTheme="minorHAnsi"/>
        </w:rPr>
        <w:t>ing, rating and recommending</w:t>
      </w:r>
      <w:r w:rsidRPr="00DE29BD">
        <w:rPr>
          <w:rFonts w:asciiTheme="minorHAnsi" w:hAnsiTheme="minorHAnsi"/>
        </w:rPr>
        <w:t xml:space="preserve">. </w:t>
      </w:r>
    </w:p>
    <w:p w:rsidR="00457398" w:rsidRPr="00DE29BD" w:rsidRDefault="00457398" w:rsidP="00457398">
      <w:pPr>
        <w:rPr>
          <w:rFonts w:asciiTheme="minorHAnsi" w:hAnsiTheme="minorHAnsi"/>
        </w:rPr>
      </w:pPr>
      <w:r w:rsidRPr="00DE29BD">
        <w:rPr>
          <w:rFonts w:asciiTheme="minorHAnsi" w:hAnsiTheme="minorHAnsi"/>
        </w:rPr>
        <w:t xml:space="preserve">The Marketplace would provide researchers </w:t>
      </w:r>
      <w:r>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rsidR="00457398" w:rsidRPr="00DE29BD" w:rsidRDefault="00457398" w:rsidP="0045739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rsidR="00457398" w:rsidRPr="00DE29BD" w:rsidRDefault="00457398" w:rsidP="00457398">
      <w:pPr>
        <w:rPr>
          <w:rFonts w:asciiTheme="minorHAnsi" w:hAnsiTheme="minorHAnsi"/>
        </w:rPr>
      </w:pPr>
      <w:r w:rsidRPr="00DE29BD">
        <w:rPr>
          <w:rFonts w:asciiTheme="minorHAnsi" w:hAnsiTheme="minorHAnsi"/>
        </w:rPr>
        <w:t>How a marketplace functions in a legal, policy and business framework is an incredibly complex topic within a single country, let alone across national borders. There are two perspectives on this, that of the marketplace provider and that of a resource provider.</w:t>
      </w:r>
    </w:p>
    <w:p w:rsidR="00457398" w:rsidRDefault="00457398" w:rsidP="00457398">
      <w:pPr>
        <w:rPr>
          <w:rFonts w:asciiTheme="minorHAnsi" w:hAnsiTheme="minorHAnsi" w:cs="Arial"/>
          <w:color w:val="000000"/>
        </w:rPr>
      </w:pPr>
      <w:r w:rsidRPr="00DE29BD">
        <w:rPr>
          <w:rFonts w:asciiTheme="minorHAnsi" w:hAnsiTheme="minorHAnsi" w:cs="Arial"/>
          <w:color w:val="000000"/>
        </w:rPr>
        <w:t>In many instances</w:t>
      </w:r>
      <w:r>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Pr>
          <w:rFonts w:asciiTheme="minorHAnsi" w:hAnsiTheme="minorHAnsi" w:cs="Arial"/>
          <w:color w:val="000000"/>
        </w:rPr>
        <w:t>,</w:t>
      </w:r>
      <w:r w:rsidRPr="00DE29BD">
        <w:rPr>
          <w:rFonts w:asciiTheme="minorHAnsi" w:hAnsiTheme="minorHAnsi" w:cs="Arial"/>
          <w:color w:val="000000"/>
        </w:rPr>
        <w:t xml:space="preserve"> </w:t>
      </w:r>
      <w:r>
        <w:rPr>
          <w:rFonts w:asciiTheme="minorHAnsi" w:hAnsiTheme="minorHAnsi" w:cs="Arial"/>
          <w:color w:val="000000"/>
        </w:rPr>
        <w:t>the option is to</w:t>
      </w:r>
      <w:r w:rsidRPr="00DE29BD">
        <w:rPr>
          <w:rFonts w:asciiTheme="minorHAnsi" w:hAnsiTheme="minorHAnsi" w:cs="Arial"/>
          <w:color w:val="000000"/>
        </w:rPr>
        <w:t xml:space="preserve"> go with </w:t>
      </w:r>
      <w:r>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to complement the EGI marketplace business functions where needed. By offering </w:t>
      </w:r>
      <w:r>
        <w:rPr>
          <w:rFonts w:asciiTheme="minorHAnsi" w:hAnsiTheme="minorHAnsi" w:cs="Arial"/>
          <w:color w:val="000000"/>
        </w:rPr>
        <w:t xml:space="preserve">a </w:t>
      </w:r>
      <w:r w:rsidRPr="00DE29BD">
        <w:rPr>
          <w:rFonts w:asciiTheme="minorHAnsi" w:hAnsiTheme="minorHAnsi" w:cs="Arial"/>
          <w:color w:val="000000"/>
        </w:rPr>
        <w:t>marketplace as a service</w:t>
      </w:r>
      <w:r>
        <w:rPr>
          <w:rFonts w:asciiTheme="minorHAnsi" w:hAnsiTheme="minorHAnsi" w:cs="Arial"/>
          <w:color w:val="000000"/>
        </w:rPr>
        <w:t>,</w:t>
      </w:r>
      <w:r w:rsidRPr="00DE29BD">
        <w:rPr>
          <w:rFonts w:asciiTheme="minorHAnsi" w:hAnsiTheme="minorHAnsi" w:cs="Arial"/>
          <w:color w:val="000000"/>
        </w:rPr>
        <w:t xml:space="preserve"> individual marketplace providers can determine the business model that fits best. The establishing marketplaces will also need to establish their own policies and terms of use.</w:t>
      </w:r>
    </w:p>
    <w:p w:rsidR="00457398" w:rsidRDefault="00457398" w:rsidP="00457398">
      <w:pPr>
        <w:rPr>
          <w:rFonts w:asciiTheme="minorHAnsi" w:hAnsiTheme="minorHAnsi" w:cs="Arial"/>
          <w:color w:val="000000"/>
        </w:rPr>
      </w:pPr>
      <w:r>
        <w:rPr>
          <w:rFonts w:asciiTheme="minorHAnsi" w:hAnsiTheme="minorHAnsi" w:cs="Arial"/>
          <w:color w:val="000000"/>
        </w:rPr>
        <w:t>[[Marketplace SDTP???]]</w:t>
      </w:r>
    </w:p>
    <w:p w:rsidR="00457398" w:rsidRDefault="00457398" w:rsidP="00457398">
      <w:pPr>
        <w:rPr>
          <w:rFonts w:asciiTheme="minorHAnsi" w:hAnsiTheme="minorHAnsi" w:cs="Arial"/>
          <w:color w:val="000000"/>
        </w:rPr>
      </w:pPr>
    </w:p>
    <w:p w:rsidR="00457398" w:rsidRDefault="00457398" w:rsidP="00457398"/>
    <w:p w:rsidR="001C0491" w:rsidRPr="001C0491" w:rsidRDefault="001C0491" w:rsidP="001C0491">
      <w:r w:rsidRPr="001C0491">
        <w:t xml:space="preserve">The challenge to provide a marketplace for research resources is not just a technical challenge, it also requires understanding the needs of researchers and resource providers, as well as developing a business model to make it sustainable. In this activity, </w:t>
      </w:r>
    </w:p>
    <w:p w:rsidR="001C0491" w:rsidRPr="001C0491" w:rsidRDefault="001C0491" w:rsidP="00892287">
      <w:pPr>
        <w:numPr>
          <w:ilvl w:val="0"/>
          <w:numId w:val="6"/>
        </w:numPr>
      </w:pPr>
      <w:r w:rsidRPr="001C0491">
        <w:t>A survey and several interviews were conducted to get the requirements from researchers and research resource providers.</w:t>
      </w:r>
    </w:p>
    <w:p w:rsidR="001C0491" w:rsidRPr="001C0491" w:rsidRDefault="001C0491" w:rsidP="00892287">
      <w:pPr>
        <w:numPr>
          <w:ilvl w:val="0"/>
          <w:numId w:val="6"/>
        </w:numPr>
      </w:pPr>
      <w:r w:rsidRPr="001C0491">
        <w:t xml:space="preserve">In addition service scenarios for resource usage and resource providers to develop detailed requirements were defined. </w:t>
      </w:r>
    </w:p>
    <w:p w:rsidR="001C0491" w:rsidRPr="001C0491" w:rsidRDefault="001C0491" w:rsidP="00892287">
      <w:pPr>
        <w:numPr>
          <w:ilvl w:val="0"/>
          <w:numId w:val="6"/>
        </w:numPr>
      </w:pPr>
      <w:r w:rsidRPr="001C0491">
        <w:t xml:space="preserve">Other related research marketplaces were examined to understand how our activity compares to them. </w:t>
      </w:r>
    </w:p>
    <w:p w:rsidR="00227F47" w:rsidRDefault="001C0491" w:rsidP="001C0491">
      <w:r w:rsidRPr="001C0491">
        <w:t>A Business Model to describe and classify an EGI marketplace and in an “open science commons” space was defined.</w:t>
      </w:r>
    </w:p>
    <w:p w:rsidR="00227F47" w:rsidRDefault="00782456" w:rsidP="00782456">
      <w:pPr>
        <w:pStyle w:val="Titolo2"/>
      </w:pPr>
      <w:bookmarkStart w:id="2" w:name="_Toc486951932"/>
      <w:r>
        <w:lastRenderedPageBreak/>
        <w:t>Analysis of the landscape</w:t>
      </w:r>
      <w:bookmarkEnd w:id="2"/>
    </w:p>
    <w:p w:rsidR="00227F47" w:rsidRDefault="001C0491" w:rsidP="00227F47">
      <w:r w:rsidRPr="001C0491">
        <w:t>Other marketplace activities in research were examined to understand their scope and functionalities. This is not a comprehensive list, but hopefully representative.</w:t>
      </w:r>
    </w:p>
    <w:p w:rsidR="001C0491" w:rsidRDefault="001C0491" w:rsidP="00227F47">
      <w:r>
        <w:t>…</w:t>
      </w:r>
    </w:p>
    <w:p w:rsidR="001C0491" w:rsidRPr="00DE29BD" w:rsidRDefault="001C0491" w:rsidP="001C0491">
      <w:pPr>
        <w:rPr>
          <w:rFonts w:asciiTheme="minorHAnsi" w:hAnsiTheme="minorHAnsi"/>
        </w:rPr>
      </w:pPr>
      <w:r>
        <w:rPr>
          <w:rFonts w:asciiTheme="minorHAnsi" w:hAnsiTheme="minorHAnsi"/>
        </w:rPr>
        <w:t>This document examines</w:t>
      </w:r>
      <w:r w:rsidRPr="00DE29BD">
        <w:rPr>
          <w:rFonts w:asciiTheme="minorHAnsi" w:hAnsiTheme="minorHAnsi"/>
        </w:rPr>
        <w:t xml:space="preserve"> other electronic marketplaces targeted at the research sector or with the aim to facilitate innovation such as FI-WARE, GEANT, UberCloud, Science Exchange, Internet2, and Helix Nebula Marketplace. These activities are very diverse and can provide insight into this activity. It can be seen by this examination that there is a preference towards the brokerage model and the focu</w:t>
      </w:r>
      <w:r>
        <w:rPr>
          <w:rFonts w:asciiTheme="minorHAnsi" w:hAnsiTheme="minorHAnsi"/>
        </w:rPr>
        <w:t>s is solely on the pay-for-use</w:t>
      </w:r>
      <w:r w:rsidRPr="00DE29BD">
        <w:rPr>
          <w:rFonts w:asciiTheme="minorHAnsi" w:hAnsiTheme="minorHAnsi"/>
        </w:rPr>
        <w:t xml:space="preserve"> concept</w:t>
      </w:r>
      <w:r>
        <w:rPr>
          <w:rStyle w:val="Rimandonotaapidipagina"/>
          <w:rFonts w:asciiTheme="minorHAnsi" w:hAnsiTheme="minorHAnsi"/>
        </w:rPr>
        <w:footnoteReference w:id="1"/>
      </w:r>
      <w:r w:rsidRPr="00DE29BD">
        <w:rPr>
          <w:rFonts w:asciiTheme="minorHAnsi" w:hAnsiTheme="minorHAnsi"/>
        </w:rPr>
        <w:t xml:space="preserve">. </w:t>
      </w:r>
      <w:r>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rsidR="001C0491" w:rsidRPr="00DE29BD" w:rsidRDefault="001C0491" w:rsidP="001C0491">
      <w:pPr>
        <w:rPr>
          <w:rFonts w:asciiTheme="minorHAnsi" w:hAnsiTheme="minorHAnsi"/>
        </w:rPr>
      </w:pPr>
    </w:p>
    <w:p w:rsidR="001C0491" w:rsidRPr="00DE29BD" w:rsidRDefault="001C0491" w:rsidP="001C0491">
      <w:pPr>
        <w:jc w:val="center"/>
        <w:rPr>
          <w:rFonts w:asciiTheme="minorHAnsi" w:hAnsiTheme="minorHAnsi"/>
        </w:rPr>
      </w:pPr>
      <w:r w:rsidRPr="00DE29BD">
        <w:rPr>
          <w:noProof/>
          <w:lang w:eastAsia="en-GB"/>
        </w:rPr>
        <w:drawing>
          <wp:inline distT="0" distB="0" distL="0" distR="0" wp14:anchorId="5F46270C" wp14:editId="2154D852">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rsidR="001C0491" w:rsidRPr="00DE29BD" w:rsidRDefault="001C0491" w:rsidP="001C0491">
      <w:pPr>
        <w:pStyle w:val="Didascalia"/>
        <w:jc w:val="center"/>
        <w:rPr>
          <w:rFonts w:asciiTheme="minorHAnsi" w:hAnsiTheme="minorHAnsi"/>
        </w:rPr>
      </w:pPr>
      <w:r w:rsidRPr="00DE29BD">
        <w:rPr>
          <w:rFonts w:asciiTheme="minorHAnsi" w:hAnsiTheme="minorHAnsi"/>
        </w:rPr>
        <w:t>Comparison of Related Activities</w:t>
      </w:r>
    </w:p>
    <w:p w:rsidR="001C0491" w:rsidRDefault="001C0491" w:rsidP="001C0491">
      <w:r w:rsidRPr="00DE29BD">
        <w:rPr>
          <w:rFonts w:asciiTheme="minorHAnsi" w:hAnsiTheme="minorHAnsi"/>
        </w:rPr>
        <w:t>Based on this it can be observed that there is a gap for provisioning of local lab resources and general science resources. As well it can be seen that the current activities focus heavily on IT resources. There is an opportunity to create a marketplace that is comprehensive including instrumentation, data, ICT and knowledge to support the entire research lifecycle.</w:t>
      </w:r>
    </w:p>
    <w:p w:rsidR="00782456" w:rsidRDefault="00782456" w:rsidP="00782456">
      <w:pPr>
        <w:pStyle w:val="Titolo2"/>
      </w:pPr>
      <w:bookmarkStart w:id="3" w:name="_Toc486951933"/>
      <w:r>
        <w:lastRenderedPageBreak/>
        <w:t>Requirement gathering</w:t>
      </w:r>
      <w:bookmarkEnd w:id="3"/>
    </w:p>
    <w:p w:rsidR="00782456" w:rsidRDefault="00782456" w:rsidP="00782456"/>
    <w:p w:rsidR="00782456" w:rsidRDefault="00782456" w:rsidP="00782456">
      <w:pPr>
        <w:pStyle w:val="Titolo2"/>
      </w:pPr>
      <w:bookmarkStart w:id="4" w:name="_Toc486951934"/>
      <w:r>
        <w:t>Customer analysis</w:t>
      </w:r>
      <w:bookmarkEnd w:id="4"/>
    </w:p>
    <w:p w:rsidR="00782456" w:rsidRDefault="00782456" w:rsidP="00782456"/>
    <w:p w:rsidR="00782456" w:rsidRDefault="00782456" w:rsidP="00782456">
      <w:pPr>
        <w:pStyle w:val="Titolo2"/>
      </w:pPr>
      <w:bookmarkStart w:id="5" w:name="_Toc486951935"/>
      <w:r>
        <w:t>Service scenarios</w:t>
      </w:r>
      <w:bookmarkEnd w:id="5"/>
    </w:p>
    <w:p w:rsidR="00136B27" w:rsidRDefault="00136B27" w:rsidP="00136B27">
      <w:pPr>
        <w:pStyle w:val="Titolo2"/>
      </w:pPr>
      <w:bookmarkStart w:id="6" w:name="_Toc486951936"/>
      <w:r>
        <w:t>Recommendations</w:t>
      </w:r>
      <w:bookmarkEnd w:id="6"/>
    </w:p>
    <w:p w:rsidR="00136B27" w:rsidRPr="00DE29BD" w:rsidRDefault="00136B27" w:rsidP="00136B27">
      <w:pPr>
        <w:rPr>
          <w:rFonts w:asciiTheme="minorHAnsi" w:hAnsiTheme="minorHAnsi"/>
        </w:rPr>
      </w:pPr>
      <w:r w:rsidRPr="00DE29BD">
        <w:rPr>
          <w:rFonts w:asciiTheme="minorHAnsi" w:hAnsiTheme="minorHAnsi"/>
        </w:rPr>
        <w:t>The platform planned will enable sharing and discovering of research resources, which in essence becomes a marketplace of marketplaces</w:t>
      </w:r>
      <w:r>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rsidR="00136B27" w:rsidRPr="00DE29BD" w:rsidRDefault="00136B27" w:rsidP="00136B27">
      <w:pPr>
        <w:pStyle w:val="Titolo3"/>
      </w:pPr>
      <w:bookmarkStart w:id="7" w:name="_Toc305430567"/>
      <w:bookmarkStart w:id="8" w:name="_Toc486951937"/>
      <w:r w:rsidRPr="00DE29BD">
        <w:t>One-Shop-Stop Concept</w:t>
      </w:r>
      <w:bookmarkEnd w:id="7"/>
      <w:bookmarkEnd w:id="8"/>
    </w:p>
    <w:p w:rsidR="00136B27" w:rsidRPr="00DE29BD" w:rsidRDefault="00136B27" w:rsidP="00136B27">
      <w:pPr>
        <w:rPr>
          <w:rFonts w:asciiTheme="minorHAnsi" w:hAnsiTheme="minorHAnsi"/>
        </w:rPr>
      </w:pPr>
      <w:r w:rsidRPr="00DE29BD">
        <w:rPr>
          <w:rFonts w:asciiTheme="minorHAnsi" w:hAnsiTheme="minorHAnsi"/>
        </w:rPr>
        <w:t xml:space="preserve">The original goal of this activity is the establishment of an EGI marketplace of research related services for science, ideally applying the one-shop-stop concept. In order to develop a one-shop-stop concept, EGI must develop a solution that allows resource providers to register and provide any type of relevant research resource within the marketplace without </w:t>
      </w:r>
      <w:r>
        <w:rPr>
          <w:rFonts w:asciiTheme="minorHAnsi" w:hAnsiTheme="minorHAnsi"/>
        </w:rPr>
        <w:t xml:space="preserve">any barrier of entry. Then </w:t>
      </w:r>
      <w:r w:rsidRPr="00DE29BD">
        <w:rPr>
          <w:rFonts w:asciiTheme="minorHAnsi" w:hAnsiTheme="minorHAnsi"/>
        </w:rPr>
        <w:t>tools within the system the resource providers can control visibility and access to these resources to create distinct views on their resources. The</w:t>
      </w:r>
      <w:r>
        <w:rPr>
          <w:rFonts w:asciiTheme="minorHAnsi" w:hAnsiTheme="minorHAnsi"/>
        </w:rPr>
        <w:t>se may be local to their organis</w:t>
      </w:r>
      <w:r w:rsidRPr="00DE29BD">
        <w:rPr>
          <w:rFonts w:asciiTheme="minorHAnsi" w:hAnsiTheme="minorHAnsi"/>
        </w:rPr>
        <w:t>ation or from a community. In essence</w:t>
      </w:r>
      <w:r>
        <w:rPr>
          <w:rFonts w:asciiTheme="minorHAnsi" w:hAnsiTheme="minorHAnsi"/>
        </w:rPr>
        <w:t>,</w:t>
      </w:r>
      <w:r w:rsidRPr="00DE29BD">
        <w:rPr>
          <w:rFonts w:asciiTheme="minorHAnsi" w:hAnsiTheme="minorHAnsi"/>
        </w:rPr>
        <w:t xml:space="preserve"> a marketplace as a service model will need to be developed for resource providers, and for the user a personal</w:t>
      </w:r>
      <w:r>
        <w:rPr>
          <w:rFonts w:asciiTheme="minorHAnsi" w:hAnsiTheme="minorHAnsi"/>
        </w:rPr>
        <w:t>is</w:t>
      </w:r>
      <w:r w:rsidRPr="00DE29BD">
        <w:rPr>
          <w:rFonts w:asciiTheme="minorHAnsi" w:hAnsiTheme="minorHAnsi"/>
        </w:rPr>
        <w:t>ed environment is provided to help discover and use these resources.</w:t>
      </w:r>
    </w:p>
    <w:p w:rsidR="00136B27" w:rsidRPr="00DE29BD" w:rsidRDefault="00136B27" w:rsidP="00136B27">
      <w:pPr>
        <w:rPr>
          <w:rFonts w:asciiTheme="minorHAnsi" w:hAnsiTheme="minorHAnsi"/>
        </w:rPr>
      </w:pPr>
      <w:r w:rsidRPr="00DE29BD">
        <w:rPr>
          <w:rFonts w:asciiTheme="minorHAnsi" w:hAnsiTheme="minorHAnsi"/>
        </w:rPr>
        <w:t>In academia</w:t>
      </w:r>
      <w:r>
        <w:rPr>
          <w:rFonts w:asciiTheme="minorHAnsi" w:hAnsiTheme="minorHAnsi"/>
        </w:rPr>
        <w:t>,</w:t>
      </w:r>
      <w:r w:rsidRPr="00DE29BD">
        <w:rPr>
          <w:rFonts w:asciiTheme="minorHAnsi" w:hAnsiTheme="minorHAnsi"/>
        </w:rPr>
        <w:t xml:space="preserve"> research resources are often provided free (e.g. internal facilities, national resources) or based on project funding. In some cases</w:t>
      </w:r>
      <w:r>
        <w:rPr>
          <w:rFonts w:asciiTheme="minorHAnsi" w:hAnsiTheme="minorHAnsi"/>
        </w:rPr>
        <w:t>,</w:t>
      </w:r>
      <w:r w:rsidRPr="00DE29BD">
        <w:rPr>
          <w:rFonts w:asciiTheme="minorHAnsi" w:hAnsiTheme="minorHAnsi"/>
        </w:rPr>
        <w:t xml:space="preserve"> resources are offered internally or externally for a charge, most times with a different cost structures for each. Therefore</w:t>
      </w:r>
      <w:r>
        <w:rPr>
          <w:rFonts w:asciiTheme="minorHAnsi" w:hAnsiTheme="minorHAnsi"/>
        </w:rPr>
        <w:t>,</w:t>
      </w:r>
      <w:r w:rsidRPr="00DE29BD">
        <w:rPr>
          <w:rFonts w:asciiTheme="minorHAnsi" w:hAnsiTheme="minorHAnsi"/>
        </w:rPr>
        <w:t xml:space="preserve"> using a brokerage model where a portion of the fees is used to fund a marketplace infrastructure is not </w:t>
      </w:r>
      <w:r>
        <w:rPr>
          <w:rFonts w:asciiTheme="minorHAnsi" w:hAnsiTheme="minorHAnsi"/>
        </w:rPr>
        <w:t>always suitable</w:t>
      </w:r>
      <w:r w:rsidRPr="00DE29BD">
        <w:rPr>
          <w:rFonts w:asciiTheme="minorHAnsi" w:hAnsiTheme="minorHAnsi"/>
        </w:rPr>
        <w:t>. In addition</w:t>
      </w:r>
      <w:r>
        <w:rPr>
          <w:rFonts w:asciiTheme="minorHAnsi" w:hAnsiTheme="minorHAnsi"/>
        </w:rPr>
        <w:t>,</w:t>
      </w:r>
      <w:r w:rsidRPr="00DE29BD">
        <w:rPr>
          <w:rFonts w:asciiTheme="minorHAnsi" w:hAnsiTheme="minorHAnsi"/>
        </w:rPr>
        <w:t xml:space="preserve"> the goal would be to have as many participants in the marketplace as possible, and the expectation from users today is that an Internet based tool is offered free of charge. Different approaches can be used to allow the tool to be offered for free and with no brokerage fee. As there will be many different business models for resource providers,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rsidR="00136B27" w:rsidRPr="00DE29BD" w:rsidRDefault="00136B27" w:rsidP="00136B27">
      <w:pPr>
        <w:pStyle w:val="Titolo3"/>
      </w:pPr>
      <w:bookmarkStart w:id="9" w:name="_Toc305430568"/>
      <w:bookmarkStart w:id="10" w:name="_Toc486951938"/>
      <w:r w:rsidRPr="00DE29BD">
        <w:t>Legal, Policy and Business Framework for a Marketplace</w:t>
      </w:r>
      <w:bookmarkEnd w:id="9"/>
      <w:bookmarkEnd w:id="10"/>
      <w:r w:rsidRPr="00DE29BD">
        <w:t xml:space="preserve"> </w:t>
      </w:r>
    </w:p>
    <w:p w:rsidR="00136B27" w:rsidRPr="00DE29BD" w:rsidRDefault="00136B27" w:rsidP="00136B27">
      <w:pPr>
        <w:rPr>
          <w:rFonts w:asciiTheme="minorHAnsi" w:hAnsiTheme="minorHAnsi"/>
        </w:rPr>
      </w:pPr>
      <w:r w:rsidRPr="00DE29BD">
        <w:rPr>
          <w:rFonts w:asciiTheme="minorHAnsi" w:hAnsiTheme="minorHAnsi"/>
        </w:rPr>
        <w:t xml:space="preserve">This activity involved the analysis and development of a legal, policy and business framework for a marketplace. The legal, policy and business framework is an incredibly complex topic within a single </w:t>
      </w:r>
      <w:r w:rsidRPr="00DE29BD">
        <w:rPr>
          <w:rFonts w:asciiTheme="minorHAnsi" w:hAnsiTheme="minorHAnsi"/>
        </w:rPr>
        <w:lastRenderedPageBreak/>
        <w:t>country, let alone across country borders. In this context</w:t>
      </w:r>
      <w:r>
        <w:rPr>
          <w:rFonts w:asciiTheme="minorHAnsi" w:hAnsiTheme="minorHAnsi"/>
        </w:rPr>
        <w:t>,</w:t>
      </w:r>
      <w:r w:rsidRPr="00DE29BD">
        <w:rPr>
          <w:rFonts w:asciiTheme="minorHAnsi" w:hAnsiTheme="minorHAnsi"/>
        </w:rPr>
        <w:t xml:space="preserve"> it is best for the marketplace as a service platform to not set any restrictions in terms of policy, but let individual resource providers be responsible to comply to legal requirements and policies that may apply to them. This is already the case for services such as Booking.com, eBay, etc. However, the marketplace solution will need to provide tools to facilitate resource provider’s compliance to applicable policies and laws. This can be done by offering tools for handling requests, controlling access, controlling visibility of information, accepting usage guidelines before using resources, accounting, and billing functionality as needed for different cases. These functionalities can be developed with individual resource providers, and generalized so that other resource providers can take benefit from the solutions that are implemented.</w:t>
      </w:r>
    </w:p>
    <w:p w:rsidR="00136B27" w:rsidRPr="00DE29BD" w:rsidRDefault="00136B27" w:rsidP="00136B27">
      <w:pPr>
        <w:pStyle w:val="Titolo3"/>
      </w:pPr>
      <w:bookmarkStart w:id="11" w:name="_Toc305430569"/>
      <w:bookmarkStart w:id="12" w:name="_Toc486951939"/>
      <w:r w:rsidRPr="00DE29BD">
        <w:t>Allocation of Capacity to Research Communities in Collaborations</w:t>
      </w:r>
      <w:bookmarkEnd w:id="11"/>
      <w:bookmarkEnd w:id="12"/>
      <w:r w:rsidRPr="00DE29BD">
        <w:t xml:space="preserve"> </w:t>
      </w:r>
    </w:p>
    <w:p w:rsidR="00136B27" w:rsidRPr="00DE29BD" w:rsidRDefault="00136B27" w:rsidP="00136B27">
      <w:pPr>
        <w:rPr>
          <w:rFonts w:asciiTheme="minorHAnsi" w:hAnsiTheme="minorHAnsi"/>
        </w:rPr>
      </w:pPr>
      <w:r w:rsidRPr="00DE29BD">
        <w:rPr>
          <w:rFonts w:asciiTheme="minorHAnsi" w:hAnsiTheme="minorHAnsi"/>
        </w:rPr>
        <w:t>In discussion with various communities</w:t>
      </w:r>
      <w:r>
        <w:rPr>
          <w:rFonts w:asciiTheme="minorHAnsi" w:hAnsiTheme="minorHAnsi"/>
        </w:rPr>
        <w:t>,</w:t>
      </w:r>
      <w:r w:rsidRPr="00DE29BD">
        <w:rPr>
          <w:rFonts w:asciiTheme="minorHAnsi" w:hAnsiTheme="minorHAnsi"/>
        </w:rPr>
        <w:t xml:space="preserve"> the activity examined scenarios for allocating capacity to research communities in collaborations with pilot user communities (user-driven scenario development). In doing so</w:t>
      </w:r>
      <w:r>
        <w:rPr>
          <w:rFonts w:asciiTheme="minorHAnsi" w:hAnsiTheme="minorHAnsi"/>
        </w:rPr>
        <w:t>,</w:t>
      </w:r>
      <w:r w:rsidRPr="00DE29BD">
        <w:rPr>
          <w:rFonts w:asciiTheme="minorHAnsi" w:hAnsiTheme="minorHAnsi"/>
        </w:rPr>
        <w:t xml:space="preserve"> the activity has gathered a set of requirements that will be provided as input into the development of the solution. These mostly centred around visibility and access control, allowing for internal and external usage of research resources.</w:t>
      </w:r>
    </w:p>
    <w:p w:rsidR="00136B27" w:rsidRPr="00DE29BD" w:rsidRDefault="00136B27" w:rsidP="00136B27">
      <w:pPr>
        <w:pStyle w:val="Titolo3"/>
      </w:pPr>
      <w:bookmarkStart w:id="13" w:name="_Toc305430570"/>
      <w:bookmarkStart w:id="14" w:name="_Toc486951940"/>
      <w:r w:rsidRPr="00DE29BD">
        <w:t>Incentive Mechanisms for Resource Centres to Provide Capacity</w:t>
      </w:r>
      <w:bookmarkEnd w:id="13"/>
      <w:bookmarkEnd w:id="14"/>
    </w:p>
    <w:p w:rsidR="00136B27" w:rsidRPr="00DE29BD" w:rsidRDefault="00136B27" w:rsidP="00136B27">
      <w:pPr>
        <w:rPr>
          <w:rFonts w:asciiTheme="minorHAnsi" w:hAnsiTheme="minorHAnsi"/>
        </w:rPr>
      </w:pPr>
      <w:r>
        <w:rPr>
          <w:rFonts w:asciiTheme="minorHAnsi" w:hAnsiTheme="minorHAnsi"/>
        </w:rPr>
        <w:t>All research organis</w:t>
      </w:r>
      <w:r w:rsidRPr="00DE29BD">
        <w:rPr>
          <w:rFonts w:asciiTheme="minorHAnsi" w:hAnsiTheme="minorHAnsi"/>
        </w:rPr>
        <w:t>ations have resources they share or can share between research groups, as well as national and international research resources that are shared between institutions. However, researchers may not be aware of these resources or they are not shared more widely because the tools do not exist to easily share them. In order to facilitate and</w:t>
      </w:r>
      <w:r>
        <w:rPr>
          <w:rFonts w:asciiTheme="minorHAnsi" w:hAnsiTheme="minorHAnsi"/>
        </w:rPr>
        <w:t xml:space="preserve"> incentivis</w:t>
      </w:r>
      <w:r w:rsidRPr="00DE29BD">
        <w:rPr>
          <w:rFonts w:asciiTheme="minorHAnsi" w:hAnsiTheme="minorHAnsi"/>
        </w:rPr>
        <w:t>e resource providers to share resources, the marketplace platform must be able to easily list research resources and provide tools to resource providers to facilitate providing resources. The tools must be optional so a resource provider can select those that are applicable for their use case. These tools can be such things as: visibility restrictions, access restrictions, custom portals, statistics reporting, usage restrictions, billing, etc. These tools must be flexible and simple enough for an individual lab to share resources internally and powerful enough for large pay for use resource providers to provide resources for a fee.</w:t>
      </w:r>
    </w:p>
    <w:p w:rsidR="00136B27" w:rsidRPr="00DE29BD" w:rsidRDefault="00136B27" w:rsidP="00136B27">
      <w:pPr>
        <w:pStyle w:val="Titolo3"/>
      </w:pPr>
      <w:r w:rsidRPr="00DE29BD">
        <w:t xml:space="preserve"> </w:t>
      </w:r>
      <w:bookmarkStart w:id="15" w:name="_Toc305430571"/>
      <w:bookmarkStart w:id="16" w:name="_Toc486951941"/>
      <w:r w:rsidRPr="00DE29BD">
        <w:t>Analysis of Revenue Streams for Resource Providers</w:t>
      </w:r>
      <w:bookmarkEnd w:id="15"/>
      <w:bookmarkEnd w:id="16"/>
    </w:p>
    <w:p w:rsidR="00136B27" w:rsidRPr="00DE29BD" w:rsidRDefault="00136B27" w:rsidP="00136B27">
      <w:pPr>
        <w:rPr>
          <w:rFonts w:asciiTheme="minorHAnsi" w:hAnsiTheme="minorHAnsi"/>
          <w:strike/>
        </w:rPr>
      </w:pPr>
      <w:r w:rsidRPr="00DE29BD">
        <w:rPr>
          <w:rFonts w:asciiTheme="minorHAnsi" w:hAnsiTheme="minorHAnsi"/>
        </w:rPr>
        <w:t xml:space="preserve">Each resource provider will have different target audiences. However, there are many different approaches in how they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rsidR="00136B27" w:rsidRPr="00DE29BD" w:rsidRDefault="00136B27" w:rsidP="00136B27">
      <w:pPr>
        <w:pStyle w:val="Titolo3"/>
      </w:pPr>
      <w:bookmarkStart w:id="17" w:name="_Toc305430572"/>
      <w:bookmarkStart w:id="18" w:name="_Toc486951942"/>
      <w:r w:rsidRPr="00DE29BD">
        <w:lastRenderedPageBreak/>
        <w:t>Integration with Other Marketplaces</w:t>
      </w:r>
      <w:bookmarkEnd w:id="17"/>
      <w:bookmarkEnd w:id="18"/>
      <w:r w:rsidRPr="00DE29BD">
        <w:t xml:space="preserve"> </w:t>
      </w:r>
    </w:p>
    <w:p w:rsidR="00136B27" w:rsidRPr="00DE29BD" w:rsidRDefault="00136B27" w:rsidP="00136B27">
      <w:pPr>
        <w:rPr>
          <w:rFonts w:asciiTheme="minorHAnsi" w:hAnsiTheme="minorHAnsi"/>
        </w:rPr>
      </w:pPr>
      <w:r>
        <w:rPr>
          <w:rFonts w:asciiTheme="minorHAnsi" w:hAnsiTheme="minorHAnsi"/>
        </w:rPr>
        <w:t>It</w:t>
      </w:r>
      <w:r w:rsidRPr="00DE29BD">
        <w:rPr>
          <w:rFonts w:asciiTheme="minorHAnsi" w:hAnsiTheme="minorHAnsi"/>
        </w:rPr>
        <w:t xml:space="preserve"> is of interest to allow users of the marketplace to discover resources from other marketplaces, and in some cases it may be of interest to have resources within the marketplace solution exposed to other marketplaces. However, as in most cases as demonstrated in the analysis of related projects these generally target large resource providers, so there is not a high degree of overlap. Therefore instead of focusing initially on this integration the marketplace to other marketplaces this will be done on an opportunity basis based on requests from resource providers or users of the system, or potential collaborations with other marketplaces. This can be done either by importing resource listings from other marketplaces (e.g. GEANT cloud) or providing tools to integration with others (e.g. Helix Nebula).</w:t>
      </w:r>
    </w:p>
    <w:p w:rsidR="00136B27" w:rsidRPr="00DE29BD" w:rsidRDefault="00136B27" w:rsidP="00136B27">
      <w:pPr>
        <w:pStyle w:val="Titolo3"/>
      </w:pPr>
      <w:r w:rsidRPr="00DE29BD">
        <w:t xml:space="preserve"> </w:t>
      </w:r>
      <w:bookmarkStart w:id="19" w:name="_Toc305430573"/>
      <w:bookmarkStart w:id="20" w:name="_Toc486951943"/>
      <w:r w:rsidRPr="00DE29BD">
        <w:t>Outputs of the Pay-for-Use Activity</w:t>
      </w:r>
      <w:bookmarkEnd w:id="19"/>
      <w:bookmarkEnd w:id="20"/>
    </w:p>
    <w:p w:rsidR="00136B27" w:rsidRPr="00136B27" w:rsidRDefault="00136B27" w:rsidP="00136B27">
      <w:r w:rsidRPr="00DE29BD">
        <w:rPr>
          <w:rFonts w:asciiTheme="minorHAnsi" w:hAnsiTheme="minorHAnsi"/>
        </w:rPr>
        <w:t>The EGI Pay-for-Use project has demonstrated the heterogeneity and complexity of offering of research resources for a fee (e.g. sharing of nationally funded infrastructure to international participants). Resource providers have defined policies for their target audience, and in some cases they</w:t>
      </w:r>
      <w:r>
        <w:rPr>
          <w:rFonts w:asciiTheme="minorHAnsi" w:hAnsiTheme="minorHAnsi"/>
        </w:rPr>
        <w:t xml:space="preserve"> can extend to offer underutilis</w:t>
      </w:r>
      <w:r w:rsidRPr="00DE29BD">
        <w:rPr>
          <w:rFonts w:asciiTheme="minorHAnsi" w:hAnsiTheme="minorHAnsi"/>
        </w:rPr>
        <w:t>ed resources to people outside of that audience.</w:t>
      </w:r>
    </w:p>
    <w:p w:rsidR="00782456" w:rsidRDefault="007357F2" w:rsidP="007357F2">
      <w:pPr>
        <w:pStyle w:val="Titolo1"/>
      </w:pPr>
      <w:bookmarkStart w:id="21" w:name="_Toc486951944"/>
      <w:r>
        <w:lastRenderedPageBreak/>
        <w:t>Technology assessment</w:t>
      </w:r>
      <w:bookmarkEnd w:id="21"/>
    </w:p>
    <w:p w:rsidR="00612D77" w:rsidRDefault="00612D77" w:rsidP="00612D77">
      <w:r>
        <w:t>Several open source projects and solutions offered as SaaS were selected for closer examination in order to prepare for the running of a marketplace demonstrator.</w:t>
      </w:r>
    </w:p>
    <w:p w:rsidR="00612D77" w:rsidRDefault="00612D77" w:rsidP="00612D77">
      <w:r>
        <w:t>A first analysis was performed to identify the most promising solutions that could be used. These have been assessed against the following requirements:</w:t>
      </w:r>
    </w:p>
    <w:p w:rsidR="00612D77" w:rsidRPr="000F3169" w:rsidRDefault="00612D77" w:rsidP="00892287">
      <w:pPr>
        <w:pStyle w:val="Paragrafoelenco"/>
        <w:numPr>
          <w:ilvl w:val="0"/>
          <w:numId w:val="8"/>
        </w:numPr>
      </w:pPr>
      <w:r>
        <w:rPr>
          <w:lang w:val="en-US"/>
        </w:rPr>
        <w:t>A</w:t>
      </w:r>
      <w:r w:rsidRPr="00C602B6">
        <w:rPr>
          <w:lang w:val="en-US"/>
        </w:rPr>
        <w:t xml:space="preserve">dequacy of the solution against </w:t>
      </w:r>
      <w:r>
        <w:rPr>
          <w:lang w:val="en-US"/>
        </w:rPr>
        <w:t xml:space="preserve">the functional </w:t>
      </w:r>
      <w:r w:rsidRPr="00C602B6">
        <w:rPr>
          <w:lang w:val="en-US"/>
        </w:rPr>
        <w:t>requirements</w:t>
      </w:r>
      <w:r>
        <w:rPr>
          <w:lang w:val="en-US"/>
        </w:rPr>
        <w:t xml:space="preserve"> identified in D2.3;</w:t>
      </w:r>
    </w:p>
    <w:p w:rsidR="00612D77" w:rsidRPr="000F3169" w:rsidRDefault="00612D77" w:rsidP="00892287">
      <w:pPr>
        <w:pStyle w:val="Paragrafoelenco"/>
        <w:numPr>
          <w:ilvl w:val="0"/>
          <w:numId w:val="8"/>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rsidR="00612D77" w:rsidRPr="000F3169" w:rsidRDefault="00612D77" w:rsidP="00892287">
      <w:pPr>
        <w:pStyle w:val="Paragrafoelenco"/>
        <w:numPr>
          <w:ilvl w:val="0"/>
          <w:numId w:val="8"/>
        </w:numPr>
      </w:pPr>
      <w:r>
        <w:rPr>
          <w:rFonts w:eastAsia="Times New Roman" w:cs="Times New Roman"/>
          <w:color w:val="000000"/>
          <w:lang w:val="en-US"/>
        </w:rPr>
        <w:t>S</w:t>
      </w:r>
      <w:r w:rsidRPr="0065076E">
        <w:rPr>
          <w:rFonts w:eastAsia="Times New Roman" w:cs="Times New Roman"/>
          <w:color w:val="000000"/>
          <w:lang w:val="en-US"/>
        </w:rPr>
        <w:t xml:space="preserve">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rsidR="00612D77" w:rsidRDefault="00612D77" w:rsidP="00612D77">
      <w:r>
        <w:t xml:space="preserve">The evaluation has been done both within the TJRA1.2 and through the consultation of </w:t>
      </w:r>
      <w:r w:rsidRPr="00C602B6">
        <w:t>experts on developing, designing or operating user-facing tools and/or a marketplace</w:t>
      </w:r>
      <w:r>
        <w:t>.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 The EGI-Engage marketplace solution proof of concept (POC) is planned for delivery in 2016 (D 3.7, August 31 2016).</w:t>
      </w:r>
    </w:p>
    <w:p w:rsidR="00612D77" w:rsidRDefault="00612D77" w:rsidP="00612D77"/>
    <w:p w:rsidR="00612D77" w:rsidRDefault="00612D77" w:rsidP="00612D77">
      <w:pPr>
        <w:spacing w:after="160" w:line="259" w:lineRule="auto"/>
      </w:pPr>
      <w:r>
        <w:t xml:space="preserve">Based on the above considerations and on a study of the solutions currently available in the IT scenario, the following products were selected: AppDB, GOCDB, </w:t>
      </w:r>
      <w:r w:rsidRPr="0069401D">
        <w:t>FIW</w:t>
      </w:r>
      <w:r>
        <w:t xml:space="preserve">ARE Marketplace Generic Enabler, Open IRIS, PrestaShop, </w:t>
      </w:r>
      <w:r w:rsidRPr="0069401D">
        <w:t>WooCommerce</w:t>
      </w:r>
      <w:r>
        <w:t>.</w:t>
      </w:r>
    </w:p>
    <w:p w:rsidR="00612D77" w:rsidRDefault="00612D77" w:rsidP="00612D77">
      <w:pPr>
        <w:spacing w:after="160" w:line="259" w:lineRule="auto"/>
      </w:pPr>
      <w:r>
        <w:t>The tools selected for the evaluation represent well-known solutions for three different categories:</w:t>
      </w:r>
    </w:p>
    <w:p w:rsidR="00612D77" w:rsidRDefault="00612D77" w:rsidP="00892287">
      <w:pPr>
        <w:pStyle w:val="Paragrafoelenco"/>
        <w:numPr>
          <w:ilvl w:val="0"/>
          <w:numId w:val="9"/>
        </w:numPr>
        <w:spacing w:after="160" w:line="259" w:lineRule="auto"/>
      </w:pPr>
      <w:r>
        <w:t>EGI tools that could be adapted/extended to become a marketplace: GOCDB, AppDB</w:t>
      </w:r>
    </w:p>
    <w:p w:rsidR="00612D77" w:rsidRDefault="00612D77" w:rsidP="00892287">
      <w:pPr>
        <w:pStyle w:val="Paragrafoelenco"/>
        <w:numPr>
          <w:ilvl w:val="0"/>
          <w:numId w:val="9"/>
        </w:numPr>
        <w:spacing w:after="160" w:line="259" w:lineRule="auto"/>
      </w:pPr>
      <w:r>
        <w:t>Technologies to implement marketplace from other research activities: OpenIRIS, FIWARE</w:t>
      </w:r>
    </w:p>
    <w:p w:rsidR="00612D77" w:rsidRDefault="00612D77" w:rsidP="00612D77">
      <w:r>
        <w:t>Generic web tools with feature to implement marketplaces: WooCommerce, WordPress</w:t>
      </w:r>
    </w:p>
    <w:p w:rsidR="00612D77" w:rsidRDefault="00612D77" w:rsidP="00612D77"/>
    <w:p w:rsidR="00612D77" w:rsidRDefault="00612D77" w:rsidP="00612D77">
      <w:pPr>
        <w:pStyle w:val="Titolo2"/>
        <w:jc w:val="left"/>
      </w:pPr>
      <w:bookmarkStart w:id="22" w:name="_Toc446582709"/>
      <w:bookmarkStart w:id="23" w:name="_Toc486951945"/>
      <w:r>
        <w:t>Evaluation</w:t>
      </w:r>
      <w:bookmarkEnd w:id="22"/>
      <w:bookmarkEnd w:id="23"/>
    </w:p>
    <w:p w:rsidR="00612D77" w:rsidRDefault="00612D77" w:rsidP="00612D77">
      <w:r>
        <w:t xml:space="preserve">An evaluation was performed of the above tools by eight experts </w:t>
      </w:r>
      <w:r w:rsidRPr="00C602B6">
        <w:t>on developing, designing or operating user-facing tools and/or a marketplace</w:t>
      </w:r>
      <w:r>
        <w:t>, representing different academic organizations. The experts were asked to rate the solutions in the following areas:</w:t>
      </w:r>
    </w:p>
    <w:p w:rsidR="00612D77" w:rsidRPr="000F3169" w:rsidRDefault="00612D77" w:rsidP="00892287">
      <w:pPr>
        <w:pStyle w:val="Paragrafoelenco"/>
        <w:numPr>
          <w:ilvl w:val="0"/>
          <w:numId w:val="1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technology under evaluation fits with the EGI marketplace requirements;</w:t>
      </w:r>
    </w:p>
    <w:p w:rsidR="00612D77" w:rsidRPr="000F3169" w:rsidRDefault="00612D77" w:rsidP="00892287">
      <w:pPr>
        <w:pStyle w:val="Paragrafoelenco"/>
        <w:numPr>
          <w:ilvl w:val="0"/>
          <w:numId w:val="10"/>
        </w:numPr>
      </w:pPr>
      <w:r w:rsidRPr="0065076E">
        <w:rPr>
          <w:rFonts w:eastAsia="Times New Roman" w:cs="Times New Roman"/>
          <w:color w:val="000000"/>
          <w:lang w:val="en-US"/>
        </w:rPr>
        <w:t>Possible costs in terms of licenses and support</w:t>
      </w:r>
      <w:r>
        <w:rPr>
          <w:rFonts w:eastAsia="Times New Roman" w:cs="Times New Roman"/>
          <w:color w:val="000000"/>
          <w:lang w:val="en-US"/>
        </w:rPr>
        <w:t>: the cost of the solution is another parameter that has to be taken into account in the final choice;</w:t>
      </w:r>
    </w:p>
    <w:p w:rsidR="00612D77" w:rsidRPr="000F3169" w:rsidRDefault="00612D77" w:rsidP="00892287">
      <w:pPr>
        <w:pStyle w:val="Paragrafoelenco"/>
        <w:numPr>
          <w:ilvl w:val="0"/>
          <w:numId w:val="10"/>
        </w:numPr>
      </w:pPr>
      <w:r w:rsidRPr="0065076E">
        <w:rPr>
          <w:rFonts w:eastAsia="Times New Roman" w:cs="Times New Roman"/>
          <w:color w:val="000000"/>
          <w:lang w:val="en-US"/>
        </w:rPr>
        <w:lastRenderedPageBreak/>
        <w:t>Is the solution supportable in terms of expertise within EGI</w:t>
      </w:r>
      <w:r>
        <w:rPr>
          <w:rFonts w:eastAsia="Times New Roman" w:cs="Times New Roman"/>
          <w:color w:val="000000"/>
          <w:lang w:val="en-US"/>
        </w:rPr>
        <w:t>: the availability of expertise related to a technology within the EGI collaboration would allow developing a marketplace that could be more easily maintained in case of new future requirements?</w:t>
      </w:r>
    </w:p>
    <w:p w:rsidR="00612D77" w:rsidRDefault="00612D77" w:rsidP="00612D77">
      <w:r>
        <w:t>The following sections report on the outcomes of the evaluation.</w:t>
      </w:r>
    </w:p>
    <w:p w:rsidR="00612D77" w:rsidRDefault="00612D77" w:rsidP="00612D77">
      <w:pPr>
        <w:pStyle w:val="Titolo3"/>
        <w:jc w:val="left"/>
      </w:pPr>
      <w:bookmarkStart w:id="24" w:name="_Toc446582710"/>
      <w:bookmarkStart w:id="25" w:name="_Toc486951946"/>
      <w:r w:rsidRPr="0065076E">
        <w:rPr>
          <w:lang w:val="en-US"/>
        </w:rPr>
        <w:t>Adequacy of the solution against</w:t>
      </w:r>
      <w:r>
        <w:rPr>
          <w:lang w:val="en-US"/>
        </w:rPr>
        <w:t xml:space="preserve"> functional</w:t>
      </w:r>
      <w:r w:rsidRPr="0065076E">
        <w:rPr>
          <w:lang w:val="en-US"/>
        </w:rPr>
        <w:t xml:space="preserve"> requirements</w:t>
      </w:r>
      <w:bookmarkEnd w:id="24"/>
      <w:bookmarkEnd w:id="25"/>
    </w:p>
    <w:p w:rsidR="00612D77" w:rsidRDefault="00612D77" w:rsidP="00612D77">
      <w:pPr>
        <w:rPr>
          <w:lang w:bidi="en-US"/>
        </w:rPr>
      </w:pPr>
      <w:r>
        <w:rPr>
          <w:rFonts w:eastAsia="Times New Roman" w:cs="Times New Roman"/>
          <w:color w:val="000000"/>
          <w:spacing w:val="0"/>
          <w:lang w:val="en-US"/>
        </w:rPr>
        <w:t xml:space="preserve">In this first area, Open IRIS and AppDB obtained a consensus from all the evaluators as the solutions that are more complete in terms of features. Open IRIS has been recognized as the tools that provides the largest amount of features being already organised as a service catalogue. </w:t>
      </w:r>
      <w:r w:rsidRPr="002C4D72">
        <w:rPr>
          <w:lang w:bidi="en-US"/>
        </w:rPr>
        <w:t>Although the AppDB was not designed as a marketplace</w:t>
      </w:r>
      <w:r>
        <w:rPr>
          <w:lang w:bidi="en-US"/>
        </w:rPr>
        <w:t>,</w:t>
      </w:r>
      <w:r w:rsidRPr="002C4D72">
        <w:rPr>
          <w:lang w:bidi="en-US"/>
        </w:rPr>
        <w:t xml:space="preserve"> its existing features</w:t>
      </w:r>
      <w:r>
        <w:rPr>
          <w:lang w:bidi="en-US"/>
        </w:rPr>
        <w:t xml:space="preserve"> could be extended with some effort to satisfy the identified requirements.</w:t>
      </w:r>
    </w:p>
    <w:p w:rsidR="00612D77" w:rsidRDefault="00612D77" w:rsidP="00612D77">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rsidR="00612D77" w:rsidRPr="000F3169" w:rsidRDefault="00612D77" w:rsidP="00612D77">
      <w:pPr>
        <w:rPr>
          <w:rFonts w:eastAsia="Times New Roman" w:cs="Times New Roman"/>
          <w:color w:val="000000"/>
          <w:spacing w:val="0"/>
          <w:lang w:val="en-US"/>
        </w:rPr>
      </w:pPr>
      <w:r>
        <w:rPr>
          <w:rFonts w:eastAsia="Times New Roman" w:cs="Times New Roman"/>
          <w:color w:val="000000"/>
          <w:spacing w:val="0"/>
          <w:lang w:val="en-US"/>
        </w:rPr>
        <w:t>Evaluators assessed in very different ways PrestaShop and WooCommerce. For someone, they are excellent solutions to implement the marketplace, for others, they are structured to serve commercial companies with objectives very far from the EGI ones.</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2</w:t>
      </w:r>
      <w:r w:rsidR="00E30F14">
        <w:rPr>
          <w:noProof/>
        </w:rPr>
        <w:fldChar w:fldCharType="end"/>
      </w:r>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rsidR="00612D77" w:rsidRDefault="00612D77" w:rsidP="00612D77"/>
    <w:p w:rsidR="00612D77" w:rsidRDefault="00612D77" w:rsidP="00612D77">
      <w:pPr>
        <w:pStyle w:val="Titolo3"/>
        <w:jc w:val="left"/>
        <w:rPr>
          <w:lang w:val="en-US"/>
        </w:rPr>
      </w:pPr>
      <w:bookmarkStart w:id="26" w:name="_Toc446582711"/>
      <w:bookmarkStart w:id="27" w:name="_Toc486951947"/>
      <w:r w:rsidRPr="0065076E">
        <w:rPr>
          <w:lang w:val="en-US"/>
        </w:rPr>
        <w:t>Possible costs in terms of licenses and support</w:t>
      </w:r>
      <w:bookmarkEnd w:id="26"/>
      <w:bookmarkEnd w:id="27"/>
    </w:p>
    <w:p w:rsidR="00612D77" w:rsidRDefault="00612D77" w:rsidP="00612D77">
      <w:pPr>
        <w:spacing w:after="200"/>
      </w:pPr>
      <w:r>
        <w:t>All the solutions under evaluation offer free use and access for service providers and users, for this reason the assessment in this categories mainly focussed on understanding the cost EGI may incur when adopting one of these solutions. Costs of operations and ownership may vary considerably considering these solutions support different deployment models: in some cases EGI.eu can be the service operators (e.g. AppDB), while in other cases the solution is only accessible as SaaS (e.g. Open IRIS).</w:t>
      </w:r>
    </w:p>
    <w:p w:rsidR="00612D77" w:rsidRDefault="00612D77" w:rsidP="00612D77">
      <w:pPr>
        <w:pStyle w:val="Corpotesto"/>
        <w:jc w:val="both"/>
      </w:pPr>
      <w:r w:rsidRPr="00164D9C">
        <w:t>EGI-based software</w:t>
      </w:r>
      <w:r>
        <w:t xml:space="preserve">, AppDB and GOCDB, are already co-funded by EGI and additional cost to support their extension to provide the capabilities of a marketplace as outlined in D2.3 should be low due to the existing integration with other EGI platforms like AAI. </w:t>
      </w:r>
    </w:p>
    <w:p w:rsidR="00612D77" w:rsidRDefault="00612D77" w:rsidP="00612D77">
      <w:pPr>
        <w:pStyle w:val="Corpotesto"/>
        <w:jc w:val="both"/>
      </w:pPr>
      <w:r>
        <w:lastRenderedPageBreak/>
        <w:t>Another important factor that has been identified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are not adopted for upstream release and software is not open source.</w:t>
      </w:r>
    </w:p>
    <w:p w:rsidR="00612D77" w:rsidRDefault="00612D77" w:rsidP="00612D77">
      <w:pPr>
        <w:pStyle w:val="Corpotesto"/>
        <w:jc w:val="both"/>
      </w:pPr>
      <w:r>
        <w:t xml:space="preserve">In relation to this, </w:t>
      </w:r>
      <w:r w:rsidRPr="00164D9C">
        <w:t>Open</w:t>
      </w:r>
      <w:r>
        <w:t xml:space="preserve"> </w:t>
      </w:r>
      <w:r w:rsidRPr="00164D9C">
        <w:t>IRIS</w:t>
      </w:r>
      <w:r>
        <w:t>, with its</w:t>
      </w:r>
      <w:r w:rsidRPr="00164D9C">
        <w:t xml:space="preserve"> increasing user base and </w:t>
      </w:r>
      <w:r>
        <w:t xml:space="preserve">the Swiss Federation support, PrestaShop and WooCommerce, with the large communities behind them, seem to meet requirement. FIWARE MP Generic Enabler seems to not give enough guarantees about its sustainability and the support that may be needed. </w:t>
      </w:r>
    </w:p>
    <w:p w:rsidR="00612D77" w:rsidRDefault="00612D77" w:rsidP="00612D77">
      <w:pPr>
        <w:pStyle w:val="Corpotesto"/>
        <w:jc w:val="both"/>
      </w:pPr>
      <w:r>
        <w:t xml:space="preserve">For some evaluators, adopting </w:t>
      </w:r>
      <w:r>
        <w:rPr>
          <w:rFonts w:eastAsia="Times New Roman" w:cs="Times New Roman"/>
          <w:color w:val="000000"/>
        </w:rPr>
        <w:t>commercial tools (like PrestaShop and WooCommerce) could increase the cost of support since EGI should rely on negotiations and agreements with external organizations to achieve this.</w:t>
      </w:r>
    </w:p>
    <w:p w:rsidR="00612D77" w:rsidRDefault="00612D77" w:rsidP="00612D77">
      <w:pPr>
        <w:pStyle w:val="Corpotesto"/>
        <w:jc w:val="both"/>
      </w:pPr>
      <w:r>
        <w:t xml:space="preserve">Finally, one expert raised the point that none of the non-commercial solutions (AppDB, GOCDB, FIWARE MP Generator and Open IRIS) may be capable of guaranteeing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t xml:space="preserve"> Scalability of the short listed solutions will be evaluated in the coming months. </w:t>
      </w:r>
    </w:p>
    <w:p w:rsidR="00612D77" w:rsidRPr="000F3169" w:rsidRDefault="00612D77" w:rsidP="00612D77">
      <w:pPr>
        <w:spacing w:after="200"/>
        <w:rPr>
          <w:rFonts w:eastAsia="Times New Roman" w:cs="Times New Roman"/>
          <w:color w:val="000000"/>
          <w:spacing w:val="0"/>
          <w:lang w:val="en-US"/>
        </w:rPr>
      </w:pPr>
      <w:r>
        <w:rPr>
          <w:rFonts w:eastAsia="Times New Roman" w:cs="Times New Roman"/>
          <w:color w:val="000000"/>
          <w:spacing w:val="0"/>
          <w:lang w:val="en-US"/>
        </w:rPr>
        <w:t xml:space="preserve">To conclude with, with regards to this metric, there is an agreement to give a slight preference to community open source projects. Commercial tools (PrestaShop and WooCommerce) received the lower evaluations since consultancy could be needed to extend some of their features and the licenses cost will need negotiation involving external organizations. Further investigations will be conducted for the shortlisted tools, to understand the applicable terms of use and service level agreements. </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3</w:t>
      </w:r>
      <w:r w:rsidR="00E30F14">
        <w:rPr>
          <w:noProof/>
        </w:rPr>
        <w:fldChar w:fldCharType="end"/>
      </w:r>
      <w:r>
        <w:t>. Overall ranking of tools according to the</w:t>
      </w:r>
      <w:r w:rsidRPr="003F6BE1">
        <w:t xml:space="preserve"> </w:t>
      </w:r>
      <w:r>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612D77" w:rsidRPr="00AD3D22"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rsidR="00612D77" w:rsidRDefault="00612D77" w:rsidP="00612D77">
      <w:pPr>
        <w:spacing w:after="200"/>
        <w:jc w:val="left"/>
        <w:rPr>
          <w:rFonts w:eastAsia="Times New Roman" w:cs="Times New Roman"/>
          <w:color w:val="000000"/>
          <w:spacing w:val="0"/>
          <w:lang w:val="en-US"/>
        </w:rPr>
      </w:pPr>
    </w:p>
    <w:p w:rsidR="00612D77" w:rsidRDefault="00612D77" w:rsidP="00612D77">
      <w:pPr>
        <w:pStyle w:val="Titolo3"/>
        <w:jc w:val="left"/>
        <w:rPr>
          <w:lang w:val="en-US"/>
        </w:rPr>
      </w:pPr>
      <w:bookmarkStart w:id="28" w:name="_Toc446582712"/>
      <w:bookmarkStart w:id="29" w:name="_Toc486951948"/>
      <w:r w:rsidRPr="0065076E">
        <w:rPr>
          <w:lang w:val="en-US"/>
        </w:rPr>
        <w:t>Is the solution supportable in terms of expertise within EGI</w:t>
      </w:r>
      <w:bookmarkEnd w:id="28"/>
      <w:bookmarkEnd w:id="29"/>
    </w:p>
    <w:p w:rsidR="00612D77" w:rsidRDefault="00612D77" w:rsidP="00612D77">
      <w:pPr>
        <w:spacing w:after="200"/>
        <w:rPr>
          <w:rFonts w:eastAsia="Times New Roman" w:cs="Times New Roman"/>
          <w:color w:val="000000"/>
          <w:lang w:val="en-US"/>
        </w:rPr>
      </w:pPr>
      <w:r>
        <w:rPr>
          <w:rFonts w:eastAsia="Times New Roman" w:cs="Times New Roman"/>
          <w:color w:val="000000"/>
          <w:spacing w:val="0"/>
          <w:lang w:val="en-US"/>
        </w:rPr>
        <w:t xml:space="preserve">Purpose of this assessment was to establish how easily EGI could support the prospective users of a marketplace in their usage of the service. In this category, the EGI tools (AppDB and GOCDB) received the best score as expected as the technical experts are from the EGI community. However, Open IRIS and FIWARE MP General Enabler were considered supportable in term of expertise within EGI by the </w:t>
      </w:r>
      <w:r>
        <w:rPr>
          <w:rFonts w:eastAsia="Times New Roman" w:cs="Times New Roman"/>
          <w:color w:val="000000"/>
          <w:spacing w:val="0"/>
          <w:lang w:val="en-US"/>
        </w:rPr>
        <w:lastRenderedPageBreak/>
        <w:t>evaluators. For the commercial tools, opinions among the experts varied greatly: some experts believe that they can be easily adopted as well-known solutions with a large user base, while others considered them far from the current level of expertise in the EGI Community.</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4</w:t>
      </w:r>
      <w:r w:rsidR="00E30F14">
        <w:rPr>
          <w:noProof/>
        </w:rPr>
        <w:fldChar w:fldCharType="end"/>
      </w:r>
      <w:r>
        <w:t xml:space="preserve">. </w:t>
      </w:r>
      <w:r w:rsidRPr="003A7579">
        <w:t>Is the solution supportable in terms of expertise within EGI, 1 (poor) – 5 (good)</w:t>
      </w:r>
    </w:p>
    <w:tbl>
      <w:tblPr>
        <w:tblStyle w:val="Sfondomedio1-Colore1"/>
        <w:tblW w:w="2694" w:type="dxa"/>
        <w:jc w:val="center"/>
        <w:tblLook w:val="04A0" w:firstRow="1" w:lastRow="0" w:firstColumn="1" w:lastColumn="0" w:noHBand="0" w:noVBand="1"/>
      </w:tblPr>
      <w:tblGrid>
        <w:gridCol w:w="1843"/>
        <w:gridCol w:w="851"/>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rsidR="00612D77" w:rsidRDefault="00612D77" w:rsidP="00612D77">
      <w:pPr>
        <w:rPr>
          <w:rFonts w:eastAsia="Times New Roman" w:cs="Times New Roman"/>
          <w:color w:val="000000"/>
          <w:lang w:val="en-US"/>
        </w:rPr>
      </w:pPr>
    </w:p>
    <w:p w:rsidR="00612D77" w:rsidRDefault="00612D77" w:rsidP="00612D77">
      <w:pPr>
        <w:pStyle w:val="Titolo3"/>
        <w:jc w:val="left"/>
        <w:rPr>
          <w:lang w:val="en-US"/>
        </w:rPr>
      </w:pPr>
      <w:bookmarkStart w:id="30" w:name="_Toc446582713"/>
      <w:bookmarkStart w:id="31" w:name="_Toc486951949"/>
      <w:r>
        <w:rPr>
          <w:lang w:val="en-US"/>
        </w:rPr>
        <w:t>Conclusions</w:t>
      </w:r>
      <w:bookmarkEnd w:id="30"/>
      <w:bookmarkEnd w:id="31"/>
    </w:p>
    <w:p w:rsidR="00612D77" w:rsidRDefault="00612D77" w:rsidP="00612D77">
      <w:r>
        <w:t>Considering the three metrics defined and the evaluations of the experts, the solutions that better fits the EGI needs to implement a marketplace are AppDB (99) and Open IRIS (84).</w:t>
      </w:r>
    </w:p>
    <w:p w:rsidR="00612D77" w:rsidRDefault="00612D77" w:rsidP="00612D77">
      <w:r>
        <w:t xml:space="preserve">According to their self-assessment, Open IRIS has a better match with the EGI marketplace requirements and currently offers many of the marketplace features envisaged. </w:t>
      </w:r>
    </w:p>
    <w:p w:rsidR="00612D77" w:rsidRDefault="00612D77" w:rsidP="00612D77">
      <w:r>
        <w:t>AppDB needs extensions to become a marketplace and an allocation of resources to cover these costs, however the cost of ownership in this case would be lower as AppDB is already a production platform that will be supported through the EGI Core Activities funding mechanism as of May 2016, and no costs for providing an additional tool would be incurred in this case. Furthermore, AppDB is an in-house tool and negotiation and integration of new capabilities would be easy.</w:t>
      </w:r>
    </w:p>
    <w:p w:rsidR="00612D77" w:rsidRDefault="00612D77" w:rsidP="00612D77">
      <w:r>
        <w:t>FIWARE MP Generic Enabler has to be extended too to meet the requirements but the knowledge of this solution in EGI is minor with respect to AppDB.</w:t>
      </w:r>
    </w:p>
    <w:p w:rsidR="00612D77" w:rsidRDefault="00612D77" w:rsidP="00612D77">
      <w:r>
        <w:t xml:space="preserve">With regards to GOCDB, there is a consensus between evaluators about the fact that the extensions would be major; however, GOCDB is acknowledged to be an important source of information to be consumed by the future EGI marketplace. </w:t>
      </w:r>
    </w:p>
    <w:p w:rsidR="00612D77" w:rsidRPr="00390B82" w:rsidRDefault="00612D77" w:rsidP="00612D77">
      <w:r>
        <w:t>Finally, experts have very different opinions on adopting PrestaShop or WooCommerce as tools to implement the marketplace. For some the capability of commercial platforms to be adapted to the needs of EGI requires negotiation; on the other hand, some reviewers believe that their large base would assure a low support cost and a long-term sustainability.</w:t>
      </w:r>
    </w:p>
    <w:p w:rsidR="00612D77" w:rsidRDefault="00612D77" w:rsidP="00612D77">
      <w:pPr>
        <w:spacing w:after="200"/>
      </w:pPr>
      <w:r>
        <w:t xml:space="preserve">Taking into considerations all the points of the above analysis Open IRIS and AppDB seem the most promising solutions to implement the EGI marketplace demonstrator from a functional point of view. The first for its best match of the requirements, the second as well-known EGI tool (low entry-level for EGI) that could be extended to become a marketplace and would not generate additional operational and support costs. </w:t>
      </w:r>
    </w:p>
    <w:p w:rsidR="00612D77" w:rsidRDefault="00612D77" w:rsidP="00612D77">
      <w:pPr>
        <w:spacing w:after="200"/>
      </w:pPr>
      <w:r>
        <w:lastRenderedPageBreak/>
        <w:t>Additional evaluations will be carried out for the shortlisted group of solutions taking into account the following aspects:</w:t>
      </w:r>
    </w:p>
    <w:p w:rsidR="00612D77" w:rsidRDefault="00612D77" w:rsidP="00892287">
      <w:pPr>
        <w:pStyle w:val="Paragrafoelenco"/>
        <w:numPr>
          <w:ilvl w:val="0"/>
          <w:numId w:val="11"/>
        </w:numPr>
        <w:spacing w:after="200"/>
      </w:pPr>
      <w:r>
        <w:t>Completeness of solutions and adequacy of the current features based on the evaluation of a live service instance in those cases where just documentation was used for the assessment.</w:t>
      </w:r>
    </w:p>
    <w:p w:rsidR="00612D77" w:rsidRDefault="00612D77" w:rsidP="00892287">
      <w:pPr>
        <w:pStyle w:val="Paragrafoelenco"/>
        <w:numPr>
          <w:ilvl w:val="0"/>
          <w:numId w:val="11"/>
        </w:numPr>
        <w:spacing w:after="200"/>
      </w:pPr>
      <w:r>
        <w:t>Compliance to the project open source policies and with the EGI security policies.</w:t>
      </w:r>
    </w:p>
    <w:p w:rsidR="00612D77" w:rsidRDefault="00612D77" w:rsidP="00892287">
      <w:pPr>
        <w:pStyle w:val="Paragrafoelenco"/>
        <w:numPr>
          <w:ilvl w:val="0"/>
          <w:numId w:val="11"/>
        </w:numPr>
        <w:spacing w:after="200"/>
      </w:pPr>
      <w:r>
        <w:t>Compliance with the AAI architecture of EGI.eu.</w:t>
      </w:r>
    </w:p>
    <w:p w:rsidR="00612D77" w:rsidRDefault="00612D77" w:rsidP="00892287">
      <w:pPr>
        <w:pStyle w:val="Paragrafoelenco"/>
        <w:numPr>
          <w:ilvl w:val="0"/>
          <w:numId w:val="11"/>
        </w:numPr>
        <w:spacing w:after="200"/>
      </w:pPr>
      <w:r>
        <w:t>Costs of development incurred to support a set of priority requirements.</w:t>
      </w:r>
    </w:p>
    <w:p w:rsidR="00612D77" w:rsidRDefault="00612D77" w:rsidP="00892287">
      <w:pPr>
        <w:pStyle w:val="Paragrafoelenco"/>
        <w:numPr>
          <w:ilvl w:val="0"/>
          <w:numId w:val="11"/>
        </w:numPr>
        <w:spacing w:after="200"/>
      </w:pPr>
      <w:r>
        <w:t>Costs of maintenance.</w:t>
      </w:r>
    </w:p>
    <w:p w:rsidR="00612D77" w:rsidRPr="005C2354" w:rsidRDefault="00612D77" w:rsidP="00892287">
      <w:pPr>
        <w:pStyle w:val="Paragrafoelenco"/>
        <w:numPr>
          <w:ilvl w:val="0"/>
          <w:numId w:val="11"/>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rsidR="00612D77" w:rsidRDefault="00612D77" w:rsidP="00892287">
      <w:pPr>
        <w:pStyle w:val="Paragrafoelenco"/>
        <w:numPr>
          <w:ilvl w:val="0"/>
          <w:numId w:val="11"/>
        </w:numPr>
        <w:spacing w:after="200"/>
      </w:pPr>
      <w:r>
        <w:t xml:space="preserve">Compliance to </w:t>
      </w:r>
      <w:r w:rsidRPr="00CF11E1">
        <w:t xml:space="preserve">data quality principles, meaning that </w:t>
      </w:r>
      <w:r w:rsidRPr="005E3B18">
        <w:t>p</w:t>
      </w:r>
      <w:r w:rsidRPr="00CF11E1">
        <w:t xml:space="preserve">ersonal data can be processed for a specified, explicit and legitimate purpose. The data processed must be adequate, relevant and not excessive in relation to the purpose for which they are collected and further processed. They also must be accurate, kept up to date in a form </w:t>
      </w:r>
      <w:r>
        <w:t>that</w:t>
      </w:r>
      <w:r w:rsidRPr="00CF11E1">
        <w:t xml:space="preserve"> permits for the identification of the data subjects for no longer than necessary for the purpose for which the data were collected and further processed</w:t>
      </w:r>
      <w:r>
        <w:t>.</w:t>
      </w:r>
    </w:p>
    <w:p w:rsidR="00612D77" w:rsidRDefault="00612D77" w:rsidP="00892287">
      <w:pPr>
        <w:pStyle w:val="Paragrafoelenco"/>
        <w:numPr>
          <w:ilvl w:val="0"/>
          <w:numId w:val="11"/>
        </w:numPr>
        <w:spacing w:after="200"/>
      </w:pPr>
      <w:r>
        <w:t>In the capacity of controller, EGI must be informed, and agree,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rsidR="00612D77" w:rsidRDefault="00612D77" w:rsidP="00892287">
      <w:pPr>
        <w:pStyle w:val="Paragrafoelenco"/>
        <w:numPr>
          <w:ilvl w:val="0"/>
          <w:numId w:val="11"/>
        </w:numPr>
        <w:spacing w:after="200"/>
      </w:pPr>
      <w:r>
        <w:t xml:space="preserve">EGI shall be allowed to carry out audits or let these be carried out by a third party to ascertain that the operator has the necessary technical and organisational measures in place, has the necessary competences and the efficiency of the control measures including vulnerability and penetration testing based on a commonly agreed audit plan. </w:t>
      </w:r>
    </w:p>
    <w:p w:rsidR="00612D77" w:rsidRDefault="00612D77" w:rsidP="00892287">
      <w:pPr>
        <w:pStyle w:val="Paragrafoelenco"/>
        <w:numPr>
          <w:ilvl w:val="0"/>
          <w:numId w:val="11"/>
        </w:numPr>
        <w:spacing w:after="200"/>
      </w:pPr>
      <w:r w:rsidRPr="00CF11E1">
        <w:rPr>
          <w:bCs/>
        </w:rPr>
        <w:t>The operator</w:t>
      </w:r>
      <w:r w:rsidRPr="005E3B18">
        <w:t xml:space="preserve"> shall</w:t>
      </w:r>
      <w:r>
        <w:t xml:space="preserve"> at any time be able to promptly provide EGI with a comprehensive list of measures on back-ups as well as lists of logs and audit trails on the cloud system operations and management which the EU Agency in its capacity of Controller, should be empowered to monitor and audit without any restrictions.</w:t>
      </w:r>
    </w:p>
    <w:p w:rsidR="00612D77" w:rsidRPr="00612D77" w:rsidRDefault="00612D77" w:rsidP="00612D77">
      <w:r>
        <w:t>In the case of SaaS solution, the contractor shall be ISO/IEC 27001:2013 certified or, at least, have a clear and sound Information Security system in place.</w:t>
      </w:r>
    </w:p>
    <w:p w:rsidR="007357F2" w:rsidRDefault="007357F2" w:rsidP="007357F2">
      <w:pPr>
        <w:pStyle w:val="Titolo1"/>
      </w:pPr>
      <w:bookmarkStart w:id="32" w:name="_Toc486951950"/>
      <w:r>
        <w:lastRenderedPageBreak/>
        <w:t>Service architecture</w:t>
      </w:r>
      <w:bookmarkEnd w:id="32"/>
    </w:p>
    <w:p w:rsidR="00E941A9" w:rsidRPr="00295A1C" w:rsidRDefault="00E941A9" w:rsidP="00E941A9">
      <w:r w:rsidRPr="00295A1C">
        <w:t>The EGI marketplace prototype has been implemented adopting and customising technologies developed by third parties.</w:t>
      </w:r>
      <w:r>
        <w:t xml:space="preserve"> </w:t>
      </w:r>
      <w:r w:rsidRPr="00295A1C">
        <w:t>In particular, two demonstrators ha</w:t>
      </w:r>
      <w:r>
        <w:t>ve</w:t>
      </w:r>
      <w:r w:rsidRPr="00295A1C">
        <w:t xml:space="preserve"> been </w:t>
      </w:r>
      <w:r>
        <w:t>established leveraging their existing architecture</w:t>
      </w:r>
      <w:r w:rsidRPr="00295A1C">
        <w:t>, one based on PrestaShop and the other based on Open IRIS.</w:t>
      </w:r>
    </w:p>
    <w:p w:rsidR="00E941A9" w:rsidRDefault="00E941A9" w:rsidP="00E941A9">
      <w:pPr>
        <w:pStyle w:val="Titolo2"/>
      </w:pPr>
      <w:bookmarkStart w:id="33" w:name="_Toc300491565"/>
      <w:bookmarkStart w:id="34" w:name="_Toc481486754"/>
      <w:bookmarkStart w:id="35" w:name="_Toc486951951"/>
      <w:r w:rsidRPr="00547C0A">
        <w:t>High-Level Service architecture</w:t>
      </w:r>
      <w:bookmarkEnd w:id="33"/>
      <w:bookmarkEnd w:id="34"/>
      <w:bookmarkEnd w:id="35"/>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of PrestaSh</w:t>
      </w:r>
      <w:r>
        <w:t>o</w:t>
      </w:r>
      <w:r w:rsidRPr="00E953D4">
        <w:t>p and Open IRIS</w:t>
      </w:r>
      <w:r>
        <w:t>, please</w:t>
      </w:r>
      <w:r w:rsidRPr="008B2750">
        <w:t xml:space="preserve"> refer to the PrestaShop</w:t>
      </w:r>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E941A9" w:rsidRDefault="00E941A9" w:rsidP="00E941A9">
      <w:r>
        <w:t>This section focuses on the description of the data model and workflows that have been implemented into the two prototypes. In addition, different alternatives for the pay-for-use support in the marketplace are depicted.</w:t>
      </w:r>
    </w:p>
    <w:p w:rsidR="00E941A9" w:rsidRPr="008B2750" w:rsidRDefault="00E941A9" w:rsidP="00E941A9">
      <w:r>
        <w:t>Finally, PrestaShop and Open IRIS customisations needed to fully implement the specifications are described.</w:t>
      </w:r>
    </w:p>
    <w:p w:rsidR="00E941A9" w:rsidRDefault="00E941A9" w:rsidP="00E941A9">
      <w:pPr>
        <w:pStyle w:val="Titolo3"/>
      </w:pPr>
      <w:bookmarkStart w:id="36" w:name="_Toc481486755"/>
      <w:bookmarkStart w:id="37" w:name="_Toc486951952"/>
      <w:r>
        <w:t>Data Model</w:t>
      </w:r>
      <w:bookmarkEnd w:id="36"/>
      <w:bookmarkEnd w:id="37"/>
    </w:p>
    <w:p w:rsidR="00E941A9" w:rsidRDefault="00E941A9" w:rsidP="00E941A9">
      <w:r w:rsidRPr="00024945">
        <w:t>The data model of the marketplace reflects the EGI service catalogue structure (</w:t>
      </w:r>
      <w:hyperlink r:id="rId13" w:history="1">
        <w:r w:rsidRPr="00D11CA7">
          <w:rPr>
            <w:rStyle w:val="Collegamentoipertestuale"/>
          </w:rPr>
          <w:t>https://www.egi.eu/services</w:t>
        </w:r>
      </w:hyperlink>
      <w:r w:rsidRPr="00024945">
        <w:t xml:space="preserve"> &amp; </w:t>
      </w:r>
      <w:hyperlink r:id="rId14"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has been already detailed in the D3.7 </w:t>
      </w:r>
      <w:r w:rsidRPr="00332C21">
        <w:t>First release of the EGI Service Registry and Marketplace prototype</w:t>
      </w:r>
      <w:r>
        <w:t>. It has been updated and extended in this second release, defining service options for all the services in the external EGI service catalogue.</w:t>
      </w:r>
    </w:p>
    <w:p w:rsidR="00E941A9" w:rsidRDefault="00E941A9" w:rsidP="00E941A9">
      <w:r>
        <w:t xml:space="preserve">In the following, the data associated with a customer (customer/user profile) and to a service order are described. The complete data model is described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be registered to submit service orders. Customers are required to register during their first login into the marketplace, the registration allows the marketplace to gather enough information to create and store a customer profile in its internal database. Part of the data is retrieved by the EGI CheckIn service, which provides user authentication, and additional data is gathered from the same customers completing a form. </w:t>
      </w:r>
    </w:p>
    <w:p w:rsidR="00E941A9" w:rsidRPr="00EE2521" w:rsidRDefault="00E941A9" w:rsidP="00E941A9">
      <w:r>
        <w:lastRenderedPageBreak/>
        <w:t xml:space="preserve">The following table shows the attributes that comprises the customer profile, specifying the source of the information (CheckIn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Linkedin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ResearchGate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The EGI marketplace associates to each service order a set of customer information, which is gathered during the Check-Out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The table below shows the customer information that is linked to a service order. Such information can be extended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 typical model will be to work within the context of a community/project or a private company. However, the single user case is also supported.</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38" w:name="_Toc481486756"/>
      <w:bookmarkStart w:id="39" w:name="_Toc486951953"/>
      <w:r>
        <w:t>Workflows</w:t>
      </w:r>
      <w:bookmarkEnd w:id="38"/>
      <w:bookmarkEnd w:id="39"/>
    </w:p>
    <w:p w:rsidR="00E941A9" w:rsidRDefault="00E941A9" w:rsidP="00E941A9">
      <w:r>
        <w:t>This section describes the procedures or workflows implemented in the two marketplace prototypes. For each procedure, the following information is provided:</w:t>
      </w:r>
    </w:p>
    <w:p w:rsidR="00E941A9" w:rsidRDefault="00E941A9" w:rsidP="00892287">
      <w:pPr>
        <w:pStyle w:val="Paragrafoelenco"/>
        <w:numPr>
          <w:ilvl w:val="0"/>
          <w:numId w:val="12"/>
        </w:numPr>
      </w:pPr>
      <w:r>
        <w:t>Overview: short description of the workflow</w:t>
      </w:r>
    </w:p>
    <w:p w:rsidR="00E941A9" w:rsidRDefault="00E941A9" w:rsidP="00892287">
      <w:pPr>
        <w:pStyle w:val="Paragrafoelenco"/>
        <w:numPr>
          <w:ilvl w:val="0"/>
          <w:numId w:val="12"/>
        </w:numPr>
      </w:pPr>
      <w:r>
        <w:t>Trigger: events that start a workflow</w:t>
      </w:r>
    </w:p>
    <w:p w:rsidR="00E941A9" w:rsidRDefault="00E941A9" w:rsidP="00892287">
      <w:pPr>
        <w:pStyle w:val="Paragrafoelenco"/>
        <w:numPr>
          <w:ilvl w:val="0"/>
          <w:numId w:val="12"/>
        </w:numPr>
      </w:pPr>
      <w:r>
        <w:t>I</w:t>
      </w:r>
      <w:r w:rsidRPr="00CE1797">
        <w:t xml:space="preserve">nvolved </w:t>
      </w:r>
      <w:r>
        <w:t>e</w:t>
      </w:r>
      <w:r w:rsidRPr="00CE1797">
        <w:t>ntities</w:t>
      </w:r>
      <w:r>
        <w:t>:  all the entities that play a role in the workflow</w:t>
      </w:r>
    </w:p>
    <w:p w:rsidR="00E941A9" w:rsidRDefault="00E941A9" w:rsidP="00892287">
      <w:pPr>
        <w:pStyle w:val="Paragrafoelenco"/>
        <w:numPr>
          <w:ilvl w:val="0"/>
          <w:numId w:val="12"/>
        </w:numPr>
      </w:pPr>
      <w:r>
        <w:t>Input: input data</w:t>
      </w:r>
    </w:p>
    <w:p w:rsidR="00E941A9" w:rsidRDefault="00E941A9" w:rsidP="00892287">
      <w:pPr>
        <w:pStyle w:val="Paragrafoelenco"/>
        <w:numPr>
          <w:ilvl w:val="0"/>
          <w:numId w:val="12"/>
        </w:numPr>
      </w:pPr>
      <w:r>
        <w:t>Output: output data</w:t>
      </w:r>
    </w:p>
    <w:p w:rsidR="00E941A9" w:rsidRDefault="00E941A9" w:rsidP="00892287">
      <w:pPr>
        <w:pStyle w:val="Paragrafoelenco"/>
        <w:numPr>
          <w:ilvl w:val="0"/>
          <w:numId w:val="12"/>
        </w:numPr>
      </w:pPr>
      <w:r>
        <w:t>Steps: step-by-step description of the workflow</w:t>
      </w:r>
    </w:p>
    <w:p w:rsidR="00E941A9" w:rsidRDefault="00E941A9" w:rsidP="00892287">
      <w:pPr>
        <w:pStyle w:val="Paragrafoelenco"/>
        <w:numPr>
          <w:ilvl w:val="0"/>
          <w:numId w:val="12"/>
        </w:numPr>
      </w:pPr>
      <w:r>
        <w:t>Integration with other EGI tools: list of the EGI tools involved in the workflow and description of their interfaces with the marketplace</w:t>
      </w:r>
    </w:p>
    <w:p w:rsidR="00E941A9" w:rsidRDefault="00E941A9" w:rsidP="00E941A9">
      <w:r>
        <w:t>The following workflows are currently implemented:</w:t>
      </w:r>
    </w:p>
    <w:p w:rsidR="00E941A9" w:rsidRDefault="00E941A9" w:rsidP="00892287">
      <w:pPr>
        <w:pStyle w:val="Paragrafoelenco"/>
        <w:numPr>
          <w:ilvl w:val="0"/>
          <w:numId w:val="12"/>
        </w:numPr>
      </w:pPr>
      <w:r w:rsidRPr="004149B8">
        <w:rPr>
          <w:b/>
        </w:rPr>
        <w:t>Authentication</w:t>
      </w:r>
      <w:r>
        <w:t>: The login procedure including the user registration during the first access.</w:t>
      </w:r>
    </w:p>
    <w:p w:rsidR="00E941A9" w:rsidRDefault="00E941A9" w:rsidP="00892287">
      <w:pPr>
        <w:pStyle w:val="Paragrafoelenco"/>
        <w:numPr>
          <w:ilvl w:val="0"/>
          <w:numId w:val="12"/>
        </w:numPr>
      </w:pPr>
      <w:r w:rsidRPr="004149B8">
        <w:rPr>
          <w:b/>
        </w:rPr>
        <w:t>Discover and order services</w:t>
      </w:r>
      <w:r>
        <w:t>: Finding and ordering services within the marketplace.</w:t>
      </w:r>
    </w:p>
    <w:p w:rsidR="00E941A9" w:rsidRPr="005045CA" w:rsidRDefault="00E941A9" w:rsidP="00892287">
      <w:pPr>
        <w:pStyle w:val="Paragrafoelenco"/>
        <w:numPr>
          <w:ilvl w:val="0"/>
          <w:numId w:val="12"/>
        </w:numPr>
      </w:pPr>
      <w:r w:rsidRPr="004149B8">
        <w:rPr>
          <w:b/>
        </w:rPr>
        <w:lastRenderedPageBreak/>
        <w:t>Check-Out</w:t>
      </w:r>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The customer logs into the EGI marketplace through the CheckIn service.</w:t>
      </w:r>
    </w:p>
    <w:p w:rsidR="00E941A9" w:rsidRPr="00C4559C" w:rsidRDefault="00E941A9" w:rsidP="00E941A9">
      <w:pPr>
        <w:rPr>
          <w:b/>
        </w:rPr>
      </w:pPr>
      <w:r w:rsidRPr="00C4559C">
        <w:rPr>
          <w:b/>
        </w:rPr>
        <w:t>Trigger:</w:t>
      </w:r>
    </w:p>
    <w:p w:rsidR="00E941A9" w:rsidRDefault="00E941A9" w:rsidP="00892287">
      <w:pPr>
        <w:pStyle w:val="Paragrafoelenco"/>
        <w:numPr>
          <w:ilvl w:val="0"/>
          <w:numId w:val="12"/>
        </w:numPr>
      </w:pPr>
      <w:r>
        <w:t>The customer can decide to log in while they are visiting the marketplace.</w:t>
      </w:r>
    </w:p>
    <w:p w:rsidR="00E941A9" w:rsidRDefault="00E941A9" w:rsidP="00892287">
      <w:pPr>
        <w:pStyle w:val="Paragrafoelenco"/>
        <w:numPr>
          <w:ilvl w:val="0"/>
          <w:numId w:val="12"/>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92287">
      <w:pPr>
        <w:pStyle w:val="Paragrafoelenco"/>
        <w:numPr>
          <w:ilvl w:val="0"/>
          <w:numId w:val="13"/>
        </w:numPr>
      </w:pPr>
      <w:r>
        <w:t>Customer</w:t>
      </w:r>
    </w:p>
    <w:p w:rsidR="00E941A9" w:rsidRDefault="00E941A9" w:rsidP="00892287">
      <w:pPr>
        <w:pStyle w:val="Paragrafoelenco"/>
        <w:numPr>
          <w:ilvl w:val="0"/>
          <w:numId w:val="13"/>
        </w:numPr>
      </w:pPr>
      <w:r>
        <w:t>Marketplace</w:t>
      </w:r>
    </w:p>
    <w:p w:rsidR="00E941A9" w:rsidRDefault="00E941A9" w:rsidP="00892287">
      <w:pPr>
        <w:pStyle w:val="Paragrafoelenco"/>
        <w:numPr>
          <w:ilvl w:val="0"/>
          <w:numId w:val="13"/>
        </w:numPr>
      </w:pPr>
      <w:r>
        <w:t>CheckIn service</w:t>
      </w:r>
    </w:p>
    <w:p w:rsidR="00E941A9" w:rsidRPr="00C4559C" w:rsidRDefault="00E941A9" w:rsidP="00E941A9">
      <w:pPr>
        <w:rPr>
          <w:b/>
        </w:rPr>
      </w:pPr>
      <w:r w:rsidRPr="00C4559C">
        <w:rPr>
          <w:b/>
        </w:rPr>
        <w:t>Input</w:t>
      </w:r>
    </w:p>
    <w:p w:rsidR="00E941A9" w:rsidRDefault="00E941A9" w:rsidP="00892287">
      <w:pPr>
        <w:pStyle w:val="Paragrafoelenco"/>
        <w:numPr>
          <w:ilvl w:val="0"/>
          <w:numId w:val="14"/>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92287">
      <w:pPr>
        <w:pStyle w:val="Paragrafoelenco"/>
        <w:numPr>
          <w:ilvl w:val="0"/>
          <w:numId w:val="14"/>
        </w:numPr>
      </w:pPr>
      <w:r>
        <w:t>Personal customer information including the unique EGI identifier</w:t>
      </w:r>
    </w:p>
    <w:p w:rsidR="00E941A9" w:rsidRDefault="00E941A9" w:rsidP="00892287">
      <w:pPr>
        <w:pStyle w:val="Paragrafoelenco"/>
        <w:numPr>
          <w:ilvl w:val="0"/>
          <w:numId w:val="14"/>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Redirect the customers to the CheckIn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CheckIn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provided by the CheckIn service. The Marketplace asks the customer to complete a form with the following attributes</w:t>
            </w:r>
            <w:r w:rsidRPr="00C4559C">
              <w:t>:</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Linkedin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ResearchGate profile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92287">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These additional attributes are stored in the Marketplace and the customer will not be required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r w:rsidRPr="005124DA">
              <w:t>CheckIn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This can be done before or after authentication.</w:t>
      </w:r>
      <w:r>
        <w:t xml:space="preserve"> The Marketplace exposes services according to the service catalogue structure:</w:t>
      </w:r>
    </w:p>
    <w:p w:rsidR="00E941A9" w:rsidRDefault="00E941A9" w:rsidP="00892287">
      <w:pPr>
        <w:pStyle w:val="Paragrafoelenco"/>
        <w:numPr>
          <w:ilvl w:val="0"/>
          <w:numId w:val="16"/>
        </w:numPr>
      </w:pPr>
      <w:r>
        <w:t>First level: service categories</w:t>
      </w:r>
    </w:p>
    <w:p w:rsidR="00E941A9" w:rsidRDefault="00E941A9" w:rsidP="00892287">
      <w:pPr>
        <w:pStyle w:val="Paragrafoelenco"/>
        <w:numPr>
          <w:ilvl w:val="0"/>
          <w:numId w:val="16"/>
        </w:numPr>
      </w:pPr>
      <w:r>
        <w:t>Second level: services</w:t>
      </w:r>
    </w:p>
    <w:p w:rsidR="00E941A9" w:rsidRDefault="00E941A9" w:rsidP="00892287">
      <w:pPr>
        <w:pStyle w:val="Paragrafoelenco"/>
        <w:numPr>
          <w:ilvl w:val="0"/>
          <w:numId w:val="16"/>
        </w:numPr>
      </w:pPr>
      <w:r>
        <w:t>Third level: service options</w:t>
      </w:r>
    </w:p>
    <w:p w:rsidR="00E941A9" w:rsidRPr="00516016" w:rsidRDefault="00E941A9" w:rsidP="00E941A9">
      <w:pPr>
        <w:rPr>
          <w:b/>
        </w:rPr>
      </w:pPr>
      <w:r w:rsidRPr="00516016">
        <w:rPr>
          <w:b/>
        </w:rPr>
        <w:t>Trigger:</w:t>
      </w:r>
    </w:p>
    <w:p w:rsidR="00E941A9" w:rsidRDefault="00E941A9" w:rsidP="00892287">
      <w:pPr>
        <w:pStyle w:val="Paragrafoelenco"/>
        <w:numPr>
          <w:ilvl w:val="0"/>
          <w:numId w:val="17"/>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92287">
      <w:pPr>
        <w:pStyle w:val="Paragrafoelenco"/>
        <w:numPr>
          <w:ilvl w:val="0"/>
          <w:numId w:val="17"/>
        </w:numPr>
      </w:pPr>
      <w:r>
        <w:t>Customer</w:t>
      </w:r>
    </w:p>
    <w:p w:rsidR="00E941A9" w:rsidRDefault="00E941A9" w:rsidP="00892287">
      <w:pPr>
        <w:pStyle w:val="Paragrafoelenco"/>
        <w:numPr>
          <w:ilvl w:val="0"/>
          <w:numId w:val="17"/>
        </w:numPr>
      </w:pPr>
      <w:r>
        <w:t>Marketplace</w:t>
      </w:r>
    </w:p>
    <w:p w:rsidR="00E941A9" w:rsidRPr="00516016" w:rsidRDefault="00E941A9" w:rsidP="00E941A9">
      <w:pPr>
        <w:rPr>
          <w:b/>
        </w:rPr>
      </w:pPr>
      <w:r w:rsidRPr="00516016">
        <w:rPr>
          <w:b/>
        </w:rPr>
        <w:lastRenderedPageBreak/>
        <w:t>Input</w:t>
      </w:r>
    </w:p>
    <w:p w:rsidR="00E941A9" w:rsidRDefault="00E941A9" w:rsidP="00892287">
      <w:pPr>
        <w:pStyle w:val="Paragrafoelenco"/>
        <w:numPr>
          <w:ilvl w:val="0"/>
          <w:numId w:val="18"/>
        </w:numPr>
      </w:pPr>
      <w:r>
        <w:t>No input</w:t>
      </w:r>
    </w:p>
    <w:p w:rsidR="00E941A9" w:rsidRPr="00516016" w:rsidRDefault="00E941A9" w:rsidP="00E941A9">
      <w:pPr>
        <w:rPr>
          <w:b/>
        </w:rPr>
      </w:pPr>
      <w:r w:rsidRPr="00516016">
        <w:rPr>
          <w:b/>
        </w:rPr>
        <w:t>Output</w:t>
      </w:r>
    </w:p>
    <w:p w:rsidR="00E941A9" w:rsidRDefault="00E941A9" w:rsidP="00892287">
      <w:pPr>
        <w:pStyle w:val="Paragrafoelenco"/>
        <w:numPr>
          <w:ilvl w:val="0"/>
          <w:numId w:val="18"/>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Define or update the customer profile, and gather information on the user or research community/project/private company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92287">
      <w:pPr>
        <w:pStyle w:val="Paragrafoelenco"/>
        <w:numPr>
          <w:ilvl w:val="0"/>
          <w:numId w:val="18"/>
        </w:numPr>
      </w:pPr>
      <w:r>
        <w:t>Customer starts the Check-Out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92287">
      <w:pPr>
        <w:pStyle w:val="Paragrafoelenco"/>
        <w:numPr>
          <w:ilvl w:val="0"/>
          <w:numId w:val="18"/>
        </w:numPr>
      </w:pPr>
      <w:r>
        <w:t>Customer</w:t>
      </w:r>
    </w:p>
    <w:p w:rsidR="00E941A9" w:rsidRDefault="00E941A9" w:rsidP="00892287">
      <w:pPr>
        <w:pStyle w:val="Paragrafoelenco"/>
        <w:numPr>
          <w:ilvl w:val="0"/>
          <w:numId w:val="18"/>
        </w:numPr>
      </w:pPr>
      <w:r>
        <w:t>Marketplace</w:t>
      </w:r>
    </w:p>
    <w:p w:rsidR="00E941A9" w:rsidRDefault="00E941A9" w:rsidP="00892287">
      <w:pPr>
        <w:pStyle w:val="Paragrafoelenco"/>
        <w:numPr>
          <w:ilvl w:val="0"/>
          <w:numId w:val="18"/>
        </w:numPr>
      </w:pPr>
      <w:r>
        <w:t>CheckIn service</w:t>
      </w:r>
    </w:p>
    <w:p w:rsidR="00E941A9" w:rsidRDefault="00E941A9" w:rsidP="00892287">
      <w:pPr>
        <w:pStyle w:val="Paragrafoelenco"/>
        <w:numPr>
          <w:ilvl w:val="0"/>
          <w:numId w:val="18"/>
        </w:numPr>
      </w:pPr>
      <w:r>
        <w:t>Operations Portal</w:t>
      </w:r>
    </w:p>
    <w:p w:rsidR="00E941A9" w:rsidRPr="004D0C15" w:rsidRDefault="00E941A9" w:rsidP="00E941A9">
      <w:pPr>
        <w:rPr>
          <w:b/>
        </w:rPr>
      </w:pPr>
      <w:r w:rsidRPr="004D0C15">
        <w:rPr>
          <w:b/>
        </w:rPr>
        <w:t>Input</w:t>
      </w:r>
    </w:p>
    <w:p w:rsidR="00E941A9" w:rsidRDefault="00E941A9" w:rsidP="00892287">
      <w:pPr>
        <w:pStyle w:val="Paragrafoelenco"/>
        <w:numPr>
          <w:ilvl w:val="0"/>
          <w:numId w:val="19"/>
        </w:numPr>
      </w:pPr>
      <w:r>
        <w:t>Personal customer information including the unique EGI identifier.</w:t>
      </w:r>
    </w:p>
    <w:p w:rsidR="00E941A9" w:rsidRDefault="00E941A9" w:rsidP="00892287">
      <w:pPr>
        <w:pStyle w:val="Paragrafoelenco"/>
        <w:numPr>
          <w:ilvl w:val="0"/>
          <w:numId w:val="19"/>
        </w:numPr>
      </w:pPr>
      <w:r>
        <w:t>Customer’s VO membership list.</w:t>
      </w:r>
    </w:p>
    <w:p w:rsidR="00E941A9" w:rsidRPr="00474734" w:rsidRDefault="00E941A9" w:rsidP="00892287">
      <w:pPr>
        <w:pStyle w:val="Paragrafoelenco"/>
        <w:numPr>
          <w:ilvl w:val="0"/>
          <w:numId w:val="19"/>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92287">
      <w:pPr>
        <w:pStyle w:val="Paragrafoelenco"/>
        <w:numPr>
          <w:ilvl w:val="0"/>
          <w:numId w:val="20"/>
        </w:numPr>
      </w:pPr>
      <w:r>
        <w:t>Personal customer information including the unique EGI identifier</w:t>
      </w:r>
    </w:p>
    <w:p w:rsidR="00E941A9" w:rsidRDefault="00E941A9" w:rsidP="00892287">
      <w:pPr>
        <w:pStyle w:val="Paragrafoelenco"/>
        <w:numPr>
          <w:ilvl w:val="0"/>
          <w:numId w:val="20"/>
        </w:numPr>
      </w:pPr>
      <w:r>
        <w:t xml:space="preserve">Customer type: </w:t>
      </w:r>
      <w:r w:rsidRPr="00FF1456">
        <w:t>single user or representing a research group/community/project/private company</w:t>
      </w:r>
    </w:p>
    <w:p w:rsidR="00E941A9" w:rsidRDefault="00E941A9" w:rsidP="00892287">
      <w:pPr>
        <w:pStyle w:val="Paragrafoelenco"/>
        <w:numPr>
          <w:ilvl w:val="0"/>
          <w:numId w:val="20"/>
        </w:numPr>
      </w:pPr>
      <w:r>
        <w:t>Reason to request access to the EGI services</w:t>
      </w:r>
    </w:p>
    <w:p w:rsidR="00E941A9" w:rsidRDefault="00E941A9" w:rsidP="00892287">
      <w:pPr>
        <w:pStyle w:val="Paragrafoelenco"/>
        <w:numPr>
          <w:ilvl w:val="0"/>
          <w:numId w:val="20"/>
        </w:numPr>
      </w:pPr>
      <w:r>
        <w:t>Only for customers representing a community:</w:t>
      </w:r>
    </w:p>
    <w:p w:rsidR="00E941A9" w:rsidRDefault="00E941A9" w:rsidP="00892287">
      <w:pPr>
        <w:pStyle w:val="Paragrafoelenco"/>
        <w:numPr>
          <w:ilvl w:val="1"/>
          <w:numId w:val="20"/>
        </w:numPr>
      </w:pPr>
      <w:r>
        <w:t>Information on the project</w:t>
      </w:r>
    </w:p>
    <w:p w:rsidR="00E941A9" w:rsidRDefault="00E941A9" w:rsidP="00892287">
      <w:pPr>
        <w:pStyle w:val="Paragrafoelenco"/>
        <w:numPr>
          <w:ilvl w:val="1"/>
          <w:numId w:val="20"/>
        </w:numPr>
      </w:pPr>
      <w:r>
        <w:t>VO information</w:t>
      </w:r>
    </w:p>
    <w:p w:rsidR="00E941A9" w:rsidRDefault="00E941A9" w:rsidP="00892287">
      <w:pPr>
        <w:pStyle w:val="Paragrafoelenco"/>
        <w:numPr>
          <w:ilvl w:val="2"/>
          <w:numId w:val="20"/>
        </w:numPr>
      </w:pPr>
      <w:r>
        <w:t>New or existing</w:t>
      </w:r>
    </w:p>
    <w:p w:rsidR="00E941A9" w:rsidRDefault="00E941A9" w:rsidP="00892287">
      <w:pPr>
        <w:pStyle w:val="Paragrafoelenco"/>
        <w:numPr>
          <w:ilvl w:val="2"/>
          <w:numId w:val="20"/>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CheckIn</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CheckIn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92287">
            <w:pPr>
              <w:numPr>
                <w:ilvl w:val="1"/>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92287">
            <w:pPr>
              <w:numPr>
                <w:ilvl w:val="0"/>
                <w:numId w:val="21"/>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92287">
            <w:pPr>
              <w:numPr>
                <w:ilvl w:val="0"/>
                <w:numId w:val="22"/>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92287">
            <w:pPr>
              <w:numPr>
                <w:ilvl w:val="0"/>
                <w:numId w:val="23"/>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will </w:t>
            </w:r>
            <w:r w:rsidRPr="006F2E8E">
              <w:t>be automatically filled in</w:t>
            </w:r>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92287">
            <w:pPr>
              <w:numPr>
                <w:ilvl w:val="0"/>
                <w:numId w:val="24"/>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r>
              <w:t>CheckIn</w:t>
            </w:r>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40" w:name="_Toc481486758"/>
      <w:bookmarkStart w:id="41" w:name="_Toc486951955"/>
      <w:r>
        <w:t>Technology customisation</w:t>
      </w:r>
      <w:bookmarkEnd w:id="40"/>
      <w:bookmarkEnd w:id="41"/>
    </w:p>
    <w:p w:rsidR="00E941A9" w:rsidRDefault="00E941A9" w:rsidP="00E941A9">
      <w:r>
        <w:t>In order to satisfy the requirements and the specifications above described, both PrestaShop and Open IRIS technologies needed customisations.</w:t>
      </w:r>
    </w:p>
    <w:p w:rsidR="00E941A9" w:rsidRPr="00466C32" w:rsidRDefault="00E941A9" w:rsidP="00E941A9">
      <w:r>
        <w:t>This section summarises the changes applied.</w:t>
      </w:r>
    </w:p>
    <w:p w:rsidR="00E941A9" w:rsidRDefault="00E941A9" w:rsidP="00E941A9">
      <w:pPr>
        <w:pStyle w:val="Titolo4"/>
      </w:pPr>
      <w:r>
        <w:t>PrestaShop</w:t>
      </w:r>
    </w:p>
    <w:p w:rsidR="00E941A9" w:rsidRPr="002F300E" w:rsidRDefault="00E941A9" w:rsidP="00E941A9">
      <w:r>
        <w:t>The basic PrestaShop tool was enriched with the following plugins to extend its functionalities:</w:t>
      </w:r>
    </w:p>
    <w:p w:rsidR="00E941A9" w:rsidRDefault="00E941A9" w:rsidP="00892287">
      <w:pPr>
        <w:pStyle w:val="Paragrafoelenco"/>
        <w:numPr>
          <w:ilvl w:val="0"/>
          <w:numId w:val="25"/>
        </w:numPr>
      </w:pPr>
      <w:r w:rsidRPr="00466C32">
        <w:lastRenderedPageBreak/>
        <w:t>Additional Product</w:t>
      </w:r>
      <w:r>
        <w:t xml:space="preserve"> Attributes/</w:t>
      </w:r>
      <w:r w:rsidRPr="00466C32">
        <w:t>Custom Product Fields Module</w:t>
      </w:r>
      <w:r>
        <w:rPr>
          <w:rStyle w:val="Rimandonotaapidipagina"/>
        </w:rPr>
        <w:footnoteReference w:id="4"/>
      </w:r>
      <w:r>
        <w:t>:</w:t>
      </w:r>
      <w:r w:rsidRPr="00466C32">
        <w:t xml:space="preserve"> </w:t>
      </w:r>
      <w:r>
        <w:t xml:space="preserve">It allowed to add new fields on the product pages. It was essential to implement all the service options as specified in the data model. </w:t>
      </w:r>
    </w:p>
    <w:p w:rsidR="00E941A9" w:rsidRDefault="00E941A9" w:rsidP="00892287">
      <w:pPr>
        <w:pStyle w:val="Paragrafoelenco"/>
        <w:numPr>
          <w:ilvl w:val="0"/>
          <w:numId w:val="25"/>
        </w:numPr>
      </w:pPr>
      <w:r w:rsidRPr="00044D62">
        <w:t>Custom Checkout and Customer and Address Fields manager Module</w:t>
      </w:r>
      <w:r>
        <w:rPr>
          <w:rStyle w:val="Rimandonotaapidipagina"/>
        </w:rPr>
        <w:footnoteReference w:id="5"/>
      </w:r>
      <w:r>
        <w:t>:</w:t>
      </w:r>
      <w:r w:rsidRPr="00044D62">
        <w:t xml:space="preserve"> </w:t>
      </w:r>
      <w:r>
        <w:t>It allowed to easily add new fields on checkout pages and collect more data about the customers with extra fields on the registration form and customer account area. It was needed to implement both the customer and service order profiles.</w:t>
      </w:r>
    </w:p>
    <w:p w:rsidR="00E941A9" w:rsidRDefault="00E941A9" w:rsidP="00892287">
      <w:pPr>
        <w:pStyle w:val="Paragrafoelenco"/>
        <w:numPr>
          <w:ilvl w:val="0"/>
          <w:numId w:val="25"/>
        </w:numPr>
      </w:pPr>
      <w:r w:rsidRPr="00044D62">
        <w:t>Dynamic Product Price Module</w:t>
      </w:r>
      <w:r>
        <w:rPr>
          <w:rStyle w:val="Rimandonotaapidipagina"/>
        </w:rPr>
        <w:footnoteReference w:id="6"/>
      </w:r>
      <w:r>
        <w:t>:</w:t>
      </w:r>
      <w:r w:rsidRPr="00044D62">
        <w:t xml:space="preserve"> </w:t>
      </w:r>
      <w:r>
        <w:t>It a</w:t>
      </w:r>
      <w:r w:rsidRPr="005500FA">
        <w:t>llow</w:t>
      </w:r>
      <w:r>
        <w:t xml:space="preserve">ed to define </w:t>
      </w:r>
      <w:r w:rsidRPr="005500FA">
        <w:t>dynamic prices based on the values that</w:t>
      </w:r>
      <w:r>
        <w:t xml:space="preserve"> customers defined for the service options. It was needed in order to implement the experimental pay-for-use support.</w:t>
      </w:r>
    </w:p>
    <w:p w:rsidR="00E941A9" w:rsidRPr="0067180F" w:rsidRDefault="00E941A9" w:rsidP="00892287">
      <w:pPr>
        <w:pStyle w:val="Paragrafoelenco"/>
        <w:numPr>
          <w:ilvl w:val="0"/>
          <w:numId w:val="25"/>
        </w:numPr>
      </w:pPr>
      <w:r w:rsidRPr="0067180F">
        <w:rPr>
          <w:lang w:val="en-US"/>
        </w:rPr>
        <w:t>Google Accounts login-in module for PrestaShop</w:t>
      </w:r>
      <w:r>
        <w:rPr>
          <w:lang w:val="en-US"/>
        </w:rPr>
        <w:t>: It was needed in order to extend the login functionality of PrestaShop.</w:t>
      </w:r>
    </w:p>
    <w:p w:rsidR="00E941A9" w:rsidRDefault="00E941A9" w:rsidP="00E941A9">
      <w:r>
        <w:t>In addition, ad-hoc customisations were needed to implement the authentication and user enrolment, and the Check-Out workflows. In particular, to retrieve customer information from the CheckIn service, to prevent the service order submission before the customer profile is completed and to profile the service orders. Minor changes were also done to adjust the service options, the service list in the cart and the e-mail templates. All the changes were applied to both the PrestaShop basic code and the extra modules listed above.</w:t>
      </w:r>
    </w:p>
    <w:p w:rsidR="00E941A9" w:rsidRDefault="00E941A9" w:rsidP="00E941A9">
      <w:pPr>
        <w:pStyle w:val="Titolo4"/>
      </w:pPr>
      <w:r>
        <w:t>Open IRIS</w:t>
      </w:r>
    </w:p>
    <w:p w:rsidR="00E941A9" w:rsidRDefault="00E941A9" w:rsidP="00E941A9">
      <w:r>
        <w:t>The main changes on Open IRIS were related to:</w:t>
      </w:r>
    </w:p>
    <w:p w:rsidR="00E941A9" w:rsidRDefault="00E941A9" w:rsidP="00892287">
      <w:pPr>
        <w:pStyle w:val="Paragrafoelenco"/>
        <w:numPr>
          <w:ilvl w:val="0"/>
          <w:numId w:val="26"/>
        </w:numPr>
      </w:pPr>
      <w:r>
        <w:t>Integration of the Open IRIS authentication mechanism with the EGI CheckIn service;</w:t>
      </w:r>
    </w:p>
    <w:p w:rsidR="00E941A9" w:rsidRDefault="00E941A9" w:rsidP="00892287">
      <w:pPr>
        <w:pStyle w:val="Paragrafoelenco"/>
        <w:numPr>
          <w:ilvl w:val="0"/>
          <w:numId w:val="26"/>
        </w:numPr>
      </w:pPr>
      <w:r>
        <w:t>Development of the user enrolment procedure according to the specifications;</w:t>
      </w:r>
    </w:p>
    <w:p w:rsidR="00E941A9" w:rsidRDefault="00E941A9" w:rsidP="00892287">
      <w:pPr>
        <w:pStyle w:val="Paragrafoelenco"/>
        <w:numPr>
          <w:ilvl w:val="0"/>
          <w:numId w:val="26"/>
        </w:numPr>
      </w:pPr>
      <w:r>
        <w:t>Development of a cart allowing the submission of multiple service orders:</w:t>
      </w:r>
    </w:p>
    <w:p w:rsidR="00E941A9" w:rsidRDefault="00E941A9" w:rsidP="00892287">
      <w:pPr>
        <w:pStyle w:val="Paragrafoelenco"/>
        <w:numPr>
          <w:ilvl w:val="0"/>
          <w:numId w:val="26"/>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42" w:name="_Toc421278110"/>
      <w:bookmarkStart w:id="43" w:name="_Toc300491568"/>
      <w:bookmarkStart w:id="44" w:name="_Toc481486759"/>
      <w:bookmarkStart w:id="45" w:name="_Toc486951956"/>
      <w:r w:rsidRPr="009D616E">
        <w:t>Integration and dependencies</w:t>
      </w:r>
      <w:bookmarkEnd w:id="42"/>
      <w:bookmarkEnd w:id="43"/>
      <w:bookmarkEnd w:id="44"/>
      <w:bookmarkEnd w:id="45"/>
    </w:p>
    <w:p w:rsidR="00E941A9" w:rsidRPr="00024945" w:rsidRDefault="00E941A9" w:rsidP="00E941A9">
      <w:r>
        <w:t>Both prototypes have been integrated with the EGI CheckIn service and have a dependency on it for the user authentication.</w:t>
      </w:r>
    </w:p>
    <w:p w:rsidR="007357F2" w:rsidRDefault="00A80222" w:rsidP="00A80222">
      <w:pPr>
        <w:pStyle w:val="Titolo1"/>
      </w:pPr>
      <w:bookmarkStart w:id="46" w:name="_Toc486951957"/>
      <w:r>
        <w:lastRenderedPageBreak/>
        <w:t>Prototypes</w:t>
      </w:r>
      <w:bookmarkEnd w:id="46"/>
    </w:p>
    <w:p w:rsidR="00A80222" w:rsidRDefault="00AE3B08" w:rsidP="00A80222">
      <w:pPr>
        <w:pStyle w:val="Titolo2"/>
      </w:pPr>
      <w:bookmarkStart w:id="47" w:name="_Toc486951958"/>
      <w:r>
        <w:t>PrestaS</w:t>
      </w:r>
      <w:r w:rsidR="00A80222">
        <w:t>hop prototype</w:t>
      </w:r>
      <w:bookmarkEnd w:id="47"/>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FF3C29">
        <w:rPr>
          <w:noProof/>
        </w:rPr>
        <w:t>1</w:t>
      </w:r>
      <w:r w:rsidR="00E30F14">
        <w:rPr>
          <w:noProof/>
        </w:rPr>
        <w:fldChar w:fldCharType="end"/>
      </w:r>
      <w:r>
        <w:t>. EGI Marketplace based on PrestaShop technology.</w:t>
      </w:r>
    </w:p>
    <w:p w:rsidR="00E9562C" w:rsidRDefault="00E9562C" w:rsidP="00E9562C">
      <w:r>
        <w:t xml:space="preserve">The login can be started on each page of the marketplace. During the first login, the customer is requested to register. Part of the customer information is collected by the CheckIn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48" w:name="_Ref481073310"/>
      <w:r>
        <w:t xml:space="preserve">Figure </w:t>
      </w:r>
      <w:r w:rsidR="00E30F14">
        <w:fldChar w:fldCharType="begin"/>
      </w:r>
      <w:r w:rsidR="00E30F14">
        <w:instrText xml:space="preserve"> SEQ Figure \* ARABIC </w:instrText>
      </w:r>
      <w:r w:rsidR="00E30F14">
        <w:fldChar w:fldCharType="separate"/>
      </w:r>
      <w:r w:rsidR="00FF3C29">
        <w:rPr>
          <w:noProof/>
        </w:rPr>
        <w:t>2</w:t>
      </w:r>
      <w:r w:rsidR="00E30F14">
        <w:rPr>
          <w:noProof/>
        </w:rPr>
        <w:fldChar w:fldCharType="end"/>
      </w:r>
      <w:bookmarkEnd w:id="48"/>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is selected,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49" w:name="_Ref481073535"/>
      <w:r>
        <w:t xml:space="preserve">Figure </w:t>
      </w:r>
      <w:r w:rsidR="00E30F14">
        <w:fldChar w:fldCharType="begin"/>
      </w:r>
      <w:r w:rsidR="00E30F14">
        <w:instrText xml:space="preserve"> SEQ Figure \* ARABIC </w:instrText>
      </w:r>
      <w:r w:rsidR="00E30F14">
        <w:fldChar w:fldCharType="separate"/>
      </w:r>
      <w:r w:rsidR="00FF3C29">
        <w:rPr>
          <w:noProof/>
        </w:rPr>
        <w:t>3</w:t>
      </w:r>
      <w:r w:rsidR="00E30F14">
        <w:rPr>
          <w:noProof/>
        </w:rPr>
        <w:fldChar w:fldCharType="end"/>
      </w:r>
      <w:bookmarkEnd w:id="49"/>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50" w:name="_Ref481073713"/>
      <w:r>
        <w:t xml:space="preserve">Figure </w:t>
      </w:r>
      <w:r w:rsidR="00E30F14">
        <w:fldChar w:fldCharType="begin"/>
      </w:r>
      <w:r w:rsidR="00E30F14">
        <w:instrText xml:space="preserve"> SEQ Figure \* ARABIC </w:instrText>
      </w:r>
      <w:r w:rsidR="00E30F14">
        <w:fldChar w:fldCharType="separate"/>
      </w:r>
      <w:r w:rsidR="00FF3C29">
        <w:rPr>
          <w:noProof/>
        </w:rPr>
        <w:t>4</w:t>
      </w:r>
      <w:r w:rsidR="00E30F14">
        <w:rPr>
          <w:noProof/>
        </w:rPr>
        <w:fldChar w:fldCharType="end"/>
      </w:r>
      <w:bookmarkEnd w:id="50"/>
      <w:r>
        <w:t>. Service view - Cloud Compute</w:t>
      </w:r>
    </w:p>
    <w:p w:rsidR="00E9562C" w:rsidRDefault="00E9562C" w:rsidP="00E9562C">
      <w:r>
        <w:t xml:space="preserve">After a customer selects a service, a view listing all the options for such specific service is shown.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51" w:name="_Ref481073796"/>
      <w:r>
        <w:t xml:space="preserve">Figure </w:t>
      </w:r>
      <w:r w:rsidR="00E30F14">
        <w:fldChar w:fldCharType="begin"/>
      </w:r>
      <w:r w:rsidR="00E30F14">
        <w:instrText xml:space="preserve"> SEQ Figure \* ARABIC </w:instrText>
      </w:r>
      <w:r w:rsidR="00E30F14">
        <w:fldChar w:fldCharType="separate"/>
      </w:r>
      <w:r w:rsidR="00FF3C29">
        <w:rPr>
          <w:noProof/>
        </w:rPr>
        <w:t>5</w:t>
      </w:r>
      <w:r w:rsidR="00E30F14">
        <w:rPr>
          <w:noProof/>
        </w:rPr>
        <w:fldChar w:fldCharType="end"/>
      </w:r>
      <w:bookmarkEnd w:id="51"/>
      <w:r>
        <w:t>. Example of service options - Cloud Compute</w:t>
      </w:r>
    </w:p>
    <w:p w:rsidR="00E9562C" w:rsidRDefault="00E9562C" w:rsidP="00E9562C">
      <w:r>
        <w:t xml:space="preserve">Selecting one service option, the customer is then forwarded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FF3C29">
        <w:rPr>
          <w:noProof/>
        </w:rPr>
        <w:t>6</w:t>
      </w:r>
      <w:r w:rsidR="00E30F14">
        <w:rPr>
          <w:noProof/>
        </w:rPr>
        <w:fldChar w:fldCharType="end"/>
      </w:r>
      <w:r>
        <w:t>. View to order a service. Compute-Intensive Instance in Cloud Compute service</w:t>
      </w:r>
    </w:p>
    <w:p w:rsidR="00E9562C" w:rsidRPr="00840661" w:rsidRDefault="00E9562C" w:rsidP="00E9562C">
      <w:r>
        <w:t xml:space="preserve">After the customer has added to the cart all the services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52" w:name="_Ref481074544"/>
      <w:r>
        <w:t xml:space="preserve">Figure </w:t>
      </w:r>
      <w:r w:rsidR="00E30F14">
        <w:fldChar w:fldCharType="begin"/>
      </w:r>
      <w:r w:rsidR="00E30F14">
        <w:instrText xml:space="preserve"> SEQ Figure \* ARABIC </w:instrText>
      </w:r>
      <w:r w:rsidR="00E30F14">
        <w:fldChar w:fldCharType="separate"/>
      </w:r>
      <w:r w:rsidR="00FF3C29">
        <w:rPr>
          <w:noProof/>
        </w:rPr>
        <w:t>7</w:t>
      </w:r>
      <w:r w:rsidR="00E30F14">
        <w:rPr>
          <w:noProof/>
        </w:rPr>
        <w:fldChar w:fldCharType="end"/>
      </w:r>
      <w:bookmarkEnd w:id="52"/>
      <w:r>
        <w:t>. List of selected service options in the Cart</w:t>
      </w:r>
    </w:p>
    <w:p w:rsidR="00E9562C" w:rsidRDefault="00E9562C" w:rsidP="00E9562C">
      <w:r>
        <w:t xml:space="preserve">In the cart, the customer is asked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The order can only be submitted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53" w:name="_Ref481074591"/>
      <w:r>
        <w:t xml:space="preserve">Figure </w:t>
      </w:r>
      <w:r w:rsidR="00E30F14">
        <w:fldChar w:fldCharType="begin"/>
      </w:r>
      <w:r w:rsidR="00E30F14">
        <w:instrText xml:space="preserve"> SEQ Figure \* ARABIC </w:instrText>
      </w:r>
      <w:r w:rsidR="00E30F14">
        <w:fldChar w:fldCharType="separate"/>
      </w:r>
      <w:r w:rsidR="00FF3C29">
        <w:rPr>
          <w:noProof/>
        </w:rPr>
        <w:t>8</w:t>
      </w:r>
      <w:r w:rsidR="00E30F14">
        <w:rPr>
          <w:noProof/>
        </w:rPr>
        <w:fldChar w:fldCharType="end"/>
      </w:r>
      <w:bookmarkEnd w:id="53"/>
      <w:r>
        <w:t>. Service order profiling in the cart</w:t>
      </w:r>
    </w:p>
    <w:p w:rsidR="00A80222" w:rsidRDefault="00A80222" w:rsidP="00A80222">
      <w:pPr>
        <w:pStyle w:val="Titolo2"/>
      </w:pPr>
      <w:bookmarkStart w:id="54" w:name="_Toc486951959"/>
      <w:r>
        <w:t>Open IRIS prototype</w:t>
      </w:r>
      <w:bookmarkEnd w:id="54"/>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r w:rsidR="00E30F14">
        <w:fldChar w:fldCharType="begin"/>
      </w:r>
      <w:r w:rsidR="00E30F14">
        <w:instrText xml:space="preserve"> SEQ Figure \* ARABIC </w:instrText>
      </w:r>
      <w:r w:rsidR="00E30F14">
        <w:fldChar w:fldCharType="separate"/>
      </w:r>
      <w:r w:rsidR="00FF3C29">
        <w:rPr>
          <w:noProof/>
        </w:rPr>
        <w:t>9</w:t>
      </w:r>
      <w:r w:rsidR="00E30F14">
        <w:rPr>
          <w:noProof/>
        </w:rPr>
        <w:fldChar w:fldCharType="end"/>
      </w:r>
      <w:r>
        <w:t>. The EGI Marketplace based on Open IRIS technology.</w:t>
      </w:r>
    </w:p>
    <w:p w:rsidR="005A7989" w:rsidRDefault="005A7989" w:rsidP="005A7989">
      <w:r>
        <w:t>The login can be started on each page of the marketplace. During the first login the customer is requested to register. Part of the customer information is collected by the CheckIn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is selected,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is shown. As example, </w:t>
      </w:r>
      <w:r>
        <w:fldChar w:fldCharType="begin"/>
      </w:r>
      <w:r>
        <w:instrText xml:space="preserve"> REF _Ref481073796 \h </w:instrText>
      </w:r>
      <w:r>
        <w:fldChar w:fldCharType="separate"/>
      </w:r>
      <w:r>
        <w:t xml:space="preserve">Figure </w:t>
      </w:r>
      <w:r>
        <w:fldChar w:fldCharType="end"/>
      </w:r>
      <w:r>
        <w:t>12 shows five options for the Cloud Compute service: Compute-intensive instance, High-memory instance, General purpose instance, GPU instance, Standard virtual machine.</w:t>
      </w:r>
    </w:p>
    <w:p w:rsidR="005A7989" w:rsidRDefault="005A7989" w:rsidP="005A7989">
      <w:r>
        <w:t xml:space="preserve">When selecting a service option, the customer is then forwarded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services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is asked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15. The order can only be submitted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55" w:name="_Toc486951960"/>
      <w:r>
        <w:t>Evaluation</w:t>
      </w:r>
      <w:bookmarkEnd w:id="55"/>
    </w:p>
    <w:p w:rsidR="005A7989" w:rsidRDefault="005A7989" w:rsidP="005A7989">
      <w:r>
        <w:t>The above-mentioned workflows were evaluated in both systems. It was found that both systems adequately covered the defined workflows as well as supported the data model demonstrating that both could be adopted to implement the EGI Marketplace.</w:t>
      </w:r>
    </w:p>
    <w:p w:rsidR="005A7989" w:rsidRDefault="005A7989" w:rsidP="005A7989">
      <w:r>
        <w:t>Then, other factors were considered to choose the technology such as its long-term sustainability, availability of expertise, ready-to-use features that could be helpful in the future. As final decision, PrestaShop was selected for the following reasons:</w:t>
      </w:r>
    </w:p>
    <w:p w:rsidR="005A7989" w:rsidRDefault="005A7989" w:rsidP="00892287">
      <w:pPr>
        <w:pStyle w:val="Paragrafoelenco"/>
        <w:numPr>
          <w:ilvl w:val="0"/>
          <w:numId w:val="27"/>
        </w:numPr>
      </w:pPr>
      <w:r>
        <w:t>Widely used by other Internet web stores</w:t>
      </w:r>
    </w:p>
    <w:p w:rsidR="005A7989" w:rsidRDefault="005A7989" w:rsidP="00892287">
      <w:pPr>
        <w:pStyle w:val="Paragrafoelenco"/>
        <w:numPr>
          <w:ilvl w:val="0"/>
          <w:numId w:val="27"/>
        </w:numPr>
      </w:pPr>
      <w:r>
        <w:t>Easy to maintain as it has a wide community of developers</w:t>
      </w:r>
    </w:p>
    <w:p w:rsidR="005A7989" w:rsidRDefault="005A7989" w:rsidP="00892287">
      <w:pPr>
        <w:pStyle w:val="Paragrafoelenco"/>
        <w:numPr>
          <w:ilvl w:val="0"/>
          <w:numId w:val="27"/>
        </w:numPr>
      </w:pPr>
      <w:r>
        <w:t>Expertise within the EGI collaboration</w:t>
      </w:r>
    </w:p>
    <w:p w:rsidR="005A7989" w:rsidRPr="005A7989" w:rsidRDefault="005A7989" w:rsidP="00892287">
      <w:pPr>
        <w:pStyle w:val="Paragrafoelenco"/>
        <w:numPr>
          <w:ilvl w:val="0"/>
          <w:numId w:val="27"/>
        </w:numPr>
      </w:pPr>
      <w:r>
        <w:t>Ready-to-use feature to implement the pay-for-use support.</w:t>
      </w:r>
    </w:p>
    <w:p w:rsidR="005A465F" w:rsidRPr="00CE4AE9" w:rsidRDefault="005A465F" w:rsidP="00CE4AE9"/>
    <w:p w:rsidR="00BD4443" w:rsidRDefault="0077081E" w:rsidP="00BD4443">
      <w:pPr>
        <w:pStyle w:val="Titolo1"/>
      </w:pPr>
      <w:bookmarkStart w:id="56" w:name="_Toc486951961"/>
      <w:bookmarkStart w:id="57" w:name="_Ref487620509"/>
      <w:bookmarkStart w:id="58" w:name="_Ref487620513"/>
      <w:bookmarkStart w:id="59" w:name="_Ref487620526"/>
      <w:bookmarkStart w:id="60" w:name="_Ref487620536"/>
      <w:r>
        <w:lastRenderedPageBreak/>
        <w:t>Marketplace as tool to automate EGI IMS processes</w:t>
      </w:r>
      <w:bookmarkEnd w:id="56"/>
      <w:bookmarkEnd w:id="57"/>
      <w:bookmarkEnd w:id="58"/>
      <w:bookmarkEnd w:id="59"/>
      <w:bookmarkEnd w:id="60"/>
    </w:p>
    <w:p w:rsidR="0077081E" w:rsidRDefault="0077081E" w:rsidP="0077081E">
      <w:pPr>
        <w:pStyle w:val="Titolo2"/>
        <w:rPr>
          <w:rFonts w:cs="Calibri"/>
          <w:spacing w:val="0"/>
        </w:rPr>
      </w:pPr>
      <w:bookmarkStart w:id="61" w:name="_Toc486951962"/>
      <w:bookmarkStart w:id="62" w:name="_Ref487559104"/>
      <w:r>
        <w:rPr>
          <w:rFonts w:cs="Calibri"/>
          <w:spacing w:val="0"/>
        </w:rPr>
        <w:t>Relationship between the EGI Service Catalogue and the marketplace</w:t>
      </w:r>
      <w:bookmarkEnd w:id="61"/>
      <w:bookmarkEnd w:id="62"/>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r>
        <w:t xml:space="preserve">to </w:t>
      </w:r>
      <w:r w:rsidR="0007461E">
        <w:t>properly define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service order profile information collected through its workflows</w:t>
      </w:r>
      <w:r>
        <w:t>.</w:t>
      </w:r>
    </w:p>
    <w:p w:rsidR="00CA5910" w:rsidRDefault="00CC0C3C" w:rsidP="00CA5910">
      <w:pPr>
        <w:pStyle w:val="Titolo3"/>
      </w:pPr>
      <w:bookmarkStart w:id="63" w:name="_Toc339729060"/>
      <w:bookmarkStart w:id="64" w:name="_Toc486951963"/>
      <w:r>
        <w:t>Relationship and i</w:t>
      </w:r>
      <w:r w:rsidR="008045AE">
        <w:t xml:space="preserve">mpact on the </w:t>
      </w:r>
      <w:r w:rsidR="00CA5910" w:rsidRPr="00746968">
        <w:t>EGI tools</w:t>
      </w:r>
      <w:bookmarkEnd w:id="63"/>
      <w:bookmarkEnd w:id="64"/>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(AoDs). E-Grant had been implemented before the service catalogue was defined and since then has been providing a mechanism to support on-demand access to a subset of the services of the catalogue (Compute and Storage), while the AoDs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has been introduced into the </w:t>
      </w:r>
      <w:r w:rsidR="00555992">
        <w:t>picture</w:t>
      </w:r>
      <w:r>
        <w:t xml:space="preserve">, such </w:t>
      </w:r>
      <w:r w:rsidR="00AF5A85">
        <w:t xml:space="preserve">e-Grant and AoDS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will be integrated as plugin into the Operations Portal. In this way, it could benefit of already available interfaces towards other EGI tools (e.g. the monitoring system)</w:t>
      </w:r>
      <w:r w:rsidR="00555992">
        <w:t xml:space="preserve">. In addition, e-Grant </w:t>
      </w:r>
      <w:r w:rsidR="008B18C6">
        <w:t>logic will be extended to cover the whole service catalogue</w:t>
      </w:r>
      <w:r w:rsidR="002942D7">
        <w:t>.</w:t>
      </w:r>
      <w:r w:rsidR="00CC0C3C">
        <w:t xml:space="preserve"> </w:t>
      </w:r>
      <w:r w:rsidR="00555992">
        <w:t>Also</w:t>
      </w:r>
      <w:r w:rsidR="00CC0C3C">
        <w:t xml:space="preserve"> the AoDs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p>
    <w:p w:rsidR="00CA5910" w:rsidRDefault="0080497C" w:rsidP="00CA5910">
      <w:r>
        <w:t>About the relationship with other EGI tools</w:t>
      </w:r>
      <w:r w:rsidR="00CA5910">
        <w:t xml:space="preserve">, the marketplace will be </w:t>
      </w:r>
      <w:r w:rsidR="006737BA">
        <w:t>integrated with the EGI AAI C</w:t>
      </w:r>
      <w:r w:rsidR="00CA5910">
        <w:t>heck</w:t>
      </w:r>
      <w:r w:rsidR="006737BA">
        <w:t>I</w:t>
      </w:r>
      <w:r w:rsidR="00CA5910">
        <w:t xml:space="preserve">n service delegating to it the process to register, authenticate, authorise and profile the </w:t>
      </w:r>
      <w:r w:rsidR="006737BA">
        <w:t>customers</w:t>
      </w:r>
      <w:r w:rsidR="00CA5910">
        <w:t>.</w:t>
      </w:r>
      <w:r w:rsidR="006737BA">
        <w:t xml:space="preserve"> Customers’ information retrieved by CheckIn </w:t>
      </w:r>
      <w:r>
        <w:t>could</w:t>
      </w:r>
      <w:r w:rsidR="006737BA">
        <w:t xml:space="preserve"> be integrated by the Marketplace as needed.</w:t>
      </w:r>
    </w:p>
    <w:p w:rsidR="0080497C" w:rsidRDefault="0080497C" w:rsidP="00CA5910">
      <w:r>
        <w:t xml:space="preserve">GOCDB could be used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AppDB. In particular, to understand how to expose the AppDB VMops dashboard to the EGI customers via the Marketplace.</w:t>
      </w:r>
      <w:r w:rsidR="000243F8">
        <w:t xml:space="preserve"> As first step, access to the VMops dashboard will be granted to AoDS users requesting Cloud Compute or Cloud Container Compute services.</w:t>
      </w:r>
    </w:p>
    <w:p w:rsidR="0077081E" w:rsidRDefault="0077081E" w:rsidP="007C272A">
      <w:pPr>
        <w:pStyle w:val="Titolo2"/>
      </w:pPr>
      <w:bookmarkStart w:id="65" w:name="_Toc486951964"/>
      <w:r>
        <w:t>Service order management</w:t>
      </w:r>
      <w:r w:rsidR="00765D7A">
        <w:t xml:space="preserve"> through the Marketplace</w:t>
      </w:r>
      <w:bookmarkEnd w:id="65"/>
    </w:p>
    <w:p w:rsidR="00334419" w:rsidRDefault="00765D7A" w:rsidP="00716DE0">
      <w:r>
        <w:t>Once a customer submit</w:t>
      </w:r>
      <w:r w:rsidR="009C24FE">
        <w:t>s</w:t>
      </w:r>
      <w:r>
        <w:t xml:space="preserve"> an order via the Marketplace, it will be properly </w:t>
      </w:r>
      <w:r w:rsidR="00334419">
        <w:t>pre-</w:t>
      </w:r>
      <w:r>
        <w:t>processed by the same Marketplace and stored in a Service Order Management tool.</w:t>
      </w:r>
    </w:p>
    <w:p w:rsidR="00495AD4" w:rsidRDefault="00495AD4" w:rsidP="00495AD4">
      <w:pPr>
        <w:pStyle w:val="Titolo3"/>
      </w:pPr>
      <w:bookmarkStart w:id="66" w:name="_Ref487619078"/>
      <w:r>
        <w:t>Service order pre-processing</w:t>
      </w:r>
      <w:bookmarkEnd w:id="66"/>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FitSM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could be managed homogeneously. </w:t>
      </w:r>
      <w:r w:rsidR="00EB0550">
        <w:t>For example, if a customer orders some Cloud Compute and Online Storage resources and a FitSM training, the marketplace will create two service order</w:t>
      </w:r>
      <w:r w:rsidR="007113E6">
        <w:t>s</w:t>
      </w:r>
      <w:r w:rsidR="00EB0550">
        <w:t xml:space="preserve">, one for the Cloud Compute and Online Storage services, the other for the FitSM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Service orders are grouped as follows:</w:t>
      </w:r>
    </w:p>
    <w:p w:rsidR="00AF7E61" w:rsidRPr="00AF7E61" w:rsidRDefault="00AF7E61" w:rsidP="00AF7E61">
      <w:pPr>
        <w:pStyle w:val="Paragrafoelenco"/>
        <w:numPr>
          <w:ilvl w:val="0"/>
          <w:numId w:val="29"/>
        </w:numPr>
      </w:pPr>
      <w:r w:rsidRPr="00AF7E61">
        <w:t>Cloud Compute, HTC Compute, Cloud Container Compute, Online Storage, Archive Storage</w:t>
      </w:r>
    </w:p>
    <w:p w:rsidR="00AF7E61" w:rsidRPr="00AF7E61" w:rsidRDefault="00AF7E61" w:rsidP="00AF7E61">
      <w:pPr>
        <w:pStyle w:val="Paragrafoelenco"/>
        <w:numPr>
          <w:ilvl w:val="0"/>
          <w:numId w:val="29"/>
        </w:numPr>
      </w:pPr>
      <w:r w:rsidRPr="00AF7E61">
        <w:t>Data Transfer</w:t>
      </w:r>
    </w:p>
    <w:p w:rsidR="00AF7E61" w:rsidRPr="00AF7E61" w:rsidRDefault="00AF7E61" w:rsidP="00AF7E61">
      <w:pPr>
        <w:pStyle w:val="Paragrafoelenco"/>
        <w:numPr>
          <w:ilvl w:val="0"/>
          <w:numId w:val="29"/>
        </w:numPr>
      </w:pPr>
      <w:r w:rsidRPr="00AF7E61">
        <w:t>Training Infrastructure</w:t>
      </w:r>
    </w:p>
    <w:p w:rsidR="00AF7E61" w:rsidRPr="00AF7E61" w:rsidRDefault="00AF7E61" w:rsidP="00AF7E61">
      <w:pPr>
        <w:pStyle w:val="Paragrafoelenco"/>
        <w:numPr>
          <w:ilvl w:val="0"/>
          <w:numId w:val="29"/>
        </w:numPr>
      </w:pPr>
      <w:r w:rsidRPr="00AF7E61">
        <w:t>FiTSM</w:t>
      </w:r>
    </w:p>
    <w:p w:rsidR="00716DE0" w:rsidRDefault="00AF7E61" w:rsidP="00716DE0">
      <w:pPr>
        <w:pStyle w:val="Paragrafoelenco"/>
        <w:numPr>
          <w:ilvl w:val="0"/>
          <w:numId w:val="2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t xml:space="preserve">thresholds. </w:t>
      </w:r>
    </w:p>
    <w:p w:rsidR="00495AD4" w:rsidRPr="009F4D54" w:rsidRDefault="00495AD4" w:rsidP="00495AD4">
      <w:pPr>
        <w:pStyle w:val="Titolo3"/>
      </w:pPr>
      <w:bookmarkStart w:id="67" w:name="_Ref487619165"/>
      <w:r>
        <w:t>Service order management tool</w:t>
      </w:r>
      <w:bookmarkEnd w:id="67"/>
    </w:p>
    <w:p w:rsidR="00895946" w:rsidRDefault="00895946" w:rsidP="00716DE0">
      <w:r>
        <w:t>The Marketplace stores the following information in the Service Order Management tool:</w:t>
      </w:r>
    </w:p>
    <w:p w:rsidR="00895946" w:rsidRDefault="00EB0550" w:rsidP="00892287">
      <w:pPr>
        <w:pStyle w:val="Paragrafoelenco"/>
        <w:numPr>
          <w:ilvl w:val="0"/>
          <w:numId w:val="29"/>
        </w:numPr>
      </w:pPr>
      <w:r w:rsidRPr="004B6C6A">
        <w:rPr>
          <w:b/>
        </w:rPr>
        <w:t>Customer profile:</w:t>
      </w:r>
      <w:r>
        <w:t xml:space="preserve"> information allowing to identify the customer;</w:t>
      </w:r>
    </w:p>
    <w:p w:rsidR="00EB0550" w:rsidRDefault="00EB0550" w:rsidP="00892287">
      <w:pPr>
        <w:pStyle w:val="Paragrafoelenco"/>
        <w:numPr>
          <w:ilvl w:val="0"/>
          <w:numId w:val="2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92287">
      <w:pPr>
        <w:pStyle w:val="Paragrafoelenco"/>
        <w:numPr>
          <w:ilvl w:val="0"/>
          <w:numId w:val="29"/>
        </w:numPr>
      </w:pPr>
      <w:r w:rsidRPr="004B6C6A">
        <w:rPr>
          <w:b/>
        </w:rPr>
        <w:t>Service order:</w:t>
      </w:r>
      <w:r>
        <w:t xml:space="preserve"> list of services ordered by the customer.</w:t>
      </w:r>
    </w:p>
    <w:p w:rsidR="004B6C6A" w:rsidRDefault="004B6C6A" w:rsidP="00EB0550">
      <w:r>
        <w:t>Currently, the Service Order Management tool was implemented via a dedicated</w:t>
      </w:r>
      <w:r w:rsidR="00050D4F">
        <w:t xml:space="preserve"> “service order”</w:t>
      </w:r>
      <w:r>
        <w:t xml:space="preserve"> queue in the EGI ticketing system based on RT technology. We decided to adopt this technology since it already provides many of the needed features and could be easily extended.</w:t>
      </w:r>
      <w:r w:rsidR="00050D4F">
        <w:t xml:space="preserve"> Details on the service order-queue are available in the following section.</w:t>
      </w:r>
    </w:p>
    <w:p w:rsidR="00EB0550" w:rsidRDefault="007113E6" w:rsidP="00EB0550">
      <w:r>
        <w:lastRenderedPageBreak/>
        <w:t>After a service order is recorded,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t xml:space="preserve">A detailed description of all the processes and steps to manage a service order according to the EGI IMS is showed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AoDs.</w:t>
      </w:r>
      <w:r w:rsidR="00984DE5">
        <w:t xml:space="preserve"> It is described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will be defined and implemented </w:t>
      </w:r>
      <w:r w:rsidR="0017096C">
        <w:t>gradually. EGI tools will be enriched of new features accordingly as, for example, we have already planned to do integrating e-Grant as backend system for SLA/OLA management into the Operations Portal.</w:t>
      </w:r>
    </w:p>
    <w:p w:rsidR="002F0AE6" w:rsidRDefault="002F0AE6" w:rsidP="0017096C">
      <w:pPr>
        <w:pStyle w:val="Titolo4"/>
      </w:pPr>
      <w:bookmarkStart w:id="68" w:name="_Toc486951965"/>
      <w:r>
        <w:t>Service order queue specification</w:t>
      </w:r>
      <w:bookmarkEnd w:id="68"/>
      <w:r w:rsidR="00FC7F11">
        <w:t xml:space="preserve"> and tickets</w:t>
      </w:r>
    </w:p>
    <w:p w:rsidR="00FC7F11" w:rsidRDefault="002F0AE6" w:rsidP="002F0AE6">
      <w:r w:rsidRPr="002F0AE6">
        <w:t xml:space="preserve">After the user submits a service order through the marketplace, a new ticket </w:t>
      </w:r>
      <w:r w:rsidR="00050D4F">
        <w:t>will be</w:t>
      </w:r>
      <w:r w:rsidRPr="002F0AE6">
        <w:t xml:space="preserve"> created in</w:t>
      </w:r>
      <w:r w:rsidR="00FC7F11">
        <w:t xml:space="preserve"> the service order queue of the EGI RT</w:t>
      </w:r>
      <w:r w:rsidRPr="002F0AE6">
        <w:t xml:space="preserve"> ticketing system.</w:t>
      </w:r>
    </w:p>
    <w:p w:rsidR="002F0AE6" w:rsidRDefault="00FC7F11" w:rsidP="002F0AE6">
      <w:r>
        <w:t>This section describes the structure of the tickets, representing service orders, created by the marketplace in this queue.</w:t>
      </w:r>
    </w:p>
    <w:p w:rsidR="00FC7F11" w:rsidRDefault="00FC7F11" w:rsidP="00FC7F11">
      <w:pPr>
        <w:pStyle w:val="Paragrafoelenco"/>
        <w:numPr>
          <w:ilvl w:val="0"/>
          <w:numId w:val="37"/>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Surname], [Service 1], [Service 2], … , [Service N]</w:t>
      </w:r>
      <w:r>
        <w:t>”</w:t>
      </w:r>
    </w:p>
    <w:p w:rsidR="00FC7F11" w:rsidRDefault="00FC7F11" w:rsidP="00FC7F11">
      <w:pPr>
        <w:ind w:left="720"/>
      </w:pPr>
      <w:r>
        <w:t>For example:</w:t>
      </w:r>
    </w:p>
    <w:p w:rsidR="00FC7F11" w:rsidRDefault="00FC7F11" w:rsidP="00FC7F11">
      <w:pPr>
        <w:ind w:left="720"/>
      </w:pPr>
      <w:r>
        <w:lastRenderedPageBreak/>
        <w:t>“</w:t>
      </w:r>
      <w:r w:rsidRPr="00FC7F11">
        <w:t>Service order, Diego Scardaci, CloudCompute, OnlineStorage</w:t>
      </w:r>
      <w:r>
        <w:t>”</w:t>
      </w:r>
    </w:p>
    <w:p w:rsidR="002F0AE6" w:rsidRPr="002F0AE6" w:rsidRDefault="00563024" w:rsidP="002F0AE6">
      <w:pPr>
        <w:pStyle w:val="Paragrafoelenco"/>
        <w:numPr>
          <w:ilvl w:val="0"/>
          <w:numId w:val="37"/>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Same value of the PrestaShop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92287">
            <w:pPr>
              <w:numPr>
                <w:ilvl w:val="0"/>
                <w:numId w:val="31"/>
              </w:numPr>
            </w:pPr>
            <w:r w:rsidRPr="002F0AE6">
              <w:t>New</w:t>
            </w:r>
          </w:p>
          <w:p w:rsidR="00563024" w:rsidRPr="002F0AE6" w:rsidRDefault="00563024" w:rsidP="00892287">
            <w:pPr>
              <w:numPr>
                <w:ilvl w:val="0"/>
                <w:numId w:val="31"/>
              </w:numPr>
            </w:pPr>
            <w:r w:rsidRPr="002F0AE6">
              <w:t>Approved</w:t>
            </w:r>
          </w:p>
          <w:p w:rsidR="00563024" w:rsidRPr="002F0AE6" w:rsidRDefault="00563024" w:rsidP="00892287">
            <w:pPr>
              <w:numPr>
                <w:ilvl w:val="0"/>
                <w:numId w:val="31"/>
              </w:numPr>
            </w:pPr>
            <w:r w:rsidRPr="002F0AE6">
              <w:t>Rejected</w:t>
            </w:r>
          </w:p>
          <w:p w:rsidR="00563024" w:rsidRPr="002F0AE6" w:rsidRDefault="00563024" w:rsidP="00892287">
            <w:pPr>
              <w:numPr>
                <w:ilvl w:val="0"/>
                <w:numId w:val="3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t>AoDs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be </w:t>
            </w:r>
            <w:r>
              <w:t>served</w:t>
            </w:r>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The marketplace leaves this attribute empty. It will contain a link to the SLA document (manually provided by an operator).</w:t>
            </w:r>
          </w:p>
        </w:tc>
      </w:tr>
    </w:tbl>
    <w:p w:rsidR="002F0AE6" w:rsidRPr="002F0AE6" w:rsidRDefault="002F0AE6" w:rsidP="002F0AE6">
      <w:r w:rsidRPr="002F0AE6">
        <w:t> </w:t>
      </w:r>
    </w:p>
    <w:p w:rsidR="002F0AE6" w:rsidRPr="009769D4" w:rsidRDefault="002F0AE6" w:rsidP="002F0AE6">
      <w:pPr>
        <w:pStyle w:val="Paragrafoelenco"/>
        <w:numPr>
          <w:ilvl w:val="0"/>
          <w:numId w:val="37"/>
        </w:numPr>
        <w:rPr>
          <w:b/>
          <w:bCs/>
        </w:rPr>
      </w:pPr>
      <w:r w:rsidRPr="002F0AE6">
        <w:t>Customer</w:t>
      </w:r>
      <w:r w:rsidR="006D025F">
        <w:t>/User profile</w:t>
      </w:r>
      <w:r w:rsidRPr="002F0AE6">
        <w:t>:</w:t>
      </w:r>
      <w:r w:rsidR="009769D4">
        <w:t xml:space="preserve"> information retrieved by the EGI CheckIn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lastRenderedPageBreak/>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r>
              <w:t>Unique identifier assigned to the customer by CheckIn</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Linkedin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ResearchGate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2F0AE6">
      <w:pPr>
        <w:pStyle w:val="Paragrafoelenco"/>
        <w:numPr>
          <w:ilvl w:val="0"/>
          <w:numId w:val="37"/>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Check-Out phase in the Marketplace. Such information enables an appropriate service </w:t>
      </w:r>
      <w:r w:rsidR="00BB5F0B">
        <w:lastRenderedPageBreak/>
        <w:t>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892287">
            <w:pPr>
              <w:numPr>
                <w:ilvl w:val="0"/>
                <w:numId w:val="32"/>
              </w:numPr>
            </w:pPr>
            <w:r w:rsidRPr="002F0AE6">
              <w:t xml:space="preserve">single user </w:t>
            </w:r>
          </w:p>
          <w:p w:rsidR="00BB5F0B" w:rsidRPr="002F0AE6" w:rsidRDefault="00BB5F0B" w:rsidP="00892287">
            <w:pPr>
              <w:numPr>
                <w:ilvl w:val="0"/>
                <w:numId w:val="32"/>
              </w:numPr>
            </w:pPr>
            <w:r w:rsidRPr="002F0AE6">
              <w:t>representing a research community/project</w:t>
            </w:r>
          </w:p>
          <w:p w:rsidR="00BB5F0B" w:rsidRPr="002F0AE6" w:rsidRDefault="00BB5F0B" w:rsidP="00892287">
            <w:pPr>
              <w:numPr>
                <w:ilvl w:val="0"/>
                <w:numId w:val="32"/>
              </w:numPr>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free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2F0AE6">
            <w:r w:rsidRPr="002F0AE6">
              <w:t>To be expanded in the feature. It could be automatically filled in querying the operations portal if the project is already using the EGI infrastructure</w:t>
            </w:r>
            <w:r>
              <w:t>.</w:t>
            </w:r>
          </w:p>
        </w:tc>
      </w:tr>
    </w:tbl>
    <w:p w:rsidR="002F0AE6" w:rsidRDefault="002F0AE6" w:rsidP="00C54F8F">
      <w:pPr>
        <w:pStyle w:val="Paragrafoelenco"/>
        <w:numPr>
          <w:ilvl w:val="0"/>
          <w:numId w:val="37"/>
        </w:numPr>
      </w:pPr>
      <w:r w:rsidRPr="00234D9B">
        <w:rPr>
          <w:b/>
        </w:rPr>
        <w:lastRenderedPageBreak/>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Service orders are represented in the ticket with the following sintax:</w:t>
      </w:r>
    </w:p>
    <w:p w:rsidR="002F0AE6" w:rsidRPr="00234D9B" w:rsidRDefault="002F0AE6" w:rsidP="002F0AE6">
      <w:pPr>
        <w:rPr>
          <w:i/>
        </w:rPr>
      </w:pPr>
      <w:r w:rsidRPr="00234D9B">
        <w:rPr>
          <w:i/>
        </w:rPr>
        <w:t> [Service Area]/[Service]/[ServiceOption]?[Attribute1=XX]&amp;[Attribute2=YY]&amp;..&amp;[AttributeN=ZZ]</w:t>
      </w:r>
    </w:p>
    <w:p w:rsidR="002F0AE6" w:rsidRPr="002F0AE6" w:rsidRDefault="00234D9B" w:rsidP="002F0AE6">
      <w:r>
        <w:tab/>
      </w:r>
      <w:r w:rsidR="002F0AE6" w:rsidRPr="002F0AE6">
        <w:t>For example:</w:t>
      </w:r>
    </w:p>
    <w:p w:rsidR="002F0AE6" w:rsidRPr="00234D9B" w:rsidRDefault="002F0AE6" w:rsidP="002F0AE6">
      <w:pPr>
        <w:rPr>
          <w:i/>
        </w:rPr>
      </w:pPr>
      <w:r w:rsidRPr="00234D9B">
        <w:rPr>
          <w:i/>
        </w:rPr>
        <w:t>Compute/CloudCompute/GeneralPurposeInstance?NumberOfCPUCores=2&amp;AmountOfRAMPerCPUCore=2&amp;LocalDisk=10&amp;NumberofVMInstances=5&amp;NumberOfDays=200&amp;StartOfService=20170501&amp;AccessType=Opportunistic</w:t>
      </w:r>
    </w:p>
    <w:p w:rsidR="00120845" w:rsidRDefault="00120845" w:rsidP="00120845">
      <w:pPr>
        <w:pStyle w:val="Titolo3"/>
      </w:pPr>
      <w:bookmarkStart w:id="69" w:name="_Toc486951966"/>
      <w:bookmarkStart w:id="70" w:name="_Ref487619462"/>
      <w:r>
        <w:t>Serving AoDs orders</w:t>
      </w:r>
      <w:bookmarkEnd w:id="69"/>
      <w:bookmarkEnd w:id="70"/>
    </w:p>
    <w:p w:rsidR="00B17B9E" w:rsidRDefault="00B17B9E" w:rsidP="00716DE0">
      <w:r>
        <w:t>A semi-automated workflow to manage AoDS orders has been already defined and is described in this section.</w:t>
      </w:r>
    </w:p>
    <w:p w:rsidR="00B17B9E" w:rsidRDefault="00B17B9E" w:rsidP="00716DE0">
      <w:r>
        <w:t>First of all, the Marketplace needs to identify users eligible for the AoDS. This is done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AoDs if </w:t>
      </w:r>
      <w:r w:rsidR="00234A78">
        <w:t xml:space="preserve">he/she is a single user and one of the following </w:t>
      </w:r>
      <w:r>
        <w:t>conditions will be respected:</w:t>
      </w:r>
    </w:p>
    <w:p w:rsidR="00120845" w:rsidRDefault="00120845" w:rsidP="00892287">
      <w:pPr>
        <w:pStyle w:val="Paragrafoelenco"/>
        <w:numPr>
          <w:ilvl w:val="0"/>
          <w:numId w:val="30"/>
        </w:numPr>
      </w:pPr>
      <w:r>
        <w:t>If he/she directly requests access to one or more applications hosted in the AoDs</w:t>
      </w:r>
      <w:r w:rsidR="008B3EFA">
        <w:t xml:space="preserve"> (service options of the Applications on Demand service)</w:t>
      </w:r>
      <w:r>
        <w:t>;</w:t>
      </w:r>
    </w:p>
    <w:p w:rsidR="00120845" w:rsidRDefault="00120845" w:rsidP="00892287">
      <w:pPr>
        <w:pStyle w:val="Paragrafoelenco"/>
        <w:numPr>
          <w:ilvl w:val="0"/>
          <w:numId w:val="3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234A78">
        <w:t>;</w:t>
      </w:r>
    </w:p>
    <w:p w:rsidR="008B3EFA" w:rsidRDefault="00234A78" w:rsidP="00716DE0">
      <w:r>
        <w:t>In such case, the marketplace marks the service order as an order for the AoDs and store this information in the Service Order Management tool</w:t>
      </w:r>
      <w:r w:rsidR="008B3EFA">
        <w:t xml:space="preserve"> (set the AoDS flag to “yes” in the ticket related to the service order).</w:t>
      </w:r>
    </w:p>
    <w:p w:rsidR="008633D3" w:rsidRDefault="008633D3" w:rsidP="00716DE0">
      <w:r>
        <w:t>The Service Order Management tool</w:t>
      </w:r>
      <w:r w:rsidR="00234A78">
        <w:t xml:space="preserve"> notifies AoDs administrators that will review the request and </w:t>
      </w:r>
      <w:r>
        <w:t xml:space="preserve">decide to </w:t>
      </w:r>
      <w:r w:rsidR="00234A78">
        <w:t>approve or reject it</w:t>
      </w:r>
      <w:r w:rsidR="00054B24">
        <w:t xml:space="preserve"> updating the “Order status”</w:t>
      </w:r>
      <w:r w:rsidR="00234A78">
        <w:t>. This is the o</w:t>
      </w:r>
      <w:r>
        <w:t>nly manual step of the process.</w:t>
      </w:r>
    </w:p>
    <w:p w:rsidR="00054B24" w:rsidRDefault="00054B24" w:rsidP="00716DE0">
      <w:r>
        <w:t>A change on the “Order status” attribute triggers the Service Order Management tool that checks the new value and perform an action according to the new value. If the user’s request has been rejected, an e-mail with the motivation is sent to the user. Otherwise, if the order has been approved, the tool contacts the CheckIn service to enable the user as an AoDs user. From a technical point of view, this means that the user will be registered as member of the AoDs VO, vo.access.</w:t>
      </w:r>
      <w:r w:rsidR="00776AA3">
        <w:t>egi.</w:t>
      </w:r>
      <w:r>
        <w:t xml:space="preserve">eu.  </w:t>
      </w:r>
    </w:p>
    <w:p w:rsidR="00C70AC0" w:rsidRDefault="00054B24" w:rsidP="00261248">
      <w:r>
        <w:t>After that,</w:t>
      </w:r>
      <w:r w:rsidR="0068079E">
        <w:t xml:space="preserve"> the user is enabled to access the AoDS and will be notified about the outcome.</w:t>
      </w:r>
      <w:r w:rsidR="00261248">
        <w:t xml:space="preserve"> The Service Order Management tool will also provide the user with </w:t>
      </w:r>
      <w:r w:rsidR="00234A78">
        <w:t>the information on how to access the requested AoD</w:t>
      </w:r>
      <w:r w:rsidR="00261248">
        <w:t>s</w:t>
      </w:r>
      <w:r w:rsidR="00234A78">
        <w:t xml:space="preserve"> applications. Direct links to access such applications are also available in the Marketplace AoDs section that will act as the front-end platform of the service.</w:t>
      </w:r>
    </w:p>
    <w:p w:rsidR="008B3EFA" w:rsidRDefault="00984DE5" w:rsidP="00716DE0">
      <w:r>
        <w:lastRenderedPageBreak/>
        <w:t>[Add architecture picture]</w:t>
      </w:r>
    </w:p>
    <w:p w:rsidR="00984DE5" w:rsidRDefault="00E95278" w:rsidP="00984DE5">
      <w:pPr>
        <w:pStyle w:val="Titolo4"/>
      </w:pPr>
      <w:r>
        <w:t>I</w:t>
      </w:r>
      <w:r w:rsidR="003D012B">
        <w:t>dentify orders eligible for</w:t>
      </w:r>
      <w:r w:rsidR="00984DE5">
        <w:t xml:space="preserve"> </w:t>
      </w:r>
      <w:r w:rsidR="003D012B">
        <w:t xml:space="preserve">the </w:t>
      </w:r>
      <w:r w:rsidR="00984DE5">
        <w:t>AoDs</w:t>
      </w:r>
    </w:p>
    <w:p w:rsidR="003D59FB" w:rsidRDefault="00E02CD5" w:rsidP="00984DE5">
      <w:r>
        <w:t>This section describes</w:t>
      </w:r>
      <w:r w:rsidR="003D59FB">
        <w:t xml:space="preserve"> the formula that has been defined to identify orders eligible for the AoDs.</w:t>
      </w:r>
    </w:p>
    <w:p w:rsidR="00E95278" w:rsidRDefault="00E95278" w:rsidP="00984DE5">
      <w:r>
        <w:t xml:space="preserve">As described above, services ordered by a customer are grouped during the pre-processing performed by the marketplace. Only two </w:t>
      </w:r>
      <w:r w:rsidR="00B4301C">
        <w:t xml:space="preserve">service </w:t>
      </w:r>
      <w:r>
        <w:t>group</w:t>
      </w:r>
      <w:r w:rsidR="00744816">
        <w:t xml:space="preserve"> types</w:t>
      </w:r>
      <w:r w:rsidR="00B4301C">
        <w:t xml:space="preserve"> </w:t>
      </w:r>
      <w:r>
        <w:t>can be accessed through the AoDs:</w:t>
      </w:r>
    </w:p>
    <w:p w:rsidR="00844686" w:rsidRPr="00AF7E61" w:rsidRDefault="00744816" w:rsidP="00844686">
      <w:pPr>
        <w:pStyle w:val="Paragrafoelenco"/>
        <w:numPr>
          <w:ilvl w:val="0"/>
          <w:numId w:val="38"/>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44686">
      <w:pPr>
        <w:pStyle w:val="Paragrafoelenco"/>
        <w:numPr>
          <w:ilvl w:val="0"/>
          <w:numId w:val="38"/>
        </w:numPr>
      </w:pPr>
      <w:r>
        <w:t xml:space="preserve">Groups that include only </w:t>
      </w:r>
      <w:r w:rsidR="00844686">
        <w:t>Applications on Demand service</w:t>
      </w:r>
      <w:r>
        <w:t xml:space="preserve"> and related options (the applications).</w:t>
      </w:r>
    </w:p>
    <w:p w:rsidR="00744816" w:rsidRDefault="00744816" w:rsidP="00744816">
      <w:r>
        <w:t>While the second group type (Applications on Demand service and related options) is always eligible for the AoDs, the first one can be served via the AoDs only under certain conditions:</w:t>
      </w:r>
    </w:p>
    <w:p w:rsidR="00744816" w:rsidRDefault="00744816" w:rsidP="00744816">
      <w:pPr>
        <w:pStyle w:val="Paragrafoelenco"/>
        <w:numPr>
          <w:ilvl w:val="0"/>
          <w:numId w:val="39"/>
        </w:numPr>
      </w:pPr>
      <w:r>
        <w:t>All the resources have been requested with “opportunistic” access mode (not reserved);</w:t>
      </w:r>
    </w:p>
    <w:p w:rsidR="00744816" w:rsidRDefault="00744816" w:rsidP="00744816">
      <w:pPr>
        <w:pStyle w:val="Paragrafoelenco"/>
        <w:numPr>
          <w:ilvl w:val="0"/>
          <w:numId w:val="39"/>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7"/>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8"/>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FF3C29">
        <w:rPr>
          <w:noProof/>
        </w:rPr>
        <w:t>10</w:t>
      </w:r>
      <w:r>
        <w:fldChar w:fldCharType="end"/>
      </w:r>
      <w:r>
        <w:t>. Cloud - Thresholds per AoDs.</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9"/>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FF3C29">
        <w:rPr>
          <w:noProof/>
        </w:rPr>
        <w:t>11</w:t>
      </w:r>
      <w:r>
        <w:fldChar w:fldCharType="end"/>
      </w:r>
      <w:r>
        <w:t>. HTC -Thresholds per AoDs.</w:t>
      </w:r>
    </w:p>
    <w:p w:rsidR="002462AA" w:rsidRPr="002462AA" w:rsidRDefault="00911E49" w:rsidP="007E2853">
      <w:r>
        <w:t>These thresholds will be validated and fine-tuned in the next months. Changes could be applied to both the “max values” and the threshold set if needed.</w:t>
      </w:r>
    </w:p>
    <w:p w:rsidR="00234D9B" w:rsidRPr="00984DE5" w:rsidRDefault="00333BB3" w:rsidP="00234D9B">
      <w:r>
        <w:t xml:space="preserve">In case of a customer orders together services belonging to the two service types eligible per AoDS (e.g. Cloud Compute with </w:t>
      </w:r>
      <w:r w:rsidR="00AE3F69">
        <w:t xml:space="preserve">opportunistic </w:t>
      </w:r>
      <w:r>
        <w:t>access type and satisfy</w:t>
      </w:r>
      <w:r w:rsidR="00AE3F69">
        <w:t>ing</w:t>
      </w:r>
      <w:r>
        <w:t xml:space="preserve"> the thresholds and an applications of the AoDs), the request will be considered as a single order and only one ticket will be created in the service order queue. Otherwise, the orders will be split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71" w:name="_Toc486951967"/>
      <w:r>
        <w:t>Tools to manage service orders</w:t>
      </w:r>
      <w:bookmarkEnd w:id="71"/>
    </w:p>
    <w:p w:rsidR="00AC1117" w:rsidRDefault="00A336C7" w:rsidP="00AC1117">
      <w:r>
        <w:t>[Which tools are involved in service order mgmt]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C54F8F" w:rsidRPr="00E520B2" w:rsidRDefault="00C54F8F" w:rsidP="0033590F">
                            <w:pPr>
                              <w:pStyle w:val="Didascalia"/>
                              <w:jc w:val="center"/>
                              <w:rPr>
                                <w:noProof/>
                              </w:rPr>
                            </w:pPr>
                            <w:bookmarkStart w:id="72" w:name="_Ref485907223"/>
                            <w:r>
                              <w:t xml:space="preserve">Figure </w:t>
                            </w:r>
                            <w:r>
                              <w:fldChar w:fldCharType="begin"/>
                            </w:r>
                            <w:r>
                              <w:instrText xml:space="preserve"> SEQ Figure \* ARABIC </w:instrText>
                            </w:r>
                            <w:r>
                              <w:fldChar w:fldCharType="separate"/>
                            </w:r>
                            <w:r w:rsidR="00FF3C29">
                              <w:rPr>
                                <w:noProof/>
                              </w:rPr>
                              <w:t>12</w:t>
                            </w:r>
                            <w:r>
                              <w:fldChar w:fldCharType="end"/>
                            </w:r>
                            <w:bookmarkEnd w:id="72"/>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C54F8F" w:rsidRPr="00E520B2" w:rsidRDefault="00C54F8F" w:rsidP="0033590F">
                      <w:pPr>
                        <w:pStyle w:val="Didascalia"/>
                        <w:jc w:val="center"/>
                        <w:rPr>
                          <w:noProof/>
                        </w:rPr>
                      </w:pPr>
                      <w:bookmarkStart w:id="73" w:name="_Ref485907223"/>
                      <w:r>
                        <w:t xml:space="preserve">Figure </w:t>
                      </w:r>
                      <w:r>
                        <w:fldChar w:fldCharType="begin"/>
                      </w:r>
                      <w:r>
                        <w:instrText xml:space="preserve"> SEQ Figure \* ARABIC </w:instrText>
                      </w:r>
                      <w:r>
                        <w:fldChar w:fldCharType="separate"/>
                      </w:r>
                      <w:r w:rsidR="00FF3C29">
                        <w:rPr>
                          <w:noProof/>
                        </w:rPr>
                        <w:t>12</w:t>
                      </w:r>
                      <w:r>
                        <w:fldChar w:fldCharType="end"/>
                      </w:r>
                      <w:bookmarkEnd w:id="73"/>
                      <w:r>
                        <w:t>. Service Order Management according to the EGI IMS.</w:t>
                      </w:r>
                    </w:p>
                  </w:txbxContent>
                </v:textbox>
                <w10:wrap type="topAndBottom" anchorx="margin"/>
              </v:shape>
            </w:pict>
          </mc:Fallback>
        </mc:AlternateContent>
      </w:r>
    </w:p>
    <w:p w:rsidR="00DF6F02" w:rsidRDefault="00DF6F02" w:rsidP="00717A24">
      <w:pPr>
        <w:pStyle w:val="Titolo1"/>
      </w:pPr>
      <w:bookmarkStart w:id="74" w:name="_Toc486951968"/>
      <w:r>
        <w:lastRenderedPageBreak/>
        <w:t>Enabling pay-for-use through the Marketplace</w:t>
      </w:r>
    </w:p>
    <w:p w:rsidR="00DF6F02" w:rsidRPr="00787737" w:rsidRDefault="00DF6F02" w:rsidP="00DF6F02">
      <w:r>
        <w:t>An analysis on how to implement the pay-for-use support in the Marketplace has also been performed. As result, three different options have been defined.</w:t>
      </w:r>
    </w:p>
    <w:p w:rsidR="00DF6F02" w:rsidRDefault="00DF6F02" w:rsidP="00DF6F02">
      <w:pPr>
        <w:pStyle w:val="Paragrafoelenco"/>
        <w:numPr>
          <w:ilvl w:val="0"/>
          <w:numId w:val="20"/>
        </w:numPr>
      </w:pPr>
      <w:r>
        <w:t>EGI acts as a broker / or individual provider offers listed separate, but aggregated on the service level: Under service level, differentiate each option according to the access mode, for free or for pay. Then, e.g., for Cloud Compute service, the Marketplace will expose the options “General purpose instance” and “General purpose instance for pay”, etc.</w:t>
      </w:r>
    </w:p>
    <w:p w:rsidR="00DF6F02" w:rsidRDefault="00DF6F02" w:rsidP="00DF6F02">
      <w:pPr>
        <w:pStyle w:val="Paragrafoelenco"/>
        <w:numPr>
          <w:ilvl w:val="0"/>
          <w:numId w:val="20"/>
        </w:numPr>
      </w:pPr>
      <w:r>
        <w:t>EGI acts as a broker: Add the pay-for-use attributes directly in the service options (product in the marketplace). A flag “for pay” will be added as extra service option. If this option is selected the access policies will change accordingly.</w:t>
      </w:r>
    </w:p>
    <w:p w:rsidR="00DF6F02" w:rsidRDefault="00DF6F02" w:rsidP="00DF6F02">
      <w:pPr>
        <w:pStyle w:val="Paragrafoelenco"/>
        <w:numPr>
          <w:ilvl w:val="0"/>
          <w:numId w:val="20"/>
        </w:numPr>
      </w:pPr>
      <w:r>
        <w:t>Direct contracts between customers and providers: An additional category,</w:t>
      </w:r>
      <w:r w:rsidRPr="00B25B16">
        <w:t xml:space="preserve"> </w:t>
      </w:r>
      <w:r>
        <w:t>related to the pay-for-use providers, will be added in the first level of the data model hierarchy (service categories). Under this category, all the providers will be listed. Under each provider, all its products will be listed.</w:t>
      </w:r>
    </w:p>
    <w:p w:rsidR="00DF6F02" w:rsidRPr="00DF6F02" w:rsidRDefault="00DF6F02" w:rsidP="00DF6F02">
      <w:r>
        <w:t>These three different options are currently in discussion within the Pay-for-Use working group. The Marketplace prototypes have implemented the first one for demonstration purposes. This will be updated according to the decision of the Pay-for-Use working group.</w:t>
      </w:r>
    </w:p>
    <w:p w:rsidR="00717A24" w:rsidRDefault="00717A24" w:rsidP="00717A24">
      <w:pPr>
        <w:pStyle w:val="Titolo1"/>
      </w:pPr>
      <w:r>
        <w:lastRenderedPageBreak/>
        <w:t>Moving to production</w:t>
      </w:r>
      <w:bookmarkEnd w:id="74"/>
    </w:p>
    <w:p w:rsidR="00C54F8F" w:rsidRDefault="00C54F8F" w:rsidP="00717A24">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0"/>
      </w:r>
      <w:r>
        <w:t>, once based on Prestashop and the other based on Open IRIS, a plan was defined to enhance the PrestaShop based prototype and making it operational, reaching the Beta service phase by the end of the project.</w:t>
      </w:r>
    </w:p>
    <w:p w:rsidR="00C54F8F" w:rsidRDefault="00C54F8F" w:rsidP="00717A24">
      <w:r>
        <w:t>As main activities, it included:</w:t>
      </w:r>
    </w:p>
    <w:p w:rsidR="00C54F8F" w:rsidRDefault="00C54F8F" w:rsidP="00C54F8F">
      <w:pPr>
        <w:pStyle w:val="Paragrafoelenco"/>
        <w:numPr>
          <w:ilvl w:val="0"/>
          <w:numId w:val="41"/>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C54F8F">
      <w:pPr>
        <w:pStyle w:val="Paragrafoelenco"/>
        <w:numPr>
          <w:ilvl w:val="0"/>
          <w:numId w:val="41"/>
        </w:numPr>
      </w:pPr>
      <w:r>
        <w:t>The implementation of the first version of the Service Order Management tool</w:t>
      </w:r>
      <w:r w:rsidR="0051301E">
        <w:t xml:space="preserve"> with </w:t>
      </w:r>
      <w:r>
        <w:t>the recording of the service orders and the related profiling information in the RT</w:t>
      </w:r>
      <w:r>
        <w:rPr>
          <w:rStyle w:val="Rimandonotaapidipagina"/>
        </w:rPr>
        <w:footnoteReference w:id="11"/>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C54F8F">
      <w:pPr>
        <w:pStyle w:val="Paragrafoelenco"/>
        <w:numPr>
          <w:ilvl w:val="0"/>
          <w:numId w:val="41"/>
        </w:numPr>
      </w:pPr>
      <w:r>
        <w:t>The integration of the Marketplace with the Applications on Demand service.</w:t>
      </w:r>
    </w:p>
    <w:p w:rsidR="0051301E" w:rsidRDefault="0051301E" w:rsidP="00C54F8F">
      <w:pPr>
        <w:pStyle w:val="Paragrafoelenco"/>
        <w:numPr>
          <w:ilvl w:val="0"/>
          <w:numId w:val="41"/>
        </w:numPr>
      </w:pPr>
      <w:r>
        <w:t xml:space="preserve">The implementation of the semi-automatic workflows to serve orders for AoDs described in section </w:t>
      </w:r>
      <w:r>
        <w:fldChar w:fldCharType="begin"/>
      </w:r>
      <w:r>
        <w:instrText xml:space="preserve"> REF _Ref487619462 \r \h </w:instrText>
      </w:r>
      <w:r>
        <w:fldChar w:fldCharType="separate"/>
      </w:r>
      <w:r>
        <w:t>6.2.3</w:t>
      </w:r>
      <w:r>
        <w:fldChar w:fldCharType="end"/>
      </w:r>
      <w:r>
        <w:t>.</w:t>
      </w:r>
    </w:p>
    <w:p w:rsidR="0051301E" w:rsidRDefault="0051301E" w:rsidP="00C54F8F">
      <w:pPr>
        <w:pStyle w:val="Paragrafoelenco"/>
        <w:numPr>
          <w:ilvl w:val="0"/>
          <w:numId w:val="41"/>
        </w:numPr>
      </w:pPr>
      <w:r>
        <w:t>The</w:t>
      </w:r>
      <w:r w:rsidR="00C54F8F">
        <w:t xml:space="preserve"> </w:t>
      </w:r>
      <w:r>
        <w:t>customisation of the PrestaShop</w:t>
      </w:r>
      <w:r w:rsidR="00C54F8F">
        <w:t xml:space="preserve"> customer dashboard to view/manage orders</w:t>
      </w:r>
      <w:r>
        <w:t xml:space="preserve"> according to the needs of EGI.</w:t>
      </w:r>
    </w:p>
    <w:p w:rsidR="00C54F8F" w:rsidRDefault="0051301E" w:rsidP="00C54F8F">
      <w:pPr>
        <w:pStyle w:val="Paragrafoelenco"/>
        <w:numPr>
          <w:ilvl w:val="0"/>
          <w:numId w:val="41"/>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r w:rsidR="0030141C">
        <w:t>planned to</w:t>
      </w:r>
      <w:r>
        <w:t xml:space="preserve"> be completed by the end of the project. Only the integration of the Marketplace with the EGI web site could be slightly postponed</w:t>
      </w:r>
      <w:r w:rsidR="0030141C">
        <w:t xml:space="preserve"> since it could be convenient collecting some feedback from our customers before.</w:t>
      </w:r>
    </w:p>
    <w:p w:rsidR="0051301E" w:rsidRDefault="006B54E3" w:rsidP="00717A24">
      <w:r>
        <w:t xml:space="preserve">Furthermore, according to the EGI IMS, a </w:t>
      </w:r>
      <w:r w:rsidRPr="006B54E3">
        <w:t xml:space="preserve">Service Design and Transition Package (SDTP) </w:t>
      </w:r>
      <w:r>
        <w:t xml:space="preserve">for the Marketplace was </w:t>
      </w:r>
      <w:r w:rsidRPr="006B54E3">
        <w:t>created in order to ensure proper evaluation, define the necessary pieces of information regarding the service design, delivery and transition planning</w:t>
      </w:r>
      <w:r>
        <w:t>. The SDTP also lists all the requisites the service has to satisfy to be moved in Beta (e.g. perform</w:t>
      </w:r>
      <w:r>
        <w:t xml:space="preserve"> the service risks assessment</w:t>
      </w:r>
      <w:r>
        <w:t>, activate</w:t>
      </w:r>
      <w:r>
        <w:t xml:space="preserve"> the support through EGI helpdesk</w:t>
      </w:r>
      <w:r>
        <w:t xml:space="preserve">, agree </w:t>
      </w:r>
      <w:r>
        <w:t>OLA/UA with the involved providers</w:t>
      </w:r>
      <w:r>
        <w:t>, etc.).</w:t>
      </w:r>
    </w:p>
    <w:p w:rsidR="006B54E3" w:rsidRDefault="00EF49EE" w:rsidP="00717A24">
      <w:r>
        <w:t xml:space="preserve">Many of the items covered by the plan have been already deeply described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n this section details will be provided for the other points:</w:t>
      </w:r>
    </w:p>
    <w:p w:rsidR="00EF49EE" w:rsidRDefault="00EF49EE" w:rsidP="00EF49EE">
      <w:pPr>
        <w:pStyle w:val="Paragrafoelenco"/>
        <w:numPr>
          <w:ilvl w:val="0"/>
          <w:numId w:val="42"/>
        </w:numPr>
      </w:pPr>
      <w:r>
        <w:t>The integration of the Marketplace with the Applications on Demand service.</w:t>
      </w:r>
    </w:p>
    <w:p w:rsidR="00EF49EE" w:rsidRDefault="00EF49EE" w:rsidP="00EF49EE">
      <w:pPr>
        <w:pStyle w:val="Paragrafoelenco"/>
        <w:numPr>
          <w:ilvl w:val="0"/>
          <w:numId w:val="42"/>
        </w:numPr>
      </w:pPr>
      <w:r>
        <w:t>The customisation of the PrestaShop customer dashboard to view/manage orders according to the needs of EGI.</w:t>
      </w:r>
    </w:p>
    <w:p w:rsidR="00EF49EE" w:rsidRDefault="00EF49EE" w:rsidP="00EF49EE">
      <w:pPr>
        <w:pStyle w:val="Paragrafoelenco"/>
        <w:numPr>
          <w:ilvl w:val="0"/>
          <w:numId w:val="42"/>
        </w:numPr>
      </w:pPr>
      <w:r>
        <w:t>The integration of the Marketplace with the EGI web site.</w:t>
      </w:r>
    </w:p>
    <w:p w:rsidR="00623642" w:rsidRDefault="00623642" w:rsidP="00623642">
      <w:pPr>
        <w:pStyle w:val="Titolo2"/>
      </w:pPr>
      <w:r>
        <w:lastRenderedPageBreak/>
        <w:t>Integration with the A</w:t>
      </w:r>
      <w:r w:rsidR="009F4007">
        <w:t xml:space="preserve">pplication </w:t>
      </w:r>
      <w:r>
        <w:t>o</w:t>
      </w:r>
      <w:r w:rsidR="009F4007">
        <w:t xml:space="preserve">n </w:t>
      </w:r>
      <w:r>
        <w:t>D</w:t>
      </w:r>
      <w:r w:rsidR="009F4007">
        <w:t xml:space="preserve">emand </w:t>
      </w:r>
      <w:r>
        <w:t>s</w:t>
      </w:r>
      <w:r w:rsidR="009F4007">
        <w:t>ervice</w:t>
      </w:r>
    </w:p>
    <w:p w:rsidR="009F4007" w:rsidRPr="009F4007" w:rsidRDefault="009F4007" w:rsidP="009F4007">
      <w:r>
        <w:t xml:space="preserve">The Application on Demand service (AoDs)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9F4007" w:rsidP="009F4007">
      <w:r w:rsidRPr="009F4007">
        <w:t>In a nutshell, the Service offers:</w:t>
      </w:r>
    </w:p>
    <w:p w:rsidR="009F4007" w:rsidRPr="009F4007" w:rsidRDefault="009F4007" w:rsidP="009F4007">
      <w:pPr>
        <w:numPr>
          <w:ilvl w:val="0"/>
          <w:numId w:val="43"/>
        </w:numPr>
      </w:pPr>
      <w:r w:rsidRPr="009F4007">
        <w:rPr>
          <w:b/>
          <w:bCs/>
        </w:rPr>
        <w:t>Applications</w:t>
      </w:r>
      <w:r w:rsidRPr="009F4007">
        <w:t xml:space="preserve"> that are offered "as a services" through online graphical environments.</w:t>
      </w:r>
    </w:p>
    <w:p w:rsidR="009F4007" w:rsidRPr="009F4007" w:rsidRDefault="009F4007" w:rsidP="009F4007">
      <w:pPr>
        <w:numPr>
          <w:ilvl w:val="0"/>
          <w:numId w:val="43"/>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9F4007">
      <w:pPr>
        <w:numPr>
          <w:ilvl w:val="0"/>
          <w:numId w:val="43"/>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9F4007">
      <w:pPr>
        <w:numPr>
          <w:ilvl w:val="0"/>
          <w:numId w:val="43"/>
        </w:numPr>
      </w:pPr>
      <w:r w:rsidRPr="009F4007">
        <w:rPr>
          <w:b/>
          <w:bCs/>
        </w:rPr>
        <w:t>Online Storage</w:t>
      </w:r>
      <w:r w:rsidRPr="009F4007">
        <w:t xml:space="preserve"> resources for storing scientific data that serve as input and output for computational jobs.</w:t>
      </w:r>
    </w:p>
    <w:p w:rsidR="009F4007" w:rsidRDefault="009F4007" w:rsidP="009F4007">
      <w:pPr>
        <w:numPr>
          <w:ilvl w:val="0"/>
          <w:numId w:val="43"/>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r w:rsidR="00BD1D44">
        <w:t>AoDs</w:t>
      </w:r>
      <w:r>
        <w:t xml:space="preserve"> operates as an open environment where any provider can integrate and share applications and compute/data components. The following applications/components are already integrated in the service and are</w:t>
      </w:r>
      <w:r>
        <w:t xml:space="preserve"> available for users to access:</w:t>
      </w:r>
    </w:p>
    <w:p w:rsidR="00785512" w:rsidRDefault="00785512" w:rsidP="00785512">
      <w:pPr>
        <w:pStyle w:val="Paragrafoelenco"/>
        <w:numPr>
          <w:ilvl w:val="0"/>
          <w:numId w:val="44"/>
        </w:numPr>
      </w:pPr>
      <w:r>
        <w:t>Thematic applications for supporting Life Sciences disciplines: Galaxy, ClustalW2, Chipster, NAMD and AutoDock Vina;</w:t>
      </w:r>
    </w:p>
    <w:p w:rsidR="00785512" w:rsidRDefault="00785512" w:rsidP="00785512">
      <w:pPr>
        <w:pStyle w:val="Paragrafoelenco"/>
        <w:numPr>
          <w:ilvl w:val="0"/>
          <w:numId w:val="44"/>
        </w:numPr>
      </w:pPr>
      <w:r>
        <w:t>Generic utilities: Docker, Apache Tomcat, Hadoop, Marathon, and Chronos;</w:t>
      </w:r>
    </w:p>
    <w:p w:rsidR="00785512" w:rsidRDefault="00785512" w:rsidP="00785512">
      <w:pPr>
        <w:pStyle w:val="Paragrafoelenco"/>
        <w:numPr>
          <w:ilvl w:val="0"/>
          <w:numId w:val="44"/>
        </w:numPr>
      </w:pPr>
      <w:r>
        <w:t>Thematic applications for supporting Engineering disciplines: GnuPlot, Octave and the Statistical R for Computing and Jupyter Notebook;</w:t>
      </w:r>
    </w:p>
    <w:p w:rsidR="00785512" w:rsidRPr="009F4007" w:rsidRDefault="00785512" w:rsidP="00785512">
      <w:pPr>
        <w:pStyle w:val="Paragrafoelenco"/>
        <w:numPr>
          <w:ilvl w:val="0"/>
          <w:numId w:val="44"/>
        </w:numPr>
      </w:pPr>
      <w:r>
        <w:t>Thematic applications for supporting Art and Humanities disciplines: the parallel Semantic Search Engine.</w:t>
      </w:r>
    </w:p>
    <w:p w:rsidR="00BD1D44" w:rsidRDefault="00BD1D44" w:rsidP="00BD1D44">
      <w:r>
        <w:t xml:space="preserve">Initially, the AoDs was designed including a Frontend, the User Registration Portal, that </w:t>
      </w:r>
      <w:r>
        <w:t>partially implement</w:t>
      </w:r>
      <w:r>
        <w:t>ed</w:t>
      </w:r>
      <w:r>
        <w:t xml:space="preserve"> a service discovery and a user profiling features to identify small research groups (the so-called Long Tail of Science).</w:t>
      </w:r>
      <w:r>
        <w:t xml:space="preserve"> Now that the Marketplace is available, these features have become redundant. The Marketplace already profiles the customers and, in addition, gathers information on service orders allowing to identify AoDs users. Furthermore, it has been considered more convenient offering to potential customers a unique point of access to all the EGI services (the Marketplace).</w:t>
      </w:r>
    </w:p>
    <w:p w:rsidR="00BD1D44" w:rsidRDefault="00BD1D44" w:rsidP="00BD1D44">
      <w:r>
        <w:t xml:space="preserve">For such reasons, we decided to integrate the AoDs with the Marketplace for both exploiting its </w:t>
      </w:r>
      <w:r>
        <w:t>profiling</w:t>
      </w:r>
      <w:r>
        <w:t xml:space="preserve"> features</w:t>
      </w:r>
      <w:r>
        <w:t xml:space="preserve"> and exposing its service options (the applications) to the customers.</w:t>
      </w:r>
    </w:p>
    <w:p w:rsidR="003C12ED" w:rsidRDefault="003C12ED" w:rsidP="00BD1D44">
      <w:r>
        <w:lastRenderedPageBreak/>
        <w:t>For this aim a new service category was introduced in the Marketplace data model, “</w:t>
      </w:r>
      <w:r w:rsidR="00D76617">
        <w:t>APPLICATIONS</w:t>
      </w:r>
      <w:r>
        <w:t>”, and the AoDs was including in such category.</w:t>
      </w:r>
    </w:p>
    <w:p w:rsidR="00623642" w:rsidRDefault="003C12ED" w:rsidP="00623642">
      <w:r>
        <w:t>The new main page of the Marketplace is showed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33">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FF3C29">
        <w:rPr>
          <w:noProof/>
        </w:rPr>
        <w:t>13</w:t>
      </w:r>
      <w:r>
        <w:fldChar w:fldCharType="end"/>
      </w:r>
      <w:r>
        <w:t>. Marketplace homepage with the new "APPLICATIONS" service category.</w:t>
      </w:r>
    </w:p>
    <w:p w:rsidR="00623642" w:rsidRDefault="00D76617" w:rsidP="00623642">
      <w:r>
        <w:t>AoDS service options, included in the third level of the Marketplace data model hierarchy, are the same applications offered by the AoDs.</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34"/>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FF3C29">
        <w:rPr>
          <w:noProof/>
        </w:rPr>
        <w:t>14</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is redirected to a page, see </w:t>
      </w:r>
      <w:r>
        <w:fldChar w:fldCharType="begin"/>
      </w:r>
      <w:r>
        <w:instrText xml:space="preserve"> REF _Ref487624455 \h </w:instrText>
      </w:r>
      <w:r>
        <w:fldChar w:fldCharType="separate"/>
      </w:r>
      <w:r>
        <w:t xml:space="preserve">Figure </w:t>
      </w:r>
      <w:r>
        <w:rPr>
          <w:noProof/>
        </w:rPr>
        <w:t>15</w:t>
      </w:r>
      <w:r>
        <w:fldChar w:fldCharType="end"/>
      </w:r>
      <w:r>
        <w:t xml:space="preserve">, where the following elements </w:t>
      </w:r>
      <w:bookmarkStart w:id="75" w:name="_GoBack"/>
      <w:bookmarkEnd w:id="75"/>
      <w:r>
        <w:t>are available:</w:t>
      </w:r>
    </w:p>
    <w:p w:rsidR="00FF3C29" w:rsidRDefault="00FF3C29" w:rsidP="00FF3C29">
      <w:pPr>
        <w:pStyle w:val="Paragrafoelenco"/>
        <w:numPr>
          <w:ilvl w:val="0"/>
          <w:numId w:val="45"/>
        </w:numPr>
      </w:pPr>
      <w:r>
        <w:t>A form to submit the order allowing only to choose the time period to access the application. All the other attributes are not changeable since AoDs offers to each user a grant, providing a pre-defined quota of resources, for running the applications.</w:t>
      </w:r>
    </w:p>
    <w:p w:rsidR="00FF3C29" w:rsidRDefault="00FF3C29" w:rsidP="00FF3C29">
      <w:pPr>
        <w:pStyle w:val="Paragrafoelenco"/>
        <w:numPr>
          <w:ilvl w:val="0"/>
          <w:numId w:val="45"/>
        </w:numPr>
      </w:pPr>
      <w:r>
        <w:t>Description of the application.</w:t>
      </w:r>
    </w:p>
    <w:p w:rsidR="00FF3C29" w:rsidRDefault="00FF3C29" w:rsidP="00FF3C29">
      <w:pPr>
        <w:pStyle w:val="Paragrafoelenco"/>
        <w:numPr>
          <w:ilvl w:val="0"/>
          <w:numId w:val="45"/>
        </w:numPr>
      </w:pPr>
      <w:r>
        <w:t>Direct link to access the application after the user is authorised.</w:t>
      </w:r>
    </w:p>
    <w:p w:rsidR="00FF3C29" w:rsidRDefault="00FF3C29" w:rsidP="00FF3C29">
      <w:pPr>
        <w:pStyle w:val="Paragrafoelenco"/>
        <w:numPr>
          <w:ilvl w:val="0"/>
          <w:numId w:val="45"/>
        </w:numPr>
      </w:pPr>
      <w:r>
        <w:t>List of service providers supporting the application.</w:t>
      </w:r>
    </w:p>
    <w:p w:rsidR="00FF3C29" w:rsidRDefault="00623642" w:rsidP="00FF3C29">
      <w:pPr>
        <w:keepNext/>
      </w:pPr>
      <w:r>
        <w:rPr>
          <w:noProof/>
          <w:lang w:eastAsia="en-GB"/>
        </w:rPr>
        <w:lastRenderedPageBreak/>
        <w:drawing>
          <wp:inline distT="0" distB="0" distL="0" distR="0" wp14:anchorId="2DB68CB8" wp14:editId="4F4145FC">
            <wp:extent cx="5731510" cy="4660900"/>
            <wp:effectExtent l="0" t="0" r="2540" b="635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35">
                      <a:extLst>
                        <a:ext uri="{28A0092B-C50C-407E-A947-70E740481C1C}">
                          <a14:useLocalDpi xmlns:a14="http://schemas.microsoft.com/office/drawing/2010/main" val="0"/>
                        </a:ext>
                      </a:extLst>
                    </a:blip>
                    <a:stretch>
                      <a:fillRect/>
                    </a:stretch>
                  </pic:blipFill>
                  <pic:spPr>
                    <a:xfrm>
                      <a:off x="0" y="0"/>
                      <a:ext cx="5731510" cy="4660900"/>
                    </a:xfrm>
                    <a:prstGeom prst="rect">
                      <a:avLst/>
                    </a:prstGeom>
                  </pic:spPr>
                </pic:pic>
              </a:graphicData>
            </a:graphic>
          </wp:inline>
        </w:drawing>
      </w:r>
    </w:p>
    <w:p w:rsidR="00623642" w:rsidRDefault="00FF3C29" w:rsidP="00FF3C29">
      <w:pPr>
        <w:pStyle w:val="Didascalia"/>
        <w:jc w:val="center"/>
      </w:pPr>
      <w:bookmarkStart w:id="76" w:name="_Ref487624455"/>
      <w:r>
        <w:t xml:space="preserve">Figure </w:t>
      </w:r>
      <w:r>
        <w:fldChar w:fldCharType="begin"/>
      </w:r>
      <w:r>
        <w:instrText xml:space="preserve"> SEQ Figure \* ARABIC </w:instrText>
      </w:r>
      <w:r>
        <w:fldChar w:fldCharType="separate"/>
      </w:r>
      <w:r>
        <w:rPr>
          <w:noProof/>
        </w:rPr>
        <w:t>15</w:t>
      </w:r>
      <w:r>
        <w:fldChar w:fldCharType="end"/>
      </w:r>
      <w:bookmarkEnd w:id="76"/>
      <w:r>
        <w:t>. Example of the page allowing to request access to an AoDs application.</w:t>
      </w:r>
    </w:p>
    <w:p w:rsidR="00623642" w:rsidRDefault="00623642" w:rsidP="00623642"/>
    <w:p w:rsidR="00623642" w:rsidRDefault="00623642" w:rsidP="00623642"/>
    <w:p w:rsidR="00623642" w:rsidRDefault="00623642" w:rsidP="00623642">
      <w:r>
        <w:rPr>
          <w:noProof/>
          <w:lang w:eastAsia="en-GB"/>
        </w:rPr>
        <w:lastRenderedPageBreak/>
        <w:drawing>
          <wp:inline distT="0" distB="0" distL="0" distR="0" wp14:anchorId="1626B7E8" wp14:editId="6669ED36">
            <wp:extent cx="5731510" cy="4667250"/>
            <wp:effectExtent l="0" t="0" r="254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36">
                      <a:extLst>
                        <a:ext uri="{28A0092B-C50C-407E-A947-70E740481C1C}">
                          <a14:useLocalDpi xmlns:a14="http://schemas.microsoft.com/office/drawing/2010/main" val="0"/>
                        </a:ext>
                      </a:extLst>
                    </a:blip>
                    <a:stretch>
                      <a:fillRect/>
                    </a:stretch>
                  </pic:blipFill>
                  <pic:spPr>
                    <a:xfrm>
                      <a:off x="0" y="0"/>
                      <a:ext cx="5731510" cy="4667250"/>
                    </a:xfrm>
                    <a:prstGeom prst="rect">
                      <a:avLst/>
                    </a:prstGeom>
                  </pic:spPr>
                </pic:pic>
              </a:graphicData>
            </a:graphic>
          </wp:inline>
        </w:drawing>
      </w:r>
    </w:p>
    <w:p w:rsidR="00623642" w:rsidRDefault="00623642" w:rsidP="00623642"/>
    <w:p w:rsidR="00623642" w:rsidRDefault="00623642" w:rsidP="00623642"/>
    <w:p w:rsidR="00623642" w:rsidRDefault="00623642" w:rsidP="00623642"/>
    <w:p w:rsidR="00623642" w:rsidRDefault="00623642" w:rsidP="00623642"/>
    <w:p w:rsidR="00623642" w:rsidRDefault="00623642" w:rsidP="00623642"/>
    <w:p w:rsidR="00623642" w:rsidRDefault="00623642" w:rsidP="00623642"/>
    <w:p w:rsidR="009B2159" w:rsidRDefault="009B2159" w:rsidP="009B2159">
      <w:pPr>
        <w:pStyle w:val="Titolo2"/>
      </w:pPr>
      <w:bookmarkStart w:id="77" w:name="_Toc486951971"/>
      <w:r>
        <w:t>Customer dashboard</w:t>
      </w:r>
      <w:bookmarkEnd w:id="77"/>
    </w:p>
    <w:p w:rsidR="009B2159" w:rsidRDefault="009B2159" w:rsidP="009B2159"/>
    <w:p w:rsidR="00F43BD1" w:rsidRDefault="009B2159" w:rsidP="009B2159">
      <w:r>
        <w:rPr>
          <w:noProof/>
          <w:lang w:eastAsia="en-GB"/>
        </w:rPr>
        <w:lastRenderedPageBreak/>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Pr="00F43BD1" w:rsidRDefault="00F43BD1" w:rsidP="00F43BD1"/>
    <w:p w:rsidR="00717A24" w:rsidRDefault="00717A24" w:rsidP="00313841">
      <w:pPr>
        <w:pStyle w:val="Titolo2"/>
      </w:pPr>
      <w:bookmarkStart w:id="78" w:name="_Toc486951970"/>
      <w:r>
        <w:t>Integration with the EGI web-site</w:t>
      </w:r>
      <w:bookmarkEnd w:id="78"/>
    </w:p>
    <w:p w:rsidR="002E17C4" w:rsidRDefault="003C348D" w:rsidP="002E17C4">
      <w:r>
        <w:t xml:space="preserve">The EGI </w:t>
      </w:r>
      <w:r w:rsidR="00F3057C">
        <w:t>web site</w:t>
      </w:r>
      <w:r>
        <w:t xml:space="preserve"> shows the EGI external service catalogue at </w:t>
      </w:r>
      <w:hyperlink r:id="rId38"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FF3C29">
        <w:rPr>
          <w:noProof/>
        </w:rPr>
        <w:t>16</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FF3C29">
        <w:rPr>
          <w:noProof/>
        </w:rPr>
        <w:t>17</w:t>
      </w:r>
      <w:r>
        <w:fldChar w:fldCharType="end"/>
      </w:r>
      <w:r>
        <w:t>. Page in the EGI web-site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of.</w:t>
      </w:r>
    </w:p>
    <w:p w:rsidR="009A17C4" w:rsidRDefault="009A17C4" w:rsidP="003C348D">
      <w:r>
        <w:t xml:space="preserve">Integration between the EGI </w:t>
      </w:r>
      <w:r w:rsidR="00F3057C">
        <w:t>web site</w:t>
      </w:r>
      <w:r>
        <w:t xml:space="preserve"> and Marketplace will be done linking the “REQUEST THIS SERVICE”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41">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FF3C29">
        <w:rPr>
          <w:noProof/>
        </w:rPr>
        <w:t>18</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could be implemented. The Marketplace could be included in the web-site top menu and all the applications described in the </w:t>
      </w:r>
      <w:r w:rsidR="00F3057C">
        <w:t>web site</w:t>
      </w:r>
      <w:r>
        <w:t xml:space="preserve"> could be linked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7368BA" w:rsidRDefault="007368BA" w:rsidP="007368BA"/>
    <w:p w:rsidR="001A5DC9" w:rsidRDefault="001A5DC9" w:rsidP="001A5DC9">
      <w:pPr>
        <w:pStyle w:val="Titolo1"/>
      </w:pPr>
      <w:bookmarkStart w:id="79" w:name="_Toc486951973"/>
      <w:r>
        <w:lastRenderedPageBreak/>
        <w:t>Policies</w:t>
      </w:r>
      <w:bookmarkEnd w:id="79"/>
    </w:p>
    <w:p w:rsidR="001A5DC9" w:rsidRDefault="001A5DC9" w:rsidP="001A5DC9">
      <w:pPr>
        <w:pStyle w:val="Titolo2"/>
      </w:pPr>
      <w:bookmarkStart w:id="80" w:name="_Toc486951974"/>
      <w:r>
        <w:t>Requirements to expose services in the marketplace</w:t>
      </w:r>
      <w:bookmarkEnd w:id="80"/>
    </w:p>
    <w:p w:rsidR="001A5DC9" w:rsidRDefault="001A5DC9" w:rsidP="001A5DC9"/>
    <w:p w:rsidR="00976D5A" w:rsidRDefault="00976D5A" w:rsidP="00976D5A">
      <w:pPr>
        <w:pStyle w:val="NormaleWeb"/>
        <w:spacing w:before="0" w:beforeAutospacing="0" w:after="0" w:afterAutospacing="0"/>
        <w:jc w:val="both"/>
      </w:pPr>
      <w:r>
        <w:t> </w:t>
      </w:r>
    </w:p>
    <w:tbl>
      <w:tblPr>
        <w:tblW w:w="0" w:type="auto"/>
        <w:tblCellMar>
          <w:top w:w="15" w:type="dxa"/>
          <w:left w:w="15" w:type="dxa"/>
          <w:bottom w:w="15" w:type="dxa"/>
          <w:right w:w="15" w:type="dxa"/>
        </w:tblCellMar>
        <w:tblLook w:val="04A0" w:firstRow="1" w:lastRow="0" w:firstColumn="1" w:lastColumn="0" w:noHBand="0" w:noVBand="1"/>
      </w:tblPr>
      <w:tblGrid>
        <w:gridCol w:w="2389"/>
        <w:gridCol w:w="3726"/>
        <w:gridCol w:w="2891"/>
      </w:tblGrid>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Catalogue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EGI (from the EGI service catalogue)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marketplace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partners (from external partner’s catalogues)</w:t>
            </w:r>
          </w:p>
          <w:p w:rsidR="00976D5A" w:rsidRDefault="00976D5A">
            <w:pPr>
              <w:pStyle w:val="NormaleWeb"/>
              <w:spacing w:before="0" w:beforeAutospacing="0" w:after="0" w:afterAutospacing="0"/>
              <w:jc w:val="both"/>
            </w:pPr>
            <w:r>
              <w:t>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Belongs to EGI catalogue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(EGI is the provider)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No (Partner is the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Published in EGI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if requirements in this table are met and if Partner agrees</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Agreement type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Pr="00976D5A" w:rsidRDefault="00976D5A">
            <w:pPr>
              <w:pStyle w:val="NormaleWeb"/>
              <w:spacing w:before="0" w:beforeAutospacing="0" w:after="0" w:afterAutospacing="0"/>
              <w:jc w:val="both"/>
              <w:rPr>
                <w:lang w:val="it-IT"/>
              </w:rPr>
            </w:pPr>
            <w:r w:rsidRPr="00976D5A">
              <w:rPr>
                <w:rFonts w:ascii="Arial" w:hAnsi="Arial" w:cs="Arial"/>
                <w:color w:val="000000"/>
                <w:sz w:val="22"/>
                <w:szCs w:val="22"/>
                <w:lang w:val="it-IT"/>
              </w:rPr>
              <w:t>EGI provider&lt;-&gt;EGI supplier 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EGI.eu&lt;-&gt;Service Provider </w:t>
            </w:r>
          </w:p>
          <w:p w:rsidR="00976D5A" w:rsidRDefault="00976D5A" w:rsidP="00892287">
            <w:pPr>
              <w:pStyle w:val="Normale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Memorandum of Understanding</w:t>
            </w:r>
          </w:p>
          <w:p w:rsidR="00976D5A" w:rsidRDefault="00976D5A" w:rsidP="00892287">
            <w:pPr>
              <w:pStyle w:val="Normale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SLA defining EGI Service Components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Readiness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Quality of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EGI)</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000000"/>
                <w:sz w:val="22"/>
                <w:szCs w:val="22"/>
              </w:rPr>
              <w:t>Service is monitored and registered in GOCDB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service provider)</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FF0000"/>
                <w:sz w:val="22"/>
                <w:szCs w:val="22"/>
              </w:rPr>
              <w:t>Minimal monitoring in place by EGI (where possible) to ensure online services are up and running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(GGUS)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(support channel 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lastRenderedPageBreak/>
              <w:t>Acknowledgement policy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Annual report on scientific publications and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for services where it is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Service Performance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(requires report from supplier)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Interoperation levels</w:t>
            </w:r>
          </w:p>
          <w:p w:rsidR="00976D5A" w:rsidRDefault="00976D5A">
            <w:pPr>
              <w:pStyle w:val="NormaleWeb"/>
              <w:spacing w:before="0" w:beforeAutospacing="0" w:after="0" w:afterAutospacing="0"/>
              <w:jc w:val="both"/>
            </w:pPr>
            <w:r>
              <w:rPr>
                <w:rFonts w:ascii="Arial" w:hAnsi="Arial" w:cs="Arial"/>
                <w:b/>
                <w:bCs/>
                <w:color w:val="000000"/>
                <w:sz w:val="22"/>
                <w:szCs w:val="22"/>
              </w:rPr>
              <w:t>Level 1: AAI</w:t>
            </w:r>
          </w:p>
          <w:p w:rsidR="00976D5A" w:rsidRDefault="00976D5A">
            <w:pPr>
              <w:pStyle w:val="NormaleWeb"/>
              <w:spacing w:before="0" w:beforeAutospacing="0" w:after="0" w:afterAutospacing="0"/>
              <w:jc w:val="both"/>
            </w:pPr>
            <w:r>
              <w:rPr>
                <w:rFonts w:ascii="Arial" w:hAnsi="Arial" w:cs="Arial"/>
                <w:b/>
                <w:bCs/>
                <w:color w:val="000000"/>
                <w:sz w:val="22"/>
                <w:szCs w:val="22"/>
              </w:rPr>
              <w:t>Level 2: AAI, accounting, monitoring, service registration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2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1 (mandatory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Compliance to EGI policies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Mandatory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(any applicable EGI policy?)</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Terms of use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defined</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Service</w:t>
            </w:r>
            <w:r>
              <w:rPr>
                <w:rFonts w:ascii="Arial" w:hAnsi="Arial" w:cs="Arial"/>
                <w:color w:val="000000"/>
                <w:sz w:val="22"/>
                <w:szCs w:val="22"/>
              </w:rPr>
              <w:t>: Acceptable Use Policy and Conditions of Use</w:t>
            </w:r>
          </w:p>
          <w:p w:rsidR="00976D5A" w:rsidRDefault="003C348D">
            <w:pPr>
              <w:pStyle w:val="NormaleWeb"/>
              <w:spacing w:before="0" w:beforeAutospacing="0" w:after="0" w:afterAutospacing="0"/>
              <w:jc w:val="both"/>
            </w:pPr>
            <w:hyperlink r:id="rId42" w:history="1">
              <w:r w:rsidR="00976D5A">
                <w:rPr>
                  <w:rStyle w:val="Collegamentoipertestuale"/>
                  <w:rFonts w:ascii="Arial" w:eastAsiaTheme="majorEastAsia" w:hAnsi="Arial" w:cs="Arial"/>
                  <w:color w:val="1155CC"/>
                  <w:sz w:val="16"/>
                  <w:szCs w:val="16"/>
                </w:rPr>
                <w:t>https://documents.egi.eu/document/2623</w:t>
              </w:r>
            </w:hyperlink>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Content</w:t>
            </w:r>
            <w:r>
              <w:rPr>
                <w:rFonts w:ascii="Arial" w:hAnsi="Arial" w:cs="Arial"/>
                <w:color w:val="000000"/>
                <w:sz w:val="22"/>
                <w:szCs w:val="22"/>
              </w:rPr>
              <w:t xml:space="preserve"> (where applicable):</w:t>
            </w:r>
          </w:p>
          <w:p w:rsidR="00976D5A" w:rsidRDefault="00976D5A">
            <w:pPr>
              <w:pStyle w:val="NormaleWeb"/>
              <w:spacing w:before="0" w:beforeAutospacing="0" w:after="0" w:afterAutospacing="0"/>
              <w:jc w:val="both"/>
            </w:pPr>
            <w:r>
              <w:rPr>
                <w:rFonts w:ascii="Arial" w:hAnsi="Arial" w:cs="Arial"/>
                <w:color w:val="000000"/>
                <w:sz w:val="22"/>
                <w:szCs w:val="22"/>
              </w:rPr>
              <w:t>&lt;depends on service&gt;</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Software</w:t>
            </w:r>
            <w:r>
              <w:rPr>
                <w:rFonts w:ascii="Arial" w:hAnsi="Arial" w:cs="Arial"/>
                <w:color w:val="000000"/>
                <w:sz w:val="22"/>
                <w:szCs w:val="22"/>
              </w:rPr>
              <w:t xml:space="preserve"> (where applicable): The service code software is licensed under &lt;specify depending on service&gt; and is available upon request.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FF0000"/>
                <w:sz w:val="22"/>
                <w:szCs w:val="22"/>
              </w:rPr>
              <w:t>Anything to add?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r>
    </w:tbl>
    <w:p w:rsidR="009B3946" w:rsidRPr="001A5DC9" w:rsidRDefault="009B3946" w:rsidP="001A5DC9"/>
    <w:p w:rsidR="006D527C" w:rsidRDefault="00DA4533" w:rsidP="00DA4533">
      <w:pPr>
        <w:pStyle w:val="Titolo1"/>
      </w:pPr>
      <w:bookmarkStart w:id="81" w:name="_Toc486951975"/>
      <w:r>
        <w:lastRenderedPageBreak/>
        <w:t>Future plans</w:t>
      </w:r>
      <w:bookmarkEnd w:id="81"/>
    </w:p>
    <w:p w:rsidR="00693213" w:rsidRDefault="00693213" w:rsidP="00693213">
      <w:r>
        <w:t xml:space="preserve">(1 PM) Import data from external tool </w:t>
      </w:r>
    </w:p>
    <w:p w:rsidR="00693213" w:rsidRDefault="00693213" w:rsidP="00693213">
      <w:r>
        <w:t>Should be available in PS. Only possible conversion is needed.</w:t>
      </w:r>
    </w:p>
    <w:p w:rsidR="00693213" w:rsidRDefault="00693213" w:rsidP="00693213">
      <w:r>
        <w:t>(1 PM) Export data in standard formats</w:t>
      </w:r>
    </w:p>
    <w:p w:rsidR="00693213" w:rsidRDefault="00693213" w:rsidP="00693213">
      <w:r>
        <w:t>Should be available in PS. Only possible conversion is needed.</w:t>
      </w:r>
    </w:p>
    <w:p w:rsidR="00693213" w:rsidRDefault="00693213" w:rsidP="00693213">
      <w:r>
        <w:t xml:space="preserve">(5 PM) SLA/OLA management tools (new e-GRANT): simple dashboard with 2 views (Operator and Dashboard) to manage OLA/SLA (for EGI Operator and Providers) </w:t>
      </w:r>
    </w:p>
    <w:p w:rsidR="00693213" w:rsidRDefault="00693213" w:rsidP="00693213">
      <w:r>
        <w:t>manage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Check service access request status,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r>
        <w:t>you already assessed the feasibility of this feature during your analysis and told me that should be done via an external tools linked to PS.</w:t>
      </w:r>
    </w:p>
    <w:p w:rsidR="00693213" w:rsidRDefault="00693213" w:rsidP="00693213">
      <w:r>
        <w:t>(9 PM) Satellite marketplaces for 3rd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Pr="00693213" w:rsidRDefault="00693213" w:rsidP="00693213">
      <w:r>
        <w:t>Same look and feel for satellite sites with option to skin each satellite site separately</w:t>
      </w:r>
    </w:p>
    <w:p w:rsidR="008802A9" w:rsidRDefault="005E0D4B" w:rsidP="008802A9">
      <w:pPr>
        <w:pStyle w:val="Titolo1"/>
      </w:pPr>
      <w:bookmarkStart w:id="82" w:name="_Toc465951150"/>
      <w:r>
        <w:lastRenderedPageBreak/>
        <w:t xml:space="preserve"> </w:t>
      </w:r>
      <w:bookmarkStart w:id="83" w:name="_Toc486951976"/>
      <w:r w:rsidR="008802A9" w:rsidRPr="004012AA">
        <w:t>Plan for Exploitation and Dissemination</w:t>
      </w:r>
      <w:bookmarkEnd w:id="82"/>
      <w:bookmarkEnd w:id="83"/>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43"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lastRenderedPageBreak/>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4"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84" w:name="_Toc486951977"/>
      <w:r>
        <w:lastRenderedPageBreak/>
        <w:t>Appendix example</w:t>
      </w:r>
      <w:bookmarkEnd w:id="84"/>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45"/>
      <w:headerReference w:type="default" r:id="rId46"/>
      <w:footerReference w:type="even" r:id="rId47"/>
      <w:footerReference w:type="default" r:id="rId48"/>
      <w:headerReference w:type="first" r:id="rId49"/>
      <w:footerReference w:type="first" r:id="rId5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3AE" w:rsidRDefault="00B753AE" w:rsidP="00835E24">
      <w:pPr>
        <w:spacing w:after="0" w:line="240" w:lineRule="auto"/>
      </w:pPr>
      <w:r>
        <w:separator/>
      </w:r>
    </w:p>
  </w:endnote>
  <w:endnote w:type="continuationSeparator" w:id="0">
    <w:p w:rsidR="00B753AE" w:rsidRDefault="00B753A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C54F8F" w:rsidTr="00D065EF">
      <w:trPr>
        <w:trHeight w:val="857"/>
      </w:trPr>
      <w:tc>
        <w:tcPr>
          <w:tcW w:w="3060" w:type="dxa"/>
          <w:vAlign w:val="bottom"/>
        </w:tcPr>
        <w:p w:rsidR="00C54F8F" w:rsidRDefault="00C54F8F"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C54F8F" w:rsidRDefault="00C54F8F"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F3C29">
                <w:rPr>
                  <w:noProof/>
                </w:rPr>
                <w:t>64</w:t>
              </w:r>
              <w:r>
                <w:rPr>
                  <w:noProof/>
                </w:rPr>
                <w:fldChar w:fldCharType="end"/>
              </w:r>
            </w:sdtContent>
          </w:sdt>
        </w:p>
      </w:tc>
      <w:tc>
        <w:tcPr>
          <w:tcW w:w="3060" w:type="dxa"/>
          <w:vAlign w:val="bottom"/>
        </w:tcPr>
        <w:p w:rsidR="00C54F8F" w:rsidRDefault="00C54F8F"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C54F8F" w:rsidRDefault="00C54F8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54F8F" w:rsidTr="0010672E">
      <w:tc>
        <w:tcPr>
          <w:tcW w:w="1242" w:type="dxa"/>
          <w:vAlign w:val="center"/>
        </w:tcPr>
        <w:p w:rsidR="00C54F8F" w:rsidRDefault="00C54F8F"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C54F8F" w:rsidRPr="00962667" w:rsidRDefault="00C54F8F"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C54F8F" w:rsidRPr="00962667" w:rsidRDefault="00C54F8F"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C54F8F" w:rsidRDefault="00C54F8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3AE" w:rsidRDefault="00B753AE" w:rsidP="00835E24">
      <w:pPr>
        <w:spacing w:after="0" w:line="240" w:lineRule="auto"/>
      </w:pPr>
      <w:r>
        <w:separator/>
      </w:r>
    </w:p>
  </w:footnote>
  <w:footnote w:type="continuationSeparator" w:id="0">
    <w:p w:rsidR="00B753AE" w:rsidRDefault="00B753AE" w:rsidP="00835E24">
      <w:pPr>
        <w:spacing w:after="0" w:line="240" w:lineRule="auto"/>
      </w:pPr>
      <w:r>
        <w:continuationSeparator/>
      </w:r>
    </w:p>
  </w:footnote>
  <w:footnote w:id="1">
    <w:p w:rsidR="00C54F8F" w:rsidRPr="0090483B" w:rsidRDefault="00C54F8F" w:rsidP="001C0491">
      <w:pPr>
        <w:pStyle w:val="Testonotaapidipagina"/>
        <w:rPr>
          <w:lang w:val="en-US"/>
        </w:rPr>
      </w:pPr>
      <w:r>
        <w:rPr>
          <w:rStyle w:val="Rimandonotaapidipagina"/>
        </w:rPr>
        <w:footnoteRef/>
      </w:r>
      <w:r>
        <w:t xml:space="preserve"> </w:t>
      </w:r>
      <w:r w:rsidRPr="0090483B">
        <w:t>https://wiki.egi.eu/wiki/EGI_Pay-for-Use_PoC</w:t>
      </w:r>
    </w:p>
  </w:footnote>
  <w:footnote w:id="2">
    <w:p w:rsidR="00C54F8F" w:rsidRPr="00202182" w:rsidRDefault="00C54F8F" w:rsidP="00E941A9">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C54F8F" w:rsidRPr="00F9217A" w:rsidRDefault="00C54F8F" w:rsidP="00E941A9">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C54F8F" w:rsidRPr="002F300E" w:rsidRDefault="00C54F8F" w:rsidP="00E941A9">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C54F8F" w:rsidRPr="005500FA" w:rsidRDefault="00C54F8F" w:rsidP="00E941A9">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C54F8F" w:rsidRPr="0067180F" w:rsidRDefault="00C54F8F" w:rsidP="00E941A9">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7">
    <w:p w:rsidR="00C54F8F" w:rsidRPr="002462AA" w:rsidRDefault="00C54F8F"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8">
    <w:p w:rsidR="00C54F8F" w:rsidRPr="002462AA" w:rsidRDefault="00C54F8F"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9">
    <w:p w:rsidR="00C54F8F" w:rsidRPr="007E2853" w:rsidRDefault="00C54F8F">
      <w:pPr>
        <w:pStyle w:val="Testonotaapidipagina"/>
      </w:pPr>
      <w:r>
        <w:rPr>
          <w:rStyle w:val="Rimandonotaapidipagina"/>
        </w:rPr>
        <w:footnoteRef/>
      </w:r>
      <w:r>
        <w:t xml:space="preserve"> </w:t>
      </w:r>
      <w:r w:rsidRPr="007E2853">
        <w:t>MPI HTC</w:t>
      </w:r>
      <w:r>
        <w:t xml:space="preserve"> service option is not eligible per the AoDs.</w:t>
      </w:r>
    </w:p>
  </w:footnote>
  <w:footnote w:id="10">
    <w:p w:rsidR="00C54F8F" w:rsidRPr="00C54F8F" w:rsidRDefault="00C54F8F">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6" w:history="1">
        <w:r w:rsidRPr="00C54F8F">
          <w:rPr>
            <w:rStyle w:val="Collegamentoipertestuale"/>
          </w:rPr>
          <w:t>https://documents.egi.eu/document/3028</w:t>
        </w:r>
      </w:hyperlink>
    </w:p>
  </w:footnote>
  <w:footnote w:id="11">
    <w:p w:rsidR="00C54F8F" w:rsidRPr="007F4AA8" w:rsidRDefault="00C54F8F" w:rsidP="00C54F8F">
      <w:pPr>
        <w:pStyle w:val="Testonotaapidipagina"/>
      </w:pPr>
      <w:r>
        <w:rPr>
          <w:rStyle w:val="Rimandonotaapidipagina"/>
        </w:rPr>
        <w:footnoteRef/>
      </w:r>
      <w:r>
        <w:t xml:space="preserve"> </w:t>
      </w:r>
      <w:hyperlink r:id="rId7" w:history="1">
        <w:r w:rsidRPr="00D11CA7">
          <w:rPr>
            <w:rStyle w:val="Collegamentoipertestuale"/>
          </w:rPr>
          <w:t>https://rt.egi.eu/rt/index.html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C54F8F" w:rsidTr="00D065EF">
      <w:tc>
        <w:tcPr>
          <w:tcW w:w="4621" w:type="dxa"/>
        </w:tcPr>
        <w:p w:rsidR="00C54F8F" w:rsidRDefault="00C54F8F" w:rsidP="00163455"/>
      </w:tc>
      <w:tc>
        <w:tcPr>
          <w:tcW w:w="4621" w:type="dxa"/>
        </w:tcPr>
        <w:p w:rsidR="00C54F8F" w:rsidRDefault="00C54F8F" w:rsidP="00D065EF">
          <w:pPr>
            <w:jc w:val="right"/>
          </w:pPr>
          <w:r>
            <w:t>EGI-Engage</w:t>
          </w:r>
        </w:p>
      </w:tc>
    </w:tr>
  </w:tbl>
  <w:p w:rsidR="00C54F8F" w:rsidRDefault="00C54F8F"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8F" w:rsidRDefault="00C54F8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1E3AB1"/>
    <w:multiLevelType w:val="multilevel"/>
    <w:tmpl w:val="ACF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DD07893"/>
    <w:multiLevelType w:val="multilevel"/>
    <w:tmpl w:val="DD8E2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D5279"/>
    <w:multiLevelType w:val="multilevel"/>
    <w:tmpl w:val="41A4C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C954FA"/>
    <w:multiLevelType w:val="multilevel"/>
    <w:tmpl w:val="702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BB5C3E"/>
    <w:multiLevelType w:val="multilevel"/>
    <w:tmpl w:val="F44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010132"/>
    <w:multiLevelType w:val="multilevel"/>
    <w:tmpl w:val="3934E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BF0C19"/>
    <w:multiLevelType w:val="multilevel"/>
    <w:tmpl w:val="AA6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34"/>
  </w:num>
  <w:num w:numId="4">
    <w:abstractNumId w:val="13"/>
  </w:num>
  <w:num w:numId="5">
    <w:abstractNumId w:val="4"/>
  </w:num>
  <w:num w:numId="6">
    <w:abstractNumId w:val="12"/>
  </w:num>
  <w:num w:numId="7">
    <w:abstractNumId w:val="21"/>
  </w:num>
  <w:num w:numId="8">
    <w:abstractNumId w:val="43"/>
  </w:num>
  <w:num w:numId="9">
    <w:abstractNumId w:val="40"/>
  </w:num>
  <w:num w:numId="10">
    <w:abstractNumId w:val="9"/>
  </w:num>
  <w:num w:numId="11">
    <w:abstractNumId w:val="29"/>
  </w:num>
  <w:num w:numId="12">
    <w:abstractNumId w:val="22"/>
  </w:num>
  <w:num w:numId="13">
    <w:abstractNumId w:val="44"/>
  </w:num>
  <w:num w:numId="14">
    <w:abstractNumId w:val="17"/>
  </w:num>
  <w:num w:numId="15">
    <w:abstractNumId w:val="8"/>
  </w:num>
  <w:num w:numId="16">
    <w:abstractNumId w:val="36"/>
  </w:num>
  <w:num w:numId="17">
    <w:abstractNumId w:val="11"/>
  </w:num>
  <w:num w:numId="18">
    <w:abstractNumId w:val="33"/>
  </w:num>
  <w:num w:numId="19">
    <w:abstractNumId w:val="3"/>
  </w:num>
  <w:num w:numId="20">
    <w:abstractNumId w:val="0"/>
  </w:num>
  <w:num w:numId="21">
    <w:abstractNumId w:val="41"/>
  </w:num>
  <w:num w:numId="22">
    <w:abstractNumId w:val="27"/>
  </w:num>
  <w:num w:numId="23">
    <w:abstractNumId w:val="2"/>
  </w:num>
  <w:num w:numId="24">
    <w:abstractNumId w:val="37"/>
  </w:num>
  <w:num w:numId="25">
    <w:abstractNumId w:val="24"/>
  </w:num>
  <w:num w:numId="26">
    <w:abstractNumId w:val="31"/>
  </w:num>
  <w:num w:numId="27">
    <w:abstractNumId w:val="23"/>
  </w:num>
  <w:num w:numId="28">
    <w:abstractNumId w:val="42"/>
  </w:num>
  <w:num w:numId="29">
    <w:abstractNumId w:val="10"/>
  </w:num>
  <w:num w:numId="30">
    <w:abstractNumId w:val="18"/>
  </w:num>
  <w:num w:numId="31">
    <w:abstractNumId w:val="25"/>
  </w:num>
  <w:num w:numId="32">
    <w:abstractNumId w:val="35"/>
  </w:num>
  <w:num w:numId="33">
    <w:abstractNumId w:val="32"/>
  </w:num>
  <w:num w:numId="34">
    <w:abstractNumId w:val="30"/>
  </w:num>
  <w:num w:numId="35">
    <w:abstractNumId w:val="15"/>
  </w:num>
  <w:num w:numId="36">
    <w:abstractNumId w:val="5"/>
  </w:num>
  <w:num w:numId="37">
    <w:abstractNumId w:val="39"/>
  </w:num>
  <w:num w:numId="38">
    <w:abstractNumId w:val="14"/>
  </w:num>
  <w:num w:numId="39">
    <w:abstractNumId w:val="16"/>
  </w:num>
  <w:num w:numId="40">
    <w:abstractNumId w:val="7"/>
  </w:num>
  <w:num w:numId="41">
    <w:abstractNumId w:val="26"/>
  </w:num>
  <w:num w:numId="42">
    <w:abstractNumId w:val="1"/>
  </w:num>
  <w:num w:numId="43">
    <w:abstractNumId w:val="38"/>
  </w:num>
  <w:num w:numId="44">
    <w:abstractNumId w:val="28"/>
  </w:num>
  <w:num w:numId="4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43F8"/>
    <w:rsid w:val="000251FF"/>
    <w:rsid w:val="000502D5"/>
    <w:rsid w:val="00050D4F"/>
    <w:rsid w:val="00054B24"/>
    <w:rsid w:val="00062C7D"/>
    <w:rsid w:val="0007461E"/>
    <w:rsid w:val="000852E1"/>
    <w:rsid w:val="000E00D2"/>
    <w:rsid w:val="000E17FC"/>
    <w:rsid w:val="000F13BA"/>
    <w:rsid w:val="001013F4"/>
    <w:rsid w:val="0010672E"/>
    <w:rsid w:val="001100E5"/>
    <w:rsid w:val="00120845"/>
    <w:rsid w:val="00130F8B"/>
    <w:rsid w:val="00136B27"/>
    <w:rsid w:val="00160B25"/>
    <w:rsid w:val="001624FB"/>
    <w:rsid w:val="00163455"/>
    <w:rsid w:val="0017096C"/>
    <w:rsid w:val="001A5DC9"/>
    <w:rsid w:val="001B50C2"/>
    <w:rsid w:val="001C0491"/>
    <w:rsid w:val="001C5D2E"/>
    <w:rsid w:val="001C68FD"/>
    <w:rsid w:val="00221D0C"/>
    <w:rsid w:val="002250CB"/>
    <w:rsid w:val="00227F47"/>
    <w:rsid w:val="00234A78"/>
    <w:rsid w:val="00234D9B"/>
    <w:rsid w:val="002375B5"/>
    <w:rsid w:val="002462AA"/>
    <w:rsid w:val="002539A4"/>
    <w:rsid w:val="00261248"/>
    <w:rsid w:val="002815D7"/>
    <w:rsid w:val="00283160"/>
    <w:rsid w:val="002942D7"/>
    <w:rsid w:val="002A3C5A"/>
    <w:rsid w:val="002A7241"/>
    <w:rsid w:val="002C1055"/>
    <w:rsid w:val="002E17C4"/>
    <w:rsid w:val="002E5F1F"/>
    <w:rsid w:val="002F0AE6"/>
    <w:rsid w:val="0030141C"/>
    <w:rsid w:val="00313841"/>
    <w:rsid w:val="00333BB3"/>
    <w:rsid w:val="00334419"/>
    <w:rsid w:val="0033590F"/>
    <w:rsid w:val="00337DFA"/>
    <w:rsid w:val="0035124F"/>
    <w:rsid w:val="00360278"/>
    <w:rsid w:val="003A6B81"/>
    <w:rsid w:val="003C12ED"/>
    <w:rsid w:val="003C348D"/>
    <w:rsid w:val="003D012B"/>
    <w:rsid w:val="003D59FB"/>
    <w:rsid w:val="003E529C"/>
    <w:rsid w:val="004027FF"/>
    <w:rsid w:val="004161FD"/>
    <w:rsid w:val="00416C17"/>
    <w:rsid w:val="004338C6"/>
    <w:rsid w:val="00442870"/>
    <w:rsid w:val="00454D75"/>
    <w:rsid w:val="00457398"/>
    <w:rsid w:val="0049232C"/>
    <w:rsid w:val="00495AD4"/>
    <w:rsid w:val="004A3ECF"/>
    <w:rsid w:val="004B04FF"/>
    <w:rsid w:val="004B108D"/>
    <w:rsid w:val="004B6C6A"/>
    <w:rsid w:val="004D249B"/>
    <w:rsid w:val="004E24E2"/>
    <w:rsid w:val="004E4FF5"/>
    <w:rsid w:val="00501E2A"/>
    <w:rsid w:val="0051301E"/>
    <w:rsid w:val="00551BFA"/>
    <w:rsid w:val="00555992"/>
    <w:rsid w:val="00563024"/>
    <w:rsid w:val="0056751B"/>
    <w:rsid w:val="005962E0"/>
    <w:rsid w:val="005A339C"/>
    <w:rsid w:val="005A465F"/>
    <w:rsid w:val="005A5965"/>
    <w:rsid w:val="005A7989"/>
    <w:rsid w:val="005D14DF"/>
    <w:rsid w:val="005E0D4B"/>
    <w:rsid w:val="005E5D31"/>
    <w:rsid w:val="00603BA6"/>
    <w:rsid w:val="00610E3D"/>
    <w:rsid w:val="006115B9"/>
    <w:rsid w:val="00612D77"/>
    <w:rsid w:val="00612EE1"/>
    <w:rsid w:val="00623642"/>
    <w:rsid w:val="00637E6E"/>
    <w:rsid w:val="006669E7"/>
    <w:rsid w:val="006737BA"/>
    <w:rsid w:val="00674443"/>
    <w:rsid w:val="0068079E"/>
    <w:rsid w:val="00682586"/>
    <w:rsid w:val="00693213"/>
    <w:rsid w:val="006971E0"/>
    <w:rsid w:val="006B54E3"/>
    <w:rsid w:val="006D025F"/>
    <w:rsid w:val="006D527C"/>
    <w:rsid w:val="006E664E"/>
    <w:rsid w:val="006F7556"/>
    <w:rsid w:val="00706698"/>
    <w:rsid w:val="0071092D"/>
    <w:rsid w:val="007113E6"/>
    <w:rsid w:val="00716DE0"/>
    <w:rsid w:val="00717005"/>
    <w:rsid w:val="00717A24"/>
    <w:rsid w:val="0072045A"/>
    <w:rsid w:val="00733386"/>
    <w:rsid w:val="007357F2"/>
    <w:rsid w:val="007368BA"/>
    <w:rsid w:val="00744816"/>
    <w:rsid w:val="00747F15"/>
    <w:rsid w:val="00761069"/>
    <w:rsid w:val="00765D7A"/>
    <w:rsid w:val="0077081E"/>
    <w:rsid w:val="00776AA3"/>
    <w:rsid w:val="00782456"/>
    <w:rsid w:val="00782A92"/>
    <w:rsid w:val="00785512"/>
    <w:rsid w:val="00792F0D"/>
    <w:rsid w:val="007C272A"/>
    <w:rsid w:val="007C4A6B"/>
    <w:rsid w:val="007C78CA"/>
    <w:rsid w:val="007D7662"/>
    <w:rsid w:val="007E2853"/>
    <w:rsid w:val="008045AE"/>
    <w:rsid w:val="0080497C"/>
    <w:rsid w:val="00813ED4"/>
    <w:rsid w:val="00835E24"/>
    <w:rsid w:val="00840515"/>
    <w:rsid w:val="00844686"/>
    <w:rsid w:val="008633D3"/>
    <w:rsid w:val="008802A9"/>
    <w:rsid w:val="008830B4"/>
    <w:rsid w:val="00892287"/>
    <w:rsid w:val="00895946"/>
    <w:rsid w:val="008B18C6"/>
    <w:rsid w:val="008B1E35"/>
    <w:rsid w:val="008B2F11"/>
    <w:rsid w:val="008B3EFA"/>
    <w:rsid w:val="008C2FEF"/>
    <w:rsid w:val="008D1EC3"/>
    <w:rsid w:val="008D75C7"/>
    <w:rsid w:val="00900C25"/>
    <w:rsid w:val="00911E49"/>
    <w:rsid w:val="009138D4"/>
    <w:rsid w:val="00931656"/>
    <w:rsid w:val="00947A45"/>
    <w:rsid w:val="00947C7E"/>
    <w:rsid w:val="00972500"/>
    <w:rsid w:val="009769D4"/>
    <w:rsid w:val="00976A73"/>
    <w:rsid w:val="00976D5A"/>
    <w:rsid w:val="00984DE5"/>
    <w:rsid w:val="009A17C4"/>
    <w:rsid w:val="009B2159"/>
    <w:rsid w:val="009B3946"/>
    <w:rsid w:val="009C00F2"/>
    <w:rsid w:val="009C24FE"/>
    <w:rsid w:val="009D679B"/>
    <w:rsid w:val="009F1E23"/>
    <w:rsid w:val="009F4007"/>
    <w:rsid w:val="009F4D54"/>
    <w:rsid w:val="00A060EB"/>
    <w:rsid w:val="00A231E2"/>
    <w:rsid w:val="00A260B0"/>
    <w:rsid w:val="00A312B2"/>
    <w:rsid w:val="00A336C7"/>
    <w:rsid w:val="00A5267D"/>
    <w:rsid w:val="00A53F7F"/>
    <w:rsid w:val="00A67816"/>
    <w:rsid w:val="00A753B0"/>
    <w:rsid w:val="00A80222"/>
    <w:rsid w:val="00A91DA4"/>
    <w:rsid w:val="00AC1117"/>
    <w:rsid w:val="00AE3B08"/>
    <w:rsid w:val="00AE3F69"/>
    <w:rsid w:val="00AE50F9"/>
    <w:rsid w:val="00AF45B3"/>
    <w:rsid w:val="00AF5A85"/>
    <w:rsid w:val="00AF7E61"/>
    <w:rsid w:val="00B107DD"/>
    <w:rsid w:val="00B17B9E"/>
    <w:rsid w:val="00B4301C"/>
    <w:rsid w:val="00B440D5"/>
    <w:rsid w:val="00B60F00"/>
    <w:rsid w:val="00B753AE"/>
    <w:rsid w:val="00B80FB4"/>
    <w:rsid w:val="00B85B70"/>
    <w:rsid w:val="00BA2E2C"/>
    <w:rsid w:val="00BB5F0B"/>
    <w:rsid w:val="00BC5C40"/>
    <w:rsid w:val="00BD1D44"/>
    <w:rsid w:val="00BD4443"/>
    <w:rsid w:val="00C03878"/>
    <w:rsid w:val="00C40D39"/>
    <w:rsid w:val="00C43A83"/>
    <w:rsid w:val="00C534F6"/>
    <w:rsid w:val="00C54F8F"/>
    <w:rsid w:val="00C56B15"/>
    <w:rsid w:val="00C70AC0"/>
    <w:rsid w:val="00C82428"/>
    <w:rsid w:val="00C96C8F"/>
    <w:rsid w:val="00CA5910"/>
    <w:rsid w:val="00CB53C4"/>
    <w:rsid w:val="00CC0C3C"/>
    <w:rsid w:val="00CD505A"/>
    <w:rsid w:val="00CD57DB"/>
    <w:rsid w:val="00CE4AE9"/>
    <w:rsid w:val="00CF1E31"/>
    <w:rsid w:val="00CF3EF7"/>
    <w:rsid w:val="00CF6E4D"/>
    <w:rsid w:val="00D04EA5"/>
    <w:rsid w:val="00D065EF"/>
    <w:rsid w:val="00D075E1"/>
    <w:rsid w:val="00D10586"/>
    <w:rsid w:val="00D26F29"/>
    <w:rsid w:val="00D40EDE"/>
    <w:rsid w:val="00D42568"/>
    <w:rsid w:val="00D76617"/>
    <w:rsid w:val="00D9315C"/>
    <w:rsid w:val="00D95F48"/>
    <w:rsid w:val="00DA4533"/>
    <w:rsid w:val="00DB1A23"/>
    <w:rsid w:val="00DE1FF6"/>
    <w:rsid w:val="00DF6F02"/>
    <w:rsid w:val="00E02CD5"/>
    <w:rsid w:val="00E04C11"/>
    <w:rsid w:val="00E06D2A"/>
    <w:rsid w:val="00E208DA"/>
    <w:rsid w:val="00E30F14"/>
    <w:rsid w:val="00E31994"/>
    <w:rsid w:val="00E8128D"/>
    <w:rsid w:val="00E941A9"/>
    <w:rsid w:val="00E95278"/>
    <w:rsid w:val="00E9562C"/>
    <w:rsid w:val="00EA73F8"/>
    <w:rsid w:val="00EB0550"/>
    <w:rsid w:val="00EC75A5"/>
    <w:rsid w:val="00EE5B64"/>
    <w:rsid w:val="00EF49EE"/>
    <w:rsid w:val="00F3057C"/>
    <w:rsid w:val="00F337DD"/>
    <w:rsid w:val="00F42F91"/>
    <w:rsid w:val="00F43BD1"/>
    <w:rsid w:val="00F64C7A"/>
    <w:rsid w:val="00F667E2"/>
    <w:rsid w:val="00F71F65"/>
    <w:rsid w:val="00F81A6C"/>
    <w:rsid w:val="00F971F7"/>
    <w:rsid w:val="00FA0F68"/>
    <w:rsid w:val="00FA1A85"/>
    <w:rsid w:val="00FB0B0C"/>
    <w:rsid w:val="00FB5C97"/>
    <w:rsid w:val="00FB67F7"/>
    <w:rsid w:val="00FC7F11"/>
    <w:rsid w:val="00FD56BF"/>
    <w:rsid w:val="00FF3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documents.egi.eu/document/2623"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www.egi.eu/services/"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3.xm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www.iprhelpdesk.eu/sites/default/files/newsdocuments/FS_IP_Management_h2020_implementation_0.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internal-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go.egi.eu/egi-engage-results" TargetMode="Externa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1.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7" Type="http://schemas.openxmlformats.org/officeDocument/2006/relationships/hyperlink" Target="https://rt.egi.eu/rt/index.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6" Type="http://schemas.openxmlformats.org/officeDocument/2006/relationships/hyperlink" Target="https://documents.egi.eu/document/3028"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85B02-4270-4B22-B50F-F386FD5A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67</Pages>
  <Words>12673</Words>
  <Characters>72242</Characters>
  <Application>Microsoft Office Word</Application>
  <DocSecurity>0</DocSecurity>
  <Lines>602</Lines>
  <Paragraphs>169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23</cp:revision>
  <dcterms:created xsi:type="dcterms:W3CDTF">2017-07-11T15:56:00Z</dcterms:created>
  <dcterms:modified xsi:type="dcterms:W3CDTF">2017-07-12T10:06:00Z</dcterms:modified>
</cp:coreProperties>
</file>