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560CF3" w14:textId="77777777" w:rsidR="004B04FF" w:rsidRPr="00211BCF" w:rsidRDefault="000502D5" w:rsidP="00363445">
      <w:pPr>
        <w:ind w:left="720" w:hanging="720"/>
        <w:jc w:val="center"/>
      </w:pPr>
      <w:r w:rsidRPr="001A2773">
        <w:rPr>
          <w:noProof/>
          <w:lang w:eastAsia="en-GB"/>
        </w:rPr>
        <w:drawing>
          <wp:inline distT="0" distB="0" distL="0" distR="0" wp14:anchorId="4536E083" wp14:editId="654FE64B">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43BC102" w14:textId="77777777" w:rsidR="000502D5" w:rsidRPr="00EA22A7" w:rsidRDefault="000502D5" w:rsidP="000502D5">
      <w:pPr>
        <w:jc w:val="center"/>
        <w:rPr>
          <w:b/>
          <w:color w:val="0067B1"/>
          <w:sz w:val="56"/>
        </w:rPr>
      </w:pPr>
      <w:r w:rsidRPr="00EA22A7">
        <w:rPr>
          <w:b/>
          <w:color w:val="0067B1"/>
          <w:sz w:val="56"/>
        </w:rPr>
        <w:t>EGI-Engage</w:t>
      </w:r>
    </w:p>
    <w:p w14:paraId="136857CD" w14:textId="77777777" w:rsidR="001C5D2E" w:rsidRPr="00484562" w:rsidRDefault="001C5D2E" w:rsidP="00E04C11"/>
    <w:p w14:paraId="24FD006E" w14:textId="4293C4BB" w:rsidR="000502D5" w:rsidRPr="006071D8" w:rsidRDefault="008A55DB" w:rsidP="000502D5">
      <w:pPr>
        <w:pStyle w:val="Title"/>
        <w:rPr>
          <w:i w:val="0"/>
        </w:rPr>
      </w:pPr>
      <w:r w:rsidRPr="00F60638">
        <w:rPr>
          <w:i w:val="0"/>
        </w:rPr>
        <w:t>Open Data Platform: Demonstrator, Experience Report and Use Cases</w:t>
      </w:r>
    </w:p>
    <w:p w14:paraId="19065534" w14:textId="20C5A7E9" w:rsidR="001C5D2E" w:rsidRPr="00B04663" w:rsidRDefault="00081990" w:rsidP="006669E7">
      <w:pPr>
        <w:pStyle w:val="Subtitle"/>
      </w:pPr>
      <w:r w:rsidRPr="00B04663">
        <w:t>D4.</w:t>
      </w:r>
      <w:r w:rsidR="008A55DB" w:rsidRPr="00B04663">
        <w:t>9</w:t>
      </w:r>
    </w:p>
    <w:p w14:paraId="22FF6C2E" w14:textId="77777777" w:rsidR="006669E7" w:rsidRPr="00B04663"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5F6595" w:rsidRPr="00572A0E" w14:paraId="04E85F6D" w14:textId="77777777" w:rsidTr="00DA70D4">
        <w:tc>
          <w:tcPr>
            <w:tcW w:w="2835" w:type="dxa"/>
          </w:tcPr>
          <w:p w14:paraId="2167454E" w14:textId="77777777" w:rsidR="005F6595" w:rsidRPr="00572A0E" w:rsidRDefault="005F6595" w:rsidP="00DA70D4">
            <w:pPr>
              <w:pStyle w:val="NoSpacing"/>
              <w:rPr>
                <w:b/>
              </w:rPr>
            </w:pPr>
            <w:r w:rsidRPr="00572A0E">
              <w:rPr>
                <w:b/>
              </w:rPr>
              <w:t>Date</w:t>
            </w:r>
          </w:p>
        </w:tc>
        <w:tc>
          <w:tcPr>
            <w:tcW w:w="5103" w:type="dxa"/>
          </w:tcPr>
          <w:p w14:paraId="11DA75DD" w14:textId="77777777" w:rsidR="005F6595" w:rsidRPr="00572A0E" w:rsidRDefault="005F6595" w:rsidP="00DA70D4">
            <w:pPr>
              <w:pStyle w:val="NoSpacing"/>
            </w:pPr>
            <w:r w:rsidRPr="00572A0E">
              <w:fldChar w:fldCharType="begin"/>
            </w:r>
            <w:r w:rsidRPr="00572A0E">
              <w:instrText xml:space="preserve"> SAVEDATE  \@ "dd MMMM yyyy"  \* MERGEFORMAT </w:instrText>
            </w:r>
            <w:r w:rsidRPr="00572A0E">
              <w:fldChar w:fldCharType="separate"/>
            </w:r>
            <w:r>
              <w:rPr>
                <w:noProof/>
              </w:rPr>
              <w:t>02 August 2017</w:t>
            </w:r>
            <w:r w:rsidRPr="00572A0E">
              <w:fldChar w:fldCharType="end"/>
            </w:r>
          </w:p>
        </w:tc>
      </w:tr>
      <w:tr w:rsidR="005F6595" w:rsidRPr="00572A0E" w14:paraId="777923AC" w14:textId="77777777" w:rsidTr="00DA70D4">
        <w:trPr>
          <w:trHeight w:val="307"/>
        </w:trPr>
        <w:tc>
          <w:tcPr>
            <w:tcW w:w="2835" w:type="dxa"/>
          </w:tcPr>
          <w:p w14:paraId="61A19EA7" w14:textId="77777777" w:rsidR="005F6595" w:rsidRPr="00572A0E" w:rsidRDefault="005F6595" w:rsidP="00DA70D4">
            <w:pPr>
              <w:pStyle w:val="NoSpacing"/>
              <w:rPr>
                <w:b/>
              </w:rPr>
            </w:pPr>
            <w:r w:rsidRPr="00572A0E">
              <w:rPr>
                <w:b/>
              </w:rPr>
              <w:t>Activity</w:t>
            </w:r>
          </w:p>
        </w:tc>
        <w:tc>
          <w:tcPr>
            <w:tcW w:w="5103" w:type="dxa"/>
          </w:tcPr>
          <w:p w14:paraId="10506681" w14:textId="77777777" w:rsidR="005F6595" w:rsidRPr="00572A0E" w:rsidRDefault="005F6595" w:rsidP="00DA70D4">
            <w:pPr>
              <w:pStyle w:val="NoSpacing"/>
            </w:pPr>
            <w:r w:rsidRPr="00572A0E">
              <w:t>WP4</w:t>
            </w:r>
          </w:p>
        </w:tc>
      </w:tr>
      <w:tr w:rsidR="005F6595" w:rsidRPr="00572A0E" w14:paraId="0DC36778" w14:textId="77777777" w:rsidTr="00DA70D4">
        <w:tc>
          <w:tcPr>
            <w:tcW w:w="2835" w:type="dxa"/>
          </w:tcPr>
          <w:p w14:paraId="7D5A8241" w14:textId="77777777" w:rsidR="005F6595" w:rsidRPr="00572A0E" w:rsidRDefault="005F6595" w:rsidP="00DA70D4">
            <w:pPr>
              <w:pStyle w:val="NoSpacing"/>
              <w:rPr>
                <w:b/>
              </w:rPr>
            </w:pPr>
            <w:r w:rsidRPr="00572A0E">
              <w:rPr>
                <w:b/>
              </w:rPr>
              <w:t>Lead Partner</w:t>
            </w:r>
          </w:p>
        </w:tc>
        <w:tc>
          <w:tcPr>
            <w:tcW w:w="5103" w:type="dxa"/>
          </w:tcPr>
          <w:p w14:paraId="1443F2B9" w14:textId="77777777" w:rsidR="005F6595" w:rsidRPr="00572A0E" w:rsidRDefault="005F6595" w:rsidP="00DA70D4">
            <w:pPr>
              <w:pStyle w:val="NoSpacing"/>
              <w:rPr>
                <w:highlight w:val="yellow"/>
              </w:rPr>
            </w:pPr>
            <w:proofErr w:type="spellStart"/>
            <w:r>
              <w:t>Cyfronet</w:t>
            </w:r>
            <w:proofErr w:type="spellEnd"/>
          </w:p>
        </w:tc>
      </w:tr>
      <w:tr w:rsidR="005F6595" w:rsidRPr="00572A0E" w14:paraId="3FB9D270" w14:textId="77777777" w:rsidTr="00DA70D4">
        <w:tc>
          <w:tcPr>
            <w:tcW w:w="2835" w:type="dxa"/>
          </w:tcPr>
          <w:p w14:paraId="1C652C48" w14:textId="77777777" w:rsidR="005F6595" w:rsidRPr="00572A0E" w:rsidRDefault="005F6595" w:rsidP="00DA70D4">
            <w:pPr>
              <w:pStyle w:val="NoSpacing"/>
              <w:rPr>
                <w:b/>
              </w:rPr>
            </w:pPr>
            <w:r w:rsidRPr="00572A0E">
              <w:rPr>
                <w:b/>
              </w:rPr>
              <w:t>Document Status</w:t>
            </w:r>
          </w:p>
        </w:tc>
        <w:tc>
          <w:tcPr>
            <w:tcW w:w="5103" w:type="dxa"/>
          </w:tcPr>
          <w:p w14:paraId="706076C8" w14:textId="0C280333" w:rsidR="005F6595" w:rsidRPr="00572A0E" w:rsidRDefault="005F6595" w:rsidP="00DA70D4">
            <w:pPr>
              <w:pStyle w:val="NoSpacing"/>
            </w:pPr>
            <w:r>
              <w:t>FINAL</w:t>
            </w:r>
          </w:p>
        </w:tc>
      </w:tr>
      <w:tr w:rsidR="005F6595" w:rsidRPr="00572A0E" w14:paraId="6967D1EE" w14:textId="77777777" w:rsidTr="00DA70D4">
        <w:tc>
          <w:tcPr>
            <w:tcW w:w="2835" w:type="dxa"/>
          </w:tcPr>
          <w:p w14:paraId="56CAEF39" w14:textId="77777777" w:rsidR="005F6595" w:rsidRPr="00572A0E" w:rsidRDefault="005F6595" w:rsidP="00DA70D4">
            <w:pPr>
              <w:pStyle w:val="NoSpacing"/>
              <w:rPr>
                <w:b/>
              </w:rPr>
            </w:pPr>
            <w:r w:rsidRPr="00572A0E">
              <w:rPr>
                <w:b/>
              </w:rPr>
              <w:t>Document Link</w:t>
            </w:r>
          </w:p>
        </w:tc>
        <w:tc>
          <w:tcPr>
            <w:tcW w:w="5103" w:type="dxa"/>
          </w:tcPr>
          <w:p w14:paraId="4248440F" w14:textId="0B478762" w:rsidR="005F6595" w:rsidRPr="00572A0E" w:rsidRDefault="005F6595" w:rsidP="00DA70D4">
            <w:pPr>
              <w:pStyle w:val="NoSpacing"/>
            </w:pPr>
            <w:hyperlink r:id="rId10" w:history="1">
              <w:r w:rsidRPr="00F421FF">
                <w:rPr>
                  <w:rStyle w:val="Hyperlink"/>
                </w:rPr>
                <w:t>https://documents.egi.eu/document/3033</w:t>
              </w:r>
            </w:hyperlink>
            <w:r>
              <w:t xml:space="preserve"> </w:t>
            </w:r>
          </w:p>
        </w:tc>
      </w:tr>
    </w:tbl>
    <w:p w14:paraId="336D179A" w14:textId="77777777" w:rsidR="000502D5" w:rsidRPr="00211BCF" w:rsidRDefault="000502D5" w:rsidP="000502D5"/>
    <w:p w14:paraId="7B2F31C7" w14:textId="77777777" w:rsidR="00835E24" w:rsidRPr="00211BCF" w:rsidRDefault="00835E24" w:rsidP="00EA73F8">
      <w:pPr>
        <w:pStyle w:val="Subtitle"/>
      </w:pPr>
      <w:r w:rsidRPr="00211BCF">
        <w:t>Abstract</w:t>
      </w:r>
    </w:p>
    <w:p w14:paraId="010CF9D4" w14:textId="7A57DA6A" w:rsidR="008E3992" w:rsidRPr="00211BCF" w:rsidRDefault="003F364B" w:rsidP="008E3992">
      <w:r w:rsidRPr="00211BCF">
        <w:t xml:space="preserve">This deliverable presents the results from development, provisioning and evaluation of </w:t>
      </w:r>
      <w:r w:rsidR="00F92521">
        <w:t>the</w:t>
      </w:r>
      <w:r w:rsidR="00050962">
        <w:t xml:space="preserve"> EGI</w:t>
      </w:r>
      <w:r w:rsidR="00F92521">
        <w:t xml:space="preserve"> </w:t>
      </w:r>
      <w:r w:rsidRPr="00211BCF">
        <w:t xml:space="preserve">Open Data Platform prototype, developed as part of EGI-Engage JRA2.1 activity. The </w:t>
      </w:r>
      <w:r w:rsidR="00050962">
        <w:t xml:space="preserve">EGI </w:t>
      </w:r>
      <w:r w:rsidRPr="00211BCF">
        <w:t xml:space="preserve">Open Data Platform is based on </w:t>
      </w:r>
      <w:proofErr w:type="gramStart"/>
      <w:r w:rsidRPr="00211BCF">
        <w:t>Onedata,</w:t>
      </w:r>
      <w:proofErr w:type="gramEnd"/>
      <w:r w:rsidRPr="00211BCF">
        <w:t xml:space="preserve"> an open source distributed virtual filesystem solution, extended with features enabling open data ingress and egress, curation, metadata management and discovery </w:t>
      </w:r>
      <w:r w:rsidR="0080173C" w:rsidRPr="00211BCF">
        <w:t>as well as open data publishing.</w:t>
      </w:r>
    </w:p>
    <w:p w14:paraId="73371B54" w14:textId="77777777" w:rsidR="004A3ECF" w:rsidRPr="00211BCF" w:rsidRDefault="004A3ECF" w:rsidP="00835E24"/>
    <w:p w14:paraId="24206126" w14:textId="77777777" w:rsidR="00835E24" w:rsidRPr="00211BCF" w:rsidRDefault="00835E24" w:rsidP="00835E24"/>
    <w:p w14:paraId="093BBD8F" w14:textId="77777777" w:rsidR="00835E24" w:rsidRPr="00211BCF" w:rsidRDefault="00835E24">
      <w:pPr>
        <w:spacing w:after="200"/>
        <w:jc w:val="left"/>
      </w:pPr>
      <w:r w:rsidRPr="00211BCF">
        <w:br w:type="page"/>
      </w:r>
    </w:p>
    <w:p w14:paraId="53E3C6C1" w14:textId="77777777" w:rsidR="00E8128D" w:rsidRPr="00211BCF" w:rsidRDefault="00E8128D" w:rsidP="00E8128D">
      <w:pPr>
        <w:rPr>
          <w:b/>
          <w:color w:val="4F81BD" w:themeColor="accent1"/>
        </w:rPr>
      </w:pPr>
      <w:r w:rsidRPr="00211BCF">
        <w:rPr>
          <w:b/>
          <w:color w:val="4F81BD" w:themeColor="accent1"/>
        </w:rPr>
        <w:lastRenderedPageBreak/>
        <w:t xml:space="preserve">COPYRIGHT NOTICE </w:t>
      </w:r>
    </w:p>
    <w:p w14:paraId="644CAF9B" w14:textId="77777777" w:rsidR="00B60F00" w:rsidRPr="00211BCF" w:rsidRDefault="00B60F00" w:rsidP="00B60F00">
      <w:r w:rsidRPr="00E96DAF">
        <w:rPr>
          <w:noProof/>
          <w:lang w:eastAsia="en-GB"/>
        </w:rPr>
        <w:drawing>
          <wp:inline distT="0" distB="0" distL="0" distR="0" wp14:anchorId="4542A9E1" wp14:editId="297C06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CF9B0D0" w14:textId="77777777" w:rsidR="00B60F00" w:rsidRPr="00F60638" w:rsidRDefault="00B60F00" w:rsidP="00B60F00">
      <w:r w:rsidRPr="00EA22A7">
        <w:t>This work by Parties of the EGI-Engage Consortium is licensed under a Cr</w:t>
      </w:r>
      <w:r w:rsidRPr="00484562">
        <w:t>eative Commons Attributi</w:t>
      </w:r>
      <w:r w:rsidRPr="00F60638">
        <w:t>on 4.0 International License (http://creativecommons.org/licenses/by/4.0/). The EGI-Engage project is co-funded by the European Union Horizon 2020 programme under grant number 654142.</w:t>
      </w:r>
    </w:p>
    <w:p w14:paraId="4200FDCB" w14:textId="77777777" w:rsidR="002E5F1F" w:rsidRPr="006071D8" w:rsidRDefault="002E5F1F" w:rsidP="00E8128D">
      <w:pPr>
        <w:rPr>
          <w:b/>
          <w:color w:val="4F81BD" w:themeColor="accent1"/>
        </w:rPr>
      </w:pPr>
      <w:r w:rsidRPr="006071D8">
        <w:rPr>
          <w:b/>
          <w:color w:val="4F81BD" w:themeColor="accent1"/>
        </w:rPr>
        <w:t>DELIVERY SLIP</w:t>
      </w:r>
    </w:p>
    <w:tbl>
      <w:tblPr>
        <w:tblStyle w:val="TableGrid"/>
        <w:tblW w:w="0" w:type="auto"/>
        <w:tblLook w:val="04A0" w:firstRow="1" w:lastRow="0" w:firstColumn="1" w:lastColumn="0" w:noHBand="0" w:noVBand="1"/>
      </w:tblPr>
      <w:tblGrid>
        <w:gridCol w:w="2310"/>
        <w:gridCol w:w="3327"/>
        <w:gridCol w:w="2268"/>
        <w:gridCol w:w="1337"/>
      </w:tblGrid>
      <w:tr w:rsidR="002E5F1F" w:rsidRPr="00211BCF" w14:paraId="52D6E640" w14:textId="77777777" w:rsidTr="00572A0E">
        <w:tc>
          <w:tcPr>
            <w:tcW w:w="2310" w:type="dxa"/>
            <w:shd w:val="clear" w:color="auto" w:fill="B8CCE4" w:themeFill="accent1" w:themeFillTint="66"/>
          </w:tcPr>
          <w:p w14:paraId="3B1533AE" w14:textId="77777777" w:rsidR="002E5F1F" w:rsidRPr="00B04663" w:rsidRDefault="002E5F1F" w:rsidP="002E5F1F">
            <w:pPr>
              <w:pStyle w:val="NoSpacing"/>
              <w:rPr>
                <w:b/>
              </w:rPr>
            </w:pPr>
          </w:p>
        </w:tc>
        <w:tc>
          <w:tcPr>
            <w:tcW w:w="3327" w:type="dxa"/>
            <w:shd w:val="clear" w:color="auto" w:fill="B8CCE4" w:themeFill="accent1" w:themeFillTint="66"/>
          </w:tcPr>
          <w:p w14:paraId="376C795F" w14:textId="77777777" w:rsidR="002E5F1F" w:rsidRPr="00B04663" w:rsidRDefault="002E5F1F" w:rsidP="002E5F1F">
            <w:pPr>
              <w:pStyle w:val="NoSpacing"/>
              <w:rPr>
                <w:b/>
                <w:i/>
              </w:rPr>
            </w:pPr>
            <w:r w:rsidRPr="00B04663">
              <w:rPr>
                <w:b/>
                <w:i/>
              </w:rPr>
              <w:t>Name</w:t>
            </w:r>
          </w:p>
        </w:tc>
        <w:tc>
          <w:tcPr>
            <w:tcW w:w="2268" w:type="dxa"/>
            <w:shd w:val="clear" w:color="auto" w:fill="B8CCE4" w:themeFill="accent1" w:themeFillTint="66"/>
          </w:tcPr>
          <w:p w14:paraId="5778FF36" w14:textId="77777777" w:rsidR="002E5F1F" w:rsidRPr="00B04663" w:rsidRDefault="002E5F1F" w:rsidP="002E5F1F">
            <w:pPr>
              <w:pStyle w:val="NoSpacing"/>
              <w:rPr>
                <w:b/>
                <w:i/>
              </w:rPr>
            </w:pPr>
            <w:r w:rsidRPr="00B04663">
              <w:rPr>
                <w:b/>
                <w:i/>
              </w:rPr>
              <w:t>Partner/Activity</w:t>
            </w:r>
          </w:p>
        </w:tc>
        <w:tc>
          <w:tcPr>
            <w:tcW w:w="1337" w:type="dxa"/>
            <w:shd w:val="clear" w:color="auto" w:fill="B8CCE4" w:themeFill="accent1" w:themeFillTint="66"/>
          </w:tcPr>
          <w:p w14:paraId="57E3A251" w14:textId="77777777" w:rsidR="002E5F1F" w:rsidRPr="00B04663" w:rsidRDefault="002E5F1F" w:rsidP="002E5F1F">
            <w:pPr>
              <w:pStyle w:val="NoSpacing"/>
              <w:rPr>
                <w:b/>
                <w:i/>
              </w:rPr>
            </w:pPr>
            <w:r w:rsidRPr="00B04663">
              <w:rPr>
                <w:b/>
                <w:i/>
              </w:rPr>
              <w:t>Date</w:t>
            </w:r>
          </w:p>
        </w:tc>
      </w:tr>
      <w:tr w:rsidR="002E5F1F" w:rsidRPr="00211BCF" w14:paraId="78737451" w14:textId="77777777" w:rsidTr="00572A0E">
        <w:tc>
          <w:tcPr>
            <w:tcW w:w="2310" w:type="dxa"/>
            <w:shd w:val="clear" w:color="auto" w:fill="B8CCE4" w:themeFill="accent1" w:themeFillTint="66"/>
          </w:tcPr>
          <w:p w14:paraId="194C0383" w14:textId="77777777" w:rsidR="002E5F1F" w:rsidRPr="00211BCF" w:rsidRDefault="002E5F1F" w:rsidP="002E5F1F">
            <w:pPr>
              <w:pStyle w:val="NoSpacing"/>
              <w:rPr>
                <w:b/>
              </w:rPr>
            </w:pPr>
            <w:r w:rsidRPr="00211BCF">
              <w:rPr>
                <w:b/>
              </w:rPr>
              <w:t>From:</w:t>
            </w:r>
          </w:p>
        </w:tc>
        <w:tc>
          <w:tcPr>
            <w:tcW w:w="3327" w:type="dxa"/>
          </w:tcPr>
          <w:p w14:paraId="5633633E" w14:textId="77777777" w:rsidR="002E5F1F" w:rsidRDefault="005A6F9E" w:rsidP="005D6312">
            <w:r w:rsidRPr="00211BCF">
              <w:t xml:space="preserve">Lukasz </w:t>
            </w:r>
            <w:proofErr w:type="spellStart"/>
            <w:r w:rsidRPr="00211BCF">
              <w:t>Dutka</w:t>
            </w:r>
            <w:proofErr w:type="spellEnd"/>
          </w:p>
          <w:p w14:paraId="142F7F66" w14:textId="0C73318B" w:rsidR="005F6595" w:rsidRPr="005D6312" w:rsidRDefault="005F6595" w:rsidP="005D6312">
            <w:proofErr w:type="spellStart"/>
            <w:r w:rsidRPr="00211BCF">
              <w:t>Bartosz</w:t>
            </w:r>
            <w:proofErr w:type="spellEnd"/>
            <w:r w:rsidRPr="00211BCF">
              <w:t xml:space="preserve"> </w:t>
            </w:r>
            <w:proofErr w:type="spellStart"/>
            <w:r w:rsidRPr="00211BCF">
              <w:t>Kryza</w:t>
            </w:r>
            <w:proofErr w:type="spellEnd"/>
          </w:p>
        </w:tc>
        <w:tc>
          <w:tcPr>
            <w:tcW w:w="2268" w:type="dxa"/>
          </w:tcPr>
          <w:p w14:paraId="7D37387A" w14:textId="3FEA450B" w:rsidR="002E5F1F" w:rsidRPr="005D6312" w:rsidRDefault="005A6F9E" w:rsidP="005D6312">
            <w:proofErr w:type="spellStart"/>
            <w:r w:rsidRPr="00211BCF">
              <w:t>Cyfronet</w:t>
            </w:r>
            <w:proofErr w:type="spellEnd"/>
            <w:r w:rsidR="003E4196" w:rsidRPr="00211BCF">
              <w:t>/WP4</w:t>
            </w:r>
          </w:p>
        </w:tc>
        <w:tc>
          <w:tcPr>
            <w:tcW w:w="1337" w:type="dxa"/>
          </w:tcPr>
          <w:p w14:paraId="4A7EAB03" w14:textId="3A406A2D" w:rsidR="002E5F1F" w:rsidRPr="00211BCF" w:rsidRDefault="005F6595" w:rsidP="005D6312">
            <w:r>
              <w:t>28.07.2017</w:t>
            </w:r>
          </w:p>
        </w:tc>
      </w:tr>
      <w:tr w:rsidR="002E5F1F" w:rsidRPr="00211BCF" w14:paraId="22BB1981" w14:textId="77777777" w:rsidTr="00572A0E">
        <w:tc>
          <w:tcPr>
            <w:tcW w:w="2310" w:type="dxa"/>
            <w:shd w:val="clear" w:color="auto" w:fill="B8CCE4" w:themeFill="accent1" w:themeFillTint="66"/>
          </w:tcPr>
          <w:p w14:paraId="00424CA7" w14:textId="77777777" w:rsidR="002E5F1F" w:rsidRPr="00211BCF" w:rsidRDefault="002E5F1F" w:rsidP="002E5F1F">
            <w:pPr>
              <w:pStyle w:val="NoSpacing"/>
              <w:rPr>
                <w:b/>
              </w:rPr>
            </w:pPr>
            <w:r w:rsidRPr="00211BCF">
              <w:rPr>
                <w:b/>
              </w:rPr>
              <w:t>Moderated by:</w:t>
            </w:r>
          </w:p>
        </w:tc>
        <w:tc>
          <w:tcPr>
            <w:tcW w:w="3327" w:type="dxa"/>
          </w:tcPr>
          <w:p w14:paraId="0A8354A6" w14:textId="52217A5D" w:rsidR="002E5F1F" w:rsidRPr="00211BCF" w:rsidRDefault="005F6595" w:rsidP="005D6312">
            <w:proofErr w:type="spellStart"/>
            <w:r>
              <w:t>Malgorzata</w:t>
            </w:r>
            <w:proofErr w:type="spellEnd"/>
            <w:r>
              <w:t xml:space="preserve"> </w:t>
            </w:r>
            <w:proofErr w:type="spellStart"/>
            <w:r>
              <w:t>Krakowian</w:t>
            </w:r>
            <w:proofErr w:type="spellEnd"/>
          </w:p>
        </w:tc>
        <w:tc>
          <w:tcPr>
            <w:tcW w:w="2268" w:type="dxa"/>
          </w:tcPr>
          <w:p w14:paraId="6B531DB3" w14:textId="54362187" w:rsidR="002E5F1F" w:rsidRPr="00211BCF" w:rsidRDefault="005F6595" w:rsidP="005D6312">
            <w:r>
              <w:t>EGI Foundation/WP1</w:t>
            </w:r>
          </w:p>
        </w:tc>
        <w:tc>
          <w:tcPr>
            <w:tcW w:w="1337" w:type="dxa"/>
          </w:tcPr>
          <w:p w14:paraId="6EA7497C" w14:textId="77777777" w:rsidR="002E5F1F" w:rsidRPr="00211BCF" w:rsidRDefault="002E5F1F" w:rsidP="005D6312"/>
        </w:tc>
      </w:tr>
      <w:tr w:rsidR="002E5F1F" w:rsidRPr="00211BCF" w14:paraId="35FC7C8F" w14:textId="77777777" w:rsidTr="00572A0E">
        <w:tc>
          <w:tcPr>
            <w:tcW w:w="2310" w:type="dxa"/>
            <w:shd w:val="clear" w:color="auto" w:fill="B8CCE4" w:themeFill="accent1" w:themeFillTint="66"/>
          </w:tcPr>
          <w:p w14:paraId="7ECE1C49" w14:textId="77777777" w:rsidR="002E5F1F" w:rsidRPr="00211BCF" w:rsidRDefault="002E5F1F" w:rsidP="002E5F1F">
            <w:pPr>
              <w:pStyle w:val="NoSpacing"/>
              <w:rPr>
                <w:b/>
              </w:rPr>
            </w:pPr>
            <w:r w:rsidRPr="00211BCF">
              <w:rPr>
                <w:b/>
              </w:rPr>
              <w:t>Reviewed by</w:t>
            </w:r>
          </w:p>
        </w:tc>
        <w:tc>
          <w:tcPr>
            <w:tcW w:w="3327" w:type="dxa"/>
          </w:tcPr>
          <w:p w14:paraId="68A289B2" w14:textId="77777777" w:rsidR="00572A0E" w:rsidRDefault="005F6595" w:rsidP="005D6312">
            <w:r>
              <w:t>Mario D</w:t>
            </w:r>
            <w:r w:rsidRPr="005F6595">
              <w:t>avid</w:t>
            </w:r>
          </w:p>
          <w:p w14:paraId="357B5604" w14:textId="77777777" w:rsidR="005F6595" w:rsidRDefault="005F6595" w:rsidP="005D6312">
            <w:r>
              <w:t xml:space="preserve">Yannick </w:t>
            </w:r>
            <w:proofErr w:type="spellStart"/>
            <w:r>
              <w:t>Legre</w:t>
            </w:r>
            <w:proofErr w:type="spellEnd"/>
          </w:p>
          <w:p w14:paraId="44202617" w14:textId="579FB50A" w:rsidR="005F6595" w:rsidRPr="00211BCF" w:rsidRDefault="005F6595" w:rsidP="005D6312">
            <w:r>
              <w:t xml:space="preserve">Diego </w:t>
            </w:r>
            <w:proofErr w:type="spellStart"/>
            <w:r>
              <w:t>Scardaci</w:t>
            </w:r>
            <w:proofErr w:type="spellEnd"/>
          </w:p>
        </w:tc>
        <w:tc>
          <w:tcPr>
            <w:tcW w:w="2268" w:type="dxa"/>
          </w:tcPr>
          <w:p w14:paraId="0C534A62" w14:textId="77777777" w:rsidR="00572A0E" w:rsidRDefault="005F6595" w:rsidP="005D6312">
            <w:r>
              <w:t>LIP</w:t>
            </w:r>
          </w:p>
          <w:p w14:paraId="647CD04A" w14:textId="422E57F4" w:rsidR="005F6595" w:rsidRDefault="005F6595" w:rsidP="005D6312">
            <w:r>
              <w:t>EGI Foundation/WP1</w:t>
            </w:r>
          </w:p>
          <w:p w14:paraId="206206B7" w14:textId="5AB08D6C" w:rsidR="005F6595" w:rsidRPr="00211BCF" w:rsidRDefault="005F6595" w:rsidP="005D6312">
            <w:r>
              <w:t>EGI Foundation/WP3</w:t>
            </w:r>
          </w:p>
        </w:tc>
        <w:tc>
          <w:tcPr>
            <w:tcW w:w="1337" w:type="dxa"/>
          </w:tcPr>
          <w:p w14:paraId="6BA86375" w14:textId="732A3E8B" w:rsidR="002E5F1F" w:rsidRPr="00211BCF" w:rsidRDefault="002E5F1F" w:rsidP="005D6312"/>
        </w:tc>
      </w:tr>
      <w:tr w:rsidR="002E5F1F" w:rsidRPr="00211BCF" w14:paraId="2DC6F8DF" w14:textId="77777777" w:rsidTr="00572A0E">
        <w:tc>
          <w:tcPr>
            <w:tcW w:w="2310" w:type="dxa"/>
            <w:shd w:val="clear" w:color="auto" w:fill="B8CCE4" w:themeFill="accent1" w:themeFillTint="66"/>
          </w:tcPr>
          <w:p w14:paraId="324359EF" w14:textId="234FA3CA" w:rsidR="002E5F1F" w:rsidRPr="00211BCF" w:rsidRDefault="002E5F1F" w:rsidP="002E5F1F">
            <w:pPr>
              <w:pStyle w:val="NoSpacing"/>
              <w:rPr>
                <w:b/>
              </w:rPr>
            </w:pPr>
            <w:r w:rsidRPr="00211BCF">
              <w:rPr>
                <w:b/>
              </w:rPr>
              <w:t>Approved by:</w:t>
            </w:r>
          </w:p>
        </w:tc>
        <w:tc>
          <w:tcPr>
            <w:tcW w:w="3327" w:type="dxa"/>
          </w:tcPr>
          <w:p w14:paraId="5CDDF373" w14:textId="24F11574" w:rsidR="002E5F1F" w:rsidRPr="00211BCF" w:rsidRDefault="005F6595" w:rsidP="005D6312">
            <w:r>
              <w:t>AMB and PMB</w:t>
            </w:r>
          </w:p>
        </w:tc>
        <w:tc>
          <w:tcPr>
            <w:tcW w:w="2268" w:type="dxa"/>
          </w:tcPr>
          <w:p w14:paraId="49D16382" w14:textId="77777777" w:rsidR="002E5F1F" w:rsidRPr="00211BCF" w:rsidRDefault="002E5F1F" w:rsidP="005D6312"/>
        </w:tc>
        <w:tc>
          <w:tcPr>
            <w:tcW w:w="1337" w:type="dxa"/>
          </w:tcPr>
          <w:p w14:paraId="00E35F2D" w14:textId="56AFBB3E" w:rsidR="002E5F1F" w:rsidRPr="00211BCF" w:rsidRDefault="002E5F1F" w:rsidP="005D6312"/>
        </w:tc>
      </w:tr>
    </w:tbl>
    <w:p w14:paraId="45464D57" w14:textId="77777777" w:rsidR="002E5F1F" w:rsidRPr="00211BCF" w:rsidRDefault="002E5F1F" w:rsidP="002E5F1F"/>
    <w:p w14:paraId="3511EF24" w14:textId="77777777" w:rsidR="002E5F1F" w:rsidRPr="00211BCF" w:rsidRDefault="002E5F1F" w:rsidP="002E5F1F">
      <w:pPr>
        <w:rPr>
          <w:b/>
          <w:color w:val="4F81BD" w:themeColor="accent1"/>
        </w:rPr>
      </w:pPr>
      <w:r w:rsidRPr="00211BCF">
        <w:rPr>
          <w:b/>
          <w:color w:val="4F81BD" w:themeColor="accent1"/>
        </w:rPr>
        <w:t>DOCUMENT LOG</w:t>
      </w:r>
    </w:p>
    <w:tbl>
      <w:tblPr>
        <w:tblStyle w:val="TableGrid"/>
        <w:tblW w:w="0" w:type="auto"/>
        <w:tblLook w:val="04A0" w:firstRow="1" w:lastRow="0" w:firstColumn="1" w:lastColumn="0" w:noHBand="0" w:noVBand="1"/>
      </w:tblPr>
      <w:tblGrid>
        <w:gridCol w:w="807"/>
        <w:gridCol w:w="1408"/>
        <w:gridCol w:w="4888"/>
        <w:gridCol w:w="2139"/>
      </w:tblGrid>
      <w:tr w:rsidR="00F62713" w:rsidRPr="00211BCF" w14:paraId="773F6362" w14:textId="77777777" w:rsidTr="00F62713">
        <w:tc>
          <w:tcPr>
            <w:tcW w:w="807" w:type="dxa"/>
            <w:shd w:val="clear" w:color="auto" w:fill="B8CCE4" w:themeFill="accent1" w:themeFillTint="66"/>
          </w:tcPr>
          <w:p w14:paraId="0C1002DC" w14:textId="77777777" w:rsidR="002E5F1F" w:rsidRPr="00211BCF" w:rsidRDefault="002E5F1F" w:rsidP="00B00F46">
            <w:pPr>
              <w:pStyle w:val="NoSpacing"/>
              <w:rPr>
                <w:b/>
                <w:i/>
              </w:rPr>
            </w:pPr>
            <w:r w:rsidRPr="00211BCF">
              <w:rPr>
                <w:b/>
                <w:i/>
              </w:rPr>
              <w:t>Issue</w:t>
            </w:r>
          </w:p>
        </w:tc>
        <w:tc>
          <w:tcPr>
            <w:tcW w:w="1408" w:type="dxa"/>
            <w:shd w:val="clear" w:color="auto" w:fill="B8CCE4" w:themeFill="accent1" w:themeFillTint="66"/>
          </w:tcPr>
          <w:p w14:paraId="5D4A7009" w14:textId="77777777" w:rsidR="002E5F1F" w:rsidRPr="00211BCF" w:rsidRDefault="002E5F1F" w:rsidP="00B00F46">
            <w:pPr>
              <w:pStyle w:val="NoSpacing"/>
              <w:rPr>
                <w:b/>
                <w:i/>
              </w:rPr>
            </w:pPr>
            <w:r w:rsidRPr="00211BCF">
              <w:rPr>
                <w:b/>
                <w:i/>
              </w:rPr>
              <w:t>Date</w:t>
            </w:r>
          </w:p>
        </w:tc>
        <w:tc>
          <w:tcPr>
            <w:tcW w:w="4888" w:type="dxa"/>
            <w:shd w:val="clear" w:color="auto" w:fill="B8CCE4" w:themeFill="accent1" w:themeFillTint="66"/>
          </w:tcPr>
          <w:p w14:paraId="0BB8F95E" w14:textId="77777777" w:rsidR="002E5F1F" w:rsidRPr="00211BCF" w:rsidRDefault="002E5F1F" w:rsidP="00B00F46">
            <w:pPr>
              <w:pStyle w:val="NoSpacing"/>
              <w:rPr>
                <w:b/>
                <w:i/>
              </w:rPr>
            </w:pPr>
            <w:r w:rsidRPr="00211BCF">
              <w:rPr>
                <w:b/>
                <w:i/>
              </w:rPr>
              <w:t>Comment</w:t>
            </w:r>
          </w:p>
        </w:tc>
        <w:tc>
          <w:tcPr>
            <w:tcW w:w="2139" w:type="dxa"/>
            <w:shd w:val="clear" w:color="auto" w:fill="B8CCE4" w:themeFill="accent1" w:themeFillTint="66"/>
          </w:tcPr>
          <w:p w14:paraId="5243346F" w14:textId="77777777" w:rsidR="002E5F1F" w:rsidRPr="00211BCF" w:rsidRDefault="002E5F1F" w:rsidP="00B00F46">
            <w:pPr>
              <w:pStyle w:val="NoSpacing"/>
              <w:rPr>
                <w:b/>
                <w:i/>
              </w:rPr>
            </w:pPr>
            <w:r w:rsidRPr="00211BCF">
              <w:rPr>
                <w:b/>
                <w:i/>
              </w:rPr>
              <w:t>Author/Partner</w:t>
            </w:r>
          </w:p>
        </w:tc>
      </w:tr>
      <w:tr w:rsidR="00F62713" w:rsidRPr="00211BCF" w14:paraId="00AC6125" w14:textId="77777777" w:rsidTr="00F62713">
        <w:tc>
          <w:tcPr>
            <w:tcW w:w="807" w:type="dxa"/>
            <w:shd w:val="clear" w:color="auto" w:fill="auto"/>
          </w:tcPr>
          <w:p w14:paraId="55D4975E" w14:textId="64B5C43E" w:rsidR="002E5F1F" w:rsidRPr="00211BCF" w:rsidRDefault="0080173C" w:rsidP="00B00F46">
            <w:pPr>
              <w:pStyle w:val="NoSpacing"/>
              <w:rPr>
                <w:b/>
              </w:rPr>
            </w:pPr>
            <w:r w:rsidRPr="00211BCF">
              <w:rPr>
                <w:b/>
              </w:rPr>
              <w:t>V 0</w:t>
            </w:r>
            <w:r w:rsidR="002E5F1F" w:rsidRPr="00211BCF">
              <w:rPr>
                <w:b/>
              </w:rPr>
              <w:t>.1</w:t>
            </w:r>
          </w:p>
        </w:tc>
        <w:tc>
          <w:tcPr>
            <w:tcW w:w="1408" w:type="dxa"/>
            <w:shd w:val="clear" w:color="auto" w:fill="auto"/>
          </w:tcPr>
          <w:p w14:paraId="57BFD939" w14:textId="12C45409" w:rsidR="002E5F1F" w:rsidRPr="005D6312" w:rsidRDefault="0080173C" w:rsidP="005D6312">
            <w:r w:rsidRPr="00211BCF">
              <w:t>28/06/2017</w:t>
            </w:r>
          </w:p>
        </w:tc>
        <w:tc>
          <w:tcPr>
            <w:tcW w:w="4888" w:type="dxa"/>
            <w:shd w:val="clear" w:color="auto" w:fill="auto"/>
          </w:tcPr>
          <w:p w14:paraId="75FD4502" w14:textId="6D42D388" w:rsidR="002E5F1F" w:rsidRPr="005D6312" w:rsidRDefault="0080173C" w:rsidP="005D6312">
            <w:r w:rsidRPr="00211BCF">
              <w:t>Template and table of contents</w:t>
            </w:r>
          </w:p>
        </w:tc>
        <w:tc>
          <w:tcPr>
            <w:tcW w:w="2139" w:type="dxa"/>
            <w:shd w:val="clear" w:color="auto" w:fill="auto"/>
          </w:tcPr>
          <w:p w14:paraId="104D4DBF" w14:textId="3E6C6542" w:rsidR="002E5F1F" w:rsidRPr="005D6312" w:rsidRDefault="0080173C" w:rsidP="005D6312">
            <w:r w:rsidRPr="00211BCF">
              <w:t>Matthew Viljoen / EGI</w:t>
            </w:r>
            <w:r w:rsidR="008208AF">
              <w:t xml:space="preserve"> Foundation</w:t>
            </w:r>
          </w:p>
        </w:tc>
      </w:tr>
      <w:tr w:rsidR="0080173C" w:rsidRPr="00211BCF" w14:paraId="486FAB1D" w14:textId="77777777" w:rsidTr="00F62713">
        <w:tc>
          <w:tcPr>
            <w:tcW w:w="807" w:type="dxa"/>
            <w:shd w:val="clear" w:color="auto" w:fill="auto"/>
          </w:tcPr>
          <w:p w14:paraId="5991DFDB" w14:textId="7F0450C5" w:rsidR="0080173C" w:rsidRPr="00211BCF" w:rsidRDefault="0080173C" w:rsidP="00B00F46">
            <w:pPr>
              <w:pStyle w:val="NoSpacing"/>
              <w:rPr>
                <w:b/>
              </w:rPr>
            </w:pPr>
            <w:r w:rsidRPr="00211BCF">
              <w:rPr>
                <w:b/>
              </w:rPr>
              <w:t>V 0.2</w:t>
            </w:r>
          </w:p>
        </w:tc>
        <w:tc>
          <w:tcPr>
            <w:tcW w:w="1408" w:type="dxa"/>
            <w:shd w:val="clear" w:color="auto" w:fill="auto"/>
          </w:tcPr>
          <w:p w14:paraId="4C45B717" w14:textId="10D8A820" w:rsidR="0080173C" w:rsidRPr="005D6312" w:rsidRDefault="0080173C" w:rsidP="005D6312">
            <w:r w:rsidRPr="00211BCF">
              <w:t>30/06/2017</w:t>
            </w:r>
          </w:p>
        </w:tc>
        <w:tc>
          <w:tcPr>
            <w:tcW w:w="4888" w:type="dxa"/>
            <w:shd w:val="clear" w:color="auto" w:fill="auto"/>
          </w:tcPr>
          <w:p w14:paraId="298DC1BA" w14:textId="62B698B5" w:rsidR="0080173C" w:rsidRPr="005D6312" w:rsidRDefault="0080173C" w:rsidP="005D6312">
            <w:r w:rsidRPr="00211BCF">
              <w:t>First draft</w:t>
            </w:r>
          </w:p>
        </w:tc>
        <w:tc>
          <w:tcPr>
            <w:tcW w:w="2139" w:type="dxa"/>
            <w:shd w:val="clear" w:color="auto" w:fill="auto"/>
          </w:tcPr>
          <w:p w14:paraId="3E4DC447" w14:textId="120D43BB" w:rsidR="0080173C" w:rsidRPr="005D6312" w:rsidRDefault="0080173C"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p>
        </w:tc>
      </w:tr>
      <w:tr w:rsidR="00272446" w:rsidRPr="00211BCF" w14:paraId="210CEB4E" w14:textId="77777777" w:rsidTr="00F62713">
        <w:tc>
          <w:tcPr>
            <w:tcW w:w="807" w:type="dxa"/>
            <w:shd w:val="clear" w:color="auto" w:fill="auto"/>
          </w:tcPr>
          <w:p w14:paraId="626D4016" w14:textId="295462E2" w:rsidR="00272446" w:rsidRPr="00211BCF" w:rsidRDefault="00272446" w:rsidP="00B00F46">
            <w:pPr>
              <w:pStyle w:val="NoSpacing"/>
              <w:rPr>
                <w:b/>
              </w:rPr>
            </w:pPr>
            <w:r w:rsidRPr="00211BCF">
              <w:rPr>
                <w:b/>
              </w:rPr>
              <w:t>V 0.3</w:t>
            </w:r>
          </w:p>
        </w:tc>
        <w:tc>
          <w:tcPr>
            <w:tcW w:w="1408" w:type="dxa"/>
            <w:shd w:val="clear" w:color="auto" w:fill="auto"/>
          </w:tcPr>
          <w:p w14:paraId="144069BB" w14:textId="256234DF" w:rsidR="00272446" w:rsidRPr="005D6312" w:rsidRDefault="00272446" w:rsidP="005D6312">
            <w:r w:rsidRPr="00211BCF">
              <w:t>06/07/2017</w:t>
            </w:r>
          </w:p>
        </w:tc>
        <w:tc>
          <w:tcPr>
            <w:tcW w:w="4888" w:type="dxa"/>
            <w:shd w:val="clear" w:color="auto" w:fill="auto"/>
          </w:tcPr>
          <w:p w14:paraId="0624E754" w14:textId="37168EA2" w:rsidR="00272446" w:rsidRPr="005D6312" w:rsidRDefault="00272446" w:rsidP="005D6312">
            <w:r w:rsidRPr="00211BCF">
              <w:t>Added ICOS use case</w:t>
            </w:r>
          </w:p>
        </w:tc>
        <w:tc>
          <w:tcPr>
            <w:tcW w:w="2139" w:type="dxa"/>
            <w:shd w:val="clear" w:color="auto" w:fill="auto"/>
          </w:tcPr>
          <w:p w14:paraId="50CB446D" w14:textId="3890696F" w:rsidR="00272446" w:rsidRPr="005D6312" w:rsidRDefault="00272446" w:rsidP="005D6312">
            <w:r w:rsidRPr="00211BCF">
              <w:t>Matthew Viljoen / EGI</w:t>
            </w:r>
            <w:r w:rsidR="008208AF">
              <w:t xml:space="preserve"> Foundation</w:t>
            </w:r>
          </w:p>
        </w:tc>
      </w:tr>
      <w:tr w:rsidR="00272446" w:rsidRPr="00211BCF" w14:paraId="444BB60E" w14:textId="77777777" w:rsidTr="00F62713">
        <w:tc>
          <w:tcPr>
            <w:tcW w:w="807" w:type="dxa"/>
            <w:shd w:val="clear" w:color="auto" w:fill="auto"/>
          </w:tcPr>
          <w:p w14:paraId="2059274D" w14:textId="0257EB96" w:rsidR="00272446" w:rsidRPr="00211BCF" w:rsidRDefault="0035706C" w:rsidP="00B00F46">
            <w:pPr>
              <w:pStyle w:val="NoSpacing"/>
              <w:rPr>
                <w:b/>
              </w:rPr>
            </w:pPr>
            <w:r w:rsidRPr="00211BCF">
              <w:rPr>
                <w:b/>
              </w:rPr>
              <w:t>V 0.9</w:t>
            </w:r>
          </w:p>
        </w:tc>
        <w:tc>
          <w:tcPr>
            <w:tcW w:w="1408" w:type="dxa"/>
            <w:shd w:val="clear" w:color="auto" w:fill="auto"/>
          </w:tcPr>
          <w:p w14:paraId="1745720B" w14:textId="7631E794" w:rsidR="00272446" w:rsidRPr="005D6312" w:rsidRDefault="00272446" w:rsidP="005D6312">
            <w:r w:rsidRPr="00211BCF">
              <w:t>07/07/2017</w:t>
            </w:r>
          </w:p>
        </w:tc>
        <w:tc>
          <w:tcPr>
            <w:tcW w:w="4888" w:type="dxa"/>
            <w:shd w:val="clear" w:color="auto" w:fill="auto"/>
          </w:tcPr>
          <w:p w14:paraId="5E34D065" w14:textId="7545F203" w:rsidR="00272446" w:rsidRPr="005D6312" w:rsidRDefault="005D6312" w:rsidP="005D6312">
            <w:r>
              <w:t>V</w:t>
            </w:r>
            <w:r w:rsidR="008D2A75" w:rsidRPr="00211BCF">
              <w:t>ersion</w:t>
            </w:r>
            <w:r w:rsidR="007C2179" w:rsidRPr="00211BCF">
              <w:t xml:space="preserve"> for review</w:t>
            </w:r>
          </w:p>
        </w:tc>
        <w:tc>
          <w:tcPr>
            <w:tcW w:w="2139" w:type="dxa"/>
            <w:shd w:val="clear" w:color="auto" w:fill="auto"/>
          </w:tcPr>
          <w:p w14:paraId="2B2BA452" w14:textId="7074C535" w:rsidR="00272446" w:rsidRPr="005D6312" w:rsidRDefault="008D2A75"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p>
        </w:tc>
      </w:tr>
      <w:tr w:rsidR="005D6312" w:rsidRPr="00211BCF" w14:paraId="53FA46FC" w14:textId="77777777" w:rsidTr="00F62713">
        <w:tc>
          <w:tcPr>
            <w:tcW w:w="807" w:type="dxa"/>
            <w:shd w:val="clear" w:color="auto" w:fill="auto"/>
          </w:tcPr>
          <w:p w14:paraId="47C4AD88" w14:textId="3426120B" w:rsidR="005D6312" w:rsidRPr="00211BCF" w:rsidRDefault="005D6312" w:rsidP="00B00F46">
            <w:pPr>
              <w:pStyle w:val="NoSpacing"/>
              <w:rPr>
                <w:b/>
              </w:rPr>
            </w:pPr>
            <w:r>
              <w:rPr>
                <w:b/>
              </w:rPr>
              <w:t>V 1.</w:t>
            </w:r>
            <w:r w:rsidR="00064DA7">
              <w:rPr>
                <w:b/>
              </w:rPr>
              <w:t>2</w:t>
            </w:r>
          </w:p>
        </w:tc>
        <w:tc>
          <w:tcPr>
            <w:tcW w:w="1408" w:type="dxa"/>
            <w:shd w:val="clear" w:color="auto" w:fill="auto"/>
          </w:tcPr>
          <w:p w14:paraId="5F420DA6" w14:textId="18D4EA68" w:rsidR="005D6312" w:rsidRPr="00211BCF" w:rsidRDefault="0009229A" w:rsidP="005D6312">
            <w:r>
              <w:t>24</w:t>
            </w:r>
            <w:r w:rsidR="005D6312">
              <w:t>/07/2017</w:t>
            </w:r>
          </w:p>
        </w:tc>
        <w:tc>
          <w:tcPr>
            <w:tcW w:w="4888" w:type="dxa"/>
            <w:shd w:val="clear" w:color="auto" w:fill="auto"/>
          </w:tcPr>
          <w:p w14:paraId="041291F1" w14:textId="157037EC" w:rsidR="005D6312" w:rsidRPr="00211BCF" w:rsidRDefault="005D6312" w:rsidP="003D3CE9">
            <w:r>
              <w:t xml:space="preserve">Addressed feedback from </w:t>
            </w:r>
            <w:r w:rsidR="003D3CE9">
              <w:t xml:space="preserve">Mario David / </w:t>
            </w:r>
            <w:r>
              <w:t xml:space="preserve">LIP, </w:t>
            </w:r>
            <w:r w:rsidR="003D3CE9">
              <w:t xml:space="preserve">Yannick </w:t>
            </w:r>
            <w:proofErr w:type="spellStart"/>
            <w:r w:rsidR="003D3CE9">
              <w:t>Legr</w:t>
            </w:r>
            <w:r w:rsidR="008B0E66">
              <w:t>é</w:t>
            </w:r>
            <w:proofErr w:type="spellEnd"/>
            <w:r w:rsidR="003D3CE9">
              <w:t xml:space="preserve"> / EGI Foundation</w:t>
            </w:r>
            <w:r>
              <w:t xml:space="preserve"> and </w:t>
            </w:r>
            <w:r w:rsidR="003D3CE9">
              <w:t xml:space="preserve">Diego </w:t>
            </w:r>
            <w:proofErr w:type="spellStart"/>
            <w:r w:rsidR="003D3CE9">
              <w:t>Scardacci</w:t>
            </w:r>
            <w:proofErr w:type="spellEnd"/>
            <w:r w:rsidR="003D3CE9">
              <w:t xml:space="preserve"> / </w:t>
            </w:r>
            <w:r>
              <w:t>EGI Foundation</w:t>
            </w:r>
          </w:p>
        </w:tc>
        <w:tc>
          <w:tcPr>
            <w:tcW w:w="2139" w:type="dxa"/>
            <w:shd w:val="clear" w:color="auto" w:fill="auto"/>
          </w:tcPr>
          <w:p w14:paraId="57758EF6" w14:textId="7B797635" w:rsidR="005D6312" w:rsidRPr="00211BCF" w:rsidRDefault="005D6312"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r>
              <w:t xml:space="preserve"> and Matthew </w:t>
            </w:r>
            <w:proofErr w:type="spellStart"/>
            <w:r>
              <w:t>Vil</w:t>
            </w:r>
            <w:r w:rsidR="000F1D08">
              <w:t>j</w:t>
            </w:r>
            <w:r>
              <w:t>oen</w:t>
            </w:r>
            <w:proofErr w:type="spellEnd"/>
            <w:r>
              <w:t xml:space="preserve"> / EGI</w:t>
            </w:r>
            <w:r w:rsidR="008208AF">
              <w:t xml:space="preserve"> Foundation</w:t>
            </w:r>
          </w:p>
        </w:tc>
      </w:tr>
      <w:tr w:rsidR="000B5E92" w:rsidRPr="00211BCF" w14:paraId="0BB82DA7" w14:textId="77777777" w:rsidTr="00F62713">
        <w:tc>
          <w:tcPr>
            <w:tcW w:w="807" w:type="dxa"/>
            <w:shd w:val="clear" w:color="auto" w:fill="auto"/>
          </w:tcPr>
          <w:p w14:paraId="18688B85" w14:textId="50291045" w:rsidR="000B5E92" w:rsidRDefault="000B5E92" w:rsidP="00B00F46">
            <w:pPr>
              <w:pStyle w:val="NoSpacing"/>
              <w:rPr>
                <w:b/>
              </w:rPr>
            </w:pPr>
            <w:r>
              <w:rPr>
                <w:b/>
              </w:rPr>
              <w:t>V 1.3</w:t>
            </w:r>
          </w:p>
        </w:tc>
        <w:tc>
          <w:tcPr>
            <w:tcW w:w="1408" w:type="dxa"/>
            <w:shd w:val="clear" w:color="auto" w:fill="auto"/>
          </w:tcPr>
          <w:p w14:paraId="7DBD34DF" w14:textId="52620434" w:rsidR="000B5E92" w:rsidRDefault="000B5E92" w:rsidP="005D6312">
            <w:r>
              <w:t>28/07/2017</w:t>
            </w:r>
          </w:p>
        </w:tc>
        <w:tc>
          <w:tcPr>
            <w:tcW w:w="4888" w:type="dxa"/>
            <w:shd w:val="clear" w:color="auto" w:fill="auto"/>
          </w:tcPr>
          <w:p w14:paraId="5EA23AC2" w14:textId="539D5DC8" w:rsidR="000B5E92" w:rsidRDefault="00760875" w:rsidP="003D3CE9">
            <w:r>
              <w:t>Added new section 4.4 Scalability tests and modified section 5.1 after further input from Mario David / LIP</w:t>
            </w:r>
          </w:p>
        </w:tc>
        <w:tc>
          <w:tcPr>
            <w:tcW w:w="2139" w:type="dxa"/>
            <w:shd w:val="clear" w:color="auto" w:fill="auto"/>
          </w:tcPr>
          <w:p w14:paraId="10B5061D" w14:textId="08A4BE39" w:rsidR="000B5E92" w:rsidRPr="00211BCF" w:rsidRDefault="000B5E92"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r>
              <w:t xml:space="preserve"> and Matthew </w:t>
            </w:r>
            <w:proofErr w:type="spellStart"/>
            <w:r>
              <w:t>Viljoen</w:t>
            </w:r>
            <w:proofErr w:type="spellEnd"/>
            <w:r>
              <w:t xml:space="preserve"> / EGI Foundation</w:t>
            </w:r>
          </w:p>
        </w:tc>
      </w:tr>
      <w:tr w:rsidR="005F6595" w:rsidRPr="00211BCF" w14:paraId="6AFC84A9" w14:textId="77777777" w:rsidTr="00F62713">
        <w:tc>
          <w:tcPr>
            <w:tcW w:w="807" w:type="dxa"/>
            <w:shd w:val="clear" w:color="auto" w:fill="auto"/>
          </w:tcPr>
          <w:p w14:paraId="6B436546" w14:textId="747A439F" w:rsidR="005F6595" w:rsidRDefault="005F6595" w:rsidP="00B00F46">
            <w:pPr>
              <w:pStyle w:val="NoSpacing"/>
              <w:rPr>
                <w:b/>
              </w:rPr>
            </w:pPr>
            <w:r>
              <w:rPr>
                <w:b/>
              </w:rPr>
              <w:lastRenderedPageBreak/>
              <w:t>FINAL</w:t>
            </w:r>
          </w:p>
        </w:tc>
        <w:tc>
          <w:tcPr>
            <w:tcW w:w="1408" w:type="dxa"/>
            <w:shd w:val="clear" w:color="auto" w:fill="auto"/>
          </w:tcPr>
          <w:p w14:paraId="13911935" w14:textId="1181311C" w:rsidR="005F6595" w:rsidRDefault="005F6595" w:rsidP="005D6312">
            <w:r>
              <w:t>2/08/2017</w:t>
            </w:r>
          </w:p>
        </w:tc>
        <w:tc>
          <w:tcPr>
            <w:tcW w:w="4888" w:type="dxa"/>
            <w:shd w:val="clear" w:color="auto" w:fill="auto"/>
          </w:tcPr>
          <w:p w14:paraId="4080B396" w14:textId="2445CCE0" w:rsidR="005F6595" w:rsidRDefault="005F6595" w:rsidP="003D3CE9">
            <w:r>
              <w:t>Final version</w:t>
            </w:r>
          </w:p>
        </w:tc>
        <w:tc>
          <w:tcPr>
            <w:tcW w:w="2139" w:type="dxa"/>
            <w:shd w:val="clear" w:color="auto" w:fill="auto"/>
          </w:tcPr>
          <w:p w14:paraId="24765736" w14:textId="08430FD0" w:rsidR="005F6595" w:rsidRPr="00211BCF" w:rsidRDefault="005F6595" w:rsidP="005D6312">
            <w:proofErr w:type="spellStart"/>
            <w:r w:rsidRPr="00211BCF">
              <w:t>Bartosz</w:t>
            </w:r>
            <w:proofErr w:type="spellEnd"/>
            <w:r w:rsidRPr="00211BCF">
              <w:t xml:space="preserve"> </w:t>
            </w:r>
            <w:proofErr w:type="spellStart"/>
            <w:r w:rsidRPr="00211BCF">
              <w:t>Kryza</w:t>
            </w:r>
            <w:proofErr w:type="spellEnd"/>
            <w:r w:rsidRPr="00211BCF">
              <w:t xml:space="preserve"> / </w:t>
            </w:r>
            <w:proofErr w:type="spellStart"/>
            <w:r w:rsidRPr="00211BCF">
              <w:t>Cyfronet</w:t>
            </w:r>
            <w:proofErr w:type="spellEnd"/>
          </w:p>
        </w:tc>
      </w:tr>
    </w:tbl>
    <w:p w14:paraId="18141BB1" w14:textId="77777777" w:rsidR="000502D5" w:rsidRPr="00211BCF" w:rsidRDefault="000502D5" w:rsidP="002E5F1F"/>
    <w:p w14:paraId="567713B7" w14:textId="77777777" w:rsidR="005D14DF" w:rsidRPr="00211BCF" w:rsidRDefault="005D14DF" w:rsidP="005D14DF">
      <w:pPr>
        <w:rPr>
          <w:b/>
          <w:color w:val="4F81BD" w:themeColor="accent1"/>
        </w:rPr>
      </w:pPr>
      <w:r w:rsidRPr="00211BCF">
        <w:rPr>
          <w:b/>
          <w:color w:val="4F81BD" w:themeColor="accent1"/>
        </w:rPr>
        <w:t>TERMINOLOGY</w:t>
      </w:r>
    </w:p>
    <w:p w14:paraId="313C3916" w14:textId="77777777" w:rsidR="002375B5" w:rsidRPr="00211BCF" w:rsidRDefault="005D14DF" w:rsidP="005D14DF">
      <w:r w:rsidRPr="00211BCF">
        <w:t xml:space="preserve">A complete project glossary </w:t>
      </w:r>
      <w:r w:rsidR="002375B5" w:rsidRPr="00211BCF">
        <w:t>and acronyms are</w:t>
      </w:r>
      <w:r w:rsidRPr="00211BCF">
        <w:t xml:space="preserve"> provided at the following page</w:t>
      </w:r>
      <w:r w:rsidR="002375B5" w:rsidRPr="00211BCF">
        <w:t>s</w:t>
      </w:r>
      <w:r w:rsidRPr="00211BCF">
        <w:t xml:space="preserve">: </w:t>
      </w:r>
    </w:p>
    <w:p w14:paraId="6E66C027" w14:textId="77777777" w:rsidR="003A6B81" w:rsidRPr="00211BCF" w:rsidRDefault="00D312DD" w:rsidP="002375B5">
      <w:pPr>
        <w:pStyle w:val="ListParagraph"/>
        <w:numPr>
          <w:ilvl w:val="0"/>
          <w:numId w:val="17"/>
        </w:numPr>
      </w:pPr>
      <w:hyperlink r:id="rId12" w:history="1">
        <w:r w:rsidR="003A6B81" w:rsidRPr="00211BCF">
          <w:rPr>
            <w:rStyle w:val="Hyperlink"/>
          </w:rPr>
          <w:t>https://wiki.egi.eu/wiki/Glossary</w:t>
        </w:r>
      </w:hyperlink>
      <w:r w:rsidR="003A6B81" w:rsidRPr="00211BCF">
        <w:t xml:space="preserve"> </w:t>
      </w:r>
    </w:p>
    <w:p w14:paraId="76E69D16" w14:textId="77777777" w:rsidR="002375B5" w:rsidRPr="00211BCF" w:rsidRDefault="00D312DD" w:rsidP="002375B5">
      <w:pPr>
        <w:pStyle w:val="ListParagraph"/>
        <w:numPr>
          <w:ilvl w:val="0"/>
          <w:numId w:val="17"/>
        </w:numPr>
      </w:pPr>
      <w:hyperlink r:id="rId13" w:history="1">
        <w:r w:rsidR="002375B5" w:rsidRPr="00211BCF">
          <w:rPr>
            <w:rStyle w:val="Hyperlink"/>
          </w:rPr>
          <w:t>https://wiki.egi.eu/wiki/Acronyms</w:t>
        </w:r>
      </w:hyperlink>
      <w:r w:rsidR="002375B5" w:rsidRPr="00211BCF">
        <w:t xml:space="preserve"> </w:t>
      </w:r>
    </w:p>
    <w:p w14:paraId="5213ABB8" w14:textId="40EB009C" w:rsidR="0070104F" w:rsidRDefault="005D14DF" w:rsidP="00227F47">
      <w:r w:rsidRPr="00211BCF">
        <w:t xml:space="preserve">   </w:t>
      </w:r>
      <w:r w:rsidR="00227F47" w:rsidRPr="00211BCF">
        <w:br w:type="page"/>
      </w:r>
    </w:p>
    <w:sdt>
      <w:sdtPr>
        <w:rPr>
          <w:b/>
          <w:color w:val="0067B1"/>
          <w:sz w:val="40"/>
        </w:rPr>
        <w:id w:val="-1545511109"/>
        <w:docPartObj>
          <w:docPartGallery w:val="Table of Contents"/>
          <w:docPartUnique/>
        </w:docPartObj>
      </w:sdtPr>
      <w:sdtEndPr>
        <w:rPr>
          <w:bCs/>
          <w:noProof/>
          <w:color w:val="auto"/>
          <w:sz w:val="22"/>
        </w:rPr>
      </w:sdtEndPr>
      <w:sdtContent>
        <w:p w14:paraId="065CDDE3" w14:textId="344B9158" w:rsidR="00227F47" w:rsidRPr="00211BCF" w:rsidRDefault="00227F47" w:rsidP="00227F47">
          <w:pPr>
            <w:rPr>
              <w:b/>
              <w:color w:val="0067B1"/>
              <w:sz w:val="40"/>
            </w:rPr>
          </w:pPr>
          <w:r w:rsidRPr="00211BCF">
            <w:rPr>
              <w:b/>
              <w:color w:val="0067B1"/>
              <w:sz w:val="40"/>
            </w:rPr>
            <w:t>Contents</w:t>
          </w:r>
        </w:p>
        <w:p w14:paraId="3B6E37E6" w14:textId="77777777" w:rsidR="005F6595" w:rsidRDefault="00227F47">
          <w:pPr>
            <w:pStyle w:val="TOC1"/>
            <w:tabs>
              <w:tab w:val="left" w:pos="400"/>
              <w:tab w:val="right" w:leader="dot" w:pos="9016"/>
            </w:tabs>
            <w:rPr>
              <w:rFonts w:asciiTheme="minorHAnsi" w:eastAsiaTheme="minorEastAsia" w:hAnsiTheme="minorHAnsi"/>
              <w:noProof/>
              <w:spacing w:val="0"/>
              <w:lang w:eastAsia="en-GB"/>
            </w:rPr>
          </w:pPr>
          <w:r w:rsidRPr="00484562">
            <w:fldChar w:fldCharType="begin"/>
          </w:r>
          <w:r w:rsidRPr="00864F10">
            <w:instrText xml:space="preserve"> TOC \o "1-3" \h \z \u </w:instrText>
          </w:r>
          <w:r w:rsidRPr="00484562">
            <w:fldChar w:fldCharType="separate"/>
          </w:r>
          <w:hyperlink w:anchor="_Toc490728309" w:history="1">
            <w:r w:rsidR="005F6595" w:rsidRPr="00645E36">
              <w:rPr>
                <w:rStyle w:val="Hyperlink"/>
                <w:noProof/>
              </w:rPr>
              <w:t>1</w:t>
            </w:r>
            <w:r w:rsidR="005F6595">
              <w:rPr>
                <w:rFonts w:asciiTheme="minorHAnsi" w:eastAsiaTheme="minorEastAsia" w:hAnsiTheme="minorHAnsi"/>
                <w:noProof/>
                <w:spacing w:val="0"/>
                <w:lang w:eastAsia="en-GB"/>
              </w:rPr>
              <w:tab/>
            </w:r>
            <w:r w:rsidR="005F6595" w:rsidRPr="00645E36">
              <w:rPr>
                <w:rStyle w:val="Hyperlink"/>
                <w:noProof/>
              </w:rPr>
              <w:t>Introduction</w:t>
            </w:r>
            <w:r w:rsidR="005F6595">
              <w:rPr>
                <w:noProof/>
                <w:webHidden/>
              </w:rPr>
              <w:tab/>
            </w:r>
            <w:r w:rsidR="005F6595">
              <w:rPr>
                <w:noProof/>
                <w:webHidden/>
              </w:rPr>
              <w:fldChar w:fldCharType="begin"/>
            </w:r>
            <w:r w:rsidR="005F6595">
              <w:rPr>
                <w:noProof/>
                <w:webHidden/>
              </w:rPr>
              <w:instrText xml:space="preserve"> PAGEREF _Toc490728309 \h </w:instrText>
            </w:r>
            <w:r w:rsidR="005F6595">
              <w:rPr>
                <w:noProof/>
                <w:webHidden/>
              </w:rPr>
            </w:r>
            <w:r w:rsidR="005F6595">
              <w:rPr>
                <w:noProof/>
                <w:webHidden/>
              </w:rPr>
              <w:fldChar w:fldCharType="separate"/>
            </w:r>
            <w:r w:rsidR="005F6595">
              <w:rPr>
                <w:noProof/>
                <w:webHidden/>
              </w:rPr>
              <w:t>6</w:t>
            </w:r>
            <w:r w:rsidR="005F6595">
              <w:rPr>
                <w:noProof/>
                <w:webHidden/>
              </w:rPr>
              <w:fldChar w:fldCharType="end"/>
            </w:r>
          </w:hyperlink>
        </w:p>
        <w:p w14:paraId="0E633DB6" w14:textId="77777777" w:rsidR="005F6595" w:rsidRDefault="005F6595">
          <w:pPr>
            <w:pStyle w:val="TOC1"/>
            <w:tabs>
              <w:tab w:val="left" w:pos="400"/>
              <w:tab w:val="right" w:leader="dot" w:pos="9016"/>
            </w:tabs>
            <w:rPr>
              <w:rFonts w:asciiTheme="minorHAnsi" w:eastAsiaTheme="minorEastAsia" w:hAnsiTheme="minorHAnsi"/>
              <w:noProof/>
              <w:spacing w:val="0"/>
              <w:lang w:eastAsia="en-GB"/>
            </w:rPr>
          </w:pPr>
          <w:hyperlink w:anchor="_Toc490728310" w:history="1">
            <w:r w:rsidRPr="00645E36">
              <w:rPr>
                <w:rStyle w:val="Hyperlink"/>
                <w:noProof/>
              </w:rPr>
              <w:t>2</w:t>
            </w:r>
            <w:r>
              <w:rPr>
                <w:rFonts w:asciiTheme="minorHAnsi" w:eastAsiaTheme="minorEastAsia" w:hAnsiTheme="minorHAnsi"/>
                <w:noProof/>
                <w:spacing w:val="0"/>
                <w:lang w:eastAsia="en-GB"/>
              </w:rPr>
              <w:tab/>
            </w:r>
            <w:r w:rsidRPr="00645E36">
              <w:rPr>
                <w:rStyle w:val="Hyperlink"/>
                <w:noProof/>
              </w:rPr>
              <w:t>EGI Open Data Platform Overview</w:t>
            </w:r>
            <w:r>
              <w:rPr>
                <w:noProof/>
                <w:webHidden/>
              </w:rPr>
              <w:tab/>
            </w:r>
            <w:r>
              <w:rPr>
                <w:noProof/>
                <w:webHidden/>
              </w:rPr>
              <w:fldChar w:fldCharType="begin"/>
            </w:r>
            <w:r>
              <w:rPr>
                <w:noProof/>
                <w:webHidden/>
              </w:rPr>
              <w:instrText xml:space="preserve"> PAGEREF _Toc490728310 \h </w:instrText>
            </w:r>
            <w:r>
              <w:rPr>
                <w:noProof/>
                <w:webHidden/>
              </w:rPr>
            </w:r>
            <w:r>
              <w:rPr>
                <w:noProof/>
                <w:webHidden/>
              </w:rPr>
              <w:fldChar w:fldCharType="separate"/>
            </w:r>
            <w:r>
              <w:rPr>
                <w:noProof/>
                <w:webHidden/>
              </w:rPr>
              <w:t>7</w:t>
            </w:r>
            <w:r>
              <w:rPr>
                <w:noProof/>
                <w:webHidden/>
              </w:rPr>
              <w:fldChar w:fldCharType="end"/>
            </w:r>
          </w:hyperlink>
        </w:p>
        <w:p w14:paraId="104329B7"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11" w:history="1">
            <w:r w:rsidRPr="00645E36">
              <w:rPr>
                <w:rStyle w:val="Hyperlink"/>
                <w:noProof/>
              </w:rPr>
              <w:t>2.1</w:t>
            </w:r>
            <w:r>
              <w:rPr>
                <w:rFonts w:asciiTheme="minorHAnsi" w:eastAsiaTheme="minorEastAsia" w:hAnsiTheme="minorHAnsi"/>
                <w:noProof/>
                <w:spacing w:val="0"/>
                <w:lang w:eastAsia="en-GB"/>
              </w:rPr>
              <w:tab/>
            </w:r>
            <w:r w:rsidRPr="00645E36">
              <w:rPr>
                <w:rStyle w:val="Hyperlink"/>
                <w:noProof/>
              </w:rPr>
              <w:t>Data management</w:t>
            </w:r>
            <w:r>
              <w:rPr>
                <w:noProof/>
                <w:webHidden/>
              </w:rPr>
              <w:tab/>
            </w:r>
            <w:r>
              <w:rPr>
                <w:noProof/>
                <w:webHidden/>
              </w:rPr>
              <w:fldChar w:fldCharType="begin"/>
            </w:r>
            <w:r>
              <w:rPr>
                <w:noProof/>
                <w:webHidden/>
              </w:rPr>
              <w:instrText xml:space="preserve"> PAGEREF _Toc490728311 \h </w:instrText>
            </w:r>
            <w:r>
              <w:rPr>
                <w:noProof/>
                <w:webHidden/>
              </w:rPr>
            </w:r>
            <w:r>
              <w:rPr>
                <w:noProof/>
                <w:webHidden/>
              </w:rPr>
              <w:fldChar w:fldCharType="separate"/>
            </w:r>
            <w:r>
              <w:rPr>
                <w:noProof/>
                <w:webHidden/>
              </w:rPr>
              <w:t>7</w:t>
            </w:r>
            <w:r>
              <w:rPr>
                <w:noProof/>
                <w:webHidden/>
              </w:rPr>
              <w:fldChar w:fldCharType="end"/>
            </w:r>
          </w:hyperlink>
        </w:p>
        <w:p w14:paraId="7BA4069A"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12" w:history="1">
            <w:r w:rsidRPr="00645E36">
              <w:rPr>
                <w:rStyle w:val="Hyperlink"/>
                <w:noProof/>
              </w:rPr>
              <w:t>2.2</w:t>
            </w:r>
            <w:r>
              <w:rPr>
                <w:rFonts w:asciiTheme="minorHAnsi" w:eastAsiaTheme="minorEastAsia" w:hAnsiTheme="minorHAnsi"/>
                <w:noProof/>
                <w:spacing w:val="0"/>
                <w:lang w:eastAsia="en-GB"/>
              </w:rPr>
              <w:tab/>
            </w:r>
            <w:r w:rsidRPr="00645E36">
              <w:rPr>
                <w:rStyle w:val="Hyperlink"/>
                <w:noProof/>
              </w:rPr>
              <w:t>Metadata management</w:t>
            </w:r>
            <w:r>
              <w:rPr>
                <w:noProof/>
                <w:webHidden/>
              </w:rPr>
              <w:tab/>
            </w:r>
            <w:r>
              <w:rPr>
                <w:noProof/>
                <w:webHidden/>
              </w:rPr>
              <w:fldChar w:fldCharType="begin"/>
            </w:r>
            <w:r>
              <w:rPr>
                <w:noProof/>
                <w:webHidden/>
              </w:rPr>
              <w:instrText xml:space="preserve"> PAGEREF _Toc490728312 \h </w:instrText>
            </w:r>
            <w:r>
              <w:rPr>
                <w:noProof/>
                <w:webHidden/>
              </w:rPr>
            </w:r>
            <w:r>
              <w:rPr>
                <w:noProof/>
                <w:webHidden/>
              </w:rPr>
              <w:fldChar w:fldCharType="separate"/>
            </w:r>
            <w:r>
              <w:rPr>
                <w:noProof/>
                <w:webHidden/>
              </w:rPr>
              <w:t>7</w:t>
            </w:r>
            <w:r>
              <w:rPr>
                <w:noProof/>
                <w:webHidden/>
              </w:rPr>
              <w:fldChar w:fldCharType="end"/>
            </w:r>
          </w:hyperlink>
        </w:p>
        <w:p w14:paraId="5E9E39D4"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13" w:history="1">
            <w:r w:rsidRPr="00645E36">
              <w:rPr>
                <w:rStyle w:val="Hyperlink"/>
                <w:noProof/>
              </w:rPr>
              <w:t>2.3</w:t>
            </w:r>
            <w:r>
              <w:rPr>
                <w:rFonts w:asciiTheme="minorHAnsi" w:eastAsiaTheme="minorEastAsia" w:hAnsiTheme="minorHAnsi"/>
                <w:noProof/>
                <w:spacing w:val="0"/>
                <w:lang w:eastAsia="en-GB"/>
              </w:rPr>
              <w:tab/>
            </w:r>
            <w:r w:rsidRPr="00645E36">
              <w:rPr>
                <w:rStyle w:val="Hyperlink"/>
                <w:noProof/>
              </w:rPr>
              <w:t>Open Data publishing</w:t>
            </w:r>
            <w:r>
              <w:rPr>
                <w:noProof/>
                <w:webHidden/>
              </w:rPr>
              <w:tab/>
            </w:r>
            <w:r>
              <w:rPr>
                <w:noProof/>
                <w:webHidden/>
              </w:rPr>
              <w:fldChar w:fldCharType="begin"/>
            </w:r>
            <w:r>
              <w:rPr>
                <w:noProof/>
                <w:webHidden/>
              </w:rPr>
              <w:instrText xml:space="preserve"> PAGEREF _Toc490728313 \h </w:instrText>
            </w:r>
            <w:r>
              <w:rPr>
                <w:noProof/>
                <w:webHidden/>
              </w:rPr>
            </w:r>
            <w:r>
              <w:rPr>
                <w:noProof/>
                <w:webHidden/>
              </w:rPr>
              <w:fldChar w:fldCharType="separate"/>
            </w:r>
            <w:r>
              <w:rPr>
                <w:noProof/>
                <w:webHidden/>
              </w:rPr>
              <w:t>8</w:t>
            </w:r>
            <w:r>
              <w:rPr>
                <w:noProof/>
                <w:webHidden/>
              </w:rPr>
              <w:fldChar w:fldCharType="end"/>
            </w:r>
          </w:hyperlink>
        </w:p>
        <w:p w14:paraId="771D6BD4"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14" w:history="1">
            <w:r w:rsidRPr="00645E36">
              <w:rPr>
                <w:rStyle w:val="Hyperlink"/>
                <w:noProof/>
              </w:rPr>
              <w:t>2.4</w:t>
            </w:r>
            <w:r>
              <w:rPr>
                <w:rFonts w:asciiTheme="minorHAnsi" w:eastAsiaTheme="minorEastAsia" w:hAnsiTheme="minorHAnsi"/>
                <w:noProof/>
                <w:spacing w:val="0"/>
                <w:lang w:eastAsia="en-GB"/>
              </w:rPr>
              <w:tab/>
            </w:r>
            <w:r w:rsidRPr="00645E36">
              <w:rPr>
                <w:rStyle w:val="Hyperlink"/>
                <w:noProof/>
              </w:rPr>
              <w:t>Legacy data import</w:t>
            </w:r>
            <w:r>
              <w:rPr>
                <w:noProof/>
                <w:webHidden/>
              </w:rPr>
              <w:tab/>
            </w:r>
            <w:r>
              <w:rPr>
                <w:noProof/>
                <w:webHidden/>
              </w:rPr>
              <w:fldChar w:fldCharType="begin"/>
            </w:r>
            <w:r>
              <w:rPr>
                <w:noProof/>
                <w:webHidden/>
              </w:rPr>
              <w:instrText xml:space="preserve"> PAGEREF _Toc490728314 \h </w:instrText>
            </w:r>
            <w:r>
              <w:rPr>
                <w:noProof/>
                <w:webHidden/>
              </w:rPr>
            </w:r>
            <w:r>
              <w:rPr>
                <w:noProof/>
                <w:webHidden/>
              </w:rPr>
              <w:fldChar w:fldCharType="separate"/>
            </w:r>
            <w:r>
              <w:rPr>
                <w:noProof/>
                <w:webHidden/>
              </w:rPr>
              <w:t>8</w:t>
            </w:r>
            <w:r>
              <w:rPr>
                <w:noProof/>
                <w:webHidden/>
              </w:rPr>
              <w:fldChar w:fldCharType="end"/>
            </w:r>
          </w:hyperlink>
        </w:p>
        <w:p w14:paraId="3EBEA0D9" w14:textId="77777777" w:rsidR="005F6595" w:rsidRDefault="005F6595">
          <w:pPr>
            <w:pStyle w:val="TOC1"/>
            <w:tabs>
              <w:tab w:val="left" w:pos="400"/>
              <w:tab w:val="right" w:leader="dot" w:pos="9016"/>
            </w:tabs>
            <w:rPr>
              <w:rFonts w:asciiTheme="minorHAnsi" w:eastAsiaTheme="minorEastAsia" w:hAnsiTheme="minorHAnsi"/>
              <w:noProof/>
              <w:spacing w:val="0"/>
              <w:lang w:eastAsia="en-GB"/>
            </w:rPr>
          </w:pPr>
          <w:hyperlink w:anchor="_Toc490728315" w:history="1">
            <w:r w:rsidRPr="00645E36">
              <w:rPr>
                <w:rStyle w:val="Hyperlink"/>
                <w:noProof/>
              </w:rPr>
              <w:t>3</w:t>
            </w:r>
            <w:r>
              <w:rPr>
                <w:rFonts w:asciiTheme="minorHAnsi" w:eastAsiaTheme="minorEastAsia" w:hAnsiTheme="minorHAnsi"/>
                <w:noProof/>
                <w:spacing w:val="0"/>
                <w:lang w:eastAsia="en-GB"/>
              </w:rPr>
              <w:tab/>
            </w:r>
            <w:r w:rsidRPr="00645E36">
              <w:rPr>
                <w:rStyle w:val="Hyperlink"/>
                <w:noProof/>
              </w:rPr>
              <w:t>EGI DataHub</w:t>
            </w:r>
            <w:r>
              <w:rPr>
                <w:noProof/>
                <w:webHidden/>
              </w:rPr>
              <w:tab/>
            </w:r>
            <w:r>
              <w:rPr>
                <w:noProof/>
                <w:webHidden/>
              </w:rPr>
              <w:fldChar w:fldCharType="begin"/>
            </w:r>
            <w:r>
              <w:rPr>
                <w:noProof/>
                <w:webHidden/>
              </w:rPr>
              <w:instrText xml:space="preserve"> PAGEREF _Toc490728315 \h </w:instrText>
            </w:r>
            <w:r>
              <w:rPr>
                <w:noProof/>
                <w:webHidden/>
              </w:rPr>
            </w:r>
            <w:r>
              <w:rPr>
                <w:noProof/>
                <w:webHidden/>
              </w:rPr>
              <w:fldChar w:fldCharType="separate"/>
            </w:r>
            <w:r>
              <w:rPr>
                <w:noProof/>
                <w:webHidden/>
              </w:rPr>
              <w:t>10</w:t>
            </w:r>
            <w:r>
              <w:rPr>
                <w:noProof/>
                <w:webHidden/>
              </w:rPr>
              <w:fldChar w:fldCharType="end"/>
            </w:r>
          </w:hyperlink>
        </w:p>
        <w:p w14:paraId="322D6FD6" w14:textId="77777777" w:rsidR="005F6595" w:rsidRDefault="005F6595">
          <w:pPr>
            <w:pStyle w:val="TOC1"/>
            <w:tabs>
              <w:tab w:val="left" w:pos="400"/>
              <w:tab w:val="right" w:leader="dot" w:pos="9016"/>
            </w:tabs>
            <w:rPr>
              <w:rFonts w:asciiTheme="minorHAnsi" w:eastAsiaTheme="minorEastAsia" w:hAnsiTheme="minorHAnsi"/>
              <w:noProof/>
              <w:spacing w:val="0"/>
              <w:lang w:eastAsia="en-GB"/>
            </w:rPr>
          </w:pPr>
          <w:hyperlink w:anchor="_Toc490728316" w:history="1">
            <w:r w:rsidRPr="00645E36">
              <w:rPr>
                <w:rStyle w:val="Hyperlink"/>
                <w:noProof/>
              </w:rPr>
              <w:t>4</w:t>
            </w:r>
            <w:r>
              <w:rPr>
                <w:rFonts w:asciiTheme="minorHAnsi" w:eastAsiaTheme="minorEastAsia" w:hAnsiTheme="minorHAnsi"/>
                <w:noProof/>
                <w:spacing w:val="0"/>
                <w:lang w:eastAsia="en-GB"/>
              </w:rPr>
              <w:tab/>
            </w:r>
            <w:r w:rsidRPr="00645E36">
              <w:rPr>
                <w:rStyle w:val="Hyperlink"/>
                <w:noProof/>
              </w:rPr>
              <w:t>Demonstrator Use Cases Overview</w:t>
            </w:r>
            <w:r>
              <w:rPr>
                <w:noProof/>
                <w:webHidden/>
              </w:rPr>
              <w:tab/>
            </w:r>
            <w:r>
              <w:rPr>
                <w:noProof/>
                <w:webHidden/>
              </w:rPr>
              <w:fldChar w:fldCharType="begin"/>
            </w:r>
            <w:r>
              <w:rPr>
                <w:noProof/>
                <w:webHidden/>
              </w:rPr>
              <w:instrText xml:space="preserve"> PAGEREF _Toc490728316 \h </w:instrText>
            </w:r>
            <w:r>
              <w:rPr>
                <w:noProof/>
                <w:webHidden/>
              </w:rPr>
            </w:r>
            <w:r>
              <w:rPr>
                <w:noProof/>
                <w:webHidden/>
              </w:rPr>
              <w:fldChar w:fldCharType="separate"/>
            </w:r>
            <w:r>
              <w:rPr>
                <w:noProof/>
                <w:webHidden/>
              </w:rPr>
              <w:t>12</w:t>
            </w:r>
            <w:r>
              <w:rPr>
                <w:noProof/>
                <w:webHidden/>
              </w:rPr>
              <w:fldChar w:fldCharType="end"/>
            </w:r>
          </w:hyperlink>
        </w:p>
        <w:p w14:paraId="142837C4"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17" w:history="1">
            <w:r w:rsidRPr="00645E36">
              <w:rPr>
                <w:rStyle w:val="Hyperlink"/>
                <w:noProof/>
              </w:rPr>
              <w:t>4.1</w:t>
            </w:r>
            <w:r>
              <w:rPr>
                <w:rFonts w:asciiTheme="minorHAnsi" w:eastAsiaTheme="minorEastAsia" w:hAnsiTheme="minorHAnsi"/>
                <w:noProof/>
                <w:spacing w:val="0"/>
                <w:lang w:eastAsia="en-GB"/>
              </w:rPr>
              <w:tab/>
            </w:r>
            <w:r w:rsidRPr="00645E36">
              <w:rPr>
                <w:rStyle w:val="Hyperlink"/>
                <w:noProof/>
              </w:rPr>
              <w:t>Earth Observation PoC</w:t>
            </w:r>
            <w:r>
              <w:rPr>
                <w:noProof/>
                <w:webHidden/>
              </w:rPr>
              <w:tab/>
            </w:r>
            <w:r>
              <w:rPr>
                <w:noProof/>
                <w:webHidden/>
              </w:rPr>
              <w:fldChar w:fldCharType="begin"/>
            </w:r>
            <w:r>
              <w:rPr>
                <w:noProof/>
                <w:webHidden/>
              </w:rPr>
              <w:instrText xml:space="preserve"> PAGEREF _Toc490728317 \h </w:instrText>
            </w:r>
            <w:r>
              <w:rPr>
                <w:noProof/>
                <w:webHidden/>
              </w:rPr>
            </w:r>
            <w:r>
              <w:rPr>
                <w:noProof/>
                <w:webHidden/>
              </w:rPr>
              <w:fldChar w:fldCharType="separate"/>
            </w:r>
            <w:r>
              <w:rPr>
                <w:noProof/>
                <w:webHidden/>
              </w:rPr>
              <w:t>12</w:t>
            </w:r>
            <w:r>
              <w:rPr>
                <w:noProof/>
                <w:webHidden/>
              </w:rPr>
              <w:fldChar w:fldCharType="end"/>
            </w:r>
          </w:hyperlink>
        </w:p>
        <w:p w14:paraId="65F01791"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18" w:history="1">
            <w:r w:rsidRPr="00645E36">
              <w:rPr>
                <w:rStyle w:val="Hyperlink"/>
                <w:noProof/>
              </w:rPr>
              <w:t>4.1.1</w:t>
            </w:r>
            <w:r>
              <w:rPr>
                <w:rFonts w:asciiTheme="minorHAnsi" w:eastAsiaTheme="minorEastAsia" w:hAnsiTheme="minorHAnsi"/>
                <w:noProof/>
                <w:spacing w:val="0"/>
                <w:lang w:eastAsia="en-GB"/>
              </w:rPr>
              <w:tab/>
            </w:r>
            <w:r w:rsidRPr="00645E36">
              <w:rPr>
                <w:rStyle w:val="Hyperlink"/>
                <w:noProof/>
              </w:rPr>
              <w:t>Sentinel 1 – On-demand processing</w:t>
            </w:r>
            <w:r>
              <w:rPr>
                <w:noProof/>
                <w:webHidden/>
              </w:rPr>
              <w:tab/>
            </w:r>
            <w:r>
              <w:rPr>
                <w:noProof/>
                <w:webHidden/>
              </w:rPr>
              <w:fldChar w:fldCharType="begin"/>
            </w:r>
            <w:r>
              <w:rPr>
                <w:noProof/>
                <w:webHidden/>
              </w:rPr>
              <w:instrText xml:space="preserve"> PAGEREF _Toc490728318 \h </w:instrText>
            </w:r>
            <w:r>
              <w:rPr>
                <w:noProof/>
                <w:webHidden/>
              </w:rPr>
            </w:r>
            <w:r>
              <w:rPr>
                <w:noProof/>
                <w:webHidden/>
              </w:rPr>
              <w:fldChar w:fldCharType="separate"/>
            </w:r>
            <w:r>
              <w:rPr>
                <w:noProof/>
                <w:webHidden/>
              </w:rPr>
              <w:t>13</w:t>
            </w:r>
            <w:r>
              <w:rPr>
                <w:noProof/>
                <w:webHidden/>
              </w:rPr>
              <w:fldChar w:fldCharType="end"/>
            </w:r>
          </w:hyperlink>
        </w:p>
        <w:p w14:paraId="46C50CD0"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19" w:history="1">
            <w:r w:rsidRPr="00645E36">
              <w:rPr>
                <w:rStyle w:val="Hyperlink"/>
                <w:noProof/>
              </w:rPr>
              <w:t>4.1.2</w:t>
            </w:r>
            <w:r>
              <w:rPr>
                <w:rFonts w:asciiTheme="minorHAnsi" w:eastAsiaTheme="minorEastAsia" w:hAnsiTheme="minorHAnsi"/>
                <w:noProof/>
                <w:spacing w:val="0"/>
                <w:lang w:eastAsia="en-GB"/>
              </w:rPr>
              <w:tab/>
            </w:r>
            <w:r w:rsidRPr="00645E36">
              <w:rPr>
                <w:rStyle w:val="Hyperlink"/>
                <w:noProof/>
              </w:rPr>
              <w:t>Sentinel 2 – On-the-fly</w:t>
            </w:r>
            <w:r>
              <w:rPr>
                <w:noProof/>
                <w:webHidden/>
              </w:rPr>
              <w:tab/>
            </w:r>
            <w:r>
              <w:rPr>
                <w:noProof/>
                <w:webHidden/>
              </w:rPr>
              <w:fldChar w:fldCharType="begin"/>
            </w:r>
            <w:r>
              <w:rPr>
                <w:noProof/>
                <w:webHidden/>
              </w:rPr>
              <w:instrText xml:space="preserve"> PAGEREF _Toc490728319 \h </w:instrText>
            </w:r>
            <w:r>
              <w:rPr>
                <w:noProof/>
                <w:webHidden/>
              </w:rPr>
            </w:r>
            <w:r>
              <w:rPr>
                <w:noProof/>
                <w:webHidden/>
              </w:rPr>
              <w:fldChar w:fldCharType="separate"/>
            </w:r>
            <w:r>
              <w:rPr>
                <w:noProof/>
                <w:webHidden/>
              </w:rPr>
              <w:t>13</w:t>
            </w:r>
            <w:r>
              <w:rPr>
                <w:noProof/>
                <w:webHidden/>
              </w:rPr>
              <w:fldChar w:fldCharType="end"/>
            </w:r>
          </w:hyperlink>
        </w:p>
        <w:p w14:paraId="10895A10"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20" w:history="1">
            <w:r w:rsidRPr="00645E36">
              <w:rPr>
                <w:rStyle w:val="Hyperlink"/>
                <w:noProof/>
              </w:rPr>
              <w:t>4.1.3</w:t>
            </w:r>
            <w:r>
              <w:rPr>
                <w:rFonts w:asciiTheme="minorHAnsi" w:eastAsiaTheme="minorEastAsia" w:hAnsiTheme="minorHAnsi"/>
                <w:noProof/>
                <w:spacing w:val="0"/>
                <w:lang w:eastAsia="en-GB"/>
              </w:rPr>
              <w:tab/>
            </w:r>
            <w:r w:rsidRPr="00645E36">
              <w:rPr>
                <w:rStyle w:val="Hyperlink"/>
                <w:noProof/>
              </w:rPr>
              <w:t>Evaluation</w:t>
            </w:r>
            <w:r>
              <w:rPr>
                <w:noProof/>
                <w:webHidden/>
              </w:rPr>
              <w:tab/>
            </w:r>
            <w:r>
              <w:rPr>
                <w:noProof/>
                <w:webHidden/>
              </w:rPr>
              <w:fldChar w:fldCharType="begin"/>
            </w:r>
            <w:r>
              <w:rPr>
                <w:noProof/>
                <w:webHidden/>
              </w:rPr>
              <w:instrText xml:space="preserve"> PAGEREF _Toc490728320 \h </w:instrText>
            </w:r>
            <w:r>
              <w:rPr>
                <w:noProof/>
                <w:webHidden/>
              </w:rPr>
            </w:r>
            <w:r>
              <w:rPr>
                <w:noProof/>
                <w:webHidden/>
              </w:rPr>
              <w:fldChar w:fldCharType="separate"/>
            </w:r>
            <w:r>
              <w:rPr>
                <w:noProof/>
                <w:webHidden/>
              </w:rPr>
              <w:t>14</w:t>
            </w:r>
            <w:r>
              <w:rPr>
                <w:noProof/>
                <w:webHidden/>
              </w:rPr>
              <w:fldChar w:fldCharType="end"/>
            </w:r>
          </w:hyperlink>
        </w:p>
        <w:p w14:paraId="0050CAC5"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21" w:history="1">
            <w:r w:rsidRPr="00645E36">
              <w:rPr>
                <w:rStyle w:val="Hyperlink"/>
                <w:noProof/>
              </w:rPr>
              <w:t>4.2</w:t>
            </w:r>
            <w:r>
              <w:rPr>
                <w:rFonts w:asciiTheme="minorHAnsi" w:eastAsiaTheme="minorEastAsia" w:hAnsiTheme="minorHAnsi"/>
                <w:noProof/>
                <w:spacing w:val="0"/>
                <w:lang w:eastAsia="en-GB"/>
              </w:rPr>
              <w:tab/>
            </w:r>
            <w:r w:rsidRPr="00645E36">
              <w:rPr>
                <w:rStyle w:val="Hyperlink"/>
                <w:noProof/>
              </w:rPr>
              <w:t>ICOS</w:t>
            </w:r>
            <w:r>
              <w:rPr>
                <w:noProof/>
                <w:webHidden/>
              </w:rPr>
              <w:tab/>
            </w:r>
            <w:r>
              <w:rPr>
                <w:noProof/>
                <w:webHidden/>
              </w:rPr>
              <w:fldChar w:fldCharType="begin"/>
            </w:r>
            <w:r>
              <w:rPr>
                <w:noProof/>
                <w:webHidden/>
              </w:rPr>
              <w:instrText xml:space="preserve"> PAGEREF _Toc490728321 \h </w:instrText>
            </w:r>
            <w:r>
              <w:rPr>
                <w:noProof/>
                <w:webHidden/>
              </w:rPr>
            </w:r>
            <w:r>
              <w:rPr>
                <w:noProof/>
                <w:webHidden/>
              </w:rPr>
              <w:fldChar w:fldCharType="separate"/>
            </w:r>
            <w:r>
              <w:rPr>
                <w:noProof/>
                <w:webHidden/>
              </w:rPr>
              <w:t>14</w:t>
            </w:r>
            <w:r>
              <w:rPr>
                <w:noProof/>
                <w:webHidden/>
              </w:rPr>
              <w:fldChar w:fldCharType="end"/>
            </w:r>
          </w:hyperlink>
        </w:p>
        <w:p w14:paraId="367F8876"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22" w:history="1">
            <w:r w:rsidRPr="00645E36">
              <w:rPr>
                <w:rStyle w:val="Hyperlink"/>
                <w:noProof/>
              </w:rPr>
              <w:t>4.2.1</w:t>
            </w:r>
            <w:r>
              <w:rPr>
                <w:rFonts w:asciiTheme="minorHAnsi" w:eastAsiaTheme="minorEastAsia" w:hAnsiTheme="minorHAnsi"/>
                <w:noProof/>
                <w:spacing w:val="0"/>
                <w:lang w:eastAsia="en-GB"/>
              </w:rPr>
              <w:tab/>
            </w:r>
            <w:r w:rsidRPr="00645E36">
              <w:rPr>
                <w:rStyle w:val="Hyperlink"/>
                <w:noProof/>
              </w:rPr>
              <w:t>Introduction</w:t>
            </w:r>
            <w:r>
              <w:rPr>
                <w:noProof/>
                <w:webHidden/>
              </w:rPr>
              <w:tab/>
            </w:r>
            <w:r>
              <w:rPr>
                <w:noProof/>
                <w:webHidden/>
              </w:rPr>
              <w:fldChar w:fldCharType="begin"/>
            </w:r>
            <w:r>
              <w:rPr>
                <w:noProof/>
                <w:webHidden/>
              </w:rPr>
              <w:instrText xml:space="preserve"> PAGEREF _Toc490728322 \h </w:instrText>
            </w:r>
            <w:r>
              <w:rPr>
                <w:noProof/>
                <w:webHidden/>
              </w:rPr>
            </w:r>
            <w:r>
              <w:rPr>
                <w:noProof/>
                <w:webHidden/>
              </w:rPr>
              <w:fldChar w:fldCharType="separate"/>
            </w:r>
            <w:r>
              <w:rPr>
                <w:noProof/>
                <w:webHidden/>
              </w:rPr>
              <w:t>14</w:t>
            </w:r>
            <w:r>
              <w:rPr>
                <w:noProof/>
                <w:webHidden/>
              </w:rPr>
              <w:fldChar w:fldCharType="end"/>
            </w:r>
          </w:hyperlink>
        </w:p>
        <w:p w14:paraId="55A2E6BE"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23" w:history="1">
            <w:r w:rsidRPr="00645E36">
              <w:rPr>
                <w:rStyle w:val="Hyperlink"/>
                <w:noProof/>
              </w:rPr>
              <w:t>4.2.2</w:t>
            </w:r>
            <w:r>
              <w:rPr>
                <w:rFonts w:asciiTheme="minorHAnsi" w:eastAsiaTheme="minorEastAsia" w:hAnsiTheme="minorHAnsi"/>
                <w:noProof/>
                <w:spacing w:val="0"/>
                <w:lang w:eastAsia="en-GB"/>
              </w:rPr>
              <w:tab/>
            </w:r>
            <w:r w:rsidRPr="00645E36">
              <w:rPr>
                <w:rStyle w:val="Hyperlink"/>
                <w:noProof/>
              </w:rPr>
              <w:t>Use case implementation of the Open data Platform</w:t>
            </w:r>
            <w:r>
              <w:rPr>
                <w:noProof/>
                <w:webHidden/>
              </w:rPr>
              <w:tab/>
            </w:r>
            <w:r>
              <w:rPr>
                <w:noProof/>
                <w:webHidden/>
              </w:rPr>
              <w:fldChar w:fldCharType="begin"/>
            </w:r>
            <w:r>
              <w:rPr>
                <w:noProof/>
                <w:webHidden/>
              </w:rPr>
              <w:instrText xml:space="preserve"> PAGEREF _Toc490728323 \h </w:instrText>
            </w:r>
            <w:r>
              <w:rPr>
                <w:noProof/>
                <w:webHidden/>
              </w:rPr>
            </w:r>
            <w:r>
              <w:rPr>
                <w:noProof/>
                <w:webHidden/>
              </w:rPr>
              <w:fldChar w:fldCharType="separate"/>
            </w:r>
            <w:r>
              <w:rPr>
                <w:noProof/>
                <w:webHidden/>
              </w:rPr>
              <w:t>17</w:t>
            </w:r>
            <w:r>
              <w:rPr>
                <w:noProof/>
                <w:webHidden/>
              </w:rPr>
              <w:fldChar w:fldCharType="end"/>
            </w:r>
          </w:hyperlink>
        </w:p>
        <w:p w14:paraId="657AE103"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24" w:history="1">
            <w:r w:rsidRPr="00645E36">
              <w:rPr>
                <w:rStyle w:val="Hyperlink"/>
                <w:noProof/>
              </w:rPr>
              <w:t>4.3</w:t>
            </w:r>
            <w:r>
              <w:rPr>
                <w:rFonts w:asciiTheme="minorHAnsi" w:eastAsiaTheme="minorEastAsia" w:hAnsiTheme="minorHAnsi"/>
                <w:noProof/>
                <w:spacing w:val="0"/>
                <w:lang w:eastAsia="en-GB"/>
              </w:rPr>
              <w:tab/>
            </w:r>
            <w:r w:rsidRPr="00645E36">
              <w:rPr>
                <w:rStyle w:val="Hyperlink"/>
                <w:noProof/>
              </w:rPr>
              <w:t>Performance tests</w:t>
            </w:r>
            <w:r>
              <w:rPr>
                <w:noProof/>
                <w:webHidden/>
              </w:rPr>
              <w:tab/>
            </w:r>
            <w:r>
              <w:rPr>
                <w:noProof/>
                <w:webHidden/>
              </w:rPr>
              <w:fldChar w:fldCharType="begin"/>
            </w:r>
            <w:r>
              <w:rPr>
                <w:noProof/>
                <w:webHidden/>
              </w:rPr>
              <w:instrText xml:space="preserve"> PAGEREF _Toc490728324 \h </w:instrText>
            </w:r>
            <w:r>
              <w:rPr>
                <w:noProof/>
                <w:webHidden/>
              </w:rPr>
            </w:r>
            <w:r>
              <w:rPr>
                <w:noProof/>
                <w:webHidden/>
              </w:rPr>
              <w:fldChar w:fldCharType="separate"/>
            </w:r>
            <w:r>
              <w:rPr>
                <w:noProof/>
                <w:webHidden/>
              </w:rPr>
              <w:t>17</w:t>
            </w:r>
            <w:r>
              <w:rPr>
                <w:noProof/>
                <w:webHidden/>
              </w:rPr>
              <w:fldChar w:fldCharType="end"/>
            </w:r>
          </w:hyperlink>
        </w:p>
        <w:p w14:paraId="36170FB3"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25" w:history="1">
            <w:r w:rsidRPr="00645E36">
              <w:rPr>
                <w:rStyle w:val="Hyperlink"/>
                <w:noProof/>
              </w:rPr>
              <w:t>4.3.1</w:t>
            </w:r>
            <w:r>
              <w:rPr>
                <w:rFonts w:asciiTheme="minorHAnsi" w:eastAsiaTheme="minorEastAsia" w:hAnsiTheme="minorHAnsi"/>
                <w:noProof/>
                <w:spacing w:val="0"/>
                <w:lang w:eastAsia="en-GB"/>
              </w:rPr>
              <w:tab/>
            </w:r>
            <w:r w:rsidRPr="00645E36">
              <w:rPr>
                <w:rStyle w:val="Hyperlink"/>
                <w:noProof/>
              </w:rPr>
              <w:t>Linear read</w:t>
            </w:r>
            <w:r>
              <w:rPr>
                <w:noProof/>
                <w:webHidden/>
              </w:rPr>
              <w:tab/>
            </w:r>
            <w:r>
              <w:rPr>
                <w:noProof/>
                <w:webHidden/>
              </w:rPr>
              <w:fldChar w:fldCharType="begin"/>
            </w:r>
            <w:r>
              <w:rPr>
                <w:noProof/>
                <w:webHidden/>
              </w:rPr>
              <w:instrText xml:space="preserve"> PAGEREF _Toc490728325 \h </w:instrText>
            </w:r>
            <w:r>
              <w:rPr>
                <w:noProof/>
                <w:webHidden/>
              </w:rPr>
            </w:r>
            <w:r>
              <w:rPr>
                <w:noProof/>
                <w:webHidden/>
              </w:rPr>
              <w:fldChar w:fldCharType="separate"/>
            </w:r>
            <w:r>
              <w:rPr>
                <w:noProof/>
                <w:webHidden/>
              </w:rPr>
              <w:t>18</w:t>
            </w:r>
            <w:r>
              <w:rPr>
                <w:noProof/>
                <w:webHidden/>
              </w:rPr>
              <w:fldChar w:fldCharType="end"/>
            </w:r>
          </w:hyperlink>
        </w:p>
        <w:p w14:paraId="2DC2172D"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26" w:history="1">
            <w:r w:rsidRPr="00645E36">
              <w:rPr>
                <w:rStyle w:val="Hyperlink"/>
                <w:noProof/>
              </w:rPr>
              <w:t>4.3.2</w:t>
            </w:r>
            <w:r>
              <w:rPr>
                <w:rFonts w:asciiTheme="minorHAnsi" w:eastAsiaTheme="minorEastAsia" w:hAnsiTheme="minorHAnsi"/>
                <w:noProof/>
                <w:spacing w:val="0"/>
                <w:lang w:eastAsia="en-GB"/>
              </w:rPr>
              <w:tab/>
            </w:r>
            <w:r w:rsidRPr="00645E36">
              <w:rPr>
                <w:rStyle w:val="Hyperlink"/>
                <w:noProof/>
              </w:rPr>
              <w:t>Random Read</w:t>
            </w:r>
            <w:r>
              <w:rPr>
                <w:noProof/>
                <w:webHidden/>
              </w:rPr>
              <w:tab/>
            </w:r>
            <w:r>
              <w:rPr>
                <w:noProof/>
                <w:webHidden/>
              </w:rPr>
              <w:fldChar w:fldCharType="begin"/>
            </w:r>
            <w:r>
              <w:rPr>
                <w:noProof/>
                <w:webHidden/>
              </w:rPr>
              <w:instrText xml:space="preserve"> PAGEREF _Toc490728326 \h </w:instrText>
            </w:r>
            <w:r>
              <w:rPr>
                <w:noProof/>
                <w:webHidden/>
              </w:rPr>
            </w:r>
            <w:r>
              <w:rPr>
                <w:noProof/>
                <w:webHidden/>
              </w:rPr>
              <w:fldChar w:fldCharType="separate"/>
            </w:r>
            <w:r>
              <w:rPr>
                <w:noProof/>
                <w:webHidden/>
              </w:rPr>
              <w:t>18</w:t>
            </w:r>
            <w:r>
              <w:rPr>
                <w:noProof/>
                <w:webHidden/>
              </w:rPr>
              <w:fldChar w:fldCharType="end"/>
            </w:r>
          </w:hyperlink>
        </w:p>
        <w:p w14:paraId="09FFE853" w14:textId="77777777" w:rsidR="005F6595" w:rsidRDefault="005F6595">
          <w:pPr>
            <w:pStyle w:val="TOC3"/>
            <w:tabs>
              <w:tab w:val="left" w:pos="1100"/>
              <w:tab w:val="right" w:leader="dot" w:pos="9016"/>
            </w:tabs>
            <w:rPr>
              <w:rFonts w:asciiTheme="minorHAnsi" w:eastAsiaTheme="minorEastAsia" w:hAnsiTheme="minorHAnsi"/>
              <w:noProof/>
              <w:spacing w:val="0"/>
              <w:lang w:eastAsia="en-GB"/>
            </w:rPr>
          </w:pPr>
          <w:hyperlink w:anchor="_Toc490728327" w:history="1">
            <w:r w:rsidRPr="00645E36">
              <w:rPr>
                <w:rStyle w:val="Hyperlink"/>
                <w:noProof/>
              </w:rPr>
              <w:t>4.3.3</w:t>
            </w:r>
            <w:r>
              <w:rPr>
                <w:rFonts w:asciiTheme="minorHAnsi" w:eastAsiaTheme="minorEastAsia" w:hAnsiTheme="minorHAnsi"/>
                <w:noProof/>
                <w:spacing w:val="0"/>
                <w:lang w:eastAsia="en-GB"/>
              </w:rPr>
              <w:tab/>
            </w:r>
            <w:r w:rsidRPr="00645E36">
              <w:rPr>
                <w:rStyle w:val="Hyperlink"/>
                <w:noProof/>
              </w:rPr>
              <w:t>Write</w:t>
            </w:r>
            <w:r>
              <w:rPr>
                <w:noProof/>
                <w:webHidden/>
              </w:rPr>
              <w:tab/>
            </w:r>
            <w:r>
              <w:rPr>
                <w:noProof/>
                <w:webHidden/>
              </w:rPr>
              <w:fldChar w:fldCharType="begin"/>
            </w:r>
            <w:r>
              <w:rPr>
                <w:noProof/>
                <w:webHidden/>
              </w:rPr>
              <w:instrText xml:space="preserve"> PAGEREF _Toc490728327 \h </w:instrText>
            </w:r>
            <w:r>
              <w:rPr>
                <w:noProof/>
                <w:webHidden/>
              </w:rPr>
            </w:r>
            <w:r>
              <w:rPr>
                <w:noProof/>
                <w:webHidden/>
              </w:rPr>
              <w:fldChar w:fldCharType="separate"/>
            </w:r>
            <w:r>
              <w:rPr>
                <w:noProof/>
                <w:webHidden/>
              </w:rPr>
              <w:t>19</w:t>
            </w:r>
            <w:r>
              <w:rPr>
                <w:noProof/>
                <w:webHidden/>
              </w:rPr>
              <w:fldChar w:fldCharType="end"/>
            </w:r>
          </w:hyperlink>
        </w:p>
        <w:p w14:paraId="39807CDD"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28" w:history="1">
            <w:r w:rsidRPr="00645E36">
              <w:rPr>
                <w:rStyle w:val="Hyperlink"/>
                <w:noProof/>
              </w:rPr>
              <w:t>4.4</w:t>
            </w:r>
            <w:r>
              <w:rPr>
                <w:rFonts w:asciiTheme="minorHAnsi" w:eastAsiaTheme="minorEastAsia" w:hAnsiTheme="minorHAnsi"/>
                <w:noProof/>
                <w:spacing w:val="0"/>
                <w:lang w:eastAsia="en-GB"/>
              </w:rPr>
              <w:tab/>
            </w:r>
            <w:r w:rsidRPr="00645E36">
              <w:rPr>
                <w:rStyle w:val="Hyperlink"/>
                <w:noProof/>
              </w:rPr>
              <w:t>Scalability tests</w:t>
            </w:r>
            <w:r>
              <w:rPr>
                <w:noProof/>
                <w:webHidden/>
              </w:rPr>
              <w:tab/>
            </w:r>
            <w:r>
              <w:rPr>
                <w:noProof/>
                <w:webHidden/>
              </w:rPr>
              <w:fldChar w:fldCharType="begin"/>
            </w:r>
            <w:r>
              <w:rPr>
                <w:noProof/>
                <w:webHidden/>
              </w:rPr>
              <w:instrText xml:space="preserve"> PAGEREF _Toc490728328 \h </w:instrText>
            </w:r>
            <w:r>
              <w:rPr>
                <w:noProof/>
                <w:webHidden/>
              </w:rPr>
            </w:r>
            <w:r>
              <w:rPr>
                <w:noProof/>
                <w:webHidden/>
              </w:rPr>
              <w:fldChar w:fldCharType="separate"/>
            </w:r>
            <w:r>
              <w:rPr>
                <w:noProof/>
                <w:webHidden/>
              </w:rPr>
              <w:t>20</w:t>
            </w:r>
            <w:r>
              <w:rPr>
                <w:noProof/>
                <w:webHidden/>
              </w:rPr>
              <w:fldChar w:fldCharType="end"/>
            </w:r>
          </w:hyperlink>
        </w:p>
        <w:p w14:paraId="1142F36B" w14:textId="77777777" w:rsidR="005F6595" w:rsidRDefault="005F6595">
          <w:pPr>
            <w:pStyle w:val="TOC1"/>
            <w:tabs>
              <w:tab w:val="left" w:pos="400"/>
              <w:tab w:val="right" w:leader="dot" w:pos="9016"/>
            </w:tabs>
            <w:rPr>
              <w:rFonts w:asciiTheme="minorHAnsi" w:eastAsiaTheme="minorEastAsia" w:hAnsiTheme="minorHAnsi"/>
              <w:noProof/>
              <w:spacing w:val="0"/>
              <w:lang w:eastAsia="en-GB"/>
            </w:rPr>
          </w:pPr>
          <w:hyperlink w:anchor="_Toc490728329" w:history="1">
            <w:r w:rsidRPr="00645E36">
              <w:rPr>
                <w:rStyle w:val="Hyperlink"/>
                <w:noProof/>
              </w:rPr>
              <w:t>5</w:t>
            </w:r>
            <w:r>
              <w:rPr>
                <w:rFonts w:asciiTheme="minorHAnsi" w:eastAsiaTheme="minorEastAsia" w:hAnsiTheme="minorHAnsi"/>
                <w:noProof/>
                <w:spacing w:val="0"/>
                <w:lang w:eastAsia="en-GB"/>
              </w:rPr>
              <w:tab/>
            </w:r>
            <w:r w:rsidRPr="00645E36">
              <w:rPr>
                <w:rStyle w:val="Hyperlink"/>
                <w:noProof/>
              </w:rPr>
              <w:t>New use cases and potential future users of the EGI Data Federation</w:t>
            </w:r>
            <w:r>
              <w:rPr>
                <w:noProof/>
                <w:webHidden/>
              </w:rPr>
              <w:tab/>
            </w:r>
            <w:r>
              <w:rPr>
                <w:noProof/>
                <w:webHidden/>
              </w:rPr>
              <w:fldChar w:fldCharType="begin"/>
            </w:r>
            <w:r>
              <w:rPr>
                <w:noProof/>
                <w:webHidden/>
              </w:rPr>
              <w:instrText xml:space="preserve"> PAGEREF _Toc490728329 \h </w:instrText>
            </w:r>
            <w:r>
              <w:rPr>
                <w:noProof/>
                <w:webHidden/>
              </w:rPr>
            </w:r>
            <w:r>
              <w:rPr>
                <w:noProof/>
                <w:webHidden/>
              </w:rPr>
              <w:fldChar w:fldCharType="separate"/>
            </w:r>
            <w:r>
              <w:rPr>
                <w:noProof/>
                <w:webHidden/>
              </w:rPr>
              <w:t>21</w:t>
            </w:r>
            <w:r>
              <w:rPr>
                <w:noProof/>
                <w:webHidden/>
              </w:rPr>
              <w:fldChar w:fldCharType="end"/>
            </w:r>
          </w:hyperlink>
        </w:p>
        <w:p w14:paraId="50810E23"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30" w:history="1">
            <w:r w:rsidRPr="00645E36">
              <w:rPr>
                <w:rStyle w:val="Hyperlink"/>
                <w:noProof/>
              </w:rPr>
              <w:t>5.1</w:t>
            </w:r>
            <w:r>
              <w:rPr>
                <w:rFonts w:asciiTheme="minorHAnsi" w:eastAsiaTheme="minorEastAsia" w:hAnsiTheme="minorHAnsi"/>
                <w:noProof/>
                <w:spacing w:val="0"/>
                <w:lang w:eastAsia="en-GB"/>
              </w:rPr>
              <w:tab/>
            </w:r>
            <w:r w:rsidRPr="00645E36">
              <w:rPr>
                <w:rStyle w:val="Hyperlink"/>
                <w:noProof/>
              </w:rPr>
              <w:t>INDIGO DataCloud</w:t>
            </w:r>
            <w:r>
              <w:rPr>
                <w:noProof/>
                <w:webHidden/>
              </w:rPr>
              <w:tab/>
            </w:r>
            <w:r>
              <w:rPr>
                <w:noProof/>
                <w:webHidden/>
              </w:rPr>
              <w:fldChar w:fldCharType="begin"/>
            </w:r>
            <w:r>
              <w:rPr>
                <w:noProof/>
                <w:webHidden/>
              </w:rPr>
              <w:instrText xml:space="preserve"> PAGEREF _Toc490728330 \h </w:instrText>
            </w:r>
            <w:r>
              <w:rPr>
                <w:noProof/>
                <w:webHidden/>
              </w:rPr>
            </w:r>
            <w:r>
              <w:rPr>
                <w:noProof/>
                <w:webHidden/>
              </w:rPr>
              <w:fldChar w:fldCharType="separate"/>
            </w:r>
            <w:r>
              <w:rPr>
                <w:noProof/>
                <w:webHidden/>
              </w:rPr>
              <w:t>21</w:t>
            </w:r>
            <w:r>
              <w:rPr>
                <w:noProof/>
                <w:webHidden/>
              </w:rPr>
              <w:fldChar w:fldCharType="end"/>
            </w:r>
          </w:hyperlink>
        </w:p>
        <w:p w14:paraId="02082C63" w14:textId="77777777" w:rsidR="005F6595" w:rsidRDefault="005F6595">
          <w:pPr>
            <w:pStyle w:val="TOC2"/>
            <w:tabs>
              <w:tab w:val="left" w:pos="880"/>
              <w:tab w:val="right" w:leader="dot" w:pos="9016"/>
            </w:tabs>
            <w:rPr>
              <w:rFonts w:asciiTheme="minorHAnsi" w:eastAsiaTheme="minorEastAsia" w:hAnsiTheme="minorHAnsi"/>
              <w:noProof/>
              <w:spacing w:val="0"/>
              <w:lang w:eastAsia="en-GB"/>
            </w:rPr>
          </w:pPr>
          <w:hyperlink w:anchor="_Toc490728331" w:history="1">
            <w:r w:rsidRPr="00645E36">
              <w:rPr>
                <w:rStyle w:val="Hyperlink"/>
                <w:noProof/>
              </w:rPr>
              <w:t>5.2</w:t>
            </w:r>
            <w:r>
              <w:rPr>
                <w:rFonts w:asciiTheme="minorHAnsi" w:eastAsiaTheme="minorEastAsia" w:hAnsiTheme="minorHAnsi"/>
                <w:noProof/>
                <w:spacing w:val="0"/>
                <w:lang w:eastAsia="en-GB"/>
              </w:rPr>
              <w:tab/>
            </w:r>
            <w:r w:rsidRPr="00645E36">
              <w:rPr>
                <w:rStyle w:val="Hyperlink"/>
                <w:noProof/>
              </w:rPr>
              <w:t>EOSCPilot</w:t>
            </w:r>
            <w:r>
              <w:rPr>
                <w:noProof/>
                <w:webHidden/>
              </w:rPr>
              <w:tab/>
            </w:r>
            <w:r>
              <w:rPr>
                <w:noProof/>
                <w:webHidden/>
              </w:rPr>
              <w:fldChar w:fldCharType="begin"/>
            </w:r>
            <w:r>
              <w:rPr>
                <w:noProof/>
                <w:webHidden/>
              </w:rPr>
              <w:instrText xml:space="preserve"> PAGEREF _Toc490728331 \h </w:instrText>
            </w:r>
            <w:r>
              <w:rPr>
                <w:noProof/>
                <w:webHidden/>
              </w:rPr>
            </w:r>
            <w:r>
              <w:rPr>
                <w:noProof/>
                <w:webHidden/>
              </w:rPr>
              <w:fldChar w:fldCharType="separate"/>
            </w:r>
            <w:r>
              <w:rPr>
                <w:noProof/>
                <w:webHidden/>
              </w:rPr>
              <w:t>21</w:t>
            </w:r>
            <w:r>
              <w:rPr>
                <w:noProof/>
                <w:webHidden/>
              </w:rPr>
              <w:fldChar w:fldCharType="end"/>
            </w:r>
          </w:hyperlink>
        </w:p>
        <w:p w14:paraId="0E9B7303" w14:textId="77777777" w:rsidR="005F6595" w:rsidRDefault="005F6595">
          <w:pPr>
            <w:pStyle w:val="TOC1"/>
            <w:tabs>
              <w:tab w:val="left" w:pos="400"/>
              <w:tab w:val="right" w:leader="dot" w:pos="9016"/>
            </w:tabs>
            <w:rPr>
              <w:rFonts w:asciiTheme="minorHAnsi" w:eastAsiaTheme="minorEastAsia" w:hAnsiTheme="minorHAnsi"/>
              <w:noProof/>
              <w:spacing w:val="0"/>
              <w:lang w:eastAsia="en-GB"/>
            </w:rPr>
          </w:pPr>
          <w:hyperlink w:anchor="_Toc490728332" w:history="1">
            <w:r w:rsidRPr="00645E36">
              <w:rPr>
                <w:rStyle w:val="Hyperlink"/>
                <w:noProof/>
              </w:rPr>
              <w:t>6</w:t>
            </w:r>
            <w:r>
              <w:rPr>
                <w:rFonts w:asciiTheme="minorHAnsi" w:eastAsiaTheme="minorEastAsia" w:hAnsiTheme="minorHAnsi"/>
                <w:noProof/>
                <w:spacing w:val="0"/>
                <w:lang w:eastAsia="en-GB"/>
              </w:rPr>
              <w:tab/>
            </w:r>
            <w:r w:rsidRPr="00645E36">
              <w:rPr>
                <w:rStyle w:val="Hyperlink"/>
                <w:noProof/>
              </w:rPr>
              <w:t>Plan for Exploitation and Dissemination</w:t>
            </w:r>
            <w:r>
              <w:rPr>
                <w:noProof/>
                <w:webHidden/>
              </w:rPr>
              <w:tab/>
            </w:r>
            <w:r>
              <w:rPr>
                <w:noProof/>
                <w:webHidden/>
              </w:rPr>
              <w:fldChar w:fldCharType="begin"/>
            </w:r>
            <w:r>
              <w:rPr>
                <w:noProof/>
                <w:webHidden/>
              </w:rPr>
              <w:instrText xml:space="preserve"> PAGEREF _Toc490728332 \h </w:instrText>
            </w:r>
            <w:r>
              <w:rPr>
                <w:noProof/>
                <w:webHidden/>
              </w:rPr>
            </w:r>
            <w:r>
              <w:rPr>
                <w:noProof/>
                <w:webHidden/>
              </w:rPr>
              <w:fldChar w:fldCharType="separate"/>
            </w:r>
            <w:r>
              <w:rPr>
                <w:noProof/>
                <w:webHidden/>
              </w:rPr>
              <w:t>22</w:t>
            </w:r>
            <w:r>
              <w:rPr>
                <w:noProof/>
                <w:webHidden/>
              </w:rPr>
              <w:fldChar w:fldCharType="end"/>
            </w:r>
          </w:hyperlink>
        </w:p>
        <w:p w14:paraId="7C97F189" w14:textId="77777777" w:rsidR="005F6595" w:rsidRDefault="005F6595">
          <w:pPr>
            <w:pStyle w:val="TOC1"/>
            <w:tabs>
              <w:tab w:val="left" w:pos="400"/>
              <w:tab w:val="right" w:leader="dot" w:pos="9016"/>
            </w:tabs>
            <w:rPr>
              <w:rFonts w:asciiTheme="minorHAnsi" w:eastAsiaTheme="minorEastAsia" w:hAnsiTheme="minorHAnsi"/>
              <w:noProof/>
              <w:spacing w:val="0"/>
              <w:lang w:eastAsia="en-GB"/>
            </w:rPr>
          </w:pPr>
          <w:hyperlink w:anchor="_Toc490728333" w:history="1">
            <w:r w:rsidRPr="00645E36">
              <w:rPr>
                <w:rStyle w:val="Hyperlink"/>
                <w:noProof/>
              </w:rPr>
              <w:t>7</w:t>
            </w:r>
            <w:r>
              <w:rPr>
                <w:rFonts w:asciiTheme="minorHAnsi" w:eastAsiaTheme="minorEastAsia" w:hAnsiTheme="minorHAnsi"/>
                <w:noProof/>
                <w:spacing w:val="0"/>
                <w:lang w:eastAsia="en-GB"/>
              </w:rPr>
              <w:tab/>
            </w:r>
            <w:r w:rsidRPr="00645E36">
              <w:rPr>
                <w:rStyle w:val="Hyperlink"/>
                <w:noProof/>
              </w:rPr>
              <w:t>Conclusions and Future Plans</w:t>
            </w:r>
            <w:r>
              <w:rPr>
                <w:noProof/>
                <w:webHidden/>
              </w:rPr>
              <w:tab/>
            </w:r>
            <w:r>
              <w:rPr>
                <w:noProof/>
                <w:webHidden/>
              </w:rPr>
              <w:fldChar w:fldCharType="begin"/>
            </w:r>
            <w:r>
              <w:rPr>
                <w:noProof/>
                <w:webHidden/>
              </w:rPr>
              <w:instrText xml:space="preserve"> PAGEREF _Toc490728333 \h </w:instrText>
            </w:r>
            <w:r>
              <w:rPr>
                <w:noProof/>
                <w:webHidden/>
              </w:rPr>
            </w:r>
            <w:r>
              <w:rPr>
                <w:noProof/>
                <w:webHidden/>
              </w:rPr>
              <w:fldChar w:fldCharType="separate"/>
            </w:r>
            <w:r>
              <w:rPr>
                <w:noProof/>
                <w:webHidden/>
              </w:rPr>
              <w:t>25</w:t>
            </w:r>
            <w:r>
              <w:rPr>
                <w:noProof/>
                <w:webHidden/>
              </w:rPr>
              <w:fldChar w:fldCharType="end"/>
            </w:r>
          </w:hyperlink>
        </w:p>
        <w:p w14:paraId="6C1A157E" w14:textId="77777777" w:rsidR="005F6595" w:rsidRDefault="005F6595">
          <w:pPr>
            <w:pStyle w:val="TOC1"/>
            <w:tabs>
              <w:tab w:val="left" w:pos="1320"/>
              <w:tab w:val="right" w:leader="dot" w:pos="9016"/>
            </w:tabs>
            <w:rPr>
              <w:rFonts w:asciiTheme="minorHAnsi" w:eastAsiaTheme="minorEastAsia" w:hAnsiTheme="minorHAnsi"/>
              <w:noProof/>
              <w:spacing w:val="0"/>
              <w:lang w:eastAsia="en-GB"/>
            </w:rPr>
          </w:pPr>
          <w:hyperlink w:anchor="_Toc490728334" w:history="1">
            <w:r w:rsidRPr="00645E36">
              <w:rPr>
                <w:rStyle w:val="Hyperlink"/>
                <w:noProof/>
              </w:rPr>
              <w:t>Appendix I.</w:t>
            </w:r>
            <w:r>
              <w:rPr>
                <w:rFonts w:asciiTheme="minorHAnsi" w:eastAsiaTheme="minorEastAsia" w:hAnsiTheme="minorHAnsi"/>
                <w:noProof/>
                <w:spacing w:val="0"/>
                <w:lang w:eastAsia="en-GB"/>
              </w:rPr>
              <w:tab/>
            </w:r>
            <w:r w:rsidRPr="00645E36">
              <w:rPr>
                <w:rStyle w:val="Hyperlink"/>
                <w:noProof/>
              </w:rPr>
              <w:t>REFERENCES</w:t>
            </w:r>
            <w:r>
              <w:rPr>
                <w:noProof/>
                <w:webHidden/>
              </w:rPr>
              <w:tab/>
            </w:r>
            <w:r>
              <w:rPr>
                <w:noProof/>
                <w:webHidden/>
              </w:rPr>
              <w:fldChar w:fldCharType="begin"/>
            </w:r>
            <w:r>
              <w:rPr>
                <w:noProof/>
                <w:webHidden/>
              </w:rPr>
              <w:instrText xml:space="preserve"> PAGEREF _Toc490728334 \h </w:instrText>
            </w:r>
            <w:r>
              <w:rPr>
                <w:noProof/>
                <w:webHidden/>
              </w:rPr>
            </w:r>
            <w:r>
              <w:rPr>
                <w:noProof/>
                <w:webHidden/>
              </w:rPr>
              <w:fldChar w:fldCharType="separate"/>
            </w:r>
            <w:r>
              <w:rPr>
                <w:noProof/>
                <w:webHidden/>
              </w:rPr>
              <w:t>26</w:t>
            </w:r>
            <w:r>
              <w:rPr>
                <w:noProof/>
                <w:webHidden/>
              </w:rPr>
              <w:fldChar w:fldCharType="end"/>
            </w:r>
          </w:hyperlink>
        </w:p>
        <w:p w14:paraId="7064ED88" w14:textId="0F3FDE49" w:rsidR="00227F47" w:rsidRPr="00211BCF" w:rsidRDefault="00227F47" w:rsidP="00436D3E">
          <w:pPr>
            <w:tabs>
              <w:tab w:val="left" w:pos="2670"/>
            </w:tabs>
          </w:pPr>
          <w:r w:rsidRPr="00484562">
            <w:rPr>
              <w:b/>
              <w:bCs/>
              <w:noProof/>
            </w:rPr>
            <w:fldChar w:fldCharType="end"/>
          </w:r>
          <w:r w:rsidR="00436D3E" w:rsidRPr="00211BCF">
            <w:rPr>
              <w:b/>
              <w:bCs/>
              <w:noProof/>
            </w:rPr>
            <w:tab/>
          </w:r>
        </w:p>
      </w:sdtContent>
    </w:sdt>
    <w:p w14:paraId="6AF95CEF" w14:textId="77777777" w:rsidR="002539A4" w:rsidRPr="00EA22A7" w:rsidRDefault="002539A4" w:rsidP="000502D5"/>
    <w:p w14:paraId="7B6F37A1" w14:textId="77777777" w:rsidR="002539A4" w:rsidRPr="00484562" w:rsidRDefault="002539A4" w:rsidP="000502D5"/>
    <w:p w14:paraId="07A7BA31" w14:textId="2A3979AC" w:rsidR="00227F47" w:rsidRPr="006071D8" w:rsidRDefault="00227F47" w:rsidP="000502D5"/>
    <w:p w14:paraId="489E9FF9" w14:textId="77777777" w:rsidR="002815D7" w:rsidRPr="00211BCF" w:rsidRDefault="002815D7" w:rsidP="002815D7">
      <w:pPr>
        <w:rPr>
          <w:b/>
          <w:color w:val="365F91" w:themeColor="accent1" w:themeShade="BF"/>
          <w:sz w:val="40"/>
          <w:szCs w:val="40"/>
        </w:rPr>
      </w:pPr>
      <w:r w:rsidRPr="006071D8">
        <w:rPr>
          <w:b/>
          <w:color w:val="365F91" w:themeColor="accent1" w:themeShade="BF"/>
          <w:sz w:val="40"/>
          <w:szCs w:val="40"/>
        </w:rPr>
        <w:t>Executive summary</w:t>
      </w:r>
    </w:p>
    <w:p w14:paraId="21E44C61" w14:textId="14BFB448" w:rsidR="001F0E6B" w:rsidRPr="006071D8" w:rsidRDefault="00DC27A9" w:rsidP="00012620">
      <w:r w:rsidRPr="00EA22A7">
        <w:t xml:space="preserve">The purpose of this document is to describe the main goals and achievements of the </w:t>
      </w:r>
      <w:r w:rsidR="005D6312">
        <w:t xml:space="preserve">EGI </w:t>
      </w:r>
      <w:r w:rsidRPr="00EA22A7">
        <w:t>Open Data Platform demonstrator activity within JRA 2.</w:t>
      </w:r>
      <w:r w:rsidRPr="00484562">
        <w:t>1 of EGI-Engage project.</w:t>
      </w:r>
      <w:r w:rsidR="002724B2">
        <w:t xml:space="preserve">  The</w:t>
      </w:r>
      <w:r w:rsidR="00F92521">
        <w:t xml:space="preserve"> EGI</w:t>
      </w:r>
      <w:r w:rsidR="002724B2">
        <w:t xml:space="preserve"> Open Data Platform is a prototype that has been developed based on an initial analysis of requirements from different user communities.  This was followed by a</w:t>
      </w:r>
      <w:r w:rsidR="0070104F">
        <w:t xml:space="preserve"> comprehensive</w:t>
      </w:r>
      <w:r w:rsidR="002724B2">
        <w:t xml:space="preserve"> analysis of existing solutions and a proposal for a prototype service d</w:t>
      </w:r>
      <w:r w:rsidR="00E676A8">
        <w:t>eveloped over the course of the EGI-Engage project</w:t>
      </w:r>
      <w:r w:rsidR="00322EAF">
        <w:t xml:space="preserve"> </w:t>
      </w:r>
      <w:r w:rsidR="002724B2">
        <w:t xml:space="preserve">[6].  </w:t>
      </w:r>
    </w:p>
    <w:p w14:paraId="7097D1C1" w14:textId="0D1E1DF9" w:rsidR="00DC27A9" w:rsidRPr="00EA22A7" w:rsidRDefault="00F92521" w:rsidP="00012620">
      <w:r>
        <w:t>The EGI Open Data Platform</w:t>
      </w:r>
      <w:r w:rsidR="00DC27A9" w:rsidRPr="00B04663">
        <w:t xml:space="preserve"> aims at providing a novel technology for federated data access and management of large-scale data sets and collections with direct support for open data use cases such as publishing, discovering and referencing scientific data sets. </w:t>
      </w:r>
      <w:r>
        <w:t>The EGI Open Data Platform</w:t>
      </w:r>
      <w:r w:rsidR="00DC27A9" w:rsidRPr="00B04663">
        <w:t xml:space="preserve"> </w:t>
      </w:r>
      <w:r w:rsidR="00DC27A9" w:rsidRPr="00211BCF">
        <w:t>builds on</w:t>
      </w:r>
      <w:r w:rsidR="00494A36">
        <w:t xml:space="preserve"> the</w:t>
      </w:r>
      <w:r w:rsidR="00DC27A9" w:rsidRPr="00211BCF">
        <w:t xml:space="preserve"> Onedata distributed virtual file system and adds the features related to open access such as OAI-PMH metadata publishing protocol and DOI registration.</w:t>
      </w:r>
    </w:p>
    <w:p w14:paraId="3680972C" w14:textId="747120D2" w:rsidR="00DC27A9" w:rsidRPr="00EA22A7" w:rsidRDefault="00322EAF" w:rsidP="00012620">
      <w:r>
        <w:t xml:space="preserve">Early testing for a service as ambitious as </w:t>
      </w:r>
      <w:r w:rsidR="00F92521">
        <w:t>the EGI Open Data Platform</w:t>
      </w:r>
      <w:r>
        <w:t xml:space="preserve"> is critical in identifying shortcomings.  </w:t>
      </w:r>
      <w:r w:rsidR="00DC27A9" w:rsidRPr="00F60638">
        <w:t>Within the scope of this activity</w:t>
      </w:r>
      <w:r>
        <w:t>,</w:t>
      </w:r>
      <w:r w:rsidR="00DC27A9" w:rsidRPr="00F60638">
        <w:t xml:space="preserve"> demonstrators of </w:t>
      </w:r>
      <w:r w:rsidR="00F92521">
        <w:t xml:space="preserve">the EGI </w:t>
      </w:r>
      <w:r w:rsidR="00DC27A9" w:rsidRPr="00B04663">
        <w:t xml:space="preserve">Open Data Platform have been made, and the main issues identified during evaluation have been addressed. </w:t>
      </w:r>
      <w:r w:rsidR="00F92521">
        <w:t xml:space="preserve">The EGI </w:t>
      </w:r>
      <w:r w:rsidR="00DC27A9" w:rsidRPr="00B04663">
        <w:t xml:space="preserve">Open Data Platform will be further </w:t>
      </w:r>
      <w:r w:rsidR="001F0E6B" w:rsidRPr="00B04663">
        <w:t>improved as part of future initiatives</w:t>
      </w:r>
      <w:r>
        <w:t xml:space="preserve">.  It also forms </w:t>
      </w:r>
      <w:r w:rsidR="001F0E6B" w:rsidRPr="00B04663">
        <w:t>the basis of the EGI DataHub service</w:t>
      </w:r>
      <w:r w:rsidR="005D6312">
        <w:t xml:space="preserve">, which is the EGI-branded instance of the </w:t>
      </w:r>
      <w:r w:rsidR="00F92521">
        <w:t xml:space="preserve">EGI </w:t>
      </w:r>
      <w:r w:rsidR="005D6312">
        <w:t>Open Data Platform</w:t>
      </w:r>
      <w:r w:rsidR="001F0E6B" w:rsidRPr="00211BCF">
        <w:t>.</w:t>
      </w:r>
    </w:p>
    <w:p w14:paraId="5126272E" w14:textId="77777777" w:rsidR="00012620" w:rsidRPr="00484562" w:rsidRDefault="00012620" w:rsidP="006B0A82"/>
    <w:p w14:paraId="18660D4A" w14:textId="77777777" w:rsidR="001100E5" w:rsidRPr="00F60638" w:rsidRDefault="001100E5" w:rsidP="001100E5"/>
    <w:p w14:paraId="1E188FF3" w14:textId="77777777" w:rsidR="001100E5" w:rsidRPr="00F60638" w:rsidRDefault="001100E5" w:rsidP="001100E5">
      <w:pPr>
        <w:pStyle w:val="Heading1"/>
      </w:pPr>
      <w:bookmarkStart w:id="0" w:name="_Toc490728309"/>
      <w:r w:rsidRPr="00F60638">
        <w:lastRenderedPageBreak/>
        <w:t>Introduction</w:t>
      </w:r>
      <w:bookmarkEnd w:id="0"/>
    </w:p>
    <w:p w14:paraId="61970C41" w14:textId="339A12FE" w:rsidR="00057A3E" w:rsidRPr="00B04663" w:rsidRDefault="00057A3E" w:rsidP="007312F9">
      <w:r w:rsidRPr="006071D8">
        <w:t>Unt</w:t>
      </w:r>
      <w:r w:rsidRPr="00B04663">
        <w:t>il recently Open Access to research has been mostly considered in the scope of free access to scientific publications such as books, journal papers and conference proceedings. However as more research relies on access to high quality large data sets, including data collected from physical experiments as well as data obtained through pure simulations, it is becoming more apparent the importance of extending the open access also to data sets referenced in the scientific publications.</w:t>
      </w:r>
    </w:p>
    <w:p w14:paraId="105DCBD2" w14:textId="2633B243" w:rsidR="00057A3E" w:rsidRPr="00F60638" w:rsidRDefault="00057A3E" w:rsidP="007312F9">
      <w:r w:rsidRPr="00B04663">
        <w:t xml:space="preserve">Currently several efforts are already addressing this challenge, by providing means for data sets indexing and </w:t>
      </w:r>
      <w:r w:rsidR="002724B2" w:rsidRPr="00B04663">
        <w:t>cataloguing</w:t>
      </w:r>
      <w:r w:rsidRPr="00B04663">
        <w:t xml:space="preserve">, such as </w:t>
      </w:r>
      <w:proofErr w:type="spellStart"/>
      <w:r w:rsidRPr="00B04663">
        <w:t>DataCite</w:t>
      </w:r>
      <w:proofErr w:type="spellEnd"/>
      <w:r w:rsidR="00CC6E45">
        <w:t xml:space="preserve"> [</w:t>
      </w:r>
      <w:r w:rsidR="00753D7B">
        <w:fldChar w:fldCharType="begin"/>
      </w:r>
      <w:r w:rsidR="00753D7B">
        <w:instrText xml:space="preserve"> REF _Ref362460580 \r \h </w:instrText>
      </w:r>
      <w:r w:rsidR="00753D7B">
        <w:fldChar w:fldCharType="separate"/>
      </w:r>
      <w:r w:rsidR="00753D7B">
        <w:t>1</w:t>
      </w:r>
      <w:r w:rsidR="00753D7B">
        <w:fldChar w:fldCharType="end"/>
      </w:r>
      <w:r w:rsidR="00CC6E45">
        <w:t>]</w:t>
      </w:r>
      <w:r w:rsidRPr="00211BCF">
        <w:t xml:space="preserve"> or </w:t>
      </w:r>
      <w:proofErr w:type="spellStart"/>
      <w:r w:rsidRPr="00211BCF">
        <w:t>OpenAIRE</w:t>
      </w:r>
      <w:proofErr w:type="spellEnd"/>
      <w:r w:rsidR="00CC6E45">
        <w:t xml:space="preserve"> [</w:t>
      </w:r>
      <w:r w:rsidR="00753D7B">
        <w:fldChar w:fldCharType="begin"/>
      </w:r>
      <w:r w:rsidR="00753D7B">
        <w:instrText xml:space="preserve"> REF _Ref362460588 \r \h </w:instrText>
      </w:r>
      <w:r w:rsidR="00753D7B">
        <w:fldChar w:fldCharType="separate"/>
      </w:r>
      <w:r w:rsidR="00753D7B">
        <w:t>2</w:t>
      </w:r>
      <w:r w:rsidR="00753D7B">
        <w:fldChar w:fldCharType="end"/>
      </w:r>
      <w:r w:rsidR="00CC6E45">
        <w:t>]</w:t>
      </w:r>
      <w:r w:rsidRPr="00211BCF">
        <w:t>. These services rely on established standards such as OAI-PMH</w:t>
      </w:r>
      <w:r w:rsidR="008E2651">
        <w:t xml:space="preserve"> [</w:t>
      </w:r>
      <w:r w:rsidR="00753D7B">
        <w:fldChar w:fldCharType="begin"/>
      </w:r>
      <w:r w:rsidR="00753D7B">
        <w:instrText xml:space="preserve"> REF _Ref362460595 \r \h </w:instrText>
      </w:r>
      <w:r w:rsidR="00753D7B">
        <w:fldChar w:fldCharType="separate"/>
      </w:r>
      <w:r w:rsidR="00753D7B">
        <w:t>3</w:t>
      </w:r>
      <w:r w:rsidR="00753D7B">
        <w:fldChar w:fldCharType="end"/>
      </w:r>
      <w:r w:rsidR="008E2651">
        <w:t>]</w:t>
      </w:r>
      <w:r w:rsidRPr="00211BCF">
        <w:t>, which enable them to integrate with the</w:t>
      </w:r>
      <w:r w:rsidRPr="00EA22A7">
        <w:t xml:space="preserve"> existing platforms for publication metadata harvesting, and identify datasets through globally unique handles such as DOI</w:t>
      </w:r>
      <w:r w:rsidR="00075FCB">
        <w:t xml:space="preserve"> [</w:t>
      </w:r>
      <w:r w:rsidR="00753D7B">
        <w:fldChar w:fldCharType="begin"/>
      </w:r>
      <w:r w:rsidR="00753D7B">
        <w:instrText xml:space="preserve"> REF _Ref362460602 \r \h </w:instrText>
      </w:r>
      <w:r w:rsidR="00753D7B">
        <w:fldChar w:fldCharType="separate"/>
      </w:r>
      <w:r w:rsidR="00753D7B">
        <w:t>4</w:t>
      </w:r>
      <w:r w:rsidR="00753D7B">
        <w:fldChar w:fldCharType="end"/>
      </w:r>
      <w:r w:rsidR="00075FCB">
        <w:t>]</w:t>
      </w:r>
      <w:r w:rsidRPr="00211BCF">
        <w:t xml:space="preserve"> or PID</w:t>
      </w:r>
      <w:r w:rsidR="00075FCB">
        <w:t xml:space="preserve"> [</w:t>
      </w:r>
      <w:r w:rsidR="00753D7B">
        <w:fldChar w:fldCharType="begin"/>
      </w:r>
      <w:r w:rsidR="00753D7B">
        <w:instrText xml:space="preserve"> REF _Ref362460611 \r \h </w:instrText>
      </w:r>
      <w:r w:rsidR="00753D7B">
        <w:fldChar w:fldCharType="separate"/>
      </w:r>
      <w:r w:rsidR="00753D7B">
        <w:t>5</w:t>
      </w:r>
      <w:r w:rsidR="00753D7B">
        <w:fldChar w:fldCharType="end"/>
      </w:r>
      <w:r w:rsidR="00075FCB">
        <w:t>]</w:t>
      </w:r>
      <w:r w:rsidRPr="00211BCF">
        <w:t>. However, while these services enable discovery and identification of open data sets, they do not address directly the issue</w:t>
      </w:r>
      <w:r w:rsidRPr="00EA22A7">
        <w:t xml:space="preserve"> of accessing the underlying data by end users. In case of scientific publications, the typical scenario was to simply download the text document with the publication or view it in the browser, this method is not feasible in case of large data sets require</w:t>
      </w:r>
      <w:r w:rsidRPr="00484562">
        <w:t>d in many fields such as</w:t>
      </w:r>
      <w:r w:rsidRPr="00F60638">
        <w:t xml:space="preserve"> high energy physics or chemistry.</w:t>
      </w:r>
    </w:p>
    <w:p w14:paraId="3CC20BE1" w14:textId="6DD5DA47" w:rsidR="00057A3E" w:rsidRPr="00B04663" w:rsidRDefault="007312F9" w:rsidP="007312F9">
      <w:r w:rsidRPr="006071D8">
        <w:t>The main problem is that most existing solutions for open access are focused on providing means of storing references to publications, handles (e.g. DOI’s) but lack support for transparent and efficient access to very lar</w:t>
      </w:r>
      <w:r w:rsidRPr="00B04663">
        <w:t>ge datasets (in Petabyte range) by users who do not necessarily have direct access to the storage with the data collections or do not have means to re</w:t>
      </w:r>
      <w:r w:rsidR="00D84306" w:rsidRPr="00B04663">
        <w:t>plicate such data sets to near their computing resources.</w:t>
      </w:r>
      <w:r w:rsidR="00057A3E" w:rsidRPr="00B04663">
        <w:t xml:space="preserve"> </w:t>
      </w:r>
    </w:p>
    <w:p w14:paraId="743C37DC" w14:textId="618739C3" w:rsidR="00D84306" w:rsidRPr="00B04663" w:rsidRDefault="00D84306" w:rsidP="007312F9">
      <w:r w:rsidRPr="00B04663">
        <w:t xml:space="preserve">The goal of </w:t>
      </w:r>
      <w:r w:rsidR="00F92521">
        <w:t xml:space="preserve">the EGI </w:t>
      </w:r>
      <w:r w:rsidRPr="00B04663">
        <w:t>Open Data Platform is to fill this gap by providing a high performance, easy to use distributed virtual file systems enabling easy access to open data sets as well as easy provisioning of legacy research data to the community.</w:t>
      </w:r>
    </w:p>
    <w:p w14:paraId="15EF09FC" w14:textId="264B023F" w:rsidR="00EF0EAA" w:rsidRPr="000717A7" w:rsidRDefault="00EF0EAA" w:rsidP="00EF0EAA"/>
    <w:p w14:paraId="15DB3438" w14:textId="2B642175" w:rsidR="008A55DB" w:rsidRPr="000717A7" w:rsidRDefault="00F92521" w:rsidP="00B34F17">
      <w:pPr>
        <w:pStyle w:val="Heading1"/>
      </w:pPr>
      <w:bookmarkStart w:id="1" w:name="_Toc490728310"/>
      <w:r>
        <w:lastRenderedPageBreak/>
        <w:t xml:space="preserve">EGI </w:t>
      </w:r>
      <w:r w:rsidR="008A55DB" w:rsidRPr="000717A7">
        <w:t>Open Data Platform Overview</w:t>
      </w:r>
      <w:bookmarkEnd w:id="1"/>
    </w:p>
    <w:p w14:paraId="4AB7FC40" w14:textId="12EA095D" w:rsidR="008A55DB" w:rsidRPr="00211BCF" w:rsidRDefault="00ED2541" w:rsidP="008A55DB">
      <w:r w:rsidRPr="000717A7">
        <w:t xml:space="preserve">This section presents general concepts and features behind </w:t>
      </w:r>
      <w:r w:rsidR="006F379A" w:rsidRPr="00E46F45">
        <w:t xml:space="preserve">the </w:t>
      </w:r>
      <w:r w:rsidR="00F92521">
        <w:t xml:space="preserve">EGI </w:t>
      </w:r>
      <w:r w:rsidRPr="00E576EB">
        <w:t>Open Data Platform, in particular features</w:t>
      </w:r>
      <w:r w:rsidR="00165343" w:rsidRPr="00281492">
        <w:t>,</w:t>
      </w:r>
      <w:r w:rsidRPr="00BD2B2B">
        <w:t xml:space="preserve"> which have been added since the previous deliverables</w:t>
      </w:r>
      <w:r w:rsidR="005C1AE5" w:rsidRPr="00B01C94">
        <w:t xml:space="preserve"> </w:t>
      </w:r>
      <w:r w:rsidR="00753D7B">
        <w:t xml:space="preserve">M4.1 </w:t>
      </w:r>
      <w:r w:rsidR="005C1AE5" w:rsidRPr="00B01C94">
        <w:t>[</w:t>
      </w:r>
      <w:r w:rsidR="00753D7B">
        <w:fldChar w:fldCharType="begin"/>
      </w:r>
      <w:r w:rsidR="00753D7B">
        <w:instrText xml:space="preserve"> REF _Ref362460637 \r \h </w:instrText>
      </w:r>
      <w:r w:rsidR="00753D7B">
        <w:fldChar w:fldCharType="separate"/>
      </w:r>
      <w:r w:rsidR="00753D7B">
        <w:t>6</w:t>
      </w:r>
      <w:r w:rsidR="00753D7B">
        <w:fldChar w:fldCharType="end"/>
      </w:r>
      <w:r w:rsidR="005C1AE5" w:rsidRPr="00B01C94">
        <w:t>]</w:t>
      </w:r>
      <w:r w:rsidR="005C1AE5" w:rsidRPr="00211BCF">
        <w:t xml:space="preserve"> and </w:t>
      </w:r>
      <w:r w:rsidR="00753D7B">
        <w:t xml:space="preserve">D4.7 </w:t>
      </w:r>
      <w:r w:rsidR="005C1AE5" w:rsidRPr="00211BCF">
        <w:t>[</w:t>
      </w:r>
      <w:r w:rsidR="00753D7B">
        <w:fldChar w:fldCharType="begin"/>
      </w:r>
      <w:r w:rsidR="00753D7B">
        <w:instrText xml:space="preserve"> REF _Ref362460645 \r \h </w:instrText>
      </w:r>
      <w:r w:rsidR="00753D7B">
        <w:fldChar w:fldCharType="separate"/>
      </w:r>
      <w:r w:rsidR="00753D7B">
        <w:t>7</w:t>
      </w:r>
      <w:r w:rsidR="00753D7B">
        <w:fldChar w:fldCharType="end"/>
      </w:r>
      <w:r w:rsidR="005C1AE5" w:rsidRPr="00211BCF">
        <w:t>]</w:t>
      </w:r>
      <w:r w:rsidRPr="00211BCF">
        <w:t>.</w:t>
      </w:r>
      <w:r w:rsidR="00BC00D4">
        <w:t xml:space="preserve">  The initial overview of requirements </w:t>
      </w:r>
      <w:r w:rsidR="002724B2">
        <w:t xml:space="preserve">from different communities </w:t>
      </w:r>
      <w:r w:rsidR="008B0E66">
        <w:t>is</w:t>
      </w:r>
      <w:r w:rsidR="002724B2">
        <w:t xml:space="preserve"> presented in </w:t>
      </w:r>
      <w:r w:rsidR="00F92521">
        <w:t xml:space="preserve">the EGI </w:t>
      </w:r>
      <w:r w:rsidR="002724B2">
        <w:t>Open Data Platform: Requirements and Implementation Plans M4.1 [6].</w:t>
      </w:r>
    </w:p>
    <w:p w14:paraId="4CB07619" w14:textId="77777777" w:rsidR="00165343" w:rsidRPr="00EA22A7" w:rsidRDefault="00165343" w:rsidP="008A55DB"/>
    <w:p w14:paraId="06BD3EAD" w14:textId="77777777" w:rsidR="0080173C" w:rsidRPr="00484562" w:rsidRDefault="0080173C" w:rsidP="0080173C">
      <w:pPr>
        <w:pStyle w:val="Heading2"/>
      </w:pPr>
      <w:bookmarkStart w:id="2" w:name="_Toc490728311"/>
      <w:r w:rsidRPr="00484562">
        <w:t>Data management</w:t>
      </w:r>
      <w:bookmarkEnd w:id="2"/>
    </w:p>
    <w:p w14:paraId="784F07E9" w14:textId="3775E8B6" w:rsidR="00ED2541" w:rsidRPr="00211BCF" w:rsidRDefault="00F92521" w:rsidP="00ED2541">
      <w:r>
        <w:t xml:space="preserve">The EGI </w:t>
      </w:r>
      <w:r w:rsidR="00ED2541" w:rsidRPr="00F60638">
        <w:t xml:space="preserve">Open Data Platform is based on the </w:t>
      </w:r>
      <w:proofErr w:type="spellStart"/>
      <w:r w:rsidR="00ED2541" w:rsidRPr="00F60638">
        <w:t>Onedata</w:t>
      </w:r>
      <w:proofErr w:type="spellEnd"/>
      <w:r w:rsidR="00ED2541" w:rsidRPr="00F60638">
        <w:t xml:space="preserve"> distributed virtual filesystem solution</w:t>
      </w:r>
      <w:r w:rsidR="00EE2AB4">
        <w:t xml:space="preserve"> [</w:t>
      </w:r>
      <w:r w:rsidR="00753D7B">
        <w:fldChar w:fldCharType="begin"/>
      </w:r>
      <w:r w:rsidR="00753D7B">
        <w:instrText xml:space="preserve"> REF _Ref362460653 \r \h </w:instrText>
      </w:r>
      <w:r w:rsidR="00753D7B">
        <w:fldChar w:fldCharType="separate"/>
      </w:r>
      <w:r w:rsidR="00753D7B">
        <w:t>8</w:t>
      </w:r>
      <w:r w:rsidR="00753D7B">
        <w:fldChar w:fldCharType="end"/>
      </w:r>
      <w:r w:rsidR="00EE2AB4">
        <w:t>]</w:t>
      </w:r>
      <w:r w:rsidR="00ED2541" w:rsidRPr="00F60638">
        <w:t xml:space="preserve">. </w:t>
      </w:r>
      <w:r w:rsidR="00ED2541" w:rsidRPr="00211BCF">
        <w:t>Onedata is a globally distributed virtual file system, built around the concept of Space, which can be seen as a virtual folder with an arbitrary directory tree structure. The actual storage space can be distributed among several storage providers around the world, while Onedata ensures transparent access and replication to these resources for users. Each provider gives the users support for each space in a fixed amount and the actual capacity of the space is the sum of all declared provisions. Each space can be accessed and managed through a web user interface (Dropbox-like), REST and CDMI interfaces</w:t>
      </w:r>
      <w:r w:rsidR="008B0E66">
        <w:t xml:space="preserve"> and</w:t>
      </w:r>
      <w:r w:rsidR="00ED2541" w:rsidRPr="00211BCF">
        <w:t xml:space="preserve"> command line</w:t>
      </w:r>
      <w:r w:rsidR="008B0E66">
        <w:t>s</w:t>
      </w:r>
      <w:r w:rsidR="00ED2541" w:rsidRPr="00211BCF">
        <w:t xml:space="preserve"> as well as mounted directly through efficient POSIX protocol. This gives users several options, the major of which is ability to access large data sets on remote machines (e.g. worker nodes or Docker</w:t>
      </w:r>
      <w:r w:rsidR="00EE2AB4">
        <w:t xml:space="preserve"> [</w:t>
      </w:r>
      <w:r w:rsidR="00753D7B">
        <w:fldChar w:fldCharType="begin"/>
      </w:r>
      <w:r w:rsidR="00753D7B">
        <w:instrText xml:space="preserve"> REF _Ref362460661 \r \h </w:instrText>
      </w:r>
      <w:r w:rsidR="00753D7B">
        <w:fldChar w:fldCharType="separate"/>
      </w:r>
      <w:r w:rsidR="00753D7B">
        <w:t>9</w:t>
      </w:r>
      <w:r w:rsidR="00753D7B">
        <w:fldChar w:fldCharType="end"/>
      </w:r>
      <w:r w:rsidR="00EE2AB4">
        <w:t>]</w:t>
      </w:r>
      <w:r w:rsidR="00ED2541" w:rsidRPr="00211BCF">
        <w:t xml:space="preserve"> containers in the Cloud) without pre-staging.</w:t>
      </w:r>
    </w:p>
    <w:p w14:paraId="03679B0E" w14:textId="77777777" w:rsidR="00ED2541" w:rsidRPr="00EA22A7" w:rsidRDefault="00ED2541" w:rsidP="00ED2541"/>
    <w:p w14:paraId="251A35D6" w14:textId="77777777" w:rsidR="0080173C" w:rsidRPr="00484562" w:rsidRDefault="0080173C" w:rsidP="0080173C">
      <w:pPr>
        <w:pStyle w:val="Heading2"/>
      </w:pPr>
      <w:bookmarkStart w:id="3" w:name="_Toc490728312"/>
      <w:r w:rsidRPr="00484562">
        <w:t>Metadata management</w:t>
      </w:r>
      <w:bookmarkEnd w:id="3"/>
    </w:p>
    <w:p w14:paraId="060F94FF" w14:textId="416D633C" w:rsidR="00ED2541" w:rsidRPr="00211BCF" w:rsidRDefault="00ED2541" w:rsidP="00ED2541">
      <w:r w:rsidRPr="00211BCF">
        <w:t>An important aspect of Onedata is a flexible metadata mechanism allowing for storing metadata in the form of simple key value pairs, as well as entire metadata documents (currently in JSON and RDF formats), which can be attached to data resources and used during indexing and querying. Building on top of this metadata mechanism, Onedata enables users to publish their data as open access content. Onedata supports several protocols and standards for open data such as OAI-PMH for publishing data, Handle system integration for registering DOI or PID identifiers, enabling full open data management life cycle management from ingestion through curation to open access.</w:t>
      </w:r>
      <w:r w:rsidR="00165343" w:rsidRPr="00211BCF">
        <w:t xml:space="preserve"> Furthermore, metadata can be manipulated directly on the POSIX mount of selected spaces using the extended attributes utilities such as </w:t>
      </w:r>
      <w:proofErr w:type="spellStart"/>
      <w:r w:rsidR="00165343" w:rsidRPr="00211BCF">
        <w:rPr>
          <w:rFonts w:ascii="Courier New" w:hAnsi="Courier New" w:cs="Courier New"/>
          <w:sz w:val="20"/>
          <w:szCs w:val="20"/>
        </w:rPr>
        <w:t>xattr</w:t>
      </w:r>
      <w:proofErr w:type="spellEnd"/>
      <w:r w:rsidR="00165343" w:rsidRPr="00211BCF">
        <w:t>.</w:t>
      </w:r>
    </w:p>
    <w:p w14:paraId="1C61038F" w14:textId="77777777" w:rsidR="00ED2541" w:rsidRPr="00211BCF" w:rsidRDefault="00ED2541" w:rsidP="00ED2541"/>
    <w:p w14:paraId="7990150D" w14:textId="77777777" w:rsidR="0080173C" w:rsidRPr="00211BCF" w:rsidRDefault="0080173C" w:rsidP="0080173C">
      <w:pPr>
        <w:pStyle w:val="Heading2"/>
      </w:pPr>
      <w:bookmarkStart w:id="4" w:name="_Toc490728313"/>
      <w:r w:rsidRPr="00211BCF">
        <w:lastRenderedPageBreak/>
        <w:t>Open Data publishing</w:t>
      </w:r>
      <w:bookmarkEnd w:id="4"/>
    </w:p>
    <w:p w14:paraId="254CD1A7" w14:textId="0DC0FE83" w:rsidR="005A6F9E" w:rsidRPr="005D6312" w:rsidRDefault="005A6F9E" w:rsidP="005A6F9E">
      <w:r w:rsidRPr="005D6312">
        <w:t xml:space="preserve">Onedata in addition implements open data publication functionality, by integrating it’s concept of shares (data sets which can be exchanged with other users via URL link) with registration of Digital Object Identifiers and metadata dissemination via the OAI-PMH protocol which can be used to directly publish selected data sets as open data and make it discoverable by users of such services as </w:t>
      </w:r>
      <w:proofErr w:type="spellStart"/>
      <w:r w:rsidRPr="005D6312">
        <w:t>OpenAIRE</w:t>
      </w:r>
      <w:proofErr w:type="spellEnd"/>
      <w:r w:rsidRPr="005D6312">
        <w:t xml:space="preserve"> or </w:t>
      </w:r>
      <w:proofErr w:type="spellStart"/>
      <w:r w:rsidRPr="005D6312">
        <w:t>DataCite</w:t>
      </w:r>
      <w:proofErr w:type="spellEnd"/>
      <w:r w:rsidRPr="005D6312">
        <w:t>.</w:t>
      </w:r>
    </w:p>
    <w:p w14:paraId="38A06DA8" w14:textId="77777777" w:rsidR="00ED2541" w:rsidRPr="00211BCF" w:rsidRDefault="00ED2541" w:rsidP="00ED2541"/>
    <w:p w14:paraId="28AF6FA8" w14:textId="6D5B39F3" w:rsidR="00165343" w:rsidRPr="00EA22A7" w:rsidRDefault="00165343" w:rsidP="00165343">
      <w:pPr>
        <w:pStyle w:val="Heading2"/>
      </w:pPr>
      <w:bookmarkStart w:id="5" w:name="_Toc490728314"/>
      <w:r w:rsidRPr="00EA22A7">
        <w:t>Legacy data import</w:t>
      </w:r>
      <w:bookmarkEnd w:id="5"/>
    </w:p>
    <w:p w14:paraId="0B1C8A8B" w14:textId="79E400EE" w:rsidR="00165343" w:rsidRPr="00281492" w:rsidRDefault="00781F8C" w:rsidP="00165343">
      <w:r w:rsidRPr="00484562">
        <w:t xml:space="preserve">In use cases where there is a need to provision large legacy datasets, it is possible to configure </w:t>
      </w:r>
      <w:proofErr w:type="spellStart"/>
      <w:r w:rsidR="006A45EF" w:rsidRPr="00F60638">
        <w:t>Oneprovider</w:t>
      </w:r>
      <w:proofErr w:type="spellEnd"/>
      <w:r w:rsidRPr="006071D8">
        <w:t xml:space="preserve"> service to expose such data set d</w:t>
      </w:r>
      <w:r w:rsidRPr="00B04663">
        <w:t>irectly from the legacy storage without any data migration to another storage</w:t>
      </w:r>
      <w:r w:rsidR="00D34460">
        <w:rPr>
          <w:rStyle w:val="FootnoteReference"/>
        </w:rPr>
        <w:footnoteReference w:id="1"/>
      </w:r>
      <w:r w:rsidRPr="00B04663">
        <w:t xml:space="preserve">. </w:t>
      </w:r>
      <w:proofErr w:type="spellStart"/>
      <w:r w:rsidR="006A45EF" w:rsidRPr="00B04663">
        <w:t>Oneprovider</w:t>
      </w:r>
      <w:proofErr w:type="spellEnd"/>
      <w:r w:rsidRPr="00B04663">
        <w:t xml:space="preserve"> service will run periodically synchronization of files on such storage, and will detect automatically new or updated files and will update its metadata database automatically. This option can be selected when adding new storage to the </w:t>
      </w:r>
      <w:proofErr w:type="spellStart"/>
      <w:r w:rsidR="006A45EF" w:rsidRPr="00B04663">
        <w:t>Oneprovider</w:t>
      </w:r>
      <w:proofErr w:type="spellEnd"/>
      <w:r w:rsidRPr="000717A7">
        <w:t xml:space="preserve"> and has to </w:t>
      </w:r>
      <w:r w:rsidR="00B64445" w:rsidRPr="000717A7">
        <w:t xml:space="preserve">be </w:t>
      </w:r>
      <w:r w:rsidRPr="000717A7">
        <w:t xml:space="preserve">performed by </w:t>
      </w:r>
      <w:proofErr w:type="spellStart"/>
      <w:r w:rsidR="006A45EF" w:rsidRPr="00E46F45">
        <w:t>Oneprovider</w:t>
      </w:r>
      <w:proofErr w:type="spellEnd"/>
      <w:r w:rsidRPr="00E576EB">
        <w:t xml:space="preserve"> administrators.</w:t>
      </w:r>
    </w:p>
    <w:p w14:paraId="6EA3E419" w14:textId="77777777" w:rsidR="00B9234B" w:rsidRPr="00211BCF" w:rsidRDefault="00781F8C" w:rsidP="00B9234B">
      <w:pPr>
        <w:keepNext/>
      </w:pPr>
      <w:r w:rsidRPr="00211BCF">
        <w:rPr>
          <w:noProof/>
          <w:lang w:eastAsia="en-GB"/>
        </w:rPr>
        <w:drawing>
          <wp:inline distT="0" distB="0" distL="0" distR="0" wp14:anchorId="5DDEE38B" wp14:editId="73EEAD5C">
            <wp:extent cx="5731510" cy="3570259"/>
            <wp:effectExtent l="0" t="0" r="8890" b="1143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570259"/>
                    </a:xfrm>
                    <a:prstGeom prst="rect">
                      <a:avLst/>
                    </a:prstGeom>
                    <a:noFill/>
                    <a:ln>
                      <a:noFill/>
                    </a:ln>
                  </pic:spPr>
                </pic:pic>
              </a:graphicData>
            </a:graphic>
          </wp:inline>
        </w:drawing>
      </w:r>
    </w:p>
    <w:p w14:paraId="0293B4F4" w14:textId="43FDE291" w:rsidR="00781F8C" w:rsidRPr="00211BCF" w:rsidRDefault="00B9234B" w:rsidP="00B9234B">
      <w:pPr>
        <w:pStyle w:val="Caption"/>
        <w:jc w:val="center"/>
      </w:pPr>
      <w:r w:rsidRPr="00EA22A7">
        <w:t xml:space="preserve">Figure </w:t>
      </w:r>
      <w:fldSimple w:instr=" SEQ Figure \* ARABIC ">
        <w:r w:rsidR="000E2A2E" w:rsidRPr="00211BCF">
          <w:rPr>
            <w:noProof/>
          </w:rPr>
          <w:t>1</w:t>
        </w:r>
      </w:fldSimple>
      <w:r w:rsidRPr="00211BCF">
        <w:t xml:space="preserve"> Storage import configuration for legacy data</w:t>
      </w:r>
    </w:p>
    <w:p w14:paraId="0052642D" w14:textId="5E6668C7" w:rsidR="00B9234B" w:rsidRPr="00211BCF" w:rsidRDefault="00B9234B" w:rsidP="00B9234B">
      <w:r w:rsidRPr="00211BCF">
        <w:lastRenderedPageBreak/>
        <w:t>Once the storage is configured for the legacy data import</w:t>
      </w:r>
      <w:r w:rsidR="00F351C9" w:rsidRPr="00211BCF">
        <w:t>,</w:t>
      </w:r>
      <w:r w:rsidRPr="00211BCF">
        <w:t xml:space="preserve"> it will be continuously monitored for changes in the data collection (new files, modified files, deleted files) and basic statistics on the scan process will be displayed.</w:t>
      </w:r>
    </w:p>
    <w:p w14:paraId="267DA805" w14:textId="77777777" w:rsidR="00781F8C" w:rsidRPr="00211BCF" w:rsidRDefault="00781F8C" w:rsidP="00165343"/>
    <w:p w14:paraId="14168494" w14:textId="77777777" w:rsidR="00B9234B" w:rsidRPr="00211BCF" w:rsidRDefault="00B9234B" w:rsidP="00B9234B">
      <w:pPr>
        <w:keepNext/>
      </w:pPr>
      <w:r w:rsidRPr="00211BCF">
        <w:rPr>
          <w:noProof/>
          <w:lang w:eastAsia="en-GB"/>
        </w:rPr>
        <w:drawing>
          <wp:inline distT="0" distB="0" distL="0" distR="0" wp14:anchorId="4EEB4726" wp14:editId="29FAC447">
            <wp:extent cx="5731510" cy="2939574"/>
            <wp:effectExtent l="0" t="0" r="8890" b="6985"/>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939574"/>
                    </a:xfrm>
                    <a:prstGeom prst="rect">
                      <a:avLst/>
                    </a:prstGeom>
                    <a:noFill/>
                    <a:ln>
                      <a:noFill/>
                    </a:ln>
                  </pic:spPr>
                </pic:pic>
              </a:graphicData>
            </a:graphic>
          </wp:inline>
        </w:drawing>
      </w:r>
    </w:p>
    <w:p w14:paraId="3DA39C90" w14:textId="120E504F" w:rsidR="00781F8C" w:rsidRPr="00211BCF" w:rsidRDefault="00B9234B" w:rsidP="00B9234B">
      <w:pPr>
        <w:pStyle w:val="Caption"/>
        <w:jc w:val="center"/>
      </w:pPr>
      <w:r w:rsidRPr="00EA22A7">
        <w:t xml:space="preserve">Figure </w:t>
      </w:r>
      <w:fldSimple w:instr=" SEQ Figure \* ARABIC ">
        <w:r w:rsidR="000E2A2E" w:rsidRPr="00211BCF">
          <w:rPr>
            <w:noProof/>
          </w:rPr>
          <w:t>2</w:t>
        </w:r>
      </w:fldSimple>
      <w:r w:rsidRPr="00211BCF">
        <w:t xml:space="preserve"> Storage import statistics</w:t>
      </w:r>
    </w:p>
    <w:p w14:paraId="3C5EE706" w14:textId="77777777" w:rsidR="00B9234B" w:rsidRPr="00211BCF" w:rsidRDefault="00B9234B" w:rsidP="00B9234B"/>
    <w:p w14:paraId="42F32626" w14:textId="5F8F7F64" w:rsidR="006772AE" w:rsidRPr="00211BCF" w:rsidRDefault="0080173C" w:rsidP="005D6312">
      <w:pPr>
        <w:pStyle w:val="Heading1"/>
      </w:pPr>
      <w:bookmarkStart w:id="6" w:name="_Toc490728315"/>
      <w:r w:rsidRPr="00211BCF">
        <w:lastRenderedPageBreak/>
        <w:t>EGI DataHub</w:t>
      </w:r>
      <w:bookmarkEnd w:id="6"/>
    </w:p>
    <w:p w14:paraId="7115BA96" w14:textId="4745C013" w:rsidR="00D6650A" w:rsidRPr="00211BCF" w:rsidRDefault="00D6650A" w:rsidP="00D6650A">
      <w:r w:rsidRPr="00211BCF">
        <w:t xml:space="preserve">Early on in the project it was realized that it was not enough for EGI-Engage to simply develop a platform for data federation. Many user communities would be unwilling or unable to deploy an independent, isolated data federation.  This requires significant system administration knowledge aware of the problems and pitfalls of a data federation.  It also means that an independent, domain-specific data federation may not benefit from the open-ness and discoverability that many user communities want, to aid exploitation and re-use of their data.  For this reason, it was decided that an important output of EGI-ENGAGE JRA2.1 would be an EGI-branded instance of the </w:t>
      </w:r>
      <w:r w:rsidR="00F92521">
        <w:t xml:space="preserve">EGI </w:t>
      </w:r>
      <w:r w:rsidRPr="00211BCF">
        <w:t xml:space="preserve">Open Data Platform, which </w:t>
      </w:r>
      <w:r w:rsidR="00B64445" w:rsidRPr="00211BCF">
        <w:t>is</w:t>
      </w:r>
      <w:r w:rsidRPr="00211BCF">
        <w:t xml:space="preserve"> named the "EGI DataHub".  This service would be a Data as a Service, designed to </w:t>
      </w:r>
      <w:r w:rsidR="00211BCF" w:rsidRPr="00211BCF">
        <w:t>fulfil</w:t>
      </w:r>
      <w:r w:rsidRPr="00211BCF">
        <w:t xml:space="preserve"> the following roles:</w:t>
      </w:r>
    </w:p>
    <w:p w14:paraId="69A40ECA" w14:textId="2E870575" w:rsidR="00D6650A" w:rsidRPr="00211BCF" w:rsidRDefault="00D6650A" w:rsidP="00D6650A">
      <w:pPr>
        <w:pStyle w:val="ListParagraph"/>
        <w:numPr>
          <w:ilvl w:val="0"/>
          <w:numId w:val="32"/>
        </w:numPr>
      </w:pPr>
      <w:r w:rsidRPr="00211BCF">
        <w:t>a service available for multiple communities, regardless of their domain</w:t>
      </w:r>
    </w:p>
    <w:p w14:paraId="55D856CA" w14:textId="0CE92C61" w:rsidR="00D6650A" w:rsidRPr="00211BCF" w:rsidRDefault="00D6650A" w:rsidP="00D6650A">
      <w:pPr>
        <w:pStyle w:val="ListParagraph"/>
        <w:numPr>
          <w:ilvl w:val="0"/>
          <w:numId w:val="32"/>
        </w:numPr>
      </w:pPr>
      <w:r w:rsidRPr="00211BCF">
        <w:t>a generic central point of discovery for open data</w:t>
      </w:r>
    </w:p>
    <w:p w14:paraId="3DB3AEA2" w14:textId="3FB78539" w:rsidR="00D6650A" w:rsidRPr="00211BCF" w:rsidRDefault="00D6650A" w:rsidP="00D6650A">
      <w:pPr>
        <w:pStyle w:val="ListParagraph"/>
        <w:numPr>
          <w:ilvl w:val="0"/>
          <w:numId w:val="32"/>
        </w:numPr>
      </w:pPr>
      <w:proofErr w:type="gramStart"/>
      <w:r w:rsidRPr="00211BCF">
        <w:t>a</w:t>
      </w:r>
      <w:proofErr w:type="gramEnd"/>
      <w:r w:rsidRPr="00211BCF">
        <w:t xml:space="preserve"> means of publishing open data, linked to long-term preservation services such as B2SAFE from EUDAT</w:t>
      </w:r>
      <w:r w:rsidR="00F55329">
        <w:t>.  This may be done by exposing data from B2SAFE to a</w:t>
      </w:r>
      <w:r w:rsidR="005F6595">
        <w:t>n</w:t>
      </w:r>
      <w:r w:rsidR="00F55329">
        <w:t xml:space="preserve"> </w:t>
      </w:r>
      <w:proofErr w:type="spellStart"/>
      <w:r w:rsidR="00F55329">
        <w:t>Oneprovider</w:t>
      </w:r>
      <w:proofErr w:type="spellEnd"/>
      <w:r w:rsidR="00F55329">
        <w:t xml:space="preserve"> by </w:t>
      </w:r>
      <w:proofErr w:type="spellStart"/>
      <w:r w:rsidR="00F55329">
        <w:t>iRODS</w:t>
      </w:r>
      <w:proofErr w:type="spellEnd"/>
      <w:r w:rsidR="00F55329">
        <w:t>.</w:t>
      </w:r>
    </w:p>
    <w:p w14:paraId="00500C89" w14:textId="14B5432D" w:rsidR="00D6650A" w:rsidRPr="00211BCF" w:rsidRDefault="00D6650A" w:rsidP="00D6650A">
      <w:pPr>
        <w:pStyle w:val="ListParagraph"/>
        <w:numPr>
          <w:ilvl w:val="0"/>
          <w:numId w:val="32"/>
        </w:numPr>
      </w:pPr>
      <w:r w:rsidRPr="00211BCF">
        <w:rPr>
          <w:spacing w:val="2"/>
        </w:rPr>
        <w:t xml:space="preserve">along with the EGI </w:t>
      </w:r>
      <w:proofErr w:type="spellStart"/>
      <w:r w:rsidRPr="00211BCF">
        <w:rPr>
          <w:spacing w:val="2"/>
        </w:rPr>
        <w:t>Fedcloud</w:t>
      </w:r>
      <w:proofErr w:type="spellEnd"/>
      <w:r w:rsidR="00B05AF2">
        <w:rPr>
          <w:spacing w:val="2"/>
        </w:rPr>
        <w:t xml:space="preserve"> [</w:t>
      </w:r>
      <w:r w:rsidR="00B92C52">
        <w:rPr>
          <w:spacing w:val="2"/>
        </w:rPr>
        <w:fldChar w:fldCharType="begin"/>
      </w:r>
      <w:r w:rsidR="00B92C52">
        <w:rPr>
          <w:spacing w:val="2"/>
        </w:rPr>
        <w:instrText xml:space="preserve"> REF _Ref362460680 \r \h </w:instrText>
      </w:r>
      <w:r w:rsidR="00B92C52">
        <w:rPr>
          <w:spacing w:val="2"/>
        </w:rPr>
      </w:r>
      <w:r w:rsidR="00B92C52">
        <w:rPr>
          <w:spacing w:val="2"/>
        </w:rPr>
        <w:fldChar w:fldCharType="separate"/>
      </w:r>
      <w:r w:rsidR="00B92C52">
        <w:rPr>
          <w:spacing w:val="2"/>
        </w:rPr>
        <w:t>10</w:t>
      </w:r>
      <w:r w:rsidR="00B92C52">
        <w:rPr>
          <w:spacing w:val="2"/>
        </w:rPr>
        <w:fldChar w:fldCharType="end"/>
      </w:r>
      <w:r w:rsidR="00B05AF2">
        <w:rPr>
          <w:spacing w:val="2"/>
        </w:rPr>
        <w:t>]</w:t>
      </w:r>
      <w:r w:rsidRPr="00211BCF">
        <w:rPr>
          <w:spacing w:val="2"/>
        </w:rPr>
        <w:t>, a well-documented service for bringing data to computing</w:t>
      </w:r>
    </w:p>
    <w:p w14:paraId="2A606689" w14:textId="7787E34E" w:rsidR="006772AE" w:rsidRPr="00211BCF" w:rsidRDefault="006772AE" w:rsidP="006772AE">
      <w:r w:rsidRPr="00211BCF">
        <w:t>The EGI DataHub is built on top of the EGI Open Dat</w:t>
      </w:r>
      <w:r w:rsidR="007F335A" w:rsidRPr="00211BCF">
        <w:t>a Platform which, thanks to Oned</w:t>
      </w:r>
      <w:r w:rsidRPr="00211BCF">
        <w:t>ata technology, enables a wide range of existing storage services to be connected, regardless of their underlying technology (</w:t>
      </w:r>
      <w:r w:rsidR="00964588">
        <w:t>currently supporting</w:t>
      </w:r>
      <w:r w:rsidRPr="00211BCF">
        <w:t xml:space="preserve"> </w:t>
      </w:r>
      <w:r w:rsidR="006C04B2">
        <w:t>natively</w:t>
      </w:r>
      <w:r w:rsidR="00964588">
        <w:t xml:space="preserve"> </w:t>
      </w:r>
      <w:r w:rsidRPr="00211BCF">
        <w:t xml:space="preserve">Amazon S3, </w:t>
      </w:r>
      <w:proofErr w:type="spellStart"/>
      <w:r w:rsidRPr="00211BCF">
        <w:t>Ceph</w:t>
      </w:r>
      <w:proofErr w:type="spellEnd"/>
      <w:r w:rsidRPr="00211BCF">
        <w:t xml:space="preserve">, </w:t>
      </w:r>
      <w:proofErr w:type="spellStart"/>
      <w:r w:rsidR="00CA6B53" w:rsidRPr="00211BCF">
        <w:t>GlusterFS</w:t>
      </w:r>
      <w:proofErr w:type="spellEnd"/>
      <w:r w:rsidR="00CA6B53" w:rsidRPr="00211BCF">
        <w:t xml:space="preserve">, </w:t>
      </w:r>
      <w:r w:rsidR="00964588">
        <w:t>OpenStack SWIFT</w:t>
      </w:r>
      <w:r w:rsidR="006C04B2">
        <w:t xml:space="preserve"> as well as any POSIX compatible storage which can be mounted to the </w:t>
      </w:r>
      <w:proofErr w:type="spellStart"/>
      <w:r w:rsidR="006C04B2">
        <w:t>Oneprovider</w:t>
      </w:r>
      <w:proofErr w:type="spellEnd"/>
      <w:r w:rsidR="006C04B2">
        <w:t xml:space="preserve"> machine</w:t>
      </w:r>
      <w:r w:rsidRPr="00211BCF">
        <w:t>).  </w:t>
      </w:r>
      <w:r w:rsidR="006A45EF" w:rsidRPr="00211BCF">
        <w:t>Due</w:t>
      </w:r>
      <w:r w:rsidRPr="00211BCF">
        <w:t xml:space="preserve"> to the plugin architecture of the </w:t>
      </w:r>
      <w:r w:rsidR="00F92521">
        <w:t xml:space="preserve">EGI </w:t>
      </w:r>
      <w:r w:rsidRPr="00211BCF">
        <w:t>Open Data Platform, integration with the EGI DataHub</w:t>
      </w:r>
      <w:r w:rsidR="00165343" w:rsidRPr="00211BCF">
        <w:t xml:space="preserve"> </w:t>
      </w:r>
      <w:r w:rsidRPr="00211BCF">
        <w:t>is seamless</w:t>
      </w:r>
      <w:r w:rsidR="00165343" w:rsidRPr="00211BCF">
        <w:t>l</w:t>
      </w:r>
      <w:r w:rsidRPr="00211BCF">
        <w:t xml:space="preserve">y done by means of installing </w:t>
      </w:r>
      <w:proofErr w:type="gramStart"/>
      <w:r w:rsidRPr="00211BCF">
        <w:t>a</w:t>
      </w:r>
      <w:proofErr w:type="gramEnd"/>
      <w:r w:rsidRPr="00211BCF">
        <w:t xml:space="preserve"> </w:t>
      </w:r>
      <w:proofErr w:type="spellStart"/>
      <w:r w:rsidR="006A45EF" w:rsidRPr="00211BCF">
        <w:t>Oneprovider</w:t>
      </w:r>
      <w:proofErr w:type="spellEnd"/>
      <w:r w:rsidRPr="00211BCF">
        <w:t xml:space="preserve"> server that allows data to be accessed via well-known protocols such as POSIX or web services.</w:t>
      </w:r>
    </w:p>
    <w:p w14:paraId="3B8415C3" w14:textId="77777777" w:rsidR="00165343" w:rsidRPr="00211BCF" w:rsidRDefault="00165343" w:rsidP="00165343">
      <w:pPr>
        <w:keepNext/>
      </w:pPr>
      <w:r w:rsidRPr="00211BCF">
        <w:rPr>
          <w:noProof/>
          <w:lang w:eastAsia="en-GB"/>
        </w:rPr>
        <w:lastRenderedPageBreak/>
        <w:drawing>
          <wp:inline distT="0" distB="0" distL="0" distR="0" wp14:anchorId="0A09D90A" wp14:editId="3D4708E4">
            <wp:extent cx="5731510" cy="3584575"/>
            <wp:effectExtent l="0" t="0" r="889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6-29 at 21.57.23.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584575"/>
                    </a:xfrm>
                    <a:prstGeom prst="rect">
                      <a:avLst/>
                    </a:prstGeom>
                  </pic:spPr>
                </pic:pic>
              </a:graphicData>
            </a:graphic>
          </wp:inline>
        </w:drawing>
      </w:r>
    </w:p>
    <w:p w14:paraId="4F4A70BB" w14:textId="6E49D4BA" w:rsidR="006772AE" w:rsidRPr="00211BCF" w:rsidRDefault="00165343" w:rsidP="00165343">
      <w:pPr>
        <w:pStyle w:val="Caption"/>
        <w:jc w:val="center"/>
      </w:pPr>
      <w:r w:rsidRPr="00211BCF">
        <w:t xml:space="preserve">Figure </w:t>
      </w:r>
      <w:fldSimple w:instr=" SEQ Figure \* ARABIC ">
        <w:r w:rsidR="000E2A2E" w:rsidRPr="00211BCF">
          <w:rPr>
            <w:noProof/>
          </w:rPr>
          <w:t>3</w:t>
        </w:r>
      </w:fldSimple>
      <w:r w:rsidRPr="00211BCF">
        <w:t xml:space="preserve"> Main DataHub landing page allowing to login using EGI federated IdP (https://datahub.egi.eu)</w:t>
      </w:r>
    </w:p>
    <w:p w14:paraId="050B4DF5" w14:textId="503E89A2" w:rsidR="006772AE" w:rsidRPr="00211BCF" w:rsidRDefault="00165343" w:rsidP="0080173C">
      <w:r w:rsidRPr="00211BCF">
        <w:t xml:space="preserve">Currently </w:t>
      </w:r>
      <w:r w:rsidR="00E518DD" w:rsidRPr="00211BCF">
        <w:t xml:space="preserve">the EGI </w:t>
      </w:r>
      <w:r w:rsidRPr="00211BCF">
        <w:t xml:space="preserve">DataHub serves </w:t>
      </w:r>
      <w:r w:rsidR="00CA6B53" w:rsidRPr="00211BCF">
        <w:t xml:space="preserve">a subset of </w:t>
      </w:r>
      <w:r w:rsidR="00E518DD" w:rsidRPr="00211BCF">
        <w:t>the Sentinel data set.  See section 5 for future plans for the EGI DataHub.</w:t>
      </w:r>
    </w:p>
    <w:p w14:paraId="2F198B3D" w14:textId="77777777" w:rsidR="0080173C" w:rsidRPr="00EA22A7" w:rsidRDefault="0080173C" w:rsidP="008A55DB"/>
    <w:p w14:paraId="10EF39F3" w14:textId="77777777" w:rsidR="008A55DB" w:rsidRPr="00EA22A7" w:rsidRDefault="008A55DB" w:rsidP="00B34F17">
      <w:pPr>
        <w:pStyle w:val="Heading1"/>
      </w:pPr>
      <w:bookmarkStart w:id="7" w:name="_Toc490728316"/>
      <w:r w:rsidRPr="00EA22A7">
        <w:lastRenderedPageBreak/>
        <w:t>Demonstrator Use Cases Overview</w:t>
      </w:r>
      <w:bookmarkEnd w:id="7"/>
    </w:p>
    <w:p w14:paraId="221E7F9F" w14:textId="0DD7EE79" w:rsidR="008A55DB" w:rsidRPr="00EA22A7" w:rsidRDefault="008A55DB" w:rsidP="008A55DB">
      <w:pPr>
        <w:pStyle w:val="Heading2"/>
      </w:pPr>
      <w:bookmarkStart w:id="8" w:name="_Toc490728317"/>
      <w:r w:rsidRPr="00EA22A7">
        <w:t>Earth Observation</w:t>
      </w:r>
      <w:r w:rsidR="00B75E43" w:rsidRPr="00EA22A7">
        <w:t xml:space="preserve"> </w:t>
      </w:r>
      <w:proofErr w:type="spellStart"/>
      <w:r w:rsidR="00B75E43" w:rsidRPr="00EA22A7">
        <w:t>PoC</w:t>
      </w:r>
      <w:bookmarkEnd w:id="8"/>
      <w:proofErr w:type="spellEnd"/>
    </w:p>
    <w:p w14:paraId="0C48D5D6" w14:textId="65DFACE8" w:rsidR="00435ABB" w:rsidRDefault="00435ABB" w:rsidP="00B04663">
      <w:r>
        <w:t xml:space="preserve">Earth Observation </w:t>
      </w:r>
      <w:proofErr w:type="spellStart"/>
      <w:r>
        <w:t>PoC</w:t>
      </w:r>
      <w:proofErr w:type="spellEnd"/>
      <w:r>
        <w:t xml:space="preserve"> was an initiative by a consortium of organizations including RHEA Group, </w:t>
      </w:r>
      <w:proofErr w:type="spellStart"/>
      <w:r>
        <w:t>EOProc</w:t>
      </w:r>
      <w:proofErr w:type="spellEnd"/>
      <w:r>
        <w:t xml:space="preserve">, </w:t>
      </w:r>
      <w:proofErr w:type="spellStart"/>
      <w:r>
        <w:t>SixSq</w:t>
      </w:r>
      <w:proofErr w:type="spellEnd"/>
      <w:r>
        <w:t xml:space="preserve">, </w:t>
      </w:r>
      <w:proofErr w:type="spellStart"/>
      <w:r>
        <w:t>Cyfronet</w:t>
      </w:r>
      <w:proofErr w:type="spellEnd"/>
      <w:r>
        <w:t xml:space="preserve">, EGI Foundation and </w:t>
      </w:r>
      <w:proofErr w:type="spellStart"/>
      <w:r>
        <w:t>AdviceGEO</w:t>
      </w:r>
      <w:proofErr w:type="spellEnd"/>
      <w:r>
        <w:t xml:space="preserve"> to build a demonstrator enabling easy and efficient access to EO data by end users.</w:t>
      </w:r>
    </w:p>
    <w:p w14:paraId="0DD87AE1" w14:textId="3279E5A3" w:rsidR="00B04663" w:rsidRPr="00B04663" w:rsidRDefault="00B75E43" w:rsidP="00B04663">
      <w:pPr>
        <w:rPr>
          <w:lang w:val="en-US"/>
        </w:rPr>
      </w:pPr>
      <w:r w:rsidRPr="00211BCF">
        <w:t xml:space="preserve">The main objective of this demonstrator was to show how novel Cloud technologies, in particular </w:t>
      </w:r>
      <w:proofErr w:type="spellStart"/>
      <w:r w:rsidRPr="00211BCF">
        <w:t>SlipStream</w:t>
      </w:r>
      <w:proofErr w:type="spellEnd"/>
      <w:r w:rsidR="001F27BD">
        <w:t xml:space="preserve"> [</w:t>
      </w:r>
      <w:r w:rsidR="00B92C52">
        <w:fldChar w:fldCharType="begin"/>
      </w:r>
      <w:r w:rsidR="00B92C52">
        <w:instrText xml:space="preserve"> REF _Ref362460693 \r \h </w:instrText>
      </w:r>
      <w:r w:rsidR="00B92C52">
        <w:fldChar w:fldCharType="separate"/>
      </w:r>
      <w:r w:rsidR="00B92C52">
        <w:t>11</w:t>
      </w:r>
      <w:r w:rsidR="00B92C52">
        <w:fldChar w:fldCharType="end"/>
      </w:r>
      <w:r w:rsidR="001F27BD">
        <w:t>]</w:t>
      </w:r>
      <w:r w:rsidRPr="00211BCF">
        <w:t xml:space="preserve"> and </w:t>
      </w:r>
      <w:proofErr w:type="spellStart"/>
      <w:r w:rsidRPr="00211BCF">
        <w:t>Nuvla</w:t>
      </w:r>
      <w:proofErr w:type="spellEnd"/>
      <w:r w:rsidR="001F27BD">
        <w:t xml:space="preserve"> [</w:t>
      </w:r>
      <w:r w:rsidR="00B92C52">
        <w:fldChar w:fldCharType="begin"/>
      </w:r>
      <w:r w:rsidR="00B92C52">
        <w:instrText xml:space="preserve"> REF _Ref362460697 \r \h </w:instrText>
      </w:r>
      <w:r w:rsidR="00B92C52">
        <w:fldChar w:fldCharType="separate"/>
      </w:r>
      <w:r w:rsidR="00B92C52">
        <w:t>12</w:t>
      </w:r>
      <w:r w:rsidR="00B92C52">
        <w:fldChar w:fldCharType="end"/>
      </w:r>
      <w:r w:rsidR="001F27BD">
        <w:t>]</w:t>
      </w:r>
      <w:r w:rsidRPr="00211BCF">
        <w:t xml:space="preserve"> Cloud management systems and Onedata and </w:t>
      </w:r>
      <w:r w:rsidR="00F92521">
        <w:t xml:space="preserve">the EGI </w:t>
      </w:r>
      <w:r w:rsidRPr="00211BCF">
        <w:t xml:space="preserve">Open Data Platform can enable efficient and flexible processing of Earth Observation data products on the example of Sentinel 1 and Sentinel 2 data sets. </w:t>
      </w:r>
      <w:r w:rsidR="006071D8">
        <w:t xml:space="preserve">The goal of the demonstrator was to show </w:t>
      </w:r>
      <w:r w:rsidR="00B04663">
        <w:t>how the functionality provided by the proposed architecture can benefit existing Earth Observation data users</w:t>
      </w:r>
      <w:r w:rsidR="008B0E66">
        <w:t xml:space="preserve"> and</w:t>
      </w:r>
      <w:r w:rsidR="00B04663">
        <w:t xml:space="preserve"> not to stress test the selected technologies, </w:t>
      </w:r>
      <w:r w:rsidR="008B0E66">
        <w:t>as</w:t>
      </w:r>
      <w:r w:rsidR="00B04663">
        <w:t xml:space="preserve"> the used d</w:t>
      </w:r>
      <w:r w:rsidR="000717A7">
        <w:t>ata sets were relatively modest.</w:t>
      </w:r>
    </w:p>
    <w:p w14:paraId="308EEDD4" w14:textId="64A76BEF" w:rsidR="00B75E43" w:rsidRPr="00211BCF" w:rsidRDefault="00B75E43" w:rsidP="00B75E43"/>
    <w:p w14:paraId="5285FE56" w14:textId="1761B2F6" w:rsidR="00B75E43" w:rsidRPr="00EA22A7" w:rsidRDefault="00B75E43" w:rsidP="00B75E43">
      <w:r w:rsidRPr="00EA22A7">
        <w:t>The specific objectives of this demonstrator included:</w:t>
      </w:r>
    </w:p>
    <w:p w14:paraId="1A1B4928" w14:textId="199D0B50" w:rsidR="00B75E43" w:rsidRPr="00484562" w:rsidRDefault="00B75E43" w:rsidP="00B75E43">
      <w:pPr>
        <w:pStyle w:val="ListParagraph"/>
        <w:numPr>
          <w:ilvl w:val="0"/>
          <w:numId w:val="29"/>
        </w:numPr>
      </w:pPr>
      <w:r w:rsidRPr="00484562">
        <w:t>Scalability</w:t>
      </w:r>
      <w:r w:rsidR="00484562">
        <w:t xml:space="preserve"> – data should be processed in parallel by multiple users simultaneously,</w:t>
      </w:r>
    </w:p>
    <w:p w14:paraId="0238DD9C" w14:textId="6BBECCE9" w:rsidR="00B75E43" w:rsidRPr="00484562" w:rsidRDefault="00B75E43" w:rsidP="00B75E43">
      <w:pPr>
        <w:pStyle w:val="ListParagraph"/>
        <w:numPr>
          <w:ilvl w:val="0"/>
          <w:numId w:val="29"/>
        </w:numPr>
      </w:pPr>
      <w:r w:rsidRPr="00484562">
        <w:t>Cloud diversity</w:t>
      </w:r>
      <w:r w:rsidR="00484562">
        <w:t xml:space="preserve"> – data should be located and processed on resources from different Cloud providers,</w:t>
      </w:r>
    </w:p>
    <w:p w14:paraId="6BCF70B0" w14:textId="4F4433C9" w:rsidR="00B75E43" w:rsidRPr="00484562" w:rsidRDefault="00B75E43" w:rsidP="00B75E43">
      <w:pPr>
        <w:pStyle w:val="ListParagraph"/>
        <w:numPr>
          <w:ilvl w:val="0"/>
          <w:numId w:val="29"/>
        </w:numPr>
      </w:pPr>
      <w:r w:rsidRPr="00484562">
        <w:t>Cloud agnostic solution</w:t>
      </w:r>
      <w:r w:rsidR="00484562">
        <w:t xml:space="preserve"> – from the users perspective, the interface should be transparent in terms of the underlying Cloud technology,</w:t>
      </w:r>
    </w:p>
    <w:p w14:paraId="71831C10" w14:textId="09D81918" w:rsidR="00B75E43" w:rsidRPr="00484562" w:rsidRDefault="00B75E43" w:rsidP="00B75E43">
      <w:pPr>
        <w:pStyle w:val="ListParagraph"/>
        <w:numPr>
          <w:ilvl w:val="0"/>
          <w:numId w:val="29"/>
        </w:numPr>
      </w:pPr>
      <w:r w:rsidRPr="00484562">
        <w:t>Opennes</w:t>
      </w:r>
      <w:r w:rsidR="008B0E66">
        <w:t>s</w:t>
      </w:r>
      <w:r w:rsidR="00484562">
        <w:t xml:space="preserve"> </w:t>
      </w:r>
      <w:r w:rsidR="00F60638">
        <w:t>–</w:t>
      </w:r>
      <w:r w:rsidR="00484562">
        <w:t xml:space="preserve"> </w:t>
      </w:r>
      <w:r w:rsidR="00F60638">
        <w:t>the image processing services should be treated by users as black-boxes,</w:t>
      </w:r>
    </w:p>
    <w:p w14:paraId="2A437CDE" w14:textId="1E784D84" w:rsidR="00B75E43" w:rsidRPr="00F60638" w:rsidRDefault="00B75E43" w:rsidP="00B75E43">
      <w:pPr>
        <w:pStyle w:val="ListParagraph"/>
        <w:numPr>
          <w:ilvl w:val="0"/>
          <w:numId w:val="29"/>
        </w:numPr>
      </w:pPr>
      <w:r w:rsidRPr="00F60638">
        <w:t>Data location awareness</w:t>
      </w:r>
      <w:r w:rsidR="00F60638">
        <w:t xml:space="preserve"> – the data management system should provide detailed information about data location to enable </w:t>
      </w:r>
      <w:proofErr w:type="spellStart"/>
      <w:r w:rsidR="00F60638">
        <w:t>Nuvla</w:t>
      </w:r>
      <w:proofErr w:type="spellEnd"/>
      <w:r w:rsidR="00F60638">
        <w:t xml:space="preserve"> to optimize processor deployment,</w:t>
      </w:r>
    </w:p>
    <w:p w14:paraId="1B6FD4F0" w14:textId="0C10282B" w:rsidR="004574FB" w:rsidRPr="00F60638" w:rsidRDefault="00B75E43" w:rsidP="004574FB">
      <w:pPr>
        <w:pStyle w:val="ListParagraph"/>
        <w:numPr>
          <w:ilvl w:val="0"/>
          <w:numId w:val="29"/>
        </w:numPr>
      </w:pPr>
      <w:r w:rsidRPr="00F60638">
        <w:t>Clear benefit for end-users</w:t>
      </w:r>
      <w:r w:rsidR="00F60638">
        <w:t xml:space="preserve"> – faster access to data, without the need to download the data first.</w:t>
      </w:r>
    </w:p>
    <w:p w14:paraId="3512C4C0" w14:textId="6817EF45" w:rsidR="00F32BDD" w:rsidRPr="00B04663" w:rsidRDefault="00F32BDD" w:rsidP="004574FB">
      <w:r w:rsidRPr="00F32BDD">
        <w:t xml:space="preserve">The overall architecture of the proposed solution is presented in the figure below. The </w:t>
      </w:r>
      <w:r w:rsidR="00F92521">
        <w:t xml:space="preserve">EGI </w:t>
      </w:r>
      <w:r w:rsidRPr="00F32BDD">
        <w:t xml:space="preserve">Open Data Platform was responsible for enabling transparent high-performance access to the Sentinel data sets in a heterogonous Cloud setting, where VMs were managed automatically using </w:t>
      </w:r>
      <w:proofErr w:type="spellStart"/>
      <w:r w:rsidRPr="00F32BDD">
        <w:t>Nuvla</w:t>
      </w:r>
      <w:proofErr w:type="spellEnd"/>
      <w:r w:rsidRPr="00F32BDD">
        <w:t xml:space="preserve"> platform. The core of the platform </w:t>
      </w:r>
      <w:r w:rsidR="008B0E66">
        <w:t xml:space="preserve">is </w:t>
      </w:r>
      <w:r w:rsidRPr="00F32BDD">
        <w:t>constitute</w:t>
      </w:r>
      <w:r w:rsidR="008B0E66">
        <w:t>d by</w:t>
      </w:r>
      <w:r w:rsidRPr="00F32BDD">
        <w:t xml:space="preserve"> </w:t>
      </w:r>
      <w:proofErr w:type="spellStart"/>
      <w:r w:rsidRPr="00F32BDD">
        <w:t>SlipStream</w:t>
      </w:r>
      <w:proofErr w:type="spellEnd"/>
      <w:r w:rsidRPr="00F32BDD">
        <w:t xml:space="preserve"> acting as Cloud orchestration engine, via which users can schedule and deploy image</w:t>
      </w:r>
      <w:r w:rsidR="008B0E66">
        <w:t>-</w:t>
      </w:r>
      <w:r w:rsidRPr="00F32BDD">
        <w:t xml:space="preserve">processing jobs. Data is stored on resources from different, geographically distributed providers and exposed in a unified way to </w:t>
      </w:r>
      <w:proofErr w:type="spellStart"/>
      <w:r w:rsidRPr="00F32BDD">
        <w:t>SlipStream</w:t>
      </w:r>
      <w:proofErr w:type="spellEnd"/>
      <w:r w:rsidRPr="00F32BDD">
        <w:t xml:space="preserve"> and end user applications via Onedata. </w:t>
      </w:r>
      <w:proofErr w:type="spellStart"/>
      <w:r w:rsidRPr="00F32BDD">
        <w:t>SlipStream</w:t>
      </w:r>
      <w:proofErr w:type="spellEnd"/>
      <w:r w:rsidRPr="00F32BDD">
        <w:t xml:space="preserve"> uses information from </w:t>
      </w:r>
      <w:proofErr w:type="spellStart"/>
      <w:r w:rsidRPr="00F32BDD">
        <w:t>Oneprovider</w:t>
      </w:r>
      <w:proofErr w:type="spellEnd"/>
      <w:r w:rsidRPr="00F32BDD">
        <w:t xml:space="preserve"> instances on data location to schedule jobs in </w:t>
      </w:r>
      <w:r w:rsidR="00DF5C91">
        <w:t xml:space="preserve">an </w:t>
      </w:r>
      <w:r w:rsidRPr="00F32BDD">
        <w:t>optimal way</w:t>
      </w:r>
      <w:r w:rsidR="00DF5C91">
        <w:t>,</w:t>
      </w:r>
      <w:r w:rsidRPr="00F32BDD">
        <w:t xml:space="preserve"> taking into account where the data already is located. User applications when deployed on Virtual Machines automatically have access to the required data sets via </w:t>
      </w:r>
      <w:proofErr w:type="spellStart"/>
      <w:r w:rsidRPr="00F32BDD">
        <w:t>Oneclient</w:t>
      </w:r>
      <w:proofErr w:type="spellEnd"/>
      <w:r w:rsidRPr="00F32BDD">
        <w:t xml:space="preserve">, which exposes the </w:t>
      </w:r>
      <w:proofErr w:type="spellStart"/>
      <w:r w:rsidRPr="00F32BDD">
        <w:t>Onedata</w:t>
      </w:r>
      <w:proofErr w:type="spellEnd"/>
      <w:r w:rsidRPr="00F32BDD">
        <w:t xml:space="preserve"> virtual filesystem to the user application as a regular POSIX </w:t>
      </w:r>
      <w:proofErr w:type="spellStart"/>
      <w:r w:rsidRPr="00F32BDD">
        <w:t>mountpoint</w:t>
      </w:r>
      <w:proofErr w:type="spellEnd"/>
      <w:r w:rsidRPr="00F32BDD">
        <w:t xml:space="preserve">. Applications can use the </w:t>
      </w:r>
      <w:proofErr w:type="spellStart"/>
      <w:r w:rsidRPr="00F32BDD">
        <w:t>mountpoint</w:t>
      </w:r>
      <w:proofErr w:type="spellEnd"/>
      <w:r w:rsidRPr="00F32BDD">
        <w:t xml:space="preserve"> also for </w:t>
      </w:r>
      <w:r w:rsidRPr="00F32BDD">
        <w:lastRenderedPageBreak/>
        <w:t>writing results, which are then accessible to other application instances for implementing further workflow steps</w:t>
      </w:r>
    </w:p>
    <w:p w14:paraId="4AB51114" w14:textId="77777777" w:rsidR="00B75E43" w:rsidRPr="00211BCF" w:rsidRDefault="00B75E43" w:rsidP="00B75E43">
      <w:pPr>
        <w:keepNext/>
      </w:pPr>
      <w:r w:rsidRPr="00E96DAF">
        <w:rPr>
          <w:rFonts w:ascii="Helvetica" w:hAnsi="Helvetica" w:cs="Helvetica"/>
          <w:noProof/>
          <w:spacing w:val="0"/>
          <w:sz w:val="24"/>
          <w:szCs w:val="24"/>
          <w:lang w:eastAsia="en-GB"/>
        </w:rPr>
        <w:drawing>
          <wp:inline distT="0" distB="0" distL="0" distR="0" wp14:anchorId="748BDDB9" wp14:editId="1D290930">
            <wp:extent cx="5731510" cy="3221460"/>
            <wp:effectExtent l="0" t="0" r="8890" b="4445"/>
            <wp:docPr id="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21460"/>
                    </a:xfrm>
                    <a:prstGeom prst="rect">
                      <a:avLst/>
                    </a:prstGeom>
                    <a:noFill/>
                    <a:ln>
                      <a:noFill/>
                    </a:ln>
                  </pic:spPr>
                </pic:pic>
              </a:graphicData>
            </a:graphic>
          </wp:inline>
        </w:drawing>
      </w:r>
    </w:p>
    <w:p w14:paraId="73C78B56" w14:textId="35DB13AF" w:rsidR="005A6F9E" w:rsidRPr="00211BCF" w:rsidRDefault="00B75E43" w:rsidP="00B75E43">
      <w:pPr>
        <w:pStyle w:val="Caption"/>
        <w:jc w:val="center"/>
      </w:pPr>
      <w:r w:rsidRPr="00211BCF">
        <w:t xml:space="preserve">Figure </w:t>
      </w:r>
      <w:fldSimple w:instr=" SEQ Figure \* ARABIC ">
        <w:r w:rsidR="000E2A2E" w:rsidRPr="00211BCF">
          <w:rPr>
            <w:noProof/>
          </w:rPr>
          <w:t>4</w:t>
        </w:r>
      </w:fldSimple>
      <w:r w:rsidRPr="00211BCF">
        <w:t xml:space="preserve"> Earth Observation Proof Of Concept prototype by EGI, </w:t>
      </w:r>
      <w:proofErr w:type="spellStart"/>
      <w:r w:rsidRPr="00211BCF">
        <w:t>SixSq</w:t>
      </w:r>
      <w:proofErr w:type="spellEnd"/>
      <w:r w:rsidRPr="00211BCF">
        <w:t xml:space="preserve"> and </w:t>
      </w:r>
      <w:proofErr w:type="spellStart"/>
      <w:r w:rsidRPr="00211BCF">
        <w:t>Cyfronet</w:t>
      </w:r>
      <w:proofErr w:type="spellEnd"/>
      <w:r w:rsidRPr="00211BCF">
        <w:t>.</w:t>
      </w:r>
    </w:p>
    <w:p w14:paraId="59280823" w14:textId="06E0A00A" w:rsidR="00B75E43" w:rsidRPr="00211BCF" w:rsidRDefault="004574FB" w:rsidP="00B75E43">
      <w:r w:rsidRPr="00211BCF">
        <w:t>The proof of concept included 2 demonstrations:</w:t>
      </w:r>
    </w:p>
    <w:p w14:paraId="1FC94173" w14:textId="0F26F260" w:rsidR="004574FB" w:rsidRPr="00211BCF" w:rsidRDefault="004574FB" w:rsidP="004574FB">
      <w:pPr>
        <w:pStyle w:val="Heading3"/>
      </w:pPr>
      <w:bookmarkStart w:id="9" w:name="_Toc490728318"/>
      <w:r w:rsidRPr="00211BCF">
        <w:t>Sentinel 1 – On-demand processing</w:t>
      </w:r>
      <w:bookmarkEnd w:id="9"/>
    </w:p>
    <w:p w14:paraId="04802580" w14:textId="406F6CB9" w:rsidR="000717A7" w:rsidRPr="004A4E1A" w:rsidRDefault="00E56992" w:rsidP="000717A7">
      <w:r w:rsidRPr="00211BCF">
        <w:t>This demonstration showed how a user can request evolution of a specific geographical area over time. In particular the demonstration was performed on the evolution of the Panama Canal region using SAR images</w:t>
      </w:r>
      <w:r w:rsidR="00982C40" w:rsidRPr="00211BCF">
        <w:t>,</w:t>
      </w:r>
      <w:r w:rsidRPr="00211BCF">
        <w:t xml:space="preserve"> which were transformed into animated GIF images showing the landscape change over select period of time. </w:t>
      </w:r>
      <w:r w:rsidR="000717A7">
        <w:t xml:space="preserve"> This test involved </w:t>
      </w:r>
      <w:r w:rsidR="000717A7">
        <w:rPr>
          <w:lang w:val="en-US"/>
        </w:rPr>
        <w:t>26 Sentine</w:t>
      </w:r>
      <w:r w:rsidR="00B47985">
        <w:rPr>
          <w:lang w:val="en-US"/>
        </w:rPr>
        <w:t>l</w:t>
      </w:r>
      <w:r w:rsidR="000717A7">
        <w:rPr>
          <w:lang w:val="en-US"/>
        </w:rPr>
        <w:t xml:space="preserve"> 1 </w:t>
      </w:r>
      <w:r w:rsidR="000717A7" w:rsidRPr="000717A7">
        <w:rPr>
          <w:lang w:val="en-US"/>
        </w:rPr>
        <w:t>EO scenes</w:t>
      </w:r>
      <w:r w:rsidR="000717A7">
        <w:rPr>
          <w:lang w:val="en-US"/>
        </w:rPr>
        <w:t xml:space="preserve">, each about 1-4 GB in size. </w:t>
      </w:r>
    </w:p>
    <w:p w14:paraId="727263A6" w14:textId="404647CA" w:rsidR="000717A7" w:rsidRPr="000717A7" w:rsidRDefault="000717A7" w:rsidP="004574FB"/>
    <w:p w14:paraId="2C95F00D" w14:textId="076A9348" w:rsidR="004574FB" w:rsidRPr="000717A7" w:rsidRDefault="004574FB" w:rsidP="004574FB">
      <w:pPr>
        <w:pStyle w:val="Heading3"/>
      </w:pPr>
      <w:bookmarkStart w:id="10" w:name="_Toc490728319"/>
      <w:r w:rsidRPr="000717A7">
        <w:t>Sentinel 2 – On-the-fly</w:t>
      </w:r>
      <w:bookmarkEnd w:id="10"/>
    </w:p>
    <w:p w14:paraId="3E60174C" w14:textId="21544557" w:rsidR="004574FB" w:rsidRPr="00211BCF" w:rsidRDefault="00982C40" w:rsidP="004574FB">
      <w:r w:rsidRPr="000717A7">
        <w:t>The second use case of this demonstrator</w:t>
      </w:r>
      <w:r w:rsidR="00322981" w:rsidRPr="000717A7">
        <w:t xml:space="preserve"> was focused on processing high-</w:t>
      </w:r>
      <w:r w:rsidRPr="000717A7">
        <w:t>resolution JPEG images from Sentinel 2, which are of inferior quality in comparison to for instance Landsat images. This demonstrator showed that it is feasible to perform on the fly high-</w:t>
      </w:r>
      <w:r w:rsidRPr="00E46F45">
        <w:t xml:space="preserve">quality previews of the Sentinel 2 images. </w:t>
      </w:r>
    </w:p>
    <w:p w14:paraId="44009025" w14:textId="3E81FD95" w:rsidR="00982C40" w:rsidRPr="00211BCF" w:rsidRDefault="00982C40" w:rsidP="00D1309F">
      <w:pPr>
        <w:pStyle w:val="Heading3"/>
      </w:pPr>
      <w:bookmarkStart w:id="11" w:name="_Toc490728320"/>
      <w:r w:rsidRPr="00211BCF">
        <w:lastRenderedPageBreak/>
        <w:t>Evaluation</w:t>
      </w:r>
      <w:bookmarkEnd w:id="11"/>
    </w:p>
    <w:p w14:paraId="438A5D66" w14:textId="46A105F2" w:rsidR="000717A7" w:rsidRDefault="000717A7" w:rsidP="004574FB">
      <w:r w:rsidRPr="000717A7">
        <w:rPr>
          <w:lang w:val="en-US"/>
        </w:rPr>
        <w:t xml:space="preserve">During the evaluation, Onedata instances were deployed on Amazon Singapore Site, Amazon Frankfurt Site, </w:t>
      </w:r>
      <w:proofErr w:type="spellStart"/>
      <w:r w:rsidRPr="000717A7">
        <w:rPr>
          <w:lang w:val="en-US"/>
        </w:rPr>
        <w:t>Cyfronet</w:t>
      </w:r>
      <w:proofErr w:type="spellEnd"/>
      <w:r w:rsidRPr="000717A7">
        <w:rPr>
          <w:lang w:val="en-US"/>
        </w:rPr>
        <w:t xml:space="preserve"> (</w:t>
      </w:r>
      <w:r w:rsidR="00B01C94">
        <w:rPr>
          <w:lang w:val="en-US"/>
        </w:rPr>
        <w:t>Krakow</w:t>
      </w:r>
      <w:r w:rsidRPr="000717A7">
        <w:rPr>
          <w:lang w:val="en-US"/>
        </w:rPr>
        <w:t>, Pola</w:t>
      </w:r>
      <w:r w:rsidR="00BD2B2B">
        <w:rPr>
          <w:lang w:val="en-US"/>
        </w:rPr>
        <w:t xml:space="preserve">nd), </w:t>
      </w:r>
      <w:proofErr w:type="spellStart"/>
      <w:r w:rsidR="00BD2B2B">
        <w:rPr>
          <w:lang w:val="en-US"/>
        </w:rPr>
        <w:t>CloudFerro</w:t>
      </w:r>
      <w:proofErr w:type="spellEnd"/>
      <w:r w:rsidR="00BD2B2B">
        <w:rPr>
          <w:lang w:val="en-US"/>
        </w:rPr>
        <w:t xml:space="preserve"> (Wars</w:t>
      </w:r>
      <w:r w:rsidRPr="000717A7">
        <w:rPr>
          <w:lang w:val="en-US"/>
        </w:rPr>
        <w:t xml:space="preserve">aw, Poland), </w:t>
      </w:r>
      <w:proofErr w:type="gramStart"/>
      <w:r w:rsidR="00BD2B2B">
        <w:rPr>
          <w:lang w:val="en-US"/>
        </w:rPr>
        <w:t>CESNET</w:t>
      </w:r>
      <w:proofErr w:type="gramEnd"/>
      <w:r>
        <w:rPr>
          <w:lang w:val="en-US"/>
        </w:rPr>
        <w:t xml:space="preserve"> (Prague, Czech Republic).</w:t>
      </w:r>
    </w:p>
    <w:p w14:paraId="7F74F8A7" w14:textId="7943235F" w:rsidR="00D1309F" w:rsidRPr="00211BCF" w:rsidRDefault="00982C40" w:rsidP="004574FB">
      <w:r w:rsidRPr="00EA22A7">
        <w:t>During the evaluation and execution of the demonstrators it was shown that all specific objectives (as stated above) were achieved in both use cases</w:t>
      </w:r>
      <w:r w:rsidRPr="00211BCF">
        <w:t xml:space="preserve">, </w:t>
      </w:r>
      <w:r w:rsidR="00D1309F" w:rsidRPr="00211BCF">
        <w:t>in particular by the fu</w:t>
      </w:r>
      <w:r w:rsidR="00D1309F" w:rsidRPr="00EA22A7">
        <w:t xml:space="preserve">nctionality of transparent data access allowing easy processing of data in any location on the Cloud and usage of the detailed data location </w:t>
      </w:r>
      <w:proofErr w:type="spellStart"/>
      <w:r w:rsidR="00D1309F" w:rsidRPr="00EA22A7">
        <w:t>Onedata</w:t>
      </w:r>
      <w:proofErr w:type="spellEnd"/>
      <w:r w:rsidR="00D1309F" w:rsidRPr="00EA22A7">
        <w:t xml:space="preserve"> API’s, allowing </w:t>
      </w:r>
      <w:proofErr w:type="spellStart"/>
      <w:r w:rsidR="00D1309F" w:rsidRPr="00EA22A7">
        <w:t>Nuvla</w:t>
      </w:r>
      <w:proofErr w:type="spellEnd"/>
      <w:r w:rsidR="00D1309F" w:rsidRPr="00211BCF">
        <w:t xml:space="preserve"> to select automatically best Cloud resources for processing input data based on their current replication status.</w:t>
      </w:r>
      <w:r w:rsidR="000717A7" w:rsidRPr="000717A7">
        <w:rPr>
          <w:lang w:val="en-US"/>
        </w:rPr>
        <w:t xml:space="preserve"> </w:t>
      </w:r>
      <w:r w:rsidR="00E576EB">
        <w:rPr>
          <w:lang w:val="en-US"/>
        </w:rPr>
        <w:t>Data transfe</w:t>
      </w:r>
      <w:r w:rsidR="00E46F45">
        <w:rPr>
          <w:lang w:val="en-US"/>
        </w:rPr>
        <w:t>rs</w:t>
      </w:r>
      <w:r w:rsidR="000717A7" w:rsidRPr="000717A7">
        <w:rPr>
          <w:lang w:val="en-US"/>
        </w:rPr>
        <w:t xml:space="preserve"> within Europe observed between sites aver</w:t>
      </w:r>
      <w:r w:rsidR="00E576EB">
        <w:rPr>
          <w:lang w:val="en-US"/>
        </w:rPr>
        <w:t>aged around 150MB/s, the Singapo</w:t>
      </w:r>
      <w:r w:rsidR="000717A7" w:rsidRPr="000717A7">
        <w:rPr>
          <w:lang w:val="en-US"/>
        </w:rPr>
        <w:t xml:space="preserve">re-Europe </w:t>
      </w:r>
      <w:r w:rsidR="00E576EB">
        <w:rPr>
          <w:lang w:val="en-US"/>
        </w:rPr>
        <w:t>data transfers</w:t>
      </w:r>
      <w:r w:rsidR="000717A7" w:rsidRPr="000717A7">
        <w:rPr>
          <w:lang w:val="en-US"/>
        </w:rPr>
        <w:t xml:space="preserve"> averaged around 30 MB/s</w:t>
      </w:r>
      <w:r w:rsidR="00E576EB">
        <w:rPr>
          <w:lang w:val="en-US"/>
        </w:rPr>
        <w:t>, which was limited by the connection between the Cloud infrastructures</w:t>
      </w:r>
      <w:r w:rsidR="000717A7" w:rsidRPr="000717A7">
        <w:rPr>
          <w:lang w:val="en-US"/>
        </w:rPr>
        <w:t>.</w:t>
      </w:r>
    </w:p>
    <w:p w14:paraId="395CB82C" w14:textId="725855CF" w:rsidR="000717A7" w:rsidRDefault="003B3A30" w:rsidP="000717A7">
      <w:r w:rsidRPr="00EA22A7">
        <w:t>The test data sets have been also successfully imported into Onedata. The distributed block-based filesystem provided by</w:t>
      </w:r>
      <w:r w:rsidRPr="00484562">
        <w:t xml:space="preserve"> </w:t>
      </w:r>
      <w:proofErr w:type="spellStart"/>
      <w:r w:rsidRPr="00484562">
        <w:t>Onedata</w:t>
      </w:r>
      <w:proofErr w:type="spellEnd"/>
      <w:r w:rsidRPr="00484562">
        <w:t xml:space="preserve"> proved particularly useful, as most of the files were large (&gt;1GB) ZIP archives. Us</w:t>
      </w:r>
      <w:r w:rsidRPr="00F60638">
        <w:t xml:space="preserve">ing </w:t>
      </w:r>
      <w:proofErr w:type="spellStart"/>
      <w:r w:rsidRPr="00F60638">
        <w:t>Oneclient</w:t>
      </w:r>
      <w:proofErr w:type="spellEnd"/>
      <w:r w:rsidRPr="00F60638">
        <w:t xml:space="preserve">, it was possible to list the contents of each ZIP files and it’s metadata without the necessity to download the entire ZIP archives, but only their headers, and the </w:t>
      </w:r>
      <w:r w:rsidR="00281492">
        <w:t>meteorological application</w:t>
      </w:r>
      <w:r w:rsidRPr="00211BCF">
        <w:t xml:space="preserve"> was able to process only interesting files</w:t>
      </w:r>
      <w:r w:rsidR="00281492">
        <w:t>, without having to download not needed files</w:t>
      </w:r>
      <w:r w:rsidRPr="00211BCF">
        <w:t>. This functionality has been completely transparent to user applications. Furthermore the REST API enabled easy integration of higher</w:t>
      </w:r>
      <w:r w:rsidR="00B64445" w:rsidRPr="00211BCF">
        <w:t>-</w:t>
      </w:r>
      <w:r w:rsidRPr="00EA22A7">
        <w:t>level application logic with the Onedata data management functionality, in particular data replication between data cent</w:t>
      </w:r>
      <w:r w:rsidRPr="00484562">
        <w:t>r</w:t>
      </w:r>
      <w:r w:rsidR="00B64445" w:rsidRPr="00F60638">
        <w:t>e</w:t>
      </w:r>
      <w:r w:rsidRPr="006071D8">
        <w:t>s.</w:t>
      </w:r>
      <w:r w:rsidR="000717A7">
        <w:t xml:space="preserve"> </w:t>
      </w:r>
    </w:p>
    <w:p w14:paraId="09AE2327" w14:textId="62F2A042" w:rsidR="006E0D68" w:rsidRPr="000717A7" w:rsidRDefault="006E0D68" w:rsidP="000717A7">
      <w:pPr>
        <w:rPr>
          <w:lang w:val="en-US"/>
        </w:rPr>
      </w:pPr>
      <w:r>
        <w:t>To conclude, this evaluation was considered to be successful by the Earth Observation community involved in this work, both from the point of view of the functionality demonstrated and by the transfer speed achieved and sample file sizes used.</w:t>
      </w:r>
    </w:p>
    <w:p w14:paraId="3817ADD8" w14:textId="17E4A1DF" w:rsidR="00D1309F" w:rsidRPr="00B04663" w:rsidRDefault="00D1309F" w:rsidP="004574FB"/>
    <w:p w14:paraId="0712B794" w14:textId="0585314C" w:rsidR="008A55DB" w:rsidRPr="00B04663" w:rsidRDefault="008A55DB" w:rsidP="008A55DB">
      <w:pPr>
        <w:pStyle w:val="Heading2"/>
      </w:pPr>
      <w:bookmarkStart w:id="12" w:name="_Toc490728321"/>
      <w:r w:rsidRPr="00B04663">
        <w:t>ICOS</w:t>
      </w:r>
      <w:bookmarkEnd w:id="12"/>
    </w:p>
    <w:p w14:paraId="22467256" w14:textId="6F48EE43" w:rsidR="00000F85" w:rsidRPr="00211BCF" w:rsidRDefault="00000F85" w:rsidP="00000F85">
      <w:pPr>
        <w:pStyle w:val="Heading3"/>
      </w:pPr>
      <w:bookmarkStart w:id="13" w:name="_Toc490728322"/>
      <w:r w:rsidRPr="00211BCF">
        <w:t>Introduction</w:t>
      </w:r>
      <w:bookmarkEnd w:id="13"/>
    </w:p>
    <w:p w14:paraId="62580C47" w14:textId="1CA7DC49" w:rsidR="008D2A75" w:rsidRPr="00B04663" w:rsidRDefault="008D2A75" w:rsidP="008D2A75">
      <w:r w:rsidRPr="00B04663">
        <w:t xml:space="preserve">The Integrated Carbon Observation System </w:t>
      </w:r>
      <w:r w:rsidR="00FA7A42" w:rsidRPr="00B04663">
        <w:t>(ICOS)</w:t>
      </w:r>
      <w:r w:rsidR="00FC1BB2">
        <w:t xml:space="preserve"> [</w:t>
      </w:r>
      <w:r w:rsidR="00707AF4">
        <w:fldChar w:fldCharType="begin"/>
      </w:r>
      <w:r w:rsidR="00707AF4">
        <w:instrText xml:space="preserve"> REF _Ref362460721 \r \h </w:instrText>
      </w:r>
      <w:r w:rsidR="00707AF4">
        <w:fldChar w:fldCharType="separate"/>
      </w:r>
      <w:r w:rsidR="00707AF4">
        <w:t>13</w:t>
      </w:r>
      <w:r w:rsidR="00707AF4">
        <w:fldChar w:fldCharType="end"/>
      </w:r>
      <w:r w:rsidR="00FC1BB2">
        <w:t>]</w:t>
      </w:r>
      <w:r w:rsidR="00FA7A42" w:rsidRPr="00B04663">
        <w:t xml:space="preserve"> </w:t>
      </w:r>
      <w:r w:rsidRPr="00B04663">
        <w:t xml:space="preserve">is a pan-European research infrastructure for quantifying and understanding the greenhouse gas balance of the European continent.  ICOS has been working closely with the EGI Engage project within the context of developing the 'Footprint Tool for Atmospheric Stations'. This is a web-based tool designed to help users explore the sensitivity to European emissions at specific ICOS atmospheric sites.  This tool uses input from meteorological </w:t>
      </w:r>
      <w:r w:rsidR="00FA7A42" w:rsidRPr="00B04663">
        <w:t>analysis</w:t>
      </w:r>
      <w:r w:rsidRPr="00B04663">
        <w:t xml:space="preserve"> as well as emissions data to determine the greenhouse gas footprint over time. This is done by making use of the Stochastic Time-Inverted Lagrangian Transport (STILT) model</w:t>
      </w:r>
      <w:r w:rsidR="00FC1BB2">
        <w:t xml:space="preserve"> [</w:t>
      </w:r>
      <w:r w:rsidR="00707AF4">
        <w:fldChar w:fldCharType="begin"/>
      </w:r>
      <w:r w:rsidR="00707AF4">
        <w:instrText xml:space="preserve"> REF _Ref362460729 \r \h </w:instrText>
      </w:r>
      <w:r w:rsidR="00707AF4">
        <w:fldChar w:fldCharType="separate"/>
      </w:r>
      <w:r w:rsidR="00707AF4">
        <w:t>14</w:t>
      </w:r>
      <w:r w:rsidR="00707AF4">
        <w:fldChar w:fldCharType="end"/>
      </w:r>
      <w:r w:rsidR="00FC1BB2">
        <w:t>]</w:t>
      </w:r>
      <w:r w:rsidRPr="00B04663">
        <w:t>.</w:t>
      </w:r>
    </w:p>
    <w:p w14:paraId="66DBEF96" w14:textId="77777777" w:rsidR="008D2A75" w:rsidRPr="00B04663" w:rsidRDefault="008D2A75" w:rsidP="008D2A75"/>
    <w:p w14:paraId="5F1E5AD7" w14:textId="6EBA8C06" w:rsidR="00000F85" w:rsidRPr="00211BCF" w:rsidRDefault="008D2A75" w:rsidP="008D2A75">
      <w:r w:rsidRPr="00B04663">
        <w:lastRenderedPageBreak/>
        <w:t>The ICOS use case has been implemented using services from both EGI and EUDAT.  Data is stored on EUDAT B2SAFE</w:t>
      </w:r>
      <w:r w:rsidR="00FC1BB2">
        <w:t xml:space="preserve"> [</w:t>
      </w:r>
      <w:r w:rsidR="00707AF4">
        <w:fldChar w:fldCharType="begin"/>
      </w:r>
      <w:r w:rsidR="00707AF4">
        <w:instrText xml:space="preserve"> REF _Ref362460737 \r \h </w:instrText>
      </w:r>
      <w:r w:rsidR="00707AF4">
        <w:fldChar w:fldCharType="separate"/>
      </w:r>
      <w:r w:rsidR="00707AF4">
        <w:t>15</w:t>
      </w:r>
      <w:r w:rsidR="00707AF4">
        <w:fldChar w:fldCharType="end"/>
      </w:r>
      <w:r w:rsidR="00FC1BB2">
        <w:t>]</w:t>
      </w:r>
      <w:r w:rsidRPr="00B04663">
        <w:t xml:space="preserve"> and users interact with the ICOS Carbon Portal which instantiates a number of VMs in the EGI Federated Cloud to host </w:t>
      </w:r>
      <w:proofErr w:type="gramStart"/>
      <w:r w:rsidRPr="00B04663">
        <w:t>the a</w:t>
      </w:r>
      <w:proofErr w:type="gramEnd"/>
      <w:r w:rsidRPr="00B04663">
        <w:t xml:space="preserve"> number of virtual machines fulfilling different</w:t>
      </w:r>
      <w:r w:rsidRPr="00211BCF">
        <w:t xml:space="preserve"> </w:t>
      </w:r>
      <w:r w:rsidR="00C74C0B" w:rsidRPr="00B04663">
        <w:rPr>
          <w:rFonts w:asciiTheme="minorHAnsi" w:hAnsiTheme="minorHAnsi" w:cs="Menlo Regular"/>
          <w:color w:val="000000"/>
          <w:spacing w:val="0"/>
        </w:rPr>
        <w:t>functions.</w:t>
      </w:r>
    </w:p>
    <w:p w14:paraId="2A8FD1BC" w14:textId="77777777" w:rsidR="00000F85" w:rsidRPr="00B04663" w:rsidRDefault="00000F85" w:rsidP="00000F8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left"/>
        <w:rPr>
          <w:rFonts w:asciiTheme="minorHAnsi" w:hAnsiTheme="minorHAnsi" w:cs="Menlo Regular"/>
          <w:color w:val="000000"/>
          <w:spacing w:val="0"/>
        </w:rPr>
      </w:pPr>
    </w:p>
    <w:p w14:paraId="5D7EC0F7" w14:textId="0462D550" w:rsidR="00595D4B" w:rsidRPr="00B04663" w:rsidRDefault="00000F85" w:rsidP="00000F85">
      <w:pPr>
        <w:rPr>
          <w:rFonts w:asciiTheme="minorHAnsi" w:hAnsiTheme="minorHAnsi" w:cs="Menlo Regular"/>
          <w:color w:val="000000"/>
          <w:spacing w:val="0"/>
        </w:rPr>
      </w:pPr>
      <w:r w:rsidRPr="00B04663">
        <w:rPr>
          <w:rFonts w:asciiTheme="minorHAnsi" w:hAnsiTheme="minorHAnsi" w:cs="Menlo Regular"/>
          <w:color w:val="000000"/>
          <w:spacing w:val="0"/>
        </w:rPr>
        <w:t>Over the course of the project, two distinct workflows have been considered, the first employing the EGI Open Data Platform to provide input data via a federated storage while the output data is written to and NFS server, and the second employing the EGI Open Data Platform for both input and output data from the workflow.</w:t>
      </w:r>
    </w:p>
    <w:p w14:paraId="6BC3AEB2" w14:textId="77777777" w:rsidR="000E2A2E" w:rsidRPr="00211BCF" w:rsidRDefault="008D2A75" w:rsidP="000E2A2E">
      <w:pPr>
        <w:keepNext/>
      </w:pPr>
      <w:r w:rsidRPr="00E805F1">
        <w:rPr>
          <w:rFonts w:asciiTheme="minorHAnsi" w:hAnsiTheme="minorHAnsi" w:cs="Menlo Regular"/>
          <w:noProof/>
          <w:color w:val="000000"/>
          <w:spacing w:val="0"/>
          <w:lang w:eastAsia="en-GB"/>
        </w:rPr>
        <w:drawing>
          <wp:inline distT="0" distB="0" distL="0" distR="0" wp14:anchorId="17466A01" wp14:editId="6401B063">
            <wp:extent cx="5029200" cy="3772179"/>
            <wp:effectExtent l="0" t="0" r="0" b="1270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_workflow1.png"/>
                    <pic:cNvPicPr/>
                  </pic:nvPicPr>
                  <pic:blipFill>
                    <a:blip r:embed="rId18">
                      <a:extLst>
                        <a:ext uri="{28A0092B-C50C-407E-A947-70E740481C1C}">
                          <a14:useLocalDpi xmlns:a14="http://schemas.microsoft.com/office/drawing/2010/main" val="0"/>
                        </a:ext>
                      </a:extLst>
                    </a:blip>
                    <a:stretch>
                      <a:fillRect/>
                    </a:stretch>
                  </pic:blipFill>
                  <pic:spPr>
                    <a:xfrm>
                      <a:off x="0" y="0"/>
                      <a:ext cx="5029200" cy="3772179"/>
                    </a:xfrm>
                    <a:prstGeom prst="rect">
                      <a:avLst/>
                    </a:prstGeom>
                  </pic:spPr>
                </pic:pic>
              </a:graphicData>
            </a:graphic>
          </wp:inline>
        </w:drawing>
      </w:r>
    </w:p>
    <w:p w14:paraId="62BDB95E" w14:textId="0C3959E9" w:rsidR="00595D4B" w:rsidRPr="00E805F1" w:rsidRDefault="000E2A2E" w:rsidP="000E2A2E">
      <w:pPr>
        <w:pStyle w:val="Caption"/>
        <w:jc w:val="center"/>
        <w:rPr>
          <w:rFonts w:asciiTheme="minorHAnsi" w:hAnsiTheme="minorHAnsi" w:cs="Menlo Regular"/>
          <w:color w:val="000000"/>
          <w:spacing w:val="0"/>
        </w:rPr>
      </w:pPr>
      <w:r w:rsidRPr="00211BCF">
        <w:t xml:space="preserve">Figure </w:t>
      </w:r>
      <w:fldSimple w:instr=" SEQ Figure \* ARABIC ">
        <w:r w:rsidRPr="00E805F1">
          <w:rPr>
            <w:noProof/>
          </w:rPr>
          <w:t>5</w:t>
        </w:r>
      </w:fldSimple>
      <w:r w:rsidRPr="00E805F1">
        <w:t xml:space="preserve"> ICOS </w:t>
      </w:r>
      <w:r w:rsidRPr="00C01E42">
        <w:t>Footprint workflow #1</w:t>
      </w:r>
    </w:p>
    <w:p w14:paraId="66D8BA08" w14:textId="77777777" w:rsidR="000E2A2E" w:rsidRPr="00211BCF" w:rsidRDefault="008D2A75" w:rsidP="000E2A2E">
      <w:pPr>
        <w:keepNext/>
        <w:jc w:val="center"/>
      </w:pPr>
      <w:r w:rsidRPr="00E805F1">
        <w:rPr>
          <w:noProof/>
          <w:sz w:val="18"/>
          <w:szCs w:val="18"/>
          <w:lang w:eastAsia="en-GB"/>
        </w:rPr>
        <w:lastRenderedPageBreak/>
        <w:drawing>
          <wp:inline distT="0" distB="0" distL="0" distR="0" wp14:anchorId="53326D19" wp14:editId="1247F1DD">
            <wp:extent cx="5731510" cy="4298950"/>
            <wp:effectExtent l="0" t="0" r="889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_workflow2.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37906C96" w14:textId="2FC82BDB" w:rsidR="006A45EF" w:rsidRPr="00E805F1" w:rsidRDefault="000E2A2E" w:rsidP="000E2A2E">
      <w:pPr>
        <w:pStyle w:val="Caption"/>
        <w:jc w:val="center"/>
      </w:pPr>
      <w:r w:rsidRPr="00211BCF">
        <w:t xml:space="preserve">Figure </w:t>
      </w:r>
      <w:fldSimple w:instr=" SEQ Figure \* ARABIC ">
        <w:r w:rsidRPr="00E805F1">
          <w:rPr>
            <w:noProof/>
          </w:rPr>
          <w:t>6</w:t>
        </w:r>
      </w:fldSimple>
      <w:r w:rsidRPr="00E805F1">
        <w:t xml:space="preserve"> ICOS footprint tool workflow #2</w:t>
      </w:r>
    </w:p>
    <w:p w14:paraId="1A0FF92C" w14:textId="77777777" w:rsidR="006A45EF" w:rsidRPr="00C01E42" w:rsidRDefault="006A45EF" w:rsidP="00D448A0">
      <w:pPr>
        <w:jc w:val="center"/>
        <w:rPr>
          <w:sz w:val="18"/>
          <w:szCs w:val="18"/>
        </w:rPr>
      </w:pPr>
    </w:p>
    <w:p w14:paraId="5E9E1416" w14:textId="142ADC52" w:rsidR="00D448A0" w:rsidRPr="001543DD" w:rsidRDefault="006A45EF" w:rsidP="005B1127">
      <w:r w:rsidRPr="00371551">
        <w:t>The workflow components running on EGI FedCloud virtual machines (VMs) are as follows.</w:t>
      </w:r>
    </w:p>
    <w:p w14:paraId="7650C7CF" w14:textId="238516A6" w:rsidR="00000F85" w:rsidRPr="001A2773" w:rsidRDefault="000E2A2E" w:rsidP="005B1127">
      <w:r w:rsidRPr="001A2773">
        <w:t>1. A</w:t>
      </w:r>
      <w:r w:rsidR="00000F85" w:rsidRPr="001A2773">
        <w:t xml:space="preserve"> VM hosting the web interface for requests of model runs and visualization of the results.  This VM also runs the controller for load balancing and VM orchestration.  The controller distributes the jobs to the required number of VMs and passes input parameters to one or more worker node VMs (see below)</w:t>
      </w:r>
    </w:p>
    <w:p w14:paraId="01FECA50" w14:textId="7E7EBEAF" w:rsidR="00000F85" w:rsidRPr="00CC6E45" w:rsidRDefault="000E2A2E" w:rsidP="005B1127">
      <w:r w:rsidRPr="00D34460">
        <w:t>2. O</w:t>
      </w:r>
      <w:r w:rsidR="00000F85" w:rsidRPr="00D34460">
        <w:t>ne or more VMs hosting the worker node for runnin</w:t>
      </w:r>
      <w:r w:rsidR="00000F85" w:rsidRPr="008F425C">
        <w:t>g the model and sending back</w:t>
      </w:r>
      <w:r w:rsidR="00AF26CE" w:rsidRPr="00403B97">
        <w:t>-</w:t>
      </w:r>
      <w:r w:rsidR="00000F85" w:rsidRPr="00403B97">
        <w:t>log files.  This VM hosts the model itself, and due to the parall</w:t>
      </w:r>
      <w:r w:rsidR="00AF26CE" w:rsidRPr="00964588">
        <w:t>el</w:t>
      </w:r>
      <w:r w:rsidR="00000F85" w:rsidRPr="006C04B2">
        <w:t>i</w:t>
      </w:r>
      <w:r w:rsidR="00AF26CE" w:rsidRPr="00B47985">
        <w:t>s</w:t>
      </w:r>
      <w:r w:rsidR="00000F85" w:rsidRPr="00AA6F3C">
        <w:t>able nature of the workflow, may have multi</w:t>
      </w:r>
      <w:r w:rsidR="00000F85" w:rsidRPr="00CC6E45">
        <w:t>ple instances running concurrently.  A</w:t>
      </w:r>
      <w:r w:rsidR="005F6595">
        <w:t>n</w:t>
      </w:r>
      <w:r w:rsidR="00000F85" w:rsidRPr="00CC6E45">
        <w:t xml:space="preserve"> </w:t>
      </w:r>
      <w:proofErr w:type="spellStart"/>
      <w:r w:rsidR="00000F85" w:rsidRPr="00CC6E45">
        <w:t>Oneclient</w:t>
      </w:r>
      <w:proofErr w:type="spellEnd"/>
      <w:r w:rsidR="00000F85" w:rsidRPr="00CC6E45">
        <w:t xml:space="preserve"> runs on each of these VMs exposing the data to the model.</w:t>
      </w:r>
    </w:p>
    <w:p w14:paraId="26A41011" w14:textId="4F5A68D6" w:rsidR="00000F85" w:rsidRPr="00626612" w:rsidRDefault="00000F85" w:rsidP="005B1127">
      <w:r w:rsidRPr="00075FCB">
        <w:t xml:space="preserve">3. </w:t>
      </w:r>
      <w:r w:rsidR="000E2A2E" w:rsidRPr="005315D0">
        <w:t>A</w:t>
      </w:r>
      <w:r w:rsidRPr="005315D0">
        <w:t xml:space="preserve"> VM running </w:t>
      </w:r>
      <w:proofErr w:type="spellStart"/>
      <w:r w:rsidR="006A45EF" w:rsidRPr="005315D0">
        <w:t>Oneprovider</w:t>
      </w:r>
      <w:proofErr w:type="spellEnd"/>
      <w:r w:rsidRPr="00AB10FF">
        <w:t xml:space="preserve"> serving as the model input (meteorological aspects and emissions maps).  For workflow #2 this is also used for the m</w:t>
      </w:r>
      <w:r w:rsidR="006A45EF" w:rsidRPr="001629EC">
        <w:t xml:space="preserve">odel output. Access to this </w:t>
      </w:r>
      <w:proofErr w:type="spellStart"/>
      <w:r w:rsidR="006A45EF" w:rsidRPr="001629EC">
        <w:t>Oneprovider</w:t>
      </w:r>
      <w:proofErr w:type="spellEnd"/>
      <w:r w:rsidRPr="00626612">
        <w:t xml:space="preserve"> is mediated by </w:t>
      </w:r>
      <w:proofErr w:type="gramStart"/>
      <w:r w:rsidRPr="00626612">
        <w:t>a</w:t>
      </w:r>
      <w:proofErr w:type="gramEnd"/>
      <w:r w:rsidRPr="00626612">
        <w:t xml:space="preserve"> Onezone.  During the testing this Onezone was hosted as part of the usecase but</w:t>
      </w:r>
      <w:r w:rsidR="000A5FD4">
        <w:t>,</w:t>
      </w:r>
      <w:r w:rsidRPr="00626612">
        <w:t xml:space="preserve"> in the future</w:t>
      </w:r>
      <w:r w:rsidR="000A5FD4">
        <w:t>,</w:t>
      </w:r>
      <w:r w:rsidRPr="00626612">
        <w:t xml:space="preserve"> the plan is for this Onezone to be the EGI-hosted EGI DataHub.</w:t>
      </w:r>
    </w:p>
    <w:p w14:paraId="1C3789FB" w14:textId="6DCE3922" w:rsidR="00000F85" w:rsidRPr="009E49C6" w:rsidRDefault="00000F85" w:rsidP="005B1127">
      <w:r w:rsidRPr="00626612">
        <w:lastRenderedPageBreak/>
        <w:t>4. (only workflow #1) a VM runni</w:t>
      </w:r>
      <w:r w:rsidRPr="009E49C6">
        <w:t>ng an NFS server serving as the model output which is later transferred to EUDAT B2SAFE by B2STAGE.</w:t>
      </w:r>
    </w:p>
    <w:p w14:paraId="19B5107E" w14:textId="619F8128" w:rsidR="00000F85" w:rsidRPr="00BE2143" w:rsidRDefault="00000F85" w:rsidP="005B1127">
      <w:r w:rsidRPr="00EE2AB4">
        <w:t>This use</w:t>
      </w:r>
      <w:r w:rsidR="000E2A2E" w:rsidRPr="000E6356">
        <w:t xml:space="preserve"> </w:t>
      </w:r>
      <w:r w:rsidRPr="00640EE2">
        <w:t>case has considered NFS and Onedata as the means for di</w:t>
      </w:r>
      <w:r w:rsidR="006A45EF" w:rsidRPr="00640EE2">
        <w:t xml:space="preserve">stributing data to and from the </w:t>
      </w:r>
      <w:r w:rsidRPr="00BE2143">
        <w:t>VMs.  The advantages of Onedata as identified by ICOS are:</w:t>
      </w:r>
    </w:p>
    <w:p w14:paraId="52466EFD" w14:textId="3EA8A758" w:rsidR="00000F85" w:rsidRPr="00661E0C" w:rsidRDefault="00000F85" w:rsidP="006A45EF">
      <w:pPr>
        <w:pStyle w:val="ListParagraph"/>
        <w:numPr>
          <w:ilvl w:val="0"/>
          <w:numId w:val="31"/>
        </w:numPr>
      </w:pPr>
      <w:r w:rsidRPr="00661E0C">
        <w:t>Onedata enables federation not only across VMs on a cloud hosting site, but also across different cloud hosting sites.</w:t>
      </w:r>
    </w:p>
    <w:p w14:paraId="5EFC219C" w14:textId="4314DAF3" w:rsidR="00000F85" w:rsidRPr="00A24B2E" w:rsidRDefault="00000F85" w:rsidP="006A45EF">
      <w:pPr>
        <w:pStyle w:val="ListParagraph"/>
        <w:numPr>
          <w:ilvl w:val="0"/>
          <w:numId w:val="31"/>
        </w:numPr>
      </w:pPr>
      <w:r w:rsidRPr="00A24B2E">
        <w:t xml:space="preserve">Onedata allows for the data to be discovered and accessed by anyone, using </w:t>
      </w:r>
      <w:proofErr w:type="gramStart"/>
      <w:r w:rsidRPr="00A24B2E">
        <w:t>a</w:t>
      </w:r>
      <w:proofErr w:type="gramEnd"/>
      <w:r w:rsidRPr="00A24B2E">
        <w:t xml:space="preserve"> Onezone such as the EGI DataHub.</w:t>
      </w:r>
    </w:p>
    <w:p w14:paraId="3D9DF190" w14:textId="2A8C6C58" w:rsidR="00000F85" w:rsidRPr="00371551" w:rsidRDefault="00000F85" w:rsidP="00000F85">
      <w:pPr>
        <w:pStyle w:val="Heading3"/>
      </w:pPr>
      <w:bookmarkStart w:id="14" w:name="_Toc490728323"/>
      <w:r w:rsidRPr="00C0738E">
        <w:t>Use</w:t>
      </w:r>
      <w:r w:rsidR="00371551">
        <w:t xml:space="preserve"> </w:t>
      </w:r>
      <w:r w:rsidRPr="00371551">
        <w:t>case implementation of the Open data Platform</w:t>
      </w:r>
      <w:bookmarkEnd w:id="14"/>
    </w:p>
    <w:p w14:paraId="66D66F64" w14:textId="78CE5444" w:rsidR="008D2A75" w:rsidRPr="00C01E42" w:rsidRDefault="008D2A75" w:rsidP="008D2A75">
      <w:r w:rsidRPr="00C01E42">
        <w:t xml:space="preserve">All three </w:t>
      </w:r>
      <w:r w:rsidR="00F92521">
        <w:t xml:space="preserve">EGI </w:t>
      </w:r>
      <w:r w:rsidRPr="00C01E42">
        <w:t>Open Data Platform Onedata components were installed (</w:t>
      </w:r>
      <w:proofErr w:type="spellStart"/>
      <w:r w:rsidRPr="00C01E42">
        <w:t>Onezone</w:t>
      </w:r>
      <w:proofErr w:type="spellEnd"/>
      <w:r w:rsidRPr="00C01E42">
        <w:t xml:space="preserve">, </w:t>
      </w:r>
      <w:proofErr w:type="spellStart"/>
      <w:r w:rsidRPr="00C01E42">
        <w:t>Oneprovider</w:t>
      </w:r>
      <w:proofErr w:type="spellEnd"/>
      <w:r w:rsidRPr="00C01E42">
        <w:t xml:space="preserve">, </w:t>
      </w:r>
      <w:proofErr w:type="spellStart"/>
      <w:r w:rsidRPr="00C01E42">
        <w:t>One</w:t>
      </w:r>
      <w:r w:rsidR="00BD6555" w:rsidRPr="00211BCF">
        <w:t>c</w:t>
      </w:r>
      <w:r w:rsidRPr="00C01E42">
        <w:t>lient</w:t>
      </w:r>
      <w:proofErr w:type="spellEnd"/>
      <w:r w:rsidRPr="00C01E42">
        <w:t>) according to the</w:t>
      </w:r>
      <w:r w:rsidR="006D667C" w:rsidRPr="00C01E42">
        <w:t xml:space="preserve"> online</w:t>
      </w:r>
      <w:r w:rsidRPr="00C01E42">
        <w:t xml:space="preserve"> documentation.  It was found that the solution worked for large input files, but was problematic when writing small output files. This was found to be due to Onedata not efficiently supporting instant creation of large numbers of small files (tens of thousands) at the time of the latest release available at the time (Onedata 3.0.0-rc11).  </w:t>
      </w:r>
      <w:r w:rsidR="002A741F" w:rsidRPr="00C01E42">
        <w:t>For this reason, workflow #2</w:t>
      </w:r>
      <w:r w:rsidRPr="00C01E42">
        <w:t xml:space="preserve"> was suspended until the small file problem was addressed (in the later</w:t>
      </w:r>
      <w:r w:rsidR="000B06B0">
        <w:t xml:space="preserve"> Onedata</w:t>
      </w:r>
      <w:r w:rsidRPr="00C01E42">
        <w:t xml:space="preserve"> version 17.06.0-beta2</w:t>
      </w:r>
      <w:r w:rsidR="000B06B0">
        <w:rPr>
          <w:rStyle w:val="FootnoteReference"/>
        </w:rPr>
        <w:footnoteReference w:id="2"/>
      </w:r>
      <w:r w:rsidRPr="00C01E42">
        <w:t>), and</w:t>
      </w:r>
      <w:r w:rsidR="002A741F" w:rsidRPr="00C01E42">
        <w:t xml:space="preserve"> work continued with workflow #1</w:t>
      </w:r>
      <w:r w:rsidRPr="00C01E42">
        <w:t>.</w:t>
      </w:r>
    </w:p>
    <w:p w14:paraId="76C556F6" w14:textId="3F2ACF12" w:rsidR="008D2A75" w:rsidRPr="00C01E42" w:rsidRDefault="008D2A75" w:rsidP="008D2A75">
      <w:r w:rsidRPr="00C01E42">
        <w:t xml:space="preserve">Another important issue identified by the ICOS use case testing was a problem related to incompatibilities between different </w:t>
      </w:r>
      <w:proofErr w:type="spellStart"/>
      <w:r w:rsidRPr="00C01E42">
        <w:t>Onedata</w:t>
      </w:r>
      <w:proofErr w:type="spellEnd"/>
      <w:r w:rsidRPr="00C01E42">
        <w:t xml:space="preserve"> components (</w:t>
      </w:r>
      <w:proofErr w:type="spellStart"/>
      <w:r w:rsidRPr="00C01E42">
        <w:t>Oneclient</w:t>
      </w:r>
      <w:proofErr w:type="spellEnd"/>
      <w:r w:rsidRPr="00C01E42">
        <w:t xml:space="preserve"> and </w:t>
      </w:r>
      <w:proofErr w:type="spellStart"/>
      <w:r w:rsidRPr="00C01E42">
        <w:t>Oneprovider</w:t>
      </w:r>
      <w:proofErr w:type="spellEnd"/>
      <w:r w:rsidRPr="00C01E42">
        <w:t xml:space="preserve"> were running rc14 but the Onezone was running </w:t>
      </w:r>
      <w:r w:rsidR="000E2A2E" w:rsidRPr="00C01E42">
        <w:t>3.0.0-</w:t>
      </w:r>
      <w:r w:rsidRPr="00C01E42">
        <w:t>rc11).  This feedback has now been addressed, as it is recognized that it is impractical to have all components in a data federation on the same version at all times, and to schedule upgrades at the same time.</w:t>
      </w:r>
    </w:p>
    <w:p w14:paraId="0BA60BFD" w14:textId="5E69E9BB" w:rsidR="008D2A75" w:rsidRPr="00211BCF" w:rsidRDefault="008D2A75" w:rsidP="008D2A75">
      <w:r w:rsidRPr="00C01E42">
        <w:t>At the time of writing this deliverable, the EGI DataHub is being updated to the latest version, which addresses both of these issues identified by the ICOS testing, and once done, testing of the use ca</w:t>
      </w:r>
      <w:r w:rsidR="002A741F" w:rsidRPr="00C01E42">
        <w:t>se will resume using workflow #2</w:t>
      </w:r>
      <w:r w:rsidRPr="00C01E42">
        <w:t xml:space="preserve">. If successful, further testing will continue by using the </w:t>
      </w:r>
      <w:r w:rsidR="00F92521">
        <w:t xml:space="preserve">EGI </w:t>
      </w:r>
      <w:r w:rsidRPr="00C01E42">
        <w:t>Open Data Platform to provide data for both input and output steps of the workflow.</w:t>
      </w:r>
    </w:p>
    <w:p w14:paraId="082CA9ED" w14:textId="77777777" w:rsidR="008D2A75" w:rsidRDefault="008D2A75" w:rsidP="008D2A75"/>
    <w:p w14:paraId="5351F0DD" w14:textId="20D946B3" w:rsidR="00146F12" w:rsidRDefault="00F0632D" w:rsidP="00BC00D4">
      <w:pPr>
        <w:pStyle w:val="Heading2"/>
      </w:pPr>
      <w:bookmarkStart w:id="15" w:name="_Toc490728324"/>
      <w:r>
        <w:t>Performance tests</w:t>
      </w:r>
      <w:bookmarkEnd w:id="15"/>
    </w:p>
    <w:p w14:paraId="4A7A0942" w14:textId="040B01DE" w:rsidR="00F0632D" w:rsidRDefault="00F0632D">
      <w:r>
        <w:t xml:space="preserve">In addition to the tests of functional aspects, which were covered </w:t>
      </w:r>
      <w:r w:rsidR="00744C19">
        <w:t>by</w:t>
      </w:r>
      <w:r>
        <w:t xml:space="preserve"> the community use cases tests, performance and stress tests have been performed, </w:t>
      </w:r>
      <w:r w:rsidR="00BC00D4">
        <w:t>partially using input from the community use</w:t>
      </w:r>
      <w:r w:rsidR="00744C19">
        <w:t xml:space="preserve"> </w:t>
      </w:r>
      <w:r w:rsidR="00BC00D4">
        <w:t xml:space="preserve">cases but </w:t>
      </w:r>
      <w:r>
        <w:t>also as part of other activities and initiatives.</w:t>
      </w:r>
      <w:r w:rsidR="00BC00D4">
        <w:t xml:space="preserve">  Due to the relevance of these results to the use</w:t>
      </w:r>
      <w:r w:rsidR="00744C19">
        <w:t xml:space="preserve"> </w:t>
      </w:r>
      <w:r w:rsidR="00BC00D4">
        <w:t xml:space="preserve">cases, they are included as part of this deliverable. </w:t>
      </w:r>
    </w:p>
    <w:p w14:paraId="3BAC9EA0" w14:textId="355357E6" w:rsidR="00F0632D" w:rsidRDefault="00661E0C">
      <w:r>
        <w:t xml:space="preserve">The main goal of these tests was to determine Onedata performance depending on the storage technology used as a backend for user spaces, which directly impacts users experience when </w:t>
      </w:r>
      <w:r>
        <w:lastRenderedPageBreak/>
        <w:t xml:space="preserve">access their data over Onedata POSIX protocol. The results </w:t>
      </w:r>
      <w:r w:rsidR="00744C19">
        <w:t xml:space="preserve">below </w:t>
      </w:r>
      <w:r>
        <w:t xml:space="preserve">show performance for the following storage types with </w:t>
      </w:r>
      <w:proofErr w:type="spellStart"/>
      <w:r>
        <w:t>Oneclient</w:t>
      </w:r>
      <w:proofErr w:type="spellEnd"/>
      <w:r>
        <w:t xml:space="preserve"> working in Direct IO mode (transferring data blocks directly from and to the storage):</w:t>
      </w:r>
    </w:p>
    <w:p w14:paraId="6F62CEFE" w14:textId="1DE08737" w:rsidR="00661E0C" w:rsidRDefault="00661E0C" w:rsidP="00BC00D4">
      <w:pPr>
        <w:pStyle w:val="ListParagraph"/>
        <w:numPr>
          <w:ilvl w:val="0"/>
          <w:numId w:val="46"/>
        </w:numPr>
      </w:pPr>
      <w:proofErr w:type="spellStart"/>
      <w:r>
        <w:t>Ceph</w:t>
      </w:r>
      <w:proofErr w:type="spellEnd"/>
    </w:p>
    <w:p w14:paraId="26F847A0" w14:textId="00A59879" w:rsidR="00661E0C" w:rsidRDefault="00661E0C" w:rsidP="00BC00D4">
      <w:pPr>
        <w:pStyle w:val="ListParagraph"/>
        <w:numPr>
          <w:ilvl w:val="0"/>
          <w:numId w:val="46"/>
        </w:numPr>
      </w:pPr>
      <w:proofErr w:type="spellStart"/>
      <w:r>
        <w:t>GlusterFS</w:t>
      </w:r>
      <w:proofErr w:type="spellEnd"/>
    </w:p>
    <w:p w14:paraId="644677A2" w14:textId="7355F094" w:rsidR="00661E0C" w:rsidRDefault="00661E0C" w:rsidP="00BC00D4">
      <w:pPr>
        <w:pStyle w:val="ListParagraph"/>
        <w:numPr>
          <w:ilvl w:val="0"/>
          <w:numId w:val="46"/>
        </w:numPr>
      </w:pPr>
      <w:r>
        <w:t>S3Scality</w:t>
      </w:r>
    </w:p>
    <w:p w14:paraId="57824F2A" w14:textId="4E1D1DE7" w:rsidR="00661E0C" w:rsidRDefault="00661E0C" w:rsidP="00661E0C">
      <w:r>
        <w:t>Also for comparison test has been performed showing the performance when accessing data in Proxy IO mode (</w:t>
      </w:r>
      <w:proofErr w:type="spellStart"/>
      <w:r>
        <w:t>Oneclient</w:t>
      </w:r>
      <w:proofErr w:type="spellEnd"/>
      <w:r>
        <w:t xml:space="preserve"> has no direct connection to the storage and all data block transfers have to go via </w:t>
      </w:r>
      <w:proofErr w:type="spellStart"/>
      <w:r>
        <w:t>Oneprovider</w:t>
      </w:r>
      <w:proofErr w:type="spellEnd"/>
      <w:r>
        <w:t>).</w:t>
      </w:r>
    </w:p>
    <w:p w14:paraId="40FD3D15" w14:textId="0C1B119E" w:rsidR="00661E0C" w:rsidRDefault="00661E0C" w:rsidP="00661E0C">
      <w:r>
        <w:t xml:space="preserve">All tests have been performed on 10Gbit network with </w:t>
      </w:r>
      <w:proofErr w:type="spellStart"/>
      <w:r>
        <w:t>Oneprovider</w:t>
      </w:r>
      <w:proofErr w:type="spellEnd"/>
      <w:r>
        <w:t xml:space="preserve"> instances deployed on 8vCPU, 16GB virtual machines with SSD local storage for </w:t>
      </w:r>
      <w:proofErr w:type="spellStart"/>
      <w:r>
        <w:t>Oneprovider</w:t>
      </w:r>
      <w:proofErr w:type="spellEnd"/>
      <w:r>
        <w:t xml:space="preserve"> database.</w:t>
      </w:r>
    </w:p>
    <w:p w14:paraId="79E0FB24" w14:textId="77777777" w:rsidR="00661E0C" w:rsidRDefault="00661E0C" w:rsidP="00661E0C"/>
    <w:p w14:paraId="2FEA5001" w14:textId="279FFA88" w:rsidR="00A24B2E" w:rsidRDefault="00A24B2E" w:rsidP="00BC00D4">
      <w:pPr>
        <w:pStyle w:val="Heading3"/>
      </w:pPr>
      <w:bookmarkStart w:id="16" w:name="_Toc490728325"/>
      <w:r>
        <w:t>Linear read</w:t>
      </w:r>
      <w:bookmarkEnd w:id="16"/>
    </w:p>
    <w:p w14:paraId="4B0C081C" w14:textId="7E5659B7" w:rsidR="00A24B2E" w:rsidRDefault="00A24B2E" w:rsidP="00661E0C">
      <w:r>
        <w:t xml:space="preserve">This test was performed by running 8 parallel processes over one </w:t>
      </w:r>
      <w:proofErr w:type="spellStart"/>
      <w:r>
        <w:t>Oneclient</w:t>
      </w:r>
      <w:proofErr w:type="spellEnd"/>
      <w:r>
        <w:t xml:space="preserve"> </w:t>
      </w:r>
      <w:proofErr w:type="spellStart"/>
      <w:r>
        <w:t>mountpoint</w:t>
      </w:r>
      <w:proofErr w:type="spellEnd"/>
      <w:r>
        <w:t xml:space="preserve"> reading 50GB data set in 50MB consecutive blocks.</w:t>
      </w:r>
    </w:p>
    <w:p w14:paraId="470F8658" w14:textId="08252B0D" w:rsidR="00661E0C" w:rsidRDefault="00661E0C" w:rsidP="00661E0C">
      <w:r>
        <w:rPr>
          <w:noProof/>
          <w:lang w:eastAsia="en-GB"/>
        </w:rPr>
        <w:drawing>
          <wp:inline distT="0" distB="0" distL="0" distR="0" wp14:anchorId="14F1566F" wp14:editId="3845F064">
            <wp:extent cx="5486400" cy="3200400"/>
            <wp:effectExtent l="0" t="0" r="25400" b="2540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E110780" w14:textId="3B6DCCCB" w:rsidR="00661E0C" w:rsidRDefault="00A24B2E" w:rsidP="00BC00D4">
      <w:pPr>
        <w:pStyle w:val="Heading3"/>
      </w:pPr>
      <w:bookmarkStart w:id="17" w:name="_Toc490728326"/>
      <w:r>
        <w:t>Random</w:t>
      </w:r>
      <w:r w:rsidR="00661E0C">
        <w:t xml:space="preserve"> Read</w:t>
      </w:r>
      <w:bookmarkEnd w:id="17"/>
    </w:p>
    <w:p w14:paraId="66724E1C" w14:textId="7E4D53E5" w:rsidR="00A24B2E" w:rsidRDefault="00A24B2E" w:rsidP="00A24B2E">
      <w:r>
        <w:t xml:space="preserve">This test was performed by running 8 parallel processes over one </w:t>
      </w:r>
      <w:proofErr w:type="spellStart"/>
      <w:r>
        <w:t>Oneclient</w:t>
      </w:r>
      <w:proofErr w:type="spellEnd"/>
      <w:r>
        <w:t xml:space="preserve"> </w:t>
      </w:r>
      <w:proofErr w:type="spellStart"/>
      <w:r>
        <w:t>mountpoint</w:t>
      </w:r>
      <w:proofErr w:type="spellEnd"/>
      <w:r>
        <w:t xml:space="preserve"> reading 50GB data set in 50MB blocks in random order.</w:t>
      </w:r>
    </w:p>
    <w:p w14:paraId="4FBB7B34" w14:textId="77777777" w:rsidR="00A24B2E" w:rsidRPr="00A24B2E" w:rsidRDefault="00A24B2E" w:rsidP="00A24B2E"/>
    <w:p w14:paraId="7E599881" w14:textId="6F7D9194" w:rsidR="00661E0C" w:rsidRDefault="00661E0C" w:rsidP="00661E0C">
      <w:r>
        <w:rPr>
          <w:noProof/>
          <w:lang w:eastAsia="en-GB"/>
        </w:rPr>
        <w:lastRenderedPageBreak/>
        <w:drawing>
          <wp:inline distT="0" distB="0" distL="0" distR="0" wp14:anchorId="3F46DC78" wp14:editId="6E23FEBF">
            <wp:extent cx="5486400" cy="3200400"/>
            <wp:effectExtent l="0" t="0" r="25400" b="2540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5D401B8" w14:textId="58D81316" w:rsidR="00661E0C" w:rsidRDefault="00A24B2E" w:rsidP="00BC00D4">
      <w:pPr>
        <w:pStyle w:val="Heading3"/>
      </w:pPr>
      <w:bookmarkStart w:id="18" w:name="_Toc490728327"/>
      <w:r>
        <w:t>Write</w:t>
      </w:r>
      <w:bookmarkEnd w:id="18"/>
    </w:p>
    <w:p w14:paraId="4DA2D19B" w14:textId="1DACE23F" w:rsidR="00A24B2E" w:rsidRDefault="00A24B2E" w:rsidP="00A24B2E">
      <w:r>
        <w:t xml:space="preserve">This test was performed by running 8 parallel processes over one </w:t>
      </w:r>
      <w:proofErr w:type="spellStart"/>
      <w:r>
        <w:t>Oneclient</w:t>
      </w:r>
      <w:proofErr w:type="spellEnd"/>
      <w:r>
        <w:t xml:space="preserve"> </w:t>
      </w:r>
      <w:proofErr w:type="spellStart"/>
      <w:r>
        <w:t>mountpoint</w:t>
      </w:r>
      <w:proofErr w:type="spellEnd"/>
      <w:r>
        <w:t xml:space="preserve"> </w:t>
      </w:r>
      <w:r w:rsidR="00C0738E">
        <w:t>writing</w:t>
      </w:r>
      <w:r>
        <w:t xml:space="preserve"> </w:t>
      </w:r>
      <w:r w:rsidR="00C0738E">
        <w:t xml:space="preserve">50GB data set in 50MB blocks </w:t>
      </w:r>
      <w:r>
        <w:t>order.</w:t>
      </w:r>
    </w:p>
    <w:p w14:paraId="2F1BCEC4" w14:textId="77777777" w:rsidR="00A24B2E" w:rsidRDefault="00A24B2E" w:rsidP="00661E0C"/>
    <w:p w14:paraId="3152922A" w14:textId="1B9E2A78" w:rsidR="00661E0C" w:rsidRDefault="00A24B2E" w:rsidP="00661E0C">
      <w:r>
        <w:rPr>
          <w:noProof/>
          <w:lang w:eastAsia="en-GB"/>
        </w:rPr>
        <w:drawing>
          <wp:inline distT="0" distB="0" distL="0" distR="0" wp14:anchorId="1DD0029B" wp14:editId="43084921">
            <wp:extent cx="5486400" cy="3200400"/>
            <wp:effectExtent l="0" t="0" r="25400" b="2540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E155980" w14:textId="77777777" w:rsidR="00F0632D" w:rsidRDefault="00F0632D" w:rsidP="00661E0C"/>
    <w:p w14:paraId="1D2F1D9A" w14:textId="2ADE0027" w:rsidR="00F0632D" w:rsidRDefault="00DB2C4E" w:rsidP="00661E0C">
      <w:r>
        <w:lastRenderedPageBreak/>
        <w:t xml:space="preserve">The results show that the data access performance via </w:t>
      </w:r>
      <w:proofErr w:type="spellStart"/>
      <w:r>
        <w:t>Onedata</w:t>
      </w:r>
      <w:proofErr w:type="spellEnd"/>
      <w:r>
        <w:t xml:space="preserve"> virtual filesystem can be still very efficient while maintaining complete transparency over the actual storage backend used to support user spaces. Selection of actual storage technology usually involves, in addition to performance, several other aspects such as already existing legacy storage solution, the number of machines necessary to run storage service, the cost of the service. Typically object based storages such as S3 are cheaper than high performance storage solutions</w:t>
      </w:r>
      <w:r w:rsidR="002B2EA2">
        <w:t>,</w:t>
      </w:r>
      <w:r>
        <w:t xml:space="preserve"> which have to be deployed on additional Virtual Machines.</w:t>
      </w:r>
    </w:p>
    <w:p w14:paraId="583AA5B2" w14:textId="07109570" w:rsidR="000B5E92" w:rsidRDefault="000B5E92" w:rsidP="000B5E92">
      <w:pPr>
        <w:pStyle w:val="Heading2"/>
      </w:pPr>
      <w:bookmarkStart w:id="19" w:name="_Toc490728328"/>
      <w:r>
        <w:t>Scalability tests</w:t>
      </w:r>
      <w:bookmarkEnd w:id="19"/>
    </w:p>
    <w:p w14:paraId="1204ABAC" w14:textId="5377A5E4" w:rsidR="000B5E92" w:rsidRPr="00661E0C" w:rsidRDefault="000B5E92" w:rsidP="00661E0C">
      <w:r w:rsidRPr="000B5E92">
        <w:t xml:space="preserve">In addition to performance tests, </w:t>
      </w:r>
      <w:r>
        <w:t xml:space="preserve">at the time of writing this deliverable, </w:t>
      </w:r>
      <w:r w:rsidRPr="000B5E92">
        <w:t>Onedata is also being tested for</w:t>
      </w:r>
      <w:r>
        <w:t xml:space="preserve"> handling of</w:t>
      </w:r>
      <w:r w:rsidRPr="000B5E92">
        <w:t xml:space="preserve"> </w:t>
      </w:r>
      <w:r>
        <w:t xml:space="preserve">large </w:t>
      </w:r>
      <w:r w:rsidRPr="000B5E92">
        <w:t xml:space="preserve">data volumes, in order to ensure that large data collections can be managed by the </w:t>
      </w:r>
      <w:r>
        <w:t xml:space="preserve">EGI </w:t>
      </w:r>
      <w:r w:rsidRPr="000B5E92">
        <w:t xml:space="preserve">Open Data Platform. One </w:t>
      </w:r>
      <w:r>
        <w:t>important</w:t>
      </w:r>
      <w:r w:rsidRPr="000B5E92">
        <w:t xml:space="preserve"> use case is </w:t>
      </w:r>
      <w:r>
        <w:t xml:space="preserve">the </w:t>
      </w:r>
      <w:r w:rsidRPr="000B5E92">
        <w:t>import of</w:t>
      </w:r>
      <w:r>
        <w:t xml:space="preserve"> the</w:t>
      </w:r>
      <w:r w:rsidRPr="000B5E92">
        <w:t xml:space="preserve"> </w:t>
      </w:r>
      <w:proofErr w:type="spellStart"/>
      <w:r w:rsidRPr="000B5E92">
        <w:t>CloudFerro</w:t>
      </w:r>
      <w:proofErr w:type="spellEnd"/>
      <w:r w:rsidRPr="000B5E92">
        <w:t xml:space="preserve"> mirror (http://www.cloudferro.com/en/eostats/) of </w:t>
      </w:r>
      <w:r>
        <w:t xml:space="preserve">Earth Observation </w:t>
      </w:r>
      <w:r w:rsidRPr="000B5E92">
        <w:t>Sentinel-1 data set</w:t>
      </w:r>
      <w:r>
        <w:t xml:space="preserve">, which consists of </w:t>
      </w:r>
      <w:r w:rsidRPr="000B5E92">
        <w:t>625TB in around 750,000 files.</w:t>
      </w:r>
      <w:r>
        <w:t xml:space="preserve"> </w:t>
      </w:r>
      <w:r w:rsidRPr="000B5E92">
        <w:t xml:space="preserve"> Th</w:t>
      </w:r>
      <w:r>
        <w:t>is</w:t>
      </w:r>
      <w:r w:rsidRPr="000B5E92">
        <w:t xml:space="preserve"> test </w:t>
      </w:r>
      <w:r>
        <w:t xml:space="preserve">makes </w:t>
      </w:r>
      <w:r w:rsidRPr="000B5E92">
        <w:t>use</w:t>
      </w:r>
      <w:r>
        <w:t xml:space="preserve"> of</w:t>
      </w:r>
      <w:r w:rsidRPr="000B5E92">
        <w:t xml:space="preserve"> the </w:t>
      </w:r>
      <w:r>
        <w:t xml:space="preserve">new </w:t>
      </w:r>
      <w:r w:rsidRPr="000B5E92">
        <w:t>Onedata feature</w:t>
      </w:r>
      <w:r w:rsidR="00744C19">
        <w:t>,</w:t>
      </w:r>
      <w:r w:rsidRPr="000B5E92">
        <w:t xml:space="preserve"> which enables automatic scanning of legacy storage and importing information about existing data (files, directories and their metadata) and exposing such storage to the end users.</w:t>
      </w:r>
      <w:r w:rsidR="00336E27">
        <w:t xml:space="preserve"> The results of these tests are planned to be available by the end of August</w:t>
      </w:r>
      <w:r w:rsidR="00C67C9D">
        <w:t xml:space="preserve"> 2017</w:t>
      </w:r>
      <w:r w:rsidR="00336E27">
        <w:t xml:space="preserve">, and will be published </w:t>
      </w:r>
      <w:r w:rsidR="007126E6">
        <w:t>as an update to the EGI-Engage milestone report M4.3 or as a separate report.</w:t>
      </w:r>
    </w:p>
    <w:p w14:paraId="17BB7268" w14:textId="289BE123" w:rsidR="008A55DB" w:rsidRPr="00484562" w:rsidRDefault="00E518DD" w:rsidP="00B34F17">
      <w:pPr>
        <w:pStyle w:val="Heading1"/>
      </w:pPr>
      <w:bookmarkStart w:id="20" w:name="_Toc490728329"/>
      <w:r w:rsidRPr="00EA22A7">
        <w:lastRenderedPageBreak/>
        <w:t>New use cases and potential future users of the EGI Data Federation</w:t>
      </w:r>
      <w:bookmarkEnd w:id="20"/>
    </w:p>
    <w:p w14:paraId="3FDC1811" w14:textId="200C4D9C" w:rsidR="008A55DB" w:rsidRPr="001543DD" w:rsidRDefault="00E518DD" w:rsidP="008A55DB">
      <w:pPr>
        <w:rPr>
          <w:rFonts w:asciiTheme="minorHAnsi" w:hAnsiTheme="minorHAnsi" w:cs="Menlo Regular"/>
          <w:color w:val="000000"/>
          <w:spacing w:val="0"/>
        </w:rPr>
      </w:pPr>
      <w:r w:rsidRPr="001543DD">
        <w:rPr>
          <w:rFonts w:asciiTheme="minorHAnsi" w:hAnsiTheme="minorHAnsi" w:cs="Menlo Regular"/>
          <w:color w:val="000000"/>
          <w:spacing w:val="0"/>
        </w:rPr>
        <w:t xml:space="preserve">Two use cases have been at the forefront of testing the EGI Open Data Platform - ICOS and Earth Observation Proof of Concept.  However, </w:t>
      </w:r>
      <w:r w:rsidR="006D667C" w:rsidRPr="001543DD">
        <w:rPr>
          <w:rFonts w:asciiTheme="minorHAnsi" w:hAnsiTheme="minorHAnsi" w:cs="Menlo Regular"/>
          <w:color w:val="000000"/>
          <w:spacing w:val="0"/>
        </w:rPr>
        <w:t>EGI</w:t>
      </w:r>
      <w:r w:rsidRPr="001543DD">
        <w:rPr>
          <w:rFonts w:asciiTheme="minorHAnsi" w:hAnsiTheme="minorHAnsi" w:cs="Menlo Regular"/>
          <w:color w:val="000000"/>
          <w:spacing w:val="0"/>
        </w:rPr>
        <w:t xml:space="preserve"> has been in dis</w:t>
      </w:r>
      <w:r w:rsidR="006D667C" w:rsidRPr="001543DD">
        <w:rPr>
          <w:rFonts w:asciiTheme="minorHAnsi" w:hAnsiTheme="minorHAnsi" w:cs="Menlo Regular"/>
          <w:color w:val="000000"/>
          <w:spacing w:val="0"/>
        </w:rPr>
        <w:t>c</w:t>
      </w:r>
      <w:r w:rsidRPr="001543DD">
        <w:rPr>
          <w:rFonts w:asciiTheme="minorHAnsi" w:hAnsiTheme="minorHAnsi" w:cs="Menlo Regular"/>
          <w:color w:val="000000"/>
          <w:spacing w:val="0"/>
        </w:rPr>
        <w:t>ussion with others communities who also see the potential benefits of a federating data solution to their work and are interested in Onedata as a solution.</w:t>
      </w:r>
    </w:p>
    <w:p w14:paraId="52EBB142" w14:textId="36FC1648" w:rsidR="00E518DD" w:rsidRPr="00211BCF" w:rsidRDefault="00E518DD" w:rsidP="00E518DD">
      <w:pPr>
        <w:pStyle w:val="Heading2"/>
      </w:pPr>
      <w:bookmarkStart w:id="21" w:name="_Toc490728330"/>
      <w:r w:rsidRPr="00211BCF">
        <w:t>INDIGO DataCloud</w:t>
      </w:r>
      <w:bookmarkEnd w:id="21"/>
    </w:p>
    <w:p w14:paraId="6A74FA45" w14:textId="43AD3AE0" w:rsidR="00F56B84" w:rsidRDefault="00F56B84" w:rsidP="008A55DB">
      <w:pPr>
        <w:rPr>
          <w:rFonts w:asciiTheme="minorHAnsi" w:hAnsiTheme="minorHAnsi" w:cs="Menlo Regular"/>
          <w:color w:val="000000"/>
          <w:spacing w:val="0"/>
        </w:rPr>
      </w:pPr>
      <w:r>
        <w:rPr>
          <w:rFonts w:asciiTheme="minorHAnsi" w:hAnsiTheme="minorHAnsi" w:cs="Menlo Regular"/>
          <w:color w:val="000000"/>
          <w:spacing w:val="0"/>
        </w:rPr>
        <w:t>The INDIGO DataCloud project</w:t>
      </w:r>
      <w:r w:rsidR="0036636B">
        <w:rPr>
          <w:rFonts w:asciiTheme="minorHAnsi" w:hAnsiTheme="minorHAnsi" w:cs="Menlo Regular"/>
          <w:color w:val="000000"/>
          <w:spacing w:val="0"/>
        </w:rPr>
        <w:t xml:space="preserve"> [18]</w:t>
      </w:r>
      <w:r>
        <w:rPr>
          <w:rFonts w:asciiTheme="minorHAnsi" w:hAnsiTheme="minorHAnsi" w:cs="Menlo Regular"/>
          <w:color w:val="000000"/>
          <w:spacing w:val="0"/>
        </w:rPr>
        <w:t xml:space="preserve"> </w:t>
      </w:r>
      <w:r w:rsidR="0036636B">
        <w:rPr>
          <w:rFonts w:asciiTheme="minorHAnsi" w:hAnsiTheme="minorHAnsi" w:cs="Menlo Regular"/>
          <w:color w:val="000000"/>
          <w:spacing w:val="0"/>
        </w:rPr>
        <w:t xml:space="preserve">is a software development project that </w:t>
      </w:r>
      <w:r>
        <w:rPr>
          <w:rFonts w:asciiTheme="minorHAnsi" w:hAnsiTheme="minorHAnsi" w:cs="Menlo Regular"/>
          <w:color w:val="000000"/>
          <w:spacing w:val="0"/>
        </w:rPr>
        <w:t xml:space="preserve">has been funding development of Onedata, </w:t>
      </w:r>
      <w:r w:rsidR="00461B2D">
        <w:rPr>
          <w:rFonts w:asciiTheme="minorHAnsi" w:hAnsiTheme="minorHAnsi" w:cs="Menlo Regular"/>
          <w:color w:val="000000"/>
          <w:spacing w:val="0"/>
        </w:rPr>
        <w:t xml:space="preserve">at the same time as development </w:t>
      </w:r>
      <w:r w:rsidR="0036636B">
        <w:rPr>
          <w:rFonts w:asciiTheme="minorHAnsi" w:hAnsiTheme="minorHAnsi" w:cs="Menlo Regular"/>
          <w:color w:val="000000"/>
          <w:spacing w:val="0"/>
        </w:rPr>
        <w:t xml:space="preserve">of Onedata </w:t>
      </w:r>
      <w:r w:rsidR="00461B2D">
        <w:rPr>
          <w:rFonts w:asciiTheme="minorHAnsi" w:hAnsiTheme="minorHAnsi" w:cs="Menlo Regular"/>
          <w:color w:val="000000"/>
          <w:spacing w:val="0"/>
        </w:rPr>
        <w:t xml:space="preserve">funded by </w:t>
      </w:r>
      <w:r>
        <w:rPr>
          <w:rFonts w:asciiTheme="minorHAnsi" w:hAnsiTheme="minorHAnsi" w:cs="Menlo Regular"/>
          <w:color w:val="000000"/>
          <w:spacing w:val="0"/>
        </w:rPr>
        <w:t xml:space="preserve">EGI-Engage.  Onedata is an INDIGO component in addition to being the enabling technology of </w:t>
      </w:r>
      <w:r w:rsidR="00F92521">
        <w:rPr>
          <w:rFonts w:asciiTheme="minorHAnsi" w:hAnsiTheme="minorHAnsi" w:cs="Menlo Regular"/>
          <w:color w:val="000000"/>
          <w:spacing w:val="0"/>
        </w:rPr>
        <w:t xml:space="preserve">the EGI </w:t>
      </w:r>
      <w:r>
        <w:rPr>
          <w:rFonts w:asciiTheme="minorHAnsi" w:hAnsiTheme="minorHAnsi" w:cs="Menlo Regular"/>
          <w:color w:val="000000"/>
          <w:spacing w:val="0"/>
        </w:rPr>
        <w:t xml:space="preserve">Open Data Platform.  As a result, there </w:t>
      </w:r>
      <w:r w:rsidR="00461B2D">
        <w:rPr>
          <w:rFonts w:asciiTheme="minorHAnsi" w:hAnsiTheme="minorHAnsi" w:cs="Menlo Regular"/>
          <w:color w:val="000000"/>
          <w:spacing w:val="0"/>
        </w:rPr>
        <w:t>have been mutual benefits</w:t>
      </w:r>
      <w:r>
        <w:rPr>
          <w:rFonts w:asciiTheme="minorHAnsi" w:hAnsiTheme="minorHAnsi" w:cs="Menlo Regular"/>
          <w:color w:val="000000"/>
          <w:spacing w:val="0"/>
        </w:rPr>
        <w:t xml:space="preserve"> </w:t>
      </w:r>
      <w:r w:rsidR="00461B2D">
        <w:rPr>
          <w:rFonts w:asciiTheme="minorHAnsi" w:hAnsiTheme="minorHAnsi" w:cs="Menlo Regular"/>
          <w:color w:val="000000"/>
          <w:spacing w:val="0"/>
        </w:rPr>
        <w:t>to</w:t>
      </w:r>
      <w:r>
        <w:rPr>
          <w:rFonts w:asciiTheme="minorHAnsi" w:hAnsiTheme="minorHAnsi" w:cs="Menlo Regular"/>
          <w:color w:val="000000"/>
          <w:spacing w:val="0"/>
        </w:rPr>
        <w:t xml:space="preserve"> the two projects from the complementary work in development of different aspects of the technology.</w:t>
      </w:r>
    </w:p>
    <w:p w14:paraId="7FEF91CF" w14:textId="190FAC5B" w:rsidR="00E518DD" w:rsidRPr="001543DD" w:rsidRDefault="00E518DD" w:rsidP="008A55DB">
      <w:pPr>
        <w:rPr>
          <w:rFonts w:asciiTheme="minorHAnsi" w:hAnsiTheme="minorHAnsi" w:cs="Menlo Regular"/>
          <w:color w:val="000000"/>
          <w:spacing w:val="0"/>
        </w:rPr>
      </w:pPr>
      <w:r w:rsidRPr="001543DD">
        <w:rPr>
          <w:rFonts w:asciiTheme="minorHAnsi" w:hAnsiTheme="minorHAnsi" w:cs="Menlo Regular"/>
          <w:color w:val="000000"/>
          <w:spacing w:val="0"/>
        </w:rPr>
        <w:t xml:space="preserve">A number of </w:t>
      </w:r>
      <w:r w:rsidR="00B2708C" w:rsidRPr="001543DD">
        <w:rPr>
          <w:rFonts w:asciiTheme="minorHAnsi" w:hAnsiTheme="minorHAnsi" w:cs="Menlo Regular"/>
          <w:color w:val="000000"/>
          <w:spacing w:val="0"/>
        </w:rPr>
        <w:t>communit</w:t>
      </w:r>
      <w:r w:rsidR="00B2708C">
        <w:rPr>
          <w:rFonts w:asciiTheme="minorHAnsi" w:hAnsiTheme="minorHAnsi" w:cs="Menlo Regular"/>
          <w:color w:val="000000"/>
          <w:spacing w:val="0"/>
        </w:rPr>
        <w:t>y</w:t>
      </w:r>
      <w:r w:rsidR="00B2708C" w:rsidRPr="001543DD">
        <w:rPr>
          <w:rFonts w:asciiTheme="minorHAnsi" w:hAnsiTheme="minorHAnsi" w:cs="Menlo Regular"/>
          <w:color w:val="000000"/>
          <w:spacing w:val="0"/>
        </w:rPr>
        <w:t xml:space="preserve"> </w:t>
      </w:r>
      <w:r w:rsidRPr="001543DD">
        <w:rPr>
          <w:rFonts w:asciiTheme="minorHAnsi" w:hAnsiTheme="minorHAnsi" w:cs="Menlo Regular"/>
          <w:color w:val="000000"/>
          <w:spacing w:val="0"/>
        </w:rPr>
        <w:t xml:space="preserve">partners of INDIGO DataCloud </w:t>
      </w:r>
      <w:r w:rsidR="00B2708C" w:rsidRPr="001543DD">
        <w:rPr>
          <w:rFonts w:asciiTheme="minorHAnsi" w:hAnsiTheme="minorHAnsi" w:cs="Menlo Regular"/>
          <w:color w:val="000000"/>
          <w:spacing w:val="0"/>
        </w:rPr>
        <w:t xml:space="preserve">(e.g. Molecular Dynamics Simulation, EMSO, CMS, CTA) </w:t>
      </w:r>
      <w:r w:rsidRPr="001543DD">
        <w:rPr>
          <w:rFonts w:asciiTheme="minorHAnsi" w:hAnsiTheme="minorHAnsi" w:cs="Menlo Regular"/>
          <w:color w:val="000000"/>
          <w:spacing w:val="0"/>
        </w:rPr>
        <w:t xml:space="preserve">have </w:t>
      </w:r>
      <w:r w:rsidR="00B2708C">
        <w:rPr>
          <w:rFonts w:asciiTheme="minorHAnsi" w:hAnsiTheme="minorHAnsi" w:cs="Menlo Regular"/>
          <w:color w:val="000000"/>
          <w:spacing w:val="0"/>
        </w:rPr>
        <w:t xml:space="preserve">provided their requirements and </w:t>
      </w:r>
      <w:r w:rsidRPr="001543DD">
        <w:rPr>
          <w:rFonts w:asciiTheme="minorHAnsi" w:hAnsiTheme="minorHAnsi" w:cs="Menlo Regular"/>
          <w:color w:val="000000"/>
          <w:spacing w:val="0"/>
        </w:rPr>
        <w:t xml:space="preserve">tested Onedata </w:t>
      </w:r>
      <w:r w:rsidR="00B2708C">
        <w:rPr>
          <w:rFonts w:asciiTheme="minorHAnsi" w:hAnsiTheme="minorHAnsi" w:cs="Menlo Regular"/>
          <w:color w:val="000000"/>
          <w:spacing w:val="0"/>
        </w:rPr>
        <w:t xml:space="preserve">against their requirements, </w:t>
      </w:r>
      <w:r w:rsidRPr="001543DD">
        <w:rPr>
          <w:rFonts w:asciiTheme="minorHAnsi" w:hAnsiTheme="minorHAnsi" w:cs="Menlo Regular"/>
          <w:color w:val="000000"/>
          <w:spacing w:val="0"/>
        </w:rPr>
        <w:t>recogni</w:t>
      </w:r>
      <w:r w:rsidR="00913CCA">
        <w:rPr>
          <w:rFonts w:asciiTheme="minorHAnsi" w:hAnsiTheme="minorHAnsi" w:cs="Menlo Regular"/>
          <w:color w:val="000000"/>
          <w:spacing w:val="0"/>
        </w:rPr>
        <w:t>s</w:t>
      </w:r>
      <w:r w:rsidR="00B2708C">
        <w:rPr>
          <w:rFonts w:asciiTheme="minorHAnsi" w:hAnsiTheme="minorHAnsi" w:cs="Menlo Regular"/>
          <w:color w:val="000000"/>
          <w:spacing w:val="0"/>
        </w:rPr>
        <w:t>ing</w:t>
      </w:r>
      <w:r w:rsidRPr="001543DD">
        <w:rPr>
          <w:rFonts w:asciiTheme="minorHAnsi" w:hAnsiTheme="minorHAnsi" w:cs="Menlo Regular"/>
          <w:color w:val="000000"/>
          <w:spacing w:val="0"/>
        </w:rPr>
        <w:t xml:space="preserve"> the benefits of </w:t>
      </w:r>
      <w:r w:rsidR="00B2708C">
        <w:rPr>
          <w:rFonts w:asciiTheme="minorHAnsi" w:hAnsiTheme="minorHAnsi" w:cs="Menlo Regular"/>
          <w:color w:val="000000"/>
          <w:spacing w:val="0"/>
        </w:rPr>
        <w:t>the solution</w:t>
      </w:r>
      <w:r w:rsidRPr="001543DD">
        <w:rPr>
          <w:rFonts w:asciiTheme="minorHAnsi" w:hAnsiTheme="minorHAnsi" w:cs="Menlo Regular"/>
          <w:color w:val="000000"/>
          <w:spacing w:val="0"/>
        </w:rPr>
        <w:t>.  These communities have been involved in testing on the INDIGO Pilot Preview Testbed</w:t>
      </w:r>
      <w:r w:rsidR="00913CCA">
        <w:rPr>
          <w:rFonts w:asciiTheme="minorHAnsi" w:hAnsiTheme="minorHAnsi" w:cs="Menlo Regular"/>
          <w:color w:val="000000"/>
          <w:spacing w:val="0"/>
        </w:rPr>
        <w:t>,</w:t>
      </w:r>
      <w:r w:rsidRPr="001543DD">
        <w:rPr>
          <w:rFonts w:asciiTheme="minorHAnsi" w:hAnsiTheme="minorHAnsi" w:cs="Menlo Regular"/>
          <w:color w:val="000000"/>
          <w:spacing w:val="0"/>
        </w:rPr>
        <w:t xml:space="preserve"> which will cease to exist at the end of the </w:t>
      </w:r>
      <w:r w:rsidR="00913CCA" w:rsidRPr="001543DD">
        <w:rPr>
          <w:rFonts w:asciiTheme="minorHAnsi" w:hAnsiTheme="minorHAnsi" w:cs="Menlo Regular"/>
          <w:color w:val="000000"/>
          <w:spacing w:val="0"/>
        </w:rPr>
        <w:t xml:space="preserve">INDIGO DataCloud </w:t>
      </w:r>
      <w:r w:rsidRPr="001543DD">
        <w:rPr>
          <w:rFonts w:asciiTheme="minorHAnsi" w:hAnsiTheme="minorHAnsi" w:cs="Menlo Regular"/>
          <w:color w:val="000000"/>
          <w:spacing w:val="0"/>
        </w:rPr>
        <w:t>project</w:t>
      </w:r>
      <w:r w:rsidR="0036636B">
        <w:rPr>
          <w:rFonts w:asciiTheme="minorHAnsi" w:hAnsiTheme="minorHAnsi" w:cs="Menlo Regular"/>
          <w:color w:val="000000"/>
          <w:spacing w:val="0"/>
        </w:rPr>
        <w:t xml:space="preserve">.  While it is possible that some of these communities will continue to test </w:t>
      </w:r>
      <w:r w:rsidR="005B6151">
        <w:rPr>
          <w:rFonts w:asciiTheme="minorHAnsi" w:hAnsiTheme="minorHAnsi" w:cs="Menlo Regular"/>
          <w:color w:val="000000"/>
          <w:spacing w:val="0"/>
        </w:rPr>
        <w:t>Onedata as part of a follow-on project [1</w:t>
      </w:r>
      <w:r w:rsidR="00D96B2F">
        <w:rPr>
          <w:rFonts w:asciiTheme="minorHAnsi" w:hAnsiTheme="minorHAnsi" w:cs="Menlo Regular"/>
          <w:color w:val="000000"/>
          <w:spacing w:val="0"/>
        </w:rPr>
        <w:t>7</w:t>
      </w:r>
      <w:r w:rsidR="005B6151">
        <w:rPr>
          <w:rFonts w:asciiTheme="minorHAnsi" w:hAnsiTheme="minorHAnsi" w:cs="Menlo Regular"/>
          <w:color w:val="000000"/>
          <w:spacing w:val="0"/>
        </w:rPr>
        <w:t>], others may chose to go into full production with Onedata</w:t>
      </w:r>
      <w:r w:rsidRPr="001543DD">
        <w:rPr>
          <w:rFonts w:asciiTheme="minorHAnsi" w:hAnsiTheme="minorHAnsi" w:cs="Menlo Regular"/>
          <w:color w:val="000000"/>
          <w:spacing w:val="0"/>
        </w:rPr>
        <w:t xml:space="preserve">. </w:t>
      </w:r>
      <w:r w:rsidR="005B6151">
        <w:rPr>
          <w:rFonts w:asciiTheme="minorHAnsi" w:hAnsiTheme="minorHAnsi" w:cs="Menlo Regular"/>
          <w:color w:val="000000"/>
          <w:spacing w:val="0"/>
        </w:rPr>
        <w:t>A number</w:t>
      </w:r>
      <w:r w:rsidR="005B6151" w:rsidRPr="001543DD">
        <w:rPr>
          <w:rFonts w:asciiTheme="minorHAnsi" w:hAnsiTheme="minorHAnsi" w:cs="Menlo Regular"/>
          <w:color w:val="000000"/>
          <w:spacing w:val="0"/>
        </w:rPr>
        <w:t xml:space="preserve"> </w:t>
      </w:r>
      <w:r w:rsidRPr="001543DD">
        <w:rPr>
          <w:rFonts w:asciiTheme="minorHAnsi" w:hAnsiTheme="minorHAnsi" w:cs="Menlo Regular"/>
          <w:color w:val="000000"/>
          <w:spacing w:val="0"/>
        </w:rPr>
        <w:t xml:space="preserve">of these communities have expressed an interest in joining an EGI data federation or a federation run by others (e.g. INFN) or indeed a federation run by themselves. An interesting possibility here (if there is sufficient demand for such functionality) is to enable </w:t>
      </w:r>
      <w:proofErr w:type="gramStart"/>
      <w:r w:rsidRPr="001543DD">
        <w:rPr>
          <w:rFonts w:asciiTheme="minorHAnsi" w:hAnsiTheme="minorHAnsi" w:cs="Menlo Regular"/>
          <w:color w:val="000000"/>
          <w:spacing w:val="0"/>
        </w:rPr>
        <w:t>a</w:t>
      </w:r>
      <w:proofErr w:type="gramEnd"/>
      <w:r w:rsidRPr="001543DD">
        <w:rPr>
          <w:rFonts w:asciiTheme="minorHAnsi" w:hAnsiTheme="minorHAnsi" w:cs="Menlo Regular"/>
          <w:color w:val="000000"/>
          <w:spacing w:val="0"/>
        </w:rPr>
        <w:t xml:space="preserve"> </w:t>
      </w:r>
      <w:proofErr w:type="spellStart"/>
      <w:r w:rsidRPr="001543DD">
        <w:rPr>
          <w:rFonts w:asciiTheme="minorHAnsi" w:hAnsiTheme="minorHAnsi" w:cs="Menlo Regular"/>
          <w:color w:val="000000"/>
          <w:spacing w:val="0"/>
        </w:rPr>
        <w:t>Oneprovider</w:t>
      </w:r>
      <w:proofErr w:type="spellEnd"/>
      <w:r w:rsidRPr="001543DD">
        <w:rPr>
          <w:rFonts w:asciiTheme="minorHAnsi" w:hAnsiTheme="minorHAnsi" w:cs="Menlo Regular"/>
          <w:color w:val="000000"/>
          <w:spacing w:val="0"/>
        </w:rPr>
        <w:t xml:space="preserve"> to be registered in multiple </w:t>
      </w:r>
      <w:proofErr w:type="spellStart"/>
      <w:r w:rsidRPr="001543DD">
        <w:rPr>
          <w:rFonts w:asciiTheme="minorHAnsi" w:hAnsiTheme="minorHAnsi" w:cs="Menlo Regular"/>
          <w:color w:val="000000"/>
          <w:spacing w:val="0"/>
        </w:rPr>
        <w:t>Onezones</w:t>
      </w:r>
      <w:proofErr w:type="spellEnd"/>
      <w:r w:rsidRPr="001543DD">
        <w:rPr>
          <w:rFonts w:asciiTheme="minorHAnsi" w:hAnsiTheme="minorHAnsi" w:cs="Menlo Regular"/>
          <w:color w:val="000000"/>
          <w:spacing w:val="0"/>
        </w:rPr>
        <w:t xml:space="preserve">. This would enable a data provider to be able to move </w:t>
      </w:r>
      <w:r w:rsidR="006D667C" w:rsidRPr="001543DD">
        <w:rPr>
          <w:rFonts w:asciiTheme="minorHAnsi" w:hAnsiTheme="minorHAnsi" w:cs="Menlo Regular"/>
          <w:color w:val="000000"/>
          <w:spacing w:val="0"/>
        </w:rPr>
        <w:t>seamlessly</w:t>
      </w:r>
      <w:r w:rsidRPr="001543DD">
        <w:rPr>
          <w:rFonts w:asciiTheme="minorHAnsi" w:hAnsiTheme="minorHAnsi" w:cs="Menlo Regular"/>
          <w:color w:val="000000"/>
          <w:spacing w:val="0"/>
        </w:rPr>
        <w:t xml:space="preserve"> between data federations, or to be a member of multiple federations at the same time to allow for maximum exploitation of their data by different communities and different services in multiple infrastructures</w:t>
      </w:r>
    </w:p>
    <w:p w14:paraId="3D39B186" w14:textId="0F8437D5" w:rsidR="00E518DD" w:rsidRPr="00211BCF" w:rsidRDefault="00E518DD" w:rsidP="00E518DD">
      <w:pPr>
        <w:pStyle w:val="Heading2"/>
      </w:pPr>
      <w:bookmarkStart w:id="22" w:name="_Toc490728331"/>
      <w:proofErr w:type="spellStart"/>
      <w:r w:rsidRPr="00211BCF">
        <w:t>EOSCPilot</w:t>
      </w:r>
      <w:bookmarkEnd w:id="22"/>
      <w:proofErr w:type="spellEnd"/>
    </w:p>
    <w:p w14:paraId="70CB63BC" w14:textId="14911413" w:rsidR="00E518DD" w:rsidRPr="001543DD" w:rsidRDefault="00E518DD" w:rsidP="008A55DB">
      <w:pPr>
        <w:rPr>
          <w:rFonts w:asciiTheme="minorHAnsi" w:hAnsiTheme="minorHAnsi" w:cs="Menlo Regular"/>
          <w:color w:val="000000"/>
          <w:spacing w:val="0"/>
        </w:rPr>
      </w:pPr>
      <w:r w:rsidRPr="001543DD">
        <w:rPr>
          <w:rFonts w:asciiTheme="minorHAnsi" w:hAnsiTheme="minorHAnsi" w:cs="Menlo Regular"/>
          <w:color w:val="000000"/>
          <w:spacing w:val="0"/>
        </w:rPr>
        <w:t xml:space="preserve">The Findable, Accessible, Interoperable and Re-usable (FAIR) principles of data are at the centre of the European Open Science Cloud and easy access and exploitation of open data is at the centre of this. Three of the initial science demonstrators within the </w:t>
      </w:r>
      <w:proofErr w:type="spellStart"/>
      <w:r w:rsidRPr="001543DD">
        <w:rPr>
          <w:rFonts w:asciiTheme="minorHAnsi" w:hAnsiTheme="minorHAnsi" w:cs="Menlo Regular"/>
          <w:color w:val="000000"/>
          <w:spacing w:val="0"/>
        </w:rPr>
        <w:t>EOSCPilot</w:t>
      </w:r>
      <w:proofErr w:type="spellEnd"/>
      <w:r w:rsidRPr="001543DD">
        <w:rPr>
          <w:rFonts w:asciiTheme="minorHAnsi" w:hAnsiTheme="minorHAnsi" w:cs="Menlo Regular"/>
          <w:color w:val="000000"/>
          <w:spacing w:val="0"/>
        </w:rPr>
        <w:t xml:space="preserve"> project (</w:t>
      </w:r>
      <w:proofErr w:type="spellStart"/>
      <w:r w:rsidRPr="001543DD">
        <w:rPr>
          <w:rFonts w:asciiTheme="minorHAnsi" w:hAnsiTheme="minorHAnsi" w:cs="Menlo Regular"/>
          <w:color w:val="000000"/>
          <w:spacing w:val="0"/>
        </w:rPr>
        <w:t>PanCancer</w:t>
      </w:r>
      <w:proofErr w:type="spellEnd"/>
      <w:r w:rsidRPr="001543DD">
        <w:rPr>
          <w:rFonts w:asciiTheme="minorHAnsi" w:hAnsiTheme="minorHAnsi" w:cs="Menlo Regular"/>
          <w:color w:val="000000"/>
          <w:spacing w:val="0"/>
        </w:rPr>
        <w:t>, DPHEP and the Photon-neutron science community) are interested in the functionality of On</w:t>
      </w:r>
      <w:r w:rsidR="0014558A" w:rsidRPr="001543DD">
        <w:rPr>
          <w:rFonts w:asciiTheme="minorHAnsi" w:hAnsiTheme="minorHAnsi" w:cs="Menlo Regular"/>
          <w:color w:val="000000"/>
          <w:spacing w:val="0"/>
        </w:rPr>
        <w:t>e</w:t>
      </w:r>
      <w:r w:rsidRPr="001543DD">
        <w:rPr>
          <w:rFonts w:asciiTheme="minorHAnsi" w:hAnsiTheme="minorHAnsi" w:cs="Menlo Regular"/>
          <w:color w:val="000000"/>
          <w:spacing w:val="0"/>
        </w:rPr>
        <w:t>data and are interested in an externally managed data federation such as the EGI DataHub. EGI will work with these communities and assist them with testing.  If the demonstrators are a success, it is likely that they will wish to make use of the data federation that EGI is building.</w:t>
      </w:r>
    </w:p>
    <w:p w14:paraId="0E49F91B" w14:textId="77777777" w:rsidR="001C3880" w:rsidRPr="001543DD" w:rsidRDefault="001C3880" w:rsidP="008A55DB">
      <w:pPr>
        <w:rPr>
          <w:rFonts w:asciiTheme="minorHAnsi" w:hAnsiTheme="minorHAnsi" w:cs="Menlo Regular"/>
          <w:color w:val="000000"/>
          <w:spacing w:val="0"/>
        </w:rPr>
      </w:pPr>
    </w:p>
    <w:p w14:paraId="0998B8E0" w14:textId="77777777" w:rsidR="001C3880" w:rsidRPr="00211BCF" w:rsidRDefault="001C3880" w:rsidP="001C3880">
      <w:pPr>
        <w:pStyle w:val="Heading1"/>
        <w:ind w:left="431" w:hanging="431"/>
      </w:pPr>
      <w:bookmarkStart w:id="23" w:name="_Toc465951150"/>
      <w:bookmarkStart w:id="24" w:name="_Toc468805671"/>
      <w:bookmarkStart w:id="25" w:name="_Toc490728332"/>
      <w:r w:rsidRPr="00211BCF">
        <w:lastRenderedPageBreak/>
        <w:t>Plan for Exploitation and Dissemination</w:t>
      </w:r>
      <w:bookmarkEnd w:id="23"/>
      <w:bookmarkEnd w:id="24"/>
      <w:bookmarkEnd w:id="25"/>
    </w:p>
    <w:p w14:paraId="0BEED2CA" w14:textId="77777777" w:rsidR="001C3880" w:rsidRPr="00EA22A7" w:rsidRDefault="001C3880" w:rsidP="001C3880"/>
    <w:tbl>
      <w:tblPr>
        <w:tblStyle w:val="LightGrid-Accent1"/>
        <w:tblW w:w="0" w:type="auto"/>
        <w:tblLayout w:type="fixed"/>
        <w:tblLook w:val="0680" w:firstRow="0" w:lastRow="0" w:firstColumn="1" w:lastColumn="0" w:noHBand="1" w:noVBand="1"/>
      </w:tblPr>
      <w:tblGrid>
        <w:gridCol w:w="1668"/>
        <w:gridCol w:w="7574"/>
      </w:tblGrid>
      <w:tr w:rsidR="001C3880" w:rsidRPr="00211BCF" w14:paraId="600814BE"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41935BF" w14:textId="77777777" w:rsidR="001C3880" w:rsidRPr="00F60638" w:rsidRDefault="001C3880" w:rsidP="001D0A93">
            <w:pPr>
              <w:jc w:val="left"/>
              <w:rPr>
                <w:b w:val="0"/>
                <w:bCs w:val="0"/>
                <w:i/>
              </w:rPr>
            </w:pPr>
            <w:r w:rsidRPr="00484562">
              <w:rPr>
                <w:i/>
              </w:rPr>
              <w:t>Name of the result</w:t>
            </w:r>
          </w:p>
        </w:tc>
        <w:tc>
          <w:tcPr>
            <w:tcW w:w="7574" w:type="dxa"/>
            <w:shd w:val="clear" w:color="auto" w:fill="auto"/>
          </w:tcPr>
          <w:p w14:paraId="362FBA3A" w14:textId="77777777" w:rsidR="001C3880" w:rsidRPr="006071D8" w:rsidRDefault="001C3880" w:rsidP="001D0A93">
            <w:pPr>
              <w:cnfStyle w:val="000000000000" w:firstRow="0" w:lastRow="0" w:firstColumn="0" w:lastColumn="0" w:oddVBand="0" w:evenVBand="0" w:oddHBand="0" w:evenHBand="0" w:firstRowFirstColumn="0" w:firstRowLastColumn="0" w:lastRowFirstColumn="0" w:lastRowLastColumn="0"/>
            </w:pPr>
            <w:r w:rsidRPr="006071D8">
              <w:t>EGI Open Data Platform</w:t>
            </w:r>
          </w:p>
        </w:tc>
      </w:tr>
      <w:tr w:rsidR="001C3880" w:rsidRPr="00211BCF" w14:paraId="64672EBB" w14:textId="77777777" w:rsidTr="001D0A9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110966A" w14:textId="77777777" w:rsidR="001C3880" w:rsidRPr="00BC00D4" w:rsidRDefault="001C3880" w:rsidP="001D0A93">
            <w:pPr>
              <w:spacing w:line="276" w:lineRule="auto"/>
              <w:rPr>
                <w:i/>
              </w:rPr>
            </w:pPr>
            <w:r w:rsidRPr="00211BCF">
              <w:rPr>
                <w:i/>
              </w:rPr>
              <w:t xml:space="preserve">DEFINITION </w:t>
            </w:r>
          </w:p>
        </w:tc>
      </w:tr>
      <w:tr w:rsidR="001C3880" w:rsidRPr="00211BCF" w14:paraId="35ED57E9"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578AE0C" w14:textId="77777777" w:rsidR="001C3880" w:rsidRPr="00BC00D4" w:rsidRDefault="001C3880" w:rsidP="001D0A93">
            <w:pPr>
              <w:spacing w:line="276" w:lineRule="auto"/>
              <w:jc w:val="left"/>
              <w:rPr>
                <w:i/>
              </w:rPr>
            </w:pPr>
            <w:r w:rsidRPr="00211BCF">
              <w:rPr>
                <w:i/>
              </w:rPr>
              <w:t>Category of result</w:t>
            </w:r>
          </w:p>
        </w:tc>
        <w:tc>
          <w:tcPr>
            <w:tcW w:w="7574" w:type="dxa"/>
          </w:tcPr>
          <w:p w14:paraId="61B9F4B3" w14:textId="77777777" w:rsidR="001C3880" w:rsidRPr="00BC00D4" w:rsidRDefault="001C3880" w:rsidP="001D0A93">
            <w:pPr>
              <w:keepNext/>
              <w:keepLines/>
              <w:numPr>
                <w:ilvl w:val="4"/>
                <w:numId w:val="9"/>
              </w:numPr>
              <w:spacing w:before="200" w:line="276" w:lineRule="auto"/>
              <w:jc w:val="left"/>
              <w:outlineLvl w:val="4"/>
              <w:cnfStyle w:val="000000000000" w:firstRow="0" w:lastRow="0" w:firstColumn="0" w:lastColumn="0" w:oddVBand="0" w:evenVBand="0" w:oddHBand="0" w:evenHBand="0" w:firstRowFirstColumn="0" w:firstRowLastColumn="0" w:lastRowFirstColumn="0" w:lastRowLastColumn="0"/>
            </w:pPr>
            <w:r w:rsidRPr="00211BCF">
              <w:t>Software  &amp; service innovation</w:t>
            </w:r>
          </w:p>
        </w:tc>
      </w:tr>
      <w:tr w:rsidR="001C3880" w:rsidRPr="00211BCF" w14:paraId="0FFCB313"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D525A29" w14:textId="77777777" w:rsidR="001C3880" w:rsidRPr="001543DD" w:rsidRDefault="001C3880" w:rsidP="001D0A93">
            <w:pPr>
              <w:jc w:val="left"/>
              <w:rPr>
                <w:i/>
              </w:rPr>
            </w:pPr>
            <w:r w:rsidRPr="001543DD">
              <w:rPr>
                <w:i/>
              </w:rPr>
              <w:t>Description of the result</w:t>
            </w:r>
          </w:p>
        </w:tc>
        <w:tc>
          <w:tcPr>
            <w:tcW w:w="7574" w:type="dxa"/>
          </w:tcPr>
          <w:p w14:paraId="0B59D2E8" w14:textId="252A78F9" w:rsidR="001C3880" w:rsidRPr="001543DD" w:rsidRDefault="00AF26CE" w:rsidP="001D0A93">
            <w:p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spacing w:val="0"/>
                <w:sz w:val="20"/>
                <w:szCs w:val="20"/>
                <w:lang w:eastAsia="pl-PL"/>
              </w:rPr>
            </w:pPr>
            <w:r w:rsidRPr="001A2773">
              <w:rPr>
                <w:rFonts w:asciiTheme="minorHAnsi" w:hAnsiTheme="minorHAnsi"/>
              </w:rPr>
              <w:t xml:space="preserve">The EGI </w:t>
            </w:r>
            <w:r w:rsidR="001C3880" w:rsidRPr="001A2773">
              <w:rPr>
                <w:rFonts w:asciiTheme="minorHAnsi" w:hAnsiTheme="minorHAnsi"/>
              </w:rPr>
              <w:t>Open Data Platform aims at providing a novel solution for open data management, giving the researchers similar experience and ease of use a</w:t>
            </w:r>
            <w:r w:rsidR="001C3880" w:rsidRPr="00D34460">
              <w:rPr>
                <w:rFonts w:asciiTheme="minorHAnsi" w:hAnsiTheme="minorHAnsi"/>
              </w:rPr>
              <w:t xml:space="preserve">s with commercial data management and file </w:t>
            </w:r>
            <w:r w:rsidR="001C3880" w:rsidRPr="001543DD">
              <w:rPr>
                <w:rFonts w:asciiTheme="minorHAnsi" w:eastAsia="Times New Roman" w:hAnsiTheme="minorHAnsi" w:cs="Arial"/>
                <w:color w:val="000000"/>
                <w:spacing w:val="0"/>
                <w:lang w:eastAsia="pl-PL"/>
              </w:rPr>
              <w:t xml:space="preserve">synchronization solutions, while providing means for seamless publication and access to open data from any location, either from personal laptop or virtual machine running in the cloud. </w:t>
            </w:r>
          </w:p>
        </w:tc>
      </w:tr>
      <w:tr w:rsidR="001C3880" w:rsidRPr="00211BCF" w14:paraId="6A29D59F" w14:textId="77777777" w:rsidTr="001D0A93">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C6E9A7E" w14:textId="77777777" w:rsidR="001C3880" w:rsidRPr="00BC00D4" w:rsidRDefault="001C3880" w:rsidP="001D0A93">
            <w:pPr>
              <w:spacing w:line="276" w:lineRule="auto"/>
              <w:rPr>
                <w:i/>
              </w:rPr>
            </w:pPr>
            <w:r w:rsidRPr="00211BCF">
              <w:rPr>
                <w:i/>
              </w:rPr>
              <w:t>EXPLOITATION</w:t>
            </w:r>
          </w:p>
        </w:tc>
      </w:tr>
      <w:tr w:rsidR="001C3880" w:rsidRPr="00211BCF" w14:paraId="6D365360"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F52CB8" w14:textId="77777777" w:rsidR="001C3880" w:rsidRPr="00BC00D4" w:rsidRDefault="001C3880" w:rsidP="001D0A93">
            <w:pPr>
              <w:spacing w:line="276" w:lineRule="auto"/>
              <w:jc w:val="left"/>
              <w:rPr>
                <w:i/>
              </w:rPr>
            </w:pPr>
            <w:r w:rsidRPr="00211BCF">
              <w:rPr>
                <w:i/>
              </w:rPr>
              <w:t>Target group(s)</w:t>
            </w:r>
          </w:p>
        </w:tc>
        <w:tc>
          <w:tcPr>
            <w:tcW w:w="7574" w:type="dxa"/>
          </w:tcPr>
          <w:p w14:paraId="15C187A2" w14:textId="1CBBDBFF"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The main target groups of the EGI </w:t>
            </w:r>
            <w:r w:rsidR="00AF26CE" w:rsidRPr="00211BCF">
              <w:rPr>
                <w:rFonts w:asciiTheme="minorHAnsi" w:hAnsiTheme="minorHAnsi"/>
              </w:rPr>
              <w:t>Open Data Platform</w:t>
            </w:r>
            <w:r w:rsidRPr="00211BCF">
              <w:t xml:space="preserve"> are:</w:t>
            </w:r>
          </w:p>
          <w:p w14:paraId="3C7CFDD6" w14:textId="77777777" w:rsidR="001C3880" w:rsidRPr="00211BCF" w:rsidRDefault="001C3880" w:rsidP="001C3880">
            <w:pPr>
              <w:pStyle w:val="ListParagraph"/>
              <w:numPr>
                <w:ilvl w:val="0"/>
                <w:numId w:val="18"/>
              </w:numPr>
              <w:spacing w:line="276" w:lineRule="auto"/>
              <w:cnfStyle w:val="000000000000" w:firstRow="0" w:lastRow="0" w:firstColumn="0" w:lastColumn="0" w:oddVBand="0" w:evenVBand="0" w:oddHBand="0" w:evenHBand="0" w:firstRowFirstColumn="0" w:firstRowLastColumn="0" w:lastRowFirstColumn="0" w:lastRowLastColumn="0"/>
            </w:pPr>
            <w:r w:rsidRPr="00211BCF">
              <w:t>RIs</w:t>
            </w:r>
          </w:p>
          <w:p w14:paraId="2222C61F" w14:textId="77777777" w:rsidR="001C3880" w:rsidRPr="00BC00D4" w:rsidRDefault="001C3880" w:rsidP="001C3880">
            <w:pPr>
              <w:pStyle w:val="ListParagraph"/>
              <w:keepNext/>
              <w:keepLines/>
              <w:numPr>
                <w:ilvl w:val="0"/>
                <w:numId w:val="1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international research collaborations</w:t>
            </w:r>
          </w:p>
          <w:p w14:paraId="2B1762C3" w14:textId="77777777" w:rsidR="001C3880" w:rsidRPr="00BC00D4" w:rsidRDefault="001C3880" w:rsidP="001C3880">
            <w:pPr>
              <w:pStyle w:val="ListParagraph"/>
              <w:keepNext/>
              <w:keepLines/>
              <w:numPr>
                <w:ilvl w:val="0"/>
                <w:numId w:val="1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long-tail of science</w:t>
            </w:r>
          </w:p>
          <w:p w14:paraId="3B34A1F7" w14:textId="77777777" w:rsidR="001C3880" w:rsidRPr="00211BCF" w:rsidRDefault="001C3880" w:rsidP="001C3880">
            <w:pPr>
              <w:pStyle w:val="ListParagraph"/>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industry/SMEs</w:t>
            </w:r>
          </w:p>
        </w:tc>
      </w:tr>
      <w:tr w:rsidR="001C3880" w:rsidRPr="00211BCF" w14:paraId="3632AF9B"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297120" w14:textId="77777777" w:rsidR="001C3880" w:rsidRPr="00BC00D4" w:rsidRDefault="001C3880" w:rsidP="001D0A93">
            <w:pPr>
              <w:spacing w:line="276" w:lineRule="auto"/>
              <w:jc w:val="left"/>
              <w:rPr>
                <w:i/>
              </w:rPr>
            </w:pPr>
            <w:r w:rsidRPr="00211BCF">
              <w:rPr>
                <w:i/>
              </w:rPr>
              <w:t>Needs</w:t>
            </w:r>
          </w:p>
        </w:tc>
        <w:tc>
          <w:tcPr>
            <w:tcW w:w="7574" w:type="dxa"/>
          </w:tcPr>
          <w:p w14:paraId="48E5BE27" w14:textId="6DF376DD"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The main community requirements fulfilled by </w:t>
            </w:r>
            <w:r w:rsidR="00AF26CE" w:rsidRPr="00211BCF">
              <w:t xml:space="preserve">the EGI </w:t>
            </w:r>
            <w:r w:rsidR="00AF26CE" w:rsidRPr="00211BCF">
              <w:rPr>
                <w:rFonts w:asciiTheme="minorHAnsi" w:hAnsiTheme="minorHAnsi"/>
              </w:rPr>
              <w:t>Open Data Platform</w:t>
            </w:r>
            <w:r w:rsidRPr="00211BCF">
              <w:t xml:space="preserve"> have been identified within M4.1 milestone deliverable and include:</w:t>
            </w:r>
          </w:p>
          <w:p w14:paraId="30BCBCBB"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Publication of open research data based on policies</w:t>
            </w:r>
          </w:p>
          <w:p w14:paraId="53A10E40"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Make large data sets available without transferring them completely</w:t>
            </w:r>
          </w:p>
          <w:p w14:paraId="64AC8F8E"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Enabling complex metadata queries</w:t>
            </w:r>
          </w:p>
          <w:p w14:paraId="4B0C206A"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Integration of the open data access data management with community portals</w:t>
            </w:r>
          </w:p>
          <w:p w14:paraId="2B445694"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Data identification, linking and citation</w:t>
            </w:r>
          </w:p>
          <w:p w14:paraId="77BA3DF5"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Enabling sharing of data between researchers under certain conditions</w:t>
            </w:r>
          </w:p>
          <w:p w14:paraId="3EE7EA2C"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Sharing and accessing data across federations</w:t>
            </w:r>
          </w:p>
          <w:p w14:paraId="620F71B9" w14:textId="77777777" w:rsidR="001C3880" w:rsidRPr="00BC00D4" w:rsidRDefault="001C3880" w:rsidP="001C3880">
            <w:pPr>
              <w:pStyle w:val="ListParagraph"/>
              <w:keepNext/>
              <w:keepLines/>
              <w:numPr>
                <w:ilvl w:val="0"/>
                <w:numId w:val="35"/>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Long term data preservation</w:t>
            </w:r>
          </w:p>
          <w:p w14:paraId="058ABAF3" w14:textId="77777777" w:rsidR="001C3880" w:rsidRPr="00211BCF" w:rsidRDefault="001C3880" w:rsidP="001C3880">
            <w:pPr>
              <w:pStyle w:val="ListParagraph"/>
              <w:numPr>
                <w:ilvl w:val="0"/>
                <w:numId w:val="35"/>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Data provenance</w:t>
            </w:r>
          </w:p>
        </w:tc>
      </w:tr>
      <w:tr w:rsidR="001C3880" w:rsidRPr="00211BCF" w14:paraId="5FF3D1F6"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87910B" w14:textId="77777777" w:rsidR="001C3880" w:rsidRPr="00BC00D4" w:rsidRDefault="001C3880" w:rsidP="001D0A93">
            <w:pPr>
              <w:spacing w:line="276" w:lineRule="auto"/>
              <w:jc w:val="left"/>
              <w:rPr>
                <w:i/>
              </w:rPr>
            </w:pPr>
            <w:r w:rsidRPr="00211BCF">
              <w:rPr>
                <w:i/>
              </w:rPr>
              <w:lastRenderedPageBreak/>
              <w:t>How the target groups will use the result?</w:t>
            </w:r>
          </w:p>
        </w:tc>
        <w:tc>
          <w:tcPr>
            <w:tcW w:w="7574" w:type="dxa"/>
          </w:tcPr>
          <w:p w14:paraId="58D434A0" w14:textId="3A9B265E" w:rsidR="001C3880" w:rsidRPr="00BC00D4" w:rsidRDefault="007D4DB7"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EGI Open Data Platform will be used by target communities to manage, process, share and disseminate open data, which are input or output essential to their research activities.</w:t>
            </w:r>
          </w:p>
        </w:tc>
      </w:tr>
      <w:tr w:rsidR="001C3880" w:rsidRPr="00211BCF" w14:paraId="3772E1FC"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CAC387" w14:textId="77777777" w:rsidR="001C3880" w:rsidRPr="00BC00D4" w:rsidRDefault="001C3880" w:rsidP="001D0A93">
            <w:pPr>
              <w:spacing w:line="276" w:lineRule="auto"/>
              <w:jc w:val="left"/>
              <w:rPr>
                <w:i/>
              </w:rPr>
            </w:pPr>
            <w:r w:rsidRPr="00211BCF">
              <w:rPr>
                <w:i/>
              </w:rPr>
              <w:t>Benefits</w:t>
            </w:r>
          </w:p>
        </w:tc>
        <w:tc>
          <w:tcPr>
            <w:tcW w:w="7574" w:type="dxa"/>
          </w:tcPr>
          <w:p w14:paraId="28BBE0DF"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main benefits for the user communities include:</w:t>
            </w:r>
          </w:p>
          <w:p w14:paraId="4AAE81C9" w14:textId="77777777" w:rsidR="001C3880" w:rsidRPr="00BC00D4" w:rsidRDefault="001C3880" w:rsidP="001C3880">
            <w:pPr>
              <w:pStyle w:val="ListParagraph"/>
              <w:keepNext/>
              <w:keepLines/>
              <w:numPr>
                <w:ilvl w:val="0"/>
                <w:numId w:val="36"/>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Unified high-performance data access and management system</w:t>
            </w:r>
          </w:p>
          <w:p w14:paraId="23B5CD65" w14:textId="77777777" w:rsidR="001C3880" w:rsidRPr="00BC00D4" w:rsidRDefault="001C3880" w:rsidP="001C3880">
            <w:pPr>
              <w:pStyle w:val="ListParagraph"/>
              <w:keepNext/>
              <w:keepLines/>
              <w:numPr>
                <w:ilvl w:val="0"/>
                <w:numId w:val="36"/>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Easy access to remote data sets from Virtual Machines and containers via standard POSIX protocol</w:t>
            </w:r>
          </w:p>
          <w:p w14:paraId="10955936" w14:textId="77777777" w:rsidR="001C3880" w:rsidRPr="00BC00D4" w:rsidRDefault="001C3880" w:rsidP="001C3880">
            <w:pPr>
              <w:pStyle w:val="ListParagraph"/>
              <w:keepNext/>
              <w:keepLines/>
              <w:numPr>
                <w:ilvl w:val="0"/>
                <w:numId w:val="36"/>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Direct support for open data publishing </w:t>
            </w:r>
          </w:p>
          <w:p w14:paraId="2041DC70" w14:textId="77777777" w:rsidR="001C3880" w:rsidRPr="00211BCF" w:rsidRDefault="001C3880" w:rsidP="001C3880">
            <w:pPr>
              <w:pStyle w:val="ListParagraph"/>
              <w:numPr>
                <w:ilvl w:val="0"/>
                <w:numId w:val="36"/>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Secure data sharing between users and across federations</w:t>
            </w:r>
          </w:p>
          <w:p w14:paraId="4C8C24F6" w14:textId="19B26F95" w:rsidR="00B3634E" w:rsidRPr="00211BCF" w:rsidRDefault="00B3634E" w:rsidP="001C3880">
            <w:pPr>
              <w:pStyle w:val="ListParagraph"/>
              <w:numPr>
                <w:ilvl w:val="0"/>
                <w:numId w:val="36"/>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Easy exposing existing large data collections from legacy storage</w:t>
            </w:r>
          </w:p>
        </w:tc>
      </w:tr>
      <w:tr w:rsidR="001C3880" w:rsidRPr="00211BCF" w14:paraId="7D7AD946"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545A9C" w14:textId="77777777" w:rsidR="001C3880" w:rsidRPr="00BC00D4" w:rsidRDefault="001C3880" w:rsidP="001D0A93">
            <w:pPr>
              <w:spacing w:line="276" w:lineRule="auto"/>
              <w:jc w:val="left"/>
              <w:rPr>
                <w:i/>
              </w:rPr>
            </w:pPr>
            <w:r w:rsidRPr="00211BCF">
              <w:rPr>
                <w:i/>
              </w:rPr>
              <w:t>How will you protect the results?</w:t>
            </w:r>
          </w:p>
        </w:tc>
        <w:tc>
          <w:tcPr>
            <w:tcW w:w="7574" w:type="dxa"/>
          </w:tcPr>
          <w:p w14:paraId="3824F940" w14:textId="705BEA74" w:rsidR="001C3880" w:rsidRPr="00BC00D4" w:rsidRDefault="001815F9"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 xml:space="preserve">EGI Open Data Platform as well as its underlying technology, Onedata, </w:t>
            </w:r>
            <w:bookmarkStart w:id="26" w:name="_GoBack"/>
            <w:bookmarkEnd w:id="26"/>
            <w:r w:rsidR="005F6595" w:rsidRPr="00211BCF">
              <w:t>is</w:t>
            </w:r>
            <w:r w:rsidR="001C3880" w:rsidRPr="00211BCF">
              <w:t xml:space="preserve"> fully open-source components licenses under Apache 2.0 license.</w:t>
            </w:r>
          </w:p>
        </w:tc>
      </w:tr>
      <w:tr w:rsidR="001C3880" w:rsidRPr="00211BCF" w14:paraId="5253FF52"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EE4824" w14:textId="77777777" w:rsidR="001C3880" w:rsidRPr="00BC00D4" w:rsidRDefault="001C3880" w:rsidP="001D0A93">
            <w:pPr>
              <w:spacing w:line="276" w:lineRule="auto"/>
              <w:jc w:val="left"/>
              <w:rPr>
                <w:i/>
              </w:rPr>
            </w:pPr>
            <w:r w:rsidRPr="00211BCF">
              <w:rPr>
                <w:i/>
              </w:rPr>
              <w:t>Actions for exploitation</w:t>
            </w:r>
          </w:p>
        </w:tc>
        <w:tc>
          <w:tcPr>
            <w:tcW w:w="7574" w:type="dxa"/>
          </w:tcPr>
          <w:p w14:paraId="0C5274B5" w14:textId="514F206A" w:rsidR="001C3880" w:rsidRPr="006071D8" w:rsidRDefault="001C3880" w:rsidP="00661E0C">
            <w:pPr>
              <w:cnfStyle w:val="000000000000" w:firstRow="0" w:lastRow="0" w:firstColumn="0" w:lastColumn="0" w:oddVBand="0" w:evenVBand="0" w:oddHBand="0" w:evenHBand="0" w:firstRowFirstColumn="0" w:firstRowLastColumn="0" w:lastRowFirstColumn="0" w:lastRowLastColumn="0"/>
            </w:pPr>
            <w:r w:rsidRPr="00211BCF">
              <w:t xml:space="preserve">Currently </w:t>
            </w:r>
            <w:r w:rsidR="00B677D6" w:rsidRPr="00211BCF">
              <w:t xml:space="preserve">the EGI </w:t>
            </w:r>
            <w:r w:rsidRPr="00211BCF">
              <w:t>Open Data Platform is being integrated into the EGI operational services via procedure PROC19</w:t>
            </w:r>
            <w:r w:rsidR="00707AF4">
              <w:t xml:space="preserve"> [</w:t>
            </w:r>
            <w:r w:rsidR="00707AF4">
              <w:fldChar w:fldCharType="begin"/>
            </w:r>
            <w:r w:rsidR="00707AF4">
              <w:instrText xml:space="preserve"> REF _Ref362460769 \r \h </w:instrText>
            </w:r>
            <w:r w:rsidR="00707AF4">
              <w:fldChar w:fldCharType="separate"/>
            </w:r>
            <w:r w:rsidR="00707AF4">
              <w:t>16</w:t>
            </w:r>
            <w:r w:rsidR="00707AF4">
              <w:fldChar w:fldCharType="end"/>
            </w:r>
            <w:r w:rsidR="00707AF4">
              <w:t>]</w:t>
            </w:r>
            <w:r w:rsidRPr="00211BCF">
              <w:t>. Once this is complete, selected data cent</w:t>
            </w:r>
            <w:r w:rsidRPr="00484562">
              <w:t>r</w:t>
            </w:r>
            <w:r w:rsidR="00B677D6" w:rsidRPr="00484562">
              <w:t>e</w:t>
            </w:r>
            <w:r w:rsidRPr="00F60638">
              <w:t>s fede</w:t>
            </w:r>
            <w:r w:rsidRPr="006071D8">
              <w:t>rated in EGI infrastructure will deploy Onedata and register it with EGI DataHub service to provide a distributed open data environment for researchers.</w:t>
            </w:r>
          </w:p>
        </w:tc>
      </w:tr>
      <w:tr w:rsidR="001C3880" w:rsidRPr="00211BCF" w14:paraId="3D2BCE6A"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B76D623" w14:textId="77777777" w:rsidR="001C3880" w:rsidRPr="00BC00D4" w:rsidRDefault="001C3880" w:rsidP="001D0A93">
            <w:pPr>
              <w:spacing w:line="276" w:lineRule="auto"/>
              <w:jc w:val="left"/>
              <w:rPr>
                <w:i/>
              </w:rPr>
            </w:pPr>
            <w:r w:rsidRPr="00211BCF">
              <w:rPr>
                <w:i/>
              </w:rPr>
              <w:t>URL to project result</w:t>
            </w:r>
          </w:p>
        </w:tc>
        <w:tc>
          <w:tcPr>
            <w:tcW w:w="7574" w:type="dxa"/>
          </w:tcPr>
          <w:p w14:paraId="1901E564" w14:textId="77777777" w:rsidR="001C3880" w:rsidRPr="00211BCF" w:rsidRDefault="00D312DD" w:rsidP="001D0A93">
            <w:pPr>
              <w:cnfStyle w:val="000000000000" w:firstRow="0" w:lastRow="0" w:firstColumn="0" w:lastColumn="0" w:oddVBand="0" w:evenVBand="0" w:oddHBand="0" w:evenHBand="0" w:firstRowFirstColumn="0" w:firstRowLastColumn="0" w:lastRowFirstColumn="0" w:lastRowLastColumn="0"/>
            </w:pPr>
            <w:hyperlink r:id="rId23" w:history="1">
              <w:r w:rsidR="001C3880" w:rsidRPr="00EA22A7">
                <w:rPr>
                  <w:rStyle w:val="Hyperlink"/>
                </w:rPr>
                <w:t>https://onedata.org</w:t>
              </w:r>
            </w:hyperlink>
          </w:p>
          <w:p w14:paraId="78C9FDB9" w14:textId="77777777" w:rsidR="001C3880" w:rsidRPr="00211BCF" w:rsidRDefault="00D312DD" w:rsidP="001D0A93">
            <w:pPr>
              <w:cnfStyle w:val="000000000000" w:firstRow="0" w:lastRow="0" w:firstColumn="0" w:lastColumn="0" w:oddVBand="0" w:evenVBand="0" w:oddHBand="0" w:evenHBand="0" w:firstRowFirstColumn="0" w:firstRowLastColumn="0" w:lastRowFirstColumn="0" w:lastRowLastColumn="0"/>
            </w:pPr>
            <w:hyperlink r:id="rId24" w:history="1">
              <w:r w:rsidR="001C3880" w:rsidRPr="00EA22A7">
                <w:rPr>
                  <w:rStyle w:val="Hyperlink"/>
                </w:rPr>
                <w:t>https://datahub.egi.eu</w:t>
              </w:r>
            </w:hyperlink>
            <w:r w:rsidR="001C3880" w:rsidRPr="00211BCF">
              <w:t xml:space="preserve"> </w:t>
            </w:r>
          </w:p>
          <w:p w14:paraId="78179E96" w14:textId="77777777" w:rsidR="001C3880" w:rsidRPr="00211BCF" w:rsidRDefault="00D312DD" w:rsidP="001D0A93">
            <w:pPr>
              <w:cnfStyle w:val="000000000000" w:firstRow="0" w:lastRow="0" w:firstColumn="0" w:lastColumn="0" w:oddVBand="0" w:evenVBand="0" w:oddHBand="0" w:evenHBand="0" w:firstRowFirstColumn="0" w:firstRowLastColumn="0" w:lastRowFirstColumn="0" w:lastRowLastColumn="0"/>
              <w:rPr>
                <w:i/>
              </w:rPr>
            </w:pPr>
            <w:hyperlink r:id="rId25" w:history="1">
              <w:r w:rsidR="001C3880" w:rsidRPr="00EA22A7">
                <w:rPr>
                  <w:rStyle w:val="Hyperlink"/>
                </w:rPr>
                <w:t>https://github.com/onedata/onedata</w:t>
              </w:r>
            </w:hyperlink>
            <w:r w:rsidR="001C3880" w:rsidRPr="00211BCF">
              <w:rPr>
                <w:i/>
              </w:rPr>
              <w:t xml:space="preserve"> </w:t>
            </w:r>
          </w:p>
        </w:tc>
      </w:tr>
      <w:tr w:rsidR="001C3880" w:rsidRPr="00211BCF" w14:paraId="340478ED"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9A7DF7" w14:textId="77777777" w:rsidR="001C3880" w:rsidRPr="00BC00D4" w:rsidRDefault="001C3880" w:rsidP="001D0A93">
            <w:pPr>
              <w:spacing w:line="276" w:lineRule="auto"/>
              <w:jc w:val="left"/>
              <w:rPr>
                <w:i/>
              </w:rPr>
            </w:pPr>
            <w:r w:rsidRPr="00211BCF">
              <w:rPr>
                <w:i/>
              </w:rPr>
              <w:t>Success criteria</w:t>
            </w:r>
          </w:p>
        </w:tc>
        <w:tc>
          <w:tcPr>
            <w:tcW w:w="7574" w:type="dxa"/>
          </w:tcPr>
          <w:p w14:paraId="45DF552E"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main success criteria for this product are:</w:t>
            </w:r>
          </w:p>
          <w:p w14:paraId="23D3A77F" w14:textId="77777777" w:rsidR="001C3880" w:rsidRPr="00BC00D4" w:rsidRDefault="001C3880" w:rsidP="001C3880">
            <w:pPr>
              <w:pStyle w:val="ListParagraph"/>
              <w:keepNext/>
              <w:keepLines/>
              <w:numPr>
                <w:ilvl w:val="0"/>
                <w:numId w:val="40"/>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storage providers provisioning storage space to the EGI DataHub service</w:t>
            </w:r>
          </w:p>
          <w:p w14:paraId="09CD6831" w14:textId="639B5B25" w:rsidR="001C3880" w:rsidRPr="00211BCF" w:rsidRDefault="001C3880" w:rsidP="001C3880">
            <w:pPr>
              <w:pStyle w:val="ListParagraph"/>
              <w:numPr>
                <w:ilvl w:val="0"/>
                <w:numId w:val="40"/>
              </w:numPr>
              <w:spacing w:line="276" w:lineRule="auto"/>
              <w:cnfStyle w:val="000000000000" w:firstRow="0" w:lastRow="0" w:firstColumn="0" w:lastColumn="0" w:oddVBand="0" w:evenVBand="0" w:oddHBand="0" w:evenHBand="0" w:firstRowFirstColumn="0" w:firstRowLastColumn="0" w:lastRowFirstColumn="0" w:lastRowLastColumn="0"/>
            </w:pPr>
            <w:r w:rsidRPr="00211BCF">
              <w:t xml:space="preserve">Number of open data sets published via the EGI </w:t>
            </w:r>
            <w:r w:rsidR="005D6312">
              <w:t>Open Data Platform</w:t>
            </w:r>
            <w:r w:rsidRPr="00211BCF">
              <w:t xml:space="preserve"> </w:t>
            </w:r>
            <w:proofErr w:type="spellStart"/>
            <w:r w:rsidRPr="00211BCF">
              <w:t>platform</w:t>
            </w:r>
            <w:proofErr w:type="spellEnd"/>
          </w:p>
          <w:p w14:paraId="2822C3FE" w14:textId="4D2850F4" w:rsidR="001C3880" w:rsidRPr="00BC00D4" w:rsidRDefault="001C3880" w:rsidP="001C3880">
            <w:pPr>
              <w:pStyle w:val="ListParagraph"/>
              <w:keepNext/>
              <w:keepLines/>
              <w:numPr>
                <w:ilvl w:val="0"/>
                <w:numId w:val="40"/>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Number of communities use cases integrated with the EGI </w:t>
            </w:r>
            <w:r w:rsidR="005D6312">
              <w:t>Open Data Platform</w:t>
            </w:r>
            <w:r w:rsidRPr="00211BCF">
              <w:t xml:space="preserve"> </w:t>
            </w:r>
          </w:p>
          <w:p w14:paraId="58C5B6D9" w14:textId="77777777" w:rsidR="001C3880" w:rsidRPr="00BC00D4" w:rsidRDefault="001C3880" w:rsidP="001C3880">
            <w:pPr>
              <w:pStyle w:val="ListParagraph"/>
              <w:keepNext/>
              <w:keepLines/>
              <w:numPr>
                <w:ilvl w:val="0"/>
                <w:numId w:val="40"/>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open data sets accessed by external users</w:t>
            </w:r>
          </w:p>
        </w:tc>
      </w:tr>
      <w:tr w:rsidR="001C3880" w:rsidRPr="00211BCF" w14:paraId="53F8BD63" w14:textId="77777777" w:rsidTr="001D0A93">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A9FEAA0" w14:textId="77777777" w:rsidR="001C3880" w:rsidRPr="00BC00D4" w:rsidRDefault="001C3880" w:rsidP="001D0A93">
            <w:pPr>
              <w:spacing w:line="276" w:lineRule="auto"/>
              <w:jc w:val="left"/>
              <w:rPr>
                <w:i/>
              </w:rPr>
            </w:pPr>
            <w:r w:rsidRPr="00211BCF">
              <w:rPr>
                <w:i/>
              </w:rPr>
              <w:t>DISSEMINATION</w:t>
            </w:r>
          </w:p>
        </w:tc>
      </w:tr>
      <w:tr w:rsidR="001C3880" w:rsidRPr="00211BCF" w14:paraId="39B7B55C"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8660D3" w14:textId="77777777" w:rsidR="001C3880" w:rsidRPr="00BC00D4" w:rsidRDefault="001C3880" w:rsidP="001D0A93">
            <w:pPr>
              <w:spacing w:line="276" w:lineRule="auto"/>
              <w:jc w:val="left"/>
              <w:rPr>
                <w:i/>
              </w:rPr>
            </w:pPr>
            <w:r w:rsidRPr="00211BCF">
              <w:rPr>
                <w:i/>
              </w:rPr>
              <w:t>Key messages</w:t>
            </w:r>
          </w:p>
        </w:tc>
        <w:tc>
          <w:tcPr>
            <w:tcW w:w="7574" w:type="dxa"/>
            <w:tcBorders>
              <w:top w:val="single" w:sz="4" w:space="0" w:color="4F81BD" w:themeColor="accent1"/>
            </w:tcBorders>
          </w:tcPr>
          <w:p w14:paraId="263D3AAC" w14:textId="1492035E" w:rsidR="001C3880" w:rsidRPr="00BC00D4" w:rsidRDefault="001C3880" w:rsidP="001C3880">
            <w:pPr>
              <w:pStyle w:val="ListParagraph"/>
              <w:keepNext/>
              <w:keepLines/>
              <w:numPr>
                <w:ilvl w:val="0"/>
                <w:numId w:val="37"/>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 xml:space="preserve">With </w:t>
            </w:r>
            <w:r w:rsidR="00F92521">
              <w:t xml:space="preserve">the </w:t>
            </w:r>
            <w:r w:rsidRPr="00211BCF">
              <w:t xml:space="preserve">EGI Open Data Platform, users can access, store, process and publish data using global data storage backed by computing centres and </w:t>
            </w:r>
            <w:r w:rsidRPr="00211BCF">
              <w:lastRenderedPageBreak/>
              <w:t>storage providers worldwide,</w:t>
            </w:r>
          </w:p>
          <w:p w14:paraId="16009EEB" w14:textId="4097EC9D" w:rsidR="001C3880" w:rsidRPr="00BC00D4" w:rsidRDefault="00F92521" w:rsidP="001C3880">
            <w:pPr>
              <w:pStyle w:val="ListParagraph"/>
              <w:keepNext/>
              <w:keepLines/>
              <w:numPr>
                <w:ilvl w:val="0"/>
                <w:numId w:val="37"/>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 xml:space="preserve">EGI </w:t>
            </w:r>
            <w:r w:rsidR="005D6312">
              <w:t>Open Data Platform</w:t>
            </w:r>
            <w:r w:rsidR="001C3880" w:rsidRPr="00211BCF">
              <w:t xml:space="preserve"> focuses on instant, transparent, POSIX-compliant access to distributed data sets, without unnecessary staging and migration, allowing access to the data directly from your local computer or worker node,</w:t>
            </w:r>
          </w:p>
          <w:p w14:paraId="30DD6D52" w14:textId="514C3901" w:rsidR="001C3880" w:rsidRPr="00BC00D4" w:rsidRDefault="00F92521" w:rsidP="001C3880">
            <w:pPr>
              <w:pStyle w:val="ListParagraph"/>
              <w:keepNext/>
              <w:keepLines/>
              <w:numPr>
                <w:ilvl w:val="0"/>
                <w:numId w:val="37"/>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t xml:space="preserve">The </w:t>
            </w:r>
            <w:r w:rsidR="001C3880" w:rsidRPr="00211BCF">
              <w:t xml:space="preserve">EGI </w:t>
            </w:r>
            <w:r w:rsidR="005D6312">
              <w:t>Open Data Platform</w:t>
            </w:r>
            <w:r w:rsidR="001C3880" w:rsidRPr="00211BCF">
              <w:t xml:space="preserve"> makes the process of open data publishing effortless by supporting Handle based identifiers (e.g. DOI) and OAI-PMH protocols</w:t>
            </w:r>
          </w:p>
        </w:tc>
      </w:tr>
      <w:tr w:rsidR="001C3880" w:rsidRPr="00211BCF" w14:paraId="40CF74FC"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7B56AB4" w14:textId="77777777" w:rsidR="001C3880" w:rsidRPr="00BC00D4" w:rsidRDefault="001C3880" w:rsidP="001D0A93">
            <w:pPr>
              <w:spacing w:line="276" w:lineRule="auto"/>
              <w:jc w:val="left"/>
              <w:rPr>
                <w:i/>
              </w:rPr>
            </w:pPr>
            <w:r w:rsidRPr="00211BCF">
              <w:rPr>
                <w:i/>
              </w:rPr>
              <w:lastRenderedPageBreak/>
              <w:t>Channels</w:t>
            </w:r>
          </w:p>
        </w:tc>
        <w:tc>
          <w:tcPr>
            <w:tcW w:w="7574" w:type="dxa"/>
            <w:tcBorders>
              <w:top w:val="single" w:sz="4" w:space="0" w:color="4F81BD" w:themeColor="accent1"/>
            </w:tcBorders>
          </w:tcPr>
          <w:p w14:paraId="65CB64E3"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EGI Open Data Platform will be disseminated through several channels including:</w:t>
            </w:r>
          </w:p>
          <w:p w14:paraId="46EA4F14" w14:textId="77777777" w:rsidR="001C3880" w:rsidRPr="00BC00D4" w:rsidRDefault="001C3880" w:rsidP="001C3880">
            <w:pPr>
              <w:pStyle w:val="ListParagraph"/>
              <w:keepNext/>
              <w:keepLines/>
              <w:numPr>
                <w:ilvl w:val="0"/>
                <w:numId w:val="3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EGI website and newsletter</w:t>
            </w:r>
          </w:p>
          <w:p w14:paraId="25E87A59" w14:textId="77777777" w:rsidR="001C3880" w:rsidRPr="00BC00D4" w:rsidRDefault="001C3880" w:rsidP="001C3880">
            <w:pPr>
              <w:pStyle w:val="ListParagraph"/>
              <w:keepNext/>
              <w:keepLines/>
              <w:numPr>
                <w:ilvl w:val="0"/>
                <w:numId w:val="38"/>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Scientific publications</w:t>
            </w:r>
          </w:p>
          <w:p w14:paraId="62AA7821" w14:textId="77777777" w:rsidR="001C3880" w:rsidRPr="00211BCF" w:rsidRDefault="001C3880" w:rsidP="001C3880">
            <w:pPr>
              <w:pStyle w:val="ListParagraph"/>
              <w:numPr>
                <w:ilvl w:val="0"/>
                <w:numId w:val="38"/>
              </w:numPr>
              <w:spacing w:line="276" w:lineRule="auto"/>
              <w:cnfStyle w:val="000000000000" w:firstRow="0" w:lastRow="0" w:firstColumn="0" w:lastColumn="0" w:oddVBand="0" w:evenVBand="0" w:oddHBand="0" w:evenHBand="0" w:firstRowFirstColumn="0" w:firstRowLastColumn="0" w:lastRowFirstColumn="0" w:lastRowLastColumn="0"/>
              <w:rPr>
                <w:i/>
              </w:rPr>
            </w:pPr>
            <w:r w:rsidRPr="00211BCF">
              <w:t>Open science conferences</w:t>
            </w:r>
          </w:p>
        </w:tc>
      </w:tr>
      <w:tr w:rsidR="001C3880" w:rsidRPr="00211BCF" w14:paraId="3B0927ED"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C7D012" w14:textId="77777777" w:rsidR="001C3880" w:rsidRPr="001543DD" w:rsidRDefault="001C3880" w:rsidP="001D0A93">
            <w:pPr>
              <w:jc w:val="left"/>
              <w:rPr>
                <w:i/>
              </w:rPr>
            </w:pPr>
            <w:r w:rsidRPr="001543DD">
              <w:rPr>
                <w:i/>
              </w:rPr>
              <w:t>Actions for dissemination</w:t>
            </w:r>
          </w:p>
        </w:tc>
        <w:tc>
          <w:tcPr>
            <w:tcW w:w="7574" w:type="dxa"/>
          </w:tcPr>
          <w:p w14:paraId="19862B4B" w14:textId="77777777" w:rsidR="001C3880" w:rsidRPr="001543DD" w:rsidRDefault="001C3880" w:rsidP="001C3880">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rsidRPr="001543DD">
              <w:t>Live demonstration during DI4R conference in Krakow, September 2016</w:t>
            </w:r>
          </w:p>
          <w:p w14:paraId="4B378D53" w14:textId="77777777" w:rsidR="001C3880" w:rsidRPr="001543DD" w:rsidRDefault="001C3880" w:rsidP="001C3880">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rsidRPr="001543DD">
              <w:t>Hands-on session during DI4R conference in Krakow, September 2016</w:t>
            </w:r>
          </w:p>
          <w:p w14:paraId="2D358205" w14:textId="77777777" w:rsidR="001C3880" w:rsidRPr="001543DD" w:rsidRDefault="001C3880" w:rsidP="001C3880">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rsidRPr="001543DD">
              <w:t>Hands-on session during 3</w:t>
            </w:r>
            <w:r w:rsidRPr="001543DD">
              <w:rPr>
                <w:vertAlign w:val="superscript"/>
              </w:rPr>
              <w:t>rd</w:t>
            </w:r>
            <w:r w:rsidRPr="001543DD">
              <w:t xml:space="preserve"> ENVRI+ Week in Prague, November 2016</w:t>
            </w:r>
          </w:p>
          <w:p w14:paraId="78C9BDA0" w14:textId="77777777" w:rsidR="001C3880" w:rsidRPr="001543DD" w:rsidRDefault="001C3880" w:rsidP="001C3880">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b/>
                <w:bCs/>
              </w:rPr>
            </w:pPr>
            <w:r w:rsidRPr="001543DD">
              <w:t xml:space="preserve">Presentation during </w:t>
            </w:r>
            <w:r w:rsidRPr="001543DD">
              <w:rPr>
                <w:bCs/>
              </w:rPr>
              <w:t>Workshop on Cloud Services for Synchronization and Sharing (CS3), January 2017</w:t>
            </w:r>
          </w:p>
          <w:p w14:paraId="6D6F7820" w14:textId="77777777" w:rsidR="001C3880" w:rsidRPr="001543DD" w:rsidRDefault="001C3880" w:rsidP="001C3880">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b/>
                <w:bCs/>
              </w:rPr>
            </w:pPr>
            <w:r w:rsidRPr="001543DD">
              <w:rPr>
                <w:bCs/>
              </w:rPr>
              <w:t>EGI Community Forum, May 2017</w:t>
            </w:r>
          </w:p>
          <w:p w14:paraId="6E7C8BB9" w14:textId="6CDA5113" w:rsidR="00B3634E" w:rsidRPr="001543DD" w:rsidRDefault="00B3634E" w:rsidP="00B3634E">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pPr>
            <w:r w:rsidRPr="001543DD">
              <w:rPr>
                <w:bCs/>
              </w:rPr>
              <w:t xml:space="preserve">Presentation during </w:t>
            </w:r>
            <w:r w:rsidRPr="001543DD">
              <w:t>INTERNATIONAL CONFERENCE ON COMPUTATIONAL SCIENCE, ICCS , June2017 in Zurich</w:t>
            </w:r>
          </w:p>
        </w:tc>
      </w:tr>
      <w:tr w:rsidR="001C3880" w:rsidRPr="00211BCF" w14:paraId="34A9DAEF"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94D8257" w14:textId="77777777" w:rsidR="001C3880" w:rsidRPr="00BC00D4" w:rsidRDefault="001C3880" w:rsidP="001D0A93">
            <w:pPr>
              <w:spacing w:line="276" w:lineRule="auto"/>
              <w:jc w:val="left"/>
              <w:rPr>
                <w:i/>
              </w:rPr>
            </w:pPr>
            <w:r w:rsidRPr="00211BCF">
              <w:rPr>
                <w:i/>
              </w:rPr>
              <w:t>Cost</w:t>
            </w:r>
          </w:p>
        </w:tc>
        <w:tc>
          <w:tcPr>
            <w:tcW w:w="7574" w:type="dxa"/>
          </w:tcPr>
          <w:p w14:paraId="5D8E3C3D"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No additional costs except for the already allocated within EGI-Engage will be necessary.</w:t>
            </w:r>
          </w:p>
        </w:tc>
      </w:tr>
      <w:tr w:rsidR="001C3880" w:rsidRPr="00211BCF" w14:paraId="6225B55B" w14:textId="77777777" w:rsidTr="001D0A93">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40D671" w14:textId="77777777" w:rsidR="001C3880" w:rsidRPr="00BC00D4" w:rsidRDefault="001C3880" w:rsidP="001D0A93">
            <w:pPr>
              <w:spacing w:line="276" w:lineRule="auto"/>
              <w:jc w:val="left"/>
              <w:rPr>
                <w:i/>
              </w:rPr>
            </w:pPr>
            <w:r w:rsidRPr="00211BCF">
              <w:rPr>
                <w:i/>
              </w:rPr>
              <w:t>Evaluation</w:t>
            </w:r>
          </w:p>
        </w:tc>
        <w:tc>
          <w:tcPr>
            <w:tcW w:w="7574" w:type="dxa"/>
          </w:tcPr>
          <w:p w14:paraId="196FA22B" w14:textId="77777777" w:rsidR="001C3880" w:rsidRPr="00BC00D4" w:rsidRDefault="001C3880" w:rsidP="001D0A93">
            <w:pPr>
              <w:keepNext/>
              <w:keepLines/>
              <w:numPr>
                <w:ilvl w:val="4"/>
                <w:numId w:val="9"/>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The dissemination results will be evaluated using several means:</w:t>
            </w:r>
          </w:p>
          <w:p w14:paraId="6AACFB7F" w14:textId="77777777" w:rsidR="001C3880" w:rsidRPr="00BC00D4" w:rsidRDefault="001C3880" w:rsidP="001C3880">
            <w:pPr>
              <w:pStyle w:val="ListParagraph"/>
              <w:keepNext/>
              <w:keepLines/>
              <w:numPr>
                <w:ilvl w:val="0"/>
                <w:numId w:val="41"/>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unique visits to the EGI DataHub website</w:t>
            </w:r>
          </w:p>
          <w:p w14:paraId="093939F7" w14:textId="77777777" w:rsidR="001C3880" w:rsidRPr="00BC00D4" w:rsidRDefault="001C3880" w:rsidP="001C3880">
            <w:pPr>
              <w:pStyle w:val="ListParagraph"/>
              <w:keepNext/>
              <w:keepLines/>
              <w:numPr>
                <w:ilvl w:val="0"/>
                <w:numId w:val="41"/>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new users registering on the EGI DataHub service</w:t>
            </w:r>
          </w:p>
          <w:p w14:paraId="737171C0" w14:textId="77777777" w:rsidR="001C3880" w:rsidRPr="00BC00D4" w:rsidRDefault="001C3880" w:rsidP="001C3880">
            <w:pPr>
              <w:pStyle w:val="ListParagraph"/>
              <w:keepNext/>
              <w:keepLines/>
              <w:numPr>
                <w:ilvl w:val="0"/>
                <w:numId w:val="41"/>
              </w:numPr>
              <w:spacing w:before="200" w:line="276" w:lineRule="auto"/>
              <w:outlineLvl w:val="4"/>
              <w:cnfStyle w:val="000000000000" w:firstRow="0" w:lastRow="0" w:firstColumn="0" w:lastColumn="0" w:oddVBand="0" w:evenVBand="0" w:oddHBand="0" w:evenHBand="0" w:firstRowFirstColumn="0" w:firstRowLastColumn="0" w:lastRowFirstColumn="0" w:lastRowLastColumn="0"/>
            </w:pPr>
            <w:r w:rsidRPr="00211BCF">
              <w:t>Number of citations of publications related to EGI Open Data Platform</w:t>
            </w:r>
          </w:p>
        </w:tc>
      </w:tr>
    </w:tbl>
    <w:p w14:paraId="46E63C00" w14:textId="77777777" w:rsidR="001C3880" w:rsidRPr="00211BCF" w:rsidRDefault="001C3880" w:rsidP="008A55DB">
      <w:pPr>
        <w:rPr>
          <w:rFonts w:asciiTheme="minorHAnsi" w:hAnsiTheme="minorHAnsi"/>
        </w:rPr>
      </w:pPr>
    </w:p>
    <w:p w14:paraId="4D4D77DC" w14:textId="37C1B11A" w:rsidR="00B31FFF" w:rsidRPr="00211BCF" w:rsidRDefault="00B34F17" w:rsidP="00B34F17">
      <w:pPr>
        <w:pStyle w:val="Heading1"/>
      </w:pPr>
      <w:bookmarkStart w:id="27" w:name="_Toc490728333"/>
      <w:r w:rsidRPr="00211BCF">
        <w:lastRenderedPageBreak/>
        <w:t>Conclusions</w:t>
      </w:r>
      <w:r w:rsidR="005E36B5">
        <w:t xml:space="preserve"> and Future Plans</w:t>
      </w:r>
      <w:bookmarkEnd w:id="27"/>
    </w:p>
    <w:p w14:paraId="4DD1DF8B" w14:textId="3D7343BA" w:rsidR="00D34360" w:rsidRPr="00EA22A7" w:rsidRDefault="00F55B56" w:rsidP="00D34360">
      <w:r w:rsidRPr="00211BCF">
        <w:t xml:space="preserve">This document </w:t>
      </w:r>
      <w:r w:rsidR="004A4E1A" w:rsidRPr="00211BCF">
        <w:t>present</w:t>
      </w:r>
      <w:r w:rsidR="004A4E1A">
        <w:t>s</w:t>
      </w:r>
      <w:r w:rsidR="004A4E1A" w:rsidRPr="00211BCF">
        <w:t xml:space="preserve"> </w:t>
      </w:r>
      <w:r w:rsidRPr="00211BCF">
        <w:t xml:space="preserve">the final </w:t>
      </w:r>
      <w:r w:rsidR="00B677D6" w:rsidRPr="00211BCF">
        <w:t xml:space="preserve">EGI </w:t>
      </w:r>
      <w:r w:rsidRPr="00211BCF">
        <w:t xml:space="preserve">Open Data Platform version and </w:t>
      </w:r>
      <w:r w:rsidR="004A4E1A">
        <w:t>two</w:t>
      </w:r>
      <w:r w:rsidR="004A4E1A" w:rsidRPr="00211BCF">
        <w:t xml:space="preserve"> </w:t>
      </w:r>
      <w:r w:rsidRPr="00211BCF">
        <w:t>representative demonstrators</w:t>
      </w:r>
      <w:r w:rsidR="004A4E1A">
        <w:t>, namely ICOS and Earth Observation Proof of Concept,</w:t>
      </w:r>
      <w:r w:rsidRPr="00211BCF">
        <w:t xml:space="preserve"> </w:t>
      </w:r>
      <w:r w:rsidR="004A4E1A">
        <w:t xml:space="preserve">that have been </w:t>
      </w:r>
      <w:r w:rsidRPr="00211BCF">
        <w:t xml:space="preserve">prepared based on Open Data Platform. </w:t>
      </w:r>
      <w:r w:rsidR="00C562D6">
        <w:t>I</w:t>
      </w:r>
      <w:r w:rsidR="00D34360" w:rsidRPr="00211BCF">
        <w:t>ssues identified during</w:t>
      </w:r>
      <w:r w:rsidR="00D34360" w:rsidRPr="00EA22A7">
        <w:t xml:space="preserve"> the evaluation have been addressed and integrated into the final release. </w:t>
      </w:r>
    </w:p>
    <w:p w14:paraId="10BAE5C9" w14:textId="658AEAAF" w:rsidR="009C73B1" w:rsidRPr="00211BCF" w:rsidRDefault="00F55B56" w:rsidP="0032232C">
      <w:r w:rsidRPr="00211BCF">
        <w:t xml:space="preserve">From the </w:t>
      </w:r>
      <w:r w:rsidR="00004F93">
        <w:t>technical requirements and development</w:t>
      </w:r>
      <w:r w:rsidR="00004F93" w:rsidRPr="00211BCF">
        <w:t xml:space="preserve"> </w:t>
      </w:r>
      <w:r w:rsidRPr="00211BCF">
        <w:t xml:space="preserve">perspective, all </w:t>
      </w:r>
      <w:r w:rsidR="00185944">
        <w:t>required</w:t>
      </w:r>
      <w:r w:rsidR="00185944" w:rsidRPr="00211BCF">
        <w:t xml:space="preserve"> </w:t>
      </w:r>
      <w:r w:rsidRPr="00211BCF">
        <w:t xml:space="preserve">features of Open Data Platform </w:t>
      </w:r>
      <w:r w:rsidR="00004F93">
        <w:t>(as identified in [6</w:t>
      </w:r>
      <w:r w:rsidR="00185944">
        <w:t xml:space="preserve">]) </w:t>
      </w:r>
      <w:r w:rsidRPr="00211BCF">
        <w:t xml:space="preserve">have been delivered as part of </w:t>
      </w:r>
      <w:r w:rsidR="00185944">
        <w:t xml:space="preserve">EGI-Engage </w:t>
      </w:r>
      <w:r w:rsidRPr="00211BCF">
        <w:t>JRA 2.1</w:t>
      </w:r>
      <w:r w:rsidR="00004F93">
        <w:t>, using development effort either from EGI-Engage or from INDIGO DataCloud projects.  This i</w:t>
      </w:r>
      <w:r w:rsidRPr="00211BCF">
        <w:t>nclud</w:t>
      </w:r>
      <w:r w:rsidR="00004F93">
        <w:t>es</w:t>
      </w:r>
      <w:r w:rsidRPr="00211BCF">
        <w:t xml:space="preserve"> federated data management with transparent access over POSIX protocol</w:t>
      </w:r>
      <w:r w:rsidR="00004F93">
        <w:t xml:space="preserve"> (INDIGO)</w:t>
      </w:r>
      <w:r w:rsidRPr="00211BCF">
        <w:t xml:space="preserve">, </w:t>
      </w:r>
      <w:r w:rsidR="009C73B1" w:rsidRPr="00211BCF">
        <w:t>advanced metadata management</w:t>
      </w:r>
      <w:r w:rsidR="00004F93">
        <w:t xml:space="preserve"> (ENGAGE)</w:t>
      </w:r>
      <w:r w:rsidR="009C73B1" w:rsidRPr="00211BCF">
        <w:t xml:space="preserve">, support for DOI registration </w:t>
      </w:r>
      <w:r w:rsidR="00004F93">
        <w:t xml:space="preserve">(ENGAGE) </w:t>
      </w:r>
      <w:r w:rsidR="009C73B1" w:rsidRPr="00211BCF">
        <w:t xml:space="preserve">and publishing of open data set metadata via OAI-PMH protocol </w:t>
      </w:r>
      <w:r w:rsidR="00004F93">
        <w:t xml:space="preserve">(ENGAGE) </w:t>
      </w:r>
      <w:r w:rsidR="009C73B1" w:rsidRPr="00211BCF">
        <w:t>and support for automatic importing of legacy data directly via Onedata storage synchronization mechanism</w:t>
      </w:r>
      <w:r w:rsidR="00F23B81">
        <w:t xml:space="preserve"> (</w:t>
      </w:r>
      <w:r w:rsidR="003675AC">
        <w:t>ENGAGE</w:t>
      </w:r>
      <w:r w:rsidR="00F23B81">
        <w:t>)</w:t>
      </w:r>
      <w:r w:rsidR="009C73B1" w:rsidRPr="00211BCF">
        <w:t>.</w:t>
      </w:r>
    </w:p>
    <w:p w14:paraId="0030786B" w14:textId="0FEABEA2" w:rsidR="002B2554" w:rsidRPr="00484562" w:rsidRDefault="005E36B5" w:rsidP="0032232C">
      <w:r>
        <w:t xml:space="preserve">Although </w:t>
      </w:r>
      <w:r w:rsidR="00794836">
        <w:t xml:space="preserve">the EGI-Engage project ends in </w:t>
      </w:r>
      <w:r w:rsidR="00913CCA">
        <w:t>August</w:t>
      </w:r>
      <w:r w:rsidR="00794836">
        <w:t xml:space="preserve"> 2017, EGI </w:t>
      </w:r>
      <w:r w:rsidR="00913CCA">
        <w:t>is</w:t>
      </w:r>
      <w:r w:rsidR="004C4405">
        <w:t xml:space="preserve"> very likely to</w:t>
      </w:r>
      <w:r w:rsidR="00794836">
        <w:t xml:space="preserve"> continue to work with both communities covered in this deliverable</w:t>
      </w:r>
      <w:r w:rsidR="004C4405">
        <w:t>. The EGI DataHub has a well</w:t>
      </w:r>
      <w:r w:rsidR="00913CCA">
        <w:t>-</w:t>
      </w:r>
      <w:r w:rsidR="004C4405">
        <w:t>defined business case, providing a central service where open data may be discovered and making use of Onedata for scalable and easy access and processing of data by cloud services.</w:t>
      </w:r>
      <w:r w:rsidR="00C562D6">
        <w:t xml:space="preserve"> Future development of Onedata is made possible by existing funding channels through EOSCpilot project and through </w:t>
      </w:r>
      <w:r w:rsidR="00234094">
        <w:t xml:space="preserve">accepted projects: </w:t>
      </w:r>
      <w:r w:rsidR="00C562D6" w:rsidRPr="00C562D6">
        <w:t>EINFRA-21-2017</w:t>
      </w:r>
      <w:r w:rsidR="00C562D6">
        <w:t xml:space="preserve"> [</w:t>
      </w:r>
      <w:r w:rsidR="00913CCA">
        <w:t>1</w:t>
      </w:r>
      <w:r w:rsidR="00234094">
        <w:t>7</w:t>
      </w:r>
      <w:r w:rsidR="00E043BA">
        <w:t>]</w:t>
      </w:r>
      <w:r w:rsidR="00234094">
        <w:t xml:space="preserve"> project </w:t>
      </w:r>
      <w:proofErr w:type="spellStart"/>
      <w:r w:rsidR="00D96B2F" w:rsidRPr="00D96B2F">
        <w:t>eXtreme</w:t>
      </w:r>
      <w:proofErr w:type="spellEnd"/>
      <w:r w:rsidR="00D96B2F" w:rsidRPr="00D96B2F">
        <w:t xml:space="preserve"> </w:t>
      </w:r>
      <w:proofErr w:type="spellStart"/>
      <w:r w:rsidR="00D96B2F" w:rsidRPr="00D96B2F">
        <w:t>DataCloud</w:t>
      </w:r>
      <w:proofErr w:type="spellEnd"/>
      <w:r w:rsidR="00D96B2F">
        <w:t xml:space="preserve"> (</w:t>
      </w:r>
      <w:r w:rsidR="00234094">
        <w:t>XDC</w:t>
      </w:r>
      <w:r w:rsidR="00D96B2F">
        <w:t>)</w:t>
      </w:r>
      <w:r w:rsidR="00234094">
        <w:t xml:space="preserve"> and EINFRA-12</w:t>
      </w:r>
      <w:r w:rsidR="00234094" w:rsidRPr="00C562D6">
        <w:t>-2017</w:t>
      </w:r>
      <w:r w:rsidR="00234094">
        <w:t xml:space="preserve"> [19] project EOSC-hub</w:t>
      </w:r>
      <w:r w:rsidR="00C562D6">
        <w:t>.</w:t>
      </w:r>
      <w:r w:rsidR="004C4405">
        <w:t xml:space="preserve"> </w:t>
      </w:r>
      <w:r w:rsidR="00E043BA">
        <w:t xml:space="preserve"> As a result, we anticipate that when the</w:t>
      </w:r>
      <w:r w:rsidR="004C4405">
        <w:t xml:space="preserve"> EGI </w:t>
      </w:r>
      <w:proofErr w:type="spellStart"/>
      <w:r w:rsidR="004C4405">
        <w:t>DataHub</w:t>
      </w:r>
      <w:proofErr w:type="spellEnd"/>
      <w:r w:rsidR="004C4405">
        <w:t xml:space="preserve"> achieves full production status</w:t>
      </w:r>
      <w:r w:rsidR="00E043BA">
        <w:t>, it</w:t>
      </w:r>
      <w:r w:rsidR="004C4405">
        <w:t xml:space="preserve"> will be </w:t>
      </w:r>
      <w:r w:rsidR="00E043BA">
        <w:t xml:space="preserve">fully </w:t>
      </w:r>
      <w:r w:rsidR="004C4405">
        <w:t xml:space="preserve">usable and available for exploitation by communities such as the ones outlined in this deliverable.  </w:t>
      </w:r>
    </w:p>
    <w:p w14:paraId="5E88480F" w14:textId="109D7DE7" w:rsidR="002B2554" w:rsidRDefault="00AA6F3C" w:rsidP="00864F10">
      <w:pPr>
        <w:pStyle w:val="Appendix"/>
      </w:pPr>
      <w:bookmarkStart w:id="28" w:name="_Toc490728334"/>
      <w:r>
        <w:lastRenderedPageBreak/>
        <w:t>REFERENCES</w:t>
      </w:r>
      <w:bookmarkEnd w:id="28"/>
    </w:p>
    <w:p w14:paraId="6561A3A2" w14:textId="054B51EB" w:rsidR="00AA6F3C" w:rsidRPr="00AA6F3C" w:rsidRDefault="00AA6F3C" w:rsidP="00864F10">
      <w:pPr>
        <w:pStyle w:val="ListParagraph"/>
        <w:numPr>
          <w:ilvl w:val="0"/>
          <w:numId w:val="42"/>
        </w:numPr>
        <w:jc w:val="left"/>
        <w:rPr>
          <w:lang w:val="pl-PL"/>
        </w:rPr>
      </w:pPr>
      <w:bookmarkStart w:id="29" w:name="_Ref362460580"/>
      <w:proofErr w:type="spellStart"/>
      <w:r>
        <w:t>DataCite</w:t>
      </w:r>
      <w:proofErr w:type="spellEnd"/>
      <w:r>
        <w:t xml:space="preserve"> - h</w:t>
      </w:r>
      <w:r w:rsidRPr="00AA6F3C">
        <w:t>ttps://www.datacite.org/</w:t>
      </w:r>
      <w:bookmarkEnd w:id="29"/>
    </w:p>
    <w:p w14:paraId="6DCF5C42" w14:textId="5E242364" w:rsidR="00AA6F3C" w:rsidRPr="00AA6F3C" w:rsidRDefault="00AA6F3C" w:rsidP="00864F10">
      <w:pPr>
        <w:pStyle w:val="ListParagraph"/>
        <w:numPr>
          <w:ilvl w:val="0"/>
          <w:numId w:val="42"/>
        </w:numPr>
        <w:jc w:val="left"/>
        <w:rPr>
          <w:lang w:val="pl-PL"/>
        </w:rPr>
      </w:pPr>
      <w:bookmarkStart w:id="30" w:name="_Ref362460588"/>
      <w:proofErr w:type="spellStart"/>
      <w:r>
        <w:t>OpenAIRE</w:t>
      </w:r>
      <w:proofErr w:type="spellEnd"/>
      <w:r>
        <w:t xml:space="preserve"> - h</w:t>
      </w:r>
      <w:r w:rsidRPr="00AA6F3C">
        <w:t>ttps://www.openaire.eu/</w:t>
      </w:r>
      <w:bookmarkEnd w:id="30"/>
    </w:p>
    <w:p w14:paraId="47134B15" w14:textId="3498407F" w:rsidR="00AA6F3C" w:rsidRPr="00AA6F3C" w:rsidRDefault="00AA6F3C" w:rsidP="00864F10">
      <w:pPr>
        <w:pStyle w:val="ListParagraph"/>
        <w:numPr>
          <w:ilvl w:val="0"/>
          <w:numId w:val="42"/>
        </w:numPr>
        <w:jc w:val="left"/>
        <w:rPr>
          <w:lang w:val="pl-PL"/>
        </w:rPr>
      </w:pPr>
      <w:bookmarkStart w:id="31" w:name="_Ref362460595"/>
      <w:r>
        <w:rPr>
          <w:lang w:val="pl-PL"/>
        </w:rPr>
        <w:t>OAI Protocol for Metadata Harvesting - h</w:t>
      </w:r>
      <w:r w:rsidRPr="00AA6F3C">
        <w:rPr>
          <w:lang w:val="pl-PL"/>
        </w:rPr>
        <w:t>ttps://www.openarchives.org/pmh/</w:t>
      </w:r>
      <w:bookmarkEnd w:id="31"/>
    </w:p>
    <w:p w14:paraId="4A344F40" w14:textId="15C25C04" w:rsidR="00AA6F3C" w:rsidRPr="00AA6F3C" w:rsidRDefault="00AA6F3C" w:rsidP="00864F10">
      <w:pPr>
        <w:pStyle w:val="ListParagraph"/>
        <w:numPr>
          <w:ilvl w:val="0"/>
          <w:numId w:val="42"/>
        </w:numPr>
        <w:jc w:val="left"/>
        <w:rPr>
          <w:lang w:val="pl-PL"/>
        </w:rPr>
      </w:pPr>
      <w:bookmarkStart w:id="32" w:name="_Ref362460602"/>
      <w:r>
        <w:rPr>
          <w:lang w:val="pl-PL"/>
        </w:rPr>
        <w:t>Digital Object Identifier - h</w:t>
      </w:r>
      <w:r w:rsidRPr="00AA6F3C">
        <w:rPr>
          <w:lang w:val="pl-PL"/>
        </w:rPr>
        <w:t>ttps://www.doi.org/</w:t>
      </w:r>
      <w:bookmarkEnd w:id="32"/>
    </w:p>
    <w:p w14:paraId="7A290CA5" w14:textId="2CFF0E73" w:rsidR="00AA6F3C" w:rsidRDefault="00AA6F3C" w:rsidP="00864F10">
      <w:pPr>
        <w:pStyle w:val="ListParagraph"/>
        <w:numPr>
          <w:ilvl w:val="0"/>
          <w:numId w:val="42"/>
        </w:numPr>
        <w:jc w:val="left"/>
      </w:pPr>
      <w:bookmarkStart w:id="33" w:name="_Ref362460611"/>
      <w:r>
        <w:rPr>
          <w:lang w:val="pl-PL"/>
        </w:rPr>
        <w:t>PID Consortium - h</w:t>
      </w:r>
      <w:r w:rsidRPr="00AA6F3C">
        <w:rPr>
          <w:lang w:val="pl-PL"/>
        </w:rPr>
        <w:t>ttp://www.pidconsortium.eu/</w:t>
      </w:r>
      <w:bookmarkEnd w:id="33"/>
    </w:p>
    <w:p w14:paraId="0F8441EB" w14:textId="00F40249" w:rsidR="005315D0" w:rsidRPr="005315D0" w:rsidRDefault="005315D0" w:rsidP="00864F10">
      <w:pPr>
        <w:pStyle w:val="ListParagraph"/>
        <w:numPr>
          <w:ilvl w:val="0"/>
          <w:numId w:val="42"/>
        </w:numPr>
        <w:jc w:val="left"/>
        <w:rPr>
          <w:lang w:val="pl-PL"/>
        </w:rPr>
      </w:pPr>
      <w:bookmarkStart w:id="34" w:name="_Ref362460637"/>
      <w:r w:rsidRPr="005315D0">
        <w:rPr>
          <w:lang w:val="pl-PL"/>
        </w:rPr>
        <w:t>EGI-Engage M4.1 Open Data Platform: Requirements and Implementation Plans</w:t>
      </w:r>
      <w:r w:rsidR="00626612">
        <w:rPr>
          <w:lang w:val="pl-PL"/>
        </w:rPr>
        <w:t xml:space="preserve"> -</w:t>
      </w:r>
      <w:r>
        <w:rPr>
          <w:lang w:val="pl-PL"/>
        </w:rPr>
        <w:t xml:space="preserve"> h</w:t>
      </w:r>
      <w:r w:rsidRPr="005315D0">
        <w:rPr>
          <w:lang w:val="pl-PL"/>
        </w:rPr>
        <w:t>ttps://documents.egi.eu/document/2547</w:t>
      </w:r>
      <w:bookmarkEnd w:id="34"/>
      <w:r w:rsidR="001629EC">
        <w:rPr>
          <w:lang w:val="pl-PL"/>
        </w:rPr>
        <w:t xml:space="preserve"> </w:t>
      </w:r>
    </w:p>
    <w:p w14:paraId="5FE1922F" w14:textId="3954E453" w:rsidR="005315D0" w:rsidRPr="005315D0" w:rsidRDefault="00AB10FF" w:rsidP="00864F10">
      <w:pPr>
        <w:pStyle w:val="ListParagraph"/>
        <w:numPr>
          <w:ilvl w:val="0"/>
          <w:numId w:val="42"/>
        </w:numPr>
        <w:jc w:val="left"/>
        <w:rPr>
          <w:lang w:val="pl-PL"/>
        </w:rPr>
      </w:pPr>
      <w:bookmarkStart w:id="35" w:name="_Ref362460645"/>
      <w:r w:rsidRPr="00AB10FF">
        <w:rPr>
          <w:lang w:val="pl-PL"/>
        </w:rPr>
        <w:t>EGI-Engage D4.7 Open Data Platform First Prototype</w:t>
      </w:r>
      <w:r w:rsidR="00626612">
        <w:rPr>
          <w:lang w:val="pl-PL"/>
        </w:rPr>
        <w:t xml:space="preserve"> -</w:t>
      </w:r>
      <w:r>
        <w:rPr>
          <w:lang w:val="pl-PL"/>
        </w:rPr>
        <w:t>h</w:t>
      </w:r>
      <w:r w:rsidR="005315D0" w:rsidRPr="005315D0">
        <w:rPr>
          <w:lang w:val="pl-PL"/>
        </w:rPr>
        <w:t>ttps://documents.egi.eu/document/2976</w:t>
      </w:r>
      <w:bookmarkEnd w:id="35"/>
    </w:p>
    <w:p w14:paraId="046976A2" w14:textId="0C38E36C" w:rsidR="009E49C6" w:rsidRDefault="00626612" w:rsidP="00864F10">
      <w:pPr>
        <w:pStyle w:val="ListParagraph"/>
        <w:numPr>
          <w:ilvl w:val="0"/>
          <w:numId w:val="42"/>
        </w:numPr>
        <w:jc w:val="left"/>
        <w:rPr>
          <w:lang w:val="pl-PL"/>
        </w:rPr>
      </w:pPr>
      <w:bookmarkStart w:id="36" w:name="_Ref362460653"/>
      <w:r>
        <w:rPr>
          <w:lang w:val="pl-PL"/>
        </w:rPr>
        <w:t>Onedata project website -</w:t>
      </w:r>
      <w:r w:rsidR="001629EC">
        <w:rPr>
          <w:lang w:val="pl-PL"/>
        </w:rPr>
        <w:t xml:space="preserve"> </w:t>
      </w:r>
      <w:hyperlink r:id="rId26" w:history="1">
        <w:r w:rsidR="009E49C6" w:rsidRPr="00B30768">
          <w:rPr>
            <w:rStyle w:val="Hyperlink"/>
            <w:lang w:val="pl-PL"/>
          </w:rPr>
          <w:t>https://onedata.org</w:t>
        </w:r>
      </w:hyperlink>
      <w:bookmarkEnd w:id="36"/>
    </w:p>
    <w:p w14:paraId="08831AF9" w14:textId="078A0C20" w:rsidR="00AA6F3C" w:rsidRDefault="00626612" w:rsidP="00864F10">
      <w:pPr>
        <w:pStyle w:val="ListParagraph"/>
        <w:numPr>
          <w:ilvl w:val="0"/>
          <w:numId w:val="42"/>
        </w:numPr>
        <w:jc w:val="left"/>
        <w:rPr>
          <w:lang w:val="pl-PL"/>
        </w:rPr>
      </w:pPr>
      <w:bookmarkStart w:id="37" w:name="_Ref362460661"/>
      <w:r w:rsidRPr="009E49C6">
        <w:rPr>
          <w:lang w:val="pl-PL"/>
        </w:rPr>
        <w:t>Docker website -</w:t>
      </w:r>
      <w:r w:rsidRPr="00EE2AB4">
        <w:rPr>
          <w:lang w:val="pl-PL"/>
        </w:rPr>
        <w:t xml:space="preserve"> </w:t>
      </w:r>
      <w:hyperlink r:id="rId27" w:history="1">
        <w:r w:rsidR="00640EE2" w:rsidRPr="00B30768">
          <w:rPr>
            <w:rStyle w:val="Hyperlink"/>
            <w:lang w:val="pl-PL"/>
          </w:rPr>
          <w:t>https://www.docker.com/</w:t>
        </w:r>
      </w:hyperlink>
      <w:bookmarkEnd w:id="37"/>
    </w:p>
    <w:p w14:paraId="692DDFCB" w14:textId="4D3FC21E" w:rsidR="00640EE2" w:rsidRDefault="00640EE2" w:rsidP="00864F10">
      <w:pPr>
        <w:pStyle w:val="ListParagraph"/>
        <w:numPr>
          <w:ilvl w:val="0"/>
          <w:numId w:val="42"/>
        </w:numPr>
        <w:jc w:val="left"/>
        <w:rPr>
          <w:lang w:val="pl-PL"/>
        </w:rPr>
      </w:pPr>
      <w:bookmarkStart w:id="38" w:name="_Ref362460680"/>
      <w:r>
        <w:rPr>
          <w:lang w:val="pl-PL"/>
        </w:rPr>
        <w:t xml:space="preserve">EGI FedCloud - </w:t>
      </w:r>
      <w:r w:rsidR="00D312DD">
        <w:fldChar w:fldCharType="begin"/>
      </w:r>
      <w:r w:rsidR="00D312DD">
        <w:instrText xml:space="preserve"> HYPERLINK "https://www.egi.eu/services/cloud-compute/" </w:instrText>
      </w:r>
      <w:r w:rsidR="00D312DD">
        <w:fldChar w:fldCharType="separate"/>
      </w:r>
      <w:r w:rsidR="00390EDF" w:rsidRPr="00B30768">
        <w:rPr>
          <w:rStyle w:val="Hyperlink"/>
          <w:lang w:val="pl-PL"/>
        </w:rPr>
        <w:t>https://www.egi.eu/services/cloud-compute/</w:t>
      </w:r>
      <w:r w:rsidR="00D312DD">
        <w:rPr>
          <w:rStyle w:val="Hyperlink"/>
          <w:lang w:val="pl-PL"/>
        </w:rPr>
        <w:fldChar w:fldCharType="end"/>
      </w:r>
      <w:bookmarkEnd w:id="38"/>
    </w:p>
    <w:p w14:paraId="77438E79" w14:textId="6B475175" w:rsidR="00390EDF" w:rsidRPr="00864F10" w:rsidRDefault="00390EDF" w:rsidP="00864F10">
      <w:pPr>
        <w:pStyle w:val="ListParagraph"/>
        <w:numPr>
          <w:ilvl w:val="0"/>
          <w:numId w:val="42"/>
        </w:numPr>
        <w:jc w:val="left"/>
        <w:rPr>
          <w:lang w:val="pl-PL"/>
        </w:rPr>
      </w:pPr>
      <w:bookmarkStart w:id="39" w:name="_Ref362460693"/>
      <w:proofErr w:type="spellStart"/>
      <w:r>
        <w:t>SlipStream</w:t>
      </w:r>
      <w:proofErr w:type="spellEnd"/>
      <w:r>
        <w:t xml:space="preserve"> platform website - </w:t>
      </w:r>
      <w:hyperlink r:id="rId28" w:history="1">
        <w:r w:rsidRPr="00B30768">
          <w:rPr>
            <w:rStyle w:val="Hyperlink"/>
          </w:rPr>
          <w:t>http://sixsq.com/products/slipstream/</w:t>
        </w:r>
      </w:hyperlink>
      <w:bookmarkEnd w:id="39"/>
    </w:p>
    <w:p w14:paraId="43EB9742" w14:textId="45C52C98" w:rsidR="00390EDF" w:rsidRPr="00864F10" w:rsidRDefault="00390EDF" w:rsidP="00864F10">
      <w:pPr>
        <w:pStyle w:val="ListParagraph"/>
        <w:numPr>
          <w:ilvl w:val="0"/>
          <w:numId w:val="42"/>
        </w:numPr>
        <w:jc w:val="left"/>
        <w:rPr>
          <w:lang w:val="pl-PL"/>
        </w:rPr>
      </w:pPr>
      <w:bookmarkStart w:id="40" w:name="_Ref362460697"/>
      <w:proofErr w:type="spellStart"/>
      <w:r>
        <w:t>NuvLa</w:t>
      </w:r>
      <w:proofErr w:type="spellEnd"/>
      <w:r>
        <w:t xml:space="preserve"> website - </w:t>
      </w:r>
      <w:hyperlink r:id="rId29" w:history="1">
        <w:r w:rsidR="0083328B" w:rsidRPr="00B30768">
          <w:rPr>
            <w:rStyle w:val="Hyperlink"/>
          </w:rPr>
          <w:t>https://nuv.la</w:t>
        </w:r>
      </w:hyperlink>
      <w:bookmarkEnd w:id="40"/>
    </w:p>
    <w:p w14:paraId="519AD17A" w14:textId="20AE5A6D" w:rsidR="0083328B" w:rsidRPr="0083328B" w:rsidRDefault="0083328B" w:rsidP="0083328B">
      <w:pPr>
        <w:pStyle w:val="ListParagraph"/>
        <w:numPr>
          <w:ilvl w:val="0"/>
          <w:numId w:val="42"/>
        </w:numPr>
        <w:jc w:val="left"/>
        <w:rPr>
          <w:lang w:val="pl-PL"/>
        </w:rPr>
      </w:pPr>
      <w:bookmarkStart w:id="41" w:name="_Ref362460721"/>
      <w:r>
        <w:rPr>
          <w:lang w:val="pl-PL"/>
        </w:rPr>
        <w:t>ICOS RI project website - h</w:t>
      </w:r>
      <w:r w:rsidRPr="0083328B">
        <w:rPr>
          <w:lang w:val="pl-PL"/>
        </w:rPr>
        <w:t>ttps://www.icos-ri.eu/</w:t>
      </w:r>
      <w:bookmarkEnd w:id="41"/>
    </w:p>
    <w:p w14:paraId="58D8DAFD" w14:textId="119F12A2" w:rsidR="0083328B" w:rsidRDefault="0083328B" w:rsidP="00864F10">
      <w:pPr>
        <w:pStyle w:val="ListParagraph"/>
        <w:numPr>
          <w:ilvl w:val="0"/>
          <w:numId w:val="42"/>
        </w:numPr>
        <w:jc w:val="left"/>
        <w:rPr>
          <w:lang w:val="pl-PL"/>
        </w:rPr>
      </w:pPr>
      <w:bookmarkStart w:id="42" w:name="_Ref362460729"/>
      <w:r w:rsidRPr="0083328B">
        <w:rPr>
          <w:lang w:val="pl-PL"/>
        </w:rPr>
        <w:t>Stochastic Time-Inverted Lagrangian Transport model</w:t>
      </w:r>
      <w:r>
        <w:rPr>
          <w:lang w:val="pl-PL"/>
        </w:rPr>
        <w:t xml:space="preserve"> information page - </w:t>
      </w:r>
      <w:hyperlink r:id="rId30" w:history="1">
        <w:r w:rsidRPr="00B30768">
          <w:rPr>
            <w:rStyle w:val="Hyperlink"/>
            <w:lang w:val="pl-PL"/>
          </w:rPr>
          <w:t>http://www.stilt-model.org/</w:t>
        </w:r>
      </w:hyperlink>
      <w:bookmarkEnd w:id="42"/>
    </w:p>
    <w:p w14:paraId="06E95B91" w14:textId="5FEE0FDA" w:rsidR="0083328B" w:rsidRDefault="0083328B" w:rsidP="00864F10">
      <w:pPr>
        <w:pStyle w:val="ListParagraph"/>
        <w:numPr>
          <w:ilvl w:val="0"/>
          <w:numId w:val="42"/>
        </w:numPr>
        <w:jc w:val="left"/>
        <w:rPr>
          <w:lang w:val="pl-PL"/>
        </w:rPr>
      </w:pPr>
      <w:bookmarkStart w:id="43" w:name="_Ref362460737"/>
      <w:r w:rsidRPr="00661E0C">
        <w:rPr>
          <w:lang w:val="pl-PL"/>
        </w:rPr>
        <w:t xml:space="preserve">B2Safe service website - </w:t>
      </w:r>
      <w:hyperlink r:id="rId31" w:history="1">
        <w:r w:rsidR="00FC1BB2" w:rsidRPr="00661E0C">
          <w:rPr>
            <w:rStyle w:val="Hyperlink"/>
            <w:lang w:val="pl-PL"/>
          </w:rPr>
          <w:t>https://www.eudat.eu/b2safe</w:t>
        </w:r>
      </w:hyperlink>
      <w:bookmarkEnd w:id="43"/>
    </w:p>
    <w:p w14:paraId="1F4227C3" w14:textId="07F89A7F" w:rsidR="00FC1BB2" w:rsidRDefault="00FC1BB2" w:rsidP="00864F10">
      <w:pPr>
        <w:pStyle w:val="ListParagraph"/>
        <w:numPr>
          <w:ilvl w:val="0"/>
          <w:numId w:val="42"/>
        </w:numPr>
        <w:jc w:val="left"/>
        <w:rPr>
          <w:lang w:val="pl-PL"/>
        </w:rPr>
      </w:pPr>
      <w:bookmarkStart w:id="44" w:name="_Ref362460769"/>
      <w:r>
        <w:t xml:space="preserve">EGI PROC19 description - </w:t>
      </w:r>
      <w:hyperlink r:id="rId32" w:history="1">
        <w:r w:rsidRPr="00FC1BB2">
          <w:rPr>
            <w:rStyle w:val="Hyperlink"/>
            <w:lang w:val="pl-PL"/>
          </w:rPr>
          <w:t>https://wiki.egi.eu/wiki/PROC19</w:t>
        </w:r>
      </w:hyperlink>
      <w:bookmarkEnd w:id="44"/>
    </w:p>
    <w:p w14:paraId="7D217DCD" w14:textId="38A7B00F" w:rsidR="00C562D6" w:rsidRDefault="00C562D6" w:rsidP="00864F10">
      <w:pPr>
        <w:pStyle w:val="ListParagraph"/>
        <w:numPr>
          <w:ilvl w:val="0"/>
          <w:numId w:val="42"/>
        </w:numPr>
        <w:jc w:val="left"/>
        <w:rPr>
          <w:lang w:val="pl-PL"/>
        </w:rPr>
      </w:pPr>
      <w:r w:rsidRPr="00C562D6">
        <w:rPr>
          <w:lang w:val="pl-PL"/>
        </w:rPr>
        <w:t>EINFRA-21-2017</w:t>
      </w:r>
      <w:r>
        <w:rPr>
          <w:lang w:val="pl-PL"/>
        </w:rPr>
        <w:t xml:space="preserve"> </w:t>
      </w:r>
      <w:r w:rsidR="00E043BA" w:rsidRPr="00E043BA">
        <w:rPr>
          <w:lang w:val="pl-PL"/>
        </w:rPr>
        <w:t>Platform-driven e-infrastructure innovation</w:t>
      </w:r>
      <w:r w:rsidR="00E043BA">
        <w:rPr>
          <w:lang w:val="pl-PL"/>
        </w:rPr>
        <w:t xml:space="preserve"> - </w:t>
      </w:r>
      <w:hyperlink r:id="rId33" w:history="1">
        <w:r w:rsidR="0036636B" w:rsidRPr="0025083D">
          <w:rPr>
            <w:rStyle w:val="Hyperlink"/>
            <w:lang w:val="pl-PL"/>
          </w:rPr>
          <w:t>http://ec.europa.eu/research/participants/portal/desktop/en/opportunities/h2020/topics/einfra-21-2017.html</w:t>
        </w:r>
      </w:hyperlink>
    </w:p>
    <w:p w14:paraId="2D414137" w14:textId="49EFE98C" w:rsidR="002B2554" w:rsidRPr="00D04070" w:rsidRDefault="0036636B" w:rsidP="00D76D51">
      <w:pPr>
        <w:pStyle w:val="ListParagraph"/>
        <w:numPr>
          <w:ilvl w:val="0"/>
          <w:numId w:val="42"/>
        </w:numPr>
        <w:jc w:val="left"/>
      </w:pPr>
      <w:r>
        <w:rPr>
          <w:lang w:val="pl-PL"/>
        </w:rPr>
        <w:t xml:space="preserve">INDIGO DataCloud - </w:t>
      </w:r>
      <w:hyperlink r:id="rId34" w:history="1">
        <w:r w:rsidR="005B6151" w:rsidRPr="0025083D">
          <w:rPr>
            <w:rStyle w:val="Hyperlink"/>
            <w:lang w:val="pl-PL"/>
          </w:rPr>
          <w:t>https://www.indigo-datacloud.eu/</w:t>
        </w:r>
      </w:hyperlink>
    </w:p>
    <w:p w14:paraId="131A227D" w14:textId="61971A30" w:rsidR="00234094" w:rsidRPr="00D04070" w:rsidRDefault="00234094" w:rsidP="00D04070">
      <w:pPr>
        <w:pStyle w:val="ListParagraph"/>
        <w:numPr>
          <w:ilvl w:val="0"/>
          <w:numId w:val="42"/>
        </w:numPr>
        <w:rPr>
          <w:lang w:val="en-US"/>
        </w:rPr>
      </w:pPr>
      <w:r>
        <w:rPr>
          <w:lang w:val="pl-PL"/>
        </w:rPr>
        <w:t>EINFRA-12</w:t>
      </w:r>
      <w:r w:rsidRPr="00C562D6">
        <w:rPr>
          <w:lang w:val="pl-PL"/>
        </w:rPr>
        <w:t>-2017</w:t>
      </w:r>
      <w:r>
        <w:rPr>
          <w:lang w:val="pl-PL"/>
        </w:rPr>
        <w:t xml:space="preserve"> </w:t>
      </w:r>
      <w:r w:rsidRPr="00234094">
        <w:rPr>
          <w:lang w:val="en-US"/>
        </w:rPr>
        <w:t>Data and Distributed Computing e-infrastructures for Open Science</w:t>
      </w:r>
      <w:r>
        <w:rPr>
          <w:lang w:val="en-US"/>
        </w:rPr>
        <w:t xml:space="preserve">, </w:t>
      </w:r>
      <w:r w:rsidRPr="00234094">
        <w:t>http://ec.europa.eu/research/participants/portal/desktop/en/opportunities/h2020/topics/einfra-12-2017.html</w:t>
      </w:r>
    </w:p>
    <w:sectPr w:rsidR="00234094" w:rsidRPr="00D04070" w:rsidSect="00D065EF">
      <w:headerReference w:type="even" r:id="rId35"/>
      <w:headerReference w:type="default" r:id="rId36"/>
      <w:footerReference w:type="even" r:id="rId37"/>
      <w:footerReference w:type="default" r:id="rId38"/>
      <w:headerReference w:type="first" r:id="rId39"/>
      <w:footerReference w:type="first" r:id="rId4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423004" w14:textId="77777777" w:rsidR="00D312DD" w:rsidRDefault="00D312DD" w:rsidP="00835E24">
      <w:pPr>
        <w:spacing w:after="0" w:line="240" w:lineRule="auto"/>
      </w:pPr>
      <w:r>
        <w:separator/>
      </w:r>
    </w:p>
  </w:endnote>
  <w:endnote w:type="continuationSeparator" w:id="0">
    <w:p w14:paraId="687CFA05" w14:textId="77777777" w:rsidR="00D312DD" w:rsidRDefault="00D312D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nlo Regular">
    <w:charset w:val="00"/>
    <w:family w:val="auto"/>
    <w:pitch w:val="variable"/>
    <w:sig w:usb0="E60022FF" w:usb1="D200F9FB" w:usb2="02000028" w:usb3="00000000" w:csb0="000001D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90BF9" w14:textId="77777777" w:rsidR="00336E27" w:rsidRDefault="00336E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226B2" w14:textId="77777777" w:rsidR="00336E27" w:rsidRDefault="00336E2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336E27" w14:paraId="635DE958" w14:textId="77777777" w:rsidTr="00D065EF">
      <w:trPr>
        <w:trHeight w:val="857"/>
      </w:trPr>
      <w:tc>
        <w:tcPr>
          <w:tcW w:w="3060" w:type="dxa"/>
          <w:vAlign w:val="bottom"/>
        </w:tcPr>
        <w:p w14:paraId="2763600B" w14:textId="77777777" w:rsidR="00336E27" w:rsidRDefault="00336E27" w:rsidP="00D065EF">
          <w:pPr>
            <w:pStyle w:val="Header"/>
            <w:jc w:val="left"/>
          </w:pPr>
          <w:r>
            <w:rPr>
              <w:noProof/>
              <w:lang w:eastAsia="en-GB"/>
            </w:rPr>
            <w:drawing>
              <wp:inline distT="0" distB="0" distL="0" distR="0" wp14:anchorId="0C073F62" wp14:editId="0D1750F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A68569F" w14:textId="77777777" w:rsidR="00336E27" w:rsidRDefault="00D312DD" w:rsidP="00B00F46">
          <w:pPr>
            <w:pStyle w:val="Header"/>
            <w:jc w:val="center"/>
          </w:pPr>
          <w:sdt>
            <w:sdtPr>
              <w:id w:val="1030074310"/>
              <w:docPartObj>
                <w:docPartGallery w:val="Page Numbers (Bottom of Page)"/>
                <w:docPartUnique/>
              </w:docPartObj>
            </w:sdtPr>
            <w:sdtEndPr>
              <w:rPr>
                <w:noProof/>
              </w:rPr>
            </w:sdtEndPr>
            <w:sdtContent>
              <w:r w:rsidR="00336E27">
                <w:fldChar w:fldCharType="begin"/>
              </w:r>
              <w:r w:rsidR="00336E27">
                <w:instrText xml:space="preserve"> PAGE   \* MERGEFORMAT </w:instrText>
              </w:r>
              <w:r w:rsidR="00336E27">
                <w:fldChar w:fldCharType="separate"/>
              </w:r>
              <w:r w:rsidR="005F6595">
                <w:rPr>
                  <w:noProof/>
                </w:rPr>
                <w:t>26</w:t>
              </w:r>
              <w:r w:rsidR="00336E27">
                <w:rPr>
                  <w:noProof/>
                </w:rPr>
                <w:fldChar w:fldCharType="end"/>
              </w:r>
            </w:sdtContent>
          </w:sdt>
        </w:p>
      </w:tc>
      <w:tc>
        <w:tcPr>
          <w:tcW w:w="3060" w:type="dxa"/>
          <w:vAlign w:val="bottom"/>
        </w:tcPr>
        <w:p w14:paraId="7FCFD651" w14:textId="77777777" w:rsidR="00336E27" w:rsidRDefault="00336E27" w:rsidP="00B00F46">
          <w:pPr>
            <w:pStyle w:val="Header"/>
            <w:jc w:val="right"/>
          </w:pPr>
          <w:r>
            <w:rPr>
              <w:noProof/>
              <w:lang w:eastAsia="en-GB"/>
            </w:rPr>
            <w:drawing>
              <wp:inline distT="0" distB="0" distL="0" distR="0" wp14:anchorId="52890C2F" wp14:editId="6EA550B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4CDC1FE" w14:textId="77777777" w:rsidR="00336E27" w:rsidRDefault="00336E27"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336E27" w14:paraId="75EE51B3" w14:textId="77777777" w:rsidTr="0010672E">
      <w:tc>
        <w:tcPr>
          <w:tcW w:w="1242" w:type="dxa"/>
          <w:vAlign w:val="center"/>
        </w:tcPr>
        <w:p w14:paraId="37CCAD28" w14:textId="77777777" w:rsidR="00336E27" w:rsidRDefault="00336E27" w:rsidP="0010672E">
          <w:pPr>
            <w:pStyle w:val="Footer"/>
            <w:jc w:val="center"/>
          </w:pPr>
          <w:r>
            <w:rPr>
              <w:noProof/>
              <w:lang w:eastAsia="en-GB"/>
            </w:rPr>
            <w:drawing>
              <wp:inline distT="0" distB="0" distL="0" distR="0" wp14:anchorId="5716A764" wp14:editId="1B208D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21BB6B1" w14:textId="77777777" w:rsidR="00336E27" w:rsidRPr="00962667" w:rsidRDefault="00336E27" w:rsidP="00B00F46">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3C7201" w14:textId="77777777" w:rsidR="00336E27" w:rsidRPr="00962667" w:rsidRDefault="00336E27" w:rsidP="00B00F46">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2C128DA" w14:textId="77777777" w:rsidR="00336E27" w:rsidRDefault="00336E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20CEE" w14:textId="77777777" w:rsidR="00D312DD" w:rsidRDefault="00D312DD" w:rsidP="00835E24">
      <w:pPr>
        <w:spacing w:after="0" w:line="240" w:lineRule="auto"/>
      </w:pPr>
      <w:r>
        <w:separator/>
      </w:r>
    </w:p>
  </w:footnote>
  <w:footnote w:type="continuationSeparator" w:id="0">
    <w:p w14:paraId="4DECC918" w14:textId="77777777" w:rsidR="00D312DD" w:rsidRDefault="00D312DD" w:rsidP="00835E24">
      <w:pPr>
        <w:spacing w:after="0" w:line="240" w:lineRule="auto"/>
      </w:pPr>
      <w:r>
        <w:continuationSeparator/>
      </w:r>
    </w:p>
  </w:footnote>
  <w:footnote w:id="1">
    <w:p w14:paraId="3B049289" w14:textId="1602D4B6" w:rsidR="00336E27" w:rsidRPr="005D6312" w:rsidRDefault="00336E27">
      <w:pPr>
        <w:pStyle w:val="FootnoteText"/>
        <w:rPr>
          <w:lang w:val="pl-PL"/>
        </w:rPr>
      </w:pPr>
      <w:r>
        <w:rPr>
          <w:rStyle w:val="FootnoteReference"/>
        </w:rPr>
        <w:footnoteRef/>
      </w:r>
      <w:r>
        <w:t xml:space="preserve"> </w:t>
      </w:r>
      <w:r w:rsidRPr="005D6312">
        <w:rPr>
          <w:sz w:val="20"/>
          <w:szCs w:val="20"/>
          <w:lang w:val="pl-PL"/>
        </w:rPr>
        <w:t>Available since</w:t>
      </w:r>
      <w:r>
        <w:rPr>
          <w:sz w:val="20"/>
          <w:szCs w:val="20"/>
          <w:lang w:val="pl-PL"/>
        </w:rPr>
        <w:t xml:space="preserve"> Onedata</w:t>
      </w:r>
      <w:r w:rsidRPr="005D6312">
        <w:rPr>
          <w:sz w:val="20"/>
          <w:szCs w:val="20"/>
          <w:lang w:val="pl-PL"/>
        </w:rPr>
        <w:t xml:space="preserve"> version 17.06.0-beta6</w:t>
      </w:r>
    </w:p>
  </w:footnote>
  <w:footnote w:id="2">
    <w:p w14:paraId="1E83B236" w14:textId="7FAF7052" w:rsidR="00336E27" w:rsidRPr="00D04070" w:rsidRDefault="00336E27">
      <w:pPr>
        <w:pStyle w:val="FootnoteText"/>
        <w:rPr>
          <w:lang w:val="pl-PL"/>
        </w:rPr>
      </w:pPr>
      <w:r>
        <w:rPr>
          <w:rStyle w:val="FootnoteReference"/>
        </w:rPr>
        <w:footnoteRef/>
      </w:r>
      <w:r>
        <w:t xml:space="preserve"> </w:t>
      </w:r>
      <w:r w:rsidRPr="00D04070">
        <w:rPr>
          <w:sz w:val="20"/>
          <w:szCs w:val="20"/>
        </w:rPr>
        <w:t>As of version 3.0.0-rc16 Onedata versioning scheme has changed, current versions start with a year and month followed by minor release number, e.g. 17.06.0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95206" w14:textId="77777777" w:rsidR="00336E27" w:rsidRDefault="00336E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6E27" w14:paraId="01A1DDC7" w14:textId="77777777" w:rsidTr="00D065EF">
      <w:tc>
        <w:tcPr>
          <w:tcW w:w="4621" w:type="dxa"/>
        </w:tcPr>
        <w:p w14:paraId="25B482C0" w14:textId="77777777" w:rsidR="00336E27" w:rsidRDefault="00336E27" w:rsidP="00163455"/>
      </w:tc>
      <w:tc>
        <w:tcPr>
          <w:tcW w:w="4621" w:type="dxa"/>
        </w:tcPr>
        <w:p w14:paraId="1908CCB4" w14:textId="77777777" w:rsidR="00336E27" w:rsidRDefault="00336E27" w:rsidP="00D065EF">
          <w:pPr>
            <w:jc w:val="right"/>
          </w:pPr>
          <w:r>
            <w:t>EGI-Engage</w:t>
          </w:r>
        </w:p>
      </w:tc>
    </w:tr>
  </w:tbl>
  <w:p w14:paraId="39C5BA3D" w14:textId="77777777" w:rsidR="00336E27" w:rsidRDefault="00336E27"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C8469" w14:textId="77777777" w:rsidR="00336E27" w:rsidRDefault="00336E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2308"/>
    <w:multiLevelType w:val="multilevel"/>
    <w:tmpl w:val="62F48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4E590F"/>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10F0C"/>
    <w:multiLevelType w:val="hybridMultilevel"/>
    <w:tmpl w:val="D434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D14537"/>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8010B85"/>
    <w:multiLevelType w:val="hybridMultilevel"/>
    <w:tmpl w:val="402EA2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0E724F"/>
    <w:multiLevelType w:val="multilevel"/>
    <w:tmpl w:val="380443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A5730BE"/>
    <w:multiLevelType w:val="hybridMultilevel"/>
    <w:tmpl w:val="47F4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25557"/>
    <w:multiLevelType w:val="hybridMultilevel"/>
    <w:tmpl w:val="694A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CE2372"/>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4157B1"/>
    <w:multiLevelType w:val="hybridMultilevel"/>
    <w:tmpl w:val="AE5C9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31E0174D"/>
    <w:multiLevelType w:val="hybridMultilevel"/>
    <w:tmpl w:val="368C1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nsid w:val="3AC44053"/>
    <w:multiLevelType w:val="hybridMultilevel"/>
    <w:tmpl w:val="DF624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020D63"/>
    <w:multiLevelType w:val="multilevel"/>
    <w:tmpl w:val="62F488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5221C8"/>
    <w:multiLevelType w:val="hybridMultilevel"/>
    <w:tmpl w:val="3E5A8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7746B2"/>
    <w:multiLevelType w:val="hybridMultilevel"/>
    <w:tmpl w:val="D228D4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1E50094"/>
    <w:multiLevelType w:val="hybridMultilevel"/>
    <w:tmpl w:val="6CE29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034F0F"/>
    <w:multiLevelType w:val="hybridMultilevel"/>
    <w:tmpl w:val="8FEE46E6"/>
    <w:lvl w:ilvl="0" w:tplc="C344911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CD5A0D"/>
    <w:multiLevelType w:val="hybridMultilevel"/>
    <w:tmpl w:val="B9DC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246971"/>
    <w:multiLevelType w:val="multilevel"/>
    <w:tmpl w:val="E6C6F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9D2826"/>
    <w:multiLevelType w:val="hybridMultilevel"/>
    <w:tmpl w:val="51DE0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727215C"/>
    <w:multiLevelType w:val="hybridMultilevel"/>
    <w:tmpl w:val="CE729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9A93C3A"/>
    <w:multiLevelType w:val="hybridMultilevel"/>
    <w:tmpl w:val="6478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4DF5F81"/>
    <w:multiLevelType w:val="hybridMultilevel"/>
    <w:tmpl w:val="3CA6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F9E1CCE"/>
    <w:multiLevelType w:val="hybridMultilevel"/>
    <w:tmpl w:val="A73C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D566AD"/>
    <w:multiLevelType w:val="hybridMultilevel"/>
    <w:tmpl w:val="79CE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35"/>
  </w:num>
  <w:num w:numId="4">
    <w:abstractNumId w:val="1"/>
  </w:num>
  <w:num w:numId="5">
    <w:abstractNumId w:val="7"/>
  </w:num>
  <w:num w:numId="6">
    <w:abstractNumId w:val="19"/>
  </w:num>
  <w:num w:numId="7">
    <w:abstractNumId w:val="19"/>
    <w:lvlOverride w:ilvl="0">
      <w:startOverride w:val="1"/>
    </w:lvlOverride>
  </w:num>
  <w:num w:numId="8">
    <w:abstractNumId w:val="17"/>
  </w:num>
  <w:num w:numId="9">
    <w:abstractNumId w:val="10"/>
  </w:num>
  <w:num w:numId="10">
    <w:abstractNumId w:val="13"/>
  </w:num>
  <w:num w:numId="11">
    <w:abstractNumId w:val="5"/>
  </w:num>
  <w:num w:numId="12">
    <w:abstractNumId w:val="37"/>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30"/>
  </w:num>
  <w:num w:numId="18">
    <w:abstractNumId w:val="16"/>
  </w:num>
  <w:num w:numId="19">
    <w:abstractNumId w:val="4"/>
  </w:num>
  <w:num w:numId="20">
    <w:abstractNumId w:val="9"/>
  </w:num>
  <w:num w:numId="21">
    <w:abstractNumId w:val="27"/>
  </w:num>
  <w:num w:numId="22">
    <w:abstractNumId w:val="11"/>
  </w:num>
  <w:num w:numId="23">
    <w:abstractNumId w:val="24"/>
  </w:num>
  <w:num w:numId="24">
    <w:abstractNumId w:val="29"/>
    <w:lvlOverride w:ilvl="1">
      <w:lvl w:ilvl="1">
        <w:numFmt w:val="lowerLetter"/>
        <w:lvlText w:val="%2."/>
        <w:lvlJc w:val="left"/>
      </w:lvl>
    </w:lvlOverride>
  </w:num>
  <w:num w:numId="25">
    <w:abstractNumId w:val="22"/>
    <w:lvlOverride w:ilvl="1">
      <w:lvl w:ilvl="1">
        <w:numFmt w:val="lowerLetter"/>
        <w:lvlText w:val="%2."/>
        <w:lvlJc w:val="left"/>
      </w:lvl>
    </w:lvlOverride>
  </w:num>
  <w:num w:numId="26">
    <w:abstractNumId w:val="0"/>
  </w:num>
  <w:num w:numId="27">
    <w:abstractNumId w:val="38"/>
  </w:num>
  <w:num w:numId="28">
    <w:abstractNumId w:val="8"/>
  </w:num>
  <w:num w:numId="29">
    <w:abstractNumId w:val="12"/>
  </w:num>
  <w:num w:numId="30">
    <w:abstractNumId w:val="10"/>
  </w:num>
  <w:num w:numId="31">
    <w:abstractNumId w:val="32"/>
  </w:num>
  <w:num w:numId="32">
    <w:abstractNumId w:val="23"/>
  </w:num>
  <w:num w:numId="33">
    <w:abstractNumId w:val="10"/>
  </w:num>
  <w:num w:numId="34">
    <w:abstractNumId w:val="10"/>
  </w:num>
  <w:num w:numId="35">
    <w:abstractNumId w:val="39"/>
  </w:num>
  <w:num w:numId="36">
    <w:abstractNumId w:val="21"/>
  </w:num>
  <w:num w:numId="37">
    <w:abstractNumId w:val="34"/>
  </w:num>
  <w:num w:numId="38">
    <w:abstractNumId w:val="36"/>
  </w:num>
  <w:num w:numId="39">
    <w:abstractNumId w:val="15"/>
  </w:num>
  <w:num w:numId="40">
    <w:abstractNumId w:val="28"/>
  </w:num>
  <w:num w:numId="41">
    <w:abstractNumId w:val="3"/>
  </w:num>
  <w:num w:numId="42">
    <w:abstractNumId w:val="6"/>
  </w:num>
  <w:num w:numId="43">
    <w:abstractNumId w:val="14"/>
  </w:num>
  <w:num w:numId="44">
    <w:abstractNumId w:val="26"/>
  </w:num>
  <w:num w:numId="45">
    <w:abstractNumId w:val="2"/>
  </w:num>
  <w:num w:numId="46">
    <w:abstractNumId w:val="18"/>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F85"/>
    <w:rsid w:val="00004F93"/>
    <w:rsid w:val="00006977"/>
    <w:rsid w:val="00012620"/>
    <w:rsid w:val="00046BA0"/>
    <w:rsid w:val="000502D5"/>
    <w:rsid w:val="00050962"/>
    <w:rsid w:val="00057A3E"/>
    <w:rsid w:val="00060EF3"/>
    <w:rsid w:val="00062C7D"/>
    <w:rsid w:val="00064DA7"/>
    <w:rsid w:val="000714D0"/>
    <w:rsid w:val="000717A7"/>
    <w:rsid w:val="00075FCB"/>
    <w:rsid w:val="00081990"/>
    <w:rsid w:val="00082B25"/>
    <w:rsid w:val="000852E1"/>
    <w:rsid w:val="000903C9"/>
    <w:rsid w:val="0009229A"/>
    <w:rsid w:val="000A5FD4"/>
    <w:rsid w:val="000B06B0"/>
    <w:rsid w:val="000B2A2D"/>
    <w:rsid w:val="000B5E92"/>
    <w:rsid w:val="000E00D2"/>
    <w:rsid w:val="000E17FC"/>
    <w:rsid w:val="000E2A2E"/>
    <w:rsid w:val="000E6356"/>
    <w:rsid w:val="000F13BA"/>
    <w:rsid w:val="000F1D08"/>
    <w:rsid w:val="001013F4"/>
    <w:rsid w:val="0010672E"/>
    <w:rsid w:val="001100E5"/>
    <w:rsid w:val="00130F8B"/>
    <w:rsid w:val="0014558A"/>
    <w:rsid w:val="00146F12"/>
    <w:rsid w:val="001543DD"/>
    <w:rsid w:val="001624FB"/>
    <w:rsid w:val="001629EC"/>
    <w:rsid w:val="00163455"/>
    <w:rsid w:val="00165343"/>
    <w:rsid w:val="001815F9"/>
    <w:rsid w:val="00185944"/>
    <w:rsid w:val="00193AED"/>
    <w:rsid w:val="001965AB"/>
    <w:rsid w:val="001A0154"/>
    <w:rsid w:val="001A2773"/>
    <w:rsid w:val="001A4AF8"/>
    <w:rsid w:val="001B0A1D"/>
    <w:rsid w:val="001B75A6"/>
    <w:rsid w:val="001C3880"/>
    <w:rsid w:val="001C5D2E"/>
    <w:rsid w:val="001C68FD"/>
    <w:rsid w:val="001D0A93"/>
    <w:rsid w:val="001D2159"/>
    <w:rsid w:val="001E7F65"/>
    <w:rsid w:val="001F0E6B"/>
    <w:rsid w:val="001F27BD"/>
    <w:rsid w:val="002053A7"/>
    <w:rsid w:val="00211BCF"/>
    <w:rsid w:val="002120D2"/>
    <w:rsid w:val="00221D0C"/>
    <w:rsid w:val="00223F4B"/>
    <w:rsid w:val="00227F47"/>
    <w:rsid w:val="00234094"/>
    <w:rsid w:val="002367F8"/>
    <w:rsid w:val="002375B5"/>
    <w:rsid w:val="00247C57"/>
    <w:rsid w:val="002539A4"/>
    <w:rsid w:val="002644EB"/>
    <w:rsid w:val="002679CE"/>
    <w:rsid w:val="00272446"/>
    <w:rsid w:val="002724B2"/>
    <w:rsid w:val="00273500"/>
    <w:rsid w:val="00281492"/>
    <w:rsid w:val="002815D7"/>
    <w:rsid w:val="00283160"/>
    <w:rsid w:val="002A243B"/>
    <w:rsid w:val="002A3C5A"/>
    <w:rsid w:val="002A7241"/>
    <w:rsid w:val="002A741F"/>
    <w:rsid w:val="002B2554"/>
    <w:rsid w:val="002B265E"/>
    <w:rsid w:val="002B2EA2"/>
    <w:rsid w:val="002D01D4"/>
    <w:rsid w:val="002D3DBF"/>
    <w:rsid w:val="002E5F1F"/>
    <w:rsid w:val="002E7A25"/>
    <w:rsid w:val="00312CFA"/>
    <w:rsid w:val="0032232C"/>
    <w:rsid w:val="00322981"/>
    <w:rsid w:val="00322EAF"/>
    <w:rsid w:val="00323CB6"/>
    <w:rsid w:val="00336E27"/>
    <w:rsid w:val="00337DFA"/>
    <w:rsid w:val="0035124F"/>
    <w:rsid w:val="0035706C"/>
    <w:rsid w:val="00361740"/>
    <w:rsid w:val="00363445"/>
    <w:rsid w:val="00364CB0"/>
    <w:rsid w:val="00364DF9"/>
    <w:rsid w:val="0036636B"/>
    <w:rsid w:val="003675AC"/>
    <w:rsid w:val="00371551"/>
    <w:rsid w:val="00375379"/>
    <w:rsid w:val="00390EDF"/>
    <w:rsid w:val="003A6B81"/>
    <w:rsid w:val="003B1456"/>
    <w:rsid w:val="003B3A30"/>
    <w:rsid w:val="003D3CE9"/>
    <w:rsid w:val="003D7915"/>
    <w:rsid w:val="003E4196"/>
    <w:rsid w:val="003E529C"/>
    <w:rsid w:val="003F364B"/>
    <w:rsid w:val="0040060C"/>
    <w:rsid w:val="00403B97"/>
    <w:rsid w:val="004161FD"/>
    <w:rsid w:val="00416C17"/>
    <w:rsid w:val="00421399"/>
    <w:rsid w:val="004338C6"/>
    <w:rsid w:val="00435ABB"/>
    <w:rsid w:val="00436D3E"/>
    <w:rsid w:val="00454D75"/>
    <w:rsid w:val="004574FB"/>
    <w:rsid w:val="004606FB"/>
    <w:rsid w:val="00461B2D"/>
    <w:rsid w:val="0048147A"/>
    <w:rsid w:val="00484562"/>
    <w:rsid w:val="0049232C"/>
    <w:rsid w:val="00494A36"/>
    <w:rsid w:val="00495DBA"/>
    <w:rsid w:val="004A3ECF"/>
    <w:rsid w:val="004A4E1A"/>
    <w:rsid w:val="004B04FF"/>
    <w:rsid w:val="004B108D"/>
    <w:rsid w:val="004C4405"/>
    <w:rsid w:val="004D249B"/>
    <w:rsid w:val="004E0D66"/>
    <w:rsid w:val="004E24E2"/>
    <w:rsid w:val="004F483B"/>
    <w:rsid w:val="00501E2A"/>
    <w:rsid w:val="00503CD9"/>
    <w:rsid w:val="00507F5B"/>
    <w:rsid w:val="005172B8"/>
    <w:rsid w:val="005315D0"/>
    <w:rsid w:val="005512B2"/>
    <w:rsid w:val="00551BFA"/>
    <w:rsid w:val="0056537E"/>
    <w:rsid w:val="0056751B"/>
    <w:rsid w:val="00570E06"/>
    <w:rsid w:val="00572A0E"/>
    <w:rsid w:val="00575261"/>
    <w:rsid w:val="00575880"/>
    <w:rsid w:val="0058015F"/>
    <w:rsid w:val="00592001"/>
    <w:rsid w:val="00595D4B"/>
    <w:rsid w:val="005962E0"/>
    <w:rsid w:val="00596F2C"/>
    <w:rsid w:val="005A339C"/>
    <w:rsid w:val="005A6F9E"/>
    <w:rsid w:val="005B1127"/>
    <w:rsid w:val="005B6151"/>
    <w:rsid w:val="005C1AE5"/>
    <w:rsid w:val="005D14DF"/>
    <w:rsid w:val="005D6312"/>
    <w:rsid w:val="005D7968"/>
    <w:rsid w:val="005E36B5"/>
    <w:rsid w:val="005E3B72"/>
    <w:rsid w:val="005E5D31"/>
    <w:rsid w:val="005F6595"/>
    <w:rsid w:val="00604DCB"/>
    <w:rsid w:val="006071D8"/>
    <w:rsid w:val="00611171"/>
    <w:rsid w:val="006128F7"/>
    <w:rsid w:val="0061751C"/>
    <w:rsid w:val="00626612"/>
    <w:rsid w:val="006303F8"/>
    <w:rsid w:val="00640EE2"/>
    <w:rsid w:val="00661E0C"/>
    <w:rsid w:val="00664130"/>
    <w:rsid w:val="006659D4"/>
    <w:rsid w:val="006669E7"/>
    <w:rsid w:val="00674443"/>
    <w:rsid w:val="006758E3"/>
    <w:rsid w:val="00676A00"/>
    <w:rsid w:val="006772AE"/>
    <w:rsid w:val="006971E0"/>
    <w:rsid w:val="006A45EF"/>
    <w:rsid w:val="006A6746"/>
    <w:rsid w:val="006A719D"/>
    <w:rsid w:val="006B0A82"/>
    <w:rsid w:val="006B3690"/>
    <w:rsid w:val="006C04B2"/>
    <w:rsid w:val="006D527C"/>
    <w:rsid w:val="006D667C"/>
    <w:rsid w:val="006D7753"/>
    <w:rsid w:val="006E0D68"/>
    <w:rsid w:val="006E664E"/>
    <w:rsid w:val="006F379A"/>
    <w:rsid w:val="006F3B04"/>
    <w:rsid w:val="006F7556"/>
    <w:rsid w:val="0070104F"/>
    <w:rsid w:val="00706698"/>
    <w:rsid w:val="00707928"/>
    <w:rsid w:val="00707AF4"/>
    <w:rsid w:val="007126E6"/>
    <w:rsid w:val="00715474"/>
    <w:rsid w:val="0072045A"/>
    <w:rsid w:val="00730955"/>
    <w:rsid w:val="007312F9"/>
    <w:rsid w:val="0073276C"/>
    <w:rsid w:val="00733386"/>
    <w:rsid w:val="0074281D"/>
    <w:rsid w:val="00744C19"/>
    <w:rsid w:val="00753D7B"/>
    <w:rsid w:val="00760875"/>
    <w:rsid w:val="00781F8C"/>
    <w:rsid w:val="00782A92"/>
    <w:rsid w:val="00794836"/>
    <w:rsid w:val="007B6AF0"/>
    <w:rsid w:val="007C2179"/>
    <w:rsid w:val="007C78CA"/>
    <w:rsid w:val="007D4DB7"/>
    <w:rsid w:val="007E61EA"/>
    <w:rsid w:val="007F335A"/>
    <w:rsid w:val="007F7E61"/>
    <w:rsid w:val="0080173C"/>
    <w:rsid w:val="0080784E"/>
    <w:rsid w:val="00813ED4"/>
    <w:rsid w:val="0081534A"/>
    <w:rsid w:val="0081651D"/>
    <w:rsid w:val="008208AF"/>
    <w:rsid w:val="00825637"/>
    <w:rsid w:val="0083328B"/>
    <w:rsid w:val="00835E24"/>
    <w:rsid w:val="00840515"/>
    <w:rsid w:val="00842BB3"/>
    <w:rsid w:val="00864F10"/>
    <w:rsid w:val="008802A9"/>
    <w:rsid w:val="008832B5"/>
    <w:rsid w:val="008A4137"/>
    <w:rsid w:val="008A55DB"/>
    <w:rsid w:val="008B0E66"/>
    <w:rsid w:val="008B1AE3"/>
    <w:rsid w:val="008B1E35"/>
    <w:rsid w:val="008B2F11"/>
    <w:rsid w:val="008D1EC3"/>
    <w:rsid w:val="008D2A75"/>
    <w:rsid w:val="008D75C7"/>
    <w:rsid w:val="008E2651"/>
    <w:rsid w:val="008E3992"/>
    <w:rsid w:val="008F2BA5"/>
    <w:rsid w:val="008F3B26"/>
    <w:rsid w:val="008F425C"/>
    <w:rsid w:val="008F62D2"/>
    <w:rsid w:val="008F7422"/>
    <w:rsid w:val="009138D4"/>
    <w:rsid w:val="00913CCA"/>
    <w:rsid w:val="0092494C"/>
    <w:rsid w:val="00931656"/>
    <w:rsid w:val="00937593"/>
    <w:rsid w:val="00947A45"/>
    <w:rsid w:val="00957650"/>
    <w:rsid w:val="00964588"/>
    <w:rsid w:val="00976543"/>
    <w:rsid w:val="00976A73"/>
    <w:rsid w:val="00982C40"/>
    <w:rsid w:val="009A573C"/>
    <w:rsid w:val="009C73B1"/>
    <w:rsid w:val="009D0DD9"/>
    <w:rsid w:val="009D706D"/>
    <w:rsid w:val="009E49C6"/>
    <w:rsid w:val="009F1E23"/>
    <w:rsid w:val="00A02509"/>
    <w:rsid w:val="00A060EB"/>
    <w:rsid w:val="00A15BF4"/>
    <w:rsid w:val="00A21685"/>
    <w:rsid w:val="00A21AFF"/>
    <w:rsid w:val="00A24B2E"/>
    <w:rsid w:val="00A312B2"/>
    <w:rsid w:val="00A3313B"/>
    <w:rsid w:val="00A5267D"/>
    <w:rsid w:val="00A53F7F"/>
    <w:rsid w:val="00A67816"/>
    <w:rsid w:val="00A90D1E"/>
    <w:rsid w:val="00A94312"/>
    <w:rsid w:val="00AA6F3C"/>
    <w:rsid w:val="00AA7E77"/>
    <w:rsid w:val="00AB10FF"/>
    <w:rsid w:val="00AB25DF"/>
    <w:rsid w:val="00AF2228"/>
    <w:rsid w:val="00AF26CE"/>
    <w:rsid w:val="00B00F46"/>
    <w:rsid w:val="00B01C94"/>
    <w:rsid w:val="00B04663"/>
    <w:rsid w:val="00B05AF2"/>
    <w:rsid w:val="00B07B35"/>
    <w:rsid w:val="00B107DD"/>
    <w:rsid w:val="00B2708C"/>
    <w:rsid w:val="00B31FFF"/>
    <w:rsid w:val="00B34F17"/>
    <w:rsid w:val="00B3634E"/>
    <w:rsid w:val="00B440D5"/>
    <w:rsid w:val="00B47985"/>
    <w:rsid w:val="00B60F00"/>
    <w:rsid w:val="00B633C1"/>
    <w:rsid w:val="00B64445"/>
    <w:rsid w:val="00B677D6"/>
    <w:rsid w:val="00B73C68"/>
    <w:rsid w:val="00B75E43"/>
    <w:rsid w:val="00B80FB4"/>
    <w:rsid w:val="00B85B70"/>
    <w:rsid w:val="00B9234B"/>
    <w:rsid w:val="00B92C52"/>
    <w:rsid w:val="00B96B2A"/>
    <w:rsid w:val="00BA7DB2"/>
    <w:rsid w:val="00BC00D4"/>
    <w:rsid w:val="00BD2B2B"/>
    <w:rsid w:val="00BD6555"/>
    <w:rsid w:val="00BE2143"/>
    <w:rsid w:val="00BF63A4"/>
    <w:rsid w:val="00C01E42"/>
    <w:rsid w:val="00C0738E"/>
    <w:rsid w:val="00C21141"/>
    <w:rsid w:val="00C40D39"/>
    <w:rsid w:val="00C562D6"/>
    <w:rsid w:val="00C56B15"/>
    <w:rsid w:val="00C67C9D"/>
    <w:rsid w:val="00C74C0B"/>
    <w:rsid w:val="00C82428"/>
    <w:rsid w:val="00C86680"/>
    <w:rsid w:val="00C86FBB"/>
    <w:rsid w:val="00C92730"/>
    <w:rsid w:val="00C96C8F"/>
    <w:rsid w:val="00CA6B53"/>
    <w:rsid w:val="00CB6336"/>
    <w:rsid w:val="00CC0248"/>
    <w:rsid w:val="00CC6E45"/>
    <w:rsid w:val="00CD57DB"/>
    <w:rsid w:val="00CD7198"/>
    <w:rsid w:val="00CE5E99"/>
    <w:rsid w:val="00CF1E31"/>
    <w:rsid w:val="00D04070"/>
    <w:rsid w:val="00D04345"/>
    <w:rsid w:val="00D04EA5"/>
    <w:rsid w:val="00D065EF"/>
    <w:rsid w:val="00D075E1"/>
    <w:rsid w:val="00D10586"/>
    <w:rsid w:val="00D1309F"/>
    <w:rsid w:val="00D26F29"/>
    <w:rsid w:val="00D312DD"/>
    <w:rsid w:val="00D34360"/>
    <w:rsid w:val="00D34460"/>
    <w:rsid w:val="00D42568"/>
    <w:rsid w:val="00D448A0"/>
    <w:rsid w:val="00D5288F"/>
    <w:rsid w:val="00D6650A"/>
    <w:rsid w:val="00D7255E"/>
    <w:rsid w:val="00D76D51"/>
    <w:rsid w:val="00D84306"/>
    <w:rsid w:val="00D848A6"/>
    <w:rsid w:val="00D86A49"/>
    <w:rsid w:val="00D9315C"/>
    <w:rsid w:val="00D95F48"/>
    <w:rsid w:val="00D96B2F"/>
    <w:rsid w:val="00DA4DF8"/>
    <w:rsid w:val="00DB06E4"/>
    <w:rsid w:val="00DB2C4E"/>
    <w:rsid w:val="00DC246D"/>
    <w:rsid w:val="00DC27A9"/>
    <w:rsid w:val="00DC3D45"/>
    <w:rsid w:val="00DF5C91"/>
    <w:rsid w:val="00DF7875"/>
    <w:rsid w:val="00E043BA"/>
    <w:rsid w:val="00E04C11"/>
    <w:rsid w:val="00E06D2A"/>
    <w:rsid w:val="00E208DA"/>
    <w:rsid w:val="00E320F8"/>
    <w:rsid w:val="00E3575F"/>
    <w:rsid w:val="00E44562"/>
    <w:rsid w:val="00E46F45"/>
    <w:rsid w:val="00E518DD"/>
    <w:rsid w:val="00E56172"/>
    <w:rsid w:val="00E56992"/>
    <w:rsid w:val="00E576EB"/>
    <w:rsid w:val="00E671E9"/>
    <w:rsid w:val="00E676A8"/>
    <w:rsid w:val="00E75049"/>
    <w:rsid w:val="00E805F1"/>
    <w:rsid w:val="00E8128D"/>
    <w:rsid w:val="00E81A50"/>
    <w:rsid w:val="00E920D8"/>
    <w:rsid w:val="00E95CFB"/>
    <w:rsid w:val="00E96DAF"/>
    <w:rsid w:val="00EA22A7"/>
    <w:rsid w:val="00EA73F8"/>
    <w:rsid w:val="00EB5FB3"/>
    <w:rsid w:val="00EC75A5"/>
    <w:rsid w:val="00ED2541"/>
    <w:rsid w:val="00EE2AB4"/>
    <w:rsid w:val="00EE682F"/>
    <w:rsid w:val="00EF0EAA"/>
    <w:rsid w:val="00F00C57"/>
    <w:rsid w:val="00F0632D"/>
    <w:rsid w:val="00F23B81"/>
    <w:rsid w:val="00F30653"/>
    <w:rsid w:val="00F32BDD"/>
    <w:rsid w:val="00F337DD"/>
    <w:rsid w:val="00F351C9"/>
    <w:rsid w:val="00F42F91"/>
    <w:rsid w:val="00F55329"/>
    <w:rsid w:val="00F55B56"/>
    <w:rsid w:val="00F56B84"/>
    <w:rsid w:val="00F60638"/>
    <w:rsid w:val="00F62713"/>
    <w:rsid w:val="00F70516"/>
    <w:rsid w:val="00F713AB"/>
    <w:rsid w:val="00F81A6C"/>
    <w:rsid w:val="00F92521"/>
    <w:rsid w:val="00FA1A85"/>
    <w:rsid w:val="00FA4185"/>
    <w:rsid w:val="00FA7A42"/>
    <w:rsid w:val="00FB5C97"/>
    <w:rsid w:val="00FC1BB2"/>
    <w:rsid w:val="00FC7F90"/>
    <w:rsid w:val="00FD56BF"/>
    <w:rsid w:val="00FD59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746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iPriority w:val="99"/>
    <w:unhideWhenUsed/>
    <w:rsid w:val="00EF0EAA"/>
    <w:rPr>
      <w:vertAlign w:val="superscript"/>
    </w:rPr>
  </w:style>
  <w:style w:type="paragraph" w:styleId="NormalWeb">
    <w:name w:val="Normal (Web)"/>
    <w:basedOn w:val="Normal"/>
    <w:uiPriority w:val="99"/>
    <w:semiHidden/>
    <w:unhideWhenUsed/>
    <w:rsid w:val="008A55DB"/>
    <w:pPr>
      <w:spacing w:before="100" w:beforeAutospacing="1" w:after="100" w:afterAutospacing="1" w:line="240" w:lineRule="auto"/>
      <w:jc w:val="left"/>
    </w:pPr>
    <w:rPr>
      <w:rFonts w:ascii="Times" w:hAnsi="Times" w:cs="Times New Roman"/>
      <w:spacing w:val="0"/>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p1">
    <w:name w:val="p1"/>
    <w:basedOn w:val="Normal"/>
    <w:rsid w:val="00363445"/>
    <w:pPr>
      <w:spacing w:after="0" w:line="240" w:lineRule="auto"/>
      <w:jc w:val="left"/>
    </w:pPr>
    <w:rPr>
      <w:rFonts w:ascii="Helvetica" w:hAnsi="Helvetica" w:cs="Times New Roman"/>
      <w:spacing w:val="0"/>
      <w:sz w:val="19"/>
      <w:szCs w:val="19"/>
      <w:lang w:eastAsia="en-GB"/>
    </w:rPr>
  </w:style>
  <w:style w:type="character" w:customStyle="1" w:styleId="s1">
    <w:name w:val="s1"/>
    <w:basedOn w:val="DefaultParagraphFont"/>
    <w:rsid w:val="00363445"/>
    <w:rPr>
      <w:shd w:val="clear" w:color="auto" w:fill="FFFFFF"/>
    </w:rPr>
  </w:style>
  <w:style w:type="paragraph" w:styleId="FootnoteText">
    <w:name w:val="footnote text"/>
    <w:basedOn w:val="Normal"/>
    <w:link w:val="FootnoteTextChar"/>
    <w:uiPriority w:val="99"/>
    <w:unhideWhenUsed/>
    <w:rsid w:val="00EF0EAA"/>
    <w:pPr>
      <w:spacing w:after="0" w:line="240" w:lineRule="auto"/>
    </w:pPr>
    <w:rPr>
      <w:sz w:val="24"/>
      <w:szCs w:val="24"/>
    </w:rPr>
  </w:style>
  <w:style w:type="character" w:customStyle="1" w:styleId="FootnoteTextChar">
    <w:name w:val="Footnote Text Char"/>
    <w:basedOn w:val="DefaultParagraphFont"/>
    <w:link w:val="FootnoteText"/>
    <w:uiPriority w:val="99"/>
    <w:rsid w:val="00EF0EAA"/>
    <w:rPr>
      <w:rFonts w:ascii="Calibri" w:hAnsi="Calibri"/>
      <w:spacing w:val="2"/>
      <w:sz w:val="24"/>
      <w:szCs w:val="24"/>
    </w:rPr>
  </w:style>
  <w:style w:type="character" w:styleId="FootnoteReference">
    <w:name w:val="footnote reference"/>
    <w:basedOn w:val="DefaultParagraphFont"/>
    <w:uiPriority w:val="99"/>
    <w:unhideWhenUsed/>
    <w:rsid w:val="00EF0EAA"/>
    <w:rPr>
      <w:vertAlign w:val="superscript"/>
    </w:rPr>
  </w:style>
  <w:style w:type="paragraph" w:styleId="NormalWeb">
    <w:name w:val="Normal (Web)"/>
    <w:basedOn w:val="Normal"/>
    <w:uiPriority w:val="99"/>
    <w:semiHidden/>
    <w:unhideWhenUsed/>
    <w:rsid w:val="008A55DB"/>
    <w:pPr>
      <w:spacing w:before="100" w:beforeAutospacing="1" w:after="100" w:afterAutospacing="1" w:line="240" w:lineRule="auto"/>
      <w:jc w:val="left"/>
    </w:pPr>
    <w:rPr>
      <w:rFonts w:ascii="Times" w:hAnsi="Times" w:cs="Times New Roman"/>
      <w:spacing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443">
      <w:bodyDiv w:val="1"/>
      <w:marLeft w:val="0"/>
      <w:marRight w:val="0"/>
      <w:marTop w:val="0"/>
      <w:marBottom w:val="0"/>
      <w:divBdr>
        <w:top w:val="none" w:sz="0" w:space="0" w:color="auto"/>
        <w:left w:val="none" w:sz="0" w:space="0" w:color="auto"/>
        <w:bottom w:val="none" w:sz="0" w:space="0" w:color="auto"/>
        <w:right w:val="none" w:sz="0" w:space="0" w:color="auto"/>
      </w:divBdr>
    </w:div>
    <w:div w:id="40330578">
      <w:bodyDiv w:val="1"/>
      <w:marLeft w:val="0"/>
      <w:marRight w:val="0"/>
      <w:marTop w:val="0"/>
      <w:marBottom w:val="0"/>
      <w:divBdr>
        <w:top w:val="none" w:sz="0" w:space="0" w:color="auto"/>
        <w:left w:val="none" w:sz="0" w:space="0" w:color="auto"/>
        <w:bottom w:val="none" w:sz="0" w:space="0" w:color="auto"/>
        <w:right w:val="none" w:sz="0" w:space="0" w:color="auto"/>
      </w:divBdr>
    </w:div>
    <w:div w:id="41103219">
      <w:bodyDiv w:val="1"/>
      <w:marLeft w:val="0"/>
      <w:marRight w:val="0"/>
      <w:marTop w:val="0"/>
      <w:marBottom w:val="0"/>
      <w:divBdr>
        <w:top w:val="none" w:sz="0" w:space="0" w:color="auto"/>
        <w:left w:val="none" w:sz="0" w:space="0" w:color="auto"/>
        <w:bottom w:val="none" w:sz="0" w:space="0" w:color="auto"/>
        <w:right w:val="none" w:sz="0" w:space="0" w:color="auto"/>
      </w:divBdr>
    </w:div>
    <w:div w:id="130177939">
      <w:bodyDiv w:val="1"/>
      <w:marLeft w:val="0"/>
      <w:marRight w:val="0"/>
      <w:marTop w:val="0"/>
      <w:marBottom w:val="0"/>
      <w:divBdr>
        <w:top w:val="none" w:sz="0" w:space="0" w:color="auto"/>
        <w:left w:val="none" w:sz="0" w:space="0" w:color="auto"/>
        <w:bottom w:val="none" w:sz="0" w:space="0" w:color="auto"/>
        <w:right w:val="none" w:sz="0" w:space="0" w:color="auto"/>
      </w:divBdr>
    </w:div>
    <w:div w:id="194463366">
      <w:bodyDiv w:val="1"/>
      <w:marLeft w:val="0"/>
      <w:marRight w:val="0"/>
      <w:marTop w:val="0"/>
      <w:marBottom w:val="0"/>
      <w:divBdr>
        <w:top w:val="none" w:sz="0" w:space="0" w:color="auto"/>
        <w:left w:val="none" w:sz="0" w:space="0" w:color="auto"/>
        <w:bottom w:val="none" w:sz="0" w:space="0" w:color="auto"/>
        <w:right w:val="none" w:sz="0" w:space="0" w:color="auto"/>
      </w:divBdr>
    </w:div>
    <w:div w:id="194926973">
      <w:bodyDiv w:val="1"/>
      <w:marLeft w:val="0"/>
      <w:marRight w:val="0"/>
      <w:marTop w:val="0"/>
      <w:marBottom w:val="0"/>
      <w:divBdr>
        <w:top w:val="none" w:sz="0" w:space="0" w:color="auto"/>
        <w:left w:val="none" w:sz="0" w:space="0" w:color="auto"/>
        <w:bottom w:val="none" w:sz="0" w:space="0" w:color="auto"/>
        <w:right w:val="none" w:sz="0" w:space="0" w:color="auto"/>
      </w:divBdr>
    </w:div>
    <w:div w:id="224335108">
      <w:bodyDiv w:val="1"/>
      <w:marLeft w:val="0"/>
      <w:marRight w:val="0"/>
      <w:marTop w:val="0"/>
      <w:marBottom w:val="0"/>
      <w:divBdr>
        <w:top w:val="none" w:sz="0" w:space="0" w:color="auto"/>
        <w:left w:val="none" w:sz="0" w:space="0" w:color="auto"/>
        <w:bottom w:val="none" w:sz="0" w:space="0" w:color="auto"/>
        <w:right w:val="none" w:sz="0" w:space="0" w:color="auto"/>
      </w:divBdr>
      <w:divsChild>
        <w:div w:id="1158306769">
          <w:marLeft w:val="0"/>
          <w:marRight w:val="0"/>
          <w:marTop w:val="0"/>
          <w:marBottom w:val="0"/>
          <w:divBdr>
            <w:top w:val="none" w:sz="0" w:space="0" w:color="auto"/>
            <w:left w:val="none" w:sz="0" w:space="0" w:color="auto"/>
            <w:bottom w:val="none" w:sz="0" w:space="0" w:color="auto"/>
            <w:right w:val="none" w:sz="0" w:space="0" w:color="auto"/>
          </w:divBdr>
        </w:div>
        <w:div w:id="1630017126">
          <w:marLeft w:val="0"/>
          <w:marRight w:val="0"/>
          <w:marTop w:val="0"/>
          <w:marBottom w:val="0"/>
          <w:divBdr>
            <w:top w:val="none" w:sz="0" w:space="0" w:color="auto"/>
            <w:left w:val="none" w:sz="0" w:space="0" w:color="auto"/>
            <w:bottom w:val="none" w:sz="0" w:space="0" w:color="auto"/>
            <w:right w:val="none" w:sz="0" w:space="0" w:color="auto"/>
          </w:divBdr>
        </w:div>
      </w:divsChild>
    </w:div>
    <w:div w:id="361588030">
      <w:bodyDiv w:val="1"/>
      <w:marLeft w:val="0"/>
      <w:marRight w:val="0"/>
      <w:marTop w:val="0"/>
      <w:marBottom w:val="0"/>
      <w:divBdr>
        <w:top w:val="none" w:sz="0" w:space="0" w:color="auto"/>
        <w:left w:val="none" w:sz="0" w:space="0" w:color="auto"/>
        <w:bottom w:val="none" w:sz="0" w:space="0" w:color="auto"/>
        <w:right w:val="none" w:sz="0" w:space="0" w:color="auto"/>
      </w:divBdr>
    </w:div>
    <w:div w:id="404837643">
      <w:bodyDiv w:val="1"/>
      <w:marLeft w:val="0"/>
      <w:marRight w:val="0"/>
      <w:marTop w:val="0"/>
      <w:marBottom w:val="0"/>
      <w:divBdr>
        <w:top w:val="none" w:sz="0" w:space="0" w:color="auto"/>
        <w:left w:val="none" w:sz="0" w:space="0" w:color="auto"/>
        <w:bottom w:val="none" w:sz="0" w:space="0" w:color="auto"/>
        <w:right w:val="none" w:sz="0" w:space="0" w:color="auto"/>
      </w:divBdr>
    </w:div>
    <w:div w:id="423114820">
      <w:bodyDiv w:val="1"/>
      <w:marLeft w:val="0"/>
      <w:marRight w:val="0"/>
      <w:marTop w:val="0"/>
      <w:marBottom w:val="0"/>
      <w:divBdr>
        <w:top w:val="none" w:sz="0" w:space="0" w:color="auto"/>
        <w:left w:val="none" w:sz="0" w:space="0" w:color="auto"/>
        <w:bottom w:val="none" w:sz="0" w:space="0" w:color="auto"/>
        <w:right w:val="none" w:sz="0" w:space="0" w:color="auto"/>
      </w:divBdr>
    </w:div>
    <w:div w:id="450131998">
      <w:bodyDiv w:val="1"/>
      <w:marLeft w:val="0"/>
      <w:marRight w:val="0"/>
      <w:marTop w:val="0"/>
      <w:marBottom w:val="0"/>
      <w:divBdr>
        <w:top w:val="none" w:sz="0" w:space="0" w:color="auto"/>
        <w:left w:val="none" w:sz="0" w:space="0" w:color="auto"/>
        <w:bottom w:val="none" w:sz="0" w:space="0" w:color="auto"/>
        <w:right w:val="none" w:sz="0" w:space="0" w:color="auto"/>
      </w:divBdr>
    </w:div>
    <w:div w:id="470634959">
      <w:bodyDiv w:val="1"/>
      <w:marLeft w:val="0"/>
      <w:marRight w:val="0"/>
      <w:marTop w:val="0"/>
      <w:marBottom w:val="0"/>
      <w:divBdr>
        <w:top w:val="none" w:sz="0" w:space="0" w:color="auto"/>
        <w:left w:val="none" w:sz="0" w:space="0" w:color="auto"/>
        <w:bottom w:val="none" w:sz="0" w:space="0" w:color="auto"/>
        <w:right w:val="none" w:sz="0" w:space="0" w:color="auto"/>
      </w:divBdr>
    </w:div>
    <w:div w:id="515770368">
      <w:bodyDiv w:val="1"/>
      <w:marLeft w:val="0"/>
      <w:marRight w:val="0"/>
      <w:marTop w:val="0"/>
      <w:marBottom w:val="0"/>
      <w:divBdr>
        <w:top w:val="none" w:sz="0" w:space="0" w:color="auto"/>
        <w:left w:val="none" w:sz="0" w:space="0" w:color="auto"/>
        <w:bottom w:val="none" w:sz="0" w:space="0" w:color="auto"/>
        <w:right w:val="none" w:sz="0" w:space="0" w:color="auto"/>
      </w:divBdr>
    </w:div>
    <w:div w:id="537200467">
      <w:bodyDiv w:val="1"/>
      <w:marLeft w:val="0"/>
      <w:marRight w:val="0"/>
      <w:marTop w:val="0"/>
      <w:marBottom w:val="0"/>
      <w:divBdr>
        <w:top w:val="none" w:sz="0" w:space="0" w:color="auto"/>
        <w:left w:val="none" w:sz="0" w:space="0" w:color="auto"/>
        <w:bottom w:val="none" w:sz="0" w:space="0" w:color="auto"/>
        <w:right w:val="none" w:sz="0" w:space="0" w:color="auto"/>
      </w:divBdr>
    </w:div>
    <w:div w:id="572281274">
      <w:bodyDiv w:val="1"/>
      <w:marLeft w:val="0"/>
      <w:marRight w:val="0"/>
      <w:marTop w:val="0"/>
      <w:marBottom w:val="0"/>
      <w:divBdr>
        <w:top w:val="none" w:sz="0" w:space="0" w:color="auto"/>
        <w:left w:val="none" w:sz="0" w:space="0" w:color="auto"/>
        <w:bottom w:val="none" w:sz="0" w:space="0" w:color="auto"/>
        <w:right w:val="none" w:sz="0" w:space="0" w:color="auto"/>
      </w:divBdr>
    </w:div>
    <w:div w:id="574389827">
      <w:bodyDiv w:val="1"/>
      <w:marLeft w:val="0"/>
      <w:marRight w:val="0"/>
      <w:marTop w:val="0"/>
      <w:marBottom w:val="0"/>
      <w:divBdr>
        <w:top w:val="none" w:sz="0" w:space="0" w:color="auto"/>
        <w:left w:val="none" w:sz="0" w:space="0" w:color="auto"/>
        <w:bottom w:val="none" w:sz="0" w:space="0" w:color="auto"/>
        <w:right w:val="none" w:sz="0" w:space="0" w:color="auto"/>
      </w:divBdr>
      <w:divsChild>
        <w:div w:id="404113164">
          <w:marLeft w:val="0"/>
          <w:marRight w:val="0"/>
          <w:marTop w:val="0"/>
          <w:marBottom w:val="0"/>
          <w:divBdr>
            <w:top w:val="none" w:sz="0" w:space="0" w:color="auto"/>
            <w:left w:val="none" w:sz="0" w:space="0" w:color="auto"/>
            <w:bottom w:val="none" w:sz="0" w:space="0" w:color="auto"/>
            <w:right w:val="none" w:sz="0" w:space="0" w:color="auto"/>
          </w:divBdr>
        </w:div>
        <w:div w:id="2008827192">
          <w:marLeft w:val="0"/>
          <w:marRight w:val="0"/>
          <w:marTop w:val="0"/>
          <w:marBottom w:val="0"/>
          <w:divBdr>
            <w:top w:val="none" w:sz="0" w:space="0" w:color="auto"/>
            <w:left w:val="none" w:sz="0" w:space="0" w:color="auto"/>
            <w:bottom w:val="none" w:sz="0" w:space="0" w:color="auto"/>
            <w:right w:val="none" w:sz="0" w:space="0" w:color="auto"/>
          </w:divBdr>
        </w:div>
      </w:divsChild>
    </w:div>
    <w:div w:id="57489545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1444274">
      <w:bodyDiv w:val="1"/>
      <w:marLeft w:val="0"/>
      <w:marRight w:val="0"/>
      <w:marTop w:val="0"/>
      <w:marBottom w:val="0"/>
      <w:divBdr>
        <w:top w:val="none" w:sz="0" w:space="0" w:color="auto"/>
        <w:left w:val="none" w:sz="0" w:space="0" w:color="auto"/>
        <w:bottom w:val="none" w:sz="0" w:space="0" w:color="auto"/>
        <w:right w:val="none" w:sz="0" w:space="0" w:color="auto"/>
      </w:divBdr>
    </w:div>
    <w:div w:id="728723887">
      <w:bodyDiv w:val="1"/>
      <w:marLeft w:val="0"/>
      <w:marRight w:val="0"/>
      <w:marTop w:val="0"/>
      <w:marBottom w:val="0"/>
      <w:divBdr>
        <w:top w:val="none" w:sz="0" w:space="0" w:color="auto"/>
        <w:left w:val="none" w:sz="0" w:space="0" w:color="auto"/>
        <w:bottom w:val="none" w:sz="0" w:space="0" w:color="auto"/>
        <w:right w:val="none" w:sz="0" w:space="0" w:color="auto"/>
      </w:divBdr>
    </w:div>
    <w:div w:id="775178247">
      <w:bodyDiv w:val="1"/>
      <w:marLeft w:val="0"/>
      <w:marRight w:val="0"/>
      <w:marTop w:val="0"/>
      <w:marBottom w:val="0"/>
      <w:divBdr>
        <w:top w:val="none" w:sz="0" w:space="0" w:color="auto"/>
        <w:left w:val="none" w:sz="0" w:space="0" w:color="auto"/>
        <w:bottom w:val="none" w:sz="0" w:space="0" w:color="auto"/>
        <w:right w:val="none" w:sz="0" w:space="0" w:color="auto"/>
      </w:divBdr>
    </w:div>
    <w:div w:id="810368927">
      <w:bodyDiv w:val="1"/>
      <w:marLeft w:val="0"/>
      <w:marRight w:val="0"/>
      <w:marTop w:val="0"/>
      <w:marBottom w:val="0"/>
      <w:divBdr>
        <w:top w:val="none" w:sz="0" w:space="0" w:color="auto"/>
        <w:left w:val="none" w:sz="0" w:space="0" w:color="auto"/>
        <w:bottom w:val="none" w:sz="0" w:space="0" w:color="auto"/>
        <w:right w:val="none" w:sz="0" w:space="0" w:color="auto"/>
      </w:divBdr>
      <w:divsChild>
        <w:div w:id="1028600343">
          <w:marLeft w:val="0"/>
          <w:marRight w:val="0"/>
          <w:marTop w:val="0"/>
          <w:marBottom w:val="0"/>
          <w:divBdr>
            <w:top w:val="none" w:sz="0" w:space="0" w:color="auto"/>
            <w:left w:val="none" w:sz="0" w:space="0" w:color="auto"/>
            <w:bottom w:val="none" w:sz="0" w:space="0" w:color="auto"/>
            <w:right w:val="none" w:sz="0" w:space="0" w:color="auto"/>
          </w:divBdr>
          <w:divsChild>
            <w:div w:id="643394406">
              <w:marLeft w:val="0"/>
              <w:marRight w:val="0"/>
              <w:marTop w:val="0"/>
              <w:marBottom w:val="0"/>
              <w:divBdr>
                <w:top w:val="none" w:sz="0" w:space="0" w:color="auto"/>
                <w:left w:val="none" w:sz="0" w:space="0" w:color="auto"/>
                <w:bottom w:val="none" w:sz="0" w:space="0" w:color="auto"/>
                <w:right w:val="none" w:sz="0" w:space="0" w:color="auto"/>
              </w:divBdr>
              <w:divsChild>
                <w:div w:id="1672753303">
                  <w:marLeft w:val="0"/>
                  <w:marRight w:val="0"/>
                  <w:marTop w:val="0"/>
                  <w:marBottom w:val="0"/>
                  <w:divBdr>
                    <w:top w:val="none" w:sz="0" w:space="0" w:color="auto"/>
                    <w:left w:val="none" w:sz="0" w:space="0" w:color="auto"/>
                    <w:bottom w:val="none" w:sz="0" w:space="0" w:color="auto"/>
                    <w:right w:val="none" w:sz="0" w:space="0" w:color="auto"/>
                  </w:divBdr>
                  <w:divsChild>
                    <w:div w:id="157635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047707">
      <w:bodyDiv w:val="1"/>
      <w:marLeft w:val="0"/>
      <w:marRight w:val="0"/>
      <w:marTop w:val="0"/>
      <w:marBottom w:val="0"/>
      <w:divBdr>
        <w:top w:val="none" w:sz="0" w:space="0" w:color="auto"/>
        <w:left w:val="none" w:sz="0" w:space="0" w:color="auto"/>
        <w:bottom w:val="none" w:sz="0" w:space="0" w:color="auto"/>
        <w:right w:val="none" w:sz="0" w:space="0" w:color="auto"/>
      </w:divBdr>
    </w:div>
    <w:div w:id="925503513">
      <w:bodyDiv w:val="1"/>
      <w:marLeft w:val="0"/>
      <w:marRight w:val="0"/>
      <w:marTop w:val="0"/>
      <w:marBottom w:val="0"/>
      <w:divBdr>
        <w:top w:val="none" w:sz="0" w:space="0" w:color="auto"/>
        <w:left w:val="none" w:sz="0" w:space="0" w:color="auto"/>
        <w:bottom w:val="none" w:sz="0" w:space="0" w:color="auto"/>
        <w:right w:val="none" w:sz="0" w:space="0" w:color="auto"/>
      </w:divBdr>
    </w:div>
    <w:div w:id="977732011">
      <w:bodyDiv w:val="1"/>
      <w:marLeft w:val="0"/>
      <w:marRight w:val="0"/>
      <w:marTop w:val="0"/>
      <w:marBottom w:val="0"/>
      <w:divBdr>
        <w:top w:val="none" w:sz="0" w:space="0" w:color="auto"/>
        <w:left w:val="none" w:sz="0" w:space="0" w:color="auto"/>
        <w:bottom w:val="none" w:sz="0" w:space="0" w:color="auto"/>
        <w:right w:val="none" w:sz="0" w:space="0" w:color="auto"/>
      </w:divBdr>
    </w:div>
    <w:div w:id="1015880812">
      <w:bodyDiv w:val="1"/>
      <w:marLeft w:val="0"/>
      <w:marRight w:val="0"/>
      <w:marTop w:val="0"/>
      <w:marBottom w:val="0"/>
      <w:divBdr>
        <w:top w:val="none" w:sz="0" w:space="0" w:color="auto"/>
        <w:left w:val="none" w:sz="0" w:space="0" w:color="auto"/>
        <w:bottom w:val="none" w:sz="0" w:space="0" w:color="auto"/>
        <w:right w:val="none" w:sz="0" w:space="0" w:color="auto"/>
      </w:divBdr>
    </w:div>
    <w:div w:id="1028723590">
      <w:bodyDiv w:val="1"/>
      <w:marLeft w:val="0"/>
      <w:marRight w:val="0"/>
      <w:marTop w:val="0"/>
      <w:marBottom w:val="0"/>
      <w:divBdr>
        <w:top w:val="none" w:sz="0" w:space="0" w:color="auto"/>
        <w:left w:val="none" w:sz="0" w:space="0" w:color="auto"/>
        <w:bottom w:val="none" w:sz="0" w:space="0" w:color="auto"/>
        <w:right w:val="none" w:sz="0" w:space="0" w:color="auto"/>
      </w:divBdr>
    </w:div>
    <w:div w:id="1128931312">
      <w:bodyDiv w:val="1"/>
      <w:marLeft w:val="0"/>
      <w:marRight w:val="0"/>
      <w:marTop w:val="0"/>
      <w:marBottom w:val="0"/>
      <w:divBdr>
        <w:top w:val="none" w:sz="0" w:space="0" w:color="auto"/>
        <w:left w:val="none" w:sz="0" w:space="0" w:color="auto"/>
        <w:bottom w:val="none" w:sz="0" w:space="0" w:color="auto"/>
        <w:right w:val="none" w:sz="0" w:space="0" w:color="auto"/>
      </w:divBdr>
    </w:div>
    <w:div w:id="1158838547">
      <w:bodyDiv w:val="1"/>
      <w:marLeft w:val="0"/>
      <w:marRight w:val="0"/>
      <w:marTop w:val="0"/>
      <w:marBottom w:val="0"/>
      <w:divBdr>
        <w:top w:val="none" w:sz="0" w:space="0" w:color="auto"/>
        <w:left w:val="none" w:sz="0" w:space="0" w:color="auto"/>
        <w:bottom w:val="none" w:sz="0" w:space="0" w:color="auto"/>
        <w:right w:val="none" w:sz="0" w:space="0" w:color="auto"/>
      </w:divBdr>
    </w:div>
    <w:div w:id="1194735679">
      <w:bodyDiv w:val="1"/>
      <w:marLeft w:val="0"/>
      <w:marRight w:val="0"/>
      <w:marTop w:val="0"/>
      <w:marBottom w:val="0"/>
      <w:divBdr>
        <w:top w:val="none" w:sz="0" w:space="0" w:color="auto"/>
        <w:left w:val="none" w:sz="0" w:space="0" w:color="auto"/>
        <w:bottom w:val="none" w:sz="0" w:space="0" w:color="auto"/>
        <w:right w:val="none" w:sz="0" w:space="0" w:color="auto"/>
      </w:divBdr>
    </w:div>
    <w:div w:id="1204438042">
      <w:bodyDiv w:val="1"/>
      <w:marLeft w:val="0"/>
      <w:marRight w:val="0"/>
      <w:marTop w:val="0"/>
      <w:marBottom w:val="0"/>
      <w:divBdr>
        <w:top w:val="none" w:sz="0" w:space="0" w:color="auto"/>
        <w:left w:val="none" w:sz="0" w:space="0" w:color="auto"/>
        <w:bottom w:val="none" w:sz="0" w:space="0" w:color="auto"/>
        <w:right w:val="none" w:sz="0" w:space="0" w:color="auto"/>
      </w:divBdr>
    </w:div>
    <w:div w:id="1237518468">
      <w:bodyDiv w:val="1"/>
      <w:marLeft w:val="0"/>
      <w:marRight w:val="0"/>
      <w:marTop w:val="0"/>
      <w:marBottom w:val="0"/>
      <w:divBdr>
        <w:top w:val="none" w:sz="0" w:space="0" w:color="auto"/>
        <w:left w:val="none" w:sz="0" w:space="0" w:color="auto"/>
        <w:bottom w:val="none" w:sz="0" w:space="0" w:color="auto"/>
        <w:right w:val="none" w:sz="0" w:space="0" w:color="auto"/>
      </w:divBdr>
    </w:div>
    <w:div w:id="1264799419">
      <w:bodyDiv w:val="1"/>
      <w:marLeft w:val="0"/>
      <w:marRight w:val="0"/>
      <w:marTop w:val="0"/>
      <w:marBottom w:val="0"/>
      <w:divBdr>
        <w:top w:val="none" w:sz="0" w:space="0" w:color="auto"/>
        <w:left w:val="none" w:sz="0" w:space="0" w:color="auto"/>
        <w:bottom w:val="none" w:sz="0" w:space="0" w:color="auto"/>
        <w:right w:val="none" w:sz="0" w:space="0" w:color="auto"/>
      </w:divBdr>
    </w:div>
    <w:div w:id="1279751559">
      <w:bodyDiv w:val="1"/>
      <w:marLeft w:val="0"/>
      <w:marRight w:val="0"/>
      <w:marTop w:val="0"/>
      <w:marBottom w:val="0"/>
      <w:divBdr>
        <w:top w:val="none" w:sz="0" w:space="0" w:color="auto"/>
        <w:left w:val="none" w:sz="0" w:space="0" w:color="auto"/>
        <w:bottom w:val="none" w:sz="0" w:space="0" w:color="auto"/>
        <w:right w:val="none" w:sz="0" w:space="0" w:color="auto"/>
      </w:divBdr>
    </w:div>
    <w:div w:id="1319066945">
      <w:bodyDiv w:val="1"/>
      <w:marLeft w:val="0"/>
      <w:marRight w:val="0"/>
      <w:marTop w:val="0"/>
      <w:marBottom w:val="0"/>
      <w:divBdr>
        <w:top w:val="none" w:sz="0" w:space="0" w:color="auto"/>
        <w:left w:val="none" w:sz="0" w:space="0" w:color="auto"/>
        <w:bottom w:val="none" w:sz="0" w:space="0" w:color="auto"/>
        <w:right w:val="none" w:sz="0" w:space="0" w:color="auto"/>
      </w:divBdr>
    </w:div>
    <w:div w:id="1368332178">
      <w:bodyDiv w:val="1"/>
      <w:marLeft w:val="0"/>
      <w:marRight w:val="0"/>
      <w:marTop w:val="0"/>
      <w:marBottom w:val="0"/>
      <w:divBdr>
        <w:top w:val="none" w:sz="0" w:space="0" w:color="auto"/>
        <w:left w:val="none" w:sz="0" w:space="0" w:color="auto"/>
        <w:bottom w:val="none" w:sz="0" w:space="0" w:color="auto"/>
        <w:right w:val="none" w:sz="0" w:space="0" w:color="auto"/>
      </w:divBdr>
    </w:div>
    <w:div w:id="1420175513">
      <w:bodyDiv w:val="1"/>
      <w:marLeft w:val="0"/>
      <w:marRight w:val="0"/>
      <w:marTop w:val="0"/>
      <w:marBottom w:val="0"/>
      <w:divBdr>
        <w:top w:val="none" w:sz="0" w:space="0" w:color="auto"/>
        <w:left w:val="none" w:sz="0" w:space="0" w:color="auto"/>
        <w:bottom w:val="none" w:sz="0" w:space="0" w:color="auto"/>
        <w:right w:val="none" w:sz="0" w:space="0" w:color="auto"/>
      </w:divBdr>
    </w:div>
    <w:div w:id="1473205907">
      <w:bodyDiv w:val="1"/>
      <w:marLeft w:val="0"/>
      <w:marRight w:val="0"/>
      <w:marTop w:val="0"/>
      <w:marBottom w:val="0"/>
      <w:divBdr>
        <w:top w:val="none" w:sz="0" w:space="0" w:color="auto"/>
        <w:left w:val="none" w:sz="0" w:space="0" w:color="auto"/>
        <w:bottom w:val="none" w:sz="0" w:space="0" w:color="auto"/>
        <w:right w:val="none" w:sz="0" w:space="0" w:color="auto"/>
      </w:divBdr>
    </w:div>
    <w:div w:id="1478188088">
      <w:bodyDiv w:val="1"/>
      <w:marLeft w:val="0"/>
      <w:marRight w:val="0"/>
      <w:marTop w:val="0"/>
      <w:marBottom w:val="0"/>
      <w:divBdr>
        <w:top w:val="none" w:sz="0" w:space="0" w:color="auto"/>
        <w:left w:val="none" w:sz="0" w:space="0" w:color="auto"/>
        <w:bottom w:val="none" w:sz="0" w:space="0" w:color="auto"/>
        <w:right w:val="none" w:sz="0" w:space="0" w:color="auto"/>
      </w:divBdr>
    </w:div>
    <w:div w:id="1499736636">
      <w:bodyDiv w:val="1"/>
      <w:marLeft w:val="0"/>
      <w:marRight w:val="0"/>
      <w:marTop w:val="0"/>
      <w:marBottom w:val="0"/>
      <w:divBdr>
        <w:top w:val="none" w:sz="0" w:space="0" w:color="auto"/>
        <w:left w:val="none" w:sz="0" w:space="0" w:color="auto"/>
        <w:bottom w:val="none" w:sz="0" w:space="0" w:color="auto"/>
        <w:right w:val="none" w:sz="0" w:space="0" w:color="auto"/>
      </w:divBdr>
    </w:div>
    <w:div w:id="1537884759">
      <w:bodyDiv w:val="1"/>
      <w:marLeft w:val="0"/>
      <w:marRight w:val="0"/>
      <w:marTop w:val="0"/>
      <w:marBottom w:val="0"/>
      <w:divBdr>
        <w:top w:val="none" w:sz="0" w:space="0" w:color="auto"/>
        <w:left w:val="none" w:sz="0" w:space="0" w:color="auto"/>
        <w:bottom w:val="none" w:sz="0" w:space="0" w:color="auto"/>
        <w:right w:val="none" w:sz="0" w:space="0" w:color="auto"/>
      </w:divBdr>
    </w:div>
    <w:div w:id="1576162168">
      <w:bodyDiv w:val="1"/>
      <w:marLeft w:val="0"/>
      <w:marRight w:val="0"/>
      <w:marTop w:val="0"/>
      <w:marBottom w:val="0"/>
      <w:divBdr>
        <w:top w:val="none" w:sz="0" w:space="0" w:color="auto"/>
        <w:left w:val="none" w:sz="0" w:space="0" w:color="auto"/>
        <w:bottom w:val="none" w:sz="0" w:space="0" w:color="auto"/>
        <w:right w:val="none" w:sz="0" w:space="0" w:color="auto"/>
      </w:divBdr>
      <w:divsChild>
        <w:div w:id="1700004823">
          <w:marLeft w:val="0"/>
          <w:marRight w:val="0"/>
          <w:marTop w:val="0"/>
          <w:marBottom w:val="0"/>
          <w:divBdr>
            <w:top w:val="none" w:sz="0" w:space="0" w:color="auto"/>
            <w:left w:val="none" w:sz="0" w:space="0" w:color="auto"/>
            <w:bottom w:val="none" w:sz="0" w:space="0" w:color="auto"/>
            <w:right w:val="none" w:sz="0" w:space="0" w:color="auto"/>
          </w:divBdr>
          <w:divsChild>
            <w:div w:id="435365239">
              <w:marLeft w:val="0"/>
              <w:marRight w:val="0"/>
              <w:marTop w:val="0"/>
              <w:marBottom w:val="0"/>
              <w:divBdr>
                <w:top w:val="none" w:sz="0" w:space="0" w:color="auto"/>
                <w:left w:val="none" w:sz="0" w:space="0" w:color="auto"/>
                <w:bottom w:val="none" w:sz="0" w:space="0" w:color="auto"/>
                <w:right w:val="none" w:sz="0" w:space="0" w:color="auto"/>
              </w:divBdr>
              <w:divsChild>
                <w:div w:id="1844931522">
                  <w:marLeft w:val="0"/>
                  <w:marRight w:val="0"/>
                  <w:marTop w:val="0"/>
                  <w:marBottom w:val="0"/>
                  <w:divBdr>
                    <w:top w:val="none" w:sz="0" w:space="0" w:color="auto"/>
                    <w:left w:val="none" w:sz="0" w:space="0" w:color="auto"/>
                    <w:bottom w:val="none" w:sz="0" w:space="0" w:color="auto"/>
                    <w:right w:val="none" w:sz="0" w:space="0" w:color="auto"/>
                  </w:divBdr>
                </w:div>
              </w:divsChild>
            </w:div>
            <w:div w:id="531042883">
              <w:marLeft w:val="0"/>
              <w:marRight w:val="0"/>
              <w:marTop w:val="0"/>
              <w:marBottom w:val="0"/>
              <w:divBdr>
                <w:top w:val="none" w:sz="0" w:space="0" w:color="auto"/>
                <w:left w:val="none" w:sz="0" w:space="0" w:color="auto"/>
                <w:bottom w:val="none" w:sz="0" w:space="0" w:color="auto"/>
                <w:right w:val="none" w:sz="0" w:space="0" w:color="auto"/>
              </w:divBdr>
              <w:divsChild>
                <w:div w:id="150676767">
                  <w:marLeft w:val="0"/>
                  <w:marRight w:val="0"/>
                  <w:marTop w:val="0"/>
                  <w:marBottom w:val="0"/>
                  <w:divBdr>
                    <w:top w:val="none" w:sz="0" w:space="0" w:color="auto"/>
                    <w:left w:val="none" w:sz="0" w:space="0" w:color="auto"/>
                    <w:bottom w:val="none" w:sz="0" w:space="0" w:color="auto"/>
                    <w:right w:val="none" w:sz="0" w:space="0" w:color="auto"/>
                  </w:divBdr>
                </w:div>
              </w:divsChild>
            </w:div>
            <w:div w:id="1428385069">
              <w:marLeft w:val="0"/>
              <w:marRight w:val="0"/>
              <w:marTop w:val="0"/>
              <w:marBottom w:val="0"/>
              <w:divBdr>
                <w:top w:val="none" w:sz="0" w:space="0" w:color="auto"/>
                <w:left w:val="none" w:sz="0" w:space="0" w:color="auto"/>
                <w:bottom w:val="none" w:sz="0" w:space="0" w:color="auto"/>
                <w:right w:val="none" w:sz="0" w:space="0" w:color="auto"/>
              </w:divBdr>
              <w:divsChild>
                <w:div w:id="1691376018">
                  <w:marLeft w:val="0"/>
                  <w:marRight w:val="0"/>
                  <w:marTop w:val="0"/>
                  <w:marBottom w:val="0"/>
                  <w:divBdr>
                    <w:top w:val="none" w:sz="0" w:space="0" w:color="auto"/>
                    <w:left w:val="none" w:sz="0" w:space="0" w:color="auto"/>
                    <w:bottom w:val="none" w:sz="0" w:space="0" w:color="auto"/>
                    <w:right w:val="none" w:sz="0" w:space="0" w:color="auto"/>
                  </w:divBdr>
                </w:div>
              </w:divsChild>
            </w:div>
            <w:div w:id="1564683271">
              <w:marLeft w:val="0"/>
              <w:marRight w:val="0"/>
              <w:marTop w:val="0"/>
              <w:marBottom w:val="0"/>
              <w:divBdr>
                <w:top w:val="none" w:sz="0" w:space="0" w:color="auto"/>
                <w:left w:val="none" w:sz="0" w:space="0" w:color="auto"/>
                <w:bottom w:val="none" w:sz="0" w:space="0" w:color="auto"/>
                <w:right w:val="none" w:sz="0" w:space="0" w:color="auto"/>
              </w:divBdr>
              <w:divsChild>
                <w:div w:id="1439136489">
                  <w:marLeft w:val="0"/>
                  <w:marRight w:val="0"/>
                  <w:marTop w:val="0"/>
                  <w:marBottom w:val="0"/>
                  <w:divBdr>
                    <w:top w:val="none" w:sz="0" w:space="0" w:color="auto"/>
                    <w:left w:val="none" w:sz="0" w:space="0" w:color="auto"/>
                    <w:bottom w:val="none" w:sz="0" w:space="0" w:color="auto"/>
                    <w:right w:val="none" w:sz="0" w:space="0" w:color="auto"/>
                  </w:divBdr>
                </w:div>
              </w:divsChild>
            </w:div>
            <w:div w:id="2134204555">
              <w:marLeft w:val="0"/>
              <w:marRight w:val="0"/>
              <w:marTop w:val="0"/>
              <w:marBottom w:val="0"/>
              <w:divBdr>
                <w:top w:val="none" w:sz="0" w:space="0" w:color="auto"/>
                <w:left w:val="none" w:sz="0" w:space="0" w:color="auto"/>
                <w:bottom w:val="none" w:sz="0" w:space="0" w:color="auto"/>
                <w:right w:val="none" w:sz="0" w:space="0" w:color="auto"/>
              </w:divBdr>
              <w:divsChild>
                <w:div w:id="4177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870276">
      <w:bodyDiv w:val="1"/>
      <w:marLeft w:val="0"/>
      <w:marRight w:val="0"/>
      <w:marTop w:val="0"/>
      <w:marBottom w:val="0"/>
      <w:divBdr>
        <w:top w:val="none" w:sz="0" w:space="0" w:color="auto"/>
        <w:left w:val="none" w:sz="0" w:space="0" w:color="auto"/>
        <w:bottom w:val="none" w:sz="0" w:space="0" w:color="auto"/>
        <w:right w:val="none" w:sz="0" w:space="0" w:color="auto"/>
      </w:divBdr>
    </w:div>
    <w:div w:id="1675917376">
      <w:bodyDiv w:val="1"/>
      <w:marLeft w:val="0"/>
      <w:marRight w:val="0"/>
      <w:marTop w:val="0"/>
      <w:marBottom w:val="0"/>
      <w:divBdr>
        <w:top w:val="none" w:sz="0" w:space="0" w:color="auto"/>
        <w:left w:val="none" w:sz="0" w:space="0" w:color="auto"/>
        <w:bottom w:val="none" w:sz="0" w:space="0" w:color="auto"/>
        <w:right w:val="none" w:sz="0" w:space="0" w:color="auto"/>
      </w:divBdr>
    </w:div>
    <w:div w:id="1739787291">
      <w:bodyDiv w:val="1"/>
      <w:marLeft w:val="0"/>
      <w:marRight w:val="0"/>
      <w:marTop w:val="0"/>
      <w:marBottom w:val="0"/>
      <w:divBdr>
        <w:top w:val="none" w:sz="0" w:space="0" w:color="auto"/>
        <w:left w:val="none" w:sz="0" w:space="0" w:color="auto"/>
        <w:bottom w:val="none" w:sz="0" w:space="0" w:color="auto"/>
        <w:right w:val="none" w:sz="0" w:space="0" w:color="auto"/>
      </w:divBdr>
    </w:div>
    <w:div w:id="1777091783">
      <w:bodyDiv w:val="1"/>
      <w:marLeft w:val="0"/>
      <w:marRight w:val="0"/>
      <w:marTop w:val="0"/>
      <w:marBottom w:val="0"/>
      <w:divBdr>
        <w:top w:val="none" w:sz="0" w:space="0" w:color="auto"/>
        <w:left w:val="none" w:sz="0" w:space="0" w:color="auto"/>
        <w:bottom w:val="none" w:sz="0" w:space="0" w:color="auto"/>
        <w:right w:val="none" w:sz="0" w:space="0" w:color="auto"/>
      </w:divBdr>
    </w:div>
    <w:div w:id="1814784928">
      <w:bodyDiv w:val="1"/>
      <w:marLeft w:val="0"/>
      <w:marRight w:val="0"/>
      <w:marTop w:val="0"/>
      <w:marBottom w:val="0"/>
      <w:divBdr>
        <w:top w:val="none" w:sz="0" w:space="0" w:color="auto"/>
        <w:left w:val="none" w:sz="0" w:space="0" w:color="auto"/>
        <w:bottom w:val="none" w:sz="0" w:space="0" w:color="auto"/>
        <w:right w:val="none" w:sz="0" w:space="0" w:color="auto"/>
      </w:divBdr>
    </w:div>
    <w:div w:id="1872842944">
      <w:bodyDiv w:val="1"/>
      <w:marLeft w:val="0"/>
      <w:marRight w:val="0"/>
      <w:marTop w:val="0"/>
      <w:marBottom w:val="0"/>
      <w:divBdr>
        <w:top w:val="none" w:sz="0" w:space="0" w:color="auto"/>
        <w:left w:val="none" w:sz="0" w:space="0" w:color="auto"/>
        <w:bottom w:val="none" w:sz="0" w:space="0" w:color="auto"/>
        <w:right w:val="none" w:sz="0" w:space="0" w:color="auto"/>
      </w:divBdr>
    </w:div>
    <w:div w:id="2016614727">
      <w:bodyDiv w:val="1"/>
      <w:marLeft w:val="0"/>
      <w:marRight w:val="0"/>
      <w:marTop w:val="0"/>
      <w:marBottom w:val="0"/>
      <w:divBdr>
        <w:top w:val="none" w:sz="0" w:space="0" w:color="auto"/>
        <w:left w:val="none" w:sz="0" w:space="0" w:color="auto"/>
        <w:bottom w:val="none" w:sz="0" w:space="0" w:color="auto"/>
        <w:right w:val="none" w:sz="0" w:space="0" w:color="auto"/>
      </w:divBdr>
      <w:divsChild>
        <w:div w:id="518154597">
          <w:marLeft w:val="0"/>
          <w:marRight w:val="0"/>
          <w:marTop w:val="0"/>
          <w:marBottom w:val="0"/>
          <w:divBdr>
            <w:top w:val="none" w:sz="0" w:space="0" w:color="auto"/>
            <w:left w:val="none" w:sz="0" w:space="0" w:color="auto"/>
            <w:bottom w:val="none" w:sz="0" w:space="0" w:color="auto"/>
            <w:right w:val="none" w:sz="0" w:space="0" w:color="auto"/>
          </w:divBdr>
          <w:divsChild>
            <w:div w:id="570309206">
              <w:marLeft w:val="0"/>
              <w:marRight w:val="0"/>
              <w:marTop w:val="0"/>
              <w:marBottom w:val="0"/>
              <w:divBdr>
                <w:top w:val="none" w:sz="0" w:space="0" w:color="auto"/>
                <w:left w:val="none" w:sz="0" w:space="0" w:color="auto"/>
                <w:bottom w:val="none" w:sz="0" w:space="0" w:color="auto"/>
                <w:right w:val="none" w:sz="0" w:space="0" w:color="auto"/>
              </w:divBdr>
              <w:divsChild>
                <w:div w:id="834221481">
                  <w:marLeft w:val="0"/>
                  <w:marRight w:val="0"/>
                  <w:marTop w:val="0"/>
                  <w:marBottom w:val="0"/>
                  <w:divBdr>
                    <w:top w:val="none" w:sz="0" w:space="0" w:color="auto"/>
                    <w:left w:val="none" w:sz="0" w:space="0" w:color="auto"/>
                    <w:bottom w:val="none" w:sz="0" w:space="0" w:color="auto"/>
                    <w:right w:val="none" w:sz="0" w:space="0" w:color="auto"/>
                  </w:divBdr>
                  <w:divsChild>
                    <w:div w:id="135129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3834">
      <w:bodyDiv w:val="1"/>
      <w:marLeft w:val="0"/>
      <w:marRight w:val="0"/>
      <w:marTop w:val="0"/>
      <w:marBottom w:val="0"/>
      <w:divBdr>
        <w:top w:val="none" w:sz="0" w:space="0" w:color="auto"/>
        <w:left w:val="none" w:sz="0" w:space="0" w:color="auto"/>
        <w:bottom w:val="none" w:sz="0" w:space="0" w:color="auto"/>
        <w:right w:val="none" w:sz="0" w:space="0" w:color="auto"/>
      </w:divBdr>
    </w:div>
    <w:div w:id="2113276126">
      <w:bodyDiv w:val="1"/>
      <w:marLeft w:val="0"/>
      <w:marRight w:val="0"/>
      <w:marTop w:val="0"/>
      <w:marBottom w:val="0"/>
      <w:divBdr>
        <w:top w:val="none" w:sz="0" w:space="0" w:color="auto"/>
        <w:left w:val="none" w:sz="0" w:space="0" w:color="auto"/>
        <w:bottom w:val="none" w:sz="0" w:space="0" w:color="auto"/>
        <w:right w:val="none" w:sz="0" w:space="0" w:color="auto"/>
      </w:divBdr>
    </w:div>
    <w:div w:id="214623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image" Target="media/image7.png"/><Relationship Id="rId26" Type="http://schemas.openxmlformats.org/officeDocument/2006/relationships/hyperlink" Target="https://onedata.org"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s://www.indigo-datacloud.eu/"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image" Target="media/image6.png"/><Relationship Id="rId25" Type="http://schemas.openxmlformats.org/officeDocument/2006/relationships/hyperlink" Target="https://github.com/onedata/onedata" TargetMode="External"/><Relationship Id="rId33" Type="http://schemas.openxmlformats.org/officeDocument/2006/relationships/hyperlink" Target="http://ec.europa.eu/research/participants/portal/desktop/en/opportunities/h2020/topics/einfra-21-2017.html"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1.xml"/><Relationship Id="rId29" Type="http://schemas.openxmlformats.org/officeDocument/2006/relationships/hyperlink" Target="https://nuv.l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datahub.egi.eu" TargetMode="External"/><Relationship Id="rId32" Type="http://schemas.openxmlformats.org/officeDocument/2006/relationships/hyperlink" Target="https://wiki.egi.eu/wiki/PROC19"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onedata.org" TargetMode="External"/><Relationship Id="rId28" Type="http://schemas.openxmlformats.org/officeDocument/2006/relationships/hyperlink" Target="http://sixsq.com/products/slipstream/" TargetMode="External"/><Relationship Id="rId36" Type="http://schemas.openxmlformats.org/officeDocument/2006/relationships/header" Target="header2.xml"/><Relationship Id="rId10" Type="http://schemas.openxmlformats.org/officeDocument/2006/relationships/hyperlink" Target="https://documents.egi.eu/document/3033" TargetMode="External"/><Relationship Id="rId19" Type="http://schemas.openxmlformats.org/officeDocument/2006/relationships/image" Target="media/image8.png"/><Relationship Id="rId31" Type="http://schemas.openxmlformats.org/officeDocument/2006/relationships/hyperlink" Target="https://www.eudat.eu/b2saf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chart" Target="charts/chart3.xml"/><Relationship Id="rId27" Type="http://schemas.openxmlformats.org/officeDocument/2006/relationships/hyperlink" Target="https://www.docker.com/" TargetMode="External"/><Relationship Id="rId30" Type="http://schemas.openxmlformats.org/officeDocument/2006/relationships/hyperlink" Target="http://www.stilt-model.org/"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bar"/>
        <c:grouping val="clustered"/>
        <c:varyColors val="0"/>
        <c:ser>
          <c:idx val="0"/>
          <c:order val="0"/>
          <c:tx>
            <c:strRef>
              <c:f>Arkusz1!$B$1</c:f>
              <c:strCache>
                <c:ptCount val="1"/>
                <c:pt idx="0">
                  <c:v>Linear read (MB/s)</c:v>
                </c:pt>
              </c:strCache>
            </c:strRef>
          </c:tx>
          <c:invertIfNegative val="0"/>
          <c:cat>
            <c:strRef>
              <c:f>Arkusz1!$A$2:$A$5</c:f>
              <c:strCache>
                <c:ptCount val="4"/>
                <c:pt idx="0">
                  <c:v>Ceph</c:v>
                </c:pt>
                <c:pt idx="1">
                  <c:v>GlusterFS</c:v>
                </c:pt>
                <c:pt idx="2">
                  <c:v>S3Scality</c:v>
                </c:pt>
                <c:pt idx="3">
                  <c:v>Proxy IO</c:v>
                </c:pt>
              </c:strCache>
            </c:strRef>
          </c:cat>
          <c:val>
            <c:numRef>
              <c:f>Arkusz1!$B$2:$B$5</c:f>
              <c:numCache>
                <c:formatCode>General</c:formatCode>
                <c:ptCount val="4"/>
                <c:pt idx="0">
                  <c:v>510.5</c:v>
                </c:pt>
                <c:pt idx="1">
                  <c:v>131.80000000000001</c:v>
                </c:pt>
                <c:pt idx="2">
                  <c:v>260.2</c:v>
                </c:pt>
                <c:pt idx="3">
                  <c:v>104.7</c:v>
                </c:pt>
              </c:numCache>
            </c:numRef>
          </c:val>
        </c:ser>
        <c:dLbls>
          <c:showLegendKey val="0"/>
          <c:showVal val="0"/>
          <c:showCatName val="0"/>
          <c:showSerName val="0"/>
          <c:showPercent val="0"/>
          <c:showBubbleSize val="0"/>
        </c:dLbls>
        <c:gapWidth val="150"/>
        <c:axId val="185470976"/>
        <c:axId val="185472512"/>
      </c:barChart>
      <c:catAx>
        <c:axId val="185470976"/>
        <c:scaling>
          <c:orientation val="minMax"/>
        </c:scaling>
        <c:delete val="0"/>
        <c:axPos val="l"/>
        <c:majorTickMark val="out"/>
        <c:minorTickMark val="none"/>
        <c:tickLblPos val="nextTo"/>
        <c:crossAx val="185472512"/>
        <c:crosses val="autoZero"/>
        <c:auto val="1"/>
        <c:lblAlgn val="ctr"/>
        <c:lblOffset val="100"/>
        <c:noMultiLvlLbl val="0"/>
      </c:catAx>
      <c:valAx>
        <c:axId val="185472512"/>
        <c:scaling>
          <c:orientation val="minMax"/>
        </c:scaling>
        <c:delete val="0"/>
        <c:axPos val="b"/>
        <c:majorGridlines/>
        <c:numFmt formatCode="General" sourceLinked="1"/>
        <c:majorTickMark val="out"/>
        <c:minorTickMark val="none"/>
        <c:tickLblPos val="nextTo"/>
        <c:crossAx val="18547097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bar"/>
        <c:grouping val="clustered"/>
        <c:varyColors val="0"/>
        <c:ser>
          <c:idx val="0"/>
          <c:order val="0"/>
          <c:tx>
            <c:strRef>
              <c:f>Arkusz1!$B$1</c:f>
              <c:strCache>
                <c:ptCount val="1"/>
                <c:pt idx="0">
                  <c:v>Random read (MB/s)</c:v>
                </c:pt>
              </c:strCache>
            </c:strRef>
          </c:tx>
          <c:invertIfNegative val="0"/>
          <c:cat>
            <c:strRef>
              <c:f>Arkusz1!$A$2:$A$5</c:f>
              <c:strCache>
                <c:ptCount val="4"/>
                <c:pt idx="0">
                  <c:v>Ceph</c:v>
                </c:pt>
                <c:pt idx="1">
                  <c:v>GlusterFS</c:v>
                </c:pt>
                <c:pt idx="2">
                  <c:v>S3Scality</c:v>
                </c:pt>
                <c:pt idx="3">
                  <c:v>Proxy IO</c:v>
                </c:pt>
              </c:strCache>
            </c:strRef>
          </c:cat>
          <c:val>
            <c:numRef>
              <c:f>Arkusz1!$B$2:$B$5</c:f>
              <c:numCache>
                <c:formatCode>General</c:formatCode>
                <c:ptCount val="4"/>
                <c:pt idx="0">
                  <c:v>340.4</c:v>
                </c:pt>
                <c:pt idx="1">
                  <c:v>140.80000000000001</c:v>
                </c:pt>
                <c:pt idx="2">
                  <c:v>243.1</c:v>
                </c:pt>
                <c:pt idx="3">
                  <c:v>116.7</c:v>
                </c:pt>
              </c:numCache>
            </c:numRef>
          </c:val>
        </c:ser>
        <c:dLbls>
          <c:showLegendKey val="0"/>
          <c:showVal val="0"/>
          <c:showCatName val="0"/>
          <c:showSerName val="0"/>
          <c:showPercent val="0"/>
          <c:showBubbleSize val="0"/>
        </c:dLbls>
        <c:gapWidth val="150"/>
        <c:axId val="208283136"/>
        <c:axId val="208284672"/>
      </c:barChart>
      <c:catAx>
        <c:axId val="208283136"/>
        <c:scaling>
          <c:orientation val="minMax"/>
        </c:scaling>
        <c:delete val="0"/>
        <c:axPos val="l"/>
        <c:majorTickMark val="out"/>
        <c:minorTickMark val="none"/>
        <c:tickLblPos val="nextTo"/>
        <c:crossAx val="208284672"/>
        <c:crosses val="autoZero"/>
        <c:auto val="1"/>
        <c:lblAlgn val="ctr"/>
        <c:lblOffset val="100"/>
        <c:noMultiLvlLbl val="0"/>
      </c:catAx>
      <c:valAx>
        <c:axId val="208284672"/>
        <c:scaling>
          <c:orientation val="minMax"/>
        </c:scaling>
        <c:delete val="0"/>
        <c:axPos val="b"/>
        <c:majorGridlines/>
        <c:numFmt formatCode="General" sourceLinked="1"/>
        <c:majorTickMark val="out"/>
        <c:minorTickMark val="none"/>
        <c:tickLblPos val="nextTo"/>
        <c:crossAx val="20828313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barChart>
        <c:barDir val="bar"/>
        <c:grouping val="clustered"/>
        <c:varyColors val="0"/>
        <c:ser>
          <c:idx val="0"/>
          <c:order val="0"/>
          <c:tx>
            <c:strRef>
              <c:f>Arkusz1!$B$1</c:f>
              <c:strCache>
                <c:ptCount val="1"/>
                <c:pt idx="0">
                  <c:v>Write [MB/s]</c:v>
                </c:pt>
              </c:strCache>
            </c:strRef>
          </c:tx>
          <c:invertIfNegative val="0"/>
          <c:cat>
            <c:strRef>
              <c:f>Arkusz1!$A$2:$A$5</c:f>
              <c:strCache>
                <c:ptCount val="4"/>
                <c:pt idx="0">
                  <c:v>Ceph</c:v>
                </c:pt>
                <c:pt idx="1">
                  <c:v>GlusterFS</c:v>
                </c:pt>
                <c:pt idx="2">
                  <c:v>S3Scality</c:v>
                </c:pt>
                <c:pt idx="3">
                  <c:v>Proxy IO</c:v>
                </c:pt>
              </c:strCache>
            </c:strRef>
          </c:cat>
          <c:val>
            <c:numRef>
              <c:f>Arkusz1!$B$2:$B$5</c:f>
              <c:numCache>
                <c:formatCode>General</c:formatCode>
                <c:ptCount val="4"/>
                <c:pt idx="0">
                  <c:v>314.2</c:v>
                </c:pt>
                <c:pt idx="1">
                  <c:v>510.4</c:v>
                </c:pt>
                <c:pt idx="2">
                  <c:v>432.7</c:v>
                </c:pt>
                <c:pt idx="3">
                  <c:v>177.6</c:v>
                </c:pt>
              </c:numCache>
            </c:numRef>
          </c:val>
        </c:ser>
        <c:dLbls>
          <c:showLegendKey val="0"/>
          <c:showVal val="0"/>
          <c:showCatName val="0"/>
          <c:showSerName val="0"/>
          <c:showPercent val="0"/>
          <c:showBubbleSize val="0"/>
        </c:dLbls>
        <c:gapWidth val="150"/>
        <c:axId val="185515008"/>
        <c:axId val="208335616"/>
      </c:barChart>
      <c:catAx>
        <c:axId val="185515008"/>
        <c:scaling>
          <c:orientation val="minMax"/>
        </c:scaling>
        <c:delete val="0"/>
        <c:axPos val="l"/>
        <c:majorTickMark val="out"/>
        <c:minorTickMark val="none"/>
        <c:tickLblPos val="nextTo"/>
        <c:crossAx val="208335616"/>
        <c:crosses val="autoZero"/>
        <c:auto val="1"/>
        <c:lblAlgn val="ctr"/>
        <c:lblOffset val="100"/>
        <c:noMultiLvlLbl val="0"/>
      </c:catAx>
      <c:valAx>
        <c:axId val="208335616"/>
        <c:scaling>
          <c:orientation val="minMax"/>
        </c:scaling>
        <c:delete val="0"/>
        <c:axPos val="b"/>
        <c:majorGridlines/>
        <c:numFmt formatCode="General" sourceLinked="1"/>
        <c:majorTickMark val="out"/>
        <c:minorTickMark val="none"/>
        <c:tickLblPos val="nextTo"/>
        <c:crossAx val="1855150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52278-3845-4158-860F-F6CEF335D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26</Pages>
  <Words>5732</Words>
  <Characters>32673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Malgorzata Krakowian</cp:lastModifiedBy>
  <cp:revision>6</cp:revision>
  <cp:lastPrinted>2017-03-03T12:17:00Z</cp:lastPrinted>
  <dcterms:created xsi:type="dcterms:W3CDTF">2017-08-02T17:30:00Z</dcterms:created>
  <dcterms:modified xsi:type="dcterms:W3CDTF">2017-08-17T08:17:00Z</dcterms:modified>
</cp:coreProperties>
</file>