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171128" w:rsidP="000502D5">
      <w:pPr>
        <w:pStyle w:val="Titolo"/>
        <w:rPr>
          <w:i w:val="0"/>
        </w:rPr>
      </w:pPr>
      <w:r w:rsidRPr="00171128">
        <w:rPr>
          <w:i w:val="0"/>
        </w:rPr>
        <w:t>Final release of the accounting and operational tools</w:t>
      </w:r>
    </w:p>
    <w:p w:rsidR="001C5D2E" w:rsidRDefault="00171128" w:rsidP="006669E7">
      <w:pPr>
        <w:pStyle w:val="Sottotitolo"/>
      </w:pPr>
      <w:r>
        <w:t>D3.17</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1D06AF">
              <w:rPr>
                <w:noProof/>
              </w:rPr>
              <w:t>29 July 2017</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171128"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D9315C" w:rsidP="00CF1E31">
            <w:pPr>
              <w:pStyle w:val="Nessunaspaziatura"/>
            </w:pPr>
            <w:r>
              <w:t>[provide]</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171128" w:rsidP="00CF1E31">
            <w:pPr>
              <w:pStyle w:val="Nessunaspaziatura"/>
            </w:pPr>
            <w:r w:rsidRPr="00171128">
              <w:t>https://documents.egi.eu/document/3037</w:t>
            </w:r>
          </w:p>
        </w:tc>
      </w:tr>
    </w:tbl>
    <w:p w:rsidR="000502D5" w:rsidRDefault="000502D5" w:rsidP="000502D5"/>
    <w:p w:rsidR="00835E24" w:rsidRPr="000502D5" w:rsidRDefault="00835E24" w:rsidP="00EA73F8">
      <w:pPr>
        <w:pStyle w:val="Sottotitolo"/>
      </w:pPr>
      <w:r>
        <w:t>Abstract</w:t>
      </w:r>
    </w:p>
    <w:p w:rsidR="004A3ECF" w:rsidRDefault="00011C0E" w:rsidP="00835E24">
      <w:r w:rsidRPr="00011C0E">
        <w:t xml:space="preserve">This deliverable describes the </w:t>
      </w:r>
      <w:r>
        <w:t>final</w:t>
      </w:r>
      <w:r w:rsidRPr="00011C0E">
        <w:t xml:space="preserve"> release of the EGI Accounting and Operational Tools during EGI-Engage project, including th</w:t>
      </w:r>
      <w:bookmarkStart w:id="0" w:name="_GoBack"/>
      <w:bookmarkEnd w:id="0"/>
      <w:r w:rsidRPr="00011C0E">
        <w:t xml:space="preserve">e developments made during the </w:t>
      </w:r>
      <w:r>
        <w:t>third</w:t>
      </w:r>
      <w:r w:rsidRPr="00011C0E">
        <w:t xml:space="preserve"> year of the project for the Operations Portal, ARGO, Messaging, GOCDB, Security Monitoring, Accounting Repository and Portal. The evolution of these tools has been driven by the need to support new technologies (e.g. cloud) and to satisfy new requirements emerging from service providers and user communities, in particular from the Research Infrastructures contributing to EGI-Engage via the EGI Competence Centres (CCs) and the Resource Providers (RPs) who contribute infrastructure services to the federation. The development roadmap has been reviewed and updated according to a requirement gathering process, which has been accomplished in collaboration with the other EGI Engage WPs in charge of the communication with users and key stakeholders.</w:t>
      </w:r>
    </w:p>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50"/>
        <w:gridCol w:w="3462"/>
        <w:gridCol w:w="1836"/>
        <w:gridCol w:w="1468"/>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FC0A31" w:rsidRPr="00500BE0" w:rsidRDefault="00FC0A31" w:rsidP="00FC0A31">
            <w:pPr>
              <w:pStyle w:val="Nessunaspaziatura"/>
            </w:pPr>
            <w:r w:rsidRPr="00500BE0">
              <w:t xml:space="preserve">Cyril Lorphelin </w:t>
            </w:r>
          </w:p>
          <w:p w:rsidR="00FC0A31" w:rsidRPr="00500BE0" w:rsidRDefault="00FC0A31" w:rsidP="00FC0A31">
            <w:pPr>
              <w:pStyle w:val="Nessunaspaziatura"/>
            </w:pPr>
            <w:r>
              <w:t>Themis Zamani</w:t>
            </w:r>
            <w:r w:rsidRPr="00500BE0">
              <w:t xml:space="preserve"> </w:t>
            </w:r>
          </w:p>
          <w:p w:rsidR="00FC0A31" w:rsidRPr="00500BE0" w:rsidRDefault="00FC0A31" w:rsidP="00FC0A31">
            <w:pPr>
              <w:pStyle w:val="Nessunaspaziatura"/>
            </w:pPr>
            <w:r>
              <w:t>George Ryall</w:t>
            </w:r>
          </w:p>
          <w:p w:rsidR="00FC0A31" w:rsidRPr="00BA3C5C" w:rsidRDefault="00FC0A31" w:rsidP="00FC0A31">
            <w:pPr>
              <w:pStyle w:val="Nessunaspaziatura"/>
              <w:rPr>
                <w:lang w:val="it-IT"/>
              </w:rPr>
            </w:pPr>
            <w:r w:rsidRPr="00BA3C5C">
              <w:rPr>
                <w:lang w:val="it-IT"/>
              </w:rPr>
              <w:t>Daniel Kouril</w:t>
            </w:r>
          </w:p>
          <w:p w:rsidR="00FC0A31" w:rsidRPr="00BA3C5C" w:rsidRDefault="00FC0A31" w:rsidP="00FC0A31">
            <w:pPr>
              <w:pStyle w:val="Nessunaspaziatura"/>
              <w:rPr>
                <w:lang w:val="it-IT"/>
              </w:rPr>
            </w:pPr>
            <w:r w:rsidRPr="00BA3C5C">
              <w:rPr>
                <w:lang w:val="it-IT"/>
              </w:rPr>
              <w:t>Adrian Coveney</w:t>
            </w:r>
          </w:p>
          <w:p w:rsidR="00FC0A31" w:rsidRPr="00BA3C5C" w:rsidRDefault="00FC0A31" w:rsidP="00FC0A31">
            <w:pPr>
              <w:pStyle w:val="Nessunaspaziatura"/>
              <w:rPr>
                <w:lang w:val="it-IT"/>
              </w:rPr>
            </w:pPr>
            <w:r w:rsidRPr="00BA3C5C">
              <w:rPr>
                <w:lang w:val="it-IT"/>
              </w:rPr>
              <w:t>Ivan Diaz Alvarez</w:t>
            </w:r>
          </w:p>
          <w:p w:rsidR="002E5F1F" w:rsidRPr="0020281E" w:rsidRDefault="00FC0A31" w:rsidP="00FC0A31">
            <w:pPr>
              <w:pStyle w:val="Nessunaspaziatura"/>
              <w:rPr>
                <w:lang w:val="it-IT"/>
              </w:rPr>
            </w:pPr>
            <w:r w:rsidRPr="00BA3C5C">
              <w:rPr>
                <w:lang w:val="it-IT"/>
              </w:rPr>
              <w:t>Diego Scardaci</w:t>
            </w:r>
          </w:p>
        </w:tc>
        <w:tc>
          <w:tcPr>
            <w:tcW w:w="1843" w:type="dxa"/>
          </w:tcPr>
          <w:p w:rsidR="00FC0A31" w:rsidRDefault="00FC0A31" w:rsidP="00FC0A31">
            <w:pPr>
              <w:spacing w:after="0"/>
            </w:pPr>
            <w:r>
              <w:t>CNRS/WP3</w:t>
            </w:r>
          </w:p>
          <w:p w:rsidR="00FC0A31" w:rsidRDefault="00FC0A31" w:rsidP="00FC0A31">
            <w:pPr>
              <w:spacing w:after="0"/>
            </w:pPr>
            <w:r>
              <w:t>GRNET/WP3</w:t>
            </w:r>
          </w:p>
          <w:p w:rsidR="00FC0A31" w:rsidRDefault="00FC0A31" w:rsidP="00FC0A31">
            <w:pPr>
              <w:spacing w:after="0"/>
            </w:pPr>
            <w:r>
              <w:t>STFC/WP3</w:t>
            </w:r>
          </w:p>
          <w:p w:rsidR="00FC0A31" w:rsidRDefault="00FC0A31" w:rsidP="00FC0A31">
            <w:pPr>
              <w:pStyle w:val="Nessunaspaziatura"/>
            </w:pPr>
            <w:r>
              <w:t>CESNET/WP3</w:t>
            </w:r>
          </w:p>
          <w:p w:rsidR="00FC0A31" w:rsidRDefault="00FC0A31" w:rsidP="00FC0A31">
            <w:pPr>
              <w:pStyle w:val="Nessunaspaziatura"/>
            </w:pPr>
            <w:r>
              <w:t>STFC/WP3</w:t>
            </w:r>
          </w:p>
          <w:p w:rsidR="00FC0A31" w:rsidRDefault="00FC0A31" w:rsidP="00FC0A31">
            <w:pPr>
              <w:pStyle w:val="Nessunaspaziatura"/>
            </w:pPr>
            <w:r>
              <w:t>CSIC/WP3</w:t>
            </w:r>
          </w:p>
          <w:p w:rsidR="002E5F1F" w:rsidRDefault="00FC0A31" w:rsidP="00FC0A31">
            <w:pPr>
              <w:pStyle w:val="Nessunaspaziatura"/>
            </w:pPr>
            <w:r>
              <w:t>EGI F.-INFN/WP3</w:t>
            </w:r>
          </w:p>
        </w:tc>
        <w:tc>
          <w:tcPr>
            <w:tcW w:w="1479" w:type="dxa"/>
          </w:tcPr>
          <w:p w:rsidR="002E5F1F" w:rsidRDefault="00FC0A31" w:rsidP="002E5F1F">
            <w:pPr>
              <w:pStyle w:val="Nessunaspaziatura"/>
            </w:pPr>
            <w:r>
              <w:t>29/07/2017</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4066"/>
        <w:gridCol w:w="2784"/>
      </w:tblGrid>
      <w:tr w:rsidR="002E5F1F" w:rsidRPr="002E5F1F" w:rsidTr="00FC0A31">
        <w:tc>
          <w:tcPr>
            <w:tcW w:w="806" w:type="dxa"/>
            <w:shd w:val="clear" w:color="auto" w:fill="B8CCE4" w:themeFill="accent1" w:themeFillTint="66"/>
          </w:tcPr>
          <w:p w:rsidR="002E5F1F" w:rsidRPr="002E5F1F" w:rsidRDefault="002E5F1F" w:rsidP="002C2FD2">
            <w:pPr>
              <w:pStyle w:val="Nessunaspaziatura"/>
              <w:rPr>
                <w:b/>
                <w:i/>
              </w:rPr>
            </w:pPr>
            <w:r w:rsidRPr="002E5F1F">
              <w:rPr>
                <w:b/>
                <w:i/>
              </w:rPr>
              <w:t>Issue</w:t>
            </w:r>
          </w:p>
        </w:tc>
        <w:tc>
          <w:tcPr>
            <w:tcW w:w="1360" w:type="dxa"/>
            <w:shd w:val="clear" w:color="auto" w:fill="B8CCE4" w:themeFill="accent1" w:themeFillTint="66"/>
          </w:tcPr>
          <w:p w:rsidR="002E5F1F" w:rsidRPr="002E5F1F" w:rsidRDefault="002E5F1F" w:rsidP="002C2FD2">
            <w:pPr>
              <w:pStyle w:val="Nessunaspaziatura"/>
              <w:rPr>
                <w:b/>
                <w:i/>
              </w:rPr>
            </w:pPr>
            <w:r>
              <w:rPr>
                <w:b/>
                <w:i/>
              </w:rPr>
              <w:t>Date</w:t>
            </w:r>
          </w:p>
        </w:tc>
        <w:tc>
          <w:tcPr>
            <w:tcW w:w="4066" w:type="dxa"/>
            <w:shd w:val="clear" w:color="auto" w:fill="B8CCE4" w:themeFill="accent1" w:themeFillTint="66"/>
          </w:tcPr>
          <w:p w:rsidR="002E5F1F" w:rsidRPr="002E5F1F" w:rsidRDefault="002E5F1F" w:rsidP="002C2FD2">
            <w:pPr>
              <w:pStyle w:val="Nessunaspaziatura"/>
              <w:rPr>
                <w:b/>
                <w:i/>
              </w:rPr>
            </w:pPr>
            <w:r>
              <w:rPr>
                <w:b/>
                <w:i/>
              </w:rPr>
              <w:t>Comment</w:t>
            </w:r>
          </w:p>
        </w:tc>
        <w:tc>
          <w:tcPr>
            <w:tcW w:w="2784" w:type="dxa"/>
            <w:shd w:val="clear" w:color="auto" w:fill="B8CCE4" w:themeFill="accent1" w:themeFillTint="66"/>
          </w:tcPr>
          <w:p w:rsidR="002E5F1F" w:rsidRPr="002E5F1F" w:rsidRDefault="002E5F1F" w:rsidP="002C2FD2">
            <w:pPr>
              <w:pStyle w:val="Nessunaspaziatura"/>
              <w:rPr>
                <w:b/>
                <w:i/>
              </w:rPr>
            </w:pPr>
            <w:r>
              <w:rPr>
                <w:b/>
                <w:i/>
              </w:rPr>
              <w:t>Author/Partner</w:t>
            </w:r>
          </w:p>
        </w:tc>
      </w:tr>
      <w:tr w:rsidR="00FC0A31" w:rsidRPr="00FC0A31" w:rsidTr="00FC0A31">
        <w:tc>
          <w:tcPr>
            <w:tcW w:w="806" w:type="dxa"/>
            <w:shd w:val="clear" w:color="auto" w:fill="auto"/>
          </w:tcPr>
          <w:p w:rsidR="00FC0A31" w:rsidRPr="002E5F1F" w:rsidRDefault="00FC0A31" w:rsidP="00FC0A31">
            <w:pPr>
              <w:pStyle w:val="Nessunaspaziatura"/>
              <w:rPr>
                <w:b/>
              </w:rPr>
            </w:pPr>
            <w:r>
              <w:rPr>
                <w:b/>
              </w:rPr>
              <w:t>v.1</w:t>
            </w:r>
          </w:p>
        </w:tc>
        <w:tc>
          <w:tcPr>
            <w:tcW w:w="1360" w:type="dxa"/>
            <w:shd w:val="clear" w:color="auto" w:fill="auto"/>
          </w:tcPr>
          <w:p w:rsidR="00FC0A31" w:rsidRDefault="00FC0A31" w:rsidP="00FC0A31">
            <w:pPr>
              <w:pStyle w:val="Nessunaspaziatura"/>
            </w:pPr>
            <w:r>
              <w:t>29/07/2017</w:t>
            </w:r>
          </w:p>
        </w:tc>
        <w:tc>
          <w:tcPr>
            <w:tcW w:w="4066" w:type="dxa"/>
            <w:shd w:val="clear" w:color="auto" w:fill="auto"/>
          </w:tcPr>
          <w:p w:rsidR="00FC0A31" w:rsidRDefault="00FC0A31" w:rsidP="00FC0A31">
            <w:pPr>
              <w:pStyle w:val="Nessunaspaziatura"/>
            </w:pPr>
            <w:r>
              <w:t>Full draft ready for internal review</w:t>
            </w:r>
          </w:p>
        </w:tc>
        <w:tc>
          <w:tcPr>
            <w:tcW w:w="2784" w:type="dxa"/>
            <w:shd w:val="clear" w:color="auto" w:fill="auto"/>
          </w:tcPr>
          <w:p w:rsidR="00FC0A31" w:rsidRPr="00500BE0" w:rsidRDefault="00FC0A31" w:rsidP="00FC0A31">
            <w:pPr>
              <w:pStyle w:val="Nessunaspaziatura"/>
            </w:pPr>
            <w:r w:rsidRPr="00500BE0">
              <w:t>Cyril Lorphelin</w:t>
            </w:r>
            <w:r>
              <w:t>/CNRS</w:t>
            </w:r>
            <w:r w:rsidRPr="00500BE0">
              <w:t xml:space="preserve"> </w:t>
            </w:r>
          </w:p>
          <w:p w:rsidR="00FC0A31" w:rsidRPr="00500BE0" w:rsidRDefault="00FC0A31" w:rsidP="00FC0A31">
            <w:pPr>
              <w:pStyle w:val="Nessunaspaziatura"/>
            </w:pPr>
            <w:r>
              <w:t>Themis Zamani</w:t>
            </w:r>
            <w:r>
              <w:t xml:space="preserve"> </w:t>
            </w:r>
            <w:r>
              <w:t>/GRNET</w:t>
            </w:r>
            <w:r w:rsidRPr="00500BE0">
              <w:t xml:space="preserve"> </w:t>
            </w:r>
          </w:p>
          <w:p w:rsidR="00FC0A31" w:rsidRPr="00500BE0" w:rsidRDefault="00FC0A31" w:rsidP="00FC0A31">
            <w:pPr>
              <w:pStyle w:val="Nessunaspaziatura"/>
            </w:pPr>
            <w:r>
              <w:t xml:space="preserve">George Ryall </w:t>
            </w:r>
            <w:r>
              <w:t>/STFC</w:t>
            </w:r>
          </w:p>
          <w:p w:rsidR="00FC0A31" w:rsidRDefault="00FC0A31" w:rsidP="00FC0A31">
            <w:pPr>
              <w:pStyle w:val="Nessunaspaziatura"/>
            </w:pPr>
            <w:r w:rsidRPr="00500BE0">
              <w:t>Daniel Kouril</w:t>
            </w:r>
            <w:r>
              <w:t>/CESNET</w:t>
            </w:r>
          </w:p>
          <w:p w:rsidR="00FC0A31" w:rsidRDefault="00FC0A31" w:rsidP="00FC0A31">
            <w:pPr>
              <w:pStyle w:val="Nessunaspaziatura"/>
            </w:pPr>
            <w:r>
              <w:t>Adrian Coveney/STFC</w:t>
            </w:r>
          </w:p>
          <w:p w:rsidR="00FC0A31" w:rsidRDefault="00FC0A31" w:rsidP="00FC0A31">
            <w:pPr>
              <w:pStyle w:val="Nessunaspaziatura"/>
            </w:pPr>
            <w:r>
              <w:t>Ivan Diaz Alvarez/CSIC</w:t>
            </w:r>
          </w:p>
          <w:p w:rsidR="00FC0A31" w:rsidRPr="00FC0A31" w:rsidRDefault="00FC0A31" w:rsidP="00FC0A31">
            <w:pPr>
              <w:pStyle w:val="Nessunaspaziatura"/>
              <w:rPr>
                <w:lang w:val="it-IT"/>
              </w:rPr>
            </w:pPr>
            <w:r w:rsidRPr="00735535">
              <w:rPr>
                <w:lang w:val="it-IT"/>
              </w:rPr>
              <w:t>Diego Scardaci/EGI F. - INFN</w:t>
            </w:r>
          </w:p>
        </w:tc>
      </w:tr>
      <w:tr w:rsidR="00FC0A31" w:rsidTr="00FC0A31">
        <w:tc>
          <w:tcPr>
            <w:tcW w:w="806" w:type="dxa"/>
            <w:shd w:val="clear" w:color="auto" w:fill="auto"/>
          </w:tcPr>
          <w:p w:rsidR="00FC0A31" w:rsidRPr="002E5F1F" w:rsidRDefault="00FC0A31" w:rsidP="00FC0A31">
            <w:pPr>
              <w:pStyle w:val="Nessunaspaziatura"/>
              <w:rPr>
                <w:b/>
              </w:rPr>
            </w:pPr>
            <w:r>
              <w:rPr>
                <w:b/>
              </w:rPr>
              <w:t>...</w:t>
            </w:r>
          </w:p>
        </w:tc>
        <w:tc>
          <w:tcPr>
            <w:tcW w:w="1360" w:type="dxa"/>
            <w:shd w:val="clear" w:color="auto" w:fill="auto"/>
          </w:tcPr>
          <w:p w:rsidR="00FC0A31" w:rsidRDefault="00FC0A31" w:rsidP="00FC0A31">
            <w:pPr>
              <w:pStyle w:val="Nessunaspaziatura"/>
            </w:pPr>
          </w:p>
        </w:tc>
        <w:tc>
          <w:tcPr>
            <w:tcW w:w="4066" w:type="dxa"/>
            <w:shd w:val="clear" w:color="auto" w:fill="auto"/>
          </w:tcPr>
          <w:p w:rsidR="00FC0A31" w:rsidRDefault="00FC0A31" w:rsidP="00FC0A31">
            <w:pPr>
              <w:pStyle w:val="Nessunaspaziatura"/>
            </w:pPr>
          </w:p>
        </w:tc>
        <w:tc>
          <w:tcPr>
            <w:tcW w:w="2784" w:type="dxa"/>
            <w:shd w:val="clear" w:color="auto" w:fill="auto"/>
          </w:tcPr>
          <w:p w:rsidR="00FC0A31" w:rsidRDefault="00FC0A31" w:rsidP="00FC0A31">
            <w:pPr>
              <w:pStyle w:val="Nessunaspaziatura"/>
            </w:pPr>
          </w:p>
        </w:tc>
      </w:tr>
      <w:tr w:rsidR="00FC0A31" w:rsidTr="00FC0A31">
        <w:tc>
          <w:tcPr>
            <w:tcW w:w="806" w:type="dxa"/>
            <w:shd w:val="clear" w:color="auto" w:fill="auto"/>
          </w:tcPr>
          <w:p w:rsidR="00FC0A31" w:rsidRPr="002E5F1F" w:rsidRDefault="00FC0A31" w:rsidP="00FC0A31">
            <w:pPr>
              <w:pStyle w:val="Nessunaspaziatura"/>
              <w:rPr>
                <w:b/>
              </w:rPr>
            </w:pPr>
            <w:r>
              <w:rPr>
                <w:b/>
              </w:rPr>
              <w:t>...</w:t>
            </w:r>
          </w:p>
        </w:tc>
        <w:tc>
          <w:tcPr>
            <w:tcW w:w="1360" w:type="dxa"/>
            <w:shd w:val="clear" w:color="auto" w:fill="auto"/>
          </w:tcPr>
          <w:p w:rsidR="00FC0A31" w:rsidRDefault="00FC0A31" w:rsidP="00FC0A31">
            <w:pPr>
              <w:pStyle w:val="Nessunaspaziatura"/>
            </w:pPr>
          </w:p>
        </w:tc>
        <w:tc>
          <w:tcPr>
            <w:tcW w:w="4066" w:type="dxa"/>
            <w:shd w:val="clear" w:color="auto" w:fill="auto"/>
          </w:tcPr>
          <w:p w:rsidR="00FC0A31" w:rsidRDefault="00FC0A31" w:rsidP="00FC0A31">
            <w:pPr>
              <w:pStyle w:val="Nessunaspaziatura"/>
            </w:pPr>
          </w:p>
        </w:tc>
        <w:tc>
          <w:tcPr>
            <w:tcW w:w="2784" w:type="dxa"/>
            <w:shd w:val="clear" w:color="auto" w:fill="auto"/>
          </w:tcPr>
          <w:p w:rsidR="00FC0A31" w:rsidRDefault="00FC0A31" w:rsidP="00FC0A31">
            <w:pPr>
              <w:pStyle w:val="Nessunaspaziatura"/>
            </w:pPr>
          </w:p>
        </w:tc>
      </w:tr>
      <w:tr w:rsidR="00FC0A31" w:rsidTr="00FC0A31">
        <w:tc>
          <w:tcPr>
            <w:tcW w:w="806" w:type="dxa"/>
            <w:shd w:val="clear" w:color="auto" w:fill="auto"/>
          </w:tcPr>
          <w:p w:rsidR="00FC0A31" w:rsidRPr="002E5F1F" w:rsidRDefault="00FC0A31" w:rsidP="00FC0A31">
            <w:pPr>
              <w:pStyle w:val="Nessunaspaziatura"/>
              <w:rPr>
                <w:b/>
              </w:rPr>
            </w:pPr>
            <w:r>
              <w:rPr>
                <w:b/>
              </w:rPr>
              <w:t>v.n</w:t>
            </w:r>
          </w:p>
        </w:tc>
        <w:tc>
          <w:tcPr>
            <w:tcW w:w="1360" w:type="dxa"/>
            <w:shd w:val="clear" w:color="auto" w:fill="auto"/>
          </w:tcPr>
          <w:p w:rsidR="00FC0A31" w:rsidRDefault="00FC0A31" w:rsidP="00FC0A31">
            <w:pPr>
              <w:pStyle w:val="Nessunaspaziatura"/>
            </w:pPr>
          </w:p>
        </w:tc>
        <w:tc>
          <w:tcPr>
            <w:tcW w:w="4066" w:type="dxa"/>
            <w:shd w:val="clear" w:color="auto" w:fill="auto"/>
          </w:tcPr>
          <w:p w:rsidR="00FC0A31" w:rsidRDefault="00FC0A31" w:rsidP="00FC0A31">
            <w:pPr>
              <w:pStyle w:val="Nessunaspaziatura"/>
            </w:pPr>
          </w:p>
        </w:tc>
        <w:tc>
          <w:tcPr>
            <w:tcW w:w="2784" w:type="dxa"/>
            <w:shd w:val="clear" w:color="auto" w:fill="auto"/>
          </w:tcPr>
          <w:p w:rsidR="00FC0A31" w:rsidRDefault="00FC0A31" w:rsidP="00FC0A31">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AD7056" w:rsidRDefault="00AD7056" w:rsidP="00AD7056">
      <w:r>
        <w:t xml:space="preserve">A complete project glossary and acronyms are provided at the following pages: </w:t>
      </w:r>
    </w:p>
    <w:p w:rsidR="00AD7056" w:rsidRDefault="00A942AE" w:rsidP="00316124">
      <w:pPr>
        <w:pStyle w:val="Paragrafoelenco"/>
        <w:numPr>
          <w:ilvl w:val="0"/>
          <w:numId w:val="3"/>
        </w:numPr>
      </w:pPr>
      <w:hyperlink r:id="rId10" w:history="1">
        <w:r w:rsidR="00AD7056">
          <w:rPr>
            <w:rStyle w:val="Collegamentoipertestuale"/>
          </w:rPr>
          <w:t>https://wiki.egi.eu/wiki/Glossary</w:t>
        </w:r>
      </w:hyperlink>
      <w:r w:rsidR="00AD7056">
        <w:t xml:space="preserve"> </w:t>
      </w:r>
    </w:p>
    <w:p w:rsidR="00AD7056" w:rsidRDefault="00A942AE" w:rsidP="00316124">
      <w:pPr>
        <w:pStyle w:val="Paragrafoelenco"/>
        <w:numPr>
          <w:ilvl w:val="0"/>
          <w:numId w:val="3"/>
        </w:numPr>
      </w:pPr>
      <w:hyperlink r:id="rId11" w:history="1">
        <w:r w:rsidR="00AD7056">
          <w:rPr>
            <w:rStyle w:val="Collegamentoipertestuale"/>
          </w:rPr>
          <w:t>https://wiki.egi.eu/wiki/Acronyms</w:t>
        </w:r>
      </w:hyperlink>
      <w:r w:rsidR="00AD7056">
        <w:t xml:space="preserve"> </w:t>
      </w:r>
    </w:p>
    <w:p w:rsidR="00227F47" w:rsidRDefault="005D14DF" w:rsidP="000502D5">
      <w:r>
        <w:t xml:space="preserve">     </w:t>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1D06AF"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9090842" w:history="1">
            <w:r w:rsidR="001D06AF" w:rsidRPr="00502E1E">
              <w:rPr>
                <w:rStyle w:val="Collegamentoipertestuale"/>
                <w:noProof/>
              </w:rPr>
              <w:t>1</w:t>
            </w:r>
            <w:r w:rsidR="001D06AF">
              <w:rPr>
                <w:rFonts w:asciiTheme="minorHAnsi" w:eastAsiaTheme="minorEastAsia" w:hAnsiTheme="minorHAnsi"/>
                <w:noProof/>
                <w:spacing w:val="0"/>
                <w:lang w:eastAsia="en-GB"/>
              </w:rPr>
              <w:tab/>
            </w:r>
            <w:r w:rsidR="001D06AF" w:rsidRPr="00502E1E">
              <w:rPr>
                <w:rStyle w:val="Collegamentoipertestuale"/>
                <w:noProof/>
              </w:rPr>
              <w:t>Operations Portal</w:t>
            </w:r>
            <w:r w:rsidR="001D06AF">
              <w:rPr>
                <w:noProof/>
                <w:webHidden/>
              </w:rPr>
              <w:tab/>
            </w:r>
            <w:r w:rsidR="001D06AF">
              <w:rPr>
                <w:noProof/>
                <w:webHidden/>
              </w:rPr>
              <w:fldChar w:fldCharType="begin"/>
            </w:r>
            <w:r w:rsidR="001D06AF">
              <w:rPr>
                <w:noProof/>
                <w:webHidden/>
              </w:rPr>
              <w:instrText xml:space="preserve"> PAGEREF _Toc489090842 \h </w:instrText>
            </w:r>
            <w:r w:rsidR="001D06AF">
              <w:rPr>
                <w:noProof/>
                <w:webHidden/>
              </w:rPr>
            </w:r>
            <w:r w:rsidR="001D06AF">
              <w:rPr>
                <w:noProof/>
                <w:webHidden/>
              </w:rPr>
              <w:fldChar w:fldCharType="separate"/>
            </w:r>
            <w:r w:rsidR="001D06AF">
              <w:rPr>
                <w:noProof/>
                <w:webHidden/>
              </w:rPr>
              <w:t>8</w:t>
            </w:r>
            <w:r w:rsidR="001D06AF">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843" w:history="1">
            <w:r w:rsidRPr="00502E1E">
              <w:rPr>
                <w:rStyle w:val="Collegamentoipertestuale"/>
                <w:noProof/>
              </w:rPr>
              <w:t>1.1</w:t>
            </w:r>
            <w:r>
              <w:rPr>
                <w:rFonts w:asciiTheme="minorHAnsi" w:eastAsiaTheme="minorEastAsia" w:hAnsiTheme="minorHAnsi"/>
                <w:noProof/>
                <w:spacing w:val="0"/>
                <w:lang w:eastAsia="en-GB"/>
              </w:rPr>
              <w:tab/>
            </w:r>
            <w:r w:rsidRPr="00502E1E">
              <w:rPr>
                <w:rStyle w:val="Collegamentoipertestuale"/>
                <w:noProof/>
              </w:rPr>
              <w:t>Introduction</w:t>
            </w:r>
            <w:r>
              <w:rPr>
                <w:noProof/>
                <w:webHidden/>
              </w:rPr>
              <w:tab/>
            </w:r>
            <w:r>
              <w:rPr>
                <w:noProof/>
                <w:webHidden/>
              </w:rPr>
              <w:fldChar w:fldCharType="begin"/>
            </w:r>
            <w:r>
              <w:rPr>
                <w:noProof/>
                <w:webHidden/>
              </w:rPr>
              <w:instrText xml:space="preserve"> PAGEREF _Toc489090843 \h </w:instrText>
            </w:r>
            <w:r>
              <w:rPr>
                <w:noProof/>
                <w:webHidden/>
              </w:rPr>
            </w:r>
            <w:r>
              <w:rPr>
                <w:noProof/>
                <w:webHidden/>
              </w:rPr>
              <w:fldChar w:fldCharType="separate"/>
            </w:r>
            <w:r>
              <w:rPr>
                <w:noProof/>
                <w:webHidden/>
              </w:rPr>
              <w:t>8</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844" w:history="1">
            <w:r w:rsidRPr="00502E1E">
              <w:rPr>
                <w:rStyle w:val="Collegamentoipertestuale"/>
                <w:noProof/>
              </w:rPr>
              <w:t>1.2</w:t>
            </w:r>
            <w:r>
              <w:rPr>
                <w:rFonts w:asciiTheme="minorHAnsi" w:eastAsiaTheme="minorEastAsia" w:hAnsiTheme="minorHAnsi"/>
                <w:noProof/>
                <w:spacing w:val="0"/>
                <w:lang w:eastAsia="en-GB"/>
              </w:rPr>
              <w:tab/>
            </w:r>
            <w:r w:rsidRPr="00502E1E">
              <w:rPr>
                <w:rStyle w:val="Collegamentoipertestuale"/>
                <w:noProof/>
              </w:rPr>
              <w:t>Service architecture</w:t>
            </w:r>
            <w:r>
              <w:rPr>
                <w:noProof/>
                <w:webHidden/>
              </w:rPr>
              <w:tab/>
            </w:r>
            <w:r>
              <w:rPr>
                <w:noProof/>
                <w:webHidden/>
              </w:rPr>
              <w:fldChar w:fldCharType="begin"/>
            </w:r>
            <w:r>
              <w:rPr>
                <w:noProof/>
                <w:webHidden/>
              </w:rPr>
              <w:instrText xml:space="preserve"> PAGEREF _Toc489090844 \h </w:instrText>
            </w:r>
            <w:r>
              <w:rPr>
                <w:noProof/>
                <w:webHidden/>
              </w:rPr>
            </w:r>
            <w:r>
              <w:rPr>
                <w:noProof/>
                <w:webHidden/>
              </w:rPr>
              <w:fldChar w:fldCharType="separate"/>
            </w:r>
            <w:r>
              <w:rPr>
                <w:noProof/>
                <w:webHidden/>
              </w:rPr>
              <w:t>9</w:t>
            </w:r>
            <w:r>
              <w:rPr>
                <w:noProof/>
                <w:webHidden/>
              </w:rPr>
              <w:fldChar w:fldCharType="end"/>
            </w:r>
          </w:hyperlink>
        </w:p>
        <w:p w:rsidR="001D06AF" w:rsidRDefault="001D06AF">
          <w:pPr>
            <w:pStyle w:val="Sommario3"/>
            <w:tabs>
              <w:tab w:val="left" w:pos="1100"/>
              <w:tab w:val="right" w:leader="dot" w:pos="9016"/>
            </w:tabs>
            <w:rPr>
              <w:rFonts w:asciiTheme="minorHAnsi" w:eastAsiaTheme="minorEastAsia" w:hAnsiTheme="minorHAnsi"/>
              <w:noProof/>
              <w:spacing w:val="0"/>
              <w:lang w:eastAsia="en-GB"/>
            </w:rPr>
          </w:pPr>
          <w:hyperlink w:anchor="_Toc489090845" w:history="1">
            <w:r w:rsidRPr="00502E1E">
              <w:rPr>
                <w:rStyle w:val="Collegamentoipertestuale"/>
                <w:noProof/>
              </w:rPr>
              <w:t>1.2.1</w:t>
            </w:r>
            <w:r>
              <w:rPr>
                <w:rFonts w:asciiTheme="minorHAnsi" w:eastAsiaTheme="minorEastAsia" w:hAnsiTheme="minorHAnsi"/>
                <w:noProof/>
                <w:spacing w:val="0"/>
                <w:lang w:eastAsia="en-GB"/>
              </w:rPr>
              <w:tab/>
            </w:r>
            <w:r w:rsidRPr="00502E1E">
              <w:rPr>
                <w:rStyle w:val="Collegamentoipertestuale"/>
                <w:noProof/>
              </w:rPr>
              <w:t>High-Level Service architecture</w:t>
            </w:r>
            <w:r>
              <w:rPr>
                <w:noProof/>
                <w:webHidden/>
              </w:rPr>
              <w:tab/>
            </w:r>
            <w:r>
              <w:rPr>
                <w:noProof/>
                <w:webHidden/>
              </w:rPr>
              <w:fldChar w:fldCharType="begin"/>
            </w:r>
            <w:r>
              <w:rPr>
                <w:noProof/>
                <w:webHidden/>
              </w:rPr>
              <w:instrText xml:space="preserve"> PAGEREF _Toc489090845 \h </w:instrText>
            </w:r>
            <w:r>
              <w:rPr>
                <w:noProof/>
                <w:webHidden/>
              </w:rPr>
            </w:r>
            <w:r>
              <w:rPr>
                <w:noProof/>
                <w:webHidden/>
              </w:rPr>
              <w:fldChar w:fldCharType="separate"/>
            </w:r>
            <w:r>
              <w:rPr>
                <w:noProof/>
                <w:webHidden/>
              </w:rPr>
              <w:t>9</w:t>
            </w:r>
            <w:r>
              <w:rPr>
                <w:noProof/>
                <w:webHidden/>
              </w:rPr>
              <w:fldChar w:fldCharType="end"/>
            </w:r>
          </w:hyperlink>
        </w:p>
        <w:p w:rsidR="001D06AF" w:rsidRDefault="001D06AF">
          <w:pPr>
            <w:pStyle w:val="Sommario3"/>
            <w:tabs>
              <w:tab w:val="left" w:pos="1100"/>
              <w:tab w:val="right" w:leader="dot" w:pos="9016"/>
            </w:tabs>
            <w:rPr>
              <w:rFonts w:asciiTheme="minorHAnsi" w:eastAsiaTheme="minorEastAsia" w:hAnsiTheme="minorHAnsi"/>
              <w:noProof/>
              <w:spacing w:val="0"/>
              <w:lang w:eastAsia="en-GB"/>
            </w:rPr>
          </w:pPr>
          <w:hyperlink w:anchor="_Toc489090846" w:history="1">
            <w:r w:rsidRPr="00502E1E">
              <w:rPr>
                <w:rStyle w:val="Collegamentoipertestuale"/>
                <w:noProof/>
              </w:rPr>
              <w:t>1.2.2</w:t>
            </w:r>
            <w:r>
              <w:rPr>
                <w:rFonts w:asciiTheme="minorHAnsi" w:eastAsiaTheme="minorEastAsia" w:hAnsiTheme="minorHAnsi"/>
                <w:noProof/>
                <w:spacing w:val="0"/>
                <w:lang w:eastAsia="en-GB"/>
              </w:rPr>
              <w:tab/>
            </w:r>
            <w:r w:rsidRPr="00502E1E">
              <w:rPr>
                <w:rStyle w:val="Collegamentoipertestuale"/>
                <w:noProof/>
              </w:rPr>
              <w:t>Integration and dependencies</w:t>
            </w:r>
            <w:r>
              <w:rPr>
                <w:noProof/>
                <w:webHidden/>
              </w:rPr>
              <w:tab/>
            </w:r>
            <w:r>
              <w:rPr>
                <w:noProof/>
                <w:webHidden/>
              </w:rPr>
              <w:fldChar w:fldCharType="begin"/>
            </w:r>
            <w:r>
              <w:rPr>
                <w:noProof/>
                <w:webHidden/>
              </w:rPr>
              <w:instrText xml:space="preserve"> PAGEREF _Toc489090846 \h </w:instrText>
            </w:r>
            <w:r>
              <w:rPr>
                <w:noProof/>
                <w:webHidden/>
              </w:rPr>
            </w:r>
            <w:r>
              <w:rPr>
                <w:noProof/>
                <w:webHidden/>
              </w:rPr>
              <w:fldChar w:fldCharType="separate"/>
            </w:r>
            <w:r>
              <w:rPr>
                <w:noProof/>
                <w:webHidden/>
              </w:rPr>
              <w:t>11</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847" w:history="1">
            <w:r w:rsidRPr="00502E1E">
              <w:rPr>
                <w:rStyle w:val="Collegamentoipertestuale"/>
                <w:noProof/>
              </w:rPr>
              <w:t>1.3</w:t>
            </w:r>
            <w:r>
              <w:rPr>
                <w:rFonts w:asciiTheme="minorHAnsi" w:eastAsiaTheme="minorEastAsia" w:hAnsiTheme="minorHAnsi"/>
                <w:noProof/>
                <w:spacing w:val="0"/>
                <w:lang w:eastAsia="en-GB"/>
              </w:rPr>
              <w:tab/>
            </w:r>
            <w:r w:rsidRPr="00502E1E">
              <w:rPr>
                <w:rStyle w:val="Collegamentoipertestuale"/>
                <w:noProof/>
              </w:rPr>
              <w:t>Release notes</w:t>
            </w:r>
            <w:r>
              <w:rPr>
                <w:noProof/>
                <w:webHidden/>
              </w:rPr>
              <w:tab/>
            </w:r>
            <w:r>
              <w:rPr>
                <w:noProof/>
                <w:webHidden/>
              </w:rPr>
              <w:fldChar w:fldCharType="begin"/>
            </w:r>
            <w:r>
              <w:rPr>
                <w:noProof/>
                <w:webHidden/>
              </w:rPr>
              <w:instrText xml:space="preserve"> PAGEREF _Toc489090847 \h </w:instrText>
            </w:r>
            <w:r>
              <w:rPr>
                <w:noProof/>
                <w:webHidden/>
              </w:rPr>
            </w:r>
            <w:r>
              <w:rPr>
                <w:noProof/>
                <w:webHidden/>
              </w:rPr>
              <w:fldChar w:fldCharType="separate"/>
            </w:r>
            <w:r>
              <w:rPr>
                <w:noProof/>
                <w:webHidden/>
              </w:rPr>
              <w:t>11</w:t>
            </w:r>
            <w:r>
              <w:rPr>
                <w:noProof/>
                <w:webHidden/>
              </w:rPr>
              <w:fldChar w:fldCharType="end"/>
            </w:r>
          </w:hyperlink>
        </w:p>
        <w:p w:rsidR="001D06AF" w:rsidRDefault="001D06AF">
          <w:pPr>
            <w:pStyle w:val="Sommario3"/>
            <w:tabs>
              <w:tab w:val="left" w:pos="1100"/>
              <w:tab w:val="right" w:leader="dot" w:pos="9016"/>
            </w:tabs>
            <w:rPr>
              <w:rFonts w:asciiTheme="minorHAnsi" w:eastAsiaTheme="minorEastAsia" w:hAnsiTheme="minorHAnsi"/>
              <w:noProof/>
              <w:spacing w:val="0"/>
              <w:lang w:eastAsia="en-GB"/>
            </w:rPr>
          </w:pPr>
          <w:hyperlink w:anchor="_Toc489090848" w:history="1">
            <w:r w:rsidRPr="00502E1E">
              <w:rPr>
                <w:rStyle w:val="Collegamentoipertestuale"/>
                <w:noProof/>
              </w:rPr>
              <w:t>1.3.1</w:t>
            </w:r>
            <w:r>
              <w:rPr>
                <w:rFonts w:asciiTheme="minorHAnsi" w:eastAsiaTheme="minorEastAsia" w:hAnsiTheme="minorHAnsi"/>
                <w:noProof/>
                <w:spacing w:val="0"/>
                <w:lang w:eastAsia="en-GB"/>
              </w:rPr>
              <w:tab/>
            </w:r>
            <w:r w:rsidRPr="00502E1E">
              <w:rPr>
                <w:rStyle w:val="Collegamentoipertestuale"/>
                <w:noProof/>
              </w:rPr>
              <w:t>Operations Portal 4.0</w:t>
            </w:r>
            <w:r>
              <w:rPr>
                <w:noProof/>
                <w:webHidden/>
              </w:rPr>
              <w:tab/>
            </w:r>
            <w:r>
              <w:rPr>
                <w:noProof/>
                <w:webHidden/>
              </w:rPr>
              <w:fldChar w:fldCharType="begin"/>
            </w:r>
            <w:r>
              <w:rPr>
                <w:noProof/>
                <w:webHidden/>
              </w:rPr>
              <w:instrText xml:space="preserve"> PAGEREF _Toc489090848 \h </w:instrText>
            </w:r>
            <w:r>
              <w:rPr>
                <w:noProof/>
                <w:webHidden/>
              </w:rPr>
            </w:r>
            <w:r>
              <w:rPr>
                <w:noProof/>
                <w:webHidden/>
              </w:rPr>
              <w:fldChar w:fldCharType="separate"/>
            </w:r>
            <w:r>
              <w:rPr>
                <w:noProof/>
                <w:webHidden/>
              </w:rPr>
              <w:t>11</w:t>
            </w:r>
            <w:r>
              <w:rPr>
                <w:noProof/>
                <w:webHidden/>
              </w:rPr>
              <w:fldChar w:fldCharType="end"/>
            </w:r>
          </w:hyperlink>
        </w:p>
        <w:p w:rsidR="001D06AF" w:rsidRDefault="001D06AF">
          <w:pPr>
            <w:pStyle w:val="Sommario3"/>
            <w:tabs>
              <w:tab w:val="left" w:pos="1100"/>
              <w:tab w:val="right" w:leader="dot" w:pos="9016"/>
            </w:tabs>
            <w:rPr>
              <w:rFonts w:asciiTheme="minorHAnsi" w:eastAsiaTheme="minorEastAsia" w:hAnsiTheme="minorHAnsi"/>
              <w:noProof/>
              <w:spacing w:val="0"/>
              <w:lang w:eastAsia="en-GB"/>
            </w:rPr>
          </w:pPr>
          <w:hyperlink w:anchor="_Toc489090849" w:history="1">
            <w:r w:rsidRPr="00502E1E">
              <w:rPr>
                <w:rStyle w:val="Collegamentoipertestuale"/>
                <w:noProof/>
              </w:rPr>
              <w:t>1.3.2</w:t>
            </w:r>
            <w:r>
              <w:rPr>
                <w:rFonts w:asciiTheme="minorHAnsi" w:eastAsiaTheme="minorEastAsia" w:hAnsiTheme="minorHAnsi"/>
                <w:noProof/>
                <w:spacing w:val="0"/>
                <w:lang w:eastAsia="en-GB"/>
              </w:rPr>
              <w:tab/>
            </w:r>
            <w:r w:rsidRPr="00502E1E">
              <w:rPr>
                <w:rStyle w:val="Collegamentoipertestuale"/>
                <w:noProof/>
              </w:rPr>
              <w:t>Operations Portal 4.1</w:t>
            </w:r>
            <w:r>
              <w:rPr>
                <w:noProof/>
                <w:webHidden/>
              </w:rPr>
              <w:tab/>
            </w:r>
            <w:r>
              <w:rPr>
                <w:noProof/>
                <w:webHidden/>
              </w:rPr>
              <w:fldChar w:fldCharType="begin"/>
            </w:r>
            <w:r>
              <w:rPr>
                <w:noProof/>
                <w:webHidden/>
              </w:rPr>
              <w:instrText xml:space="preserve"> PAGEREF _Toc489090849 \h </w:instrText>
            </w:r>
            <w:r>
              <w:rPr>
                <w:noProof/>
                <w:webHidden/>
              </w:rPr>
            </w:r>
            <w:r>
              <w:rPr>
                <w:noProof/>
                <w:webHidden/>
              </w:rPr>
              <w:fldChar w:fldCharType="separate"/>
            </w:r>
            <w:r>
              <w:rPr>
                <w:noProof/>
                <w:webHidden/>
              </w:rPr>
              <w:t>12</w:t>
            </w:r>
            <w:r>
              <w:rPr>
                <w:noProof/>
                <w:webHidden/>
              </w:rPr>
              <w:fldChar w:fldCharType="end"/>
            </w:r>
          </w:hyperlink>
        </w:p>
        <w:p w:rsidR="001D06AF" w:rsidRDefault="001D06AF">
          <w:pPr>
            <w:pStyle w:val="Sommario3"/>
            <w:tabs>
              <w:tab w:val="left" w:pos="1100"/>
              <w:tab w:val="right" w:leader="dot" w:pos="9016"/>
            </w:tabs>
            <w:rPr>
              <w:rFonts w:asciiTheme="minorHAnsi" w:eastAsiaTheme="minorEastAsia" w:hAnsiTheme="minorHAnsi"/>
              <w:noProof/>
              <w:spacing w:val="0"/>
              <w:lang w:eastAsia="en-GB"/>
            </w:rPr>
          </w:pPr>
          <w:hyperlink w:anchor="_Toc489090850" w:history="1">
            <w:r w:rsidRPr="00502E1E">
              <w:rPr>
                <w:rStyle w:val="Collegamentoipertestuale"/>
                <w:noProof/>
              </w:rPr>
              <w:t>1.3.3</w:t>
            </w:r>
            <w:r>
              <w:rPr>
                <w:rFonts w:asciiTheme="minorHAnsi" w:eastAsiaTheme="minorEastAsia" w:hAnsiTheme="minorHAnsi"/>
                <w:noProof/>
                <w:spacing w:val="0"/>
                <w:lang w:eastAsia="en-GB"/>
              </w:rPr>
              <w:tab/>
            </w:r>
            <w:r w:rsidRPr="00502E1E">
              <w:rPr>
                <w:rStyle w:val="Collegamentoipertestuale"/>
                <w:noProof/>
              </w:rPr>
              <w:t>Operations Portal 4.2</w:t>
            </w:r>
            <w:r>
              <w:rPr>
                <w:noProof/>
                <w:webHidden/>
              </w:rPr>
              <w:tab/>
            </w:r>
            <w:r>
              <w:rPr>
                <w:noProof/>
                <w:webHidden/>
              </w:rPr>
              <w:fldChar w:fldCharType="begin"/>
            </w:r>
            <w:r>
              <w:rPr>
                <w:noProof/>
                <w:webHidden/>
              </w:rPr>
              <w:instrText xml:space="preserve"> PAGEREF _Toc489090850 \h </w:instrText>
            </w:r>
            <w:r>
              <w:rPr>
                <w:noProof/>
                <w:webHidden/>
              </w:rPr>
            </w:r>
            <w:r>
              <w:rPr>
                <w:noProof/>
                <w:webHidden/>
              </w:rPr>
              <w:fldChar w:fldCharType="separate"/>
            </w:r>
            <w:r>
              <w:rPr>
                <w:noProof/>
                <w:webHidden/>
              </w:rPr>
              <w:t>12</w:t>
            </w:r>
            <w:r>
              <w:rPr>
                <w:noProof/>
                <w:webHidden/>
              </w:rPr>
              <w:fldChar w:fldCharType="end"/>
            </w:r>
          </w:hyperlink>
        </w:p>
        <w:p w:rsidR="001D06AF" w:rsidRDefault="001D06AF">
          <w:pPr>
            <w:pStyle w:val="Sommario3"/>
            <w:tabs>
              <w:tab w:val="left" w:pos="1100"/>
              <w:tab w:val="right" w:leader="dot" w:pos="9016"/>
            </w:tabs>
            <w:rPr>
              <w:rFonts w:asciiTheme="minorHAnsi" w:eastAsiaTheme="minorEastAsia" w:hAnsiTheme="minorHAnsi"/>
              <w:noProof/>
              <w:spacing w:val="0"/>
              <w:lang w:eastAsia="en-GB"/>
            </w:rPr>
          </w:pPr>
          <w:hyperlink w:anchor="_Toc489090851" w:history="1">
            <w:r w:rsidRPr="00502E1E">
              <w:rPr>
                <w:rStyle w:val="Collegamentoipertestuale"/>
                <w:noProof/>
              </w:rPr>
              <w:t>1.3.4</w:t>
            </w:r>
            <w:r>
              <w:rPr>
                <w:rFonts w:asciiTheme="minorHAnsi" w:eastAsiaTheme="minorEastAsia" w:hAnsiTheme="minorHAnsi"/>
                <w:noProof/>
                <w:spacing w:val="0"/>
                <w:lang w:eastAsia="en-GB"/>
              </w:rPr>
              <w:tab/>
            </w:r>
            <w:r w:rsidRPr="00502E1E">
              <w:rPr>
                <w:rStyle w:val="Collegamentoipertestuale"/>
                <w:noProof/>
              </w:rPr>
              <w:t>VAPOR 2.0</w:t>
            </w:r>
            <w:r>
              <w:rPr>
                <w:noProof/>
                <w:webHidden/>
              </w:rPr>
              <w:tab/>
            </w:r>
            <w:r>
              <w:rPr>
                <w:noProof/>
                <w:webHidden/>
              </w:rPr>
              <w:fldChar w:fldCharType="begin"/>
            </w:r>
            <w:r>
              <w:rPr>
                <w:noProof/>
                <w:webHidden/>
              </w:rPr>
              <w:instrText xml:space="preserve"> PAGEREF _Toc489090851 \h </w:instrText>
            </w:r>
            <w:r>
              <w:rPr>
                <w:noProof/>
                <w:webHidden/>
              </w:rPr>
            </w:r>
            <w:r>
              <w:rPr>
                <w:noProof/>
                <w:webHidden/>
              </w:rPr>
              <w:fldChar w:fldCharType="separate"/>
            </w:r>
            <w:r>
              <w:rPr>
                <w:noProof/>
                <w:webHidden/>
              </w:rPr>
              <w:t>13</w:t>
            </w:r>
            <w:r>
              <w:rPr>
                <w:noProof/>
                <w:webHidden/>
              </w:rPr>
              <w:fldChar w:fldCharType="end"/>
            </w:r>
          </w:hyperlink>
        </w:p>
        <w:p w:rsidR="001D06AF" w:rsidRDefault="001D06AF">
          <w:pPr>
            <w:pStyle w:val="Sommario3"/>
            <w:tabs>
              <w:tab w:val="left" w:pos="1100"/>
              <w:tab w:val="right" w:leader="dot" w:pos="9016"/>
            </w:tabs>
            <w:rPr>
              <w:rFonts w:asciiTheme="minorHAnsi" w:eastAsiaTheme="minorEastAsia" w:hAnsiTheme="minorHAnsi"/>
              <w:noProof/>
              <w:spacing w:val="0"/>
              <w:lang w:eastAsia="en-GB"/>
            </w:rPr>
          </w:pPr>
          <w:hyperlink w:anchor="_Toc489090852" w:history="1">
            <w:r w:rsidRPr="00502E1E">
              <w:rPr>
                <w:rStyle w:val="Collegamentoipertestuale"/>
                <w:noProof/>
              </w:rPr>
              <w:t>1.3.5</w:t>
            </w:r>
            <w:r>
              <w:rPr>
                <w:rFonts w:asciiTheme="minorHAnsi" w:eastAsiaTheme="minorEastAsia" w:hAnsiTheme="minorHAnsi"/>
                <w:noProof/>
                <w:spacing w:val="0"/>
                <w:lang w:eastAsia="en-GB"/>
              </w:rPr>
              <w:tab/>
            </w:r>
            <w:r w:rsidRPr="00502E1E">
              <w:rPr>
                <w:rStyle w:val="Collegamentoipertestuale"/>
                <w:noProof/>
              </w:rPr>
              <w:t>VAPOR 2.1</w:t>
            </w:r>
            <w:r>
              <w:rPr>
                <w:noProof/>
                <w:webHidden/>
              </w:rPr>
              <w:tab/>
            </w:r>
            <w:r>
              <w:rPr>
                <w:noProof/>
                <w:webHidden/>
              </w:rPr>
              <w:fldChar w:fldCharType="begin"/>
            </w:r>
            <w:r>
              <w:rPr>
                <w:noProof/>
                <w:webHidden/>
              </w:rPr>
              <w:instrText xml:space="preserve"> PAGEREF _Toc489090852 \h </w:instrText>
            </w:r>
            <w:r>
              <w:rPr>
                <w:noProof/>
                <w:webHidden/>
              </w:rPr>
            </w:r>
            <w:r>
              <w:rPr>
                <w:noProof/>
                <w:webHidden/>
              </w:rPr>
              <w:fldChar w:fldCharType="separate"/>
            </w:r>
            <w:r>
              <w:rPr>
                <w:noProof/>
                <w:webHidden/>
              </w:rPr>
              <w:t>13</w:t>
            </w:r>
            <w:r>
              <w:rPr>
                <w:noProof/>
                <w:webHidden/>
              </w:rPr>
              <w:fldChar w:fldCharType="end"/>
            </w:r>
          </w:hyperlink>
        </w:p>
        <w:p w:rsidR="001D06AF" w:rsidRDefault="001D06AF">
          <w:pPr>
            <w:pStyle w:val="Sommario3"/>
            <w:tabs>
              <w:tab w:val="left" w:pos="1100"/>
              <w:tab w:val="right" w:leader="dot" w:pos="9016"/>
            </w:tabs>
            <w:rPr>
              <w:rFonts w:asciiTheme="minorHAnsi" w:eastAsiaTheme="minorEastAsia" w:hAnsiTheme="minorHAnsi"/>
              <w:noProof/>
              <w:spacing w:val="0"/>
              <w:lang w:eastAsia="en-GB"/>
            </w:rPr>
          </w:pPr>
          <w:hyperlink w:anchor="_Toc489090853" w:history="1">
            <w:r w:rsidRPr="00502E1E">
              <w:rPr>
                <w:rStyle w:val="Collegamentoipertestuale"/>
                <w:noProof/>
              </w:rPr>
              <w:t>1.3.6</w:t>
            </w:r>
            <w:r>
              <w:rPr>
                <w:rFonts w:asciiTheme="minorHAnsi" w:eastAsiaTheme="minorEastAsia" w:hAnsiTheme="minorHAnsi"/>
                <w:noProof/>
                <w:spacing w:val="0"/>
                <w:lang w:eastAsia="en-GB"/>
              </w:rPr>
              <w:tab/>
            </w:r>
            <w:r w:rsidRPr="00502E1E">
              <w:rPr>
                <w:rStyle w:val="Collegamentoipertestuale"/>
                <w:noProof/>
              </w:rPr>
              <w:t>VAPOR 2.2</w:t>
            </w:r>
            <w:r>
              <w:rPr>
                <w:noProof/>
                <w:webHidden/>
              </w:rPr>
              <w:tab/>
            </w:r>
            <w:r>
              <w:rPr>
                <w:noProof/>
                <w:webHidden/>
              </w:rPr>
              <w:fldChar w:fldCharType="begin"/>
            </w:r>
            <w:r>
              <w:rPr>
                <w:noProof/>
                <w:webHidden/>
              </w:rPr>
              <w:instrText xml:space="preserve"> PAGEREF _Toc489090853 \h </w:instrText>
            </w:r>
            <w:r>
              <w:rPr>
                <w:noProof/>
                <w:webHidden/>
              </w:rPr>
            </w:r>
            <w:r>
              <w:rPr>
                <w:noProof/>
                <w:webHidden/>
              </w:rPr>
              <w:fldChar w:fldCharType="separate"/>
            </w:r>
            <w:r>
              <w:rPr>
                <w:noProof/>
                <w:webHidden/>
              </w:rPr>
              <w:t>13</w:t>
            </w:r>
            <w:r>
              <w:rPr>
                <w:noProof/>
                <w:webHidden/>
              </w:rPr>
              <w:fldChar w:fldCharType="end"/>
            </w:r>
          </w:hyperlink>
        </w:p>
        <w:p w:rsidR="001D06AF" w:rsidRDefault="001D06AF">
          <w:pPr>
            <w:pStyle w:val="Sommario3"/>
            <w:tabs>
              <w:tab w:val="left" w:pos="1100"/>
              <w:tab w:val="right" w:leader="dot" w:pos="9016"/>
            </w:tabs>
            <w:rPr>
              <w:rFonts w:asciiTheme="minorHAnsi" w:eastAsiaTheme="minorEastAsia" w:hAnsiTheme="minorHAnsi"/>
              <w:noProof/>
              <w:spacing w:val="0"/>
              <w:lang w:eastAsia="en-GB"/>
            </w:rPr>
          </w:pPr>
          <w:hyperlink w:anchor="_Toc489090854" w:history="1">
            <w:r w:rsidRPr="00502E1E">
              <w:rPr>
                <w:rStyle w:val="Collegamentoipertestuale"/>
                <w:noProof/>
              </w:rPr>
              <w:t>1.3.7</w:t>
            </w:r>
            <w:r>
              <w:rPr>
                <w:rFonts w:asciiTheme="minorHAnsi" w:eastAsiaTheme="minorEastAsia" w:hAnsiTheme="minorHAnsi"/>
                <w:noProof/>
                <w:spacing w:val="0"/>
                <w:lang w:eastAsia="en-GB"/>
              </w:rPr>
              <w:tab/>
            </w:r>
            <w:r w:rsidRPr="00502E1E">
              <w:rPr>
                <w:rStyle w:val="Collegamentoipertestuale"/>
                <w:noProof/>
              </w:rPr>
              <w:t>VAPOR 2.3</w:t>
            </w:r>
            <w:r>
              <w:rPr>
                <w:noProof/>
                <w:webHidden/>
              </w:rPr>
              <w:tab/>
            </w:r>
            <w:r>
              <w:rPr>
                <w:noProof/>
                <w:webHidden/>
              </w:rPr>
              <w:fldChar w:fldCharType="begin"/>
            </w:r>
            <w:r>
              <w:rPr>
                <w:noProof/>
                <w:webHidden/>
              </w:rPr>
              <w:instrText xml:space="preserve"> PAGEREF _Toc489090854 \h </w:instrText>
            </w:r>
            <w:r>
              <w:rPr>
                <w:noProof/>
                <w:webHidden/>
              </w:rPr>
            </w:r>
            <w:r>
              <w:rPr>
                <w:noProof/>
                <w:webHidden/>
              </w:rPr>
              <w:fldChar w:fldCharType="separate"/>
            </w:r>
            <w:r>
              <w:rPr>
                <w:noProof/>
                <w:webHidden/>
              </w:rPr>
              <w:t>13</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855" w:history="1">
            <w:r w:rsidRPr="00502E1E">
              <w:rPr>
                <w:rStyle w:val="Collegamentoipertestuale"/>
                <w:noProof/>
              </w:rPr>
              <w:t>1.4</w:t>
            </w:r>
            <w:r>
              <w:rPr>
                <w:rFonts w:asciiTheme="minorHAnsi" w:eastAsiaTheme="minorEastAsia" w:hAnsiTheme="minorHAnsi"/>
                <w:noProof/>
                <w:spacing w:val="0"/>
                <w:lang w:eastAsia="en-GB"/>
              </w:rPr>
              <w:tab/>
            </w:r>
            <w:r w:rsidRPr="00502E1E">
              <w:rPr>
                <w:rStyle w:val="Collegamentoipertestuale"/>
                <w:noProof/>
              </w:rPr>
              <w:t>Feedback on satisfaction</w:t>
            </w:r>
            <w:r>
              <w:rPr>
                <w:noProof/>
                <w:webHidden/>
              </w:rPr>
              <w:tab/>
            </w:r>
            <w:r>
              <w:rPr>
                <w:noProof/>
                <w:webHidden/>
              </w:rPr>
              <w:fldChar w:fldCharType="begin"/>
            </w:r>
            <w:r>
              <w:rPr>
                <w:noProof/>
                <w:webHidden/>
              </w:rPr>
              <w:instrText xml:space="preserve"> PAGEREF _Toc489090855 \h </w:instrText>
            </w:r>
            <w:r>
              <w:rPr>
                <w:noProof/>
                <w:webHidden/>
              </w:rPr>
            </w:r>
            <w:r>
              <w:rPr>
                <w:noProof/>
                <w:webHidden/>
              </w:rPr>
              <w:fldChar w:fldCharType="separate"/>
            </w:r>
            <w:r>
              <w:rPr>
                <w:noProof/>
                <w:webHidden/>
              </w:rPr>
              <w:t>14</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856" w:history="1">
            <w:r w:rsidRPr="00502E1E">
              <w:rPr>
                <w:rStyle w:val="Collegamentoipertestuale"/>
                <w:noProof/>
              </w:rPr>
              <w:t>1.5</w:t>
            </w:r>
            <w:r>
              <w:rPr>
                <w:rFonts w:asciiTheme="minorHAnsi" w:eastAsiaTheme="minorEastAsia" w:hAnsiTheme="minorHAnsi"/>
                <w:noProof/>
                <w:spacing w:val="0"/>
                <w:lang w:eastAsia="en-GB"/>
              </w:rPr>
              <w:tab/>
            </w:r>
            <w:r w:rsidRPr="00502E1E">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_Toc489090856 \h </w:instrText>
            </w:r>
            <w:r>
              <w:rPr>
                <w:noProof/>
                <w:webHidden/>
              </w:rPr>
            </w:r>
            <w:r>
              <w:rPr>
                <w:noProof/>
                <w:webHidden/>
              </w:rPr>
              <w:fldChar w:fldCharType="separate"/>
            </w:r>
            <w:r>
              <w:rPr>
                <w:noProof/>
                <w:webHidden/>
              </w:rPr>
              <w:t>15</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857" w:history="1">
            <w:r w:rsidRPr="00502E1E">
              <w:rPr>
                <w:rStyle w:val="Collegamentoipertestuale"/>
                <w:noProof/>
              </w:rPr>
              <w:t>1.6</w:t>
            </w:r>
            <w:r>
              <w:rPr>
                <w:rFonts w:asciiTheme="minorHAnsi" w:eastAsiaTheme="minorEastAsia" w:hAnsiTheme="minorHAnsi"/>
                <w:noProof/>
                <w:spacing w:val="0"/>
                <w:lang w:eastAsia="en-GB"/>
              </w:rPr>
              <w:tab/>
            </w:r>
            <w:r w:rsidRPr="00502E1E">
              <w:rPr>
                <w:rStyle w:val="Collegamentoipertestuale"/>
                <w:noProof/>
              </w:rPr>
              <w:t>Future plans</w:t>
            </w:r>
            <w:r>
              <w:rPr>
                <w:noProof/>
                <w:webHidden/>
              </w:rPr>
              <w:tab/>
            </w:r>
            <w:r>
              <w:rPr>
                <w:noProof/>
                <w:webHidden/>
              </w:rPr>
              <w:fldChar w:fldCharType="begin"/>
            </w:r>
            <w:r>
              <w:rPr>
                <w:noProof/>
                <w:webHidden/>
              </w:rPr>
              <w:instrText xml:space="preserve"> PAGEREF _Toc489090857 \h </w:instrText>
            </w:r>
            <w:r>
              <w:rPr>
                <w:noProof/>
                <w:webHidden/>
              </w:rPr>
            </w:r>
            <w:r>
              <w:rPr>
                <w:noProof/>
                <w:webHidden/>
              </w:rPr>
              <w:fldChar w:fldCharType="separate"/>
            </w:r>
            <w:r>
              <w:rPr>
                <w:noProof/>
                <w:webHidden/>
              </w:rPr>
              <w:t>16</w:t>
            </w:r>
            <w:r>
              <w:rPr>
                <w:noProof/>
                <w:webHidden/>
              </w:rPr>
              <w:fldChar w:fldCharType="end"/>
            </w:r>
          </w:hyperlink>
        </w:p>
        <w:p w:rsidR="001D06AF" w:rsidRDefault="001D06AF">
          <w:pPr>
            <w:pStyle w:val="Sommario1"/>
            <w:tabs>
              <w:tab w:val="left" w:pos="400"/>
              <w:tab w:val="right" w:leader="dot" w:pos="9016"/>
            </w:tabs>
            <w:rPr>
              <w:rFonts w:asciiTheme="minorHAnsi" w:eastAsiaTheme="minorEastAsia" w:hAnsiTheme="minorHAnsi"/>
              <w:noProof/>
              <w:spacing w:val="0"/>
              <w:lang w:eastAsia="en-GB"/>
            </w:rPr>
          </w:pPr>
          <w:hyperlink w:anchor="_Toc489090858" w:history="1">
            <w:r w:rsidRPr="00502E1E">
              <w:rPr>
                <w:rStyle w:val="Collegamentoipertestuale"/>
                <w:noProof/>
              </w:rPr>
              <w:t>2</w:t>
            </w:r>
            <w:r>
              <w:rPr>
                <w:rFonts w:asciiTheme="minorHAnsi" w:eastAsiaTheme="minorEastAsia" w:hAnsiTheme="minorHAnsi"/>
                <w:noProof/>
                <w:spacing w:val="0"/>
                <w:lang w:eastAsia="en-GB"/>
              </w:rPr>
              <w:tab/>
            </w:r>
            <w:r w:rsidRPr="00502E1E">
              <w:rPr>
                <w:rStyle w:val="Collegamentoipertestuale"/>
                <w:noProof/>
              </w:rPr>
              <w:t>ARGO</w:t>
            </w:r>
            <w:r>
              <w:rPr>
                <w:noProof/>
                <w:webHidden/>
              </w:rPr>
              <w:tab/>
            </w:r>
            <w:r>
              <w:rPr>
                <w:noProof/>
                <w:webHidden/>
              </w:rPr>
              <w:fldChar w:fldCharType="begin"/>
            </w:r>
            <w:r>
              <w:rPr>
                <w:noProof/>
                <w:webHidden/>
              </w:rPr>
              <w:instrText xml:space="preserve"> PAGEREF _Toc489090858 \h </w:instrText>
            </w:r>
            <w:r>
              <w:rPr>
                <w:noProof/>
                <w:webHidden/>
              </w:rPr>
            </w:r>
            <w:r>
              <w:rPr>
                <w:noProof/>
                <w:webHidden/>
              </w:rPr>
              <w:fldChar w:fldCharType="separate"/>
            </w:r>
            <w:r>
              <w:rPr>
                <w:noProof/>
                <w:webHidden/>
              </w:rPr>
              <w:t>18</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859" w:history="1">
            <w:r w:rsidRPr="00502E1E">
              <w:rPr>
                <w:rStyle w:val="Collegamentoipertestuale"/>
                <w:noProof/>
              </w:rPr>
              <w:t>2.1</w:t>
            </w:r>
            <w:r>
              <w:rPr>
                <w:rFonts w:asciiTheme="minorHAnsi" w:eastAsiaTheme="minorEastAsia" w:hAnsiTheme="minorHAnsi"/>
                <w:noProof/>
                <w:spacing w:val="0"/>
                <w:lang w:eastAsia="en-GB"/>
              </w:rPr>
              <w:tab/>
            </w:r>
            <w:r w:rsidRPr="00502E1E">
              <w:rPr>
                <w:rStyle w:val="Collegamentoipertestuale"/>
                <w:noProof/>
              </w:rPr>
              <w:t>Introduction</w:t>
            </w:r>
            <w:r>
              <w:rPr>
                <w:noProof/>
                <w:webHidden/>
              </w:rPr>
              <w:tab/>
            </w:r>
            <w:r>
              <w:rPr>
                <w:noProof/>
                <w:webHidden/>
              </w:rPr>
              <w:fldChar w:fldCharType="begin"/>
            </w:r>
            <w:r>
              <w:rPr>
                <w:noProof/>
                <w:webHidden/>
              </w:rPr>
              <w:instrText xml:space="preserve"> PAGEREF _Toc489090859 \h </w:instrText>
            </w:r>
            <w:r>
              <w:rPr>
                <w:noProof/>
                <w:webHidden/>
              </w:rPr>
            </w:r>
            <w:r>
              <w:rPr>
                <w:noProof/>
                <w:webHidden/>
              </w:rPr>
              <w:fldChar w:fldCharType="separate"/>
            </w:r>
            <w:r>
              <w:rPr>
                <w:noProof/>
                <w:webHidden/>
              </w:rPr>
              <w:t>18</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860" w:history="1">
            <w:r w:rsidRPr="00502E1E">
              <w:rPr>
                <w:rStyle w:val="Collegamentoipertestuale"/>
                <w:noProof/>
              </w:rPr>
              <w:t>2.2</w:t>
            </w:r>
            <w:r>
              <w:rPr>
                <w:rFonts w:asciiTheme="minorHAnsi" w:eastAsiaTheme="minorEastAsia" w:hAnsiTheme="minorHAnsi"/>
                <w:noProof/>
                <w:spacing w:val="0"/>
                <w:lang w:eastAsia="en-GB"/>
              </w:rPr>
              <w:tab/>
            </w:r>
            <w:r w:rsidRPr="00502E1E">
              <w:rPr>
                <w:rStyle w:val="Collegamentoipertestuale"/>
                <w:noProof/>
              </w:rPr>
              <w:t>Service architecture</w:t>
            </w:r>
            <w:r>
              <w:rPr>
                <w:noProof/>
                <w:webHidden/>
              </w:rPr>
              <w:tab/>
            </w:r>
            <w:r>
              <w:rPr>
                <w:noProof/>
                <w:webHidden/>
              </w:rPr>
              <w:fldChar w:fldCharType="begin"/>
            </w:r>
            <w:r>
              <w:rPr>
                <w:noProof/>
                <w:webHidden/>
              </w:rPr>
              <w:instrText xml:space="preserve"> PAGEREF _Toc489090860 \h </w:instrText>
            </w:r>
            <w:r>
              <w:rPr>
                <w:noProof/>
                <w:webHidden/>
              </w:rPr>
            </w:r>
            <w:r>
              <w:rPr>
                <w:noProof/>
                <w:webHidden/>
              </w:rPr>
              <w:fldChar w:fldCharType="separate"/>
            </w:r>
            <w:r>
              <w:rPr>
                <w:noProof/>
                <w:webHidden/>
              </w:rPr>
              <w:t>18</w:t>
            </w:r>
            <w:r>
              <w:rPr>
                <w:noProof/>
                <w:webHidden/>
              </w:rPr>
              <w:fldChar w:fldCharType="end"/>
            </w:r>
          </w:hyperlink>
        </w:p>
        <w:p w:rsidR="001D06AF" w:rsidRDefault="001D06AF">
          <w:pPr>
            <w:pStyle w:val="Sommario3"/>
            <w:tabs>
              <w:tab w:val="left" w:pos="1100"/>
              <w:tab w:val="right" w:leader="dot" w:pos="9016"/>
            </w:tabs>
            <w:rPr>
              <w:rFonts w:asciiTheme="minorHAnsi" w:eastAsiaTheme="minorEastAsia" w:hAnsiTheme="minorHAnsi"/>
              <w:noProof/>
              <w:spacing w:val="0"/>
              <w:lang w:eastAsia="en-GB"/>
            </w:rPr>
          </w:pPr>
          <w:hyperlink w:anchor="_Toc489090861" w:history="1">
            <w:r w:rsidRPr="00502E1E">
              <w:rPr>
                <w:rStyle w:val="Collegamentoipertestuale"/>
                <w:noProof/>
              </w:rPr>
              <w:t>2.2.1</w:t>
            </w:r>
            <w:r>
              <w:rPr>
                <w:rFonts w:asciiTheme="minorHAnsi" w:eastAsiaTheme="minorEastAsia" w:hAnsiTheme="minorHAnsi"/>
                <w:noProof/>
                <w:spacing w:val="0"/>
                <w:lang w:eastAsia="en-GB"/>
              </w:rPr>
              <w:tab/>
            </w:r>
            <w:r w:rsidRPr="00502E1E">
              <w:rPr>
                <w:rStyle w:val="Collegamentoipertestuale"/>
                <w:noProof/>
              </w:rPr>
              <w:t>High-Level Service architecture</w:t>
            </w:r>
            <w:r>
              <w:rPr>
                <w:noProof/>
                <w:webHidden/>
              </w:rPr>
              <w:tab/>
            </w:r>
            <w:r>
              <w:rPr>
                <w:noProof/>
                <w:webHidden/>
              </w:rPr>
              <w:fldChar w:fldCharType="begin"/>
            </w:r>
            <w:r>
              <w:rPr>
                <w:noProof/>
                <w:webHidden/>
              </w:rPr>
              <w:instrText xml:space="preserve"> PAGEREF _Toc489090861 \h </w:instrText>
            </w:r>
            <w:r>
              <w:rPr>
                <w:noProof/>
                <w:webHidden/>
              </w:rPr>
            </w:r>
            <w:r>
              <w:rPr>
                <w:noProof/>
                <w:webHidden/>
              </w:rPr>
              <w:fldChar w:fldCharType="separate"/>
            </w:r>
            <w:r>
              <w:rPr>
                <w:noProof/>
                <w:webHidden/>
              </w:rPr>
              <w:t>18</w:t>
            </w:r>
            <w:r>
              <w:rPr>
                <w:noProof/>
                <w:webHidden/>
              </w:rPr>
              <w:fldChar w:fldCharType="end"/>
            </w:r>
          </w:hyperlink>
        </w:p>
        <w:p w:rsidR="001D06AF" w:rsidRDefault="001D06AF">
          <w:pPr>
            <w:pStyle w:val="Sommario3"/>
            <w:tabs>
              <w:tab w:val="left" w:pos="1100"/>
              <w:tab w:val="right" w:leader="dot" w:pos="9016"/>
            </w:tabs>
            <w:rPr>
              <w:rFonts w:asciiTheme="minorHAnsi" w:eastAsiaTheme="minorEastAsia" w:hAnsiTheme="minorHAnsi"/>
              <w:noProof/>
              <w:spacing w:val="0"/>
              <w:lang w:eastAsia="en-GB"/>
            </w:rPr>
          </w:pPr>
          <w:hyperlink w:anchor="_Toc489090862" w:history="1">
            <w:r w:rsidRPr="00502E1E">
              <w:rPr>
                <w:rStyle w:val="Collegamentoipertestuale"/>
                <w:noProof/>
              </w:rPr>
              <w:t>2.2.2</w:t>
            </w:r>
            <w:r>
              <w:rPr>
                <w:rFonts w:asciiTheme="minorHAnsi" w:eastAsiaTheme="minorEastAsia" w:hAnsiTheme="minorHAnsi"/>
                <w:noProof/>
                <w:spacing w:val="0"/>
                <w:lang w:eastAsia="en-GB"/>
              </w:rPr>
              <w:tab/>
            </w:r>
            <w:r w:rsidRPr="00502E1E">
              <w:rPr>
                <w:rStyle w:val="Collegamentoipertestuale"/>
                <w:noProof/>
              </w:rPr>
              <w:t>Integration and dependencies</w:t>
            </w:r>
            <w:r>
              <w:rPr>
                <w:noProof/>
                <w:webHidden/>
              </w:rPr>
              <w:tab/>
            </w:r>
            <w:r>
              <w:rPr>
                <w:noProof/>
                <w:webHidden/>
              </w:rPr>
              <w:fldChar w:fldCharType="begin"/>
            </w:r>
            <w:r>
              <w:rPr>
                <w:noProof/>
                <w:webHidden/>
              </w:rPr>
              <w:instrText xml:space="preserve"> PAGEREF _Toc489090862 \h </w:instrText>
            </w:r>
            <w:r>
              <w:rPr>
                <w:noProof/>
                <w:webHidden/>
              </w:rPr>
            </w:r>
            <w:r>
              <w:rPr>
                <w:noProof/>
                <w:webHidden/>
              </w:rPr>
              <w:fldChar w:fldCharType="separate"/>
            </w:r>
            <w:r>
              <w:rPr>
                <w:noProof/>
                <w:webHidden/>
              </w:rPr>
              <w:t>20</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863" w:history="1">
            <w:r w:rsidRPr="00502E1E">
              <w:rPr>
                <w:rStyle w:val="Collegamentoipertestuale"/>
                <w:noProof/>
              </w:rPr>
              <w:t>2.3</w:t>
            </w:r>
            <w:r>
              <w:rPr>
                <w:rFonts w:asciiTheme="minorHAnsi" w:eastAsiaTheme="minorEastAsia" w:hAnsiTheme="minorHAnsi"/>
                <w:noProof/>
                <w:spacing w:val="0"/>
                <w:lang w:eastAsia="en-GB"/>
              </w:rPr>
              <w:tab/>
            </w:r>
            <w:r w:rsidRPr="00502E1E">
              <w:rPr>
                <w:rStyle w:val="Collegamentoipertestuale"/>
                <w:noProof/>
              </w:rPr>
              <w:t>Release notes</w:t>
            </w:r>
            <w:r>
              <w:rPr>
                <w:noProof/>
                <w:webHidden/>
              </w:rPr>
              <w:tab/>
            </w:r>
            <w:r>
              <w:rPr>
                <w:noProof/>
                <w:webHidden/>
              </w:rPr>
              <w:fldChar w:fldCharType="begin"/>
            </w:r>
            <w:r>
              <w:rPr>
                <w:noProof/>
                <w:webHidden/>
              </w:rPr>
              <w:instrText xml:space="preserve"> PAGEREF _Toc489090863 \h </w:instrText>
            </w:r>
            <w:r>
              <w:rPr>
                <w:noProof/>
                <w:webHidden/>
              </w:rPr>
            </w:r>
            <w:r>
              <w:rPr>
                <w:noProof/>
                <w:webHidden/>
              </w:rPr>
              <w:fldChar w:fldCharType="separate"/>
            </w:r>
            <w:r>
              <w:rPr>
                <w:noProof/>
                <w:webHidden/>
              </w:rPr>
              <w:t>21</w:t>
            </w:r>
            <w:r>
              <w:rPr>
                <w:noProof/>
                <w:webHidden/>
              </w:rPr>
              <w:fldChar w:fldCharType="end"/>
            </w:r>
          </w:hyperlink>
        </w:p>
        <w:p w:rsidR="001D06AF" w:rsidRDefault="001D06AF">
          <w:pPr>
            <w:pStyle w:val="Sommario3"/>
            <w:tabs>
              <w:tab w:val="left" w:pos="1100"/>
              <w:tab w:val="right" w:leader="dot" w:pos="9016"/>
            </w:tabs>
            <w:rPr>
              <w:rFonts w:asciiTheme="minorHAnsi" w:eastAsiaTheme="minorEastAsia" w:hAnsiTheme="minorHAnsi"/>
              <w:noProof/>
              <w:spacing w:val="0"/>
              <w:lang w:eastAsia="en-GB"/>
            </w:rPr>
          </w:pPr>
          <w:hyperlink w:anchor="_Toc489090864" w:history="1">
            <w:r w:rsidRPr="00502E1E">
              <w:rPr>
                <w:rStyle w:val="Collegamentoipertestuale"/>
                <w:noProof/>
              </w:rPr>
              <w:t>2.3.1</w:t>
            </w:r>
            <w:r>
              <w:rPr>
                <w:rFonts w:asciiTheme="minorHAnsi" w:eastAsiaTheme="minorEastAsia" w:hAnsiTheme="minorHAnsi"/>
                <w:noProof/>
                <w:spacing w:val="0"/>
                <w:lang w:eastAsia="en-GB"/>
              </w:rPr>
              <w:tab/>
            </w:r>
            <w:r w:rsidRPr="00502E1E">
              <w:rPr>
                <w:rStyle w:val="Collegamentoipertestuale"/>
                <w:noProof/>
              </w:rPr>
              <w:t>Requirements covered in the release</w:t>
            </w:r>
            <w:r>
              <w:rPr>
                <w:noProof/>
                <w:webHidden/>
              </w:rPr>
              <w:tab/>
            </w:r>
            <w:r>
              <w:rPr>
                <w:noProof/>
                <w:webHidden/>
              </w:rPr>
              <w:fldChar w:fldCharType="begin"/>
            </w:r>
            <w:r>
              <w:rPr>
                <w:noProof/>
                <w:webHidden/>
              </w:rPr>
              <w:instrText xml:space="preserve"> PAGEREF _Toc489090864 \h </w:instrText>
            </w:r>
            <w:r>
              <w:rPr>
                <w:noProof/>
                <w:webHidden/>
              </w:rPr>
            </w:r>
            <w:r>
              <w:rPr>
                <w:noProof/>
                <w:webHidden/>
              </w:rPr>
              <w:fldChar w:fldCharType="separate"/>
            </w:r>
            <w:r>
              <w:rPr>
                <w:noProof/>
                <w:webHidden/>
              </w:rPr>
              <w:t>21</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865" w:history="1">
            <w:r w:rsidRPr="00502E1E">
              <w:rPr>
                <w:rStyle w:val="Collegamentoipertestuale"/>
                <w:noProof/>
              </w:rPr>
              <w:t>2.4</w:t>
            </w:r>
            <w:r>
              <w:rPr>
                <w:rFonts w:asciiTheme="minorHAnsi" w:eastAsiaTheme="minorEastAsia" w:hAnsiTheme="minorHAnsi"/>
                <w:noProof/>
                <w:spacing w:val="0"/>
                <w:lang w:eastAsia="en-GB"/>
              </w:rPr>
              <w:tab/>
            </w:r>
            <w:r w:rsidRPr="00502E1E">
              <w:rPr>
                <w:rStyle w:val="Collegamentoipertestuale"/>
                <w:noProof/>
              </w:rPr>
              <w:t>Feedback on satisfaction</w:t>
            </w:r>
            <w:r>
              <w:rPr>
                <w:noProof/>
                <w:webHidden/>
              </w:rPr>
              <w:tab/>
            </w:r>
            <w:r>
              <w:rPr>
                <w:noProof/>
                <w:webHidden/>
              </w:rPr>
              <w:fldChar w:fldCharType="begin"/>
            </w:r>
            <w:r>
              <w:rPr>
                <w:noProof/>
                <w:webHidden/>
              </w:rPr>
              <w:instrText xml:space="preserve"> PAGEREF _Toc489090865 \h </w:instrText>
            </w:r>
            <w:r>
              <w:rPr>
                <w:noProof/>
                <w:webHidden/>
              </w:rPr>
            </w:r>
            <w:r>
              <w:rPr>
                <w:noProof/>
                <w:webHidden/>
              </w:rPr>
              <w:fldChar w:fldCharType="separate"/>
            </w:r>
            <w:r>
              <w:rPr>
                <w:noProof/>
                <w:webHidden/>
              </w:rPr>
              <w:t>24</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866" w:history="1">
            <w:r w:rsidRPr="00502E1E">
              <w:rPr>
                <w:rStyle w:val="Collegamentoipertestuale"/>
                <w:noProof/>
              </w:rPr>
              <w:t>2.5</w:t>
            </w:r>
            <w:r>
              <w:rPr>
                <w:rFonts w:asciiTheme="minorHAnsi" w:eastAsiaTheme="minorEastAsia" w:hAnsiTheme="minorHAnsi"/>
                <w:noProof/>
                <w:spacing w:val="0"/>
                <w:lang w:eastAsia="en-GB"/>
              </w:rPr>
              <w:tab/>
            </w:r>
            <w:r w:rsidRPr="00502E1E">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_Toc489090866 \h </w:instrText>
            </w:r>
            <w:r>
              <w:rPr>
                <w:noProof/>
                <w:webHidden/>
              </w:rPr>
            </w:r>
            <w:r>
              <w:rPr>
                <w:noProof/>
                <w:webHidden/>
              </w:rPr>
              <w:fldChar w:fldCharType="separate"/>
            </w:r>
            <w:r>
              <w:rPr>
                <w:noProof/>
                <w:webHidden/>
              </w:rPr>
              <w:t>24</w:t>
            </w:r>
            <w:r>
              <w:rPr>
                <w:noProof/>
                <w:webHidden/>
              </w:rPr>
              <w:fldChar w:fldCharType="end"/>
            </w:r>
          </w:hyperlink>
        </w:p>
        <w:p w:rsidR="001D06AF" w:rsidRDefault="001D06AF">
          <w:pPr>
            <w:pStyle w:val="Sommario2"/>
            <w:tabs>
              <w:tab w:val="right" w:leader="dot" w:pos="9016"/>
            </w:tabs>
            <w:rPr>
              <w:rFonts w:asciiTheme="minorHAnsi" w:eastAsiaTheme="minorEastAsia" w:hAnsiTheme="minorHAnsi"/>
              <w:noProof/>
              <w:spacing w:val="0"/>
              <w:lang w:eastAsia="en-GB"/>
            </w:rPr>
          </w:pPr>
          <w:hyperlink w:anchor="_Toc489090867" w:history="1">
            <w:r w:rsidRPr="00502E1E">
              <w:rPr>
                <w:rStyle w:val="Collegamentoipertestuale"/>
                <w:noProof/>
              </w:rPr>
              <w:t>Future plans</w:t>
            </w:r>
            <w:r>
              <w:rPr>
                <w:noProof/>
                <w:webHidden/>
              </w:rPr>
              <w:tab/>
            </w:r>
            <w:r>
              <w:rPr>
                <w:noProof/>
                <w:webHidden/>
              </w:rPr>
              <w:fldChar w:fldCharType="begin"/>
            </w:r>
            <w:r>
              <w:rPr>
                <w:noProof/>
                <w:webHidden/>
              </w:rPr>
              <w:instrText xml:space="preserve"> PAGEREF _Toc489090867 \h </w:instrText>
            </w:r>
            <w:r>
              <w:rPr>
                <w:noProof/>
                <w:webHidden/>
              </w:rPr>
            </w:r>
            <w:r>
              <w:rPr>
                <w:noProof/>
                <w:webHidden/>
              </w:rPr>
              <w:fldChar w:fldCharType="separate"/>
            </w:r>
            <w:r>
              <w:rPr>
                <w:noProof/>
                <w:webHidden/>
              </w:rPr>
              <w:t>27</w:t>
            </w:r>
            <w:r>
              <w:rPr>
                <w:noProof/>
                <w:webHidden/>
              </w:rPr>
              <w:fldChar w:fldCharType="end"/>
            </w:r>
          </w:hyperlink>
        </w:p>
        <w:p w:rsidR="001D06AF" w:rsidRDefault="001D06AF">
          <w:pPr>
            <w:pStyle w:val="Sommario1"/>
            <w:tabs>
              <w:tab w:val="left" w:pos="400"/>
              <w:tab w:val="right" w:leader="dot" w:pos="9016"/>
            </w:tabs>
            <w:rPr>
              <w:rFonts w:asciiTheme="minorHAnsi" w:eastAsiaTheme="minorEastAsia" w:hAnsiTheme="minorHAnsi"/>
              <w:noProof/>
              <w:spacing w:val="0"/>
              <w:lang w:eastAsia="en-GB"/>
            </w:rPr>
          </w:pPr>
          <w:hyperlink w:anchor="_Toc489090868" w:history="1">
            <w:r w:rsidRPr="00502E1E">
              <w:rPr>
                <w:rStyle w:val="Collegamentoipertestuale"/>
                <w:noProof/>
              </w:rPr>
              <w:t>3</w:t>
            </w:r>
            <w:r>
              <w:rPr>
                <w:rFonts w:asciiTheme="minorHAnsi" w:eastAsiaTheme="minorEastAsia" w:hAnsiTheme="minorHAnsi"/>
                <w:noProof/>
                <w:spacing w:val="0"/>
                <w:lang w:eastAsia="en-GB"/>
              </w:rPr>
              <w:tab/>
            </w:r>
            <w:r w:rsidRPr="00502E1E">
              <w:rPr>
                <w:rStyle w:val="Collegamentoipertestuale"/>
                <w:noProof/>
              </w:rPr>
              <w:t>Messaging Service</w:t>
            </w:r>
            <w:r>
              <w:rPr>
                <w:noProof/>
                <w:webHidden/>
              </w:rPr>
              <w:tab/>
            </w:r>
            <w:r>
              <w:rPr>
                <w:noProof/>
                <w:webHidden/>
              </w:rPr>
              <w:fldChar w:fldCharType="begin"/>
            </w:r>
            <w:r>
              <w:rPr>
                <w:noProof/>
                <w:webHidden/>
              </w:rPr>
              <w:instrText xml:space="preserve"> PAGEREF _Toc489090868 \h </w:instrText>
            </w:r>
            <w:r>
              <w:rPr>
                <w:noProof/>
                <w:webHidden/>
              </w:rPr>
            </w:r>
            <w:r>
              <w:rPr>
                <w:noProof/>
                <w:webHidden/>
              </w:rPr>
              <w:fldChar w:fldCharType="separate"/>
            </w:r>
            <w:r>
              <w:rPr>
                <w:noProof/>
                <w:webHidden/>
              </w:rPr>
              <w:t>28</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869" w:history="1">
            <w:r w:rsidRPr="00502E1E">
              <w:rPr>
                <w:rStyle w:val="Collegamentoipertestuale"/>
                <w:noProof/>
              </w:rPr>
              <w:t>3.1</w:t>
            </w:r>
            <w:r>
              <w:rPr>
                <w:rFonts w:asciiTheme="minorHAnsi" w:eastAsiaTheme="minorEastAsia" w:hAnsiTheme="minorHAnsi"/>
                <w:noProof/>
                <w:spacing w:val="0"/>
                <w:lang w:eastAsia="en-GB"/>
              </w:rPr>
              <w:tab/>
            </w:r>
            <w:r w:rsidRPr="00502E1E">
              <w:rPr>
                <w:rStyle w:val="Collegamentoipertestuale"/>
                <w:noProof/>
              </w:rPr>
              <w:t>Introduction</w:t>
            </w:r>
            <w:r>
              <w:rPr>
                <w:noProof/>
                <w:webHidden/>
              </w:rPr>
              <w:tab/>
            </w:r>
            <w:r>
              <w:rPr>
                <w:noProof/>
                <w:webHidden/>
              </w:rPr>
              <w:fldChar w:fldCharType="begin"/>
            </w:r>
            <w:r>
              <w:rPr>
                <w:noProof/>
                <w:webHidden/>
              </w:rPr>
              <w:instrText xml:space="preserve"> PAGEREF _Toc489090869 \h </w:instrText>
            </w:r>
            <w:r>
              <w:rPr>
                <w:noProof/>
                <w:webHidden/>
              </w:rPr>
            </w:r>
            <w:r>
              <w:rPr>
                <w:noProof/>
                <w:webHidden/>
              </w:rPr>
              <w:fldChar w:fldCharType="separate"/>
            </w:r>
            <w:r>
              <w:rPr>
                <w:noProof/>
                <w:webHidden/>
              </w:rPr>
              <w:t>28</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870" w:history="1">
            <w:r w:rsidRPr="00502E1E">
              <w:rPr>
                <w:rStyle w:val="Collegamentoipertestuale"/>
                <w:noProof/>
              </w:rPr>
              <w:t>3.2</w:t>
            </w:r>
            <w:r>
              <w:rPr>
                <w:rFonts w:asciiTheme="minorHAnsi" w:eastAsiaTheme="minorEastAsia" w:hAnsiTheme="minorHAnsi"/>
                <w:noProof/>
                <w:spacing w:val="0"/>
                <w:lang w:eastAsia="en-GB"/>
              </w:rPr>
              <w:tab/>
            </w:r>
            <w:r w:rsidRPr="00502E1E">
              <w:rPr>
                <w:rStyle w:val="Collegamentoipertestuale"/>
                <w:noProof/>
              </w:rPr>
              <w:t>Service architecture</w:t>
            </w:r>
            <w:r>
              <w:rPr>
                <w:noProof/>
                <w:webHidden/>
              </w:rPr>
              <w:tab/>
            </w:r>
            <w:r>
              <w:rPr>
                <w:noProof/>
                <w:webHidden/>
              </w:rPr>
              <w:fldChar w:fldCharType="begin"/>
            </w:r>
            <w:r>
              <w:rPr>
                <w:noProof/>
                <w:webHidden/>
              </w:rPr>
              <w:instrText xml:space="preserve"> PAGEREF _Toc489090870 \h </w:instrText>
            </w:r>
            <w:r>
              <w:rPr>
                <w:noProof/>
                <w:webHidden/>
              </w:rPr>
            </w:r>
            <w:r>
              <w:rPr>
                <w:noProof/>
                <w:webHidden/>
              </w:rPr>
              <w:fldChar w:fldCharType="separate"/>
            </w:r>
            <w:r>
              <w:rPr>
                <w:noProof/>
                <w:webHidden/>
              </w:rPr>
              <w:t>28</w:t>
            </w:r>
            <w:r>
              <w:rPr>
                <w:noProof/>
                <w:webHidden/>
              </w:rPr>
              <w:fldChar w:fldCharType="end"/>
            </w:r>
          </w:hyperlink>
        </w:p>
        <w:p w:rsidR="001D06AF" w:rsidRDefault="001D06AF">
          <w:pPr>
            <w:pStyle w:val="Sommario3"/>
            <w:tabs>
              <w:tab w:val="left" w:pos="1100"/>
              <w:tab w:val="right" w:leader="dot" w:pos="9016"/>
            </w:tabs>
            <w:rPr>
              <w:rFonts w:asciiTheme="minorHAnsi" w:eastAsiaTheme="minorEastAsia" w:hAnsiTheme="minorHAnsi"/>
              <w:noProof/>
              <w:spacing w:val="0"/>
              <w:lang w:eastAsia="en-GB"/>
            </w:rPr>
          </w:pPr>
          <w:hyperlink w:anchor="_Toc489090871" w:history="1">
            <w:r w:rsidRPr="00502E1E">
              <w:rPr>
                <w:rStyle w:val="Collegamentoipertestuale"/>
                <w:noProof/>
              </w:rPr>
              <w:t>3.2.1</w:t>
            </w:r>
            <w:r>
              <w:rPr>
                <w:rFonts w:asciiTheme="minorHAnsi" w:eastAsiaTheme="minorEastAsia" w:hAnsiTheme="minorHAnsi"/>
                <w:noProof/>
                <w:spacing w:val="0"/>
                <w:lang w:eastAsia="en-GB"/>
              </w:rPr>
              <w:tab/>
            </w:r>
            <w:r w:rsidRPr="00502E1E">
              <w:rPr>
                <w:rStyle w:val="Collegamentoipertestuale"/>
                <w:noProof/>
              </w:rPr>
              <w:t>High-Level Service architecture</w:t>
            </w:r>
            <w:r>
              <w:rPr>
                <w:noProof/>
                <w:webHidden/>
              </w:rPr>
              <w:tab/>
            </w:r>
            <w:r>
              <w:rPr>
                <w:noProof/>
                <w:webHidden/>
              </w:rPr>
              <w:fldChar w:fldCharType="begin"/>
            </w:r>
            <w:r>
              <w:rPr>
                <w:noProof/>
                <w:webHidden/>
              </w:rPr>
              <w:instrText xml:space="preserve"> PAGEREF _Toc489090871 \h </w:instrText>
            </w:r>
            <w:r>
              <w:rPr>
                <w:noProof/>
                <w:webHidden/>
              </w:rPr>
            </w:r>
            <w:r>
              <w:rPr>
                <w:noProof/>
                <w:webHidden/>
              </w:rPr>
              <w:fldChar w:fldCharType="separate"/>
            </w:r>
            <w:r>
              <w:rPr>
                <w:noProof/>
                <w:webHidden/>
              </w:rPr>
              <w:t>28</w:t>
            </w:r>
            <w:r>
              <w:rPr>
                <w:noProof/>
                <w:webHidden/>
              </w:rPr>
              <w:fldChar w:fldCharType="end"/>
            </w:r>
          </w:hyperlink>
        </w:p>
        <w:p w:rsidR="001D06AF" w:rsidRDefault="001D06AF">
          <w:pPr>
            <w:pStyle w:val="Sommario3"/>
            <w:tabs>
              <w:tab w:val="left" w:pos="1100"/>
              <w:tab w:val="right" w:leader="dot" w:pos="9016"/>
            </w:tabs>
            <w:rPr>
              <w:rFonts w:asciiTheme="minorHAnsi" w:eastAsiaTheme="minorEastAsia" w:hAnsiTheme="minorHAnsi"/>
              <w:noProof/>
              <w:spacing w:val="0"/>
              <w:lang w:eastAsia="en-GB"/>
            </w:rPr>
          </w:pPr>
          <w:hyperlink w:anchor="_Toc489090872" w:history="1">
            <w:r w:rsidRPr="00502E1E">
              <w:rPr>
                <w:rStyle w:val="Collegamentoipertestuale"/>
                <w:noProof/>
              </w:rPr>
              <w:t>3.2.2</w:t>
            </w:r>
            <w:r>
              <w:rPr>
                <w:rFonts w:asciiTheme="minorHAnsi" w:eastAsiaTheme="minorEastAsia" w:hAnsiTheme="minorHAnsi"/>
                <w:noProof/>
                <w:spacing w:val="0"/>
                <w:lang w:eastAsia="en-GB"/>
              </w:rPr>
              <w:tab/>
            </w:r>
            <w:r w:rsidRPr="00502E1E">
              <w:rPr>
                <w:rStyle w:val="Collegamentoipertestuale"/>
                <w:noProof/>
              </w:rPr>
              <w:t>Integration and dependencies</w:t>
            </w:r>
            <w:r>
              <w:rPr>
                <w:noProof/>
                <w:webHidden/>
              </w:rPr>
              <w:tab/>
            </w:r>
            <w:r>
              <w:rPr>
                <w:noProof/>
                <w:webHidden/>
              </w:rPr>
              <w:fldChar w:fldCharType="begin"/>
            </w:r>
            <w:r>
              <w:rPr>
                <w:noProof/>
                <w:webHidden/>
              </w:rPr>
              <w:instrText xml:space="preserve"> PAGEREF _Toc489090872 \h </w:instrText>
            </w:r>
            <w:r>
              <w:rPr>
                <w:noProof/>
                <w:webHidden/>
              </w:rPr>
            </w:r>
            <w:r>
              <w:rPr>
                <w:noProof/>
                <w:webHidden/>
              </w:rPr>
              <w:fldChar w:fldCharType="separate"/>
            </w:r>
            <w:r>
              <w:rPr>
                <w:noProof/>
                <w:webHidden/>
              </w:rPr>
              <w:t>32</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873" w:history="1">
            <w:r w:rsidRPr="00502E1E">
              <w:rPr>
                <w:rStyle w:val="Collegamentoipertestuale"/>
                <w:noProof/>
              </w:rPr>
              <w:t>3.3</w:t>
            </w:r>
            <w:r>
              <w:rPr>
                <w:rFonts w:asciiTheme="minorHAnsi" w:eastAsiaTheme="minorEastAsia" w:hAnsiTheme="minorHAnsi"/>
                <w:noProof/>
                <w:spacing w:val="0"/>
                <w:lang w:eastAsia="en-GB"/>
              </w:rPr>
              <w:tab/>
            </w:r>
            <w:r w:rsidRPr="00502E1E">
              <w:rPr>
                <w:rStyle w:val="Collegamentoipertestuale"/>
                <w:noProof/>
              </w:rPr>
              <w:t>Release notes</w:t>
            </w:r>
            <w:r>
              <w:rPr>
                <w:noProof/>
                <w:webHidden/>
              </w:rPr>
              <w:tab/>
            </w:r>
            <w:r>
              <w:rPr>
                <w:noProof/>
                <w:webHidden/>
              </w:rPr>
              <w:fldChar w:fldCharType="begin"/>
            </w:r>
            <w:r>
              <w:rPr>
                <w:noProof/>
                <w:webHidden/>
              </w:rPr>
              <w:instrText xml:space="preserve"> PAGEREF _Toc489090873 \h </w:instrText>
            </w:r>
            <w:r>
              <w:rPr>
                <w:noProof/>
                <w:webHidden/>
              </w:rPr>
            </w:r>
            <w:r>
              <w:rPr>
                <w:noProof/>
                <w:webHidden/>
              </w:rPr>
              <w:fldChar w:fldCharType="separate"/>
            </w:r>
            <w:r>
              <w:rPr>
                <w:noProof/>
                <w:webHidden/>
              </w:rPr>
              <w:t>32</w:t>
            </w:r>
            <w:r>
              <w:rPr>
                <w:noProof/>
                <w:webHidden/>
              </w:rPr>
              <w:fldChar w:fldCharType="end"/>
            </w:r>
          </w:hyperlink>
        </w:p>
        <w:p w:rsidR="001D06AF" w:rsidRDefault="001D06AF">
          <w:pPr>
            <w:pStyle w:val="Sommario3"/>
            <w:tabs>
              <w:tab w:val="left" w:pos="1100"/>
              <w:tab w:val="right" w:leader="dot" w:pos="9016"/>
            </w:tabs>
            <w:rPr>
              <w:rFonts w:asciiTheme="minorHAnsi" w:eastAsiaTheme="minorEastAsia" w:hAnsiTheme="minorHAnsi"/>
              <w:noProof/>
              <w:spacing w:val="0"/>
              <w:lang w:eastAsia="en-GB"/>
            </w:rPr>
          </w:pPr>
          <w:hyperlink w:anchor="_Toc489090874" w:history="1">
            <w:r w:rsidRPr="00502E1E">
              <w:rPr>
                <w:rStyle w:val="Collegamentoipertestuale"/>
                <w:noProof/>
              </w:rPr>
              <w:t>3.3.1</w:t>
            </w:r>
            <w:r>
              <w:rPr>
                <w:rFonts w:asciiTheme="minorHAnsi" w:eastAsiaTheme="minorEastAsia" w:hAnsiTheme="minorHAnsi"/>
                <w:noProof/>
                <w:spacing w:val="0"/>
                <w:lang w:eastAsia="en-GB"/>
              </w:rPr>
              <w:tab/>
            </w:r>
            <w:r w:rsidRPr="00502E1E">
              <w:rPr>
                <w:rStyle w:val="Collegamentoipertestuale"/>
                <w:noProof/>
              </w:rPr>
              <w:t>Requirements covered in the release</w:t>
            </w:r>
            <w:r>
              <w:rPr>
                <w:noProof/>
                <w:webHidden/>
              </w:rPr>
              <w:tab/>
            </w:r>
            <w:r>
              <w:rPr>
                <w:noProof/>
                <w:webHidden/>
              </w:rPr>
              <w:fldChar w:fldCharType="begin"/>
            </w:r>
            <w:r>
              <w:rPr>
                <w:noProof/>
                <w:webHidden/>
              </w:rPr>
              <w:instrText xml:space="preserve"> PAGEREF _Toc489090874 \h </w:instrText>
            </w:r>
            <w:r>
              <w:rPr>
                <w:noProof/>
                <w:webHidden/>
              </w:rPr>
            </w:r>
            <w:r>
              <w:rPr>
                <w:noProof/>
                <w:webHidden/>
              </w:rPr>
              <w:fldChar w:fldCharType="separate"/>
            </w:r>
            <w:r>
              <w:rPr>
                <w:noProof/>
                <w:webHidden/>
              </w:rPr>
              <w:t>32</w:t>
            </w:r>
            <w:r>
              <w:rPr>
                <w:noProof/>
                <w:webHidden/>
              </w:rPr>
              <w:fldChar w:fldCharType="end"/>
            </w:r>
          </w:hyperlink>
        </w:p>
        <w:p w:rsidR="001D06AF" w:rsidRDefault="001D06AF">
          <w:pPr>
            <w:pStyle w:val="Sommario3"/>
            <w:tabs>
              <w:tab w:val="left" w:pos="1100"/>
              <w:tab w:val="right" w:leader="dot" w:pos="9016"/>
            </w:tabs>
            <w:rPr>
              <w:rFonts w:asciiTheme="minorHAnsi" w:eastAsiaTheme="minorEastAsia" w:hAnsiTheme="minorHAnsi"/>
              <w:noProof/>
              <w:spacing w:val="0"/>
              <w:lang w:eastAsia="en-GB"/>
            </w:rPr>
          </w:pPr>
          <w:hyperlink w:anchor="_Toc489090875" w:history="1">
            <w:r w:rsidRPr="00502E1E">
              <w:rPr>
                <w:rStyle w:val="Collegamentoipertestuale"/>
                <w:noProof/>
              </w:rPr>
              <w:t>3.3.2</w:t>
            </w:r>
            <w:r>
              <w:rPr>
                <w:rFonts w:asciiTheme="minorHAnsi" w:eastAsiaTheme="minorEastAsia" w:hAnsiTheme="minorHAnsi"/>
                <w:noProof/>
                <w:spacing w:val="0"/>
                <w:lang w:eastAsia="en-GB"/>
              </w:rPr>
              <w:tab/>
            </w:r>
            <w:r w:rsidRPr="00502E1E">
              <w:rPr>
                <w:rStyle w:val="Collegamentoipertestuale"/>
                <w:noProof/>
              </w:rPr>
              <w:t>Changelog</w:t>
            </w:r>
            <w:r>
              <w:rPr>
                <w:noProof/>
                <w:webHidden/>
              </w:rPr>
              <w:tab/>
            </w:r>
            <w:r>
              <w:rPr>
                <w:noProof/>
                <w:webHidden/>
              </w:rPr>
              <w:fldChar w:fldCharType="begin"/>
            </w:r>
            <w:r>
              <w:rPr>
                <w:noProof/>
                <w:webHidden/>
              </w:rPr>
              <w:instrText xml:space="preserve"> PAGEREF _Toc489090875 \h </w:instrText>
            </w:r>
            <w:r>
              <w:rPr>
                <w:noProof/>
                <w:webHidden/>
              </w:rPr>
            </w:r>
            <w:r>
              <w:rPr>
                <w:noProof/>
                <w:webHidden/>
              </w:rPr>
              <w:fldChar w:fldCharType="separate"/>
            </w:r>
            <w:r>
              <w:rPr>
                <w:noProof/>
                <w:webHidden/>
              </w:rPr>
              <w:t>33</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876" w:history="1">
            <w:r w:rsidRPr="00502E1E">
              <w:rPr>
                <w:rStyle w:val="Collegamentoipertestuale"/>
                <w:noProof/>
              </w:rPr>
              <w:t>3.4</w:t>
            </w:r>
            <w:r>
              <w:rPr>
                <w:rFonts w:asciiTheme="minorHAnsi" w:eastAsiaTheme="minorEastAsia" w:hAnsiTheme="minorHAnsi"/>
                <w:noProof/>
                <w:spacing w:val="0"/>
                <w:lang w:eastAsia="en-GB"/>
              </w:rPr>
              <w:tab/>
            </w:r>
            <w:r w:rsidRPr="00502E1E">
              <w:rPr>
                <w:rStyle w:val="Collegamentoipertestuale"/>
                <w:noProof/>
              </w:rPr>
              <w:t>Feedback on satisfaction</w:t>
            </w:r>
            <w:r>
              <w:rPr>
                <w:noProof/>
                <w:webHidden/>
              </w:rPr>
              <w:tab/>
            </w:r>
            <w:r>
              <w:rPr>
                <w:noProof/>
                <w:webHidden/>
              </w:rPr>
              <w:fldChar w:fldCharType="begin"/>
            </w:r>
            <w:r>
              <w:rPr>
                <w:noProof/>
                <w:webHidden/>
              </w:rPr>
              <w:instrText xml:space="preserve"> PAGEREF _Toc489090876 \h </w:instrText>
            </w:r>
            <w:r>
              <w:rPr>
                <w:noProof/>
                <w:webHidden/>
              </w:rPr>
            </w:r>
            <w:r>
              <w:rPr>
                <w:noProof/>
                <w:webHidden/>
              </w:rPr>
              <w:fldChar w:fldCharType="separate"/>
            </w:r>
            <w:r>
              <w:rPr>
                <w:noProof/>
                <w:webHidden/>
              </w:rPr>
              <w:t>33</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877" w:history="1">
            <w:r w:rsidRPr="00502E1E">
              <w:rPr>
                <w:rStyle w:val="Collegamentoipertestuale"/>
                <w:noProof/>
              </w:rPr>
              <w:t>3.5</w:t>
            </w:r>
            <w:r>
              <w:rPr>
                <w:rFonts w:asciiTheme="minorHAnsi" w:eastAsiaTheme="minorEastAsia" w:hAnsiTheme="minorHAnsi"/>
                <w:noProof/>
                <w:spacing w:val="0"/>
                <w:lang w:eastAsia="en-GB"/>
              </w:rPr>
              <w:tab/>
            </w:r>
            <w:r w:rsidRPr="00502E1E">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_Toc489090877 \h </w:instrText>
            </w:r>
            <w:r>
              <w:rPr>
                <w:noProof/>
                <w:webHidden/>
              </w:rPr>
            </w:r>
            <w:r>
              <w:rPr>
                <w:noProof/>
                <w:webHidden/>
              </w:rPr>
              <w:fldChar w:fldCharType="separate"/>
            </w:r>
            <w:r>
              <w:rPr>
                <w:noProof/>
                <w:webHidden/>
              </w:rPr>
              <w:t>33</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878" w:history="1">
            <w:r w:rsidRPr="00502E1E">
              <w:rPr>
                <w:rStyle w:val="Collegamentoipertestuale"/>
                <w:noProof/>
              </w:rPr>
              <w:t>3.6</w:t>
            </w:r>
            <w:r>
              <w:rPr>
                <w:rFonts w:asciiTheme="minorHAnsi" w:eastAsiaTheme="minorEastAsia" w:hAnsiTheme="minorHAnsi"/>
                <w:noProof/>
                <w:spacing w:val="0"/>
                <w:lang w:eastAsia="en-GB"/>
              </w:rPr>
              <w:tab/>
            </w:r>
            <w:r w:rsidRPr="00502E1E">
              <w:rPr>
                <w:rStyle w:val="Collegamentoipertestuale"/>
                <w:noProof/>
              </w:rPr>
              <w:t>Future plans</w:t>
            </w:r>
            <w:r>
              <w:rPr>
                <w:noProof/>
                <w:webHidden/>
              </w:rPr>
              <w:tab/>
            </w:r>
            <w:r>
              <w:rPr>
                <w:noProof/>
                <w:webHidden/>
              </w:rPr>
              <w:fldChar w:fldCharType="begin"/>
            </w:r>
            <w:r>
              <w:rPr>
                <w:noProof/>
                <w:webHidden/>
              </w:rPr>
              <w:instrText xml:space="preserve"> PAGEREF _Toc489090878 \h </w:instrText>
            </w:r>
            <w:r>
              <w:rPr>
                <w:noProof/>
                <w:webHidden/>
              </w:rPr>
            </w:r>
            <w:r>
              <w:rPr>
                <w:noProof/>
                <w:webHidden/>
              </w:rPr>
              <w:fldChar w:fldCharType="separate"/>
            </w:r>
            <w:r>
              <w:rPr>
                <w:noProof/>
                <w:webHidden/>
              </w:rPr>
              <w:t>35</w:t>
            </w:r>
            <w:r>
              <w:rPr>
                <w:noProof/>
                <w:webHidden/>
              </w:rPr>
              <w:fldChar w:fldCharType="end"/>
            </w:r>
          </w:hyperlink>
        </w:p>
        <w:p w:rsidR="001D06AF" w:rsidRDefault="001D06AF">
          <w:pPr>
            <w:pStyle w:val="Sommario1"/>
            <w:tabs>
              <w:tab w:val="left" w:pos="400"/>
              <w:tab w:val="right" w:leader="dot" w:pos="9016"/>
            </w:tabs>
            <w:rPr>
              <w:rFonts w:asciiTheme="minorHAnsi" w:eastAsiaTheme="minorEastAsia" w:hAnsiTheme="minorHAnsi"/>
              <w:noProof/>
              <w:spacing w:val="0"/>
              <w:lang w:eastAsia="en-GB"/>
            </w:rPr>
          </w:pPr>
          <w:hyperlink w:anchor="_Toc489090879" w:history="1">
            <w:r w:rsidRPr="00502E1E">
              <w:rPr>
                <w:rStyle w:val="Collegamentoipertestuale"/>
                <w:noProof/>
              </w:rPr>
              <w:t>4</w:t>
            </w:r>
            <w:r>
              <w:rPr>
                <w:rFonts w:asciiTheme="minorHAnsi" w:eastAsiaTheme="minorEastAsia" w:hAnsiTheme="minorHAnsi"/>
                <w:noProof/>
                <w:spacing w:val="0"/>
                <w:lang w:eastAsia="en-GB"/>
              </w:rPr>
              <w:tab/>
            </w:r>
            <w:r w:rsidRPr="00502E1E">
              <w:rPr>
                <w:rStyle w:val="Collegamentoipertestuale"/>
                <w:noProof/>
              </w:rPr>
              <w:t>GOCDB</w:t>
            </w:r>
            <w:r>
              <w:rPr>
                <w:noProof/>
                <w:webHidden/>
              </w:rPr>
              <w:tab/>
            </w:r>
            <w:r>
              <w:rPr>
                <w:noProof/>
                <w:webHidden/>
              </w:rPr>
              <w:fldChar w:fldCharType="begin"/>
            </w:r>
            <w:r>
              <w:rPr>
                <w:noProof/>
                <w:webHidden/>
              </w:rPr>
              <w:instrText xml:space="preserve"> PAGEREF _Toc489090879 \h </w:instrText>
            </w:r>
            <w:r>
              <w:rPr>
                <w:noProof/>
                <w:webHidden/>
              </w:rPr>
            </w:r>
            <w:r>
              <w:rPr>
                <w:noProof/>
                <w:webHidden/>
              </w:rPr>
              <w:fldChar w:fldCharType="separate"/>
            </w:r>
            <w:r>
              <w:rPr>
                <w:noProof/>
                <w:webHidden/>
              </w:rPr>
              <w:t>36</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880" w:history="1">
            <w:r w:rsidRPr="00502E1E">
              <w:rPr>
                <w:rStyle w:val="Collegamentoipertestuale"/>
                <w:noProof/>
              </w:rPr>
              <w:t>4.1</w:t>
            </w:r>
            <w:r>
              <w:rPr>
                <w:rFonts w:asciiTheme="minorHAnsi" w:eastAsiaTheme="minorEastAsia" w:hAnsiTheme="minorHAnsi"/>
                <w:noProof/>
                <w:spacing w:val="0"/>
                <w:lang w:eastAsia="en-GB"/>
              </w:rPr>
              <w:tab/>
            </w:r>
            <w:r w:rsidRPr="00502E1E">
              <w:rPr>
                <w:rStyle w:val="Collegamentoipertestuale"/>
                <w:noProof/>
              </w:rPr>
              <w:t>Introduction</w:t>
            </w:r>
            <w:r>
              <w:rPr>
                <w:noProof/>
                <w:webHidden/>
              </w:rPr>
              <w:tab/>
            </w:r>
            <w:r>
              <w:rPr>
                <w:noProof/>
                <w:webHidden/>
              </w:rPr>
              <w:fldChar w:fldCharType="begin"/>
            </w:r>
            <w:r>
              <w:rPr>
                <w:noProof/>
                <w:webHidden/>
              </w:rPr>
              <w:instrText xml:space="preserve"> PAGEREF _Toc489090880 \h </w:instrText>
            </w:r>
            <w:r>
              <w:rPr>
                <w:noProof/>
                <w:webHidden/>
              </w:rPr>
            </w:r>
            <w:r>
              <w:rPr>
                <w:noProof/>
                <w:webHidden/>
              </w:rPr>
              <w:fldChar w:fldCharType="separate"/>
            </w:r>
            <w:r>
              <w:rPr>
                <w:noProof/>
                <w:webHidden/>
              </w:rPr>
              <w:t>36</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881" w:history="1">
            <w:r w:rsidRPr="00502E1E">
              <w:rPr>
                <w:rStyle w:val="Collegamentoipertestuale"/>
                <w:noProof/>
              </w:rPr>
              <w:t>4.2</w:t>
            </w:r>
            <w:r>
              <w:rPr>
                <w:rFonts w:asciiTheme="minorHAnsi" w:eastAsiaTheme="minorEastAsia" w:hAnsiTheme="minorHAnsi"/>
                <w:noProof/>
                <w:spacing w:val="0"/>
                <w:lang w:eastAsia="en-GB"/>
              </w:rPr>
              <w:tab/>
            </w:r>
            <w:r w:rsidRPr="00502E1E">
              <w:rPr>
                <w:rStyle w:val="Collegamentoipertestuale"/>
                <w:noProof/>
              </w:rPr>
              <w:t>Service architecture</w:t>
            </w:r>
            <w:r>
              <w:rPr>
                <w:noProof/>
                <w:webHidden/>
              </w:rPr>
              <w:tab/>
            </w:r>
            <w:r>
              <w:rPr>
                <w:noProof/>
                <w:webHidden/>
              </w:rPr>
              <w:fldChar w:fldCharType="begin"/>
            </w:r>
            <w:r>
              <w:rPr>
                <w:noProof/>
                <w:webHidden/>
              </w:rPr>
              <w:instrText xml:space="preserve"> PAGEREF _Toc489090881 \h </w:instrText>
            </w:r>
            <w:r>
              <w:rPr>
                <w:noProof/>
                <w:webHidden/>
              </w:rPr>
            </w:r>
            <w:r>
              <w:rPr>
                <w:noProof/>
                <w:webHidden/>
              </w:rPr>
              <w:fldChar w:fldCharType="separate"/>
            </w:r>
            <w:r>
              <w:rPr>
                <w:noProof/>
                <w:webHidden/>
              </w:rPr>
              <w:t>36</w:t>
            </w:r>
            <w:r>
              <w:rPr>
                <w:noProof/>
                <w:webHidden/>
              </w:rPr>
              <w:fldChar w:fldCharType="end"/>
            </w:r>
          </w:hyperlink>
        </w:p>
        <w:p w:rsidR="001D06AF" w:rsidRDefault="001D06AF">
          <w:pPr>
            <w:pStyle w:val="Sommario3"/>
            <w:tabs>
              <w:tab w:val="left" w:pos="1100"/>
              <w:tab w:val="right" w:leader="dot" w:pos="9016"/>
            </w:tabs>
            <w:rPr>
              <w:rFonts w:asciiTheme="minorHAnsi" w:eastAsiaTheme="minorEastAsia" w:hAnsiTheme="minorHAnsi"/>
              <w:noProof/>
              <w:spacing w:val="0"/>
              <w:lang w:eastAsia="en-GB"/>
            </w:rPr>
          </w:pPr>
          <w:hyperlink w:anchor="_Toc489090882" w:history="1">
            <w:r w:rsidRPr="00502E1E">
              <w:rPr>
                <w:rStyle w:val="Collegamentoipertestuale"/>
                <w:noProof/>
              </w:rPr>
              <w:t>4.2.1</w:t>
            </w:r>
            <w:r>
              <w:rPr>
                <w:rFonts w:asciiTheme="minorHAnsi" w:eastAsiaTheme="minorEastAsia" w:hAnsiTheme="minorHAnsi"/>
                <w:noProof/>
                <w:spacing w:val="0"/>
                <w:lang w:eastAsia="en-GB"/>
              </w:rPr>
              <w:tab/>
            </w:r>
            <w:r w:rsidRPr="00502E1E">
              <w:rPr>
                <w:rStyle w:val="Collegamentoipertestuale"/>
                <w:noProof/>
              </w:rPr>
              <w:t>High-Level Service architecture</w:t>
            </w:r>
            <w:r>
              <w:rPr>
                <w:noProof/>
                <w:webHidden/>
              </w:rPr>
              <w:tab/>
            </w:r>
            <w:r>
              <w:rPr>
                <w:noProof/>
                <w:webHidden/>
              </w:rPr>
              <w:fldChar w:fldCharType="begin"/>
            </w:r>
            <w:r>
              <w:rPr>
                <w:noProof/>
                <w:webHidden/>
              </w:rPr>
              <w:instrText xml:space="preserve"> PAGEREF _Toc489090882 \h </w:instrText>
            </w:r>
            <w:r>
              <w:rPr>
                <w:noProof/>
                <w:webHidden/>
              </w:rPr>
            </w:r>
            <w:r>
              <w:rPr>
                <w:noProof/>
                <w:webHidden/>
              </w:rPr>
              <w:fldChar w:fldCharType="separate"/>
            </w:r>
            <w:r>
              <w:rPr>
                <w:noProof/>
                <w:webHidden/>
              </w:rPr>
              <w:t>36</w:t>
            </w:r>
            <w:r>
              <w:rPr>
                <w:noProof/>
                <w:webHidden/>
              </w:rPr>
              <w:fldChar w:fldCharType="end"/>
            </w:r>
          </w:hyperlink>
        </w:p>
        <w:p w:rsidR="001D06AF" w:rsidRDefault="001D06AF">
          <w:pPr>
            <w:pStyle w:val="Sommario3"/>
            <w:tabs>
              <w:tab w:val="left" w:pos="1100"/>
              <w:tab w:val="right" w:leader="dot" w:pos="9016"/>
            </w:tabs>
            <w:rPr>
              <w:rFonts w:asciiTheme="minorHAnsi" w:eastAsiaTheme="minorEastAsia" w:hAnsiTheme="minorHAnsi"/>
              <w:noProof/>
              <w:spacing w:val="0"/>
              <w:lang w:eastAsia="en-GB"/>
            </w:rPr>
          </w:pPr>
          <w:hyperlink w:anchor="_Toc489090883" w:history="1">
            <w:r w:rsidRPr="00502E1E">
              <w:rPr>
                <w:rStyle w:val="Collegamentoipertestuale"/>
                <w:noProof/>
              </w:rPr>
              <w:t>4.2.2</w:t>
            </w:r>
            <w:r>
              <w:rPr>
                <w:rFonts w:asciiTheme="minorHAnsi" w:eastAsiaTheme="minorEastAsia" w:hAnsiTheme="minorHAnsi"/>
                <w:noProof/>
                <w:spacing w:val="0"/>
                <w:lang w:eastAsia="en-GB"/>
              </w:rPr>
              <w:tab/>
            </w:r>
            <w:r w:rsidRPr="00502E1E">
              <w:rPr>
                <w:rStyle w:val="Collegamentoipertestuale"/>
                <w:noProof/>
              </w:rPr>
              <w:t>Integration and dependencies</w:t>
            </w:r>
            <w:r>
              <w:rPr>
                <w:noProof/>
                <w:webHidden/>
              </w:rPr>
              <w:tab/>
            </w:r>
            <w:r>
              <w:rPr>
                <w:noProof/>
                <w:webHidden/>
              </w:rPr>
              <w:fldChar w:fldCharType="begin"/>
            </w:r>
            <w:r>
              <w:rPr>
                <w:noProof/>
                <w:webHidden/>
              </w:rPr>
              <w:instrText xml:space="preserve"> PAGEREF _Toc489090883 \h </w:instrText>
            </w:r>
            <w:r>
              <w:rPr>
                <w:noProof/>
                <w:webHidden/>
              </w:rPr>
            </w:r>
            <w:r>
              <w:rPr>
                <w:noProof/>
                <w:webHidden/>
              </w:rPr>
              <w:fldChar w:fldCharType="separate"/>
            </w:r>
            <w:r>
              <w:rPr>
                <w:noProof/>
                <w:webHidden/>
              </w:rPr>
              <w:t>37</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884" w:history="1">
            <w:r w:rsidRPr="00502E1E">
              <w:rPr>
                <w:rStyle w:val="Collegamentoipertestuale"/>
                <w:noProof/>
              </w:rPr>
              <w:t>4.3</w:t>
            </w:r>
            <w:r>
              <w:rPr>
                <w:rFonts w:asciiTheme="minorHAnsi" w:eastAsiaTheme="minorEastAsia" w:hAnsiTheme="minorHAnsi"/>
                <w:noProof/>
                <w:spacing w:val="0"/>
                <w:lang w:eastAsia="en-GB"/>
              </w:rPr>
              <w:tab/>
            </w:r>
            <w:r w:rsidRPr="00502E1E">
              <w:rPr>
                <w:rStyle w:val="Collegamentoipertestuale"/>
                <w:noProof/>
              </w:rPr>
              <w:t>Release notes</w:t>
            </w:r>
            <w:r>
              <w:rPr>
                <w:noProof/>
                <w:webHidden/>
              </w:rPr>
              <w:tab/>
            </w:r>
            <w:r>
              <w:rPr>
                <w:noProof/>
                <w:webHidden/>
              </w:rPr>
              <w:fldChar w:fldCharType="begin"/>
            </w:r>
            <w:r>
              <w:rPr>
                <w:noProof/>
                <w:webHidden/>
              </w:rPr>
              <w:instrText xml:space="preserve"> PAGEREF _Toc489090884 \h </w:instrText>
            </w:r>
            <w:r>
              <w:rPr>
                <w:noProof/>
                <w:webHidden/>
              </w:rPr>
            </w:r>
            <w:r>
              <w:rPr>
                <w:noProof/>
                <w:webHidden/>
              </w:rPr>
              <w:fldChar w:fldCharType="separate"/>
            </w:r>
            <w:r>
              <w:rPr>
                <w:noProof/>
                <w:webHidden/>
              </w:rPr>
              <w:t>37</w:t>
            </w:r>
            <w:r>
              <w:rPr>
                <w:noProof/>
                <w:webHidden/>
              </w:rPr>
              <w:fldChar w:fldCharType="end"/>
            </w:r>
          </w:hyperlink>
        </w:p>
        <w:p w:rsidR="001D06AF" w:rsidRDefault="001D06AF">
          <w:pPr>
            <w:pStyle w:val="Sommario3"/>
            <w:tabs>
              <w:tab w:val="left" w:pos="1100"/>
              <w:tab w:val="right" w:leader="dot" w:pos="9016"/>
            </w:tabs>
            <w:rPr>
              <w:rFonts w:asciiTheme="minorHAnsi" w:eastAsiaTheme="minorEastAsia" w:hAnsiTheme="minorHAnsi"/>
              <w:noProof/>
              <w:spacing w:val="0"/>
              <w:lang w:eastAsia="en-GB"/>
            </w:rPr>
          </w:pPr>
          <w:hyperlink w:anchor="_Toc489090885" w:history="1">
            <w:r w:rsidRPr="00502E1E">
              <w:rPr>
                <w:rStyle w:val="Collegamentoipertestuale"/>
                <w:noProof/>
              </w:rPr>
              <w:t>4.3.1</w:t>
            </w:r>
            <w:r>
              <w:rPr>
                <w:rFonts w:asciiTheme="minorHAnsi" w:eastAsiaTheme="minorEastAsia" w:hAnsiTheme="minorHAnsi"/>
                <w:noProof/>
                <w:spacing w:val="0"/>
                <w:lang w:eastAsia="en-GB"/>
              </w:rPr>
              <w:tab/>
            </w:r>
            <w:r w:rsidRPr="00502E1E">
              <w:rPr>
                <w:rStyle w:val="Collegamentoipertestuale"/>
                <w:noProof/>
              </w:rPr>
              <w:t>Requirements covered in the release</w:t>
            </w:r>
            <w:r>
              <w:rPr>
                <w:noProof/>
                <w:webHidden/>
              </w:rPr>
              <w:tab/>
            </w:r>
            <w:r>
              <w:rPr>
                <w:noProof/>
                <w:webHidden/>
              </w:rPr>
              <w:fldChar w:fldCharType="begin"/>
            </w:r>
            <w:r>
              <w:rPr>
                <w:noProof/>
                <w:webHidden/>
              </w:rPr>
              <w:instrText xml:space="preserve"> PAGEREF _Toc489090885 \h </w:instrText>
            </w:r>
            <w:r>
              <w:rPr>
                <w:noProof/>
                <w:webHidden/>
              </w:rPr>
            </w:r>
            <w:r>
              <w:rPr>
                <w:noProof/>
                <w:webHidden/>
              </w:rPr>
              <w:fldChar w:fldCharType="separate"/>
            </w:r>
            <w:r>
              <w:rPr>
                <w:noProof/>
                <w:webHidden/>
              </w:rPr>
              <w:t>37</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886" w:history="1">
            <w:r w:rsidRPr="00502E1E">
              <w:rPr>
                <w:rStyle w:val="Collegamentoipertestuale"/>
                <w:noProof/>
              </w:rPr>
              <w:t>4.4</w:t>
            </w:r>
            <w:r>
              <w:rPr>
                <w:rFonts w:asciiTheme="minorHAnsi" w:eastAsiaTheme="minorEastAsia" w:hAnsiTheme="minorHAnsi"/>
                <w:noProof/>
                <w:spacing w:val="0"/>
                <w:lang w:eastAsia="en-GB"/>
              </w:rPr>
              <w:tab/>
            </w:r>
            <w:r w:rsidRPr="00502E1E">
              <w:rPr>
                <w:rStyle w:val="Collegamentoipertestuale"/>
                <w:noProof/>
              </w:rPr>
              <w:t>Feedback on satisfaction</w:t>
            </w:r>
            <w:r>
              <w:rPr>
                <w:noProof/>
                <w:webHidden/>
              </w:rPr>
              <w:tab/>
            </w:r>
            <w:r>
              <w:rPr>
                <w:noProof/>
                <w:webHidden/>
              </w:rPr>
              <w:fldChar w:fldCharType="begin"/>
            </w:r>
            <w:r>
              <w:rPr>
                <w:noProof/>
                <w:webHidden/>
              </w:rPr>
              <w:instrText xml:space="preserve"> PAGEREF _Toc489090886 \h </w:instrText>
            </w:r>
            <w:r>
              <w:rPr>
                <w:noProof/>
                <w:webHidden/>
              </w:rPr>
            </w:r>
            <w:r>
              <w:rPr>
                <w:noProof/>
                <w:webHidden/>
              </w:rPr>
              <w:fldChar w:fldCharType="separate"/>
            </w:r>
            <w:r>
              <w:rPr>
                <w:noProof/>
                <w:webHidden/>
              </w:rPr>
              <w:t>38</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887" w:history="1">
            <w:r w:rsidRPr="00502E1E">
              <w:rPr>
                <w:rStyle w:val="Collegamentoipertestuale"/>
                <w:noProof/>
              </w:rPr>
              <w:t>4.5</w:t>
            </w:r>
            <w:r>
              <w:rPr>
                <w:rFonts w:asciiTheme="minorHAnsi" w:eastAsiaTheme="minorEastAsia" w:hAnsiTheme="minorHAnsi"/>
                <w:noProof/>
                <w:spacing w:val="0"/>
                <w:lang w:eastAsia="en-GB"/>
              </w:rPr>
              <w:tab/>
            </w:r>
            <w:r w:rsidRPr="00502E1E">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_Toc489090887 \h </w:instrText>
            </w:r>
            <w:r>
              <w:rPr>
                <w:noProof/>
                <w:webHidden/>
              </w:rPr>
            </w:r>
            <w:r>
              <w:rPr>
                <w:noProof/>
                <w:webHidden/>
              </w:rPr>
              <w:fldChar w:fldCharType="separate"/>
            </w:r>
            <w:r>
              <w:rPr>
                <w:noProof/>
                <w:webHidden/>
              </w:rPr>
              <w:t>38</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888" w:history="1">
            <w:r w:rsidRPr="00502E1E">
              <w:rPr>
                <w:rStyle w:val="Collegamentoipertestuale"/>
                <w:noProof/>
              </w:rPr>
              <w:t>4.6</w:t>
            </w:r>
            <w:r>
              <w:rPr>
                <w:rFonts w:asciiTheme="minorHAnsi" w:eastAsiaTheme="minorEastAsia" w:hAnsiTheme="minorHAnsi"/>
                <w:noProof/>
                <w:spacing w:val="0"/>
                <w:lang w:eastAsia="en-GB"/>
              </w:rPr>
              <w:tab/>
            </w:r>
            <w:r w:rsidRPr="00502E1E">
              <w:rPr>
                <w:rStyle w:val="Collegamentoipertestuale"/>
                <w:noProof/>
              </w:rPr>
              <w:t>Future plans</w:t>
            </w:r>
            <w:r>
              <w:rPr>
                <w:noProof/>
                <w:webHidden/>
              </w:rPr>
              <w:tab/>
            </w:r>
            <w:r>
              <w:rPr>
                <w:noProof/>
                <w:webHidden/>
              </w:rPr>
              <w:fldChar w:fldCharType="begin"/>
            </w:r>
            <w:r>
              <w:rPr>
                <w:noProof/>
                <w:webHidden/>
              </w:rPr>
              <w:instrText xml:space="preserve"> PAGEREF _Toc489090888 \h </w:instrText>
            </w:r>
            <w:r>
              <w:rPr>
                <w:noProof/>
                <w:webHidden/>
              </w:rPr>
            </w:r>
            <w:r>
              <w:rPr>
                <w:noProof/>
                <w:webHidden/>
              </w:rPr>
              <w:fldChar w:fldCharType="separate"/>
            </w:r>
            <w:r>
              <w:rPr>
                <w:noProof/>
                <w:webHidden/>
              </w:rPr>
              <w:t>39</w:t>
            </w:r>
            <w:r>
              <w:rPr>
                <w:noProof/>
                <w:webHidden/>
              </w:rPr>
              <w:fldChar w:fldCharType="end"/>
            </w:r>
          </w:hyperlink>
        </w:p>
        <w:p w:rsidR="001D06AF" w:rsidRDefault="001D06AF">
          <w:pPr>
            <w:pStyle w:val="Sommario1"/>
            <w:tabs>
              <w:tab w:val="left" w:pos="400"/>
              <w:tab w:val="right" w:leader="dot" w:pos="9016"/>
            </w:tabs>
            <w:rPr>
              <w:rFonts w:asciiTheme="minorHAnsi" w:eastAsiaTheme="minorEastAsia" w:hAnsiTheme="minorHAnsi"/>
              <w:noProof/>
              <w:spacing w:val="0"/>
              <w:lang w:eastAsia="en-GB"/>
            </w:rPr>
          </w:pPr>
          <w:hyperlink w:anchor="_Toc489090889" w:history="1">
            <w:r w:rsidRPr="00502E1E">
              <w:rPr>
                <w:rStyle w:val="Collegamentoipertestuale"/>
                <w:noProof/>
              </w:rPr>
              <w:t>5</w:t>
            </w:r>
            <w:r>
              <w:rPr>
                <w:rFonts w:asciiTheme="minorHAnsi" w:eastAsiaTheme="minorEastAsia" w:hAnsiTheme="minorHAnsi"/>
                <w:noProof/>
                <w:spacing w:val="0"/>
                <w:lang w:eastAsia="en-GB"/>
              </w:rPr>
              <w:tab/>
            </w:r>
            <w:r w:rsidRPr="00502E1E">
              <w:rPr>
                <w:rStyle w:val="Collegamentoipertestuale"/>
                <w:noProof/>
              </w:rPr>
              <w:t>Security Monitoring</w:t>
            </w:r>
            <w:r>
              <w:rPr>
                <w:noProof/>
                <w:webHidden/>
              </w:rPr>
              <w:tab/>
            </w:r>
            <w:r>
              <w:rPr>
                <w:noProof/>
                <w:webHidden/>
              </w:rPr>
              <w:fldChar w:fldCharType="begin"/>
            </w:r>
            <w:r>
              <w:rPr>
                <w:noProof/>
                <w:webHidden/>
              </w:rPr>
              <w:instrText xml:space="preserve"> PAGEREF _Toc489090889 \h </w:instrText>
            </w:r>
            <w:r>
              <w:rPr>
                <w:noProof/>
                <w:webHidden/>
              </w:rPr>
            </w:r>
            <w:r>
              <w:rPr>
                <w:noProof/>
                <w:webHidden/>
              </w:rPr>
              <w:fldChar w:fldCharType="separate"/>
            </w:r>
            <w:r>
              <w:rPr>
                <w:noProof/>
                <w:webHidden/>
              </w:rPr>
              <w:t>40</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890" w:history="1">
            <w:r w:rsidRPr="00502E1E">
              <w:rPr>
                <w:rStyle w:val="Collegamentoipertestuale"/>
                <w:noProof/>
              </w:rPr>
              <w:t>5.1</w:t>
            </w:r>
            <w:r>
              <w:rPr>
                <w:rFonts w:asciiTheme="minorHAnsi" w:eastAsiaTheme="minorEastAsia" w:hAnsiTheme="minorHAnsi"/>
                <w:noProof/>
                <w:spacing w:val="0"/>
                <w:lang w:eastAsia="en-GB"/>
              </w:rPr>
              <w:tab/>
            </w:r>
            <w:r w:rsidRPr="00502E1E">
              <w:rPr>
                <w:rStyle w:val="Collegamentoipertestuale"/>
                <w:noProof/>
              </w:rPr>
              <w:t>Introduction</w:t>
            </w:r>
            <w:r>
              <w:rPr>
                <w:noProof/>
                <w:webHidden/>
              </w:rPr>
              <w:tab/>
            </w:r>
            <w:r>
              <w:rPr>
                <w:noProof/>
                <w:webHidden/>
              </w:rPr>
              <w:fldChar w:fldCharType="begin"/>
            </w:r>
            <w:r>
              <w:rPr>
                <w:noProof/>
                <w:webHidden/>
              </w:rPr>
              <w:instrText xml:space="preserve"> PAGEREF _Toc489090890 \h </w:instrText>
            </w:r>
            <w:r>
              <w:rPr>
                <w:noProof/>
                <w:webHidden/>
              </w:rPr>
            </w:r>
            <w:r>
              <w:rPr>
                <w:noProof/>
                <w:webHidden/>
              </w:rPr>
              <w:fldChar w:fldCharType="separate"/>
            </w:r>
            <w:r>
              <w:rPr>
                <w:noProof/>
                <w:webHidden/>
              </w:rPr>
              <w:t>40</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891" w:history="1">
            <w:r w:rsidRPr="00502E1E">
              <w:rPr>
                <w:rStyle w:val="Collegamentoipertestuale"/>
                <w:noProof/>
              </w:rPr>
              <w:t>5.2</w:t>
            </w:r>
            <w:r>
              <w:rPr>
                <w:rFonts w:asciiTheme="minorHAnsi" w:eastAsiaTheme="minorEastAsia" w:hAnsiTheme="minorHAnsi"/>
                <w:noProof/>
                <w:spacing w:val="0"/>
                <w:lang w:eastAsia="en-GB"/>
              </w:rPr>
              <w:tab/>
            </w:r>
            <w:r w:rsidRPr="00502E1E">
              <w:rPr>
                <w:rStyle w:val="Collegamentoipertestuale"/>
                <w:noProof/>
              </w:rPr>
              <w:t>Service architecture</w:t>
            </w:r>
            <w:r>
              <w:rPr>
                <w:noProof/>
                <w:webHidden/>
              </w:rPr>
              <w:tab/>
            </w:r>
            <w:r>
              <w:rPr>
                <w:noProof/>
                <w:webHidden/>
              </w:rPr>
              <w:fldChar w:fldCharType="begin"/>
            </w:r>
            <w:r>
              <w:rPr>
                <w:noProof/>
                <w:webHidden/>
              </w:rPr>
              <w:instrText xml:space="preserve"> PAGEREF _Toc489090891 \h </w:instrText>
            </w:r>
            <w:r>
              <w:rPr>
                <w:noProof/>
                <w:webHidden/>
              </w:rPr>
            </w:r>
            <w:r>
              <w:rPr>
                <w:noProof/>
                <w:webHidden/>
              </w:rPr>
              <w:fldChar w:fldCharType="separate"/>
            </w:r>
            <w:r>
              <w:rPr>
                <w:noProof/>
                <w:webHidden/>
              </w:rPr>
              <w:t>40</w:t>
            </w:r>
            <w:r>
              <w:rPr>
                <w:noProof/>
                <w:webHidden/>
              </w:rPr>
              <w:fldChar w:fldCharType="end"/>
            </w:r>
          </w:hyperlink>
        </w:p>
        <w:p w:rsidR="001D06AF" w:rsidRDefault="001D06AF">
          <w:pPr>
            <w:pStyle w:val="Sommario3"/>
            <w:tabs>
              <w:tab w:val="left" w:pos="1100"/>
              <w:tab w:val="right" w:leader="dot" w:pos="9016"/>
            </w:tabs>
            <w:rPr>
              <w:rFonts w:asciiTheme="minorHAnsi" w:eastAsiaTheme="minorEastAsia" w:hAnsiTheme="minorHAnsi"/>
              <w:noProof/>
              <w:spacing w:val="0"/>
              <w:lang w:eastAsia="en-GB"/>
            </w:rPr>
          </w:pPr>
          <w:hyperlink w:anchor="_Toc489090892" w:history="1">
            <w:r w:rsidRPr="00502E1E">
              <w:rPr>
                <w:rStyle w:val="Collegamentoipertestuale"/>
                <w:noProof/>
              </w:rPr>
              <w:t>5.2.1</w:t>
            </w:r>
            <w:r>
              <w:rPr>
                <w:rFonts w:asciiTheme="minorHAnsi" w:eastAsiaTheme="minorEastAsia" w:hAnsiTheme="minorHAnsi"/>
                <w:noProof/>
                <w:spacing w:val="0"/>
                <w:lang w:eastAsia="en-GB"/>
              </w:rPr>
              <w:tab/>
            </w:r>
            <w:r w:rsidRPr="00502E1E">
              <w:rPr>
                <w:rStyle w:val="Collegamentoipertestuale"/>
                <w:noProof/>
              </w:rPr>
              <w:t>High-Level Service architecture</w:t>
            </w:r>
            <w:r>
              <w:rPr>
                <w:noProof/>
                <w:webHidden/>
              </w:rPr>
              <w:tab/>
            </w:r>
            <w:r>
              <w:rPr>
                <w:noProof/>
                <w:webHidden/>
              </w:rPr>
              <w:fldChar w:fldCharType="begin"/>
            </w:r>
            <w:r>
              <w:rPr>
                <w:noProof/>
                <w:webHidden/>
              </w:rPr>
              <w:instrText xml:space="preserve"> PAGEREF _Toc489090892 \h </w:instrText>
            </w:r>
            <w:r>
              <w:rPr>
                <w:noProof/>
                <w:webHidden/>
              </w:rPr>
            </w:r>
            <w:r>
              <w:rPr>
                <w:noProof/>
                <w:webHidden/>
              </w:rPr>
              <w:fldChar w:fldCharType="separate"/>
            </w:r>
            <w:r>
              <w:rPr>
                <w:noProof/>
                <w:webHidden/>
              </w:rPr>
              <w:t>40</w:t>
            </w:r>
            <w:r>
              <w:rPr>
                <w:noProof/>
                <w:webHidden/>
              </w:rPr>
              <w:fldChar w:fldCharType="end"/>
            </w:r>
          </w:hyperlink>
        </w:p>
        <w:p w:rsidR="001D06AF" w:rsidRDefault="001D06AF">
          <w:pPr>
            <w:pStyle w:val="Sommario3"/>
            <w:tabs>
              <w:tab w:val="left" w:pos="1100"/>
              <w:tab w:val="right" w:leader="dot" w:pos="9016"/>
            </w:tabs>
            <w:rPr>
              <w:rFonts w:asciiTheme="minorHAnsi" w:eastAsiaTheme="minorEastAsia" w:hAnsiTheme="minorHAnsi"/>
              <w:noProof/>
              <w:spacing w:val="0"/>
              <w:lang w:eastAsia="en-GB"/>
            </w:rPr>
          </w:pPr>
          <w:hyperlink w:anchor="_Toc489090893" w:history="1">
            <w:r w:rsidRPr="00502E1E">
              <w:rPr>
                <w:rStyle w:val="Collegamentoipertestuale"/>
                <w:noProof/>
              </w:rPr>
              <w:t>5.2.2</w:t>
            </w:r>
            <w:r>
              <w:rPr>
                <w:rFonts w:asciiTheme="minorHAnsi" w:eastAsiaTheme="minorEastAsia" w:hAnsiTheme="minorHAnsi"/>
                <w:noProof/>
                <w:spacing w:val="0"/>
                <w:lang w:eastAsia="en-GB"/>
              </w:rPr>
              <w:tab/>
            </w:r>
            <w:r w:rsidRPr="00502E1E">
              <w:rPr>
                <w:rStyle w:val="Collegamentoipertestuale"/>
                <w:noProof/>
              </w:rPr>
              <w:t>Integration and dependencies</w:t>
            </w:r>
            <w:r>
              <w:rPr>
                <w:noProof/>
                <w:webHidden/>
              </w:rPr>
              <w:tab/>
            </w:r>
            <w:r>
              <w:rPr>
                <w:noProof/>
                <w:webHidden/>
              </w:rPr>
              <w:fldChar w:fldCharType="begin"/>
            </w:r>
            <w:r>
              <w:rPr>
                <w:noProof/>
                <w:webHidden/>
              </w:rPr>
              <w:instrText xml:space="preserve"> PAGEREF _Toc489090893 \h </w:instrText>
            </w:r>
            <w:r>
              <w:rPr>
                <w:noProof/>
                <w:webHidden/>
              </w:rPr>
            </w:r>
            <w:r>
              <w:rPr>
                <w:noProof/>
                <w:webHidden/>
              </w:rPr>
              <w:fldChar w:fldCharType="separate"/>
            </w:r>
            <w:r>
              <w:rPr>
                <w:noProof/>
                <w:webHidden/>
              </w:rPr>
              <w:t>41</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894" w:history="1">
            <w:r w:rsidRPr="00502E1E">
              <w:rPr>
                <w:rStyle w:val="Collegamentoipertestuale"/>
                <w:noProof/>
              </w:rPr>
              <w:t>5.3</w:t>
            </w:r>
            <w:r>
              <w:rPr>
                <w:rFonts w:asciiTheme="minorHAnsi" w:eastAsiaTheme="minorEastAsia" w:hAnsiTheme="minorHAnsi"/>
                <w:noProof/>
                <w:spacing w:val="0"/>
                <w:lang w:eastAsia="en-GB"/>
              </w:rPr>
              <w:tab/>
            </w:r>
            <w:r w:rsidRPr="00502E1E">
              <w:rPr>
                <w:rStyle w:val="Collegamentoipertestuale"/>
                <w:noProof/>
              </w:rPr>
              <w:t>Release notes</w:t>
            </w:r>
            <w:r>
              <w:rPr>
                <w:noProof/>
                <w:webHidden/>
              </w:rPr>
              <w:tab/>
            </w:r>
            <w:r>
              <w:rPr>
                <w:noProof/>
                <w:webHidden/>
              </w:rPr>
              <w:fldChar w:fldCharType="begin"/>
            </w:r>
            <w:r>
              <w:rPr>
                <w:noProof/>
                <w:webHidden/>
              </w:rPr>
              <w:instrText xml:space="preserve"> PAGEREF _Toc489090894 \h </w:instrText>
            </w:r>
            <w:r>
              <w:rPr>
                <w:noProof/>
                <w:webHidden/>
              </w:rPr>
            </w:r>
            <w:r>
              <w:rPr>
                <w:noProof/>
                <w:webHidden/>
              </w:rPr>
              <w:fldChar w:fldCharType="separate"/>
            </w:r>
            <w:r>
              <w:rPr>
                <w:noProof/>
                <w:webHidden/>
              </w:rPr>
              <w:t>41</w:t>
            </w:r>
            <w:r>
              <w:rPr>
                <w:noProof/>
                <w:webHidden/>
              </w:rPr>
              <w:fldChar w:fldCharType="end"/>
            </w:r>
          </w:hyperlink>
        </w:p>
        <w:p w:rsidR="001D06AF" w:rsidRDefault="001D06AF">
          <w:pPr>
            <w:pStyle w:val="Sommario3"/>
            <w:tabs>
              <w:tab w:val="left" w:pos="1100"/>
              <w:tab w:val="right" w:leader="dot" w:pos="9016"/>
            </w:tabs>
            <w:rPr>
              <w:rFonts w:asciiTheme="minorHAnsi" w:eastAsiaTheme="minorEastAsia" w:hAnsiTheme="minorHAnsi"/>
              <w:noProof/>
              <w:spacing w:val="0"/>
              <w:lang w:eastAsia="en-GB"/>
            </w:rPr>
          </w:pPr>
          <w:hyperlink w:anchor="_Toc489090895" w:history="1">
            <w:r w:rsidRPr="00502E1E">
              <w:rPr>
                <w:rStyle w:val="Collegamentoipertestuale"/>
                <w:noProof/>
              </w:rPr>
              <w:t>5.3.1</w:t>
            </w:r>
            <w:r>
              <w:rPr>
                <w:rFonts w:asciiTheme="minorHAnsi" w:eastAsiaTheme="minorEastAsia" w:hAnsiTheme="minorHAnsi"/>
                <w:noProof/>
                <w:spacing w:val="0"/>
                <w:lang w:eastAsia="en-GB"/>
              </w:rPr>
              <w:tab/>
            </w:r>
            <w:r w:rsidRPr="00502E1E">
              <w:rPr>
                <w:rStyle w:val="Collegamentoipertestuale"/>
                <w:noProof/>
              </w:rPr>
              <w:t>Requirements covered in the release</w:t>
            </w:r>
            <w:r>
              <w:rPr>
                <w:noProof/>
                <w:webHidden/>
              </w:rPr>
              <w:tab/>
            </w:r>
            <w:r>
              <w:rPr>
                <w:noProof/>
                <w:webHidden/>
              </w:rPr>
              <w:fldChar w:fldCharType="begin"/>
            </w:r>
            <w:r>
              <w:rPr>
                <w:noProof/>
                <w:webHidden/>
              </w:rPr>
              <w:instrText xml:space="preserve"> PAGEREF _Toc489090895 \h </w:instrText>
            </w:r>
            <w:r>
              <w:rPr>
                <w:noProof/>
                <w:webHidden/>
              </w:rPr>
            </w:r>
            <w:r>
              <w:rPr>
                <w:noProof/>
                <w:webHidden/>
              </w:rPr>
              <w:fldChar w:fldCharType="separate"/>
            </w:r>
            <w:r>
              <w:rPr>
                <w:noProof/>
                <w:webHidden/>
              </w:rPr>
              <w:t>41</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896" w:history="1">
            <w:r w:rsidRPr="00502E1E">
              <w:rPr>
                <w:rStyle w:val="Collegamentoipertestuale"/>
                <w:noProof/>
              </w:rPr>
              <w:t>5.4</w:t>
            </w:r>
            <w:r>
              <w:rPr>
                <w:rFonts w:asciiTheme="minorHAnsi" w:eastAsiaTheme="minorEastAsia" w:hAnsiTheme="minorHAnsi"/>
                <w:noProof/>
                <w:spacing w:val="0"/>
                <w:lang w:eastAsia="en-GB"/>
              </w:rPr>
              <w:tab/>
            </w:r>
            <w:r w:rsidRPr="00502E1E">
              <w:rPr>
                <w:rStyle w:val="Collegamentoipertestuale"/>
                <w:noProof/>
              </w:rPr>
              <w:t>Feedback on satisfaction</w:t>
            </w:r>
            <w:r>
              <w:rPr>
                <w:noProof/>
                <w:webHidden/>
              </w:rPr>
              <w:tab/>
            </w:r>
            <w:r>
              <w:rPr>
                <w:noProof/>
                <w:webHidden/>
              </w:rPr>
              <w:fldChar w:fldCharType="begin"/>
            </w:r>
            <w:r>
              <w:rPr>
                <w:noProof/>
                <w:webHidden/>
              </w:rPr>
              <w:instrText xml:space="preserve"> PAGEREF _Toc489090896 \h </w:instrText>
            </w:r>
            <w:r>
              <w:rPr>
                <w:noProof/>
                <w:webHidden/>
              </w:rPr>
            </w:r>
            <w:r>
              <w:rPr>
                <w:noProof/>
                <w:webHidden/>
              </w:rPr>
              <w:fldChar w:fldCharType="separate"/>
            </w:r>
            <w:r>
              <w:rPr>
                <w:noProof/>
                <w:webHidden/>
              </w:rPr>
              <w:t>41</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897" w:history="1">
            <w:r w:rsidRPr="00502E1E">
              <w:rPr>
                <w:rStyle w:val="Collegamentoipertestuale"/>
                <w:noProof/>
              </w:rPr>
              <w:t>5.5</w:t>
            </w:r>
            <w:r>
              <w:rPr>
                <w:rFonts w:asciiTheme="minorHAnsi" w:eastAsiaTheme="minorEastAsia" w:hAnsiTheme="minorHAnsi"/>
                <w:noProof/>
                <w:spacing w:val="0"/>
                <w:lang w:eastAsia="en-GB"/>
              </w:rPr>
              <w:tab/>
            </w:r>
            <w:r w:rsidRPr="00502E1E">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_Toc489090897 \h </w:instrText>
            </w:r>
            <w:r>
              <w:rPr>
                <w:noProof/>
                <w:webHidden/>
              </w:rPr>
            </w:r>
            <w:r>
              <w:rPr>
                <w:noProof/>
                <w:webHidden/>
              </w:rPr>
              <w:fldChar w:fldCharType="separate"/>
            </w:r>
            <w:r>
              <w:rPr>
                <w:noProof/>
                <w:webHidden/>
              </w:rPr>
              <w:t>41</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898" w:history="1">
            <w:r w:rsidRPr="00502E1E">
              <w:rPr>
                <w:rStyle w:val="Collegamentoipertestuale"/>
                <w:noProof/>
              </w:rPr>
              <w:t>5.6</w:t>
            </w:r>
            <w:r>
              <w:rPr>
                <w:rFonts w:asciiTheme="minorHAnsi" w:eastAsiaTheme="minorEastAsia" w:hAnsiTheme="minorHAnsi"/>
                <w:noProof/>
                <w:spacing w:val="0"/>
                <w:lang w:eastAsia="en-GB"/>
              </w:rPr>
              <w:tab/>
            </w:r>
            <w:r w:rsidRPr="00502E1E">
              <w:rPr>
                <w:rStyle w:val="Collegamentoipertestuale"/>
                <w:noProof/>
              </w:rPr>
              <w:t>Future plans</w:t>
            </w:r>
            <w:r>
              <w:rPr>
                <w:noProof/>
                <w:webHidden/>
              </w:rPr>
              <w:tab/>
            </w:r>
            <w:r>
              <w:rPr>
                <w:noProof/>
                <w:webHidden/>
              </w:rPr>
              <w:fldChar w:fldCharType="begin"/>
            </w:r>
            <w:r>
              <w:rPr>
                <w:noProof/>
                <w:webHidden/>
              </w:rPr>
              <w:instrText xml:space="preserve"> PAGEREF _Toc489090898 \h </w:instrText>
            </w:r>
            <w:r>
              <w:rPr>
                <w:noProof/>
                <w:webHidden/>
              </w:rPr>
            </w:r>
            <w:r>
              <w:rPr>
                <w:noProof/>
                <w:webHidden/>
              </w:rPr>
              <w:fldChar w:fldCharType="separate"/>
            </w:r>
            <w:r>
              <w:rPr>
                <w:noProof/>
                <w:webHidden/>
              </w:rPr>
              <w:t>42</w:t>
            </w:r>
            <w:r>
              <w:rPr>
                <w:noProof/>
                <w:webHidden/>
              </w:rPr>
              <w:fldChar w:fldCharType="end"/>
            </w:r>
          </w:hyperlink>
        </w:p>
        <w:p w:rsidR="001D06AF" w:rsidRDefault="001D06AF">
          <w:pPr>
            <w:pStyle w:val="Sommario1"/>
            <w:tabs>
              <w:tab w:val="left" w:pos="400"/>
              <w:tab w:val="right" w:leader="dot" w:pos="9016"/>
            </w:tabs>
            <w:rPr>
              <w:rFonts w:asciiTheme="minorHAnsi" w:eastAsiaTheme="minorEastAsia" w:hAnsiTheme="minorHAnsi"/>
              <w:noProof/>
              <w:spacing w:val="0"/>
              <w:lang w:eastAsia="en-GB"/>
            </w:rPr>
          </w:pPr>
          <w:hyperlink w:anchor="_Toc489090899" w:history="1">
            <w:r w:rsidRPr="00502E1E">
              <w:rPr>
                <w:rStyle w:val="Collegamentoipertestuale"/>
                <w:noProof/>
              </w:rPr>
              <w:t>6</w:t>
            </w:r>
            <w:r>
              <w:rPr>
                <w:rFonts w:asciiTheme="minorHAnsi" w:eastAsiaTheme="minorEastAsia" w:hAnsiTheme="minorHAnsi"/>
                <w:noProof/>
                <w:spacing w:val="0"/>
                <w:lang w:eastAsia="en-GB"/>
              </w:rPr>
              <w:tab/>
            </w:r>
            <w:r w:rsidRPr="00502E1E">
              <w:rPr>
                <w:rStyle w:val="Collegamentoipertestuale"/>
                <w:noProof/>
              </w:rPr>
              <w:t>Accounting Repository</w:t>
            </w:r>
            <w:r>
              <w:rPr>
                <w:noProof/>
                <w:webHidden/>
              </w:rPr>
              <w:tab/>
            </w:r>
            <w:r>
              <w:rPr>
                <w:noProof/>
                <w:webHidden/>
              </w:rPr>
              <w:fldChar w:fldCharType="begin"/>
            </w:r>
            <w:r>
              <w:rPr>
                <w:noProof/>
                <w:webHidden/>
              </w:rPr>
              <w:instrText xml:space="preserve"> PAGEREF _Toc489090899 \h </w:instrText>
            </w:r>
            <w:r>
              <w:rPr>
                <w:noProof/>
                <w:webHidden/>
              </w:rPr>
            </w:r>
            <w:r>
              <w:rPr>
                <w:noProof/>
                <w:webHidden/>
              </w:rPr>
              <w:fldChar w:fldCharType="separate"/>
            </w:r>
            <w:r>
              <w:rPr>
                <w:noProof/>
                <w:webHidden/>
              </w:rPr>
              <w:t>43</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900" w:history="1">
            <w:r w:rsidRPr="00502E1E">
              <w:rPr>
                <w:rStyle w:val="Collegamentoipertestuale"/>
                <w:noProof/>
              </w:rPr>
              <w:t>6.1</w:t>
            </w:r>
            <w:r>
              <w:rPr>
                <w:rFonts w:asciiTheme="minorHAnsi" w:eastAsiaTheme="minorEastAsia" w:hAnsiTheme="minorHAnsi"/>
                <w:noProof/>
                <w:spacing w:val="0"/>
                <w:lang w:eastAsia="en-GB"/>
              </w:rPr>
              <w:tab/>
            </w:r>
            <w:r w:rsidRPr="00502E1E">
              <w:rPr>
                <w:rStyle w:val="Collegamentoipertestuale"/>
                <w:noProof/>
              </w:rPr>
              <w:t>Introduction</w:t>
            </w:r>
            <w:r>
              <w:rPr>
                <w:noProof/>
                <w:webHidden/>
              </w:rPr>
              <w:tab/>
            </w:r>
            <w:r>
              <w:rPr>
                <w:noProof/>
                <w:webHidden/>
              </w:rPr>
              <w:fldChar w:fldCharType="begin"/>
            </w:r>
            <w:r>
              <w:rPr>
                <w:noProof/>
                <w:webHidden/>
              </w:rPr>
              <w:instrText xml:space="preserve"> PAGEREF _Toc489090900 \h </w:instrText>
            </w:r>
            <w:r>
              <w:rPr>
                <w:noProof/>
                <w:webHidden/>
              </w:rPr>
            </w:r>
            <w:r>
              <w:rPr>
                <w:noProof/>
                <w:webHidden/>
              </w:rPr>
              <w:fldChar w:fldCharType="separate"/>
            </w:r>
            <w:r>
              <w:rPr>
                <w:noProof/>
                <w:webHidden/>
              </w:rPr>
              <w:t>43</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901" w:history="1">
            <w:r w:rsidRPr="00502E1E">
              <w:rPr>
                <w:rStyle w:val="Collegamentoipertestuale"/>
                <w:noProof/>
              </w:rPr>
              <w:t>6.2</w:t>
            </w:r>
            <w:r>
              <w:rPr>
                <w:rFonts w:asciiTheme="minorHAnsi" w:eastAsiaTheme="minorEastAsia" w:hAnsiTheme="minorHAnsi"/>
                <w:noProof/>
                <w:spacing w:val="0"/>
                <w:lang w:eastAsia="en-GB"/>
              </w:rPr>
              <w:tab/>
            </w:r>
            <w:r w:rsidRPr="00502E1E">
              <w:rPr>
                <w:rStyle w:val="Collegamentoipertestuale"/>
                <w:noProof/>
              </w:rPr>
              <w:t>Service architecture</w:t>
            </w:r>
            <w:r>
              <w:rPr>
                <w:noProof/>
                <w:webHidden/>
              </w:rPr>
              <w:tab/>
            </w:r>
            <w:r>
              <w:rPr>
                <w:noProof/>
                <w:webHidden/>
              </w:rPr>
              <w:fldChar w:fldCharType="begin"/>
            </w:r>
            <w:r>
              <w:rPr>
                <w:noProof/>
                <w:webHidden/>
              </w:rPr>
              <w:instrText xml:space="preserve"> PAGEREF _Toc489090901 \h </w:instrText>
            </w:r>
            <w:r>
              <w:rPr>
                <w:noProof/>
                <w:webHidden/>
              </w:rPr>
            </w:r>
            <w:r>
              <w:rPr>
                <w:noProof/>
                <w:webHidden/>
              </w:rPr>
              <w:fldChar w:fldCharType="separate"/>
            </w:r>
            <w:r>
              <w:rPr>
                <w:noProof/>
                <w:webHidden/>
              </w:rPr>
              <w:t>44</w:t>
            </w:r>
            <w:r>
              <w:rPr>
                <w:noProof/>
                <w:webHidden/>
              </w:rPr>
              <w:fldChar w:fldCharType="end"/>
            </w:r>
          </w:hyperlink>
        </w:p>
        <w:p w:rsidR="001D06AF" w:rsidRDefault="001D06AF">
          <w:pPr>
            <w:pStyle w:val="Sommario3"/>
            <w:tabs>
              <w:tab w:val="left" w:pos="1100"/>
              <w:tab w:val="right" w:leader="dot" w:pos="9016"/>
            </w:tabs>
            <w:rPr>
              <w:rFonts w:asciiTheme="minorHAnsi" w:eastAsiaTheme="minorEastAsia" w:hAnsiTheme="minorHAnsi"/>
              <w:noProof/>
              <w:spacing w:val="0"/>
              <w:lang w:eastAsia="en-GB"/>
            </w:rPr>
          </w:pPr>
          <w:hyperlink w:anchor="_Toc489090902" w:history="1">
            <w:r w:rsidRPr="00502E1E">
              <w:rPr>
                <w:rStyle w:val="Collegamentoipertestuale"/>
                <w:noProof/>
              </w:rPr>
              <w:t>6.2.1</w:t>
            </w:r>
            <w:r>
              <w:rPr>
                <w:rFonts w:asciiTheme="minorHAnsi" w:eastAsiaTheme="minorEastAsia" w:hAnsiTheme="minorHAnsi"/>
                <w:noProof/>
                <w:spacing w:val="0"/>
                <w:lang w:eastAsia="en-GB"/>
              </w:rPr>
              <w:tab/>
            </w:r>
            <w:r w:rsidRPr="00502E1E">
              <w:rPr>
                <w:rStyle w:val="Collegamentoipertestuale"/>
                <w:noProof/>
              </w:rPr>
              <w:t>High-Level Service architecture</w:t>
            </w:r>
            <w:r>
              <w:rPr>
                <w:noProof/>
                <w:webHidden/>
              </w:rPr>
              <w:tab/>
            </w:r>
            <w:r>
              <w:rPr>
                <w:noProof/>
                <w:webHidden/>
              </w:rPr>
              <w:fldChar w:fldCharType="begin"/>
            </w:r>
            <w:r>
              <w:rPr>
                <w:noProof/>
                <w:webHidden/>
              </w:rPr>
              <w:instrText xml:space="preserve"> PAGEREF _Toc489090902 \h </w:instrText>
            </w:r>
            <w:r>
              <w:rPr>
                <w:noProof/>
                <w:webHidden/>
              </w:rPr>
            </w:r>
            <w:r>
              <w:rPr>
                <w:noProof/>
                <w:webHidden/>
              </w:rPr>
              <w:fldChar w:fldCharType="separate"/>
            </w:r>
            <w:r>
              <w:rPr>
                <w:noProof/>
                <w:webHidden/>
              </w:rPr>
              <w:t>44</w:t>
            </w:r>
            <w:r>
              <w:rPr>
                <w:noProof/>
                <w:webHidden/>
              </w:rPr>
              <w:fldChar w:fldCharType="end"/>
            </w:r>
          </w:hyperlink>
        </w:p>
        <w:p w:rsidR="001D06AF" w:rsidRDefault="001D06AF">
          <w:pPr>
            <w:pStyle w:val="Sommario3"/>
            <w:tabs>
              <w:tab w:val="left" w:pos="1100"/>
              <w:tab w:val="right" w:leader="dot" w:pos="9016"/>
            </w:tabs>
            <w:rPr>
              <w:rFonts w:asciiTheme="minorHAnsi" w:eastAsiaTheme="minorEastAsia" w:hAnsiTheme="minorHAnsi"/>
              <w:noProof/>
              <w:spacing w:val="0"/>
              <w:lang w:eastAsia="en-GB"/>
            </w:rPr>
          </w:pPr>
          <w:hyperlink w:anchor="_Toc489090903" w:history="1">
            <w:r w:rsidRPr="00502E1E">
              <w:rPr>
                <w:rStyle w:val="Collegamentoipertestuale"/>
                <w:noProof/>
              </w:rPr>
              <w:t>6.2.2</w:t>
            </w:r>
            <w:r>
              <w:rPr>
                <w:rFonts w:asciiTheme="minorHAnsi" w:eastAsiaTheme="minorEastAsia" w:hAnsiTheme="minorHAnsi"/>
                <w:noProof/>
                <w:spacing w:val="0"/>
                <w:lang w:eastAsia="en-GB"/>
              </w:rPr>
              <w:tab/>
            </w:r>
            <w:r w:rsidRPr="00502E1E">
              <w:rPr>
                <w:rStyle w:val="Collegamentoipertestuale"/>
                <w:noProof/>
              </w:rPr>
              <w:t>Integration and dependencies</w:t>
            </w:r>
            <w:r>
              <w:rPr>
                <w:noProof/>
                <w:webHidden/>
              </w:rPr>
              <w:tab/>
            </w:r>
            <w:r>
              <w:rPr>
                <w:noProof/>
                <w:webHidden/>
              </w:rPr>
              <w:fldChar w:fldCharType="begin"/>
            </w:r>
            <w:r>
              <w:rPr>
                <w:noProof/>
                <w:webHidden/>
              </w:rPr>
              <w:instrText xml:space="preserve"> PAGEREF _Toc489090903 \h </w:instrText>
            </w:r>
            <w:r>
              <w:rPr>
                <w:noProof/>
                <w:webHidden/>
              </w:rPr>
            </w:r>
            <w:r>
              <w:rPr>
                <w:noProof/>
                <w:webHidden/>
              </w:rPr>
              <w:fldChar w:fldCharType="separate"/>
            </w:r>
            <w:r>
              <w:rPr>
                <w:noProof/>
                <w:webHidden/>
              </w:rPr>
              <w:t>45</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904" w:history="1">
            <w:r w:rsidRPr="00502E1E">
              <w:rPr>
                <w:rStyle w:val="Collegamentoipertestuale"/>
                <w:noProof/>
              </w:rPr>
              <w:t>6.3</w:t>
            </w:r>
            <w:r>
              <w:rPr>
                <w:rFonts w:asciiTheme="minorHAnsi" w:eastAsiaTheme="minorEastAsia" w:hAnsiTheme="minorHAnsi"/>
                <w:noProof/>
                <w:spacing w:val="0"/>
                <w:lang w:eastAsia="en-GB"/>
              </w:rPr>
              <w:tab/>
            </w:r>
            <w:r w:rsidRPr="00502E1E">
              <w:rPr>
                <w:rStyle w:val="Collegamentoipertestuale"/>
                <w:noProof/>
              </w:rPr>
              <w:t>Release notes</w:t>
            </w:r>
            <w:r>
              <w:rPr>
                <w:noProof/>
                <w:webHidden/>
              </w:rPr>
              <w:tab/>
            </w:r>
            <w:r>
              <w:rPr>
                <w:noProof/>
                <w:webHidden/>
              </w:rPr>
              <w:fldChar w:fldCharType="begin"/>
            </w:r>
            <w:r>
              <w:rPr>
                <w:noProof/>
                <w:webHidden/>
              </w:rPr>
              <w:instrText xml:space="preserve"> PAGEREF _Toc489090904 \h </w:instrText>
            </w:r>
            <w:r>
              <w:rPr>
                <w:noProof/>
                <w:webHidden/>
              </w:rPr>
            </w:r>
            <w:r>
              <w:rPr>
                <w:noProof/>
                <w:webHidden/>
              </w:rPr>
              <w:fldChar w:fldCharType="separate"/>
            </w:r>
            <w:r>
              <w:rPr>
                <w:noProof/>
                <w:webHidden/>
              </w:rPr>
              <w:t>45</w:t>
            </w:r>
            <w:r>
              <w:rPr>
                <w:noProof/>
                <w:webHidden/>
              </w:rPr>
              <w:fldChar w:fldCharType="end"/>
            </w:r>
          </w:hyperlink>
        </w:p>
        <w:p w:rsidR="001D06AF" w:rsidRDefault="001D06AF">
          <w:pPr>
            <w:pStyle w:val="Sommario3"/>
            <w:tabs>
              <w:tab w:val="left" w:pos="1100"/>
              <w:tab w:val="right" w:leader="dot" w:pos="9016"/>
            </w:tabs>
            <w:rPr>
              <w:rFonts w:asciiTheme="minorHAnsi" w:eastAsiaTheme="minorEastAsia" w:hAnsiTheme="minorHAnsi"/>
              <w:noProof/>
              <w:spacing w:val="0"/>
              <w:lang w:eastAsia="en-GB"/>
            </w:rPr>
          </w:pPr>
          <w:hyperlink w:anchor="_Toc489090905" w:history="1">
            <w:r w:rsidRPr="00502E1E">
              <w:rPr>
                <w:rStyle w:val="Collegamentoipertestuale"/>
                <w:noProof/>
              </w:rPr>
              <w:t>6.3.1</w:t>
            </w:r>
            <w:r>
              <w:rPr>
                <w:rFonts w:asciiTheme="minorHAnsi" w:eastAsiaTheme="minorEastAsia" w:hAnsiTheme="minorHAnsi"/>
                <w:noProof/>
                <w:spacing w:val="0"/>
                <w:lang w:eastAsia="en-GB"/>
              </w:rPr>
              <w:tab/>
            </w:r>
            <w:r w:rsidRPr="00502E1E">
              <w:rPr>
                <w:rStyle w:val="Collegamentoipertestuale"/>
                <w:noProof/>
              </w:rPr>
              <w:t>Requirements covered in the release</w:t>
            </w:r>
            <w:r>
              <w:rPr>
                <w:noProof/>
                <w:webHidden/>
              </w:rPr>
              <w:tab/>
            </w:r>
            <w:r>
              <w:rPr>
                <w:noProof/>
                <w:webHidden/>
              </w:rPr>
              <w:fldChar w:fldCharType="begin"/>
            </w:r>
            <w:r>
              <w:rPr>
                <w:noProof/>
                <w:webHidden/>
              </w:rPr>
              <w:instrText xml:space="preserve"> PAGEREF _Toc489090905 \h </w:instrText>
            </w:r>
            <w:r>
              <w:rPr>
                <w:noProof/>
                <w:webHidden/>
              </w:rPr>
            </w:r>
            <w:r>
              <w:rPr>
                <w:noProof/>
                <w:webHidden/>
              </w:rPr>
              <w:fldChar w:fldCharType="separate"/>
            </w:r>
            <w:r>
              <w:rPr>
                <w:noProof/>
                <w:webHidden/>
              </w:rPr>
              <w:t>45</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906" w:history="1">
            <w:r w:rsidRPr="00502E1E">
              <w:rPr>
                <w:rStyle w:val="Collegamentoipertestuale"/>
                <w:noProof/>
              </w:rPr>
              <w:t>6.4</w:t>
            </w:r>
            <w:r>
              <w:rPr>
                <w:rFonts w:asciiTheme="minorHAnsi" w:eastAsiaTheme="minorEastAsia" w:hAnsiTheme="minorHAnsi"/>
                <w:noProof/>
                <w:spacing w:val="0"/>
                <w:lang w:eastAsia="en-GB"/>
              </w:rPr>
              <w:tab/>
            </w:r>
            <w:r w:rsidRPr="00502E1E">
              <w:rPr>
                <w:rStyle w:val="Collegamentoipertestuale"/>
                <w:noProof/>
              </w:rPr>
              <w:t>Feedback on satisfaction</w:t>
            </w:r>
            <w:r>
              <w:rPr>
                <w:noProof/>
                <w:webHidden/>
              </w:rPr>
              <w:tab/>
            </w:r>
            <w:r>
              <w:rPr>
                <w:noProof/>
                <w:webHidden/>
              </w:rPr>
              <w:fldChar w:fldCharType="begin"/>
            </w:r>
            <w:r>
              <w:rPr>
                <w:noProof/>
                <w:webHidden/>
              </w:rPr>
              <w:instrText xml:space="preserve"> PAGEREF _Toc489090906 \h </w:instrText>
            </w:r>
            <w:r>
              <w:rPr>
                <w:noProof/>
                <w:webHidden/>
              </w:rPr>
            </w:r>
            <w:r>
              <w:rPr>
                <w:noProof/>
                <w:webHidden/>
              </w:rPr>
              <w:fldChar w:fldCharType="separate"/>
            </w:r>
            <w:r>
              <w:rPr>
                <w:noProof/>
                <w:webHidden/>
              </w:rPr>
              <w:t>45</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907" w:history="1">
            <w:r w:rsidRPr="00502E1E">
              <w:rPr>
                <w:rStyle w:val="Collegamentoipertestuale"/>
                <w:noProof/>
              </w:rPr>
              <w:t>6.5</w:t>
            </w:r>
            <w:r>
              <w:rPr>
                <w:rFonts w:asciiTheme="minorHAnsi" w:eastAsiaTheme="minorEastAsia" w:hAnsiTheme="minorHAnsi"/>
                <w:noProof/>
                <w:spacing w:val="0"/>
                <w:lang w:eastAsia="en-GB"/>
              </w:rPr>
              <w:tab/>
            </w:r>
            <w:r w:rsidRPr="00502E1E">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_Toc489090907 \h </w:instrText>
            </w:r>
            <w:r>
              <w:rPr>
                <w:noProof/>
                <w:webHidden/>
              </w:rPr>
            </w:r>
            <w:r>
              <w:rPr>
                <w:noProof/>
                <w:webHidden/>
              </w:rPr>
              <w:fldChar w:fldCharType="separate"/>
            </w:r>
            <w:r>
              <w:rPr>
                <w:noProof/>
                <w:webHidden/>
              </w:rPr>
              <w:t>46</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908" w:history="1">
            <w:r w:rsidRPr="00502E1E">
              <w:rPr>
                <w:rStyle w:val="Collegamentoipertestuale"/>
                <w:noProof/>
              </w:rPr>
              <w:t>6.6</w:t>
            </w:r>
            <w:r>
              <w:rPr>
                <w:rFonts w:asciiTheme="minorHAnsi" w:eastAsiaTheme="minorEastAsia" w:hAnsiTheme="minorHAnsi"/>
                <w:noProof/>
                <w:spacing w:val="0"/>
                <w:lang w:eastAsia="en-GB"/>
              </w:rPr>
              <w:tab/>
            </w:r>
            <w:r w:rsidRPr="00502E1E">
              <w:rPr>
                <w:rStyle w:val="Collegamentoipertestuale"/>
                <w:noProof/>
              </w:rPr>
              <w:t>Future plans</w:t>
            </w:r>
            <w:r>
              <w:rPr>
                <w:noProof/>
                <w:webHidden/>
              </w:rPr>
              <w:tab/>
            </w:r>
            <w:r>
              <w:rPr>
                <w:noProof/>
                <w:webHidden/>
              </w:rPr>
              <w:fldChar w:fldCharType="begin"/>
            </w:r>
            <w:r>
              <w:rPr>
                <w:noProof/>
                <w:webHidden/>
              </w:rPr>
              <w:instrText xml:space="preserve"> PAGEREF _Toc489090908 \h </w:instrText>
            </w:r>
            <w:r>
              <w:rPr>
                <w:noProof/>
                <w:webHidden/>
              </w:rPr>
            </w:r>
            <w:r>
              <w:rPr>
                <w:noProof/>
                <w:webHidden/>
              </w:rPr>
              <w:fldChar w:fldCharType="separate"/>
            </w:r>
            <w:r>
              <w:rPr>
                <w:noProof/>
                <w:webHidden/>
              </w:rPr>
              <w:t>47</w:t>
            </w:r>
            <w:r>
              <w:rPr>
                <w:noProof/>
                <w:webHidden/>
              </w:rPr>
              <w:fldChar w:fldCharType="end"/>
            </w:r>
          </w:hyperlink>
        </w:p>
        <w:p w:rsidR="001D06AF" w:rsidRDefault="001D06AF">
          <w:pPr>
            <w:pStyle w:val="Sommario1"/>
            <w:tabs>
              <w:tab w:val="left" w:pos="400"/>
              <w:tab w:val="right" w:leader="dot" w:pos="9016"/>
            </w:tabs>
            <w:rPr>
              <w:rFonts w:asciiTheme="minorHAnsi" w:eastAsiaTheme="minorEastAsia" w:hAnsiTheme="minorHAnsi"/>
              <w:noProof/>
              <w:spacing w:val="0"/>
              <w:lang w:eastAsia="en-GB"/>
            </w:rPr>
          </w:pPr>
          <w:hyperlink w:anchor="_Toc489090909" w:history="1">
            <w:r w:rsidRPr="00502E1E">
              <w:rPr>
                <w:rStyle w:val="Collegamentoipertestuale"/>
                <w:noProof/>
              </w:rPr>
              <w:t>7</w:t>
            </w:r>
            <w:r>
              <w:rPr>
                <w:rFonts w:asciiTheme="minorHAnsi" w:eastAsiaTheme="minorEastAsia" w:hAnsiTheme="minorHAnsi"/>
                <w:noProof/>
                <w:spacing w:val="0"/>
                <w:lang w:eastAsia="en-GB"/>
              </w:rPr>
              <w:tab/>
            </w:r>
            <w:r w:rsidRPr="00502E1E">
              <w:rPr>
                <w:rStyle w:val="Collegamentoipertestuale"/>
                <w:noProof/>
              </w:rPr>
              <w:t>Accounting Portal</w:t>
            </w:r>
            <w:r>
              <w:rPr>
                <w:noProof/>
                <w:webHidden/>
              </w:rPr>
              <w:tab/>
            </w:r>
            <w:r>
              <w:rPr>
                <w:noProof/>
                <w:webHidden/>
              </w:rPr>
              <w:fldChar w:fldCharType="begin"/>
            </w:r>
            <w:r>
              <w:rPr>
                <w:noProof/>
                <w:webHidden/>
              </w:rPr>
              <w:instrText xml:space="preserve"> PAGEREF _Toc489090909 \h </w:instrText>
            </w:r>
            <w:r>
              <w:rPr>
                <w:noProof/>
                <w:webHidden/>
              </w:rPr>
            </w:r>
            <w:r>
              <w:rPr>
                <w:noProof/>
                <w:webHidden/>
              </w:rPr>
              <w:fldChar w:fldCharType="separate"/>
            </w:r>
            <w:r>
              <w:rPr>
                <w:noProof/>
                <w:webHidden/>
              </w:rPr>
              <w:t>48</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910" w:history="1">
            <w:r w:rsidRPr="00502E1E">
              <w:rPr>
                <w:rStyle w:val="Collegamentoipertestuale"/>
                <w:noProof/>
              </w:rPr>
              <w:t>7.1</w:t>
            </w:r>
            <w:r>
              <w:rPr>
                <w:rFonts w:asciiTheme="minorHAnsi" w:eastAsiaTheme="minorEastAsia" w:hAnsiTheme="minorHAnsi"/>
                <w:noProof/>
                <w:spacing w:val="0"/>
                <w:lang w:eastAsia="en-GB"/>
              </w:rPr>
              <w:tab/>
            </w:r>
            <w:r w:rsidRPr="00502E1E">
              <w:rPr>
                <w:rStyle w:val="Collegamentoipertestuale"/>
                <w:noProof/>
              </w:rPr>
              <w:t>Introduction</w:t>
            </w:r>
            <w:r>
              <w:rPr>
                <w:noProof/>
                <w:webHidden/>
              </w:rPr>
              <w:tab/>
            </w:r>
            <w:r>
              <w:rPr>
                <w:noProof/>
                <w:webHidden/>
              </w:rPr>
              <w:fldChar w:fldCharType="begin"/>
            </w:r>
            <w:r>
              <w:rPr>
                <w:noProof/>
                <w:webHidden/>
              </w:rPr>
              <w:instrText xml:space="preserve"> PAGEREF _Toc489090910 \h </w:instrText>
            </w:r>
            <w:r>
              <w:rPr>
                <w:noProof/>
                <w:webHidden/>
              </w:rPr>
            </w:r>
            <w:r>
              <w:rPr>
                <w:noProof/>
                <w:webHidden/>
              </w:rPr>
              <w:fldChar w:fldCharType="separate"/>
            </w:r>
            <w:r>
              <w:rPr>
                <w:noProof/>
                <w:webHidden/>
              </w:rPr>
              <w:t>48</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911" w:history="1">
            <w:r w:rsidRPr="00502E1E">
              <w:rPr>
                <w:rStyle w:val="Collegamentoipertestuale"/>
                <w:noProof/>
              </w:rPr>
              <w:t>7.2</w:t>
            </w:r>
            <w:r>
              <w:rPr>
                <w:rFonts w:asciiTheme="minorHAnsi" w:eastAsiaTheme="minorEastAsia" w:hAnsiTheme="minorHAnsi"/>
                <w:noProof/>
                <w:spacing w:val="0"/>
                <w:lang w:eastAsia="en-GB"/>
              </w:rPr>
              <w:tab/>
            </w:r>
            <w:r w:rsidRPr="00502E1E">
              <w:rPr>
                <w:rStyle w:val="Collegamentoipertestuale"/>
                <w:noProof/>
              </w:rPr>
              <w:t>Service architecture</w:t>
            </w:r>
            <w:r>
              <w:rPr>
                <w:noProof/>
                <w:webHidden/>
              </w:rPr>
              <w:tab/>
            </w:r>
            <w:r>
              <w:rPr>
                <w:noProof/>
                <w:webHidden/>
              </w:rPr>
              <w:fldChar w:fldCharType="begin"/>
            </w:r>
            <w:r>
              <w:rPr>
                <w:noProof/>
                <w:webHidden/>
              </w:rPr>
              <w:instrText xml:space="preserve"> PAGEREF _Toc489090911 \h </w:instrText>
            </w:r>
            <w:r>
              <w:rPr>
                <w:noProof/>
                <w:webHidden/>
              </w:rPr>
            </w:r>
            <w:r>
              <w:rPr>
                <w:noProof/>
                <w:webHidden/>
              </w:rPr>
              <w:fldChar w:fldCharType="separate"/>
            </w:r>
            <w:r>
              <w:rPr>
                <w:noProof/>
                <w:webHidden/>
              </w:rPr>
              <w:t>48</w:t>
            </w:r>
            <w:r>
              <w:rPr>
                <w:noProof/>
                <w:webHidden/>
              </w:rPr>
              <w:fldChar w:fldCharType="end"/>
            </w:r>
          </w:hyperlink>
        </w:p>
        <w:p w:rsidR="001D06AF" w:rsidRDefault="001D06AF">
          <w:pPr>
            <w:pStyle w:val="Sommario3"/>
            <w:tabs>
              <w:tab w:val="left" w:pos="1100"/>
              <w:tab w:val="right" w:leader="dot" w:pos="9016"/>
            </w:tabs>
            <w:rPr>
              <w:rFonts w:asciiTheme="minorHAnsi" w:eastAsiaTheme="minorEastAsia" w:hAnsiTheme="minorHAnsi"/>
              <w:noProof/>
              <w:spacing w:val="0"/>
              <w:lang w:eastAsia="en-GB"/>
            </w:rPr>
          </w:pPr>
          <w:hyperlink w:anchor="_Toc489090912" w:history="1">
            <w:r w:rsidRPr="00502E1E">
              <w:rPr>
                <w:rStyle w:val="Collegamentoipertestuale"/>
                <w:noProof/>
              </w:rPr>
              <w:t>7.2.1</w:t>
            </w:r>
            <w:r>
              <w:rPr>
                <w:rFonts w:asciiTheme="minorHAnsi" w:eastAsiaTheme="minorEastAsia" w:hAnsiTheme="minorHAnsi"/>
                <w:noProof/>
                <w:spacing w:val="0"/>
                <w:lang w:eastAsia="en-GB"/>
              </w:rPr>
              <w:tab/>
            </w:r>
            <w:r w:rsidRPr="00502E1E">
              <w:rPr>
                <w:rStyle w:val="Collegamentoipertestuale"/>
                <w:noProof/>
              </w:rPr>
              <w:t>High-Level Service architecture</w:t>
            </w:r>
            <w:r>
              <w:rPr>
                <w:noProof/>
                <w:webHidden/>
              </w:rPr>
              <w:tab/>
            </w:r>
            <w:r>
              <w:rPr>
                <w:noProof/>
                <w:webHidden/>
              </w:rPr>
              <w:fldChar w:fldCharType="begin"/>
            </w:r>
            <w:r>
              <w:rPr>
                <w:noProof/>
                <w:webHidden/>
              </w:rPr>
              <w:instrText xml:space="preserve"> PAGEREF _Toc489090912 \h </w:instrText>
            </w:r>
            <w:r>
              <w:rPr>
                <w:noProof/>
                <w:webHidden/>
              </w:rPr>
            </w:r>
            <w:r>
              <w:rPr>
                <w:noProof/>
                <w:webHidden/>
              </w:rPr>
              <w:fldChar w:fldCharType="separate"/>
            </w:r>
            <w:r>
              <w:rPr>
                <w:noProof/>
                <w:webHidden/>
              </w:rPr>
              <w:t>48</w:t>
            </w:r>
            <w:r>
              <w:rPr>
                <w:noProof/>
                <w:webHidden/>
              </w:rPr>
              <w:fldChar w:fldCharType="end"/>
            </w:r>
          </w:hyperlink>
        </w:p>
        <w:p w:rsidR="001D06AF" w:rsidRDefault="001D06AF">
          <w:pPr>
            <w:pStyle w:val="Sommario3"/>
            <w:tabs>
              <w:tab w:val="left" w:pos="1100"/>
              <w:tab w:val="right" w:leader="dot" w:pos="9016"/>
            </w:tabs>
            <w:rPr>
              <w:rFonts w:asciiTheme="minorHAnsi" w:eastAsiaTheme="minorEastAsia" w:hAnsiTheme="minorHAnsi"/>
              <w:noProof/>
              <w:spacing w:val="0"/>
              <w:lang w:eastAsia="en-GB"/>
            </w:rPr>
          </w:pPr>
          <w:hyperlink w:anchor="_Toc489090913" w:history="1">
            <w:r w:rsidRPr="00502E1E">
              <w:rPr>
                <w:rStyle w:val="Collegamentoipertestuale"/>
                <w:noProof/>
              </w:rPr>
              <w:t>7.2.2</w:t>
            </w:r>
            <w:r>
              <w:rPr>
                <w:rFonts w:asciiTheme="minorHAnsi" w:eastAsiaTheme="minorEastAsia" w:hAnsiTheme="minorHAnsi"/>
                <w:noProof/>
                <w:spacing w:val="0"/>
                <w:lang w:eastAsia="en-GB"/>
              </w:rPr>
              <w:tab/>
            </w:r>
            <w:r w:rsidRPr="00502E1E">
              <w:rPr>
                <w:rStyle w:val="Collegamentoipertestuale"/>
                <w:noProof/>
              </w:rPr>
              <w:t>Integration and dependencies</w:t>
            </w:r>
            <w:r>
              <w:rPr>
                <w:noProof/>
                <w:webHidden/>
              </w:rPr>
              <w:tab/>
            </w:r>
            <w:r>
              <w:rPr>
                <w:noProof/>
                <w:webHidden/>
              </w:rPr>
              <w:fldChar w:fldCharType="begin"/>
            </w:r>
            <w:r>
              <w:rPr>
                <w:noProof/>
                <w:webHidden/>
              </w:rPr>
              <w:instrText xml:space="preserve"> PAGEREF _Toc489090913 \h </w:instrText>
            </w:r>
            <w:r>
              <w:rPr>
                <w:noProof/>
                <w:webHidden/>
              </w:rPr>
            </w:r>
            <w:r>
              <w:rPr>
                <w:noProof/>
                <w:webHidden/>
              </w:rPr>
              <w:fldChar w:fldCharType="separate"/>
            </w:r>
            <w:r>
              <w:rPr>
                <w:noProof/>
                <w:webHidden/>
              </w:rPr>
              <w:t>52</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914" w:history="1">
            <w:r w:rsidRPr="00502E1E">
              <w:rPr>
                <w:rStyle w:val="Collegamentoipertestuale"/>
                <w:noProof/>
              </w:rPr>
              <w:t>7.3</w:t>
            </w:r>
            <w:r>
              <w:rPr>
                <w:rFonts w:asciiTheme="minorHAnsi" w:eastAsiaTheme="minorEastAsia" w:hAnsiTheme="minorHAnsi"/>
                <w:noProof/>
                <w:spacing w:val="0"/>
                <w:lang w:eastAsia="en-GB"/>
              </w:rPr>
              <w:tab/>
            </w:r>
            <w:r w:rsidRPr="00502E1E">
              <w:rPr>
                <w:rStyle w:val="Collegamentoipertestuale"/>
                <w:noProof/>
              </w:rPr>
              <w:t>Release notes</w:t>
            </w:r>
            <w:r>
              <w:rPr>
                <w:noProof/>
                <w:webHidden/>
              </w:rPr>
              <w:tab/>
            </w:r>
            <w:r>
              <w:rPr>
                <w:noProof/>
                <w:webHidden/>
              </w:rPr>
              <w:fldChar w:fldCharType="begin"/>
            </w:r>
            <w:r>
              <w:rPr>
                <w:noProof/>
                <w:webHidden/>
              </w:rPr>
              <w:instrText xml:space="preserve"> PAGEREF _Toc489090914 \h </w:instrText>
            </w:r>
            <w:r>
              <w:rPr>
                <w:noProof/>
                <w:webHidden/>
              </w:rPr>
            </w:r>
            <w:r>
              <w:rPr>
                <w:noProof/>
                <w:webHidden/>
              </w:rPr>
              <w:fldChar w:fldCharType="separate"/>
            </w:r>
            <w:r>
              <w:rPr>
                <w:noProof/>
                <w:webHidden/>
              </w:rPr>
              <w:t>53</w:t>
            </w:r>
            <w:r>
              <w:rPr>
                <w:noProof/>
                <w:webHidden/>
              </w:rPr>
              <w:fldChar w:fldCharType="end"/>
            </w:r>
          </w:hyperlink>
        </w:p>
        <w:p w:rsidR="001D06AF" w:rsidRDefault="001D06AF">
          <w:pPr>
            <w:pStyle w:val="Sommario3"/>
            <w:tabs>
              <w:tab w:val="left" w:pos="1100"/>
              <w:tab w:val="right" w:leader="dot" w:pos="9016"/>
            </w:tabs>
            <w:rPr>
              <w:rFonts w:asciiTheme="minorHAnsi" w:eastAsiaTheme="minorEastAsia" w:hAnsiTheme="minorHAnsi"/>
              <w:noProof/>
              <w:spacing w:val="0"/>
              <w:lang w:eastAsia="en-GB"/>
            </w:rPr>
          </w:pPr>
          <w:hyperlink w:anchor="_Toc489090915" w:history="1">
            <w:r w:rsidRPr="00502E1E">
              <w:rPr>
                <w:rStyle w:val="Collegamentoipertestuale"/>
                <w:noProof/>
              </w:rPr>
              <w:t>7.3.1</w:t>
            </w:r>
            <w:r>
              <w:rPr>
                <w:rFonts w:asciiTheme="minorHAnsi" w:eastAsiaTheme="minorEastAsia" w:hAnsiTheme="minorHAnsi"/>
                <w:noProof/>
                <w:spacing w:val="0"/>
                <w:lang w:eastAsia="en-GB"/>
              </w:rPr>
              <w:tab/>
            </w:r>
            <w:r w:rsidRPr="00502E1E">
              <w:rPr>
                <w:rStyle w:val="Collegamentoipertestuale"/>
                <w:noProof/>
              </w:rPr>
              <w:t>Requirements covered in the release</w:t>
            </w:r>
            <w:r>
              <w:rPr>
                <w:noProof/>
                <w:webHidden/>
              </w:rPr>
              <w:tab/>
            </w:r>
            <w:r>
              <w:rPr>
                <w:noProof/>
                <w:webHidden/>
              </w:rPr>
              <w:fldChar w:fldCharType="begin"/>
            </w:r>
            <w:r>
              <w:rPr>
                <w:noProof/>
                <w:webHidden/>
              </w:rPr>
              <w:instrText xml:space="preserve"> PAGEREF _Toc489090915 \h </w:instrText>
            </w:r>
            <w:r>
              <w:rPr>
                <w:noProof/>
                <w:webHidden/>
              </w:rPr>
            </w:r>
            <w:r>
              <w:rPr>
                <w:noProof/>
                <w:webHidden/>
              </w:rPr>
              <w:fldChar w:fldCharType="separate"/>
            </w:r>
            <w:r>
              <w:rPr>
                <w:noProof/>
                <w:webHidden/>
              </w:rPr>
              <w:t>53</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916" w:history="1">
            <w:r w:rsidRPr="00502E1E">
              <w:rPr>
                <w:rStyle w:val="Collegamentoipertestuale"/>
                <w:noProof/>
              </w:rPr>
              <w:t>7.4</w:t>
            </w:r>
            <w:r>
              <w:rPr>
                <w:rFonts w:asciiTheme="minorHAnsi" w:eastAsiaTheme="minorEastAsia" w:hAnsiTheme="minorHAnsi"/>
                <w:noProof/>
                <w:spacing w:val="0"/>
                <w:lang w:eastAsia="en-GB"/>
              </w:rPr>
              <w:tab/>
            </w:r>
            <w:r w:rsidRPr="00502E1E">
              <w:rPr>
                <w:rStyle w:val="Collegamentoipertestuale"/>
                <w:noProof/>
              </w:rPr>
              <w:t>Feedback on satisfaction</w:t>
            </w:r>
            <w:r>
              <w:rPr>
                <w:noProof/>
                <w:webHidden/>
              </w:rPr>
              <w:tab/>
            </w:r>
            <w:r>
              <w:rPr>
                <w:noProof/>
                <w:webHidden/>
              </w:rPr>
              <w:fldChar w:fldCharType="begin"/>
            </w:r>
            <w:r>
              <w:rPr>
                <w:noProof/>
                <w:webHidden/>
              </w:rPr>
              <w:instrText xml:space="preserve"> PAGEREF _Toc489090916 \h </w:instrText>
            </w:r>
            <w:r>
              <w:rPr>
                <w:noProof/>
                <w:webHidden/>
              </w:rPr>
            </w:r>
            <w:r>
              <w:rPr>
                <w:noProof/>
                <w:webHidden/>
              </w:rPr>
              <w:fldChar w:fldCharType="separate"/>
            </w:r>
            <w:r>
              <w:rPr>
                <w:noProof/>
                <w:webHidden/>
              </w:rPr>
              <w:t>53</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917" w:history="1">
            <w:r w:rsidRPr="00502E1E">
              <w:rPr>
                <w:rStyle w:val="Collegamentoipertestuale"/>
                <w:noProof/>
              </w:rPr>
              <w:t>7.5</w:t>
            </w:r>
            <w:r>
              <w:rPr>
                <w:rFonts w:asciiTheme="minorHAnsi" w:eastAsiaTheme="minorEastAsia" w:hAnsiTheme="minorHAnsi"/>
                <w:noProof/>
                <w:spacing w:val="0"/>
                <w:lang w:eastAsia="en-GB"/>
              </w:rPr>
              <w:tab/>
            </w:r>
            <w:r w:rsidRPr="00502E1E">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_Toc489090917 \h </w:instrText>
            </w:r>
            <w:r>
              <w:rPr>
                <w:noProof/>
                <w:webHidden/>
              </w:rPr>
            </w:r>
            <w:r>
              <w:rPr>
                <w:noProof/>
                <w:webHidden/>
              </w:rPr>
              <w:fldChar w:fldCharType="separate"/>
            </w:r>
            <w:r>
              <w:rPr>
                <w:noProof/>
                <w:webHidden/>
              </w:rPr>
              <w:t>54</w:t>
            </w:r>
            <w:r>
              <w:rPr>
                <w:noProof/>
                <w:webHidden/>
              </w:rPr>
              <w:fldChar w:fldCharType="end"/>
            </w:r>
          </w:hyperlink>
        </w:p>
        <w:p w:rsidR="001D06AF" w:rsidRDefault="001D06AF">
          <w:pPr>
            <w:pStyle w:val="Sommario2"/>
            <w:tabs>
              <w:tab w:val="left" w:pos="880"/>
              <w:tab w:val="right" w:leader="dot" w:pos="9016"/>
            </w:tabs>
            <w:rPr>
              <w:rFonts w:asciiTheme="minorHAnsi" w:eastAsiaTheme="minorEastAsia" w:hAnsiTheme="minorHAnsi"/>
              <w:noProof/>
              <w:spacing w:val="0"/>
              <w:lang w:eastAsia="en-GB"/>
            </w:rPr>
          </w:pPr>
          <w:hyperlink w:anchor="_Toc489090918" w:history="1">
            <w:r w:rsidRPr="00502E1E">
              <w:rPr>
                <w:rStyle w:val="Collegamentoipertestuale"/>
                <w:noProof/>
              </w:rPr>
              <w:t>7.6</w:t>
            </w:r>
            <w:r>
              <w:rPr>
                <w:rFonts w:asciiTheme="minorHAnsi" w:eastAsiaTheme="minorEastAsia" w:hAnsiTheme="minorHAnsi"/>
                <w:noProof/>
                <w:spacing w:val="0"/>
                <w:lang w:eastAsia="en-GB"/>
              </w:rPr>
              <w:tab/>
            </w:r>
            <w:r w:rsidRPr="00502E1E">
              <w:rPr>
                <w:rStyle w:val="Collegamentoipertestuale"/>
                <w:noProof/>
              </w:rPr>
              <w:t>Future plans</w:t>
            </w:r>
            <w:r>
              <w:rPr>
                <w:noProof/>
                <w:webHidden/>
              </w:rPr>
              <w:tab/>
            </w:r>
            <w:r>
              <w:rPr>
                <w:noProof/>
                <w:webHidden/>
              </w:rPr>
              <w:fldChar w:fldCharType="begin"/>
            </w:r>
            <w:r>
              <w:rPr>
                <w:noProof/>
                <w:webHidden/>
              </w:rPr>
              <w:instrText xml:space="preserve"> PAGEREF _Toc489090918 \h </w:instrText>
            </w:r>
            <w:r>
              <w:rPr>
                <w:noProof/>
                <w:webHidden/>
              </w:rPr>
            </w:r>
            <w:r>
              <w:rPr>
                <w:noProof/>
                <w:webHidden/>
              </w:rPr>
              <w:fldChar w:fldCharType="separate"/>
            </w:r>
            <w:r>
              <w:rPr>
                <w:noProof/>
                <w:webHidden/>
              </w:rPr>
              <w:t>55</w:t>
            </w:r>
            <w:r>
              <w:rPr>
                <w:noProof/>
                <w:webHidden/>
              </w:rPr>
              <w:fldChar w:fldCharType="end"/>
            </w:r>
          </w:hyperlink>
        </w:p>
        <w:p w:rsidR="001D06AF" w:rsidRDefault="001D06AF">
          <w:pPr>
            <w:pStyle w:val="Sommario1"/>
            <w:tabs>
              <w:tab w:val="left" w:pos="1320"/>
              <w:tab w:val="right" w:leader="dot" w:pos="9016"/>
            </w:tabs>
            <w:rPr>
              <w:rFonts w:asciiTheme="minorHAnsi" w:eastAsiaTheme="minorEastAsia" w:hAnsiTheme="minorHAnsi"/>
              <w:noProof/>
              <w:spacing w:val="0"/>
              <w:lang w:eastAsia="en-GB"/>
            </w:rPr>
          </w:pPr>
          <w:hyperlink w:anchor="_Toc489090919" w:history="1">
            <w:r w:rsidRPr="00502E1E">
              <w:rPr>
                <w:rStyle w:val="Collegamentoipertestuale"/>
                <w:noProof/>
              </w:rPr>
              <w:t>Appendix I.</w:t>
            </w:r>
            <w:r>
              <w:rPr>
                <w:rFonts w:asciiTheme="minorHAnsi" w:eastAsiaTheme="minorEastAsia" w:hAnsiTheme="minorHAnsi"/>
                <w:noProof/>
                <w:spacing w:val="0"/>
                <w:lang w:eastAsia="en-GB"/>
              </w:rPr>
              <w:tab/>
            </w:r>
            <w:r w:rsidRPr="00502E1E">
              <w:rPr>
                <w:rStyle w:val="Collegamentoipertestuale"/>
                <w:noProof/>
              </w:rPr>
              <w:t>ARGO development process</w:t>
            </w:r>
            <w:r>
              <w:rPr>
                <w:noProof/>
                <w:webHidden/>
              </w:rPr>
              <w:tab/>
            </w:r>
            <w:r>
              <w:rPr>
                <w:noProof/>
                <w:webHidden/>
              </w:rPr>
              <w:fldChar w:fldCharType="begin"/>
            </w:r>
            <w:r>
              <w:rPr>
                <w:noProof/>
                <w:webHidden/>
              </w:rPr>
              <w:instrText xml:space="preserve"> PAGEREF _Toc489090919 \h </w:instrText>
            </w:r>
            <w:r>
              <w:rPr>
                <w:noProof/>
                <w:webHidden/>
              </w:rPr>
            </w:r>
            <w:r>
              <w:rPr>
                <w:noProof/>
                <w:webHidden/>
              </w:rPr>
              <w:fldChar w:fldCharType="separate"/>
            </w:r>
            <w:r>
              <w:rPr>
                <w:noProof/>
                <w:webHidden/>
              </w:rPr>
              <w:t>56</w:t>
            </w:r>
            <w:r>
              <w:rPr>
                <w:noProof/>
                <w:webHidden/>
              </w:rPr>
              <w:fldChar w:fldCharType="end"/>
            </w:r>
          </w:hyperlink>
        </w:p>
        <w:p w:rsidR="001D06AF" w:rsidRDefault="001D06AF">
          <w:pPr>
            <w:pStyle w:val="Sommario1"/>
            <w:tabs>
              <w:tab w:val="left" w:pos="1320"/>
              <w:tab w:val="right" w:leader="dot" w:pos="9016"/>
            </w:tabs>
            <w:rPr>
              <w:rFonts w:asciiTheme="minorHAnsi" w:eastAsiaTheme="minorEastAsia" w:hAnsiTheme="minorHAnsi"/>
              <w:noProof/>
              <w:spacing w:val="0"/>
              <w:lang w:eastAsia="en-GB"/>
            </w:rPr>
          </w:pPr>
          <w:hyperlink w:anchor="_Toc489090920" w:history="1">
            <w:r w:rsidRPr="00502E1E">
              <w:rPr>
                <w:rStyle w:val="Collegamentoipertestuale"/>
                <w:noProof/>
              </w:rPr>
              <w:t>Appendix II.</w:t>
            </w:r>
            <w:r>
              <w:rPr>
                <w:rFonts w:asciiTheme="minorHAnsi" w:eastAsiaTheme="minorEastAsia" w:hAnsiTheme="minorHAnsi"/>
                <w:noProof/>
                <w:spacing w:val="0"/>
                <w:lang w:eastAsia="en-GB"/>
              </w:rPr>
              <w:tab/>
            </w:r>
            <w:r w:rsidRPr="00502E1E">
              <w:rPr>
                <w:rStyle w:val="Collegamentoipertestuale"/>
                <w:noProof/>
              </w:rPr>
              <w:t>GOCDB development process</w:t>
            </w:r>
            <w:r>
              <w:rPr>
                <w:noProof/>
                <w:webHidden/>
              </w:rPr>
              <w:tab/>
            </w:r>
            <w:r>
              <w:rPr>
                <w:noProof/>
                <w:webHidden/>
              </w:rPr>
              <w:fldChar w:fldCharType="begin"/>
            </w:r>
            <w:r>
              <w:rPr>
                <w:noProof/>
                <w:webHidden/>
              </w:rPr>
              <w:instrText xml:space="preserve"> PAGEREF _Toc489090920 \h </w:instrText>
            </w:r>
            <w:r>
              <w:rPr>
                <w:noProof/>
                <w:webHidden/>
              </w:rPr>
            </w:r>
            <w:r>
              <w:rPr>
                <w:noProof/>
                <w:webHidden/>
              </w:rPr>
              <w:fldChar w:fldCharType="separate"/>
            </w:r>
            <w:r>
              <w:rPr>
                <w:noProof/>
                <w:webHidden/>
              </w:rPr>
              <w:t>64</w:t>
            </w:r>
            <w:r>
              <w:rPr>
                <w:noProof/>
                <w:webHidden/>
              </w:rPr>
              <w:fldChar w:fldCharType="end"/>
            </w:r>
          </w:hyperlink>
        </w:p>
        <w:p w:rsidR="00227F47" w:rsidRDefault="00227F47" w:rsidP="000502D5">
          <w:r>
            <w:rPr>
              <w:b/>
              <w:bCs/>
              <w:noProof/>
            </w:rPr>
            <w:fldChar w:fldCharType="end"/>
          </w:r>
        </w:p>
      </w:sdtContent>
    </w:sdt>
    <w:p w:rsidR="00227F47" w:rsidRDefault="00227F47" w:rsidP="000502D5">
      <w:r>
        <w:br w:type="page"/>
      </w:r>
    </w:p>
    <w:p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Default="00B053C8" w:rsidP="001100E5">
      <w:r w:rsidRPr="00B053C8">
        <w:t xml:space="preserve">This deliverable describes the </w:t>
      </w:r>
      <w:r>
        <w:t>final</w:t>
      </w:r>
      <w:r w:rsidRPr="00B053C8">
        <w:t xml:space="preserve"> release of the EGI Accounting and Operational Tools during EGI-Engage project, including the developments made during the </w:t>
      </w:r>
      <w:r w:rsidR="009917ED">
        <w:t>third</w:t>
      </w:r>
      <w:r w:rsidRPr="00B053C8">
        <w:t xml:space="preserve"> year of the project for the Operations Portal, ARGO, Messaging, GOCDB, Security Monitoring, Accounting Repository and Portal. The evolution of these tools has been driven by the need to support new technologies (e.g. cloud) and to satisfy new requirements emerging from service providers and user communities, in particular from the Research Infrastructures contributing to EGI-Engage via the EGI Competence Centres (CCs) and the Resource Providers (RPs) who contribute infrastructure services to the federation. The development roadmap has been reviewed and updated according to a requirement gathering process, which has been accomplished in collaboration with the other EGI Engage WPs in charge of the communication with users and key stakeholders.</w:t>
      </w:r>
    </w:p>
    <w:p w:rsidR="00B053C8" w:rsidRDefault="00B053C8" w:rsidP="001100E5">
      <w:r w:rsidRPr="00B053C8">
        <w:t xml:space="preserve">The Operations Portal </w:t>
      </w:r>
      <w:r w:rsidR="00E83161">
        <w:t xml:space="preserve">team implemented a new metric view for the VOs merging data collected from both the Accounting system and the AppDB. The tool now supports the </w:t>
      </w:r>
      <w:r w:rsidR="00E83161">
        <w:t>new EGI AAI based on the CheckIn service</w:t>
      </w:r>
      <w:r w:rsidR="005617D3">
        <w:rPr>
          <w:rStyle w:val="Rimandonotaapidipagina"/>
        </w:rPr>
        <w:footnoteReference w:id="1"/>
      </w:r>
      <w:r w:rsidR="00E83161">
        <w:t xml:space="preserve"> and improvements were applied to the VO ID Card. The VAPOR module provides now a </w:t>
      </w:r>
      <w:r w:rsidR="00E83161">
        <w:t xml:space="preserve">summary of the CPU and storage capacities by countries, </w:t>
      </w:r>
      <w:r w:rsidR="00E83161">
        <w:t>resource or operations c</w:t>
      </w:r>
      <w:r w:rsidR="00E83161">
        <w:t>entres</w:t>
      </w:r>
      <w:r w:rsidR="00E83161">
        <w:t xml:space="preserve">, </w:t>
      </w:r>
      <w:r w:rsidR="00664B60">
        <w:t xml:space="preserve">and </w:t>
      </w:r>
      <w:r w:rsidR="00E83161">
        <w:t>geographical map</w:t>
      </w:r>
      <w:r w:rsidR="00E83161">
        <w:t>s</w:t>
      </w:r>
      <w:r w:rsidR="00E83161">
        <w:t xml:space="preserve"> with a global view of all the</w:t>
      </w:r>
      <w:r w:rsidR="00E83161">
        <w:t xml:space="preserve"> resource</w:t>
      </w:r>
      <w:r w:rsidR="00E83161">
        <w:t xml:space="preserve"> </w:t>
      </w:r>
      <w:r w:rsidR="00E83161">
        <w:t xml:space="preserve">providers </w:t>
      </w:r>
      <w:r w:rsidR="00E83161">
        <w:t>with a VO filter</w:t>
      </w:r>
      <w:r w:rsidR="00E83161">
        <w:t>.</w:t>
      </w:r>
    </w:p>
    <w:p w:rsidR="00E83161" w:rsidRDefault="00844F11" w:rsidP="001100E5">
      <w:r>
        <w:t>Several new features are now available in the ARGO Monitoring system. T</w:t>
      </w:r>
      <w:r w:rsidRPr="00844F11">
        <w:t>he Compute Engine</w:t>
      </w:r>
      <w:r>
        <w:t xml:space="preserve"> was enhanced</w:t>
      </w:r>
      <w:r w:rsidRPr="00844F11">
        <w:t xml:space="preserve"> to support stream processing in real time</w:t>
      </w:r>
      <w:r>
        <w:t>. The introduction of this new feature enables the development</w:t>
      </w:r>
      <w:r w:rsidRPr="00844F11">
        <w:t xml:space="preserve"> </w:t>
      </w:r>
      <w:r>
        <w:t>of new functionalities</w:t>
      </w:r>
      <w:r w:rsidRPr="00844F11">
        <w:t xml:space="preserve"> that go beyond </w:t>
      </w:r>
      <w:r>
        <w:t xml:space="preserve">the infrastructure monitoring, as for example an alerting system. The support for </w:t>
      </w:r>
      <w:r w:rsidRPr="00844F11">
        <w:t>probe management</w:t>
      </w:r>
      <w:r>
        <w:t xml:space="preserve"> in the POEM component greatly simplifies the addition of new probes in the system. In addition, now ARGO uses only GOCDB as a source of topology information, new probes were developed and the UI was enhanced with new reports and updates on existing views.</w:t>
      </w:r>
    </w:p>
    <w:p w:rsidR="00937E94" w:rsidRDefault="00937E94" w:rsidP="001100E5">
      <w:r>
        <w:t>Final tests to move t</w:t>
      </w:r>
      <w:r w:rsidRPr="00937E94">
        <w:t>he</w:t>
      </w:r>
      <w:r>
        <w:t xml:space="preserve"> new</w:t>
      </w:r>
      <w:r w:rsidRPr="00937E94">
        <w:t xml:space="preserve"> Messaging Service</w:t>
      </w:r>
      <w:r>
        <w:t xml:space="preserve"> into production are running. </w:t>
      </w:r>
      <w:r w:rsidRPr="00937E94">
        <w:t xml:space="preserve">It provides an HTTP API that enables users/systems to implement a message-oriented service using the Publish/Subscribe Model over plain HTTP. </w:t>
      </w:r>
      <w:r>
        <w:t>Work to migrate t</w:t>
      </w:r>
      <w:r w:rsidRPr="00937E94">
        <w:t xml:space="preserve">he ARGO monitoring system, the Operations Portal and the accounting system to the new Messaging Service </w:t>
      </w:r>
      <w:r>
        <w:t>is progressing well</w:t>
      </w:r>
      <w:r w:rsidR="00274D36">
        <w:t xml:space="preserve"> and will be completed shortly</w:t>
      </w:r>
      <w:r w:rsidRPr="00937E94">
        <w:t>.</w:t>
      </w:r>
    </w:p>
    <w:p w:rsidR="005A10D6" w:rsidRDefault="005A10D6" w:rsidP="005A10D6">
      <w:r>
        <w:t>T</w:t>
      </w:r>
      <w:r w:rsidRPr="007A15C4">
        <w:t>o meet requirement</w:t>
      </w:r>
      <w:r>
        <w:t>s of</w:t>
      </w:r>
      <w:r>
        <w:t xml:space="preserve"> communities, including WLCG,</w:t>
      </w:r>
      <w:r>
        <w:t xml:space="preserve"> </w:t>
      </w:r>
      <w:r>
        <w:t xml:space="preserve">the </w:t>
      </w:r>
      <w:r w:rsidRPr="005A10D6">
        <w:t>write API</w:t>
      </w:r>
      <w:r>
        <w:t xml:space="preserve"> of the GOCDB was extended to </w:t>
      </w:r>
      <w:r>
        <w:t>allow</w:t>
      </w:r>
      <w:r w:rsidR="005E2D40">
        <w:t>,</w:t>
      </w:r>
      <w:r>
        <w:t xml:space="preserve"> programmatic</w:t>
      </w:r>
      <w:r>
        <w:t>ally</w:t>
      </w:r>
      <w:r w:rsidR="005E2D40">
        <w:t>,</w:t>
      </w:r>
      <w:r>
        <w:t xml:space="preserve"> the c</w:t>
      </w:r>
      <w:r>
        <w:t>reation, update, and deletion of service endpoints</w:t>
      </w:r>
      <w:r>
        <w:t xml:space="preserve"> and the u</w:t>
      </w:r>
      <w:r>
        <w:t>pdate of details of services</w:t>
      </w:r>
      <w:r>
        <w:t>. This update</w:t>
      </w:r>
      <w:r>
        <w:t xml:space="preserve"> allow</w:t>
      </w:r>
      <w:r>
        <w:t>s</w:t>
      </w:r>
      <w:r>
        <w:t xml:space="preserve"> changes to key entities</w:t>
      </w:r>
      <w:r>
        <w:t xml:space="preserve"> within GOCDB programmatically and </w:t>
      </w:r>
      <w:r>
        <w:t xml:space="preserve">represents a significant </w:t>
      </w:r>
      <w:r>
        <w:t>evolution</w:t>
      </w:r>
      <w:r>
        <w:t xml:space="preserve"> in the way in which GOCDB works, allowing for much greater automated interaction with the information managed by GOCDB.</w:t>
      </w:r>
    </w:p>
    <w:p w:rsidR="00275913" w:rsidRDefault="00275913" w:rsidP="005A10D6">
      <w:r>
        <w:lastRenderedPageBreak/>
        <w:t xml:space="preserve">Work on Security Monitoring is progressing and </w:t>
      </w:r>
      <w:r w:rsidRPr="00275913">
        <w:t>Secant</w:t>
      </w:r>
      <w:r>
        <w:t>, the</w:t>
      </w:r>
      <w:r w:rsidRPr="00275913">
        <w:t xml:space="preserve"> framework to detect security vulnerabilities in images of vi</w:t>
      </w:r>
      <w:r>
        <w:t>rtual machines, will be integrated with AppDB in the coming months to support the assessment of the virtual appliances during the endorsement process.</w:t>
      </w:r>
    </w:p>
    <w:p w:rsidR="005A10D6" w:rsidRDefault="00275913" w:rsidP="005A10D6">
      <w:r w:rsidRPr="00275913">
        <w:t>Finally, the accounting</w:t>
      </w:r>
      <w:r>
        <w:t xml:space="preserve"> system </w:t>
      </w:r>
      <w:r w:rsidR="00681939" w:rsidRPr="00681939">
        <w:t>has added storage systems as a source of accounting data</w:t>
      </w:r>
      <w:r w:rsidR="00681939">
        <w:t xml:space="preserve"> and </w:t>
      </w:r>
      <w:r w:rsidR="00681939" w:rsidRPr="00681939">
        <w:t xml:space="preserve">support for long running virtual machines </w:t>
      </w:r>
      <w:r w:rsidR="00681939">
        <w:t xml:space="preserve">was included </w:t>
      </w:r>
      <w:r w:rsidR="00681939" w:rsidRPr="00681939">
        <w:t>in cloud accounting.</w:t>
      </w:r>
      <w:r w:rsidR="00681939">
        <w:t xml:space="preserve"> The accounting portal has been enhanced with the introduction of new views and metrics.</w:t>
      </w:r>
    </w:p>
    <w:p w:rsidR="00894A51" w:rsidRDefault="00894A51" w:rsidP="001100E5">
      <w:pPr>
        <w:pStyle w:val="Titolo1"/>
      </w:pPr>
      <w:bookmarkStart w:id="1" w:name="_Toc489090842"/>
      <w:r>
        <w:lastRenderedPageBreak/>
        <w:t>Operations Portal</w:t>
      </w:r>
      <w:bookmarkEnd w:id="1"/>
    </w:p>
    <w:p w:rsidR="001100E5" w:rsidRDefault="001100E5" w:rsidP="00894A51">
      <w:pPr>
        <w:pStyle w:val="Titolo2"/>
      </w:pPr>
      <w:bookmarkStart w:id="2" w:name="_Toc489090843"/>
      <w:r>
        <w:t>Introduction</w:t>
      </w:r>
      <w:bookmarkEnd w:id="2"/>
    </w:p>
    <w:p w:rsidR="005A1701" w:rsidRPr="005A1701" w:rsidRDefault="005A1701" w:rsidP="005A1701"/>
    <w:tbl>
      <w:tblPr>
        <w:tblW w:w="9242" w:type="dxa"/>
        <w:tblInd w:w="-11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2660"/>
        <w:gridCol w:w="6582"/>
      </w:tblGrid>
      <w:tr w:rsidR="000C1383" w:rsidTr="002C2FD2">
        <w:tc>
          <w:tcPr>
            <w:tcW w:w="2660" w:type="dxa"/>
            <w:shd w:val="clear" w:color="auto" w:fill="8DB3E2"/>
          </w:tcPr>
          <w:p w:rsidR="000C1383" w:rsidRDefault="000C1383" w:rsidP="002C2FD2">
            <w:r>
              <w:rPr>
                <w:b/>
              </w:rPr>
              <w:t>Tool name</w:t>
            </w:r>
          </w:p>
        </w:tc>
        <w:tc>
          <w:tcPr>
            <w:tcW w:w="6582" w:type="dxa"/>
          </w:tcPr>
          <w:p w:rsidR="000C1383" w:rsidRDefault="000C1383" w:rsidP="002C2FD2">
            <w:r>
              <w:t>Operations Portal</w:t>
            </w:r>
          </w:p>
        </w:tc>
      </w:tr>
      <w:tr w:rsidR="000C1383" w:rsidTr="002C2FD2">
        <w:tc>
          <w:tcPr>
            <w:tcW w:w="2660" w:type="dxa"/>
            <w:shd w:val="clear" w:color="auto" w:fill="8DB3E2"/>
          </w:tcPr>
          <w:p w:rsidR="000C1383" w:rsidRDefault="000C1383" w:rsidP="002C2FD2">
            <w:r>
              <w:rPr>
                <w:b/>
              </w:rPr>
              <w:t>Tool url</w:t>
            </w:r>
          </w:p>
        </w:tc>
        <w:tc>
          <w:tcPr>
            <w:tcW w:w="6582" w:type="dxa"/>
          </w:tcPr>
          <w:p w:rsidR="000C1383" w:rsidRPr="00DF6E1C" w:rsidRDefault="00A942AE" w:rsidP="002C2FD2">
            <w:hyperlink r:id="rId12" w:history="1">
              <w:r w:rsidR="000C1383" w:rsidRPr="00891176">
                <w:rPr>
                  <w:rStyle w:val="Collegamentoipertestuale"/>
                </w:rPr>
                <w:t>http://operations-portal.egi.eu</w:t>
              </w:r>
            </w:hyperlink>
          </w:p>
        </w:tc>
      </w:tr>
      <w:tr w:rsidR="000C1383" w:rsidTr="002C2FD2">
        <w:tc>
          <w:tcPr>
            <w:tcW w:w="2660" w:type="dxa"/>
            <w:shd w:val="clear" w:color="auto" w:fill="8DB3E2"/>
          </w:tcPr>
          <w:p w:rsidR="000C1383" w:rsidRDefault="000C1383" w:rsidP="002C2FD2">
            <w:r>
              <w:rPr>
                <w:b/>
              </w:rPr>
              <w:t>Tool wiki page</w:t>
            </w:r>
          </w:p>
        </w:tc>
        <w:tc>
          <w:tcPr>
            <w:tcW w:w="6582" w:type="dxa"/>
          </w:tcPr>
          <w:p w:rsidR="000C1383" w:rsidRDefault="00A942AE" w:rsidP="002C2FD2">
            <w:hyperlink r:id="rId13">
              <w:r w:rsidR="000C1383">
                <w:rPr>
                  <w:color w:val="0000FF"/>
                  <w:u w:val="single"/>
                </w:rPr>
                <w:t>https://wiki.egi.eu/wiki/Operations_Portal</w:t>
              </w:r>
            </w:hyperlink>
          </w:p>
        </w:tc>
      </w:tr>
      <w:tr w:rsidR="000C1383" w:rsidTr="002C2FD2">
        <w:tc>
          <w:tcPr>
            <w:tcW w:w="2660" w:type="dxa"/>
            <w:shd w:val="clear" w:color="auto" w:fill="8DB3E2"/>
          </w:tcPr>
          <w:p w:rsidR="000C1383" w:rsidRDefault="000C1383" w:rsidP="002C2FD2">
            <w:r>
              <w:rPr>
                <w:b/>
              </w:rPr>
              <w:t>Description</w:t>
            </w:r>
          </w:p>
        </w:tc>
        <w:tc>
          <w:tcPr>
            <w:tcW w:w="6582" w:type="dxa"/>
          </w:tcPr>
          <w:p w:rsidR="000C1383" w:rsidRDefault="000C1383" w:rsidP="002C2FD2">
            <w:r>
              <w:t>The Operations Portal provides VO management functions and other capabilities, which support the EGI daily operations. It is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affected Resource Centres. The dashboard also supports the central grid oversight activities. It is fully interfaced with the EGI Helpdesk and the monitoring system through messaging. It is a critical component as it is used by all EGI Operations Centres to provide support to the respective Resource Centres. The Operations Portal provides tools supporting the daily running of operations of the entire infrastructure: grid oversight, security operations, VO management, broadcast , VO metrics.</w:t>
            </w:r>
          </w:p>
          <w:p w:rsidR="000C1383" w:rsidRDefault="000C1383" w:rsidP="002C2FD2">
            <w:r>
              <w:t xml:space="preserve">VAPOR: the Vo Administration and operations PORtal, is a generic tool to assist community managers and support teams in performing their daily activities. The application provides resources status indicators, statistical reports, data management tools. </w:t>
            </w:r>
            <w:r w:rsidRPr="00F2577A">
              <w:t>It gathers the resources information from the BDII and displays them in a ordered way, replacing the features previously offered by GSTAT. The amount of resources and the resources themselves are shown in different views that group information per Operations Centres, Countries and VOs.</w:t>
            </w:r>
          </w:p>
        </w:tc>
      </w:tr>
      <w:tr w:rsidR="000C1383" w:rsidTr="002C2FD2">
        <w:tc>
          <w:tcPr>
            <w:tcW w:w="2660" w:type="dxa"/>
            <w:shd w:val="clear" w:color="auto" w:fill="8DB3E2"/>
          </w:tcPr>
          <w:p w:rsidR="000C1383" w:rsidRDefault="000C1383" w:rsidP="002C2FD2">
            <w:r>
              <w:rPr>
                <w:b/>
              </w:rPr>
              <w:t>Value proposition</w:t>
            </w:r>
          </w:p>
        </w:tc>
        <w:tc>
          <w:tcPr>
            <w:tcW w:w="6582" w:type="dxa"/>
          </w:tcPr>
          <w:p w:rsidR="000C1383" w:rsidRPr="00A323C1" w:rsidRDefault="000C1383" w:rsidP="002C2FD2">
            <w:pPr>
              <w:jc w:val="left"/>
            </w:pPr>
            <w:r>
              <w:t>New features offered by the Operations Portals allow its customers to better monitor and browse the infrastructure and, then, adapting their workflows according to the exact status of the computing and storage resources (e.g. moving some computation from one provider to another since the latter is working better).</w:t>
            </w:r>
          </w:p>
        </w:tc>
      </w:tr>
      <w:tr w:rsidR="000C1383" w:rsidTr="002C2FD2">
        <w:tc>
          <w:tcPr>
            <w:tcW w:w="2660" w:type="dxa"/>
            <w:shd w:val="clear" w:color="auto" w:fill="8DB3E2"/>
          </w:tcPr>
          <w:p w:rsidR="000C1383" w:rsidRDefault="000C1383" w:rsidP="002C2FD2">
            <w:pPr>
              <w:jc w:val="left"/>
            </w:pPr>
            <w:r>
              <w:rPr>
                <w:b/>
              </w:rPr>
              <w:t>Customer of the tool</w:t>
            </w:r>
          </w:p>
        </w:tc>
        <w:tc>
          <w:tcPr>
            <w:tcW w:w="6582" w:type="dxa"/>
          </w:tcPr>
          <w:p w:rsidR="000C1383" w:rsidRDefault="000C1383" w:rsidP="002C2FD2">
            <w:r>
              <w:t>EGI; NGI; RI; Resource Provider; Research Communities</w:t>
            </w:r>
          </w:p>
        </w:tc>
      </w:tr>
      <w:tr w:rsidR="000C1383" w:rsidTr="002C2FD2">
        <w:tc>
          <w:tcPr>
            <w:tcW w:w="2660" w:type="dxa"/>
            <w:shd w:val="clear" w:color="auto" w:fill="8DB3E2"/>
          </w:tcPr>
          <w:p w:rsidR="000C1383" w:rsidRDefault="000C1383" w:rsidP="002C2FD2">
            <w:pPr>
              <w:jc w:val="left"/>
            </w:pPr>
            <w:r>
              <w:rPr>
                <w:b/>
              </w:rPr>
              <w:lastRenderedPageBreak/>
              <w:t>User of the service</w:t>
            </w:r>
          </w:p>
        </w:tc>
        <w:tc>
          <w:tcPr>
            <w:tcW w:w="6582" w:type="dxa"/>
          </w:tcPr>
          <w:p w:rsidR="000C1383" w:rsidRDefault="000C1383" w:rsidP="002C2FD2">
            <w:r>
              <w:t xml:space="preserve">Site admins; Operations Managers;  VO Manager; VO users; </w:t>
            </w:r>
          </w:p>
        </w:tc>
      </w:tr>
      <w:tr w:rsidR="000C1383" w:rsidTr="002C2FD2">
        <w:tc>
          <w:tcPr>
            <w:tcW w:w="2660" w:type="dxa"/>
            <w:shd w:val="clear" w:color="auto" w:fill="8DB3E2"/>
          </w:tcPr>
          <w:p w:rsidR="000C1383" w:rsidRDefault="000C1383" w:rsidP="002C2FD2">
            <w:r>
              <w:rPr>
                <w:b/>
              </w:rPr>
              <w:t xml:space="preserve">User Documentation </w:t>
            </w:r>
          </w:p>
        </w:tc>
        <w:tc>
          <w:tcPr>
            <w:tcW w:w="6582" w:type="dxa"/>
          </w:tcPr>
          <w:p w:rsidR="000C1383" w:rsidRPr="0000027E" w:rsidRDefault="00A942AE" w:rsidP="002C2FD2">
            <w:pPr>
              <w:rPr>
                <w:color w:val="0000FF"/>
                <w:u w:val="single"/>
              </w:rPr>
            </w:pPr>
            <w:hyperlink r:id="rId14">
              <w:r w:rsidR="000C1383" w:rsidRPr="0000027E">
                <w:rPr>
                  <w:color w:val="0000FF"/>
                  <w:u w:val="single"/>
                </w:rPr>
                <w:t>https://forge.in2p3.fr/projects/opsportaluser/wiki/Main_Features_of_the_dashboard</w:t>
              </w:r>
            </w:hyperlink>
          </w:p>
          <w:p w:rsidR="000C1383" w:rsidRDefault="00A942AE" w:rsidP="002C2FD2">
            <w:hyperlink r:id="rId15" w:history="1">
              <w:r w:rsidR="000C1383" w:rsidRPr="00DF6E1C">
                <w:rPr>
                  <w:rStyle w:val="Collegamentoipertestuale"/>
                </w:rPr>
                <w:t>http://operations-portal.egi.eu/vapor/globalHelp</w:t>
              </w:r>
            </w:hyperlink>
          </w:p>
        </w:tc>
      </w:tr>
      <w:tr w:rsidR="000C1383" w:rsidTr="002C2FD2">
        <w:trPr>
          <w:trHeight w:val="280"/>
        </w:trPr>
        <w:tc>
          <w:tcPr>
            <w:tcW w:w="2660" w:type="dxa"/>
            <w:shd w:val="clear" w:color="auto" w:fill="8DB3E2"/>
          </w:tcPr>
          <w:p w:rsidR="000C1383" w:rsidRDefault="000C1383" w:rsidP="002C2FD2">
            <w:r>
              <w:rPr>
                <w:b/>
              </w:rPr>
              <w:t xml:space="preserve">Technical Documentation </w:t>
            </w:r>
          </w:p>
        </w:tc>
        <w:tc>
          <w:tcPr>
            <w:tcW w:w="6582" w:type="dxa"/>
          </w:tcPr>
          <w:p w:rsidR="000C1383" w:rsidRDefault="00A942AE" w:rsidP="002C2FD2">
            <w:hyperlink r:id="rId16">
              <w:r w:rsidR="000C1383">
                <w:rPr>
                  <w:color w:val="0000FF"/>
                  <w:u w:val="single"/>
                </w:rPr>
                <w:t>https://forge.in2p3.fr/projects/opsportaluser/wiki/Main_Features_of_the_dashboard</w:t>
              </w:r>
            </w:hyperlink>
            <w:r w:rsidR="000C1383">
              <w:t xml:space="preserve"> </w:t>
            </w:r>
          </w:p>
        </w:tc>
      </w:tr>
      <w:tr w:rsidR="000C1383" w:rsidTr="002C2FD2">
        <w:tc>
          <w:tcPr>
            <w:tcW w:w="2660" w:type="dxa"/>
            <w:shd w:val="clear" w:color="auto" w:fill="8DB3E2"/>
          </w:tcPr>
          <w:p w:rsidR="000C1383" w:rsidRDefault="000C1383" w:rsidP="002C2FD2">
            <w:r>
              <w:rPr>
                <w:b/>
              </w:rPr>
              <w:t>Product team</w:t>
            </w:r>
          </w:p>
        </w:tc>
        <w:tc>
          <w:tcPr>
            <w:tcW w:w="6582" w:type="dxa"/>
          </w:tcPr>
          <w:p w:rsidR="000C1383" w:rsidRPr="00044C23" w:rsidRDefault="000C1383" w:rsidP="002C2FD2">
            <w:r w:rsidRPr="00044C23">
              <w:t>IN2P3/CNRS</w:t>
            </w:r>
          </w:p>
        </w:tc>
      </w:tr>
      <w:tr w:rsidR="000C1383" w:rsidTr="002C2FD2">
        <w:tc>
          <w:tcPr>
            <w:tcW w:w="2660" w:type="dxa"/>
            <w:shd w:val="clear" w:color="auto" w:fill="8DB3E2"/>
          </w:tcPr>
          <w:p w:rsidR="000C1383" w:rsidRDefault="000C1383" w:rsidP="002C2FD2">
            <w:r>
              <w:rPr>
                <w:b/>
              </w:rPr>
              <w:t>License</w:t>
            </w:r>
          </w:p>
        </w:tc>
        <w:tc>
          <w:tcPr>
            <w:tcW w:w="6582" w:type="dxa"/>
          </w:tcPr>
          <w:p w:rsidR="000C1383" w:rsidRPr="00044C23" w:rsidRDefault="000C1383" w:rsidP="002C2FD2">
            <w:r w:rsidRPr="00044C23">
              <w:t>Apache 2.0</w:t>
            </w:r>
          </w:p>
        </w:tc>
      </w:tr>
      <w:tr w:rsidR="000C1383" w:rsidTr="002C2FD2">
        <w:tc>
          <w:tcPr>
            <w:tcW w:w="2660" w:type="dxa"/>
            <w:shd w:val="clear" w:color="auto" w:fill="8DB3E2"/>
          </w:tcPr>
          <w:p w:rsidR="000C1383" w:rsidRDefault="000C1383" w:rsidP="002C2FD2">
            <w:r>
              <w:rPr>
                <w:b/>
              </w:rPr>
              <w:t>Source code</w:t>
            </w:r>
          </w:p>
        </w:tc>
        <w:tc>
          <w:tcPr>
            <w:tcW w:w="6582" w:type="dxa"/>
          </w:tcPr>
          <w:p w:rsidR="000C1383" w:rsidRDefault="00A942AE" w:rsidP="002C2FD2">
            <w:hyperlink r:id="rId17">
              <w:r w:rsidR="000C1383">
                <w:rPr>
                  <w:color w:val="0000FF"/>
                  <w:u w:val="single"/>
                </w:rPr>
                <w:t>https://gitlab.in2p3.fr/groups/opsportal</w:t>
              </w:r>
            </w:hyperlink>
            <w:r w:rsidR="000C1383">
              <w:t xml:space="preserve"> </w:t>
            </w:r>
          </w:p>
        </w:tc>
      </w:tr>
    </w:tbl>
    <w:p w:rsidR="004405E6" w:rsidRDefault="004405E6" w:rsidP="00227F47"/>
    <w:p w:rsidR="00831056" w:rsidRDefault="00831056" w:rsidP="00831056">
      <w:pPr>
        <w:pStyle w:val="Titolo2"/>
      </w:pPr>
      <w:bookmarkStart w:id="3" w:name="_Toc489090844"/>
      <w:r>
        <w:t>Service architecture</w:t>
      </w:r>
      <w:bookmarkEnd w:id="3"/>
    </w:p>
    <w:p w:rsidR="00193058" w:rsidRPr="00193058" w:rsidRDefault="00193058" w:rsidP="00193058">
      <w:pPr>
        <w:pStyle w:val="Titolo3"/>
      </w:pPr>
      <w:bookmarkStart w:id="4" w:name="_Toc300491565"/>
      <w:bookmarkStart w:id="5" w:name="_Toc489090845"/>
      <w:r w:rsidRPr="00547C0A">
        <w:t>High-Level Service architecture</w:t>
      </w:r>
      <w:bookmarkEnd w:id="4"/>
      <w:bookmarkEnd w:id="5"/>
    </w:p>
    <w:p w:rsidR="000C1383" w:rsidRPr="00570EC0" w:rsidRDefault="000C1383" w:rsidP="000C1383">
      <w:r w:rsidRPr="00570EC0">
        <w:t>The Operations Portal has been designed as an integration platform, allowing for strong interaction among existing tools with similar scope but also filling up gaps wherever functionality has been lacking. The displayed information is retrieved from several distributed static and dynamic sources – databases, Grid Information System, Web Services, etc. – and gathered within the portal.</w:t>
      </w:r>
    </w:p>
    <w:p w:rsidR="000C1383" w:rsidRPr="00570EC0" w:rsidRDefault="000C1383" w:rsidP="000C1383">
      <w:r w:rsidRPr="00570EC0">
        <w:t>The architecture of the portal is composed of three modules:</w:t>
      </w:r>
    </w:p>
    <w:p w:rsidR="000C1383" w:rsidRPr="00570EC0" w:rsidRDefault="000C1383" w:rsidP="00316124">
      <w:pPr>
        <w:widowControl w:val="0"/>
        <w:numPr>
          <w:ilvl w:val="0"/>
          <w:numId w:val="6"/>
        </w:numPr>
        <w:spacing w:after="0" w:line="331" w:lineRule="auto"/>
        <w:ind w:hanging="360"/>
        <w:contextualSpacing/>
        <w:rPr>
          <w:shd w:val="clear" w:color="auto" w:fill="FAFAFA"/>
        </w:rPr>
      </w:pPr>
      <w:r w:rsidRPr="00570EC0">
        <w:rPr>
          <w:shd w:val="clear" w:color="auto" w:fill="FAFAFA"/>
        </w:rPr>
        <w:t>A database – to store information related to the users or the VO;</w:t>
      </w:r>
    </w:p>
    <w:p w:rsidR="000C1383" w:rsidRPr="00570EC0" w:rsidRDefault="000C1383" w:rsidP="00316124">
      <w:pPr>
        <w:widowControl w:val="0"/>
        <w:numPr>
          <w:ilvl w:val="0"/>
          <w:numId w:val="6"/>
        </w:numPr>
        <w:spacing w:after="0" w:line="331" w:lineRule="auto"/>
        <w:ind w:hanging="360"/>
        <w:contextualSpacing/>
        <w:rPr>
          <w:shd w:val="clear" w:color="auto" w:fill="FAFAFA"/>
        </w:rPr>
      </w:pPr>
      <w:r w:rsidRPr="00570EC0">
        <w:rPr>
          <w:shd w:val="clear" w:color="auto" w:fill="FAFAFA"/>
        </w:rPr>
        <w:t>A web module – graphical user interface – which is currently integrated into the Symfony framework;</w:t>
      </w:r>
    </w:p>
    <w:p w:rsidR="000C1383" w:rsidRPr="00570EC0" w:rsidRDefault="000C1383" w:rsidP="00316124">
      <w:pPr>
        <w:widowControl w:val="0"/>
        <w:numPr>
          <w:ilvl w:val="0"/>
          <w:numId w:val="6"/>
        </w:numPr>
        <w:spacing w:after="0" w:line="331" w:lineRule="auto"/>
        <w:ind w:hanging="360"/>
        <w:contextualSpacing/>
        <w:rPr>
          <w:shd w:val="clear" w:color="auto" w:fill="FAFAFA"/>
        </w:rPr>
      </w:pPr>
      <w:r w:rsidRPr="00570EC0">
        <w:rPr>
          <w:shd w:val="clear" w:color="auto" w:fill="FAFAFA"/>
        </w:rPr>
        <w:t>A Data Aggregation and Unification Service named Lavoisier.</w:t>
      </w:r>
    </w:p>
    <w:p w:rsidR="000C1383" w:rsidRPr="00570EC0" w:rsidRDefault="000C1383" w:rsidP="000C1383">
      <w:r w:rsidRPr="00570EC0">
        <w:t>Lavoisier is the component used to store, consolidate and “feed” data into the web application.</w:t>
      </w:r>
    </w:p>
    <w:p w:rsidR="000C1383" w:rsidRPr="00570EC0" w:rsidRDefault="000C1383" w:rsidP="000C1383">
      <w:r w:rsidRPr="00570EC0">
        <w:t xml:space="preserve">The global information from the primary and heterogeneous data sources (e.g. BDII, GOCDB, NAGIOS, GGUS, ARGO, etc.) is retrieved by means of the use of the different plug-ins. The collected information is structured and organized within configuration files in Lavoisier and, finally, made available to the web application without the need for any further computations. This modular architecture is conceived to add easily new data source in this model and use the cached information if a primary source is unavailable. The data sources are refreshed only as needed and only when an action has been triggered. In addition, it is very easy to add a new data source in this </w:t>
      </w:r>
      <w:r w:rsidRPr="00570EC0">
        <w:lastRenderedPageBreak/>
        <w:t>model, as depicted in Fig. 1 and Fig. 2. Nevertheless, two critical dependencies are remaining: GGUS</w:t>
      </w:r>
      <w:r w:rsidRPr="00570EC0">
        <w:rPr>
          <w:vertAlign w:val="superscript"/>
        </w:rPr>
        <w:footnoteReference w:id="2"/>
      </w:r>
      <w:r w:rsidRPr="00570EC0">
        <w:t xml:space="preserve"> and RTIR</w:t>
      </w:r>
      <w:r w:rsidRPr="00570EC0">
        <w:rPr>
          <w:vertAlign w:val="superscript"/>
        </w:rPr>
        <w:footnoteReference w:id="3"/>
      </w:r>
      <w:r w:rsidRPr="00570EC0">
        <w:t xml:space="preserve"> (red arrows on the left on next figure).</w:t>
      </w:r>
    </w:p>
    <w:p w:rsidR="000C1383" w:rsidRPr="00570EC0" w:rsidRDefault="000C1383" w:rsidP="000C1383">
      <w:r w:rsidRPr="00570EC0">
        <w:t>These dependencies are due to the communication via web services between the Operations Portal and GGUS/RTIR for the creation or the update of tickets.</w:t>
      </w:r>
    </w:p>
    <w:p w:rsidR="000C1383" w:rsidRPr="000C1383" w:rsidRDefault="000C1383" w:rsidP="000C1383">
      <w:pPr>
        <w:rPr>
          <w:sz w:val="24"/>
        </w:rPr>
      </w:pPr>
      <w:r w:rsidRPr="00570EC0">
        <w:t>In case of disruptions of the GGUS or RT services, a part of the features of the Operations Portal will be affected: the creation and the update of tickets into the dashboards. For the rest of data sources, the cache mechanism of Lavoisier permits us to ensure the integrity of the application in case of failures of third parties providers.</w:t>
      </w:r>
    </w:p>
    <w:p w:rsidR="00570EC0" w:rsidRDefault="000C1383" w:rsidP="00570EC0">
      <w:pPr>
        <w:keepNext/>
      </w:pPr>
      <w:r w:rsidRPr="000C1383">
        <w:rPr>
          <w:noProof/>
          <w:sz w:val="24"/>
          <w:lang w:eastAsia="en-GB"/>
        </w:rPr>
        <w:drawing>
          <wp:inline distT="114300" distB="114300" distL="114300" distR="114300" wp14:anchorId="39735641" wp14:editId="18C0C9C4">
            <wp:extent cx="5731200" cy="4292600"/>
            <wp:effectExtent l="0" t="0" r="0" b="0"/>
            <wp:docPr id="3" name="image08.png" descr="Copy of Dashboard.png"/>
            <wp:cNvGraphicFramePr/>
            <a:graphic xmlns:a="http://schemas.openxmlformats.org/drawingml/2006/main">
              <a:graphicData uri="http://schemas.openxmlformats.org/drawingml/2006/picture">
                <pic:pic xmlns:pic="http://schemas.openxmlformats.org/drawingml/2006/picture">
                  <pic:nvPicPr>
                    <pic:cNvPr id="0" name="image08.png" descr="Copy of Dashboard.png"/>
                    <pic:cNvPicPr preferRelativeResize="0"/>
                  </pic:nvPicPr>
                  <pic:blipFill>
                    <a:blip r:embed="rId18"/>
                    <a:srcRect/>
                    <a:stretch>
                      <a:fillRect/>
                    </a:stretch>
                  </pic:blipFill>
                  <pic:spPr>
                    <a:xfrm>
                      <a:off x="0" y="0"/>
                      <a:ext cx="5731200" cy="4292600"/>
                    </a:xfrm>
                    <a:prstGeom prst="rect">
                      <a:avLst/>
                    </a:prstGeom>
                    <a:ln/>
                  </pic:spPr>
                </pic:pic>
              </a:graphicData>
            </a:graphic>
          </wp:inline>
        </w:drawing>
      </w:r>
    </w:p>
    <w:p w:rsidR="000C1383" w:rsidRPr="000C1383" w:rsidRDefault="00570EC0" w:rsidP="00570EC0">
      <w:pPr>
        <w:pStyle w:val="Didascalia"/>
        <w:jc w:val="center"/>
        <w:rPr>
          <w:sz w:val="24"/>
        </w:rPr>
      </w:pPr>
      <w:r>
        <w:t xml:space="preserve">Figure </w:t>
      </w:r>
      <w:r>
        <w:fldChar w:fldCharType="begin"/>
      </w:r>
      <w:r>
        <w:instrText xml:space="preserve"> SEQ Figure \* ARABIC </w:instrText>
      </w:r>
      <w:r>
        <w:fldChar w:fldCharType="separate"/>
      </w:r>
      <w:r w:rsidR="00763801">
        <w:rPr>
          <w:noProof/>
        </w:rPr>
        <w:t>1</w:t>
      </w:r>
      <w:r>
        <w:fldChar w:fldCharType="end"/>
      </w:r>
      <w:r>
        <w:t xml:space="preserve">. </w:t>
      </w:r>
      <w:r w:rsidRPr="0053447C">
        <w:t>Operations Portal architecture</w:t>
      </w:r>
    </w:p>
    <w:p w:rsidR="000C1383" w:rsidRPr="00570EC0" w:rsidRDefault="000C1383" w:rsidP="000C1383">
      <w:r w:rsidRPr="00570EC0">
        <w:t>For the VAPOR application, we use the same architecture with a dedicated instance of Lavoisier. Information is aggregated from several top BDII objects and from a monitoring tool based on Jsaga (JobMonitor) and local scripts in python and shell developed specifically to ease the VO support.</w:t>
      </w:r>
    </w:p>
    <w:p w:rsidR="000C1383" w:rsidRPr="00570EC0" w:rsidRDefault="000C1383" w:rsidP="000C1383">
      <w:r w:rsidRPr="00570EC0">
        <w:lastRenderedPageBreak/>
        <w:t>VAPOR is fully integrated in the Operations Portal and is presented to the users as an additional feature available.</w:t>
      </w:r>
    </w:p>
    <w:p w:rsidR="000C1383" w:rsidRDefault="000C1383" w:rsidP="000C1383">
      <w:pPr>
        <w:keepNext/>
      </w:pPr>
      <w:r w:rsidRPr="000C1383">
        <w:rPr>
          <w:noProof/>
          <w:sz w:val="24"/>
          <w:lang w:eastAsia="en-GB"/>
        </w:rPr>
        <w:drawing>
          <wp:inline distT="114300" distB="114300" distL="114300" distR="114300" wp14:anchorId="370928FD" wp14:editId="75764201">
            <wp:extent cx="5734050" cy="3095625"/>
            <wp:effectExtent l="0" t="0" r="0" b="0"/>
            <wp:docPr id="5" name="image03.png" descr="Copy of Dashboard(1).png"/>
            <wp:cNvGraphicFramePr/>
            <a:graphic xmlns:a="http://schemas.openxmlformats.org/drawingml/2006/main">
              <a:graphicData uri="http://schemas.openxmlformats.org/drawingml/2006/picture">
                <pic:pic xmlns:pic="http://schemas.openxmlformats.org/drawingml/2006/picture">
                  <pic:nvPicPr>
                    <pic:cNvPr id="0" name="image03.png" descr="Copy of Dashboard(1).png"/>
                    <pic:cNvPicPr preferRelativeResize="0"/>
                  </pic:nvPicPr>
                  <pic:blipFill>
                    <a:blip r:embed="rId19"/>
                    <a:srcRect t="15742" b="12195"/>
                    <a:stretch>
                      <a:fillRect/>
                    </a:stretch>
                  </pic:blipFill>
                  <pic:spPr>
                    <a:xfrm>
                      <a:off x="0" y="0"/>
                      <a:ext cx="5734050" cy="3095625"/>
                    </a:xfrm>
                    <a:prstGeom prst="rect">
                      <a:avLst/>
                    </a:prstGeom>
                    <a:ln/>
                  </pic:spPr>
                </pic:pic>
              </a:graphicData>
            </a:graphic>
          </wp:inline>
        </w:drawing>
      </w:r>
    </w:p>
    <w:p w:rsidR="000C1383" w:rsidRPr="000C1383" w:rsidRDefault="000C1383" w:rsidP="000C1383">
      <w:pPr>
        <w:pStyle w:val="Didascalia"/>
        <w:jc w:val="center"/>
        <w:rPr>
          <w:sz w:val="24"/>
        </w:rPr>
      </w:pPr>
      <w:r>
        <w:t xml:space="preserve">Figure </w:t>
      </w:r>
      <w:r>
        <w:fldChar w:fldCharType="begin"/>
      </w:r>
      <w:r>
        <w:instrText xml:space="preserve"> SEQ Figure \* ARABIC </w:instrText>
      </w:r>
      <w:r>
        <w:fldChar w:fldCharType="separate"/>
      </w:r>
      <w:r w:rsidR="00763801">
        <w:rPr>
          <w:noProof/>
        </w:rPr>
        <w:t>2</w:t>
      </w:r>
      <w:r>
        <w:fldChar w:fldCharType="end"/>
      </w:r>
      <w:r>
        <w:t xml:space="preserve">. </w:t>
      </w:r>
      <w:r w:rsidRPr="00BB4598">
        <w:t>VAPOR architecture</w:t>
      </w:r>
    </w:p>
    <w:p w:rsidR="00831056" w:rsidRPr="009D616E" w:rsidRDefault="00831056" w:rsidP="005C2370">
      <w:pPr>
        <w:pStyle w:val="Titolo3"/>
      </w:pPr>
      <w:bookmarkStart w:id="6" w:name="_Toc421278110"/>
      <w:bookmarkStart w:id="7" w:name="_Toc300491568"/>
      <w:bookmarkStart w:id="8" w:name="_Toc489090846"/>
      <w:r w:rsidRPr="009D616E">
        <w:t>Integration and dependencies</w:t>
      </w:r>
      <w:bookmarkEnd w:id="6"/>
      <w:bookmarkEnd w:id="7"/>
      <w:bookmarkEnd w:id="8"/>
    </w:p>
    <w:p w:rsidR="0070381A" w:rsidRPr="00462EAC" w:rsidRDefault="00193058" w:rsidP="00831056">
      <w:pPr>
        <w:rPr>
          <w:i/>
          <w:sz w:val="24"/>
        </w:rPr>
      </w:pPr>
      <w:r w:rsidRPr="00193058">
        <w:t>Operations Portal dependencies have been already described in the previous section. They are not changed in this release.</w:t>
      </w:r>
    </w:p>
    <w:p w:rsidR="00FB2357" w:rsidRPr="00EC1204" w:rsidRDefault="0070381A" w:rsidP="00A5550B">
      <w:pPr>
        <w:pStyle w:val="Titolo2"/>
      </w:pPr>
      <w:bookmarkStart w:id="9" w:name="_Toc489090847"/>
      <w:r>
        <w:t>Release notes</w:t>
      </w:r>
      <w:bookmarkEnd w:id="9"/>
    </w:p>
    <w:p w:rsidR="00EC1204" w:rsidRDefault="00EC1204" w:rsidP="00EC1204">
      <w:pPr>
        <w:pStyle w:val="Titolo3"/>
      </w:pPr>
      <w:bookmarkStart w:id="10" w:name="_Toc476560392"/>
      <w:bookmarkStart w:id="11" w:name="_Toc489090848"/>
      <w:r>
        <w:t>Operations Portal 4.0</w:t>
      </w:r>
      <w:bookmarkEnd w:id="10"/>
      <w:bookmarkEnd w:id="11"/>
    </w:p>
    <w:p w:rsidR="00EC1204" w:rsidRDefault="00EC1204" w:rsidP="00EC1204">
      <w:r>
        <w:t>This version is a major evolution of the background technologies of the portal.</w:t>
      </w:r>
    </w:p>
    <w:p w:rsidR="00EC1204" w:rsidRDefault="00EC1204" w:rsidP="00EC1204">
      <w:r>
        <w:t>The aim was to upgrade the different technologies used around the portal and ensure a better maintainability and an improvement of the performances. Here are the main changes for this version:</w:t>
      </w:r>
    </w:p>
    <w:p w:rsidR="00EC1204" w:rsidRDefault="00EC1204" w:rsidP="00316124">
      <w:pPr>
        <w:pStyle w:val="Paragrafoelenco"/>
        <w:numPr>
          <w:ilvl w:val="0"/>
          <w:numId w:val="8"/>
        </w:numPr>
      </w:pPr>
      <w:r>
        <w:t>Frameworks &amp; JS Libraries</w:t>
      </w:r>
    </w:p>
    <w:p w:rsidR="00EC1204" w:rsidRDefault="00EC1204" w:rsidP="00316124">
      <w:pPr>
        <w:widowControl w:val="0"/>
        <w:numPr>
          <w:ilvl w:val="0"/>
          <w:numId w:val="7"/>
        </w:numPr>
        <w:ind w:hanging="360"/>
        <w:contextualSpacing/>
      </w:pPr>
      <w:r>
        <w:t>Migration to Symfony 3;</w:t>
      </w:r>
    </w:p>
    <w:p w:rsidR="00EC1204" w:rsidRDefault="00EC1204" w:rsidP="00316124">
      <w:pPr>
        <w:widowControl w:val="0"/>
        <w:numPr>
          <w:ilvl w:val="0"/>
          <w:numId w:val="7"/>
        </w:numPr>
        <w:ind w:hanging="360"/>
        <w:contextualSpacing/>
      </w:pPr>
      <w:r>
        <w:t>Upgrade of bootstrap library;</w:t>
      </w:r>
    </w:p>
    <w:p w:rsidR="00EC1204" w:rsidRDefault="00EC1204" w:rsidP="00316124">
      <w:pPr>
        <w:widowControl w:val="0"/>
        <w:numPr>
          <w:ilvl w:val="0"/>
          <w:numId w:val="7"/>
        </w:numPr>
        <w:ind w:hanging="360"/>
        <w:contextualSpacing/>
      </w:pPr>
      <w:r>
        <w:t>Adoption of the Datatables Js libraries to optimize the presentation of the tables (VO Management, Metrics);</w:t>
      </w:r>
    </w:p>
    <w:p w:rsidR="00EC1204" w:rsidRDefault="00EC1204" w:rsidP="00316124">
      <w:pPr>
        <w:widowControl w:val="0"/>
        <w:numPr>
          <w:ilvl w:val="0"/>
          <w:numId w:val="7"/>
        </w:numPr>
        <w:ind w:hanging="360"/>
        <w:contextualSpacing/>
      </w:pPr>
      <w:r>
        <w:t>Use of Google Chart (VO Management, Metrics).</w:t>
      </w:r>
    </w:p>
    <w:p w:rsidR="00EC1204" w:rsidRDefault="00EC1204" w:rsidP="00316124">
      <w:pPr>
        <w:pStyle w:val="Paragrafoelenco"/>
        <w:numPr>
          <w:ilvl w:val="0"/>
          <w:numId w:val="8"/>
        </w:numPr>
      </w:pPr>
      <w:r>
        <w:t>Ergonomics</w:t>
      </w:r>
    </w:p>
    <w:p w:rsidR="00EC1204" w:rsidRDefault="00EC1204" w:rsidP="00316124">
      <w:pPr>
        <w:widowControl w:val="0"/>
        <w:numPr>
          <w:ilvl w:val="0"/>
          <w:numId w:val="7"/>
        </w:numPr>
        <w:ind w:hanging="360"/>
        <w:contextualSpacing/>
      </w:pPr>
      <w:r>
        <w:lastRenderedPageBreak/>
        <w:t>Addition of links to ARGO and VAPOR applications;</w:t>
      </w:r>
    </w:p>
    <w:p w:rsidR="00EC1204" w:rsidRDefault="00EC1204" w:rsidP="00316124">
      <w:pPr>
        <w:widowControl w:val="0"/>
        <w:numPr>
          <w:ilvl w:val="0"/>
          <w:numId w:val="7"/>
        </w:numPr>
        <w:ind w:hanging="360"/>
        <w:contextualSpacing/>
      </w:pPr>
      <w:r>
        <w:t>Changes into global menu presentation (and optimization depending on screen size).</w:t>
      </w:r>
    </w:p>
    <w:p w:rsidR="00EC1204" w:rsidRDefault="00EC1204" w:rsidP="00316124">
      <w:pPr>
        <w:pStyle w:val="Paragrafoelenco"/>
        <w:numPr>
          <w:ilvl w:val="0"/>
          <w:numId w:val="8"/>
        </w:numPr>
      </w:pPr>
      <w:r>
        <w:t>Module and project modifications</w:t>
      </w:r>
    </w:p>
    <w:p w:rsidR="00EC1204" w:rsidRDefault="00EC1204" w:rsidP="00316124">
      <w:pPr>
        <w:widowControl w:val="0"/>
        <w:numPr>
          <w:ilvl w:val="0"/>
          <w:numId w:val="7"/>
        </w:numPr>
        <w:ind w:hanging="360"/>
        <w:contextualSpacing/>
      </w:pPr>
      <w:r>
        <w:t>Reorganisation of the project infrastructure;</w:t>
      </w:r>
    </w:p>
    <w:p w:rsidR="00EC1204" w:rsidRDefault="00EC1204" w:rsidP="00316124">
      <w:pPr>
        <w:widowControl w:val="0"/>
        <w:numPr>
          <w:ilvl w:val="0"/>
          <w:numId w:val="7"/>
        </w:numPr>
        <w:ind w:hanging="360"/>
        <w:contextualSpacing/>
      </w:pPr>
      <w:r>
        <w:t>Removal of obsolete files and features;</w:t>
      </w:r>
    </w:p>
    <w:p w:rsidR="00EC1204" w:rsidRDefault="00EC1204" w:rsidP="00316124">
      <w:pPr>
        <w:widowControl w:val="0"/>
        <w:numPr>
          <w:ilvl w:val="0"/>
          <w:numId w:val="7"/>
        </w:numPr>
        <w:ind w:hanging="360"/>
        <w:contextualSpacing/>
      </w:pPr>
      <w:r>
        <w:t>Merge of the VO Management Tool and VO ID cards (all-in-one page);</w:t>
      </w:r>
    </w:p>
    <w:p w:rsidR="00EC1204" w:rsidRDefault="00EC1204" w:rsidP="00316124">
      <w:pPr>
        <w:widowControl w:val="0"/>
        <w:numPr>
          <w:ilvl w:val="0"/>
          <w:numId w:val="7"/>
        </w:numPr>
        <w:ind w:hanging="360"/>
        <w:contextualSpacing/>
      </w:pPr>
      <w:r>
        <w:t>Removal of Availabilities/reliabilities module (replaced by ARGO).</w:t>
      </w:r>
    </w:p>
    <w:p w:rsidR="00EC1204" w:rsidRDefault="00EC1204" w:rsidP="00316124">
      <w:pPr>
        <w:pStyle w:val="Paragrafoelenco"/>
        <w:numPr>
          <w:ilvl w:val="0"/>
          <w:numId w:val="8"/>
        </w:numPr>
      </w:pPr>
      <w:r>
        <w:t>Downtime Module (new module)</w:t>
      </w:r>
    </w:p>
    <w:p w:rsidR="00EC1204" w:rsidRDefault="00EC1204" w:rsidP="00E53A6F">
      <w:pPr>
        <w:ind w:left="360"/>
      </w:pPr>
      <w:r>
        <w:t>The historical downtime subscription system has been removed and replaced within a dedicated module offering the following features:</w:t>
      </w:r>
    </w:p>
    <w:p w:rsidR="00EC1204" w:rsidRDefault="00EC1204" w:rsidP="00316124">
      <w:pPr>
        <w:widowControl w:val="0"/>
        <w:numPr>
          <w:ilvl w:val="0"/>
          <w:numId w:val="7"/>
        </w:numPr>
        <w:ind w:hanging="360"/>
        <w:contextualSpacing/>
      </w:pPr>
      <w:r>
        <w:t>A subscription page (emails , rss , ical);</w:t>
      </w:r>
    </w:p>
    <w:p w:rsidR="00EC1204" w:rsidRDefault="00EC1204" w:rsidP="00316124">
      <w:pPr>
        <w:widowControl w:val="0"/>
        <w:numPr>
          <w:ilvl w:val="0"/>
          <w:numId w:val="7"/>
        </w:numPr>
        <w:ind w:hanging="360"/>
        <w:contextualSpacing/>
      </w:pPr>
      <w:r>
        <w:t>Timelines charts and tables;</w:t>
      </w:r>
    </w:p>
    <w:p w:rsidR="00EC1204" w:rsidRDefault="00EC1204" w:rsidP="00316124">
      <w:pPr>
        <w:widowControl w:val="0"/>
        <w:numPr>
          <w:ilvl w:val="0"/>
          <w:numId w:val="7"/>
        </w:numPr>
        <w:ind w:hanging="360"/>
        <w:contextualSpacing/>
      </w:pPr>
      <w:r>
        <w:t>Search tool;</w:t>
      </w:r>
    </w:p>
    <w:p w:rsidR="00EC1204" w:rsidRDefault="00EC1204" w:rsidP="00316124">
      <w:pPr>
        <w:widowControl w:val="0"/>
        <w:numPr>
          <w:ilvl w:val="0"/>
          <w:numId w:val="7"/>
        </w:numPr>
        <w:ind w:hanging="360"/>
        <w:contextualSpacing/>
      </w:pPr>
      <w:r>
        <w:t>Data exportable in different formats (CSV, JSON).</w:t>
      </w:r>
    </w:p>
    <w:p w:rsidR="00EC1204" w:rsidRDefault="00EC1204" w:rsidP="00316124">
      <w:pPr>
        <w:pStyle w:val="Paragrafoelenco"/>
        <w:numPr>
          <w:ilvl w:val="0"/>
          <w:numId w:val="8"/>
        </w:numPr>
      </w:pPr>
      <w:r>
        <w:t>Continuous Integration</w:t>
      </w:r>
    </w:p>
    <w:p w:rsidR="00EC1204" w:rsidRDefault="00EC1204" w:rsidP="00316124">
      <w:pPr>
        <w:widowControl w:val="0"/>
        <w:numPr>
          <w:ilvl w:val="0"/>
          <w:numId w:val="7"/>
        </w:numPr>
        <w:ind w:hanging="360"/>
        <w:contextualSpacing/>
      </w:pPr>
      <w:r>
        <w:t xml:space="preserve">A procedure about good practices for the development procedure </w:t>
      </w:r>
      <w:hyperlink w:history="1"/>
      <w:r>
        <w:t xml:space="preserve">is in place: </w:t>
      </w:r>
      <w:hyperlink r:id="rId20" w:history="1">
        <w:r w:rsidRPr="0022078C">
          <w:rPr>
            <w:rStyle w:val="Collegamentoipertestuale"/>
          </w:rPr>
          <w:t>https://forge.in2p3.fr/projects/opsportaluser/wiki/Development_Procedure</w:t>
        </w:r>
      </w:hyperlink>
      <w:r>
        <w:t xml:space="preserve"> </w:t>
      </w:r>
    </w:p>
    <w:p w:rsidR="00EC1204" w:rsidRDefault="00EC1204" w:rsidP="00316124">
      <w:pPr>
        <w:widowControl w:val="0"/>
        <w:numPr>
          <w:ilvl w:val="0"/>
          <w:numId w:val="7"/>
        </w:numPr>
        <w:ind w:hanging="360"/>
        <w:contextualSpacing/>
      </w:pPr>
      <w:r>
        <w:t>An integration platform has been set-up with PHPUnit , GitlabCI , docker and SonarQBE:</w:t>
      </w:r>
      <w:hyperlink r:id="rId21">
        <w:r>
          <w:t xml:space="preserve"> </w:t>
        </w:r>
      </w:hyperlink>
      <w:r w:rsidRPr="00D53037">
        <w:t xml:space="preserve"> </w:t>
      </w:r>
      <w:hyperlink r:id="rId22" w:history="1">
        <w:r w:rsidRPr="0022078C">
          <w:rPr>
            <w:rStyle w:val="Collegamentoipertestuale"/>
          </w:rPr>
          <w:t>https://forge.in2p3.fr/projects/opsportaluser/wiki/Continuous_Integration</w:t>
        </w:r>
      </w:hyperlink>
      <w:r>
        <w:t xml:space="preserve"> </w:t>
      </w:r>
      <w:r w:rsidRPr="00D53037">
        <w:t xml:space="preserve">  </w:t>
      </w:r>
      <w:r>
        <w:t xml:space="preserve"> </w:t>
      </w:r>
    </w:p>
    <w:p w:rsidR="00EC1204" w:rsidRDefault="00EC1204" w:rsidP="00EC1204">
      <w:pPr>
        <w:pStyle w:val="Titolo3"/>
      </w:pPr>
      <w:bookmarkStart w:id="12" w:name="_Toc474516856"/>
      <w:bookmarkStart w:id="13" w:name="_Toc474770411"/>
      <w:bookmarkStart w:id="14" w:name="_Toc474772104"/>
      <w:bookmarkStart w:id="15" w:name="_Toc474772206"/>
      <w:bookmarkStart w:id="16" w:name="_Toc474516857"/>
      <w:bookmarkStart w:id="17" w:name="_Toc474770412"/>
      <w:bookmarkStart w:id="18" w:name="_Toc474772105"/>
      <w:bookmarkStart w:id="19" w:name="_Toc474772207"/>
      <w:bookmarkStart w:id="20" w:name="_Toc476560393"/>
      <w:bookmarkStart w:id="21" w:name="_Toc489090849"/>
      <w:bookmarkEnd w:id="12"/>
      <w:bookmarkEnd w:id="13"/>
      <w:bookmarkEnd w:id="14"/>
      <w:bookmarkEnd w:id="15"/>
      <w:bookmarkEnd w:id="16"/>
      <w:bookmarkEnd w:id="17"/>
      <w:bookmarkEnd w:id="18"/>
      <w:bookmarkEnd w:id="19"/>
      <w:r>
        <w:t>Operations Portal 4.1</w:t>
      </w:r>
      <w:bookmarkEnd w:id="20"/>
      <w:bookmarkEnd w:id="21"/>
    </w:p>
    <w:p w:rsidR="00EC1204" w:rsidRDefault="00EC1204" w:rsidP="00E53A6F">
      <w:r>
        <w:t>This version was focused on:</w:t>
      </w:r>
    </w:p>
    <w:p w:rsidR="00EC1204" w:rsidRDefault="00EC1204" w:rsidP="00316124">
      <w:pPr>
        <w:widowControl w:val="0"/>
        <w:numPr>
          <w:ilvl w:val="0"/>
          <w:numId w:val="7"/>
        </w:numPr>
        <w:ind w:hanging="360"/>
        <w:contextualSpacing/>
      </w:pPr>
      <w:r>
        <w:t>Several improvements on the VO ID cards;</w:t>
      </w:r>
    </w:p>
    <w:p w:rsidR="00EC1204" w:rsidRDefault="00EC1204" w:rsidP="00316124">
      <w:pPr>
        <w:widowControl w:val="0"/>
        <w:numPr>
          <w:ilvl w:val="0"/>
          <w:numId w:val="7"/>
        </w:numPr>
        <w:ind w:hanging="360"/>
        <w:contextualSpacing/>
      </w:pPr>
      <w:r>
        <w:t>Improvement of the documentation of the main features;</w:t>
      </w:r>
    </w:p>
    <w:p w:rsidR="00EC1204" w:rsidRDefault="00EC1204" w:rsidP="00316124">
      <w:pPr>
        <w:widowControl w:val="0"/>
        <w:numPr>
          <w:ilvl w:val="0"/>
          <w:numId w:val="7"/>
        </w:numPr>
        <w:ind w:hanging="360"/>
        <w:contextualSpacing/>
      </w:pPr>
      <w:r>
        <w:t>The fixes of different bugs due to the important changes of the previous version.</w:t>
      </w:r>
    </w:p>
    <w:p w:rsidR="00EC1204" w:rsidRDefault="002C2FD2" w:rsidP="002C2FD2">
      <w:pPr>
        <w:pStyle w:val="Titolo3"/>
      </w:pPr>
      <w:bookmarkStart w:id="22" w:name="_Toc489090850"/>
      <w:r>
        <w:t>Operations Portal 4.2</w:t>
      </w:r>
      <w:bookmarkEnd w:id="22"/>
    </w:p>
    <w:p w:rsidR="00E53A6F" w:rsidRDefault="00E53A6F" w:rsidP="00E53A6F">
      <w:r>
        <w:t>This version is foreseen for August and is focused on:</w:t>
      </w:r>
    </w:p>
    <w:p w:rsidR="00E53A6F" w:rsidRDefault="00E53A6F" w:rsidP="00316124">
      <w:pPr>
        <w:widowControl w:val="0"/>
        <w:numPr>
          <w:ilvl w:val="0"/>
          <w:numId w:val="9"/>
        </w:numPr>
        <w:pBdr>
          <w:top w:val="nil"/>
          <w:left w:val="nil"/>
          <w:bottom w:val="nil"/>
          <w:right w:val="nil"/>
          <w:between w:val="nil"/>
        </w:pBdr>
        <w:spacing w:after="0"/>
        <w:ind w:hanging="360"/>
        <w:contextualSpacing/>
      </w:pPr>
      <w:r>
        <w:t>Integration of complementary metrics for the VO: accounting data and AppDB changes;</w:t>
      </w:r>
    </w:p>
    <w:p w:rsidR="00E53A6F" w:rsidRDefault="00E53A6F" w:rsidP="00316124">
      <w:pPr>
        <w:widowControl w:val="0"/>
        <w:numPr>
          <w:ilvl w:val="0"/>
          <w:numId w:val="9"/>
        </w:numPr>
        <w:pBdr>
          <w:top w:val="nil"/>
          <w:left w:val="nil"/>
          <w:bottom w:val="nil"/>
          <w:right w:val="nil"/>
          <w:between w:val="nil"/>
        </w:pBdr>
        <w:spacing w:after="0"/>
        <w:ind w:hanging="360"/>
        <w:contextualSpacing/>
      </w:pPr>
      <w:r>
        <w:t>Improvements on the VO ID Card;</w:t>
      </w:r>
    </w:p>
    <w:p w:rsidR="00E53A6F" w:rsidRDefault="00E53A6F" w:rsidP="00316124">
      <w:pPr>
        <w:widowControl w:val="0"/>
        <w:numPr>
          <w:ilvl w:val="0"/>
          <w:numId w:val="9"/>
        </w:numPr>
        <w:pBdr>
          <w:top w:val="nil"/>
          <w:left w:val="nil"/>
          <w:bottom w:val="nil"/>
          <w:right w:val="nil"/>
          <w:between w:val="nil"/>
        </w:pBdr>
        <w:spacing w:after="0"/>
        <w:ind w:hanging="360"/>
        <w:contextualSpacing/>
      </w:pPr>
      <w:r>
        <w:t>The support of the new EGI AAI based on the CheckIn service (IdP/SP Proxy).</w:t>
      </w:r>
    </w:p>
    <w:p w:rsidR="00E53A6F" w:rsidRDefault="00E53A6F" w:rsidP="00316124">
      <w:pPr>
        <w:widowControl w:val="0"/>
        <w:numPr>
          <w:ilvl w:val="0"/>
          <w:numId w:val="9"/>
        </w:numPr>
        <w:pBdr>
          <w:top w:val="nil"/>
          <w:left w:val="nil"/>
          <w:bottom w:val="nil"/>
          <w:right w:val="nil"/>
          <w:between w:val="nil"/>
        </w:pBdr>
        <w:spacing w:after="0"/>
        <w:ind w:hanging="360"/>
        <w:contextualSpacing/>
      </w:pPr>
      <w:r>
        <w:t>A backend for the monitoring</w:t>
      </w:r>
    </w:p>
    <w:p w:rsidR="00E53A6F" w:rsidRDefault="00E53A6F" w:rsidP="00316124">
      <w:pPr>
        <w:widowControl w:val="0"/>
        <w:numPr>
          <w:ilvl w:val="1"/>
          <w:numId w:val="9"/>
        </w:numPr>
        <w:pBdr>
          <w:top w:val="nil"/>
          <w:left w:val="nil"/>
          <w:bottom w:val="nil"/>
          <w:right w:val="nil"/>
          <w:between w:val="nil"/>
        </w:pBdr>
        <w:spacing w:after="0"/>
        <w:ind w:firstLine="1800"/>
        <w:contextualSpacing/>
      </w:pPr>
      <w:r>
        <w:t>Exploration of logs (apache , symfony, access)</w:t>
      </w:r>
    </w:p>
    <w:p w:rsidR="00E53A6F" w:rsidRDefault="00E53A6F" w:rsidP="00316124">
      <w:pPr>
        <w:widowControl w:val="0"/>
        <w:numPr>
          <w:ilvl w:val="1"/>
          <w:numId w:val="9"/>
        </w:numPr>
        <w:pBdr>
          <w:top w:val="nil"/>
          <w:left w:val="nil"/>
          <w:bottom w:val="nil"/>
          <w:right w:val="nil"/>
          <w:between w:val="nil"/>
        </w:pBdr>
        <w:spacing w:after="0"/>
        <w:ind w:firstLine="1800"/>
        <w:contextualSpacing/>
      </w:pPr>
      <w:r>
        <w:t>Status of the Lavoisier servers and views</w:t>
      </w:r>
    </w:p>
    <w:p w:rsidR="00E53A6F" w:rsidRDefault="00E53A6F" w:rsidP="00316124">
      <w:pPr>
        <w:widowControl w:val="0"/>
        <w:numPr>
          <w:ilvl w:val="1"/>
          <w:numId w:val="9"/>
        </w:numPr>
        <w:pBdr>
          <w:top w:val="nil"/>
          <w:left w:val="nil"/>
          <w:bottom w:val="nil"/>
          <w:right w:val="nil"/>
          <w:between w:val="nil"/>
        </w:pBdr>
        <w:spacing w:after="0"/>
        <w:ind w:firstLine="1800"/>
        <w:contextualSpacing/>
      </w:pPr>
      <w:r>
        <w:lastRenderedPageBreak/>
        <w:t>Status of some tables of the DB</w:t>
      </w:r>
    </w:p>
    <w:p w:rsidR="002C2FD2" w:rsidRDefault="00E53A6F" w:rsidP="00316124">
      <w:pPr>
        <w:widowControl w:val="0"/>
        <w:numPr>
          <w:ilvl w:val="1"/>
          <w:numId w:val="9"/>
        </w:numPr>
        <w:pBdr>
          <w:top w:val="nil"/>
          <w:left w:val="nil"/>
          <w:bottom w:val="nil"/>
          <w:right w:val="nil"/>
          <w:between w:val="nil"/>
        </w:pBdr>
        <w:spacing w:after="0"/>
        <w:ind w:firstLine="1800"/>
        <w:contextualSpacing/>
      </w:pPr>
      <w:r>
        <w:t>The use of ARGO messaging system to collect Nagios notifications</w:t>
      </w:r>
    </w:p>
    <w:p w:rsidR="00E53A6F" w:rsidRDefault="00E53A6F" w:rsidP="00E53A6F">
      <w:pPr>
        <w:pStyle w:val="Titolo3"/>
      </w:pPr>
      <w:bookmarkStart w:id="23" w:name="_Toc489090851"/>
      <w:r>
        <w:t>VAPOR 2.0</w:t>
      </w:r>
      <w:bookmarkEnd w:id="23"/>
    </w:p>
    <w:p w:rsidR="00E53A6F" w:rsidRDefault="00E53A6F" w:rsidP="00E53A6F">
      <w:r w:rsidRPr="00E53A6F">
        <w:t>The initial prototype (described in D3.4</w:t>
      </w:r>
      <w:r w:rsidRPr="00E53A6F">
        <w:rPr>
          <w:vertAlign w:val="superscript"/>
        </w:rPr>
        <w:footnoteReference w:id="4"/>
      </w:r>
      <w:r w:rsidRPr="00E53A6F">
        <w:t>) has been put in production after a test phase of one month.</w:t>
      </w:r>
    </w:p>
    <w:p w:rsidR="00E53A6F" w:rsidRDefault="00E53A6F" w:rsidP="00E53A6F">
      <w:pPr>
        <w:pStyle w:val="Titolo3"/>
      </w:pPr>
      <w:bookmarkStart w:id="24" w:name="_Toc489090852"/>
      <w:r>
        <w:t>VAPOR 2.1</w:t>
      </w:r>
      <w:bookmarkEnd w:id="24"/>
    </w:p>
    <w:p w:rsidR="00E53A6F" w:rsidRDefault="00E53A6F" w:rsidP="00E53A6F">
      <w:r>
        <w:t>The main features of this release were:</w:t>
      </w:r>
    </w:p>
    <w:p w:rsidR="00E53A6F" w:rsidRDefault="00E53A6F" w:rsidP="00316124">
      <w:pPr>
        <w:widowControl w:val="0"/>
        <w:numPr>
          <w:ilvl w:val="0"/>
          <w:numId w:val="9"/>
        </w:numPr>
        <w:pBdr>
          <w:top w:val="nil"/>
          <w:left w:val="nil"/>
          <w:bottom w:val="nil"/>
          <w:right w:val="nil"/>
          <w:between w:val="nil"/>
        </w:pBdr>
        <w:spacing w:after="0"/>
        <w:ind w:hanging="360"/>
        <w:contextualSpacing/>
      </w:pPr>
      <w:r>
        <w:t xml:space="preserve"> Integration of GSTAT features;</w:t>
      </w:r>
    </w:p>
    <w:p w:rsidR="00E53A6F" w:rsidRDefault="00E53A6F" w:rsidP="00316124">
      <w:pPr>
        <w:widowControl w:val="0"/>
        <w:numPr>
          <w:ilvl w:val="1"/>
          <w:numId w:val="9"/>
        </w:numPr>
        <w:pBdr>
          <w:top w:val="nil"/>
          <w:left w:val="nil"/>
          <w:bottom w:val="nil"/>
          <w:right w:val="nil"/>
          <w:between w:val="nil"/>
        </w:pBdr>
        <w:spacing w:after="0"/>
        <w:ind w:firstLine="1800"/>
        <w:contextualSpacing/>
      </w:pPr>
      <w:r>
        <w:t>a map of the resources:</w:t>
      </w:r>
    </w:p>
    <w:p w:rsidR="00E53A6F" w:rsidRDefault="00A942AE" w:rsidP="00E53A6F">
      <w:pPr>
        <w:widowControl w:val="0"/>
        <w:ind w:left="1440" w:firstLine="360"/>
        <w:contextualSpacing/>
        <w:jc w:val="left"/>
      </w:pPr>
      <w:hyperlink w:history="1"/>
      <w:hyperlink r:id="rId23">
        <w:r w:rsidR="00E53A6F">
          <w:rPr>
            <w:color w:val="1155CC"/>
            <w:u w:val="single"/>
          </w:rPr>
          <w:t>http://operations-portal.egi.eu/vapor/resources/GL2Map</w:t>
        </w:r>
      </w:hyperlink>
    </w:p>
    <w:p w:rsidR="00E53A6F" w:rsidRDefault="00E53A6F" w:rsidP="00316124">
      <w:pPr>
        <w:widowControl w:val="0"/>
        <w:numPr>
          <w:ilvl w:val="1"/>
          <w:numId w:val="9"/>
        </w:numPr>
        <w:pBdr>
          <w:top w:val="nil"/>
          <w:left w:val="nil"/>
          <w:bottom w:val="nil"/>
          <w:right w:val="nil"/>
          <w:between w:val="nil"/>
        </w:pBdr>
        <w:spacing w:after="0"/>
        <w:ind w:firstLine="1800"/>
        <w:contextualSpacing/>
      </w:pPr>
      <w:r>
        <w:t>a table of the resources:</w:t>
      </w:r>
      <w:hyperlink r:id="rId24">
        <w:r>
          <w:t xml:space="preserve"> </w:t>
        </w:r>
      </w:hyperlink>
    </w:p>
    <w:p w:rsidR="00E53A6F" w:rsidRDefault="00A942AE" w:rsidP="00E53A6F">
      <w:pPr>
        <w:widowControl w:val="0"/>
        <w:ind w:left="1440" w:firstLine="360"/>
        <w:contextualSpacing/>
        <w:jc w:val="left"/>
      </w:pPr>
      <w:hyperlink r:id="rId25">
        <w:r w:rsidR="00E53A6F">
          <w:rPr>
            <w:color w:val="1155CC"/>
            <w:u w:val="single"/>
          </w:rPr>
          <w:t>http://operations-portal.egi.eu/vapor/resources/GL2ResSummary</w:t>
        </w:r>
      </w:hyperlink>
    </w:p>
    <w:p w:rsidR="00E53A6F" w:rsidRDefault="00E53A6F" w:rsidP="00316124">
      <w:pPr>
        <w:widowControl w:val="0"/>
        <w:numPr>
          <w:ilvl w:val="1"/>
          <w:numId w:val="9"/>
        </w:numPr>
        <w:pBdr>
          <w:top w:val="nil"/>
          <w:left w:val="nil"/>
          <w:bottom w:val="nil"/>
          <w:right w:val="nil"/>
          <w:between w:val="nil"/>
        </w:pBdr>
        <w:spacing w:after="0"/>
        <w:ind w:firstLine="1800"/>
        <w:contextualSpacing/>
      </w:pPr>
      <w:r>
        <w:t>a Top BDII browser:</w:t>
      </w:r>
      <w:hyperlink r:id="rId26">
        <w:r>
          <w:t xml:space="preserve"> </w:t>
        </w:r>
      </w:hyperlink>
    </w:p>
    <w:p w:rsidR="00E53A6F" w:rsidRDefault="00A942AE" w:rsidP="00E53A6F">
      <w:pPr>
        <w:widowControl w:val="0"/>
        <w:ind w:left="1440" w:firstLine="360"/>
        <w:contextualSpacing/>
        <w:jc w:val="left"/>
      </w:pPr>
      <w:hyperlink r:id="rId27">
        <w:r w:rsidR="00E53A6F">
          <w:rPr>
            <w:color w:val="1155CC"/>
            <w:u w:val="single"/>
          </w:rPr>
          <w:t>http://operations-portal.egi.eu/vapor/resources/GL2ResBdiiBrowser</w:t>
        </w:r>
      </w:hyperlink>
    </w:p>
    <w:p w:rsidR="00E53A6F" w:rsidRDefault="00E53A6F" w:rsidP="00316124">
      <w:pPr>
        <w:widowControl w:val="0"/>
        <w:numPr>
          <w:ilvl w:val="0"/>
          <w:numId w:val="9"/>
        </w:numPr>
        <w:pBdr>
          <w:top w:val="nil"/>
          <w:left w:val="nil"/>
          <w:bottom w:val="nil"/>
          <w:right w:val="nil"/>
          <w:between w:val="nil"/>
        </w:pBdr>
        <w:spacing w:after="0"/>
        <w:ind w:hanging="360"/>
        <w:contextualSpacing/>
      </w:pPr>
      <w:r>
        <w:t>New menu;</w:t>
      </w:r>
    </w:p>
    <w:p w:rsidR="00E53A6F" w:rsidRDefault="00E53A6F" w:rsidP="00316124">
      <w:pPr>
        <w:widowControl w:val="0"/>
        <w:numPr>
          <w:ilvl w:val="0"/>
          <w:numId w:val="9"/>
        </w:numPr>
        <w:pBdr>
          <w:top w:val="nil"/>
          <w:left w:val="nil"/>
          <w:bottom w:val="nil"/>
          <w:right w:val="nil"/>
          <w:between w:val="nil"/>
        </w:pBdr>
        <w:spacing w:after="0"/>
        <w:ind w:hanging="360"/>
        <w:contextualSpacing/>
      </w:pPr>
      <w:r>
        <w:t>Bug fixing;</w:t>
      </w:r>
    </w:p>
    <w:p w:rsidR="00E53A6F" w:rsidRDefault="00E53A6F" w:rsidP="00316124">
      <w:pPr>
        <w:widowControl w:val="0"/>
        <w:numPr>
          <w:ilvl w:val="0"/>
          <w:numId w:val="9"/>
        </w:numPr>
        <w:pBdr>
          <w:top w:val="nil"/>
          <w:left w:val="nil"/>
          <w:bottom w:val="nil"/>
          <w:right w:val="nil"/>
          <w:between w:val="nil"/>
        </w:pBdr>
        <w:spacing w:after="0"/>
        <w:ind w:hanging="360"/>
        <w:contextualSpacing/>
      </w:pPr>
      <w:r>
        <w:t>Integration of feedback given by users;</w:t>
      </w:r>
    </w:p>
    <w:p w:rsidR="00E53A6F" w:rsidRDefault="00E53A6F" w:rsidP="00316124">
      <w:pPr>
        <w:widowControl w:val="0"/>
        <w:numPr>
          <w:ilvl w:val="0"/>
          <w:numId w:val="9"/>
        </w:numPr>
        <w:pBdr>
          <w:top w:val="nil"/>
          <w:left w:val="nil"/>
          <w:bottom w:val="nil"/>
          <w:right w:val="nil"/>
          <w:between w:val="nil"/>
        </w:pBdr>
        <w:spacing w:after="0"/>
        <w:ind w:hanging="360"/>
        <w:contextualSpacing/>
      </w:pPr>
      <w:r>
        <w:t>Ergonomics improvements.</w:t>
      </w:r>
    </w:p>
    <w:p w:rsidR="00E53A6F" w:rsidRDefault="00E53A6F" w:rsidP="00E53A6F">
      <w:pPr>
        <w:pStyle w:val="Titolo3"/>
      </w:pPr>
      <w:bookmarkStart w:id="25" w:name="_Toc489090853"/>
      <w:r>
        <w:t>VAPOR 2.2</w:t>
      </w:r>
      <w:bookmarkEnd w:id="25"/>
    </w:p>
    <w:p w:rsidR="006D15A8" w:rsidRDefault="006D15A8" w:rsidP="006D15A8">
      <w:r>
        <w:t>This release has been delivered in February 2017.</w:t>
      </w:r>
    </w:p>
    <w:p w:rsidR="006D15A8" w:rsidRDefault="006D15A8" w:rsidP="006D15A8">
      <w:r>
        <w:t>For this release, the Operations Portal team has worked closely with the EGI Operations to consolidate the different queries to the Top BDII and the different extracted figures. The results are the following:</w:t>
      </w:r>
    </w:p>
    <w:p w:rsidR="006D15A8" w:rsidRDefault="006D15A8" w:rsidP="00316124">
      <w:pPr>
        <w:widowControl w:val="0"/>
        <w:numPr>
          <w:ilvl w:val="0"/>
          <w:numId w:val="10"/>
        </w:numPr>
        <w:pBdr>
          <w:top w:val="nil"/>
          <w:left w:val="nil"/>
          <w:bottom w:val="nil"/>
          <w:right w:val="nil"/>
          <w:between w:val="nil"/>
        </w:pBdr>
        <w:spacing w:after="0"/>
        <w:ind w:hanging="360"/>
        <w:contextualSpacing/>
      </w:pPr>
      <w:r>
        <w:t>A summary of the CPU and storage capacities by countries, sites or Operations Centres;</w:t>
      </w:r>
    </w:p>
    <w:p w:rsidR="006D15A8" w:rsidRDefault="006D15A8" w:rsidP="00316124">
      <w:pPr>
        <w:widowControl w:val="0"/>
        <w:numPr>
          <w:ilvl w:val="0"/>
          <w:numId w:val="10"/>
        </w:numPr>
        <w:pBdr>
          <w:top w:val="nil"/>
          <w:left w:val="nil"/>
          <w:bottom w:val="nil"/>
          <w:right w:val="nil"/>
          <w:between w:val="nil"/>
        </w:pBdr>
        <w:spacing w:after="0"/>
        <w:ind w:hanging="360"/>
        <w:contextualSpacing/>
      </w:pPr>
      <w:r>
        <w:t>A geographical map with the distribution of sites with a VO filter;</w:t>
      </w:r>
    </w:p>
    <w:p w:rsidR="006D15A8" w:rsidRDefault="006D15A8" w:rsidP="00316124">
      <w:pPr>
        <w:widowControl w:val="0"/>
        <w:numPr>
          <w:ilvl w:val="0"/>
          <w:numId w:val="10"/>
        </w:numPr>
        <w:pBdr>
          <w:top w:val="nil"/>
          <w:left w:val="nil"/>
          <w:bottom w:val="nil"/>
          <w:right w:val="nil"/>
          <w:between w:val="nil"/>
        </w:pBdr>
        <w:spacing w:after="0"/>
        <w:ind w:hanging="360"/>
        <w:contextualSpacing/>
      </w:pPr>
      <w:r>
        <w:t>Some additions in the faulty publications: bad HEPSPEC, mismatches between the different benchmarks, negative values for jobs.</w:t>
      </w:r>
    </w:p>
    <w:p w:rsidR="006D15A8" w:rsidRDefault="006D15A8" w:rsidP="006D15A8">
      <w:pPr>
        <w:widowControl w:val="0"/>
        <w:spacing w:after="0"/>
        <w:ind w:left="360"/>
      </w:pPr>
    </w:p>
    <w:p w:rsidR="00E53A6F" w:rsidRDefault="006D15A8" w:rsidP="006D15A8">
      <w:r>
        <w:t>This release has been also focused on the documentation of the different features and the access to the API.</w:t>
      </w:r>
    </w:p>
    <w:p w:rsidR="006D15A8" w:rsidRDefault="006D15A8" w:rsidP="006D15A8">
      <w:pPr>
        <w:pStyle w:val="Titolo3"/>
      </w:pPr>
      <w:bookmarkStart w:id="26" w:name="_Toc489090854"/>
      <w:r>
        <w:t>VAPOR 2.3</w:t>
      </w:r>
      <w:bookmarkEnd w:id="26"/>
    </w:p>
    <w:p w:rsidR="006D15A8" w:rsidRDefault="006D15A8" w:rsidP="006D15A8">
      <w:r>
        <w:t>This release is currently in the test phase and will be delivered in August 2017.</w:t>
      </w:r>
    </w:p>
    <w:p w:rsidR="006D15A8" w:rsidRDefault="006D15A8" w:rsidP="006D15A8">
      <w:r>
        <w:lastRenderedPageBreak/>
        <w:t>Once again this release is the results of multiple exchanges with EGI Operations team to enhance the current features. We have worked on different improvements :</w:t>
      </w:r>
    </w:p>
    <w:p w:rsidR="006D15A8" w:rsidRDefault="006D15A8" w:rsidP="00316124">
      <w:pPr>
        <w:widowControl w:val="0"/>
        <w:numPr>
          <w:ilvl w:val="0"/>
          <w:numId w:val="10"/>
        </w:numPr>
        <w:pBdr>
          <w:top w:val="nil"/>
          <w:left w:val="nil"/>
          <w:bottom w:val="nil"/>
          <w:right w:val="nil"/>
          <w:between w:val="nil"/>
        </w:pBdr>
        <w:spacing w:after="0"/>
        <w:ind w:hanging="360"/>
        <w:contextualSpacing/>
      </w:pPr>
      <w:r>
        <w:t>Upgrade of the different javascript libraries to improve the performances.</w:t>
      </w:r>
    </w:p>
    <w:p w:rsidR="006D15A8" w:rsidRDefault="006D15A8" w:rsidP="00316124">
      <w:pPr>
        <w:widowControl w:val="0"/>
        <w:numPr>
          <w:ilvl w:val="0"/>
          <w:numId w:val="10"/>
        </w:numPr>
        <w:pBdr>
          <w:top w:val="nil"/>
          <w:left w:val="nil"/>
          <w:bottom w:val="nil"/>
          <w:right w:val="nil"/>
          <w:between w:val="nil"/>
        </w:pBdr>
        <w:spacing w:after="0"/>
        <w:ind w:hanging="360"/>
        <w:contextualSpacing/>
      </w:pPr>
      <w:r>
        <w:t>identify the duplicated values published by the sites.</w:t>
      </w:r>
    </w:p>
    <w:p w:rsidR="006D15A8" w:rsidRDefault="006D15A8" w:rsidP="00316124">
      <w:pPr>
        <w:widowControl w:val="0"/>
        <w:numPr>
          <w:ilvl w:val="0"/>
          <w:numId w:val="10"/>
        </w:numPr>
        <w:pBdr>
          <w:top w:val="nil"/>
          <w:left w:val="nil"/>
          <w:bottom w:val="nil"/>
          <w:right w:val="nil"/>
          <w:between w:val="nil"/>
        </w:pBdr>
        <w:spacing w:after="0"/>
        <w:ind w:hanging="360"/>
        <w:contextualSpacing/>
      </w:pPr>
      <w:r>
        <w:t>A map has been added with a global view of all the sites.</w:t>
      </w:r>
    </w:p>
    <w:p w:rsidR="006D15A8" w:rsidRDefault="006D15A8" w:rsidP="00316124">
      <w:pPr>
        <w:widowControl w:val="0"/>
        <w:numPr>
          <w:ilvl w:val="0"/>
          <w:numId w:val="10"/>
        </w:numPr>
        <w:pBdr>
          <w:top w:val="nil"/>
          <w:left w:val="nil"/>
          <w:bottom w:val="nil"/>
          <w:right w:val="nil"/>
          <w:between w:val="nil"/>
        </w:pBdr>
        <w:spacing w:after="0"/>
        <w:ind w:hanging="360"/>
        <w:contextualSpacing/>
      </w:pPr>
      <w:r>
        <w:t>A summary of the figures is now available for each site.</w:t>
      </w:r>
    </w:p>
    <w:p w:rsidR="006D15A8" w:rsidRDefault="006D15A8" w:rsidP="00316124">
      <w:pPr>
        <w:widowControl w:val="0"/>
        <w:numPr>
          <w:ilvl w:val="0"/>
          <w:numId w:val="10"/>
        </w:numPr>
        <w:pBdr>
          <w:top w:val="nil"/>
          <w:left w:val="nil"/>
          <w:bottom w:val="nil"/>
          <w:right w:val="nil"/>
          <w:between w:val="nil"/>
        </w:pBdr>
        <w:spacing w:after="0"/>
        <w:ind w:hanging="360"/>
        <w:contextualSpacing/>
      </w:pPr>
      <w:r>
        <w:t>The global storage capacity computation has been improved.</w:t>
      </w:r>
    </w:p>
    <w:p w:rsidR="006D15A8" w:rsidRPr="006D15A8" w:rsidRDefault="006D15A8" w:rsidP="00316124">
      <w:pPr>
        <w:widowControl w:val="0"/>
        <w:numPr>
          <w:ilvl w:val="0"/>
          <w:numId w:val="10"/>
        </w:numPr>
        <w:pBdr>
          <w:top w:val="nil"/>
          <w:left w:val="nil"/>
          <w:bottom w:val="nil"/>
          <w:right w:val="nil"/>
          <w:between w:val="nil"/>
        </w:pBdr>
        <w:spacing w:after="0"/>
        <w:ind w:hanging="360"/>
        <w:contextualSpacing/>
      </w:pPr>
      <w:r>
        <w:t>One new metric has been added in agreement with EGI Operations team : “the Computation power”</w:t>
      </w:r>
    </w:p>
    <w:p w:rsidR="00310B07" w:rsidRPr="006D15A8" w:rsidRDefault="00FB2357" w:rsidP="00310B07">
      <w:pPr>
        <w:pStyle w:val="Titolo2"/>
      </w:pPr>
      <w:bookmarkStart w:id="27" w:name="_Toc489090855"/>
      <w:r>
        <w:t>Feedback on satisfaction</w:t>
      </w:r>
      <w:bookmarkEnd w:id="27"/>
    </w:p>
    <w:p w:rsidR="006D15A8" w:rsidRDefault="006D15A8" w:rsidP="006D15A8">
      <w:r>
        <w:t xml:space="preserve">Prioritization and testing has been done by dedicated </w:t>
      </w:r>
      <w:r w:rsidRPr="00D53037">
        <w:t>Operations Portal Advisory and Testing Board (OPAnTG)</w:t>
      </w:r>
      <w:r>
        <w:rPr>
          <w:rStyle w:val="Rimandonotaapidipagina"/>
        </w:rPr>
        <w:footnoteReference w:id="5"/>
      </w:r>
      <w:r>
        <w:t xml:space="preserve"> coordinated by EGI Operations team. Furthermore, the Operations Portal team has worked on the automation of tests. Unit and acceptance tests are now done through Docker piloted by GitLab Continuous Integration server.</w:t>
      </w:r>
    </w:p>
    <w:p w:rsidR="006D15A8" w:rsidRDefault="006D15A8" w:rsidP="006D15A8">
      <w:r>
        <w:t>If tests are failing, new features are not propagated to the test infrastructure. This allows performing a first bug filter before manually tests are executed. Complementary to these tests, the team also adopted a SonarQBE instance to inspect the quality of code.</w:t>
      </w:r>
    </w:p>
    <w:p w:rsidR="006D15A8" w:rsidRDefault="006D15A8" w:rsidP="006D15A8">
      <w:r>
        <w:t>The architecture of the Operations Portal automatic test suite is described below.</w:t>
      </w:r>
    </w:p>
    <w:p w:rsidR="006D15A8" w:rsidRDefault="006D15A8" w:rsidP="006D15A8">
      <w:r>
        <w:t>As a result, a minor number of bugs have been identified by the testing team in the most recent releases.</w:t>
      </w:r>
    </w:p>
    <w:p w:rsidR="006D15A8" w:rsidRDefault="006D15A8" w:rsidP="006D15A8">
      <w:pPr>
        <w:keepNext/>
      </w:pPr>
      <w:r>
        <w:rPr>
          <w:noProof/>
          <w:lang w:eastAsia="en-GB"/>
        </w:rPr>
        <w:lastRenderedPageBreak/>
        <w:drawing>
          <wp:inline distT="114300" distB="114300" distL="114300" distR="114300" wp14:anchorId="6946D09A" wp14:editId="5CBD8C2B">
            <wp:extent cx="5731200" cy="4292600"/>
            <wp:effectExtent l="0" t="0" r="0" b="0"/>
            <wp:docPr id="8" name="image14.png" descr="Continuous Integration.png"/>
            <wp:cNvGraphicFramePr/>
            <a:graphic xmlns:a="http://schemas.openxmlformats.org/drawingml/2006/main">
              <a:graphicData uri="http://schemas.openxmlformats.org/drawingml/2006/picture">
                <pic:pic xmlns:pic="http://schemas.openxmlformats.org/drawingml/2006/picture">
                  <pic:nvPicPr>
                    <pic:cNvPr id="0" name="image14.png" descr="Continuous Integration.png"/>
                    <pic:cNvPicPr preferRelativeResize="0"/>
                  </pic:nvPicPr>
                  <pic:blipFill>
                    <a:blip r:embed="rId28"/>
                    <a:srcRect/>
                    <a:stretch>
                      <a:fillRect/>
                    </a:stretch>
                  </pic:blipFill>
                  <pic:spPr>
                    <a:xfrm>
                      <a:off x="0" y="0"/>
                      <a:ext cx="5731200" cy="4292600"/>
                    </a:xfrm>
                    <a:prstGeom prst="rect">
                      <a:avLst/>
                    </a:prstGeom>
                    <a:ln/>
                  </pic:spPr>
                </pic:pic>
              </a:graphicData>
            </a:graphic>
          </wp:inline>
        </w:drawing>
      </w:r>
    </w:p>
    <w:p w:rsidR="006D15A8" w:rsidRPr="006D15A8" w:rsidRDefault="006D15A8" w:rsidP="006D15A8">
      <w:pPr>
        <w:pStyle w:val="Didascalia"/>
        <w:jc w:val="center"/>
      </w:pPr>
      <w:r>
        <w:t xml:space="preserve">Figure </w:t>
      </w:r>
      <w:r>
        <w:fldChar w:fldCharType="begin"/>
      </w:r>
      <w:r>
        <w:instrText xml:space="preserve"> SEQ Figure \* ARABIC </w:instrText>
      </w:r>
      <w:r>
        <w:fldChar w:fldCharType="separate"/>
      </w:r>
      <w:r w:rsidR="00763801">
        <w:rPr>
          <w:noProof/>
        </w:rPr>
        <w:t>3</w:t>
      </w:r>
      <w:r>
        <w:rPr>
          <w:noProof/>
        </w:rPr>
        <w:fldChar w:fldCharType="end"/>
      </w:r>
      <w:r>
        <w:t>. Operations Portal - Automatic test suite.</w:t>
      </w:r>
    </w:p>
    <w:p w:rsidR="004012AA" w:rsidRDefault="004012AA" w:rsidP="005C2370">
      <w:pPr>
        <w:pStyle w:val="Titolo2"/>
      </w:pPr>
      <w:bookmarkStart w:id="28" w:name="_Toc489090856"/>
      <w:r w:rsidRPr="004012AA">
        <w:t>Plan for Exploitation and Dissemination</w:t>
      </w:r>
      <w:bookmarkEnd w:id="28"/>
    </w:p>
    <w:p w:rsidR="007E5F2E" w:rsidRPr="0016492F" w:rsidRDefault="007E5F2E" w:rsidP="007E5F2E"/>
    <w:tbl>
      <w:tblPr>
        <w:tblStyle w:val="Grigliachiara-Colore1"/>
        <w:tblW w:w="0" w:type="auto"/>
        <w:tblLayout w:type="fixed"/>
        <w:tblLook w:val="0680" w:firstRow="0" w:lastRow="0" w:firstColumn="1" w:lastColumn="0" w:noHBand="1" w:noVBand="1"/>
      </w:tblPr>
      <w:tblGrid>
        <w:gridCol w:w="1668"/>
        <w:gridCol w:w="7574"/>
      </w:tblGrid>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b w:val="0"/>
                <w:bCs w:val="0"/>
                <w:i/>
              </w:rPr>
            </w:pPr>
            <w:r>
              <w:rPr>
                <w:i/>
              </w:rPr>
              <w:t>Name of the result</w:t>
            </w:r>
          </w:p>
        </w:tc>
        <w:tc>
          <w:tcPr>
            <w:tcW w:w="7574" w:type="dxa"/>
            <w:shd w:val="clear" w:color="auto" w:fill="auto"/>
          </w:tcPr>
          <w:p w:rsidR="0016492F" w:rsidRPr="00295CB9" w:rsidRDefault="0016492F" w:rsidP="006178B5">
            <w:pPr>
              <w:cnfStyle w:val="000000000000" w:firstRow="0" w:lastRow="0" w:firstColumn="0" w:lastColumn="0" w:oddVBand="0" w:evenVBand="0" w:oddHBand="0" w:evenHBand="0" w:firstRowFirstColumn="0" w:firstRowLastColumn="0" w:lastRowFirstColumn="0" w:lastRowLastColumn="0"/>
            </w:pPr>
            <w:r w:rsidRPr="00295CB9">
              <w:t>Operation Portal</w:t>
            </w:r>
          </w:p>
        </w:tc>
      </w:tr>
      <w:tr w:rsidR="0016492F" w:rsidTr="006178B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16492F" w:rsidRDefault="0016492F" w:rsidP="006178B5">
            <w:pPr>
              <w:rPr>
                <w:i/>
              </w:rPr>
            </w:pPr>
            <w:r>
              <w:rPr>
                <w:i/>
              </w:rPr>
              <w:t xml:space="preserve">DEFINITION </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Category of result</w:t>
            </w:r>
          </w:p>
        </w:tc>
        <w:tc>
          <w:tcPr>
            <w:tcW w:w="7574" w:type="dxa"/>
          </w:tcPr>
          <w:p w:rsidR="0016492F" w:rsidRPr="00295CB9" w:rsidRDefault="0016492F" w:rsidP="006178B5">
            <w:pPr>
              <w:jc w:val="left"/>
              <w:cnfStyle w:val="000000000000" w:firstRow="0" w:lastRow="0" w:firstColumn="0" w:lastColumn="0" w:oddVBand="0" w:evenVBand="0" w:oddHBand="0" w:evenHBand="0" w:firstRowFirstColumn="0" w:firstRowLastColumn="0" w:lastRowFirstColumn="0" w:lastRowLastColumn="0"/>
            </w:pPr>
            <w:r w:rsidRPr="00295CB9">
              <w:t>Software  &amp; service innovation</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Description of the result</w:t>
            </w:r>
          </w:p>
        </w:tc>
        <w:tc>
          <w:tcPr>
            <w:tcW w:w="7574" w:type="dxa"/>
          </w:tcPr>
          <w:p w:rsidR="0016492F" w:rsidRPr="00295CB9" w:rsidRDefault="0016492F" w:rsidP="006178B5">
            <w:pPr>
              <w:cnfStyle w:val="000000000000" w:firstRow="0" w:lastRow="0" w:firstColumn="0" w:lastColumn="0" w:oddVBand="0" w:evenVBand="0" w:oddHBand="0" w:evenHBand="0" w:firstRowFirstColumn="0" w:firstRowLastColumn="0" w:lastRowFirstColumn="0" w:lastRowLastColumn="0"/>
            </w:pPr>
            <w:r w:rsidRPr="00295CB9">
              <w:t xml:space="preserve">Software enhancement: integrate the VO Administration and operations PORtal (VAPOR) into the Operations Portal and enhance the monitor infrastructure resources including the most relevant features currently offered by GSTAT. </w:t>
            </w:r>
          </w:p>
        </w:tc>
      </w:tr>
      <w:tr w:rsidR="0016492F" w:rsidTr="006178B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16492F" w:rsidRDefault="0016492F" w:rsidP="006178B5">
            <w:pPr>
              <w:rPr>
                <w:i/>
              </w:rPr>
            </w:pPr>
            <w:r>
              <w:rPr>
                <w:i/>
              </w:rPr>
              <w:t>EXPLOITATION</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Target group(s)</w:t>
            </w:r>
          </w:p>
        </w:tc>
        <w:tc>
          <w:tcPr>
            <w:tcW w:w="7574" w:type="dxa"/>
          </w:tcPr>
          <w:p w:rsidR="0016492F" w:rsidRPr="00295CB9" w:rsidRDefault="0016492F" w:rsidP="006178B5">
            <w:pPr>
              <w:cnfStyle w:val="000000000000" w:firstRow="0" w:lastRow="0" w:firstColumn="0" w:lastColumn="0" w:oddVBand="0" w:evenVBand="0" w:oddHBand="0" w:evenHBand="0" w:firstRowFirstColumn="0" w:firstRowLastColumn="0" w:lastRowFirstColumn="0" w:lastRowLastColumn="0"/>
            </w:pPr>
            <w:r w:rsidRPr="00295CB9">
              <w:t>Users, NGIs, Resource centr</w:t>
            </w:r>
            <w:r>
              <w:t>e</w:t>
            </w:r>
            <w:r w:rsidRPr="00295CB9">
              <w:t>s, RIs</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Needs</w:t>
            </w:r>
          </w:p>
        </w:tc>
        <w:tc>
          <w:tcPr>
            <w:tcW w:w="7574" w:type="dxa"/>
          </w:tcPr>
          <w:p w:rsidR="0016492F" w:rsidRPr="00295CB9" w:rsidRDefault="0016492F" w:rsidP="006178B5">
            <w:pPr>
              <w:cnfStyle w:val="000000000000" w:firstRow="0" w:lastRow="0" w:firstColumn="0" w:lastColumn="0" w:oddVBand="0" w:evenVBand="0" w:oddHBand="0" w:evenHBand="0" w:firstRowFirstColumn="0" w:firstRowLastColumn="0" w:lastRowFirstColumn="0" w:lastRowLastColumn="0"/>
            </w:pPr>
            <w:r w:rsidRPr="00295CB9">
              <w:t>Monitor / browse / Evaluate the resources for VO, sites, Operations Centr</w:t>
            </w:r>
            <w:r>
              <w:t>e</w:t>
            </w:r>
            <w:r w:rsidRPr="00295CB9">
              <w:t>s</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lastRenderedPageBreak/>
              <w:t>How the target groups will use the result?</w:t>
            </w:r>
          </w:p>
        </w:tc>
        <w:tc>
          <w:tcPr>
            <w:tcW w:w="7574" w:type="dxa"/>
          </w:tcPr>
          <w:p w:rsidR="0016492F" w:rsidRPr="0016492F" w:rsidRDefault="0016492F" w:rsidP="00316124">
            <w:pPr>
              <w:pStyle w:val="Paragrafoelenco"/>
              <w:numPr>
                <w:ilvl w:val="0"/>
                <w:numId w:val="11"/>
              </w:numPr>
              <w:cnfStyle w:val="000000000000" w:firstRow="0" w:lastRow="0" w:firstColumn="0" w:lastColumn="0" w:oddVBand="0" w:evenVBand="0" w:oddHBand="0" w:evenHBand="0" w:firstRowFirstColumn="0" w:firstRowLastColumn="0" w:lastRowFirstColumn="0" w:lastRowLastColumn="0"/>
            </w:pPr>
            <w:r w:rsidRPr="0016492F">
              <w:t>Exploit the new features in the daily operations of the EGI infrastructure</w:t>
            </w:r>
          </w:p>
          <w:p w:rsidR="0016492F" w:rsidRPr="002D5310" w:rsidRDefault="0016492F" w:rsidP="00316124">
            <w:pPr>
              <w:pStyle w:val="Paragrafoelenco"/>
              <w:numPr>
                <w:ilvl w:val="0"/>
                <w:numId w:val="11"/>
              </w:numPr>
              <w:cnfStyle w:val="000000000000" w:firstRow="0" w:lastRow="0" w:firstColumn="0" w:lastColumn="0" w:oddVBand="0" w:evenVBand="0" w:oddHBand="0" w:evenHBand="0" w:firstRowFirstColumn="0" w:firstRowLastColumn="0" w:lastRowFirstColumn="0" w:lastRowLastColumn="0"/>
              <w:rPr>
                <w:i/>
              </w:rPr>
            </w:pPr>
            <w:r w:rsidRPr="0016492F">
              <w:t>Exploit the advanced metrics to better promote the EGI infrastructure</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Benefits</w:t>
            </w:r>
          </w:p>
        </w:tc>
        <w:tc>
          <w:tcPr>
            <w:tcW w:w="7574" w:type="dxa"/>
          </w:tcPr>
          <w:p w:rsidR="0016492F" w:rsidRPr="0016492F" w:rsidRDefault="0016492F" w:rsidP="00316124">
            <w:pPr>
              <w:pStyle w:val="Paragrafoelenco"/>
              <w:numPr>
                <w:ilvl w:val="0"/>
                <w:numId w:val="11"/>
              </w:numPr>
              <w:cnfStyle w:val="000000000000" w:firstRow="0" w:lastRow="0" w:firstColumn="0" w:lastColumn="0" w:oddVBand="0" w:evenVBand="0" w:oddHBand="0" w:evenHBand="0" w:firstRowFirstColumn="0" w:firstRowLastColumn="0" w:lastRowFirstColumn="0" w:lastRowLastColumn="0"/>
            </w:pPr>
            <w:r w:rsidRPr="0016492F">
              <w:t>Ease the daily administration of the resources</w:t>
            </w:r>
          </w:p>
          <w:p w:rsidR="0016492F" w:rsidRPr="0016492F" w:rsidRDefault="0016492F" w:rsidP="00316124">
            <w:pPr>
              <w:pStyle w:val="Paragrafoelenco"/>
              <w:numPr>
                <w:ilvl w:val="0"/>
                <w:numId w:val="11"/>
              </w:numPr>
              <w:cnfStyle w:val="000000000000" w:firstRow="0" w:lastRow="0" w:firstColumn="0" w:lastColumn="0" w:oddVBand="0" w:evenVBand="0" w:oddHBand="0" w:evenHBand="0" w:firstRowFirstColumn="0" w:firstRowLastColumn="0" w:lastRowFirstColumn="0" w:lastRowLastColumn="0"/>
            </w:pPr>
            <w:r w:rsidRPr="0016492F">
              <w:t>Have an overview of the resources and their status</w:t>
            </w:r>
          </w:p>
          <w:p w:rsidR="0016492F" w:rsidRDefault="0016492F" w:rsidP="00316124">
            <w:pPr>
              <w:pStyle w:val="Paragrafoelenco"/>
              <w:numPr>
                <w:ilvl w:val="0"/>
                <w:numId w:val="11"/>
              </w:numPr>
              <w:cnfStyle w:val="000000000000" w:firstRow="0" w:lastRow="0" w:firstColumn="0" w:lastColumn="0" w:oddVBand="0" w:evenVBand="0" w:oddHBand="0" w:evenHBand="0" w:firstRowFirstColumn="0" w:firstRowLastColumn="0" w:lastRowFirstColumn="0" w:lastRowLastColumn="0"/>
              <w:rPr>
                <w:i/>
              </w:rPr>
            </w:pPr>
            <w:r w:rsidRPr="0016492F">
              <w:t>Be more efficient in the daily job submission</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How will you protect the results?</w:t>
            </w:r>
          </w:p>
        </w:tc>
        <w:tc>
          <w:tcPr>
            <w:tcW w:w="7574" w:type="dxa"/>
          </w:tcPr>
          <w:p w:rsidR="0016492F" w:rsidRPr="00291BE5" w:rsidRDefault="0016492F" w:rsidP="006178B5">
            <w:pPr>
              <w:cnfStyle w:val="000000000000" w:firstRow="0" w:lastRow="0" w:firstColumn="0" w:lastColumn="0" w:oddVBand="0" w:evenVBand="0" w:oddHBand="0" w:evenHBand="0" w:firstRowFirstColumn="0" w:firstRowLastColumn="0" w:lastRowFirstColumn="0" w:lastRowLastColumn="0"/>
            </w:pPr>
            <w:r w:rsidRPr="00291BE5">
              <w:t>Apache 2 License</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Actions for exploitation</w:t>
            </w:r>
          </w:p>
        </w:tc>
        <w:tc>
          <w:tcPr>
            <w:tcW w:w="7574" w:type="dxa"/>
          </w:tcPr>
          <w:p w:rsidR="0016492F" w:rsidRPr="00291BE5" w:rsidRDefault="0016492F" w:rsidP="006178B5">
            <w:pPr>
              <w:cnfStyle w:val="000000000000" w:firstRow="0" w:lastRow="0" w:firstColumn="0" w:lastColumn="0" w:oddVBand="0" w:evenVBand="0" w:oddHBand="0" w:evenHBand="0" w:firstRowFirstColumn="0" w:firstRowLastColumn="0" w:lastRowFirstColumn="0" w:lastRowLastColumn="0"/>
            </w:pPr>
            <w:r w:rsidRPr="00291BE5">
              <w:t>The result is accessible through the web site and the code is hosted on a gitlab</w:t>
            </w:r>
            <w:r>
              <w:t>.</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URL to project result</w:t>
            </w:r>
          </w:p>
        </w:tc>
        <w:tc>
          <w:tcPr>
            <w:tcW w:w="7574" w:type="dxa"/>
          </w:tcPr>
          <w:p w:rsidR="0016492F" w:rsidRPr="0016492F" w:rsidRDefault="00A942AE" w:rsidP="006178B5">
            <w:pPr>
              <w:cnfStyle w:val="000000000000" w:firstRow="0" w:lastRow="0" w:firstColumn="0" w:lastColumn="0" w:oddVBand="0" w:evenVBand="0" w:oddHBand="0" w:evenHBand="0" w:firstRowFirstColumn="0" w:firstRowLastColumn="0" w:lastRowFirstColumn="0" w:lastRowLastColumn="0"/>
            </w:pPr>
            <w:hyperlink r:id="rId29">
              <w:r w:rsidR="0016492F" w:rsidRPr="0016492F">
                <w:rPr>
                  <w:color w:val="1155CC"/>
                  <w:u w:val="single"/>
                </w:rPr>
                <w:t>http://operations-portal/vapor</w:t>
              </w:r>
            </w:hyperlink>
          </w:p>
          <w:p w:rsidR="0016492F" w:rsidRPr="00435A74" w:rsidRDefault="00A942AE" w:rsidP="006178B5">
            <w:pPr>
              <w:cnfStyle w:val="000000000000" w:firstRow="0" w:lastRow="0" w:firstColumn="0" w:lastColumn="0" w:oddVBand="0" w:evenVBand="0" w:oddHBand="0" w:evenHBand="0" w:firstRowFirstColumn="0" w:firstRowLastColumn="0" w:lastRowFirstColumn="0" w:lastRowLastColumn="0"/>
              <w:rPr>
                <w:i/>
              </w:rPr>
            </w:pPr>
            <w:hyperlink r:id="rId30" w:history="1">
              <w:r w:rsidR="0016492F" w:rsidRPr="0016492F">
                <w:rPr>
                  <w:color w:val="1155CC"/>
                </w:rPr>
                <w:t>https://gitlab.in2p3.fr/opsportal/</w:t>
              </w:r>
            </w:hyperlink>
            <w:r w:rsidR="0016492F" w:rsidRPr="0016492F">
              <w:rPr>
                <w:color w:val="1155CC"/>
                <w:u w:val="single"/>
              </w:rPr>
              <w:t xml:space="preserve"> </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Success criteria</w:t>
            </w:r>
          </w:p>
        </w:tc>
        <w:tc>
          <w:tcPr>
            <w:tcW w:w="7574" w:type="dxa"/>
          </w:tcPr>
          <w:p w:rsidR="0016492F" w:rsidRPr="001B3240" w:rsidRDefault="0016492F" w:rsidP="006178B5">
            <w:pPr>
              <w:cnfStyle w:val="000000000000" w:firstRow="0" w:lastRow="0" w:firstColumn="0" w:lastColumn="0" w:oddVBand="0" w:evenVBand="0" w:oddHBand="0" w:evenHBand="0" w:firstRowFirstColumn="0" w:firstRowLastColumn="0" w:lastRowFirstColumn="0" w:lastRowLastColumn="0"/>
            </w:pPr>
            <w:r w:rsidRPr="001B3240">
              <w:t>The deployment in production and the use by end users.</w:t>
            </w:r>
          </w:p>
        </w:tc>
      </w:tr>
      <w:tr w:rsidR="0016492F" w:rsidTr="006178B5">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16492F" w:rsidRPr="00435A74" w:rsidRDefault="0016492F" w:rsidP="006178B5">
            <w:pPr>
              <w:jc w:val="left"/>
              <w:rPr>
                <w:i/>
              </w:rPr>
            </w:pPr>
            <w:r>
              <w:rPr>
                <w:i/>
              </w:rPr>
              <w:t>DISSEMINATION</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Key messages</w:t>
            </w:r>
          </w:p>
        </w:tc>
        <w:tc>
          <w:tcPr>
            <w:tcW w:w="7574" w:type="dxa"/>
            <w:tcBorders>
              <w:top w:val="single" w:sz="4" w:space="0" w:color="4F81BD" w:themeColor="accent1"/>
            </w:tcBorders>
          </w:tcPr>
          <w:p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r w:rsidRPr="00EB55E3">
              <w:t>Browse and evaluate your resources</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Channels</w:t>
            </w:r>
          </w:p>
        </w:tc>
        <w:tc>
          <w:tcPr>
            <w:tcW w:w="7574" w:type="dxa"/>
            <w:tcBorders>
              <w:top w:val="single" w:sz="4" w:space="0" w:color="4F81BD" w:themeColor="accent1"/>
            </w:tcBorders>
          </w:tcPr>
          <w:p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r w:rsidRPr="00EB55E3">
              <w:t>EGI Broadcast tool, EGI Meetings</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Actions for dissemination</w:t>
            </w:r>
          </w:p>
        </w:tc>
        <w:tc>
          <w:tcPr>
            <w:tcW w:w="7574" w:type="dxa"/>
          </w:tcPr>
          <w:p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Cost</w:t>
            </w:r>
          </w:p>
        </w:tc>
        <w:tc>
          <w:tcPr>
            <w:tcW w:w="7574" w:type="dxa"/>
          </w:tcPr>
          <w:p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Evaluation</w:t>
            </w:r>
          </w:p>
        </w:tc>
        <w:tc>
          <w:tcPr>
            <w:tcW w:w="7574" w:type="dxa"/>
          </w:tcPr>
          <w:p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r w:rsidRPr="00EB55E3">
              <w:t>The number of requests and the feedback given by users</w:t>
            </w:r>
          </w:p>
        </w:tc>
      </w:tr>
    </w:tbl>
    <w:p w:rsidR="004012AA" w:rsidRPr="007E5F2E" w:rsidRDefault="004012AA" w:rsidP="007E5F2E">
      <w:pPr>
        <w:rPr>
          <w:i/>
        </w:rPr>
      </w:pPr>
    </w:p>
    <w:p w:rsidR="005C2370" w:rsidRDefault="00F46BBB" w:rsidP="005C2370">
      <w:pPr>
        <w:pStyle w:val="Titolo2"/>
      </w:pPr>
      <w:bookmarkStart w:id="29" w:name="_Toc489090857"/>
      <w:r>
        <w:t>Future plans</w:t>
      </w:r>
      <w:bookmarkEnd w:id="29"/>
    </w:p>
    <w:p w:rsidR="009D6315" w:rsidRDefault="009D6315" w:rsidP="00316124">
      <w:pPr>
        <w:widowControl w:val="0"/>
        <w:numPr>
          <w:ilvl w:val="0"/>
          <w:numId w:val="12"/>
        </w:numPr>
        <w:pBdr>
          <w:top w:val="nil"/>
          <w:left w:val="nil"/>
          <w:bottom w:val="nil"/>
          <w:right w:val="nil"/>
          <w:between w:val="nil"/>
        </w:pBdr>
        <w:spacing w:after="0"/>
        <w:ind w:hanging="360"/>
        <w:contextualSpacing/>
      </w:pPr>
      <w:r>
        <w:t>VAPOR</w:t>
      </w:r>
    </w:p>
    <w:p w:rsidR="009D6315" w:rsidRDefault="009D6315" w:rsidP="00316124">
      <w:pPr>
        <w:widowControl w:val="0"/>
        <w:numPr>
          <w:ilvl w:val="1"/>
          <w:numId w:val="12"/>
        </w:numPr>
        <w:pBdr>
          <w:top w:val="nil"/>
          <w:left w:val="nil"/>
          <w:bottom w:val="nil"/>
          <w:right w:val="nil"/>
          <w:between w:val="nil"/>
        </w:pBdr>
        <w:spacing w:after="0"/>
        <w:ind w:hanging="360"/>
        <w:contextualSpacing/>
      </w:pPr>
      <w:r>
        <w:t>Enhance the historical scripts, especially the ‘JobMonitor’ Tool;</w:t>
      </w:r>
    </w:p>
    <w:p w:rsidR="009D6315" w:rsidRDefault="009D6315" w:rsidP="00316124">
      <w:pPr>
        <w:widowControl w:val="0"/>
        <w:numPr>
          <w:ilvl w:val="1"/>
          <w:numId w:val="12"/>
        </w:numPr>
        <w:pBdr>
          <w:top w:val="nil"/>
          <w:left w:val="nil"/>
          <w:bottom w:val="nil"/>
          <w:right w:val="nil"/>
          <w:between w:val="nil"/>
        </w:pBdr>
        <w:spacing w:after="0"/>
        <w:ind w:hanging="360"/>
        <w:contextualSpacing/>
      </w:pPr>
      <w:r>
        <w:t>Consolidation / coherency of the data:</w:t>
      </w:r>
    </w:p>
    <w:p w:rsidR="009D6315" w:rsidRDefault="009D6315" w:rsidP="00316124">
      <w:pPr>
        <w:widowControl w:val="0"/>
        <w:numPr>
          <w:ilvl w:val="2"/>
          <w:numId w:val="12"/>
        </w:numPr>
        <w:pBdr>
          <w:top w:val="nil"/>
          <w:left w:val="nil"/>
          <w:bottom w:val="nil"/>
          <w:right w:val="nil"/>
          <w:between w:val="nil"/>
        </w:pBdr>
        <w:spacing w:after="0"/>
        <w:ind w:left="690" w:firstLine="1800"/>
        <w:contextualSpacing/>
      </w:pPr>
      <w:r>
        <w:t>Data issued from site publications with incoherencies:</w:t>
      </w:r>
    </w:p>
    <w:p w:rsidR="009D6315" w:rsidRDefault="009D6315" w:rsidP="00316124">
      <w:pPr>
        <w:widowControl w:val="0"/>
        <w:numPr>
          <w:ilvl w:val="2"/>
          <w:numId w:val="12"/>
        </w:numPr>
        <w:pBdr>
          <w:top w:val="nil"/>
          <w:left w:val="nil"/>
          <w:bottom w:val="nil"/>
          <w:right w:val="nil"/>
          <w:between w:val="nil"/>
        </w:pBdr>
        <w:spacing w:after="0"/>
        <w:ind w:left="690" w:firstLine="1800"/>
        <w:contextualSpacing/>
      </w:pPr>
      <w:r>
        <w:t>Detect and propose corrections:</w:t>
      </w:r>
    </w:p>
    <w:p w:rsidR="009D6315" w:rsidRDefault="009D6315" w:rsidP="00316124">
      <w:pPr>
        <w:widowControl w:val="0"/>
        <w:numPr>
          <w:ilvl w:val="1"/>
          <w:numId w:val="12"/>
        </w:numPr>
        <w:pBdr>
          <w:top w:val="nil"/>
          <w:left w:val="nil"/>
          <w:bottom w:val="nil"/>
          <w:right w:val="nil"/>
          <w:between w:val="nil"/>
        </w:pBdr>
        <w:spacing w:after="0"/>
        <w:ind w:hanging="360"/>
        <w:contextualSpacing/>
      </w:pPr>
      <w:r>
        <w:t>Extend the current features with user feedback.</w:t>
      </w:r>
    </w:p>
    <w:p w:rsidR="009D6315" w:rsidRDefault="009D6315" w:rsidP="00316124">
      <w:pPr>
        <w:widowControl w:val="0"/>
        <w:numPr>
          <w:ilvl w:val="0"/>
          <w:numId w:val="12"/>
        </w:numPr>
        <w:pBdr>
          <w:top w:val="nil"/>
          <w:left w:val="nil"/>
          <w:bottom w:val="nil"/>
          <w:right w:val="nil"/>
          <w:between w:val="nil"/>
        </w:pBdr>
        <w:spacing w:after="0"/>
        <w:ind w:hanging="360"/>
        <w:contextualSpacing/>
      </w:pPr>
      <w:r>
        <w:t>Operations Portal</w:t>
      </w:r>
    </w:p>
    <w:p w:rsidR="009D6315" w:rsidRDefault="009D6315" w:rsidP="00316124">
      <w:pPr>
        <w:widowControl w:val="0"/>
        <w:numPr>
          <w:ilvl w:val="1"/>
          <w:numId w:val="12"/>
        </w:numPr>
        <w:pBdr>
          <w:top w:val="nil"/>
          <w:left w:val="nil"/>
          <w:bottom w:val="nil"/>
          <w:right w:val="nil"/>
          <w:between w:val="nil"/>
        </w:pBdr>
        <w:ind w:hanging="360"/>
        <w:contextualSpacing/>
      </w:pPr>
      <w:r>
        <w:t>integration of complementary metrics for the VO;</w:t>
      </w:r>
    </w:p>
    <w:p w:rsidR="009D6315" w:rsidRDefault="009D6315" w:rsidP="00316124">
      <w:pPr>
        <w:widowControl w:val="0"/>
        <w:numPr>
          <w:ilvl w:val="1"/>
          <w:numId w:val="12"/>
        </w:numPr>
        <w:pBdr>
          <w:top w:val="nil"/>
          <w:left w:val="nil"/>
          <w:bottom w:val="nil"/>
          <w:right w:val="nil"/>
          <w:between w:val="nil"/>
        </w:pBdr>
        <w:ind w:hanging="360"/>
        <w:contextualSpacing/>
      </w:pPr>
      <w:r>
        <w:t>Add more genericity in the VO Id cards;</w:t>
      </w:r>
    </w:p>
    <w:p w:rsidR="009D6315" w:rsidRDefault="009D6315" w:rsidP="00316124">
      <w:pPr>
        <w:widowControl w:val="0"/>
        <w:numPr>
          <w:ilvl w:val="1"/>
          <w:numId w:val="12"/>
        </w:numPr>
        <w:pBdr>
          <w:top w:val="nil"/>
          <w:left w:val="nil"/>
          <w:bottom w:val="nil"/>
          <w:right w:val="nil"/>
          <w:between w:val="nil"/>
        </w:pBdr>
        <w:ind w:hanging="360"/>
        <w:contextualSpacing/>
      </w:pPr>
      <w:r>
        <w:t>Extend the current features with user feedback;</w:t>
      </w:r>
    </w:p>
    <w:p w:rsidR="009D6315" w:rsidRDefault="009D6315" w:rsidP="00316124">
      <w:pPr>
        <w:widowControl w:val="0"/>
        <w:numPr>
          <w:ilvl w:val="1"/>
          <w:numId w:val="12"/>
        </w:numPr>
        <w:pBdr>
          <w:top w:val="nil"/>
          <w:left w:val="nil"/>
          <w:bottom w:val="nil"/>
          <w:right w:val="nil"/>
          <w:between w:val="nil"/>
        </w:pBdr>
        <w:ind w:hanging="360"/>
        <w:contextualSpacing/>
      </w:pPr>
      <w:r>
        <w:t>Adapt the current tools to the new communities;</w:t>
      </w:r>
    </w:p>
    <w:p w:rsidR="009D6315" w:rsidRDefault="009D6315" w:rsidP="00316124">
      <w:pPr>
        <w:widowControl w:val="0"/>
        <w:numPr>
          <w:ilvl w:val="1"/>
          <w:numId w:val="12"/>
        </w:numPr>
        <w:pBdr>
          <w:top w:val="nil"/>
          <w:left w:val="nil"/>
          <w:bottom w:val="nil"/>
          <w:right w:val="nil"/>
          <w:between w:val="nil"/>
        </w:pBdr>
        <w:ind w:hanging="360"/>
        <w:contextualSpacing/>
      </w:pPr>
      <w:r>
        <w:t>Define a new module for the SLA/OLA management including:</w:t>
      </w:r>
    </w:p>
    <w:p w:rsidR="009D6315" w:rsidRDefault="009D6315" w:rsidP="00316124">
      <w:pPr>
        <w:widowControl w:val="0"/>
        <w:numPr>
          <w:ilvl w:val="2"/>
          <w:numId w:val="12"/>
        </w:numPr>
        <w:pBdr>
          <w:top w:val="nil"/>
          <w:left w:val="nil"/>
          <w:bottom w:val="nil"/>
          <w:right w:val="nil"/>
          <w:between w:val="nil"/>
        </w:pBdr>
        <w:ind w:left="825" w:firstLine="1800"/>
        <w:contextualSpacing/>
      </w:pPr>
      <w:r>
        <w:t>workflows to automatic service activations;</w:t>
      </w:r>
    </w:p>
    <w:p w:rsidR="005C2370" w:rsidRPr="005C2370" w:rsidRDefault="009D6315" w:rsidP="00316124">
      <w:pPr>
        <w:widowControl w:val="0"/>
        <w:numPr>
          <w:ilvl w:val="2"/>
          <w:numId w:val="12"/>
        </w:numPr>
        <w:pBdr>
          <w:top w:val="nil"/>
          <w:left w:val="nil"/>
          <w:bottom w:val="nil"/>
          <w:right w:val="nil"/>
          <w:between w:val="nil"/>
        </w:pBdr>
        <w:ind w:left="825" w:firstLine="1800"/>
        <w:contextualSpacing/>
      </w:pPr>
      <w:r>
        <w:lastRenderedPageBreak/>
        <w:t>on-demand generation of reports on resource usage.</w:t>
      </w:r>
    </w:p>
    <w:p w:rsidR="005C2370" w:rsidRDefault="005C2370" w:rsidP="005C2370">
      <w:pPr>
        <w:pStyle w:val="Titolo1"/>
      </w:pPr>
      <w:bookmarkStart w:id="30" w:name="_Toc489090858"/>
      <w:r>
        <w:lastRenderedPageBreak/>
        <w:t>ARGO</w:t>
      </w:r>
      <w:bookmarkEnd w:id="30"/>
    </w:p>
    <w:p w:rsidR="005C2370" w:rsidRDefault="005C2370" w:rsidP="005C2370">
      <w:pPr>
        <w:pStyle w:val="Titolo2"/>
      </w:pPr>
      <w:bookmarkStart w:id="31" w:name="_Toc489090859"/>
      <w:r>
        <w:t>Introduction</w:t>
      </w:r>
      <w:bookmarkEnd w:id="31"/>
    </w:p>
    <w:tbl>
      <w:tblPr>
        <w:tblStyle w:val="Grigliatabella"/>
        <w:tblW w:w="0" w:type="auto"/>
        <w:tblLook w:val="04A0" w:firstRow="1" w:lastRow="0" w:firstColumn="1" w:lastColumn="0" w:noHBand="0" w:noVBand="1"/>
      </w:tblPr>
      <w:tblGrid>
        <w:gridCol w:w="2612"/>
        <w:gridCol w:w="6404"/>
      </w:tblGrid>
      <w:tr w:rsidR="0000027E" w:rsidRPr="0000027E" w:rsidTr="006178B5">
        <w:tc>
          <w:tcPr>
            <w:tcW w:w="2612" w:type="dxa"/>
            <w:shd w:val="clear" w:color="auto" w:fill="8DB3E2" w:themeFill="text2" w:themeFillTint="66"/>
          </w:tcPr>
          <w:p w:rsidR="0000027E" w:rsidRPr="0000027E" w:rsidRDefault="0000027E" w:rsidP="0000027E">
            <w:r w:rsidRPr="0000027E">
              <w:rPr>
                <w:b/>
                <w:bCs/>
              </w:rPr>
              <w:t>Tool name</w:t>
            </w:r>
          </w:p>
        </w:tc>
        <w:tc>
          <w:tcPr>
            <w:tcW w:w="6404" w:type="dxa"/>
          </w:tcPr>
          <w:p w:rsidR="0000027E" w:rsidRPr="0000027E" w:rsidRDefault="0000027E" w:rsidP="0000027E">
            <w:r w:rsidRPr="0000027E">
              <w:t>ARGO</w:t>
            </w:r>
          </w:p>
        </w:tc>
      </w:tr>
      <w:tr w:rsidR="0000027E" w:rsidRPr="0000027E" w:rsidTr="006178B5">
        <w:tc>
          <w:tcPr>
            <w:tcW w:w="2612" w:type="dxa"/>
            <w:shd w:val="clear" w:color="auto" w:fill="8DB3E2" w:themeFill="text2" w:themeFillTint="66"/>
          </w:tcPr>
          <w:p w:rsidR="0000027E" w:rsidRPr="0000027E" w:rsidRDefault="0000027E" w:rsidP="0000027E">
            <w:r w:rsidRPr="0000027E">
              <w:rPr>
                <w:b/>
                <w:bCs/>
              </w:rPr>
              <w:t>Tool url</w:t>
            </w:r>
          </w:p>
        </w:tc>
        <w:tc>
          <w:tcPr>
            <w:tcW w:w="6404" w:type="dxa"/>
          </w:tcPr>
          <w:p w:rsidR="0000027E" w:rsidRPr="0000027E" w:rsidRDefault="00A942AE" w:rsidP="0000027E">
            <w:hyperlink r:id="rId31" w:history="1">
              <w:r w:rsidR="0000027E" w:rsidRPr="0000027E">
                <w:rPr>
                  <w:rStyle w:val="Collegamentoipertestuale"/>
                </w:rPr>
                <w:t>http://argo.egi.eu</w:t>
              </w:r>
            </w:hyperlink>
            <w:r w:rsidR="0000027E" w:rsidRPr="0000027E">
              <w:t xml:space="preserve"> </w:t>
            </w:r>
          </w:p>
        </w:tc>
      </w:tr>
      <w:tr w:rsidR="0000027E" w:rsidRPr="0000027E" w:rsidTr="006178B5">
        <w:tc>
          <w:tcPr>
            <w:tcW w:w="2612" w:type="dxa"/>
            <w:shd w:val="clear" w:color="auto" w:fill="8DB3E2" w:themeFill="text2" w:themeFillTint="66"/>
          </w:tcPr>
          <w:p w:rsidR="0000027E" w:rsidRPr="0000027E" w:rsidRDefault="0000027E" w:rsidP="0000027E">
            <w:pPr>
              <w:rPr>
                <w:b/>
                <w:bCs/>
              </w:rPr>
            </w:pPr>
            <w:r w:rsidRPr="0000027E">
              <w:rPr>
                <w:b/>
                <w:bCs/>
              </w:rPr>
              <w:t>Tool wiki page</w:t>
            </w:r>
          </w:p>
        </w:tc>
        <w:tc>
          <w:tcPr>
            <w:tcW w:w="6404" w:type="dxa"/>
          </w:tcPr>
          <w:p w:rsidR="0000027E" w:rsidRPr="0000027E" w:rsidRDefault="00A942AE" w:rsidP="0000027E">
            <w:pPr>
              <w:rPr>
                <w:i/>
              </w:rPr>
            </w:pPr>
            <w:hyperlink r:id="rId32" w:history="1">
              <w:r w:rsidR="0000027E" w:rsidRPr="0000027E">
                <w:rPr>
                  <w:rStyle w:val="Collegamentoipertestuale"/>
                </w:rPr>
                <w:t>https://wiki.egi.eu/wiki/ARGO</w:t>
              </w:r>
            </w:hyperlink>
            <w:r w:rsidR="0000027E" w:rsidRPr="0000027E">
              <w:t xml:space="preserve"> </w:t>
            </w:r>
          </w:p>
        </w:tc>
      </w:tr>
      <w:tr w:rsidR="0000027E" w:rsidRPr="0000027E" w:rsidTr="006178B5">
        <w:tc>
          <w:tcPr>
            <w:tcW w:w="2612" w:type="dxa"/>
            <w:shd w:val="clear" w:color="auto" w:fill="8DB3E2" w:themeFill="text2" w:themeFillTint="66"/>
          </w:tcPr>
          <w:p w:rsidR="0000027E" w:rsidRPr="0000027E" w:rsidRDefault="0000027E" w:rsidP="0000027E">
            <w:pPr>
              <w:rPr>
                <w:b/>
                <w:bCs/>
              </w:rPr>
            </w:pPr>
            <w:r w:rsidRPr="0000027E">
              <w:rPr>
                <w:b/>
              </w:rPr>
              <w:t>Description</w:t>
            </w:r>
          </w:p>
        </w:tc>
        <w:tc>
          <w:tcPr>
            <w:tcW w:w="6404" w:type="dxa"/>
          </w:tcPr>
          <w:p w:rsidR="0000027E" w:rsidRPr="0000027E" w:rsidRDefault="0000027E" w:rsidP="0000027E">
            <w:r w:rsidRPr="0000027E">
              <w:t>ARGO is a flexible and scalable framework for monitoring status, availability and reliability</w:t>
            </w:r>
          </w:p>
        </w:tc>
      </w:tr>
      <w:tr w:rsidR="0000027E" w:rsidRPr="0000027E" w:rsidTr="006178B5">
        <w:tc>
          <w:tcPr>
            <w:tcW w:w="2612" w:type="dxa"/>
            <w:shd w:val="clear" w:color="auto" w:fill="8DB3E2" w:themeFill="text2" w:themeFillTint="66"/>
          </w:tcPr>
          <w:p w:rsidR="0000027E" w:rsidRPr="0000027E" w:rsidRDefault="0000027E" w:rsidP="0000027E">
            <w:pPr>
              <w:rPr>
                <w:b/>
              </w:rPr>
            </w:pPr>
            <w:r w:rsidRPr="0000027E">
              <w:rPr>
                <w:b/>
              </w:rPr>
              <w:t>Value proposition</w:t>
            </w:r>
          </w:p>
        </w:tc>
        <w:tc>
          <w:tcPr>
            <w:tcW w:w="6404" w:type="dxa"/>
          </w:tcPr>
          <w:p w:rsidR="0000027E" w:rsidRPr="0000027E" w:rsidRDefault="0000027E" w:rsidP="0000027E">
            <w:pPr>
              <w:rPr>
                <w:i/>
              </w:rPr>
            </w:pPr>
            <w:r w:rsidRPr="0000027E">
              <w:t>Improved portal design that allows new and easier way to access and visualise data for the final users. Third parties can now gather monitoring data from the system through a complete API. A central deployment of the ARGO monitoring engine can serve a large infrastructure reducing the maintenance costs.</w:t>
            </w:r>
          </w:p>
        </w:tc>
      </w:tr>
      <w:tr w:rsidR="0000027E" w:rsidRPr="0000027E" w:rsidTr="006178B5">
        <w:tc>
          <w:tcPr>
            <w:tcW w:w="2612" w:type="dxa"/>
            <w:shd w:val="clear" w:color="auto" w:fill="8DB3E2" w:themeFill="text2" w:themeFillTint="66"/>
          </w:tcPr>
          <w:p w:rsidR="0000027E" w:rsidRPr="0000027E" w:rsidRDefault="0000027E" w:rsidP="0000027E">
            <w:pPr>
              <w:rPr>
                <w:b/>
                <w:bCs/>
              </w:rPr>
            </w:pPr>
            <w:r w:rsidRPr="0000027E">
              <w:rPr>
                <w:b/>
              </w:rPr>
              <w:t>Customer of the tool</w:t>
            </w:r>
          </w:p>
        </w:tc>
        <w:tc>
          <w:tcPr>
            <w:tcW w:w="6404" w:type="dxa"/>
          </w:tcPr>
          <w:p w:rsidR="0000027E" w:rsidRPr="0000027E" w:rsidRDefault="0000027E" w:rsidP="0000027E">
            <w:r w:rsidRPr="0000027E">
              <w:t>EGI; NGI; RI; Resource Provider; Research Communities</w:t>
            </w:r>
          </w:p>
        </w:tc>
      </w:tr>
      <w:tr w:rsidR="0000027E" w:rsidRPr="0000027E" w:rsidTr="006178B5">
        <w:tc>
          <w:tcPr>
            <w:tcW w:w="2612" w:type="dxa"/>
            <w:shd w:val="clear" w:color="auto" w:fill="8DB3E2" w:themeFill="text2" w:themeFillTint="66"/>
          </w:tcPr>
          <w:p w:rsidR="0000027E" w:rsidRPr="0000027E" w:rsidRDefault="0000027E" w:rsidP="0000027E">
            <w:pPr>
              <w:rPr>
                <w:b/>
              </w:rPr>
            </w:pPr>
            <w:r w:rsidRPr="0000027E">
              <w:rPr>
                <w:b/>
              </w:rPr>
              <w:t>User of the service</w:t>
            </w:r>
          </w:p>
        </w:tc>
        <w:tc>
          <w:tcPr>
            <w:tcW w:w="6404" w:type="dxa"/>
          </w:tcPr>
          <w:p w:rsidR="0000027E" w:rsidRPr="0000027E" w:rsidRDefault="0000027E" w:rsidP="0000027E">
            <w:r w:rsidRPr="0000027E">
              <w:t>Site admins; Operations Managers; large research group</w:t>
            </w:r>
          </w:p>
        </w:tc>
      </w:tr>
      <w:tr w:rsidR="0000027E" w:rsidRPr="0000027E" w:rsidTr="006178B5">
        <w:tc>
          <w:tcPr>
            <w:tcW w:w="2612" w:type="dxa"/>
            <w:shd w:val="clear" w:color="auto" w:fill="8DB3E2" w:themeFill="text2" w:themeFillTint="66"/>
          </w:tcPr>
          <w:p w:rsidR="0000027E" w:rsidRPr="0000027E" w:rsidRDefault="0000027E" w:rsidP="0000027E">
            <w:r w:rsidRPr="0000027E">
              <w:rPr>
                <w:b/>
                <w:bCs/>
              </w:rPr>
              <w:t xml:space="preserve">User Documentation </w:t>
            </w:r>
          </w:p>
        </w:tc>
        <w:tc>
          <w:tcPr>
            <w:tcW w:w="6404" w:type="dxa"/>
          </w:tcPr>
          <w:p w:rsidR="0000027E" w:rsidRPr="0000027E" w:rsidRDefault="00A942AE" w:rsidP="0000027E">
            <w:hyperlink r:id="rId33">
              <w:r w:rsidR="0000027E" w:rsidRPr="0000027E">
                <w:rPr>
                  <w:rStyle w:val="Collegamentoipertestuale"/>
                </w:rPr>
                <w:t>http://argoeu.github.io</w:t>
              </w:r>
            </w:hyperlink>
            <w:r w:rsidR="0000027E" w:rsidRPr="0000027E">
              <w:t>;</w:t>
            </w:r>
            <w:hyperlink r:id="rId34">
              <w:r w:rsidR="0000027E" w:rsidRPr="0000027E">
                <w:rPr>
                  <w:rStyle w:val="Collegamentoipertestuale"/>
                </w:rPr>
                <w:t xml:space="preserve"> http://argo.egi.eu</w:t>
              </w:r>
            </w:hyperlink>
          </w:p>
        </w:tc>
      </w:tr>
      <w:tr w:rsidR="0000027E" w:rsidRPr="0000027E" w:rsidTr="006178B5">
        <w:tc>
          <w:tcPr>
            <w:tcW w:w="2612" w:type="dxa"/>
            <w:shd w:val="clear" w:color="auto" w:fill="8DB3E2" w:themeFill="text2" w:themeFillTint="66"/>
          </w:tcPr>
          <w:p w:rsidR="0000027E" w:rsidRPr="0000027E" w:rsidRDefault="0000027E" w:rsidP="0000027E">
            <w:pPr>
              <w:rPr>
                <w:b/>
                <w:bCs/>
              </w:rPr>
            </w:pPr>
            <w:r w:rsidRPr="0000027E">
              <w:rPr>
                <w:b/>
                <w:bCs/>
              </w:rPr>
              <w:t xml:space="preserve">Technical Documentation </w:t>
            </w:r>
          </w:p>
        </w:tc>
        <w:tc>
          <w:tcPr>
            <w:tcW w:w="6404" w:type="dxa"/>
          </w:tcPr>
          <w:p w:rsidR="0000027E" w:rsidRPr="0000027E" w:rsidRDefault="00A942AE" w:rsidP="0000027E">
            <w:hyperlink r:id="rId35">
              <w:r w:rsidR="0000027E" w:rsidRPr="0000027E">
                <w:rPr>
                  <w:rStyle w:val="Collegamentoipertestuale"/>
                </w:rPr>
                <w:t>http://argoeu.github.io</w:t>
              </w:r>
            </w:hyperlink>
          </w:p>
        </w:tc>
      </w:tr>
      <w:tr w:rsidR="0000027E" w:rsidRPr="0000027E" w:rsidTr="006178B5">
        <w:tc>
          <w:tcPr>
            <w:tcW w:w="2612" w:type="dxa"/>
            <w:shd w:val="clear" w:color="auto" w:fill="8DB3E2" w:themeFill="text2" w:themeFillTint="66"/>
          </w:tcPr>
          <w:p w:rsidR="0000027E" w:rsidRPr="0000027E" w:rsidRDefault="0000027E" w:rsidP="0000027E">
            <w:pPr>
              <w:rPr>
                <w:b/>
              </w:rPr>
            </w:pPr>
            <w:r w:rsidRPr="0000027E">
              <w:rPr>
                <w:b/>
              </w:rPr>
              <w:t>Product team</w:t>
            </w:r>
          </w:p>
        </w:tc>
        <w:tc>
          <w:tcPr>
            <w:tcW w:w="6404" w:type="dxa"/>
          </w:tcPr>
          <w:p w:rsidR="0000027E" w:rsidRPr="0000027E" w:rsidRDefault="0000027E" w:rsidP="0000027E">
            <w:r w:rsidRPr="0000027E">
              <w:t>GRNET, SRCE, CNRS</w:t>
            </w:r>
          </w:p>
        </w:tc>
      </w:tr>
      <w:tr w:rsidR="0000027E" w:rsidRPr="0000027E" w:rsidTr="006178B5">
        <w:tc>
          <w:tcPr>
            <w:tcW w:w="2612" w:type="dxa"/>
            <w:shd w:val="clear" w:color="auto" w:fill="8DB3E2" w:themeFill="text2" w:themeFillTint="66"/>
          </w:tcPr>
          <w:p w:rsidR="0000027E" w:rsidRPr="0000027E" w:rsidRDefault="0000027E" w:rsidP="0000027E">
            <w:pPr>
              <w:rPr>
                <w:b/>
              </w:rPr>
            </w:pPr>
            <w:r w:rsidRPr="0000027E">
              <w:rPr>
                <w:b/>
              </w:rPr>
              <w:t>License</w:t>
            </w:r>
          </w:p>
        </w:tc>
        <w:tc>
          <w:tcPr>
            <w:tcW w:w="6404" w:type="dxa"/>
          </w:tcPr>
          <w:p w:rsidR="0000027E" w:rsidRPr="0000027E" w:rsidRDefault="0000027E" w:rsidP="0000027E">
            <w:r w:rsidRPr="0000027E">
              <w:t>Apache License Version 2.0</w:t>
            </w:r>
          </w:p>
        </w:tc>
      </w:tr>
      <w:tr w:rsidR="0000027E" w:rsidRPr="0000027E" w:rsidTr="006178B5">
        <w:tc>
          <w:tcPr>
            <w:tcW w:w="2612" w:type="dxa"/>
            <w:shd w:val="clear" w:color="auto" w:fill="8DB3E2" w:themeFill="text2" w:themeFillTint="66"/>
          </w:tcPr>
          <w:p w:rsidR="0000027E" w:rsidRPr="0000027E" w:rsidRDefault="0000027E" w:rsidP="0000027E">
            <w:r w:rsidRPr="0000027E">
              <w:rPr>
                <w:b/>
                <w:bCs/>
              </w:rPr>
              <w:t>Source code</w:t>
            </w:r>
          </w:p>
        </w:tc>
        <w:tc>
          <w:tcPr>
            <w:tcW w:w="6404" w:type="dxa"/>
          </w:tcPr>
          <w:p w:rsidR="0000027E" w:rsidRPr="0000027E" w:rsidRDefault="00A942AE" w:rsidP="0000027E">
            <w:hyperlink r:id="rId36" w:history="1">
              <w:r w:rsidR="0000027E" w:rsidRPr="0000027E">
                <w:rPr>
                  <w:rStyle w:val="Collegamentoipertestuale"/>
                </w:rPr>
                <w:t>https://github.com/ARGOeu/</w:t>
              </w:r>
            </w:hyperlink>
            <w:r w:rsidR="0000027E" w:rsidRPr="0000027E">
              <w:t xml:space="preserve"> </w:t>
            </w:r>
          </w:p>
        </w:tc>
      </w:tr>
    </w:tbl>
    <w:p w:rsidR="005C2370" w:rsidRDefault="005C2370" w:rsidP="005C2370"/>
    <w:p w:rsidR="005C2370" w:rsidRDefault="005C2370" w:rsidP="005C2370">
      <w:pPr>
        <w:pStyle w:val="Titolo2"/>
      </w:pPr>
      <w:bookmarkStart w:id="32" w:name="_Toc489090860"/>
      <w:r>
        <w:t>Service architecture</w:t>
      </w:r>
      <w:bookmarkEnd w:id="32"/>
    </w:p>
    <w:p w:rsidR="005C2370" w:rsidRDefault="005C2370" w:rsidP="005C2370">
      <w:pPr>
        <w:pStyle w:val="Titolo3"/>
      </w:pPr>
      <w:bookmarkStart w:id="33" w:name="_Toc489090861"/>
      <w:r w:rsidRPr="00547C0A">
        <w:t>High-Level Service architecture</w:t>
      </w:r>
      <w:bookmarkEnd w:id="33"/>
    </w:p>
    <w:p w:rsidR="0000027E" w:rsidRPr="00AF3D78" w:rsidRDefault="0000027E" w:rsidP="0000027E">
      <w:r w:rsidRPr="00AF3D78">
        <w:t>ARGO is a flexible and scalable framework for monitoring status, availability and reliability of services provided by infrastructures with medium to high complexity. It can generate multiple reports using customer defined profiles (e.g. for SLA management, operations, etc.) and has built-in multi-tenant support in the core framework.</w:t>
      </w:r>
    </w:p>
    <w:p w:rsidR="0000027E" w:rsidRDefault="0000027E" w:rsidP="0000027E">
      <w:r w:rsidRPr="00AF3D78">
        <w:t>ARGO supports flexible deployment models and its modular design enables ARGO to be integrated with external systems (such as CMDBs, Service Catalogues, etc.). During the report generation, ARGO can take into account custom factors such as the importance of a specific service endpoint, scheduled or unscheduled downtimes, etc.</w:t>
      </w:r>
    </w:p>
    <w:p w:rsidR="0000027E" w:rsidRDefault="0000027E" w:rsidP="0000027E">
      <w:pPr>
        <w:keepNext/>
        <w:jc w:val="center"/>
      </w:pPr>
      <w:r w:rsidRPr="006F05E4">
        <w:rPr>
          <w:noProof/>
          <w:sz w:val="24"/>
          <w:lang w:eastAsia="en-GB"/>
        </w:rPr>
        <w:lastRenderedPageBreak/>
        <w:drawing>
          <wp:inline distT="114300" distB="114300" distL="114300" distR="114300" wp14:anchorId="35A079BD" wp14:editId="686B1549">
            <wp:extent cx="3581400" cy="2952750"/>
            <wp:effectExtent l="0" t="0" r="0" b="0"/>
            <wp:docPr id="11"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37"/>
                    <a:srcRect/>
                    <a:stretch>
                      <a:fillRect/>
                    </a:stretch>
                  </pic:blipFill>
                  <pic:spPr>
                    <a:xfrm>
                      <a:off x="0" y="0"/>
                      <a:ext cx="3581400" cy="2952750"/>
                    </a:xfrm>
                    <a:prstGeom prst="rect">
                      <a:avLst/>
                    </a:prstGeom>
                    <a:ln/>
                  </pic:spPr>
                </pic:pic>
              </a:graphicData>
            </a:graphic>
          </wp:inline>
        </w:drawing>
      </w:r>
    </w:p>
    <w:p w:rsidR="0000027E" w:rsidRDefault="0000027E" w:rsidP="0000027E">
      <w:pPr>
        <w:pStyle w:val="Didascalia"/>
        <w:jc w:val="center"/>
      </w:pPr>
      <w:r>
        <w:t xml:space="preserve">Figure </w:t>
      </w:r>
      <w:r>
        <w:fldChar w:fldCharType="begin"/>
      </w:r>
      <w:r>
        <w:instrText xml:space="preserve"> SEQ Figure \* ARABIC </w:instrText>
      </w:r>
      <w:r>
        <w:fldChar w:fldCharType="separate"/>
      </w:r>
      <w:r w:rsidR="00763801">
        <w:rPr>
          <w:noProof/>
        </w:rPr>
        <w:t>4</w:t>
      </w:r>
      <w:r>
        <w:fldChar w:fldCharType="end"/>
      </w:r>
      <w:r>
        <w:t>. ARGO architecture.</w:t>
      </w:r>
    </w:p>
    <w:p w:rsidR="0000027E" w:rsidRPr="00AF3D78" w:rsidRDefault="0000027E" w:rsidP="0000027E">
      <w:r w:rsidRPr="00AF3D78">
        <w:t>For the Availability &amp; Reliability monitoring, ARGO relies on a modular architecture comprised of the following components:</w:t>
      </w:r>
    </w:p>
    <w:p w:rsidR="0000027E" w:rsidRPr="006F05E4" w:rsidRDefault="0000027E" w:rsidP="0000027E">
      <w:pPr>
        <w:pStyle w:val="Titolo4"/>
        <w:rPr>
          <w:sz w:val="24"/>
        </w:rPr>
      </w:pPr>
      <w:r w:rsidRPr="00AF3D78">
        <w:t>The ARGO Monitoring Engine</w:t>
      </w:r>
    </w:p>
    <w:p w:rsidR="0000027E" w:rsidRPr="00AF3D78" w:rsidRDefault="0000027E" w:rsidP="0000027E">
      <w:r w:rsidRPr="00AF3D78">
        <w:t>For status monitoring, ARGO relies on Nagios. All probes developed for ARGO follow the Nagios conventions and can run on any stock Nagios box. ARGO provides an optional set of add-ons for the stock Nagios that provide features such as auto-configuration from external information sources, publishing results to external Message Brokers, etc.</w:t>
      </w:r>
    </w:p>
    <w:p w:rsidR="00C96539" w:rsidRDefault="00C96539" w:rsidP="00C96539">
      <w:r>
        <w:t>In order to use the new messaging service, the monitoring engine also supports the new AMS Publisher. The AMS publisher is a new component acting as bridge from Nagios to ARGO Messaging system. It is integral part of software stack running on ARGO monitoring instance and is responsible for forming and dispatching messages that are results of Nagios tests. Ready and running on the development infrastructure.  It is running as a Unix daemon and it consists of two subsystems:</w:t>
      </w:r>
    </w:p>
    <w:p w:rsidR="00C96539" w:rsidRDefault="00C96539" w:rsidP="00316124">
      <w:pPr>
        <w:pStyle w:val="Paragrafoelenco"/>
        <w:numPr>
          <w:ilvl w:val="0"/>
          <w:numId w:val="13"/>
        </w:numPr>
      </w:pPr>
      <w:r>
        <w:t>Queueing mechanism;</w:t>
      </w:r>
    </w:p>
    <w:p w:rsidR="00C96539" w:rsidRDefault="00C96539" w:rsidP="00316124">
      <w:pPr>
        <w:pStyle w:val="Paragrafoelenco"/>
        <w:numPr>
          <w:ilvl w:val="0"/>
          <w:numId w:val="13"/>
        </w:numPr>
      </w:pPr>
      <w:r>
        <w:t>Publishing/dispatching part.</w:t>
      </w:r>
    </w:p>
    <w:p w:rsidR="0000027E" w:rsidRPr="00AF3D78" w:rsidRDefault="00C96539" w:rsidP="00C96539">
      <w:r>
        <w:t>Messages are cached in a local queue with the help of OCSP Nagios calls and each queue is being monitored by the daemon. After configurable amount of accumulated messages, the publisher that is associated to queue sends them to ARGO Messaging system and drains the queue. argo-nagios-ams-publisher is written in multiprocessing manner enabling the support for multiple queue/publish pairs where for each, new worker process will be spawned.</w:t>
      </w:r>
    </w:p>
    <w:p w:rsidR="0000027E" w:rsidRPr="006F05E4" w:rsidRDefault="0000027E" w:rsidP="0000027E">
      <w:pPr>
        <w:pStyle w:val="Titolo4"/>
        <w:rPr>
          <w:sz w:val="24"/>
        </w:rPr>
      </w:pPr>
      <w:r w:rsidRPr="00AF3D78">
        <w:lastRenderedPageBreak/>
        <w:t>The ARGO Connectors</w:t>
      </w:r>
    </w:p>
    <w:p w:rsidR="0000027E" w:rsidRPr="00AF3D78" w:rsidRDefault="0000027E" w:rsidP="0000027E">
      <w:r w:rsidRPr="00AF3D78">
        <w:t>Through the use of custom connectors, ARGO can connect to multiple external Configuration Management Databases and Service Catalogues. Connectors for the EGI and EUDAT e-Infrastructures are already available.</w:t>
      </w:r>
    </w:p>
    <w:p w:rsidR="0000027E" w:rsidRPr="006F05E4" w:rsidRDefault="0000027E" w:rsidP="0000027E">
      <w:pPr>
        <w:pStyle w:val="Titolo4"/>
        <w:rPr>
          <w:sz w:val="24"/>
        </w:rPr>
      </w:pPr>
      <w:r w:rsidRPr="00AF3D78">
        <w:t>The ARGO Consumer</w:t>
      </w:r>
    </w:p>
    <w:p w:rsidR="0000027E" w:rsidRPr="00AF3D78" w:rsidRDefault="0000027E" w:rsidP="0000027E">
      <w:r w:rsidRPr="00AF3D78">
        <w:t>The ARGO Consumer is ingesting monitoring results in real-time from external Message Brokers. The consumer is responsible for the initial pre-filtering of the monitoring results and encodes them using AVRO serialization format</w:t>
      </w:r>
      <w:r w:rsidRPr="00AF3D78">
        <w:rPr>
          <w:rStyle w:val="Rimandonotaapidipagina"/>
        </w:rPr>
        <w:footnoteReference w:id="6"/>
      </w:r>
      <w:r w:rsidRPr="00AF3D78">
        <w:t xml:space="preserve"> before passing to the Compute Engine.</w:t>
      </w:r>
    </w:p>
    <w:p w:rsidR="0000027E" w:rsidRPr="006F05E4" w:rsidRDefault="0000027E" w:rsidP="0000027E">
      <w:pPr>
        <w:pStyle w:val="Titolo4"/>
        <w:rPr>
          <w:sz w:val="24"/>
        </w:rPr>
      </w:pPr>
      <w:r w:rsidRPr="00AF3D78">
        <w:t>The ARGO Compute Engine</w:t>
      </w:r>
    </w:p>
    <w:p w:rsidR="0000027E" w:rsidRPr="00AF3D78" w:rsidRDefault="0000027E" w:rsidP="0000027E">
      <w:r w:rsidRPr="00AF3D78">
        <w:t>A powerful and scalable analytics engine built on top of Hadoop and HDFS</w:t>
      </w:r>
      <w:r w:rsidRPr="00AF3D78">
        <w:rPr>
          <w:rStyle w:val="Rimandonotaapidipagina"/>
        </w:rPr>
        <w:footnoteReference w:id="7"/>
      </w:r>
      <w:r w:rsidRPr="00AF3D78">
        <w:t>. The Compute Engine is responsible for the aggregation of the status results and the computation of availability and reliability of composite services using customer defined algorithms.</w:t>
      </w:r>
      <w:r w:rsidR="00AF5921">
        <w:t xml:space="preserve"> </w:t>
      </w:r>
      <w:r w:rsidR="00AF5921" w:rsidRPr="00AF5921">
        <w:t xml:space="preserve">The reorganization of the Compute Engine to support stream processing in real time is one of the key new factors. A new streaming layer </w:t>
      </w:r>
      <w:r w:rsidR="00AF5921">
        <w:t>has been</w:t>
      </w:r>
      <w:r w:rsidR="00AF5921" w:rsidRPr="00AF5921">
        <w:t xml:space="preserve"> introduced. Monitoring results flow through the AMS, to the streaming layer (in parallel to the HDFS). The streaming layer is used in order to push raw metric results to the metric result store and to compute status results and push them to the status store in real-time.</w:t>
      </w:r>
    </w:p>
    <w:p w:rsidR="0000027E" w:rsidRPr="006F05E4" w:rsidRDefault="0000027E" w:rsidP="0000027E">
      <w:pPr>
        <w:pStyle w:val="Titolo4"/>
        <w:rPr>
          <w:sz w:val="24"/>
        </w:rPr>
      </w:pPr>
      <w:r w:rsidRPr="00AF3D78">
        <w:t>The ARGO Web API</w:t>
      </w:r>
    </w:p>
    <w:p w:rsidR="0000027E" w:rsidRPr="00AF3D78" w:rsidRDefault="0000027E" w:rsidP="0000027E">
      <w:r w:rsidRPr="00AF3D78">
        <w:t>The ARGO Web API provides the serving layer of ARGO. It is comprised of a high performance and scalable data</w:t>
      </w:r>
      <w:r>
        <w:t xml:space="preserve"> </w:t>
      </w:r>
      <w:r w:rsidRPr="00AF3D78">
        <w:t>store and a multi-tenant REST HTTP API, which is used for retrieving the Status, Availability and Reliability reports and the actual raw metric results.</w:t>
      </w:r>
    </w:p>
    <w:p w:rsidR="0000027E" w:rsidRPr="006F05E4" w:rsidRDefault="0000027E" w:rsidP="0000027E">
      <w:pPr>
        <w:pStyle w:val="Titolo4"/>
        <w:rPr>
          <w:sz w:val="24"/>
        </w:rPr>
      </w:pPr>
      <w:r w:rsidRPr="00AF3D78">
        <w:t>The ARGO Web UI</w:t>
      </w:r>
    </w:p>
    <w:p w:rsidR="0000027E" w:rsidRPr="0000027E" w:rsidRDefault="0000027E" w:rsidP="0000027E">
      <w:r w:rsidRPr="00AF3D78">
        <w:t>The default web UI is based on the Lavoisier Data Aggregation Framework</w:t>
      </w:r>
      <w:r w:rsidRPr="00AF3D78">
        <w:rPr>
          <w:rStyle w:val="Rimandonotaapidipagina"/>
        </w:rPr>
        <w:footnoteReference w:id="8"/>
      </w:r>
      <w:r w:rsidRPr="00AF3D78">
        <w:t>.</w:t>
      </w:r>
    </w:p>
    <w:p w:rsidR="005C2370" w:rsidRDefault="005C2370" w:rsidP="005C2370">
      <w:pPr>
        <w:pStyle w:val="Titolo3"/>
      </w:pPr>
      <w:bookmarkStart w:id="34" w:name="_Toc489090862"/>
      <w:r w:rsidRPr="009D616E">
        <w:t>Integration and dependencies</w:t>
      </w:r>
      <w:bookmarkEnd w:id="34"/>
    </w:p>
    <w:p w:rsidR="00A55844" w:rsidRPr="00AF3D78" w:rsidRDefault="00A55844" w:rsidP="00A55844">
      <w:r w:rsidRPr="00AF3D78">
        <w:t>ARGO can utilize external configuration sources through connectors in order to allow the automatic configuration of various ARGO components. The current version of ARGO includes connectors for the following sources:</w:t>
      </w:r>
    </w:p>
    <w:p w:rsidR="00A55844" w:rsidRPr="00AF3D78" w:rsidRDefault="00A55844" w:rsidP="00316124">
      <w:pPr>
        <w:widowControl w:val="0"/>
        <w:numPr>
          <w:ilvl w:val="0"/>
          <w:numId w:val="14"/>
        </w:numPr>
        <w:pBdr>
          <w:top w:val="nil"/>
          <w:left w:val="nil"/>
          <w:bottom w:val="nil"/>
          <w:right w:val="nil"/>
          <w:between w:val="nil"/>
        </w:pBdr>
        <w:spacing w:after="240" w:line="331" w:lineRule="auto"/>
        <w:ind w:left="720" w:hanging="360"/>
        <w:contextualSpacing/>
      </w:pPr>
      <w:r w:rsidRPr="00AF3D78">
        <w:t>GOCDB: It is used as the source of EGI infrastructure topology information and information about declared downtimes.</w:t>
      </w:r>
    </w:p>
    <w:p w:rsidR="00A55844" w:rsidRPr="00AF3D78" w:rsidRDefault="00A55844" w:rsidP="00316124">
      <w:pPr>
        <w:widowControl w:val="0"/>
        <w:numPr>
          <w:ilvl w:val="0"/>
          <w:numId w:val="14"/>
        </w:numPr>
        <w:pBdr>
          <w:top w:val="nil"/>
          <w:left w:val="nil"/>
          <w:bottom w:val="nil"/>
          <w:right w:val="nil"/>
          <w:between w:val="nil"/>
        </w:pBdr>
        <w:spacing w:after="240" w:line="331" w:lineRule="auto"/>
        <w:ind w:left="720" w:hanging="360"/>
        <w:contextualSpacing/>
      </w:pPr>
      <w:r w:rsidRPr="00AF3D78">
        <w:t xml:space="preserve">VAPOR: It is used as the source for custom factor values, which in the case of EGI it is the </w:t>
      </w:r>
      <w:r w:rsidRPr="00AF3D78">
        <w:lastRenderedPageBreak/>
        <w:t>HEPSPEC</w:t>
      </w:r>
      <w:r w:rsidRPr="00AF3D78">
        <w:rPr>
          <w:rStyle w:val="Rimandonotaapidipagina"/>
        </w:rPr>
        <w:footnoteReference w:id="9"/>
      </w:r>
      <w:r w:rsidRPr="00AF3D78">
        <w:t xml:space="preserve"> values of the sites.</w:t>
      </w:r>
    </w:p>
    <w:p w:rsidR="00A55844" w:rsidRPr="00AF3D78" w:rsidRDefault="00A55844" w:rsidP="00A55844">
      <w:r w:rsidRPr="00AF3D78">
        <w:t>The dependency to these external tools is optional. ARGO can be used without having any of these connectors enabled, if there is at least a static configuration for the topology of the monitored infrastructure.</w:t>
      </w:r>
    </w:p>
    <w:p w:rsidR="00AF5921" w:rsidRPr="00AF5921" w:rsidRDefault="00A55844" w:rsidP="00A55844">
      <w:r w:rsidRPr="00AF3D78">
        <w:t>Finally, ARGO relies on the Message Broker network as the transport layer for publishing monitoring results from the Nagios Monitoring Engines to the ARGO Compute Engine.</w:t>
      </w:r>
    </w:p>
    <w:p w:rsidR="005C2370" w:rsidRDefault="005C2370" w:rsidP="005C2370">
      <w:pPr>
        <w:pStyle w:val="Titolo2"/>
      </w:pPr>
      <w:bookmarkStart w:id="35" w:name="_Toc489090863"/>
      <w:r>
        <w:t>Release notes</w:t>
      </w:r>
      <w:bookmarkEnd w:id="35"/>
    </w:p>
    <w:p w:rsidR="005C2370" w:rsidRDefault="005C2370" w:rsidP="005C2370">
      <w:pPr>
        <w:pStyle w:val="Titolo3"/>
      </w:pPr>
      <w:bookmarkStart w:id="36" w:name="_Toc489090864"/>
      <w:r>
        <w:t>Requirements covered in the release</w:t>
      </w:r>
      <w:bookmarkEnd w:id="36"/>
    </w:p>
    <w:p w:rsidR="00EE161D" w:rsidRPr="006F05E4" w:rsidRDefault="00EE161D" w:rsidP="00EE161D">
      <w:r w:rsidRPr="006F05E4">
        <w:t>As already mentioned ARGO is not</w:t>
      </w:r>
      <w:r>
        <w:t xml:space="preserve"> just</w:t>
      </w:r>
      <w:r w:rsidRPr="006F05E4">
        <w:t xml:space="preserve"> single software, but a suite of software components</w:t>
      </w:r>
      <w:r>
        <w:t>,</w:t>
      </w:r>
      <w:r w:rsidRPr="006F05E4">
        <w:t xml:space="preserve"> each </w:t>
      </w:r>
      <w:r>
        <w:t>one</w:t>
      </w:r>
      <w:r w:rsidRPr="006F05E4">
        <w:t xml:space="preserve"> managed independently. </w:t>
      </w:r>
      <w:r>
        <w:t xml:space="preserve">During the </w:t>
      </w:r>
      <w:r w:rsidR="00C41ACD">
        <w:t>third</w:t>
      </w:r>
      <w:r>
        <w:t xml:space="preserve"> year of the project, t</w:t>
      </w:r>
      <w:r w:rsidRPr="006F05E4">
        <w:t xml:space="preserve">here have been </w:t>
      </w:r>
      <w:r w:rsidR="00C41ACD">
        <w:t xml:space="preserve">a number of </w:t>
      </w:r>
      <w:r w:rsidRPr="006F05E4">
        <w:t>releases of the ARGO components</w:t>
      </w:r>
      <w:r>
        <w:t xml:space="preserve"> that covered</w:t>
      </w:r>
      <w:r w:rsidRPr="006F05E4">
        <w:t xml:space="preserve"> the following requirements:</w:t>
      </w:r>
    </w:p>
    <w:p w:rsidR="00EE161D" w:rsidRPr="00A71420" w:rsidRDefault="00EE161D" w:rsidP="00EE161D">
      <w:r w:rsidRPr="00A71420">
        <w:rPr>
          <w:b/>
        </w:rPr>
        <w:t>ARGO Compute Engine &amp; Web API</w:t>
      </w:r>
    </w:p>
    <w:p w:rsidR="00C41ACD" w:rsidRDefault="00C41ACD" w:rsidP="00316124">
      <w:pPr>
        <w:numPr>
          <w:ilvl w:val="0"/>
          <w:numId w:val="14"/>
        </w:numPr>
      </w:pPr>
      <w:r>
        <w:t>Streaming processing;</w:t>
      </w:r>
    </w:p>
    <w:p w:rsidR="00C41ACD" w:rsidRDefault="00C41ACD" w:rsidP="00316124">
      <w:pPr>
        <w:numPr>
          <w:ilvl w:val="0"/>
          <w:numId w:val="14"/>
        </w:numPr>
      </w:pPr>
      <w:r>
        <w:t>Alerting mechanism;</w:t>
      </w:r>
    </w:p>
    <w:p w:rsidR="00C41ACD" w:rsidRDefault="00C41ACD" w:rsidP="00316124">
      <w:pPr>
        <w:numPr>
          <w:ilvl w:val="0"/>
          <w:numId w:val="14"/>
        </w:numPr>
      </w:pPr>
      <w:r>
        <w:t>Separation of A/R and Metric stores:</w:t>
      </w:r>
    </w:p>
    <w:p w:rsidR="00C41ACD" w:rsidRDefault="00C41ACD" w:rsidP="00316124">
      <w:pPr>
        <w:numPr>
          <w:ilvl w:val="0"/>
          <w:numId w:val="14"/>
        </w:numPr>
      </w:pPr>
      <w:r>
        <w:t>APIv2;</w:t>
      </w:r>
    </w:p>
    <w:p w:rsidR="00EE161D" w:rsidRPr="00CC42D6" w:rsidRDefault="00C41ACD" w:rsidP="00316124">
      <w:pPr>
        <w:numPr>
          <w:ilvl w:val="0"/>
          <w:numId w:val="14"/>
        </w:numPr>
      </w:pPr>
      <w:r>
        <w:t>Stability and performance improvements</w:t>
      </w:r>
      <w:r w:rsidR="00EE161D">
        <w:t>.</w:t>
      </w:r>
    </w:p>
    <w:p w:rsidR="00EE161D" w:rsidRPr="006F05E4" w:rsidRDefault="00EE161D" w:rsidP="00EE161D">
      <w:r w:rsidRPr="006F05E4">
        <w:rPr>
          <w:b/>
        </w:rPr>
        <w:t>ARGO Monitoring Engine</w:t>
      </w:r>
    </w:p>
    <w:p w:rsidR="00B65A05" w:rsidRPr="00B65A05" w:rsidRDefault="00B65A05" w:rsidP="00316124">
      <w:pPr>
        <w:numPr>
          <w:ilvl w:val="0"/>
          <w:numId w:val="14"/>
        </w:numPr>
      </w:pPr>
      <w:r w:rsidRPr="00B65A05">
        <w:t>Migration of ops probes from opsmon to the central monitoring instances argo-mon/2.egi.eu and decommissioning of opsmon.egi.eu</w:t>
      </w:r>
      <w:r w:rsidR="00A06D96">
        <w:t>;</w:t>
      </w:r>
    </w:p>
    <w:p w:rsidR="00B65A05" w:rsidRPr="00B65A05" w:rsidRDefault="00B65A05" w:rsidP="00316124">
      <w:pPr>
        <w:numPr>
          <w:ilvl w:val="0"/>
          <w:numId w:val="14"/>
        </w:numPr>
      </w:pPr>
      <w:r w:rsidRPr="00B65A05">
        <w:t>Deployment of three new ARGO Monitoring Services:</w:t>
      </w:r>
    </w:p>
    <w:p w:rsidR="00B65A05" w:rsidRPr="00B65A05" w:rsidRDefault="00B65A05" w:rsidP="00316124">
      <w:pPr>
        <w:numPr>
          <w:ilvl w:val="1"/>
          <w:numId w:val="15"/>
        </w:numPr>
      </w:pPr>
      <w:r w:rsidRPr="00B65A05">
        <w:t>Testing instance (argo-mon-test) used for testing new ARGO Monitoring Service releases and deployment of new probes and updates of existing probes; instance is constantly monitoring subset of EGI infrastructure and list of sites and service endpoints is extended on demand</w:t>
      </w:r>
      <w:r w:rsidR="00A06D96">
        <w:t>;</w:t>
      </w:r>
    </w:p>
    <w:p w:rsidR="00B65A05" w:rsidRPr="00B65A05" w:rsidRDefault="00B65A05" w:rsidP="00316124">
      <w:pPr>
        <w:numPr>
          <w:ilvl w:val="1"/>
          <w:numId w:val="15"/>
        </w:numPr>
      </w:pPr>
      <w:r w:rsidRPr="00B65A05">
        <w:t xml:space="preserve">Uncertified instance (argo-mon-uncert) used for monitoring uncertified sites which </w:t>
      </w:r>
      <w:r w:rsidR="00A06D96" w:rsidRPr="00B65A05">
        <w:t xml:space="preserve">fully </w:t>
      </w:r>
      <w:r w:rsidRPr="00B65A05">
        <w:t>relies on information provided by sites in GOCDB</w:t>
      </w:r>
      <w:r w:rsidR="00A06D96">
        <w:t>;</w:t>
      </w:r>
    </w:p>
    <w:p w:rsidR="00B65A05" w:rsidRPr="00B65A05" w:rsidRDefault="00B65A05" w:rsidP="00316124">
      <w:pPr>
        <w:numPr>
          <w:ilvl w:val="1"/>
          <w:numId w:val="15"/>
        </w:numPr>
      </w:pPr>
      <w:r w:rsidRPr="00B65A05">
        <w:t>Internal instance used for monitoring all internal ARGO components by using ARGO probes and NRPE</w:t>
      </w:r>
      <w:r w:rsidR="00A06D96">
        <w:t>;</w:t>
      </w:r>
    </w:p>
    <w:p w:rsidR="00B65A05" w:rsidRPr="00B65A05" w:rsidRDefault="00B65A05" w:rsidP="00316124">
      <w:pPr>
        <w:numPr>
          <w:ilvl w:val="0"/>
          <w:numId w:val="14"/>
        </w:numPr>
      </w:pPr>
      <w:r w:rsidRPr="00B65A05">
        <w:t>New probes and updates of existing probes:</w:t>
      </w:r>
    </w:p>
    <w:p w:rsidR="00B65A05" w:rsidRPr="00B65A05" w:rsidRDefault="00B65A05" w:rsidP="00316124">
      <w:pPr>
        <w:numPr>
          <w:ilvl w:val="1"/>
          <w:numId w:val="14"/>
        </w:numPr>
      </w:pPr>
      <w:r w:rsidRPr="00B65A05">
        <w:lastRenderedPageBreak/>
        <w:t>New probe for decommissioning of dCache 2.10 and dCache 2.13</w:t>
      </w:r>
      <w:r w:rsidR="00A06D96">
        <w:t>;</w:t>
      </w:r>
    </w:p>
    <w:p w:rsidR="00B65A05" w:rsidRPr="00B65A05" w:rsidRDefault="00B65A05" w:rsidP="00316124">
      <w:pPr>
        <w:numPr>
          <w:ilvl w:val="1"/>
          <w:numId w:val="14"/>
        </w:numPr>
      </w:pPr>
      <w:r w:rsidRPr="00B65A05">
        <w:t>New probes for OneData services</w:t>
      </w:r>
      <w:r w:rsidR="00A06D96">
        <w:t>;</w:t>
      </w:r>
    </w:p>
    <w:p w:rsidR="00B65A05" w:rsidRPr="00B65A05" w:rsidRDefault="00B65A05" w:rsidP="00316124">
      <w:pPr>
        <w:numPr>
          <w:ilvl w:val="1"/>
          <w:numId w:val="14"/>
        </w:numPr>
      </w:pPr>
      <w:r w:rsidRPr="00B65A05">
        <w:t>New probes for AAI CheckIn service</w:t>
      </w:r>
      <w:r w:rsidR="00A06D96">
        <w:t>;</w:t>
      </w:r>
    </w:p>
    <w:p w:rsidR="00B65A05" w:rsidRPr="00B65A05" w:rsidRDefault="00B65A05" w:rsidP="00316124">
      <w:pPr>
        <w:numPr>
          <w:ilvl w:val="1"/>
          <w:numId w:val="14"/>
        </w:numPr>
      </w:pPr>
      <w:r w:rsidRPr="00B65A05">
        <w:t>New probe for NGI Argus service</w:t>
      </w:r>
      <w:r w:rsidR="00A06D96">
        <w:t>;</w:t>
      </w:r>
    </w:p>
    <w:p w:rsidR="00B65A05" w:rsidRPr="00B65A05" w:rsidRDefault="00B65A05" w:rsidP="00316124">
      <w:pPr>
        <w:numPr>
          <w:ilvl w:val="1"/>
          <w:numId w:val="14"/>
        </w:numPr>
      </w:pPr>
      <w:r w:rsidRPr="00B65A05">
        <w:t>New probe for WebDAV service</w:t>
      </w:r>
      <w:r w:rsidR="00A06D96">
        <w:t>;</w:t>
      </w:r>
    </w:p>
    <w:p w:rsidR="00B65A05" w:rsidRPr="00B65A05" w:rsidRDefault="00B65A05" w:rsidP="00316124">
      <w:pPr>
        <w:numPr>
          <w:ilvl w:val="1"/>
          <w:numId w:val="14"/>
        </w:numPr>
      </w:pPr>
      <w:r w:rsidRPr="00B65A05">
        <w:t>Improved probes for FTS3, gsisshd and VOMS services</w:t>
      </w:r>
      <w:r w:rsidR="00A06D96">
        <w:t>;</w:t>
      </w:r>
    </w:p>
    <w:p w:rsidR="00B65A05" w:rsidRPr="00B65A05" w:rsidRDefault="00B65A05" w:rsidP="00316124">
      <w:pPr>
        <w:numPr>
          <w:ilvl w:val="1"/>
          <w:numId w:val="14"/>
        </w:numPr>
      </w:pPr>
      <w:r w:rsidRPr="00B65A05">
        <w:t>Improved probes for CREAM-CE</w:t>
      </w:r>
      <w:r w:rsidR="00A06D96">
        <w:t>;</w:t>
      </w:r>
    </w:p>
    <w:p w:rsidR="00B65A05" w:rsidRPr="00B65A05" w:rsidRDefault="00B65A05" w:rsidP="00316124">
      <w:pPr>
        <w:numPr>
          <w:ilvl w:val="1"/>
          <w:numId w:val="14"/>
        </w:numPr>
      </w:pPr>
      <w:r w:rsidRPr="00B65A05">
        <w:t>Analysis and deployment of new ARC-CE probes</w:t>
      </w:r>
      <w:r w:rsidR="00A06D96">
        <w:t>;</w:t>
      </w:r>
    </w:p>
    <w:p w:rsidR="00B65A05" w:rsidRPr="00B65A05" w:rsidRDefault="00B65A05" w:rsidP="00316124">
      <w:pPr>
        <w:numPr>
          <w:ilvl w:val="1"/>
          <w:numId w:val="14"/>
        </w:numPr>
      </w:pPr>
      <w:r w:rsidRPr="00B65A05">
        <w:t>Scripts provided for handling UNICORE probes configuration</w:t>
      </w:r>
      <w:r w:rsidR="00A06D96">
        <w:t>;</w:t>
      </w:r>
    </w:p>
    <w:p w:rsidR="00B65A05" w:rsidRPr="00B65A05" w:rsidRDefault="00B65A05" w:rsidP="00316124">
      <w:pPr>
        <w:numPr>
          <w:ilvl w:val="0"/>
          <w:numId w:val="14"/>
        </w:numPr>
      </w:pPr>
      <w:r w:rsidRPr="00B65A05">
        <w:t>Prototype version of ARGO Monitoring Service for biomed VO</w:t>
      </w:r>
      <w:r w:rsidR="00A06D96">
        <w:t>;</w:t>
      </w:r>
    </w:p>
    <w:p w:rsidR="00B65A05" w:rsidRPr="00B65A05" w:rsidRDefault="00B65A05" w:rsidP="00316124">
      <w:pPr>
        <w:numPr>
          <w:ilvl w:val="0"/>
          <w:numId w:val="16"/>
        </w:numPr>
      </w:pPr>
      <w:r w:rsidRPr="00B65A05">
        <w:t>AMS Publisher: is a new component acting as bridge from Nagios to ARGO Messaging system. It</w:t>
      </w:r>
      <w:r w:rsidR="00A06D96">
        <w:t xml:space="preserve"> i</w:t>
      </w:r>
      <w:r w:rsidRPr="00B65A05">
        <w:t xml:space="preserve">s integral part of software stack running on ARGO monitoring instance and is responsible for forming and dispatching messages that are results of Nagios tests. Successfully  running on </w:t>
      </w:r>
      <w:r w:rsidR="00A06D96">
        <w:t xml:space="preserve">the </w:t>
      </w:r>
      <w:r w:rsidRPr="00B65A05">
        <w:t>devel infrastructure for more than a month</w:t>
      </w:r>
      <w:r w:rsidR="00A06D96">
        <w:t>;</w:t>
      </w:r>
    </w:p>
    <w:p w:rsidR="00A06D96" w:rsidRDefault="00B65A05" w:rsidP="00316124">
      <w:pPr>
        <w:numPr>
          <w:ilvl w:val="0"/>
          <w:numId w:val="14"/>
        </w:numPr>
      </w:pPr>
      <w:r w:rsidRPr="00B65A05">
        <w:t xml:space="preserve">Support for GOCDB </w:t>
      </w:r>
      <w:r w:rsidR="00A06D96">
        <w:t>as a single source of topology:</w:t>
      </w:r>
    </w:p>
    <w:p w:rsidR="00B65A05" w:rsidRPr="00B65A05" w:rsidRDefault="00B65A05" w:rsidP="00316124">
      <w:pPr>
        <w:numPr>
          <w:ilvl w:val="1"/>
          <w:numId w:val="14"/>
        </w:numPr>
      </w:pPr>
      <w:r w:rsidRPr="00B65A05">
        <w:t>Step 1: Randomly check service endpoint</w:t>
      </w:r>
      <w:r w:rsidR="00A06D96">
        <w:t>;</w:t>
      </w:r>
    </w:p>
    <w:p w:rsidR="00EE161D" w:rsidRPr="006F05E4" w:rsidRDefault="00B65A05" w:rsidP="00316124">
      <w:pPr>
        <w:numPr>
          <w:ilvl w:val="0"/>
          <w:numId w:val="14"/>
        </w:numPr>
      </w:pPr>
      <w:r w:rsidRPr="00B65A05">
        <w:t>Stability and performance improvements</w:t>
      </w:r>
      <w:r>
        <w:t>.</w:t>
      </w:r>
    </w:p>
    <w:p w:rsidR="00EE161D" w:rsidRPr="006F05E4" w:rsidRDefault="00EE161D" w:rsidP="00EE161D">
      <w:r w:rsidRPr="006F05E4">
        <w:rPr>
          <w:b/>
        </w:rPr>
        <w:t>ARGO EGI Consumer and Connectors</w:t>
      </w:r>
    </w:p>
    <w:p w:rsidR="00E33F2C" w:rsidRDefault="00E33F2C" w:rsidP="00316124">
      <w:pPr>
        <w:numPr>
          <w:ilvl w:val="0"/>
          <w:numId w:val="14"/>
        </w:numPr>
      </w:pPr>
      <w:r>
        <w:t>Use of ARGO nagios AMS-publisher;</w:t>
      </w:r>
    </w:p>
    <w:p w:rsidR="00E33F2C" w:rsidRDefault="00E33F2C" w:rsidP="00316124">
      <w:pPr>
        <w:numPr>
          <w:ilvl w:val="1"/>
          <w:numId w:val="14"/>
        </w:numPr>
      </w:pPr>
      <w:r>
        <w:t>Ready on devel infrastructure;</w:t>
      </w:r>
    </w:p>
    <w:p w:rsidR="00E33F2C" w:rsidRDefault="00E33F2C" w:rsidP="00316124">
      <w:pPr>
        <w:numPr>
          <w:ilvl w:val="0"/>
          <w:numId w:val="14"/>
        </w:numPr>
      </w:pPr>
      <w:r>
        <w:t>Use of the messaging API for Connectors component;</w:t>
      </w:r>
    </w:p>
    <w:p w:rsidR="00E33F2C" w:rsidRDefault="00E33F2C" w:rsidP="00316124">
      <w:pPr>
        <w:numPr>
          <w:ilvl w:val="1"/>
          <w:numId w:val="14"/>
        </w:numPr>
      </w:pPr>
      <w:r>
        <w:t>Ready on devel infrastructure;</w:t>
      </w:r>
    </w:p>
    <w:p w:rsidR="00EE161D" w:rsidRPr="006F05E4" w:rsidRDefault="00E33F2C" w:rsidP="00316124">
      <w:pPr>
        <w:numPr>
          <w:ilvl w:val="0"/>
          <w:numId w:val="14"/>
        </w:numPr>
      </w:pPr>
      <w:r>
        <w:t>Stability and performance improvements.</w:t>
      </w:r>
    </w:p>
    <w:p w:rsidR="00EE161D" w:rsidRPr="006F05E4" w:rsidRDefault="00EE161D" w:rsidP="00EE161D">
      <w:r w:rsidRPr="006F05E4">
        <w:rPr>
          <w:b/>
        </w:rPr>
        <w:t>ARGO EGI Web UI</w:t>
      </w:r>
    </w:p>
    <w:p w:rsidR="00B07069" w:rsidRDefault="00B07069" w:rsidP="00316124">
      <w:pPr>
        <w:numPr>
          <w:ilvl w:val="0"/>
          <w:numId w:val="14"/>
        </w:numPr>
      </w:pPr>
      <w:r>
        <w:t>New Uncertified report;</w:t>
      </w:r>
    </w:p>
    <w:p w:rsidR="00B07069" w:rsidRDefault="00B07069" w:rsidP="00316124">
      <w:pPr>
        <w:numPr>
          <w:ilvl w:val="0"/>
          <w:numId w:val="14"/>
        </w:numPr>
      </w:pPr>
      <w:r>
        <w:t>New FedCloud Report;</w:t>
      </w:r>
    </w:p>
    <w:p w:rsidR="00B07069" w:rsidRDefault="00B07069" w:rsidP="00316124">
      <w:pPr>
        <w:numPr>
          <w:ilvl w:val="0"/>
          <w:numId w:val="14"/>
        </w:numPr>
      </w:pPr>
      <w:r>
        <w:t>UI Enhancements;</w:t>
      </w:r>
    </w:p>
    <w:p w:rsidR="00B07069" w:rsidRDefault="00B07069" w:rsidP="00316124">
      <w:pPr>
        <w:numPr>
          <w:ilvl w:val="1"/>
          <w:numId w:val="14"/>
        </w:numPr>
      </w:pPr>
      <w:r>
        <w:t>New pdf report;</w:t>
      </w:r>
    </w:p>
    <w:p w:rsidR="00B07069" w:rsidRDefault="00B07069" w:rsidP="00316124">
      <w:pPr>
        <w:numPr>
          <w:ilvl w:val="1"/>
          <w:numId w:val="14"/>
        </w:numPr>
      </w:pPr>
      <w:r>
        <w:t>Updates to ELIXIR report;</w:t>
      </w:r>
    </w:p>
    <w:p w:rsidR="00B07069" w:rsidRDefault="00B07069" w:rsidP="00316124">
      <w:pPr>
        <w:numPr>
          <w:ilvl w:val="1"/>
          <w:numId w:val="14"/>
        </w:numPr>
      </w:pPr>
      <w:r>
        <w:t>Updates to admin list;</w:t>
      </w:r>
    </w:p>
    <w:p w:rsidR="00EE161D" w:rsidRPr="006F05E4" w:rsidRDefault="00B07069" w:rsidP="00316124">
      <w:pPr>
        <w:numPr>
          <w:ilvl w:val="1"/>
          <w:numId w:val="14"/>
        </w:numPr>
      </w:pPr>
      <w:r>
        <w:lastRenderedPageBreak/>
        <w:t>Updates to links to reports.</w:t>
      </w:r>
    </w:p>
    <w:p w:rsidR="00EE161D" w:rsidRPr="006F05E4" w:rsidRDefault="00EE161D" w:rsidP="00EE161D">
      <w:r w:rsidRPr="006F05E4">
        <w:rPr>
          <w:b/>
        </w:rPr>
        <w:t>ARGO POEM</w:t>
      </w:r>
    </w:p>
    <w:p w:rsidR="00E55A24" w:rsidRDefault="00E55A24" w:rsidP="00316124">
      <w:pPr>
        <w:numPr>
          <w:ilvl w:val="0"/>
          <w:numId w:val="14"/>
        </w:numPr>
      </w:pPr>
      <w:r>
        <w:t>Finalize support for probe management;</w:t>
      </w:r>
    </w:p>
    <w:p w:rsidR="00E55A24" w:rsidRDefault="00E55A24" w:rsidP="00316124">
      <w:pPr>
        <w:numPr>
          <w:ilvl w:val="0"/>
          <w:numId w:val="14"/>
        </w:numPr>
      </w:pPr>
      <w:r>
        <w:t>Initial steps for the connection to the EGI IdP/SP Proxy;</w:t>
      </w:r>
    </w:p>
    <w:p w:rsidR="00170E94" w:rsidRDefault="00E55A24" w:rsidP="00316124">
      <w:pPr>
        <w:numPr>
          <w:ilvl w:val="0"/>
          <w:numId w:val="14"/>
        </w:numPr>
      </w:pPr>
      <w:r>
        <w:t>Stability and performance improvements.</w:t>
      </w:r>
    </w:p>
    <w:p w:rsidR="00E55A24" w:rsidRDefault="00CC4809" w:rsidP="00CC4809">
      <w:pPr>
        <w:pStyle w:val="Titolo4"/>
      </w:pPr>
      <w:r w:rsidRPr="00CC4809">
        <w:t>Changelog</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25/06/2017</w:t>
      </w:r>
    </w:p>
    <w:p w:rsid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rPr>
      </w:pPr>
      <w:r>
        <w:rPr>
          <w:sz w:val="20"/>
          <w:szCs w:val="20"/>
        </w:rPr>
        <w:t xml:space="preserve">ARGO Monitoring Plugin - AMS publisher [Version 0.2.0-1] </w:t>
      </w:r>
      <w:hyperlink r:id="rId38">
        <w:r>
          <w:rPr>
            <w:color w:val="1155CC"/>
            <w:sz w:val="20"/>
            <w:szCs w:val="20"/>
            <w:u w:val="single"/>
          </w:rPr>
          <w:t>https://github.com/ARGOeu/argo-nagios-ams-publisher/releases/tag/v0.2.0-1</w:t>
        </w:r>
      </w:hyperlink>
      <w:r>
        <w:rPr>
          <w:sz w:val="20"/>
          <w:szCs w:val="20"/>
        </w:rPr>
        <w:t xml:space="preserve"> </w:t>
      </w:r>
    </w:p>
    <w:p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ARGO-Monitoring Engine [Version 0.4.0-1] </w:t>
      </w:r>
      <w:hyperlink r:id="rId39">
        <w:r w:rsidRPr="00EA19C9">
          <w:rPr>
            <w:color w:val="1155CC"/>
            <w:sz w:val="20"/>
            <w:szCs w:val="20"/>
            <w:u w:val="single"/>
            <w:lang w:val="it-IT"/>
          </w:rPr>
          <w:t>https://github.com/ARGOeu/argo-ncg/releases/tag/v0.4.0-1</w:t>
        </w:r>
      </w:hyperlink>
      <w:r w:rsidRPr="00EA19C9">
        <w:rPr>
          <w:sz w:val="20"/>
          <w:szCs w:val="20"/>
          <w:lang w:val="it-IT"/>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 xml:space="preserve">20/06/2017 </w:t>
      </w:r>
    </w:p>
    <w:p w:rsidR="000715DB"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 xml:space="preserve">ARGO-Poem [Version 1.0.5-1]                       </w:t>
      </w:r>
      <w:hyperlink r:id="rId40">
        <w:r w:rsidRPr="00EA19C9">
          <w:rPr>
            <w:color w:val="1155CC"/>
            <w:sz w:val="20"/>
            <w:szCs w:val="20"/>
            <w:u w:val="single"/>
            <w:lang w:val="it-IT"/>
          </w:rPr>
          <w:t>https://github.com/ARGOeu/poem/releases/tag/v1.0.5-1</w:t>
        </w:r>
      </w:hyperlink>
      <w:r w:rsidRPr="00EA19C9">
        <w:rPr>
          <w:sz w:val="20"/>
          <w:szCs w:val="20"/>
          <w:lang w:val="it-IT"/>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24/05/2017</w:t>
      </w:r>
    </w:p>
    <w:p w:rsid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rPr>
      </w:pPr>
      <w:r>
        <w:rPr>
          <w:sz w:val="20"/>
          <w:szCs w:val="20"/>
        </w:rPr>
        <w:t xml:space="preserve">ARGO-Connectros [Version 1.5.9-1] </w:t>
      </w:r>
      <w:hyperlink r:id="rId41">
        <w:r>
          <w:rPr>
            <w:color w:val="1155CC"/>
            <w:sz w:val="20"/>
            <w:szCs w:val="20"/>
            <w:u w:val="single"/>
          </w:rPr>
          <w:t>https://github.com/ARGOeu/argo-egi-connectors/releases/tag/v1.5.9</w:t>
        </w:r>
      </w:hyperlink>
      <w:r>
        <w:rPr>
          <w:sz w:val="20"/>
          <w:szCs w:val="20"/>
        </w:rPr>
        <w:t xml:space="preserve">  </w:t>
      </w:r>
    </w:p>
    <w:p w:rsidR="000715DB"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ARGO-Monitoring Engine [Version 0.3.4-1]  </w:t>
      </w:r>
      <w:hyperlink r:id="rId42">
        <w:r w:rsidRPr="00EA19C9">
          <w:rPr>
            <w:color w:val="1155CC"/>
            <w:sz w:val="20"/>
            <w:szCs w:val="20"/>
            <w:u w:val="single"/>
            <w:lang w:val="it-IT"/>
          </w:rPr>
          <w:t>https://github.com/ARGOeu/argo-ncg/releases/tag/0.3.4-1</w:t>
        </w:r>
      </w:hyperlink>
      <w:r w:rsidRPr="00EA19C9">
        <w:rPr>
          <w:sz w:val="20"/>
          <w:szCs w:val="20"/>
          <w:lang w:val="it-IT"/>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 xml:space="preserve">06/05/2017 </w:t>
      </w:r>
    </w:p>
    <w:p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 xml:space="preserve">ARGO-Poem [Version 1.0.4-1]                       </w:t>
      </w:r>
      <w:hyperlink r:id="rId43">
        <w:r w:rsidRPr="00EA19C9">
          <w:rPr>
            <w:color w:val="1155CC"/>
            <w:sz w:val="20"/>
            <w:szCs w:val="20"/>
            <w:u w:val="single"/>
            <w:lang w:val="it-IT"/>
          </w:rPr>
          <w:t>https://github.com/ARGOeu/poem/releases/tag/v1.0.4-1</w:t>
        </w:r>
      </w:hyperlink>
      <w:r w:rsidRPr="00EA19C9">
        <w:rPr>
          <w:sz w:val="20"/>
          <w:szCs w:val="20"/>
          <w:lang w:val="it-IT"/>
        </w:rPr>
        <w:t xml:space="preserve"> </w:t>
      </w:r>
    </w:p>
    <w:p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 Web UI [Version 1.3.6-2] </w:t>
      </w:r>
      <w:hyperlink r:id="rId44">
        <w:r w:rsidRPr="00EA19C9">
          <w:rPr>
            <w:color w:val="1155CC"/>
            <w:sz w:val="20"/>
            <w:szCs w:val="20"/>
            <w:u w:val="single"/>
            <w:lang w:val="it-IT"/>
          </w:rPr>
          <w:t>https://github.com/ARGOeu/argo-egi-web/releases/tag/V1.3.6-2</w:t>
        </w:r>
      </w:hyperlink>
      <w:r w:rsidRPr="00EA19C9">
        <w:rPr>
          <w:sz w:val="20"/>
          <w:szCs w:val="20"/>
          <w:lang w:val="it-IT"/>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04/05/2017</w:t>
      </w:r>
    </w:p>
    <w:p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 xml:space="preserve">ARGO-Monitoring Engine [Version 0.3.3-1]  </w:t>
      </w:r>
      <w:hyperlink r:id="rId45">
        <w:r w:rsidRPr="00EA19C9">
          <w:rPr>
            <w:color w:val="1155CC"/>
            <w:sz w:val="20"/>
            <w:szCs w:val="20"/>
            <w:u w:val="single"/>
            <w:lang w:val="it-IT"/>
          </w:rPr>
          <w:t>https://github.com/ARGOeu/argo-ncg/releases/tag/0.3.3-1</w:t>
        </w:r>
      </w:hyperlink>
      <w:r w:rsidRPr="00EA19C9">
        <w:rPr>
          <w:sz w:val="20"/>
          <w:szCs w:val="20"/>
          <w:lang w:val="it-IT"/>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03/04/2017</w:t>
      </w:r>
    </w:p>
    <w:p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 xml:space="preserve">ARGO-Monitoring Engine [Version 0.3.2-1]  </w:t>
      </w:r>
      <w:hyperlink r:id="rId46">
        <w:r w:rsidRPr="00EA19C9">
          <w:rPr>
            <w:color w:val="1155CC"/>
            <w:sz w:val="20"/>
            <w:szCs w:val="20"/>
            <w:u w:val="single"/>
            <w:lang w:val="it-IT"/>
          </w:rPr>
          <w:t>https://github.com/ARGOeu/argo-ncg/releases/tag/0.3.2-1</w:t>
        </w:r>
      </w:hyperlink>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03/04/2017</w:t>
      </w:r>
    </w:p>
    <w:p w:rsid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rPr>
      </w:pPr>
      <w:r>
        <w:rPr>
          <w:sz w:val="20"/>
          <w:szCs w:val="20"/>
        </w:rPr>
        <w:t xml:space="preserve">ARGO-Connectros [Version 1.5.8-1] </w:t>
      </w:r>
      <w:hyperlink r:id="rId47">
        <w:r>
          <w:rPr>
            <w:color w:val="1155CC"/>
            <w:sz w:val="20"/>
            <w:szCs w:val="20"/>
            <w:u w:val="single"/>
          </w:rPr>
          <w:t>https://github.com/ARGOeu/argo-egi-connectors/releases/tag/v1.5.8</w:t>
        </w:r>
      </w:hyperlink>
      <w:r>
        <w:rPr>
          <w:sz w:val="20"/>
          <w:szCs w:val="20"/>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17/03/2017</w:t>
      </w:r>
    </w:p>
    <w:p w:rsid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rPr>
      </w:pPr>
      <w:r>
        <w:rPr>
          <w:sz w:val="20"/>
          <w:szCs w:val="20"/>
        </w:rPr>
        <w:t xml:space="preserve">ARGO-Connectros [Version 1.5.6-1] </w:t>
      </w:r>
      <w:hyperlink r:id="rId48">
        <w:r>
          <w:rPr>
            <w:color w:val="1155CC"/>
            <w:sz w:val="20"/>
            <w:szCs w:val="20"/>
            <w:u w:val="single"/>
          </w:rPr>
          <w:t>https://github.com/ARGOeu/argo-egi-</w:t>
        </w:r>
        <w:r>
          <w:rPr>
            <w:color w:val="1155CC"/>
            <w:sz w:val="20"/>
            <w:szCs w:val="20"/>
            <w:u w:val="single"/>
          </w:rPr>
          <w:lastRenderedPageBreak/>
          <w:t>connectors/releases/tag/v1.5.6</w:t>
        </w:r>
      </w:hyperlink>
      <w:r>
        <w:rPr>
          <w:sz w:val="20"/>
          <w:szCs w:val="20"/>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06/03/2017</w:t>
      </w:r>
    </w:p>
    <w:p w:rsid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pPr>
      <w:r>
        <w:rPr>
          <w:sz w:val="20"/>
          <w:szCs w:val="20"/>
        </w:rPr>
        <w:t xml:space="preserve">ARGO-Connectros [Version 1.5.4-1] </w:t>
      </w:r>
      <w:hyperlink r:id="rId49">
        <w:r>
          <w:rPr>
            <w:color w:val="1155CC"/>
            <w:sz w:val="20"/>
            <w:szCs w:val="20"/>
            <w:u w:val="single"/>
          </w:rPr>
          <w:t>https://github.com/ARGOeu/argo-egi-connectors/releases/tag/V1.5.4-1</w:t>
        </w:r>
      </w:hyperlink>
      <w:r>
        <w:rPr>
          <w:sz w:val="20"/>
          <w:szCs w:val="20"/>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03/03/2017</w:t>
      </w:r>
    </w:p>
    <w:p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 xml:space="preserve">ARGO-Monitoring Engine [Version 0.3.1-1]  </w:t>
      </w:r>
      <w:hyperlink r:id="rId50">
        <w:r w:rsidRPr="00EA19C9">
          <w:rPr>
            <w:color w:val="1155CC"/>
            <w:sz w:val="20"/>
            <w:szCs w:val="20"/>
            <w:u w:val="single"/>
            <w:lang w:val="it-IT"/>
          </w:rPr>
          <w:t>https://github.com/ARGOeu/argo-ncg/releases/tag/0.3.1-1</w:t>
        </w:r>
      </w:hyperlink>
      <w:r w:rsidRPr="00EA19C9">
        <w:rPr>
          <w:sz w:val="20"/>
          <w:szCs w:val="20"/>
          <w:lang w:val="it-IT"/>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16/02/2017</w:t>
      </w:r>
    </w:p>
    <w:p w:rsidR="000715DB"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 xml:space="preserve">ARGO-Monitoring Engine [Version 0.3.0-1]  </w:t>
      </w:r>
      <w:hyperlink r:id="rId51">
        <w:r w:rsidRPr="00EA19C9">
          <w:rPr>
            <w:color w:val="1155CC"/>
            <w:sz w:val="20"/>
            <w:szCs w:val="20"/>
            <w:u w:val="single"/>
            <w:lang w:val="it-IT"/>
          </w:rPr>
          <w:t>https://github.com/ARGOeu/argo-ncg/releases/tag/0.3.0-1</w:t>
        </w:r>
      </w:hyperlink>
      <w:r w:rsidRPr="00EA19C9">
        <w:rPr>
          <w:sz w:val="20"/>
          <w:szCs w:val="20"/>
          <w:lang w:val="it-IT"/>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sz w:val="20"/>
          <w:szCs w:val="20"/>
        </w:rPr>
      </w:pPr>
      <w:r>
        <w:rPr>
          <w:b/>
          <w:sz w:val="20"/>
          <w:szCs w:val="20"/>
        </w:rPr>
        <w:t>09/02/2017</w:t>
      </w:r>
    </w:p>
    <w:p w:rsidR="000715DB"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 Web UI [Version 1.3.6-1] </w:t>
      </w:r>
      <w:hyperlink r:id="rId52">
        <w:r w:rsidRPr="00EA19C9">
          <w:rPr>
            <w:color w:val="1155CC"/>
            <w:sz w:val="20"/>
            <w:szCs w:val="20"/>
            <w:u w:val="single"/>
            <w:lang w:val="it-IT"/>
          </w:rPr>
          <w:t>https://github.com/ARGOeu/argo-egi-web/releases/tag/v1.3.6-1</w:t>
        </w:r>
      </w:hyperlink>
      <w:r w:rsidRPr="00EA19C9">
        <w:rPr>
          <w:sz w:val="20"/>
          <w:szCs w:val="20"/>
          <w:lang w:val="it-IT"/>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sz w:val="20"/>
          <w:szCs w:val="20"/>
        </w:rPr>
      </w:pPr>
      <w:r>
        <w:rPr>
          <w:b/>
          <w:sz w:val="20"/>
          <w:szCs w:val="20"/>
        </w:rPr>
        <w:t>30/01/2017</w:t>
      </w:r>
    </w:p>
    <w:p w:rsidR="000715DB"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 Web UI [Version 1.3.5-1] </w:t>
      </w:r>
      <w:hyperlink r:id="rId53">
        <w:r w:rsidRPr="00EA19C9">
          <w:rPr>
            <w:color w:val="1155CC"/>
            <w:sz w:val="20"/>
            <w:szCs w:val="20"/>
            <w:u w:val="single"/>
            <w:lang w:val="it-IT"/>
          </w:rPr>
          <w:t>https://github.com/ARGOeu/argo-egi-web/releases/tag/v1.3.5-1</w:t>
        </w:r>
      </w:hyperlink>
      <w:r w:rsidRPr="00EA19C9">
        <w:rPr>
          <w:sz w:val="20"/>
          <w:szCs w:val="20"/>
          <w:lang w:val="it-IT"/>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17/01/2017</w:t>
      </w:r>
    </w:p>
    <w:p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 Compute Engine [Version 1.6.9-1] </w:t>
      </w:r>
      <w:hyperlink r:id="rId54">
        <w:r w:rsidRPr="00EA19C9">
          <w:rPr>
            <w:color w:val="1155CC"/>
            <w:sz w:val="20"/>
            <w:szCs w:val="20"/>
            <w:u w:val="single"/>
            <w:lang w:val="it-IT"/>
          </w:rPr>
          <w:t>https://github.com/ARGOeu/argo-compute-engine/releases/tag/v1.6.9-1</w:t>
        </w:r>
      </w:hyperlink>
      <w:r w:rsidRPr="00EA19C9">
        <w:rPr>
          <w:sz w:val="20"/>
          <w:szCs w:val="20"/>
          <w:lang w:val="it-IT"/>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10/01/2017</w:t>
      </w:r>
    </w:p>
    <w:p w:rsidR="00CC4809"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lang w:val="it-IT"/>
        </w:rPr>
      </w:pPr>
      <w:r w:rsidRPr="00EA19C9">
        <w:rPr>
          <w:sz w:val="20"/>
          <w:szCs w:val="20"/>
          <w:lang w:val="it-IT"/>
        </w:rPr>
        <w:t xml:space="preserve">ARGO-Poem [Version 1.0.3-1]                       </w:t>
      </w:r>
      <w:hyperlink r:id="rId55">
        <w:r w:rsidRPr="00EA19C9">
          <w:rPr>
            <w:color w:val="1155CC"/>
            <w:sz w:val="20"/>
            <w:szCs w:val="20"/>
            <w:u w:val="single"/>
            <w:lang w:val="it-IT"/>
          </w:rPr>
          <w:t>https://github.com/ARGOeu/poem/releases/tag/v1.0.3-1</w:t>
        </w:r>
      </w:hyperlink>
    </w:p>
    <w:p w:rsidR="00B30D14" w:rsidRDefault="005C2370" w:rsidP="00B30D14">
      <w:pPr>
        <w:pStyle w:val="Titolo2"/>
      </w:pPr>
      <w:bookmarkStart w:id="37" w:name="_Toc489090865"/>
      <w:r>
        <w:t>Feedback on satisfaction</w:t>
      </w:r>
      <w:bookmarkEnd w:id="37"/>
    </w:p>
    <w:p w:rsidR="00B30D14" w:rsidRPr="00B30D14" w:rsidRDefault="00B30D14" w:rsidP="00B30D14">
      <w:r w:rsidRPr="00B30D14">
        <w:t>The ARGO product team uses a development process based around GitHub, which includes procedures that guarantee a high quality of software releases. For details of the ARGO development process, see Appendix I.</w:t>
      </w:r>
    </w:p>
    <w:p w:rsidR="005C2370" w:rsidRDefault="005C2370" w:rsidP="005C2370">
      <w:pPr>
        <w:pStyle w:val="Titolo2"/>
      </w:pPr>
      <w:bookmarkStart w:id="38" w:name="_Toc489090866"/>
      <w:r w:rsidRPr="004012AA">
        <w:t>Plan for Exploitation and Dissemination</w:t>
      </w:r>
      <w:bookmarkEnd w:id="38"/>
    </w:p>
    <w:p w:rsidR="005C2370" w:rsidRPr="004012AA" w:rsidRDefault="005C2370" w:rsidP="005C2370">
      <w:pPr>
        <w:rPr>
          <w:b/>
          <w:i/>
        </w:rPr>
      </w:pPr>
      <w:r>
        <w:rPr>
          <w:i/>
        </w:rPr>
        <w: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t>
      </w:r>
      <w:hyperlink r:id="rId56" w:history="1">
        <w:r w:rsidRPr="00DC6B92">
          <w:rPr>
            <w:rStyle w:val="Collegamentoipertestuale"/>
            <w:i/>
          </w:rPr>
          <w:t>http://go.egi.eu/egi-engage-results</w:t>
        </w:r>
      </w:hyperlink>
      <w:r>
        <w:rPr>
          <w:i/>
        </w:rPr>
        <w:t xml:space="preserve">) and to develop an overall PEDR for the whole project. </w:t>
      </w:r>
      <w:r w:rsidRPr="004D217A">
        <w:rPr>
          <w:b/>
          <w:i/>
        </w:rPr>
        <w:t>You can create as many tables as the number of results being described.</w:t>
      </w:r>
    </w:p>
    <w:tbl>
      <w:tblPr>
        <w:tblStyle w:val="Grigliachiara-Colore1"/>
        <w:tblW w:w="0" w:type="auto"/>
        <w:tblLayout w:type="fixed"/>
        <w:tblLook w:val="0680" w:firstRow="0" w:lastRow="0" w:firstColumn="1" w:lastColumn="0" w:noHBand="1" w:noVBand="1"/>
      </w:tblPr>
      <w:tblGrid>
        <w:gridCol w:w="1668"/>
        <w:gridCol w:w="7574"/>
      </w:tblGrid>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b w:val="0"/>
                <w:bCs w:val="0"/>
                <w:i/>
              </w:rPr>
            </w:pPr>
            <w:r>
              <w:rPr>
                <w:i/>
              </w:rPr>
              <w:t>Name of the result</w:t>
            </w:r>
          </w:p>
        </w:tc>
        <w:tc>
          <w:tcPr>
            <w:tcW w:w="7574" w:type="dxa"/>
            <w:shd w:val="clear" w:color="auto" w:fill="auto"/>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t>ARGO</w:t>
            </w:r>
          </w:p>
        </w:tc>
      </w:tr>
      <w:tr w:rsidR="00B30D14" w:rsidTr="006178B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B30D14" w:rsidRDefault="00B30D14" w:rsidP="006178B5">
            <w:pPr>
              <w:rPr>
                <w:i/>
              </w:rPr>
            </w:pPr>
            <w:r>
              <w:rPr>
                <w:i/>
              </w:rPr>
              <w:lastRenderedPageBreak/>
              <w:t xml:space="preserve">DEFINITION </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Category of result</w:t>
            </w:r>
          </w:p>
        </w:tc>
        <w:tc>
          <w:tcPr>
            <w:tcW w:w="7574" w:type="dxa"/>
          </w:tcPr>
          <w:p w:rsidR="00B30D14" w:rsidRPr="00AB2D7B" w:rsidRDefault="00B30D14" w:rsidP="006178B5">
            <w:pPr>
              <w:jc w:val="left"/>
              <w:cnfStyle w:val="000000000000" w:firstRow="0" w:lastRow="0" w:firstColumn="0" w:lastColumn="0" w:oddVBand="0" w:evenVBand="0" w:oddHBand="0" w:evenHBand="0" w:firstRowFirstColumn="0" w:firstRowLastColumn="0" w:lastRowFirstColumn="0" w:lastRowLastColumn="0"/>
            </w:pPr>
            <w:r w:rsidRPr="00AB2D7B">
              <w:t>Software  &amp; service innovation</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Description of the result</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Software enhancement:</w:t>
            </w:r>
            <w:r>
              <w:t xml:space="preserve"> </w:t>
            </w:r>
            <w:r w:rsidRPr="00AB2D7B">
              <w:t>improve the portal designing new and easier way to access and visualise data for the final users and expos</w:t>
            </w:r>
            <w:r>
              <w:t>ing</w:t>
            </w:r>
            <w:r w:rsidRPr="00AB2D7B">
              <w:t xml:space="preserve"> a complete API allowing third parties to gather accounting data from the system.</w:t>
            </w:r>
          </w:p>
          <w:p w:rsidR="00497CA5" w:rsidRPr="00497CA5" w:rsidRDefault="00497CA5" w:rsidP="00497CA5">
            <w:pPr>
              <w:cnfStyle w:val="000000000000" w:firstRow="0" w:lastRow="0" w:firstColumn="0" w:lastColumn="0" w:oddVBand="0" w:evenVBand="0" w:oddHBand="0" w:evenHBand="0" w:firstRowFirstColumn="0" w:firstRowLastColumn="0" w:lastRowFirstColumn="0" w:lastRowLastColumn="0"/>
            </w:pPr>
            <w:r w:rsidRPr="00497CA5">
              <w:t xml:space="preserve">Stability and performance improvements of the central ARGO Monitoring Service. NGI instances were decommissioned or kept for NGI’s internal purposes. In addition, specific monitoring instances like opsmon were decommissioned and all probes were integrated into central ARGO Monitoring Service. A/R calculations are performed solely by using results from the central ARGO Monitoring Service. Uncertified instances are also monitored via the centralized ARGO Monitoring Service. Two additional centralized ARGO Monitoring Services </w:t>
            </w:r>
            <w:r>
              <w:t>were</w:t>
            </w:r>
            <w:r w:rsidRPr="00497CA5">
              <w:t xml:space="preserve"> deployed for testing and verification of new probes and for monitoring internal ARGO components.</w:t>
            </w:r>
          </w:p>
          <w:p w:rsidR="00497CA5" w:rsidRPr="00497CA5" w:rsidRDefault="00497CA5" w:rsidP="00497CA5">
            <w:pPr>
              <w:cnfStyle w:val="000000000000" w:firstRow="0" w:lastRow="0" w:firstColumn="0" w:lastColumn="0" w:oddVBand="0" w:evenVBand="0" w:oddHBand="0" w:evenHBand="0" w:firstRowFirstColumn="0" w:firstRowLastColumn="0" w:lastRowFirstColumn="0" w:lastRowLastColumn="0"/>
            </w:pPr>
            <w:r w:rsidRPr="00497CA5">
              <w:t>Centralized ARGO Monitoring Service poses a risk if only one instance is deployed. In case of failure of that instance</w:t>
            </w:r>
            <w:r w:rsidR="00025B63">
              <w:t>, the</w:t>
            </w:r>
            <w:r w:rsidRPr="00497CA5">
              <w:t xml:space="preserve"> whole </w:t>
            </w:r>
            <w:r w:rsidR="00025B63">
              <w:t>infrastructure</w:t>
            </w:r>
            <w:r w:rsidRPr="00497CA5">
              <w:t xml:space="preserve"> will not be monitored. Therefore, a high availability setup is used.</w:t>
            </w:r>
          </w:p>
          <w:p w:rsidR="00497CA5" w:rsidRPr="00497CA5" w:rsidRDefault="00497CA5" w:rsidP="00497CA5">
            <w:pPr>
              <w:cnfStyle w:val="000000000000" w:firstRow="0" w:lastRow="0" w:firstColumn="0" w:lastColumn="0" w:oddVBand="0" w:evenVBand="0" w:oddHBand="0" w:evenHBand="0" w:firstRowFirstColumn="0" w:firstRowLastColumn="0" w:lastRowFirstColumn="0" w:lastRowLastColumn="0"/>
            </w:pPr>
            <w:r w:rsidRPr="00497CA5">
              <w:t xml:space="preserve">The reorganization of the Compute Engine to support stream processing in real time is one of the key new factors. A new streaming layer </w:t>
            </w:r>
            <w:r w:rsidR="00025B63">
              <w:t>has been</w:t>
            </w:r>
            <w:r w:rsidRPr="00497CA5">
              <w:t xml:space="preserve"> introduced. Monitori</w:t>
            </w:r>
            <w:r w:rsidR="00025B63">
              <w:t>ng results flow through the AMS</w:t>
            </w:r>
            <w:r w:rsidRPr="00497CA5">
              <w:t xml:space="preserve"> to the streaming layer (in parallel to the HDFS). The streaming layer is used in order to push raw metric results to the metric result store and to compute status results and push them to the status store in real-time. The streaming and batch job for the status results is running in the devel infrastructure producing the same results as the production infrastructure. </w:t>
            </w:r>
          </w:p>
          <w:p w:rsidR="00497CA5" w:rsidRPr="00497CA5" w:rsidRDefault="00497CA5" w:rsidP="00497CA5">
            <w:pPr>
              <w:cnfStyle w:val="000000000000" w:firstRow="0" w:lastRow="0" w:firstColumn="0" w:lastColumn="0" w:oddVBand="0" w:evenVBand="0" w:oddHBand="0" w:evenHBand="0" w:firstRowFirstColumn="0" w:firstRowLastColumn="0" w:lastRowFirstColumn="0" w:lastRowLastColumn="0"/>
            </w:pPr>
            <w:r w:rsidRPr="00497CA5">
              <w:t>At the same time</w:t>
            </w:r>
            <w:r w:rsidR="00DF70C7">
              <w:t>,</w:t>
            </w:r>
            <w:r w:rsidRPr="00497CA5">
              <w:t xml:space="preserve"> the new AMS publisher </w:t>
            </w:r>
            <w:r w:rsidR="00DF70C7">
              <w:t>has been</w:t>
            </w:r>
            <w:r w:rsidRPr="00497CA5">
              <w:t xml:space="preserve"> introduced. It is a new component acting as bridge from Nagios to the new ARGO Messaging system. It is successfully running on </w:t>
            </w:r>
            <w:r w:rsidR="003454AA">
              <w:t xml:space="preserve">the </w:t>
            </w:r>
            <w:r w:rsidRPr="00497CA5">
              <w:t>devel infrastructure for a while producing the same results as on production.  It</w:t>
            </w:r>
            <w:r w:rsidR="003454AA">
              <w:t xml:space="preserve"> i</w:t>
            </w:r>
            <w:r w:rsidRPr="00497CA5">
              <w:t xml:space="preserve">s integral part of </w:t>
            </w:r>
            <w:r w:rsidR="003454AA">
              <w:t xml:space="preserve">the </w:t>
            </w:r>
            <w:r w:rsidRPr="00497CA5">
              <w:t xml:space="preserve">software stack running on ARGO monitoring instance and is responsible for forming and dispatching messages that are results of Nagios tests. </w:t>
            </w:r>
          </w:p>
          <w:p w:rsidR="00B30D14" w:rsidRPr="00AB2D7B" w:rsidRDefault="00497CA5" w:rsidP="003454AA">
            <w:pPr>
              <w:cnfStyle w:val="000000000000" w:firstRow="0" w:lastRow="0" w:firstColumn="0" w:lastColumn="0" w:oddVBand="0" w:evenVBand="0" w:oddHBand="0" w:evenHBand="0" w:firstRowFirstColumn="0" w:firstRowLastColumn="0" w:lastRowFirstColumn="0" w:lastRowLastColumn="0"/>
            </w:pPr>
            <w:r w:rsidRPr="00497CA5">
              <w:t>Thanks to the new real-time Streaming processing layer, we are now able to introduce new functionality to the ARGO Monitoring Service that goes b</w:t>
            </w:r>
            <w:r w:rsidR="003454AA">
              <w:t xml:space="preserve">eyond infrastructure monitoring, as, for example, </w:t>
            </w:r>
            <w:r w:rsidRPr="00497CA5">
              <w:t xml:space="preserve">the alerting. We are working on a new component on top of the streaming engine. This component will </w:t>
            </w:r>
            <w:r w:rsidR="003454AA" w:rsidRPr="00497CA5">
              <w:t>analyse</w:t>
            </w:r>
            <w:r w:rsidRPr="00497CA5">
              <w:t xml:space="preserve"> the monitoring results and send notification based on a set of rules. The minimum set of rules support should mimic the Nagios </w:t>
            </w:r>
            <w:r w:rsidR="003454AA" w:rsidRPr="00497CA5">
              <w:t>behaviour</w:t>
            </w:r>
            <w:r w:rsidRPr="00497CA5">
              <w:t>.</w:t>
            </w:r>
          </w:p>
        </w:tc>
      </w:tr>
      <w:tr w:rsidR="00B30D14" w:rsidTr="006178B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B30D14" w:rsidRDefault="00B30D14" w:rsidP="006178B5">
            <w:pPr>
              <w:rPr>
                <w:i/>
              </w:rPr>
            </w:pPr>
            <w:r>
              <w:rPr>
                <w:i/>
              </w:rPr>
              <w:t>EXPLOITATION</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Target group(s)</w:t>
            </w:r>
          </w:p>
        </w:tc>
        <w:tc>
          <w:tcPr>
            <w:tcW w:w="7574" w:type="dxa"/>
          </w:tcPr>
          <w:p w:rsidR="00B30D14" w:rsidRPr="00AB2D7B" w:rsidRDefault="00962707" w:rsidP="006178B5">
            <w:pPr>
              <w:cnfStyle w:val="000000000000" w:firstRow="0" w:lastRow="0" w:firstColumn="0" w:lastColumn="0" w:oddVBand="0" w:evenVBand="0" w:oddHBand="0" w:evenHBand="0" w:firstRowFirstColumn="0" w:firstRowLastColumn="0" w:lastRowFirstColumn="0" w:lastRowLastColumn="0"/>
            </w:pPr>
            <w:r>
              <w:t>RIs, S</w:t>
            </w:r>
            <w:r w:rsidR="00B30D14" w:rsidRPr="00AB2D7B">
              <w:t>ervice providers, Users, NGIs, Resource centr</w:t>
            </w:r>
            <w:r w:rsidR="00B30D14">
              <w:t>e</w:t>
            </w:r>
            <w:r w:rsidR="00B30D14" w:rsidRPr="00AB2D7B">
              <w:t>s</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Needs</w:t>
            </w:r>
          </w:p>
        </w:tc>
        <w:tc>
          <w:tcPr>
            <w:tcW w:w="7574" w:type="dxa"/>
          </w:tcPr>
          <w:p w:rsidR="00B30D14" w:rsidRPr="00AB2D7B" w:rsidRDefault="00B30D14"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AB2D7B">
              <w:t xml:space="preserve">Used for the Availability and Reliability monitoring </w:t>
            </w:r>
          </w:p>
          <w:p w:rsidR="00B30D14" w:rsidRPr="00AB2D7B" w:rsidRDefault="00B30D14"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AB2D7B">
              <w:lastRenderedPageBreak/>
              <w:t>Provide complete API allowing third parties to gather data from the system.</w:t>
            </w:r>
          </w:p>
          <w:p w:rsidR="00B30D14" w:rsidRPr="00AB2D7B" w:rsidRDefault="00B30D14"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AB2D7B">
              <w:t>Used as a source of alerts for</w:t>
            </w:r>
            <w:r>
              <w:t xml:space="preserve"> resource centres administrators through the</w:t>
            </w:r>
            <w:r w:rsidRPr="00AB2D7B">
              <w:t xml:space="preserve"> Operations Portal Dashboard</w:t>
            </w:r>
          </w:p>
          <w:p w:rsidR="00B30D14" w:rsidRPr="00AB2D7B" w:rsidRDefault="00B30D14"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AB2D7B">
              <w:t>Use</w:t>
            </w:r>
            <w:r>
              <w:t>d</w:t>
            </w:r>
            <w:r w:rsidRPr="00AB2D7B">
              <w:t xml:space="preserve"> for middleware versions monitoring and upgrade campaigns</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lastRenderedPageBreak/>
              <w:t>How the target groups will use the result?</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The ARGO Availability and Reliability Monitoring Framework is used by the ARGO Monitoring Service that is operated by EGI for the monitoring of the availability and reliability of the EGI infrastructure. The ARGO Monitoring Service can be provided also to research communities and other infrastructures as a service in order to monitor the status, availability and reliability of their services.</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Benefits</w:t>
            </w:r>
          </w:p>
        </w:tc>
        <w:tc>
          <w:tcPr>
            <w:tcW w:w="7574" w:type="dxa"/>
          </w:tcPr>
          <w:p w:rsidR="00B30D14" w:rsidRDefault="00B30D14" w:rsidP="006178B5">
            <w:pPr>
              <w:cnfStyle w:val="000000000000" w:firstRow="0" w:lastRow="0" w:firstColumn="0" w:lastColumn="0" w:oddVBand="0" w:evenVBand="0" w:oddHBand="0" w:evenHBand="0" w:firstRowFirstColumn="0" w:firstRowLastColumn="0" w:lastRowFirstColumn="0" w:lastRowLastColumn="0"/>
            </w:pPr>
            <w:r w:rsidRPr="00AB2D7B">
              <w:t xml:space="preserve">The developments during this period, allowed EGI to replace the older implementation of the SAM Nagios Monitoring Engine, </w:t>
            </w:r>
            <w:r>
              <w:t>which</w:t>
            </w:r>
            <w:r w:rsidRPr="00AB2D7B">
              <w:t xml:space="preserve"> required one monitoring engine per NGI, with a new implementation using the ARGO Monitoring Engine, which provided a monitoring engine that could deliver monitoring probe scheduling and execution as a service for all the NGI and communities. Central ARGO requires less maintenance effort and enables faster and streamlined deployment of new tests or update of existing tests. This lead</w:t>
            </w:r>
            <w:r>
              <w:t>s</w:t>
            </w:r>
            <w:r w:rsidRPr="00AB2D7B">
              <w:t xml:space="preserve"> to improvements in the performance, robustness and reliability of the ARGO Monitoring Service.</w:t>
            </w:r>
          </w:p>
          <w:p w:rsidR="00BF5B5D" w:rsidRPr="00AB2D7B" w:rsidRDefault="00BF5B5D" w:rsidP="00BF5B5D">
            <w:pPr>
              <w:cnfStyle w:val="000000000000" w:firstRow="0" w:lastRow="0" w:firstColumn="0" w:lastColumn="0" w:oddVBand="0" w:evenVBand="0" w:oddHBand="0" w:evenHBand="0" w:firstRowFirstColumn="0" w:firstRowLastColumn="0" w:lastRowFirstColumn="0" w:lastRowLastColumn="0"/>
            </w:pPr>
            <w:r>
              <w:t>Furthermore, real-</w:t>
            </w:r>
            <w:r w:rsidRPr="00BF5B5D">
              <w:t xml:space="preserve">time computations allows the ability to take immediate action for </w:t>
            </w:r>
            <w:r>
              <w:t>urgent issues</w:t>
            </w:r>
            <w:r w:rsidRPr="00BF5B5D">
              <w:t>. The goal is to obtain the insight required to act prudently at the right time - which increasingly means immediately.</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How will you protect the results?</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The ARGO Monitoring Framework is released under the Apache 2.0 license.</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Actions for exploitation</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 xml:space="preserve">The new version of the ARGO Monitoring Framework has already been adopted by the production ARGO Monitoring Service. In order to further exploit the results, we should promote the service also to research communities and other infrastructures that can benefit </w:t>
            </w:r>
            <w:r>
              <w:t>of its features</w:t>
            </w:r>
            <w:r w:rsidRPr="00AB2D7B">
              <w:t>.</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URL to project result</w:t>
            </w:r>
          </w:p>
        </w:tc>
        <w:tc>
          <w:tcPr>
            <w:tcW w:w="7574" w:type="dxa"/>
          </w:tcPr>
          <w:p w:rsidR="00B30D14" w:rsidRPr="00AB2D7B" w:rsidRDefault="00A942AE" w:rsidP="006178B5">
            <w:pPr>
              <w:cnfStyle w:val="000000000000" w:firstRow="0" w:lastRow="0" w:firstColumn="0" w:lastColumn="0" w:oddVBand="0" w:evenVBand="0" w:oddHBand="0" w:evenHBand="0" w:firstRowFirstColumn="0" w:firstRowLastColumn="0" w:lastRowFirstColumn="0" w:lastRowLastColumn="0"/>
            </w:pPr>
            <w:hyperlink r:id="rId57" w:history="1">
              <w:r w:rsidR="00B30D14" w:rsidRPr="0022078C">
                <w:rPr>
                  <w:rStyle w:val="Collegamentoipertestuale"/>
                </w:rPr>
                <w:t>http://argo.egi.eu/</w:t>
              </w:r>
            </w:hyperlink>
            <w:r w:rsidR="00B30D14">
              <w:t xml:space="preserve"> </w:t>
            </w:r>
          </w:p>
          <w:p w:rsidR="00B30D14" w:rsidRPr="00AB2D7B" w:rsidRDefault="00A942AE" w:rsidP="006178B5">
            <w:pPr>
              <w:cnfStyle w:val="000000000000" w:firstRow="0" w:lastRow="0" w:firstColumn="0" w:lastColumn="0" w:oddVBand="0" w:evenVBand="0" w:oddHBand="0" w:evenHBand="0" w:firstRowFirstColumn="0" w:firstRowLastColumn="0" w:lastRowFirstColumn="0" w:lastRowLastColumn="0"/>
            </w:pPr>
            <w:hyperlink r:id="rId58" w:history="1">
              <w:r w:rsidR="00B30D14" w:rsidRPr="0022078C">
                <w:rPr>
                  <w:rStyle w:val="Collegamentoipertestuale"/>
                </w:rPr>
                <w:t>https://github.com/ARGOeu/</w:t>
              </w:r>
            </w:hyperlink>
            <w:r w:rsidR="00B30D14">
              <w:t xml:space="preserve"> </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Success criteria</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 xml:space="preserve">The deployment of the results to the production </w:t>
            </w:r>
            <w:r>
              <w:t>EGI infrastructure. The usage of the service to monitor third party services</w:t>
            </w:r>
            <w:r w:rsidRPr="00AB2D7B">
              <w:t>.</w:t>
            </w:r>
          </w:p>
        </w:tc>
      </w:tr>
      <w:tr w:rsidR="00B30D14" w:rsidTr="006178B5">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B30D14" w:rsidRPr="00435A74" w:rsidRDefault="00B30D14" w:rsidP="006178B5">
            <w:pPr>
              <w:jc w:val="left"/>
              <w:rPr>
                <w:i/>
              </w:rPr>
            </w:pPr>
            <w:r>
              <w:rPr>
                <w:i/>
              </w:rPr>
              <w:t>DISSEMINATION</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Key messages</w:t>
            </w:r>
          </w:p>
        </w:tc>
        <w:tc>
          <w:tcPr>
            <w:tcW w:w="7574" w:type="dxa"/>
            <w:tcBorders>
              <w:top w:val="single" w:sz="4" w:space="0" w:color="4F81BD" w:themeColor="accent1"/>
            </w:tcBorders>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t>Offer a guaranteed quality of services.</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Channels</w:t>
            </w:r>
          </w:p>
        </w:tc>
        <w:tc>
          <w:tcPr>
            <w:tcW w:w="7574" w:type="dxa"/>
            <w:tcBorders>
              <w:top w:val="single" w:sz="4" w:space="0" w:color="4F81BD" w:themeColor="accent1"/>
            </w:tcBorders>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EB55E3">
              <w:t>EGI Broadcast tool, EGI Meetings.</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Actions for dissemination</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Cost</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lastRenderedPageBreak/>
              <w:t>Evaluation</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The number of requests for information is the main way to evaluate the impact of the dissemination actions.</w:t>
            </w:r>
          </w:p>
        </w:tc>
      </w:tr>
    </w:tbl>
    <w:p w:rsidR="005C2370" w:rsidRPr="00DB355A" w:rsidRDefault="005C2370" w:rsidP="005C2370"/>
    <w:p w:rsidR="00F46BBB" w:rsidRDefault="005C2370" w:rsidP="005C2370">
      <w:pPr>
        <w:pStyle w:val="Titolo2"/>
        <w:numPr>
          <w:ilvl w:val="0"/>
          <w:numId w:val="0"/>
        </w:numPr>
      </w:pPr>
      <w:bookmarkStart w:id="39" w:name="_Toc489090867"/>
      <w:r>
        <w:t>Future plans</w:t>
      </w:r>
      <w:bookmarkEnd w:id="39"/>
    </w:p>
    <w:p w:rsidR="00BA1FD5" w:rsidRPr="00AF3D78" w:rsidRDefault="00BA1FD5" w:rsidP="00BA1FD5">
      <w:pPr>
        <w:rPr>
          <w:b/>
        </w:rPr>
      </w:pPr>
      <w:r w:rsidRPr="00AF3D78">
        <w:rPr>
          <w:b/>
        </w:rPr>
        <w:t>ARGO Compute Engine</w:t>
      </w:r>
    </w:p>
    <w:p w:rsidR="00BA1FD5" w:rsidRPr="00AF3D78" w:rsidRDefault="00BA1FD5" w:rsidP="00316124">
      <w:pPr>
        <w:widowControl w:val="0"/>
        <w:numPr>
          <w:ilvl w:val="0"/>
          <w:numId w:val="6"/>
        </w:numPr>
        <w:spacing w:after="0" w:line="331" w:lineRule="auto"/>
        <w:ind w:hanging="360"/>
        <w:contextualSpacing/>
        <w:rPr>
          <w:shd w:val="clear" w:color="auto" w:fill="FAFAFA"/>
        </w:rPr>
      </w:pPr>
      <w:r w:rsidRPr="00AF3D78">
        <w:rPr>
          <w:shd w:val="clear" w:color="auto" w:fill="FAFAFA"/>
        </w:rPr>
        <w:t>Streaming processing</w:t>
      </w:r>
      <w:r w:rsidR="001F3297">
        <w:rPr>
          <w:shd w:val="clear" w:color="auto" w:fill="FAFAFA"/>
        </w:rPr>
        <w:t>;</w:t>
      </w:r>
    </w:p>
    <w:p w:rsidR="00BA1FD5" w:rsidRPr="00AF3D78" w:rsidRDefault="00BA1FD5" w:rsidP="00316124">
      <w:pPr>
        <w:widowControl w:val="0"/>
        <w:numPr>
          <w:ilvl w:val="0"/>
          <w:numId w:val="6"/>
        </w:numPr>
        <w:spacing w:after="0" w:line="331" w:lineRule="auto"/>
        <w:ind w:hanging="360"/>
        <w:contextualSpacing/>
        <w:rPr>
          <w:shd w:val="clear" w:color="auto" w:fill="FAFAFA"/>
        </w:rPr>
      </w:pPr>
      <w:r w:rsidRPr="00AF3D78">
        <w:rPr>
          <w:shd w:val="clear" w:color="auto" w:fill="FAFAFA"/>
        </w:rPr>
        <w:t>Alerting mechanism</w:t>
      </w:r>
      <w:r w:rsidR="001F3297">
        <w:rPr>
          <w:shd w:val="clear" w:color="auto" w:fill="FAFAFA"/>
        </w:rPr>
        <w:t>;</w:t>
      </w:r>
    </w:p>
    <w:p w:rsidR="00BA1FD5" w:rsidRPr="00AF3D78" w:rsidRDefault="00BA1FD5" w:rsidP="00316124">
      <w:pPr>
        <w:widowControl w:val="0"/>
        <w:numPr>
          <w:ilvl w:val="0"/>
          <w:numId w:val="6"/>
        </w:numPr>
        <w:spacing w:after="0" w:line="331" w:lineRule="auto"/>
        <w:ind w:hanging="360"/>
        <w:contextualSpacing/>
        <w:rPr>
          <w:shd w:val="clear" w:color="auto" w:fill="FAFAFA"/>
        </w:rPr>
      </w:pPr>
      <w:r w:rsidRPr="00AF3D78">
        <w:rPr>
          <w:shd w:val="clear" w:color="auto" w:fill="FAFAFA"/>
        </w:rPr>
        <w:t>Separation of A/R and Metric stores</w:t>
      </w:r>
      <w:r w:rsidR="001F3297">
        <w:rPr>
          <w:shd w:val="clear" w:color="auto" w:fill="FAFAFA"/>
        </w:rPr>
        <w:t>;</w:t>
      </w:r>
    </w:p>
    <w:p w:rsidR="00BA1FD5" w:rsidRPr="0048316E" w:rsidRDefault="00BA1FD5" w:rsidP="00316124">
      <w:pPr>
        <w:widowControl w:val="0"/>
        <w:numPr>
          <w:ilvl w:val="0"/>
          <w:numId w:val="6"/>
        </w:numPr>
        <w:spacing w:after="0" w:line="331" w:lineRule="auto"/>
        <w:ind w:hanging="360"/>
        <w:contextualSpacing/>
      </w:pPr>
      <w:r>
        <w:rPr>
          <w:shd w:val="clear" w:color="auto" w:fill="FAFAFA"/>
        </w:rPr>
        <w:t>S</w:t>
      </w:r>
      <w:r w:rsidRPr="00AF3D78">
        <w:rPr>
          <w:shd w:val="clear" w:color="auto" w:fill="FAFAFA"/>
        </w:rPr>
        <w:t>tability and performance improvements</w:t>
      </w:r>
      <w:r w:rsidR="001F3297">
        <w:rPr>
          <w:shd w:val="clear" w:color="auto" w:fill="FAFAFA"/>
        </w:rPr>
        <w:t>.</w:t>
      </w:r>
    </w:p>
    <w:p w:rsidR="00BA1FD5" w:rsidRPr="00AF3D78" w:rsidRDefault="00BA1FD5" w:rsidP="00BA1FD5">
      <w:pPr>
        <w:rPr>
          <w:b/>
        </w:rPr>
      </w:pPr>
      <w:r w:rsidRPr="00AF3D78">
        <w:rPr>
          <w:b/>
        </w:rPr>
        <w:t>ARGO Monitoring Engine</w:t>
      </w:r>
    </w:p>
    <w:p w:rsidR="00BA1FD5" w:rsidRPr="00AF3D78" w:rsidRDefault="00BA1FD5" w:rsidP="00316124">
      <w:pPr>
        <w:widowControl w:val="0"/>
        <w:numPr>
          <w:ilvl w:val="0"/>
          <w:numId w:val="6"/>
        </w:numPr>
        <w:spacing w:after="0" w:line="331" w:lineRule="auto"/>
        <w:ind w:hanging="360"/>
        <w:contextualSpacing/>
        <w:rPr>
          <w:shd w:val="clear" w:color="auto" w:fill="FAFAFA"/>
        </w:rPr>
      </w:pPr>
      <w:r w:rsidRPr="00AF3D78">
        <w:rPr>
          <w:shd w:val="clear" w:color="auto" w:fill="FAFAFA"/>
        </w:rPr>
        <w:t>Finalize support for GOCDB as a single support of topology</w:t>
      </w:r>
      <w:r w:rsidR="002726F6">
        <w:rPr>
          <w:shd w:val="clear" w:color="auto" w:fill="FAFAFA"/>
        </w:rPr>
        <w:t>;</w:t>
      </w:r>
    </w:p>
    <w:p w:rsidR="00BA1FD5" w:rsidRPr="00AF3D78" w:rsidRDefault="00BA1FD5" w:rsidP="00316124">
      <w:pPr>
        <w:widowControl w:val="0"/>
        <w:numPr>
          <w:ilvl w:val="0"/>
          <w:numId w:val="6"/>
        </w:numPr>
        <w:spacing w:after="0" w:line="331" w:lineRule="auto"/>
        <w:ind w:hanging="360"/>
        <w:contextualSpacing/>
        <w:rPr>
          <w:shd w:val="clear" w:color="auto" w:fill="FAFAFA"/>
        </w:rPr>
      </w:pPr>
      <w:r w:rsidRPr="00AF3D78">
        <w:rPr>
          <w:shd w:val="clear" w:color="auto" w:fill="FAFAFA"/>
        </w:rPr>
        <w:t>Integration with probe management feature in POEM</w:t>
      </w:r>
      <w:r w:rsidR="002726F6">
        <w:rPr>
          <w:shd w:val="clear" w:color="auto" w:fill="FAFAFA"/>
        </w:rPr>
        <w:t>;</w:t>
      </w:r>
    </w:p>
    <w:p w:rsidR="00BA1FD5" w:rsidRDefault="00BA1FD5" w:rsidP="00316124">
      <w:pPr>
        <w:widowControl w:val="0"/>
        <w:numPr>
          <w:ilvl w:val="0"/>
          <w:numId w:val="6"/>
        </w:numPr>
        <w:spacing w:after="0" w:line="331" w:lineRule="auto"/>
        <w:ind w:hanging="360"/>
        <w:contextualSpacing/>
        <w:rPr>
          <w:shd w:val="clear" w:color="auto" w:fill="FAFAFA"/>
        </w:rPr>
      </w:pPr>
      <w:r w:rsidRPr="00AF3D78">
        <w:rPr>
          <w:shd w:val="clear" w:color="auto" w:fill="FAFAFA"/>
        </w:rPr>
        <w:t xml:space="preserve">Use of the messaging API </w:t>
      </w:r>
      <w:r w:rsidR="002726F6">
        <w:rPr>
          <w:shd w:val="clear" w:color="auto" w:fill="FAFAFA"/>
        </w:rPr>
        <w:t>on production;</w:t>
      </w:r>
    </w:p>
    <w:p w:rsidR="00180DE3" w:rsidRPr="00AF3D78" w:rsidRDefault="00180DE3" w:rsidP="00316124">
      <w:pPr>
        <w:widowControl w:val="0"/>
        <w:numPr>
          <w:ilvl w:val="0"/>
          <w:numId w:val="6"/>
        </w:numPr>
        <w:spacing w:after="0" w:line="331" w:lineRule="auto"/>
        <w:ind w:hanging="360"/>
        <w:contextualSpacing/>
        <w:rPr>
          <w:shd w:val="clear" w:color="auto" w:fill="FAFAFA"/>
        </w:rPr>
      </w:pPr>
      <w:r w:rsidRPr="00180DE3">
        <w:rPr>
          <w:shd w:val="clear" w:color="auto" w:fill="FAFAFA"/>
        </w:rPr>
        <w:t>Fedcloud probes updates</w:t>
      </w:r>
      <w:r>
        <w:rPr>
          <w:shd w:val="clear" w:color="auto" w:fill="FAFAFA"/>
        </w:rPr>
        <w:t>;</w:t>
      </w:r>
    </w:p>
    <w:p w:rsidR="00BA1FD5" w:rsidRPr="0048316E" w:rsidRDefault="00BA1FD5" w:rsidP="00316124">
      <w:pPr>
        <w:widowControl w:val="0"/>
        <w:numPr>
          <w:ilvl w:val="0"/>
          <w:numId w:val="6"/>
        </w:numPr>
        <w:spacing w:after="0" w:line="331" w:lineRule="auto"/>
        <w:ind w:hanging="360"/>
        <w:contextualSpacing/>
      </w:pPr>
      <w:r w:rsidRPr="00AF3D78">
        <w:rPr>
          <w:shd w:val="clear" w:color="auto" w:fill="FAFAFA"/>
        </w:rPr>
        <w:t>Stability and performance improvements</w:t>
      </w:r>
      <w:r w:rsidR="002726F6">
        <w:rPr>
          <w:shd w:val="clear" w:color="auto" w:fill="FAFAFA"/>
        </w:rPr>
        <w:t>.</w:t>
      </w:r>
    </w:p>
    <w:p w:rsidR="00BA1FD5" w:rsidRPr="00AF3D78" w:rsidRDefault="00BA1FD5" w:rsidP="00BA1FD5">
      <w:pPr>
        <w:rPr>
          <w:b/>
        </w:rPr>
      </w:pPr>
      <w:r w:rsidRPr="00AF3D78">
        <w:rPr>
          <w:b/>
        </w:rPr>
        <w:t>ARGO Web UI</w:t>
      </w:r>
    </w:p>
    <w:p w:rsidR="00BA1FD5" w:rsidRPr="00180DE3" w:rsidRDefault="00BA1FD5" w:rsidP="00316124">
      <w:pPr>
        <w:widowControl w:val="0"/>
        <w:numPr>
          <w:ilvl w:val="0"/>
          <w:numId w:val="6"/>
        </w:numPr>
        <w:spacing w:after="0" w:line="331" w:lineRule="auto"/>
        <w:ind w:hanging="360"/>
        <w:contextualSpacing/>
        <w:rPr>
          <w:shd w:val="clear" w:color="auto" w:fill="FAFAFA"/>
        </w:rPr>
      </w:pPr>
      <w:r w:rsidRPr="00AF3D78">
        <w:rPr>
          <w:shd w:val="clear" w:color="auto" w:fill="FAFAFA"/>
        </w:rPr>
        <w:t>UI Enhancements</w:t>
      </w:r>
      <w:r w:rsidR="00180DE3">
        <w:rPr>
          <w:shd w:val="clear" w:color="auto" w:fill="FAFAFA"/>
        </w:rPr>
        <w:t>.</w:t>
      </w:r>
    </w:p>
    <w:p w:rsidR="00BA1FD5" w:rsidRPr="00AF3D78" w:rsidRDefault="00BA1FD5" w:rsidP="00BA1FD5">
      <w:pPr>
        <w:rPr>
          <w:b/>
        </w:rPr>
      </w:pPr>
      <w:r w:rsidRPr="00AF3D78">
        <w:rPr>
          <w:b/>
        </w:rPr>
        <w:t>ARGO EGI Consumers and Connectors</w:t>
      </w:r>
    </w:p>
    <w:p w:rsidR="00BA1FD5" w:rsidRPr="00AF3D78" w:rsidRDefault="00BA1FD5" w:rsidP="00316124">
      <w:pPr>
        <w:widowControl w:val="0"/>
        <w:numPr>
          <w:ilvl w:val="0"/>
          <w:numId w:val="6"/>
        </w:numPr>
        <w:spacing w:after="0" w:line="331" w:lineRule="auto"/>
        <w:ind w:hanging="360"/>
        <w:contextualSpacing/>
        <w:rPr>
          <w:shd w:val="clear" w:color="auto" w:fill="FAFAFA"/>
        </w:rPr>
      </w:pPr>
      <w:r w:rsidRPr="00AF3D78">
        <w:rPr>
          <w:shd w:val="clear" w:color="auto" w:fill="FAFAFA"/>
        </w:rPr>
        <w:t>Decommission of Consumer and use ARGO nagios AMS-publisher instead</w:t>
      </w:r>
      <w:r w:rsidR="00180DE3">
        <w:rPr>
          <w:shd w:val="clear" w:color="auto" w:fill="FAFAFA"/>
        </w:rPr>
        <w:t>;</w:t>
      </w:r>
    </w:p>
    <w:p w:rsidR="00BA1FD5" w:rsidRPr="00AF3D78" w:rsidRDefault="00180DE3" w:rsidP="00316124">
      <w:pPr>
        <w:widowControl w:val="0"/>
        <w:numPr>
          <w:ilvl w:val="0"/>
          <w:numId w:val="6"/>
        </w:numPr>
        <w:spacing w:after="0" w:line="331" w:lineRule="auto"/>
        <w:ind w:hanging="360"/>
        <w:contextualSpacing/>
        <w:rPr>
          <w:shd w:val="clear" w:color="auto" w:fill="FAFAFA"/>
        </w:rPr>
      </w:pPr>
      <w:r w:rsidRPr="00180DE3">
        <w:rPr>
          <w:shd w:val="clear" w:color="auto" w:fill="FAFAFA"/>
        </w:rPr>
        <w:t>Finalize the use of the messaging API for Connectors component on production</w:t>
      </w:r>
      <w:r>
        <w:rPr>
          <w:shd w:val="clear" w:color="auto" w:fill="FAFAFA"/>
        </w:rPr>
        <w:t>;</w:t>
      </w:r>
    </w:p>
    <w:p w:rsidR="00BA1FD5" w:rsidRPr="0048316E" w:rsidRDefault="00BA1FD5" w:rsidP="00316124">
      <w:pPr>
        <w:widowControl w:val="0"/>
        <w:numPr>
          <w:ilvl w:val="0"/>
          <w:numId w:val="6"/>
        </w:numPr>
        <w:spacing w:after="0" w:line="331" w:lineRule="auto"/>
        <w:ind w:hanging="360"/>
        <w:contextualSpacing/>
      </w:pPr>
      <w:r w:rsidRPr="00AF3D78">
        <w:rPr>
          <w:shd w:val="clear" w:color="auto" w:fill="FAFAFA"/>
        </w:rPr>
        <w:t>Stability and performance improvements</w:t>
      </w:r>
      <w:r w:rsidR="00180DE3">
        <w:rPr>
          <w:shd w:val="clear" w:color="auto" w:fill="FAFAFA"/>
        </w:rPr>
        <w:t>.</w:t>
      </w:r>
    </w:p>
    <w:p w:rsidR="00BA1FD5" w:rsidRPr="00AF3D78" w:rsidRDefault="00BA1FD5" w:rsidP="00BA1FD5">
      <w:pPr>
        <w:rPr>
          <w:b/>
        </w:rPr>
      </w:pPr>
      <w:r w:rsidRPr="00AF3D78">
        <w:rPr>
          <w:b/>
        </w:rPr>
        <w:t>ARGO POEM</w:t>
      </w:r>
    </w:p>
    <w:p w:rsidR="00BA1FD5" w:rsidRPr="00AF3D78" w:rsidRDefault="00BA1FD5" w:rsidP="00316124">
      <w:pPr>
        <w:widowControl w:val="0"/>
        <w:numPr>
          <w:ilvl w:val="0"/>
          <w:numId w:val="6"/>
        </w:numPr>
        <w:spacing w:after="0" w:line="331" w:lineRule="auto"/>
        <w:ind w:hanging="360"/>
        <w:contextualSpacing/>
        <w:rPr>
          <w:shd w:val="clear" w:color="auto" w:fill="FAFAFA"/>
        </w:rPr>
      </w:pPr>
      <w:r w:rsidRPr="00AF3D78">
        <w:rPr>
          <w:shd w:val="clear" w:color="auto" w:fill="FAFAFA"/>
        </w:rPr>
        <w:t>Finalize the probe management feature</w:t>
      </w:r>
      <w:r w:rsidR="0097665C">
        <w:rPr>
          <w:shd w:val="clear" w:color="auto" w:fill="FAFAFA"/>
        </w:rPr>
        <w:t>;</w:t>
      </w:r>
    </w:p>
    <w:p w:rsidR="00BA1FD5" w:rsidRPr="00BA1FD5" w:rsidRDefault="00BA1FD5" w:rsidP="00316124">
      <w:pPr>
        <w:widowControl w:val="0"/>
        <w:numPr>
          <w:ilvl w:val="0"/>
          <w:numId w:val="6"/>
        </w:numPr>
        <w:spacing w:after="0" w:line="331" w:lineRule="auto"/>
        <w:ind w:hanging="360"/>
        <w:contextualSpacing/>
      </w:pPr>
      <w:r w:rsidRPr="00BA1FD5">
        <w:rPr>
          <w:shd w:val="clear" w:color="auto" w:fill="FAFAFA"/>
        </w:rPr>
        <w:t>Connect to the EGI IdP/SP Proxy</w:t>
      </w:r>
      <w:r w:rsidR="0097665C">
        <w:rPr>
          <w:shd w:val="clear" w:color="auto" w:fill="FAFAFA"/>
        </w:rPr>
        <w:t>;</w:t>
      </w:r>
    </w:p>
    <w:p w:rsidR="00E80774" w:rsidRDefault="00BA1FD5" w:rsidP="00316124">
      <w:pPr>
        <w:widowControl w:val="0"/>
        <w:numPr>
          <w:ilvl w:val="0"/>
          <w:numId w:val="6"/>
        </w:numPr>
        <w:spacing w:after="0" w:line="331" w:lineRule="auto"/>
        <w:ind w:hanging="360"/>
        <w:contextualSpacing/>
      </w:pPr>
      <w:r w:rsidRPr="00BA1FD5">
        <w:rPr>
          <w:shd w:val="clear" w:color="auto" w:fill="FAFAFA"/>
        </w:rPr>
        <w:t>Stability and performance improvements</w:t>
      </w:r>
      <w:r w:rsidR="0097665C">
        <w:rPr>
          <w:shd w:val="clear" w:color="auto" w:fill="FAFAFA"/>
        </w:rPr>
        <w:t>.</w:t>
      </w:r>
    </w:p>
    <w:p w:rsidR="00E80774" w:rsidRDefault="00E80774" w:rsidP="00E80774">
      <w:pPr>
        <w:pStyle w:val="Titolo1"/>
      </w:pPr>
      <w:bookmarkStart w:id="40" w:name="_Toc489090868"/>
      <w:r>
        <w:lastRenderedPageBreak/>
        <w:t>Messaging Service</w:t>
      </w:r>
      <w:bookmarkEnd w:id="40"/>
    </w:p>
    <w:p w:rsidR="00E80774" w:rsidRDefault="00E80774" w:rsidP="00E80774">
      <w:pPr>
        <w:pStyle w:val="Titolo2"/>
      </w:pPr>
      <w:bookmarkStart w:id="41" w:name="_Toc489090869"/>
      <w:r>
        <w:t>Introduction</w:t>
      </w:r>
      <w:bookmarkEnd w:id="41"/>
    </w:p>
    <w:tbl>
      <w:tblPr>
        <w:tblStyle w:val="Grigliatabella"/>
        <w:tblW w:w="0" w:type="auto"/>
        <w:tblLook w:val="04A0" w:firstRow="1" w:lastRow="0" w:firstColumn="1" w:lastColumn="0" w:noHBand="0" w:noVBand="1"/>
      </w:tblPr>
      <w:tblGrid>
        <w:gridCol w:w="2596"/>
        <w:gridCol w:w="6420"/>
      </w:tblGrid>
      <w:tr w:rsidR="00CF6BAE" w:rsidTr="006178B5">
        <w:tc>
          <w:tcPr>
            <w:tcW w:w="2596" w:type="dxa"/>
            <w:shd w:val="clear" w:color="auto" w:fill="8DB3E2" w:themeFill="text2" w:themeFillTint="66"/>
          </w:tcPr>
          <w:p w:rsidR="00CF6BAE" w:rsidRDefault="00CF6BAE" w:rsidP="006178B5">
            <w:r>
              <w:rPr>
                <w:b/>
                <w:bCs/>
              </w:rPr>
              <w:t>Tool name</w:t>
            </w:r>
          </w:p>
        </w:tc>
        <w:tc>
          <w:tcPr>
            <w:tcW w:w="6420" w:type="dxa"/>
          </w:tcPr>
          <w:p w:rsidR="00CF6BAE" w:rsidRPr="00AA64F3" w:rsidRDefault="00CF6BAE" w:rsidP="006178B5">
            <w:pPr>
              <w:rPr>
                <w:i/>
              </w:rPr>
            </w:pPr>
            <w:r>
              <w:t>ARGO Messaging Service</w:t>
            </w:r>
          </w:p>
        </w:tc>
      </w:tr>
      <w:tr w:rsidR="00CF6BAE" w:rsidTr="006178B5">
        <w:tc>
          <w:tcPr>
            <w:tcW w:w="2596" w:type="dxa"/>
            <w:shd w:val="clear" w:color="auto" w:fill="8DB3E2" w:themeFill="text2" w:themeFillTint="66"/>
          </w:tcPr>
          <w:p w:rsidR="00CF6BAE" w:rsidRDefault="00CF6BAE" w:rsidP="006178B5">
            <w:r>
              <w:rPr>
                <w:b/>
                <w:bCs/>
              </w:rPr>
              <w:t>Tool url</w:t>
            </w:r>
          </w:p>
        </w:tc>
        <w:tc>
          <w:tcPr>
            <w:tcW w:w="6420" w:type="dxa"/>
          </w:tcPr>
          <w:p w:rsidR="00CF6BAE" w:rsidRPr="00AA64F3" w:rsidRDefault="00A942AE" w:rsidP="006178B5">
            <w:pPr>
              <w:rPr>
                <w:i/>
              </w:rPr>
            </w:pPr>
            <w:hyperlink r:id="rId59">
              <w:r w:rsidR="00CF6BAE">
                <w:rPr>
                  <w:color w:val="1155CC"/>
                  <w:u w:val="single"/>
                </w:rPr>
                <w:t>http://argoeu.github.io</w:t>
              </w:r>
            </w:hyperlink>
          </w:p>
        </w:tc>
      </w:tr>
      <w:tr w:rsidR="00CF6BAE" w:rsidTr="006178B5">
        <w:tc>
          <w:tcPr>
            <w:tcW w:w="2596" w:type="dxa"/>
            <w:shd w:val="clear" w:color="auto" w:fill="8DB3E2" w:themeFill="text2" w:themeFillTint="66"/>
          </w:tcPr>
          <w:p w:rsidR="00CF6BAE" w:rsidRDefault="00CF6BAE" w:rsidP="006178B5">
            <w:pPr>
              <w:rPr>
                <w:b/>
                <w:bCs/>
              </w:rPr>
            </w:pPr>
            <w:r>
              <w:rPr>
                <w:b/>
                <w:bCs/>
              </w:rPr>
              <w:t>Tool wiki page</w:t>
            </w:r>
          </w:p>
        </w:tc>
        <w:tc>
          <w:tcPr>
            <w:tcW w:w="6420" w:type="dxa"/>
          </w:tcPr>
          <w:p w:rsidR="00CF6BAE" w:rsidRPr="00AA64F3" w:rsidRDefault="00A942AE" w:rsidP="006178B5">
            <w:pPr>
              <w:rPr>
                <w:i/>
              </w:rPr>
            </w:pPr>
            <w:hyperlink r:id="rId60">
              <w:r w:rsidR="00CF6BAE">
                <w:rPr>
                  <w:color w:val="1155CC"/>
                  <w:u w:val="single"/>
                </w:rPr>
                <w:t>https://wiki.egi.eu/wiki/Message_brokers</w:t>
              </w:r>
            </w:hyperlink>
            <w:r w:rsidR="00CF6BAE">
              <w:t xml:space="preserve"> </w:t>
            </w:r>
          </w:p>
        </w:tc>
      </w:tr>
      <w:tr w:rsidR="00CF6BAE" w:rsidTr="006178B5">
        <w:tc>
          <w:tcPr>
            <w:tcW w:w="2596" w:type="dxa"/>
            <w:shd w:val="clear" w:color="auto" w:fill="8DB3E2" w:themeFill="text2" w:themeFillTint="66"/>
          </w:tcPr>
          <w:p w:rsidR="00CF6BAE" w:rsidRPr="00093924" w:rsidRDefault="00CF6BAE" w:rsidP="006178B5">
            <w:pPr>
              <w:tabs>
                <w:tab w:val="right" w:pos="2380"/>
              </w:tabs>
              <w:rPr>
                <w:b/>
                <w:bCs/>
              </w:rPr>
            </w:pPr>
            <w:r w:rsidRPr="00093924">
              <w:rPr>
                <w:b/>
              </w:rPr>
              <w:t>Description</w:t>
            </w:r>
            <w:r>
              <w:rPr>
                <w:b/>
              </w:rPr>
              <w:tab/>
            </w:r>
          </w:p>
        </w:tc>
        <w:tc>
          <w:tcPr>
            <w:tcW w:w="6420" w:type="dxa"/>
          </w:tcPr>
          <w:p w:rsidR="00CF6BAE" w:rsidRPr="00AA64F3" w:rsidRDefault="00CF6BAE" w:rsidP="006178B5">
            <w:pPr>
              <w:jc w:val="left"/>
              <w:rPr>
                <w:rFonts w:cs="Arial"/>
                <w:i/>
              </w:rPr>
            </w:pPr>
            <w:r>
              <w:t xml:space="preserve">The Messaging service enables reliable asynchronous messaging for the EGI infrastructure. </w:t>
            </w:r>
          </w:p>
        </w:tc>
      </w:tr>
      <w:tr w:rsidR="00CF6BAE" w:rsidTr="006178B5">
        <w:tc>
          <w:tcPr>
            <w:tcW w:w="2596" w:type="dxa"/>
            <w:shd w:val="clear" w:color="auto" w:fill="8DB3E2" w:themeFill="text2" w:themeFillTint="66"/>
          </w:tcPr>
          <w:p w:rsidR="00CF6BAE" w:rsidRPr="00093924" w:rsidRDefault="00CF6BAE" w:rsidP="006178B5">
            <w:pPr>
              <w:rPr>
                <w:b/>
              </w:rPr>
            </w:pPr>
            <w:r>
              <w:rPr>
                <w:b/>
              </w:rPr>
              <w:t xml:space="preserve">Value </w:t>
            </w:r>
            <w:r w:rsidRPr="00DD6392">
              <w:rPr>
                <w:b/>
                <w:bCs/>
              </w:rPr>
              <w:t>proposition</w:t>
            </w:r>
          </w:p>
        </w:tc>
        <w:tc>
          <w:tcPr>
            <w:tcW w:w="6420" w:type="dxa"/>
          </w:tcPr>
          <w:p w:rsidR="00CF6BAE" w:rsidRDefault="00CF6BAE" w:rsidP="00A3171E">
            <w:r w:rsidRPr="00393677">
              <w:t>e-Infrastructures and research communities are building distributed services and workflows in order to satisfy their operational and research requirements. Synchronization between services, gathering of telemetry, monitoring and accounting data any secure messages exchange is a core requirement in any type of distributed services. The Messaging Service provides an easy to use and reliable transport layer for the secure exchange of messages between services such as accounting data, monitoring data, event notifications, etc.</w:t>
            </w:r>
          </w:p>
        </w:tc>
      </w:tr>
      <w:tr w:rsidR="00CF6BAE" w:rsidTr="006178B5">
        <w:tc>
          <w:tcPr>
            <w:tcW w:w="2596" w:type="dxa"/>
            <w:shd w:val="clear" w:color="auto" w:fill="8DB3E2" w:themeFill="text2" w:themeFillTint="66"/>
          </w:tcPr>
          <w:p w:rsidR="00CF6BAE" w:rsidRPr="00831056" w:rsidRDefault="00CF6BAE" w:rsidP="006178B5">
            <w:pPr>
              <w:jc w:val="left"/>
              <w:rPr>
                <w:b/>
                <w:bCs/>
              </w:rPr>
            </w:pPr>
            <w:r w:rsidRPr="00831056">
              <w:rPr>
                <w:rFonts w:cs="Arial"/>
                <w:b/>
                <w:szCs w:val="24"/>
              </w:rPr>
              <w:t>Customer of the tool</w:t>
            </w:r>
          </w:p>
        </w:tc>
        <w:tc>
          <w:tcPr>
            <w:tcW w:w="6420" w:type="dxa"/>
          </w:tcPr>
          <w:p w:rsidR="00CF6BAE" w:rsidRPr="00AA64F3" w:rsidRDefault="00CF6BAE" w:rsidP="006178B5">
            <w:pPr>
              <w:rPr>
                <w:i/>
              </w:rPr>
            </w:pPr>
            <w:r>
              <w:t>EGI; NGI; RI; Resource Provider; Research Communities</w:t>
            </w:r>
          </w:p>
        </w:tc>
      </w:tr>
      <w:tr w:rsidR="00CF6BAE" w:rsidTr="006178B5">
        <w:tc>
          <w:tcPr>
            <w:tcW w:w="2596" w:type="dxa"/>
            <w:shd w:val="clear" w:color="auto" w:fill="8DB3E2" w:themeFill="text2" w:themeFillTint="66"/>
          </w:tcPr>
          <w:p w:rsidR="00CF6BAE" w:rsidRPr="00831056" w:rsidRDefault="00CF6BAE" w:rsidP="006178B5">
            <w:pPr>
              <w:jc w:val="left"/>
              <w:rPr>
                <w:rFonts w:cs="Arial"/>
                <w:b/>
                <w:szCs w:val="24"/>
              </w:rPr>
            </w:pPr>
            <w:r w:rsidRPr="00831056">
              <w:rPr>
                <w:rFonts w:cs="Arial"/>
                <w:b/>
                <w:szCs w:val="24"/>
              </w:rPr>
              <w:t>User of the service</w:t>
            </w:r>
          </w:p>
        </w:tc>
        <w:tc>
          <w:tcPr>
            <w:tcW w:w="6420" w:type="dxa"/>
          </w:tcPr>
          <w:p w:rsidR="00CF6BAE" w:rsidRPr="00AA64F3" w:rsidRDefault="00CF6BAE" w:rsidP="001E083F">
            <w:pPr>
              <w:rPr>
                <w:i/>
              </w:rPr>
            </w:pPr>
            <w:r>
              <w:t xml:space="preserve">Site admins; Operations Managers; </w:t>
            </w:r>
            <w:r w:rsidR="001E083F">
              <w:t>L</w:t>
            </w:r>
            <w:r>
              <w:t>arge research group</w:t>
            </w:r>
          </w:p>
        </w:tc>
      </w:tr>
      <w:tr w:rsidR="00CF6BAE" w:rsidTr="006178B5">
        <w:tc>
          <w:tcPr>
            <w:tcW w:w="2596" w:type="dxa"/>
            <w:shd w:val="clear" w:color="auto" w:fill="8DB3E2" w:themeFill="text2" w:themeFillTint="66"/>
          </w:tcPr>
          <w:p w:rsidR="00CF6BAE" w:rsidRDefault="00CF6BAE" w:rsidP="006178B5">
            <w:r>
              <w:rPr>
                <w:b/>
                <w:bCs/>
              </w:rPr>
              <w:t xml:space="preserve">User Documentation </w:t>
            </w:r>
          </w:p>
        </w:tc>
        <w:tc>
          <w:tcPr>
            <w:tcW w:w="6420" w:type="dxa"/>
          </w:tcPr>
          <w:p w:rsidR="00CF6BAE" w:rsidRPr="00AA64F3" w:rsidRDefault="00A942AE" w:rsidP="006178B5">
            <w:pPr>
              <w:rPr>
                <w:i/>
              </w:rPr>
            </w:pPr>
            <w:hyperlink r:id="rId61">
              <w:r w:rsidR="00CF6BAE">
                <w:rPr>
                  <w:color w:val="1155CC"/>
                  <w:u w:val="single"/>
                </w:rPr>
                <w:t>http://argoeu.github.io</w:t>
              </w:r>
            </w:hyperlink>
            <w:r w:rsidR="00CF6BAE">
              <w:t>;</w:t>
            </w:r>
            <w:hyperlink r:id="rId62">
              <w:r w:rsidR="00CF6BAE">
                <w:rPr>
                  <w:color w:val="1155CC"/>
                  <w:u w:val="single"/>
                </w:rPr>
                <w:t xml:space="preserve"> </w:t>
              </w:r>
            </w:hyperlink>
          </w:p>
        </w:tc>
      </w:tr>
      <w:tr w:rsidR="00CF6BAE" w:rsidTr="006178B5">
        <w:tc>
          <w:tcPr>
            <w:tcW w:w="2596" w:type="dxa"/>
            <w:shd w:val="clear" w:color="auto" w:fill="8DB3E2" w:themeFill="text2" w:themeFillTint="66"/>
          </w:tcPr>
          <w:p w:rsidR="00CF6BAE" w:rsidRDefault="00CF6BAE" w:rsidP="006178B5">
            <w:pPr>
              <w:rPr>
                <w:b/>
                <w:bCs/>
              </w:rPr>
            </w:pPr>
            <w:r>
              <w:rPr>
                <w:b/>
                <w:bCs/>
              </w:rPr>
              <w:t xml:space="preserve">Technical Documentation </w:t>
            </w:r>
          </w:p>
        </w:tc>
        <w:tc>
          <w:tcPr>
            <w:tcW w:w="6420" w:type="dxa"/>
          </w:tcPr>
          <w:p w:rsidR="00CF6BAE" w:rsidRPr="00AA64F3" w:rsidRDefault="00A942AE" w:rsidP="006178B5">
            <w:pPr>
              <w:rPr>
                <w:i/>
              </w:rPr>
            </w:pPr>
            <w:hyperlink r:id="rId63">
              <w:r w:rsidR="00CF6BAE">
                <w:rPr>
                  <w:color w:val="1155CC"/>
                  <w:u w:val="single"/>
                </w:rPr>
                <w:t>http://argoeu.github.io</w:t>
              </w:r>
            </w:hyperlink>
          </w:p>
        </w:tc>
      </w:tr>
      <w:tr w:rsidR="00CF6BAE" w:rsidTr="006178B5">
        <w:tc>
          <w:tcPr>
            <w:tcW w:w="2596" w:type="dxa"/>
            <w:shd w:val="clear" w:color="auto" w:fill="8DB3E2" w:themeFill="text2" w:themeFillTint="66"/>
          </w:tcPr>
          <w:p w:rsidR="00CF6BAE" w:rsidRPr="00AE7A66" w:rsidRDefault="00CF6BAE" w:rsidP="006178B5">
            <w:pPr>
              <w:rPr>
                <w:b/>
              </w:rPr>
            </w:pPr>
            <w:r>
              <w:rPr>
                <w:b/>
              </w:rPr>
              <w:t>Product team</w:t>
            </w:r>
          </w:p>
        </w:tc>
        <w:tc>
          <w:tcPr>
            <w:tcW w:w="6420" w:type="dxa"/>
          </w:tcPr>
          <w:p w:rsidR="00CF6BAE" w:rsidRPr="00AA64F3" w:rsidRDefault="00CF6BAE" w:rsidP="006178B5">
            <w:pPr>
              <w:rPr>
                <w:i/>
              </w:rPr>
            </w:pPr>
            <w:r>
              <w:t>GRNET, SRCE</w:t>
            </w:r>
          </w:p>
        </w:tc>
      </w:tr>
      <w:tr w:rsidR="00CF6BAE" w:rsidTr="006178B5">
        <w:tc>
          <w:tcPr>
            <w:tcW w:w="2596" w:type="dxa"/>
            <w:shd w:val="clear" w:color="auto" w:fill="8DB3E2" w:themeFill="text2" w:themeFillTint="66"/>
          </w:tcPr>
          <w:p w:rsidR="00CF6BAE" w:rsidRPr="00093924" w:rsidRDefault="00CF6BAE" w:rsidP="006178B5">
            <w:pPr>
              <w:rPr>
                <w:b/>
              </w:rPr>
            </w:pPr>
            <w:r w:rsidRPr="00093924">
              <w:rPr>
                <w:b/>
              </w:rPr>
              <w:t>License</w:t>
            </w:r>
          </w:p>
        </w:tc>
        <w:tc>
          <w:tcPr>
            <w:tcW w:w="6420" w:type="dxa"/>
          </w:tcPr>
          <w:p w:rsidR="00CF6BAE" w:rsidRPr="00AA64F3" w:rsidRDefault="00CF6BAE" w:rsidP="006178B5">
            <w:pPr>
              <w:rPr>
                <w:i/>
              </w:rPr>
            </w:pPr>
            <w:r>
              <w:t>Apache License Version 2.0</w:t>
            </w:r>
          </w:p>
        </w:tc>
      </w:tr>
      <w:tr w:rsidR="00CF6BAE" w:rsidTr="006178B5">
        <w:tc>
          <w:tcPr>
            <w:tcW w:w="2596" w:type="dxa"/>
            <w:shd w:val="clear" w:color="auto" w:fill="8DB3E2" w:themeFill="text2" w:themeFillTint="66"/>
          </w:tcPr>
          <w:p w:rsidR="00CF6BAE" w:rsidRDefault="00CF6BAE" w:rsidP="006178B5">
            <w:r>
              <w:rPr>
                <w:b/>
                <w:bCs/>
              </w:rPr>
              <w:t>Source code</w:t>
            </w:r>
          </w:p>
        </w:tc>
        <w:tc>
          <w:tcPr>
            <w:tcW w:w="6420" w:type="dxa"/>
          </w:tcPr>
          <w:p w:rsidR="00CF6BAE" w:rsidRPr="00AA64F3" w:rsidRDefault="00A942AE" w:rsidP="006178B5">
            <w:pPr>
              <w:rPr>
                <w:i/>
              </w:rPr>
            </w:pPr>
            <w:hyperlink r:id="rId64" w:history="1">
              <w:r w:rsidR="00CF6BAE" w:rsidRPr="0022078C">
                <w:rPr>
                  <w:rStyle w:val="Collegamentoipertestuale"/>
                </w:rPr>
                <w:t>https://github.com/ARGOeu/</w:t>
              </w:r>
            </w:hyperlink>
            <w:r w:rsidR="00CF6BAE">
              <w:t xml:space="preserve"> </w:t>
            </w:r>
          </w:p>
        </w:tc>
      </w:tr>
    </w:tbl>
    <w:p w:rsidR="00E80774" w:rsidRDefault="00E80774" w:rsidP="00E80774"/>
    <w:p w:rsidR="00E80774" w:rsidRDefault="00E80774" w:rsidP="00E80774">
      <w:pPr>
        <w:pStyle w:val="Titolo2"/>
      </w:pPr>
      <w:bookmarkStart w:id="42" w:name="_Toc489090870"/>
      <w:r>
        <w:t>Service architecture</w:t>
      </w:r>
      <w:bookmarkEnd w:id="42"/>
    </w:p>
    <w:p w:rsidR="009F2BFD" w:rsidRPr="009F2BFD" w:rsidRDefault="009F2BFD" w:rsidP="009F2BFD">
      <w:pPr>
        <w:pStyle w:val="Titolo3"/>
      </w:pPr>
      <w:bookmarkStart w:id="43" w:name="_Toc489090871"/>
      <w:r w:rsidRPr="00547C0A">
        <w:t>High-Level Service architecture</w:t>
      </w:r>
      <w:bookmarkEnd w:id="43"/>
    </w:p>
    <w:p w:rsidR="006E12EB" w:rsidRDefault="006E12EB" w:rsidP="006E12EB">
      <w:r w:rsidRPr="006E12EB">
        <w:t>The Messaging service enables reliable asynchronous messaging for the EGI infrastructure. The current implementation of the Messaging service relies on a Message Broker Network of ActiveMQ services and uses the STOMP protocol for the publication and consumption of messages.</w:t>
      </w:r>
    </w:p>
    <w:p w:rsidR="00A8706D" w:rsidRDefault="00A8706D" w:rsidP="00A8706D">
      <w:pPr>
        <w:keepNext/>
        <w:jc w:val="center"/>
      </w:pPr>
      <w:r>
        <w:rPr>
          <w:noProof/>
          <w:lang w:eastAsia="en-GB"/>
        </w:rPr>
        <w:lastRenderedPageBreak/>
        <w:drawing>
          <wp:inline distT="114300" distB="114300" distL="114300" distR="114300" wp14:anchorId="38B54304" wp14:editId="1CD8B278">
            <wp:extent cx="3719513" cy="2747909"/>
            <wp:effectExtent l="0" t="0" r="0" b="0"/>
            <wp:docPr id="47" name="image06.png" descr="Screen Shot 2017-01-24 at 20.29.48.png"/>
            <wp:cNvGraphicFramePr/>
            <a:graphic xmlns:a="http://schemas.openxmlformats.org/drawingml/2006/main">
              <a:graphicData uri="http://schemas.openxmlformats.org/drawingml/2006/picture">
                <pic:pic xmlns:pic="http://schemas.openxmlformats.org/drawingml/2006/picture">
                  <pic:nvPicPr>
                    <pic:cNvPr id="0" name="image06.png" descr="Screen Shot 2017-01-24 at 20.29.48.png"/>
                    <pic:cNvPicPr preferRelativeResize="0"/>
                  </pic:nvPicPr>
                  <pic:blipFill>
                    <a:blip r:embed="rId65"/>
                    <a:srcRect/>
                    <a:stretch>
                      <a:fillRect/>
                    </a:stretch>
                  </pic:blipFill>
                  <pic:spPr>
                    <a:xfrm>
                      <a:off x="0" y="0"/>
                      <a:ext cx="3719513" cy="2747909"/>
                    </a:xfrm>
                    <a:prstGeom prst="rect">
                      <a:avLst/>
                    </a:prstGeom>
                    <a:ln/>
                  </pic:spPr>
                </pic:pic>
              </a:graphicData>
            </a:graphic>
          </wp:inline>
        </w:drawing>
      </w:r>
    </w:p>
    <w:p w:rsidR="006E12EB" w:rsidRDefault="00A8706D" w:rsidP="00A8706D">
      <w:pPr>
        <w:pStyle w:val="Didascalia"/>
        <w:jc w:val="center"/>
      </w:pPr>
      <w:r>
        <w:t xml:space="preserve">Figure </w:t>
      </w:r>
      <w:r>
        <w:fldChar w:fldCharType="begin"/>
      </w:r>
      <w:r>
        <w:instrText xml:space="preserve"> SEQ Figure \* ARABIC </w:instrText>
      </w:r>
      <w:r>
        <w:fldChar w:fldCharType="separate"/>
      </w:r>
      <w:r w:rsidR="00763801">
        <w:rPr>
          <w:noProof/>
        </w:rPr>
        <w:t>5</w:t>
      </w:r>
      <w:r>
        <w:fldChar w:fldCharType="end"/>
      </w:r>
      <w:r>
        <w:t xml:space="preserve">. Messaging service </w:t>
      </w:r>
      <w:r w:rsidR="00F57EE4">
        <w:t>architecture</w:t>
      </w:r>
      <w:r>
        <w:t>.</w:t>
      </w:r>
    </w:p>
    <w:p w:rsidR="0096771A" w:rsidRPr="0096771A" w:rsidRDefault="0096771A" w:rsidP="0096771A">
      <w:r w:rsidRPr="0096771A">
        <w:t xml:space="preserve">During the project, we have developed a new version of the Messaging service that is going to replace the STOMP interface with an HTTP one, which will make the implementation of new clients easier and more robust. The new ARGO Messaging Service is a real-time messaging service that allows you to send and receive messages between independent applications. </w:t>
      </w:r>
    </w:p>
    <w:p w:rsidR="0096771A" w:rsidRPr="0096771A" w:rsidRDefault="0096771A" w:rsidP="0096771A">
      <w:r w:rsidRPr="0096771A">
        <w:t>The ARGO Messaging Service is a Publish/Subscribe Service, which implements the Google PubSub protocol. It provides an HTTP API that enables users/systems to implement a message-oriented service using the Publish/Subscribe Model over plain HTTP. Publishers are users/systems that can send messages to named-channels called Topics. Subscribers are users/systems that create Subscriptions to specific topics and receive messages.</w:t>
      </w:r>
    </w:p>
    <w:p w:rsidR="00A8706D" w:rsidRDefault="0096771A" w:rsidP="0096771A">
      <w:r w:rsidRPr="0096771A">
        <w:t>It supports both push and pull message delivery. In push delivery, the Messaging Service initiates requests to your subscriber application to deliver messages. In pull delivery, your subscription application initiates requests to the server to retrieve messages.</w:t>
      </w:r>
    </w:p>
    <w:p w:rsidR="00F57EE4" w:rsidRDefault="00F57EE4" w:rsidP="00F57EE4">
      <w:pPr>
        <w:keepNext/>
        <w:jc w:val="center"/>
      </w:pPr>
      <w:r>
        <w:rPr>
          <w:noProof/>
          <w:lang w:eastAsia="en-GB"/>
        </w:rPr>
        <w:lastRenderedPageBreak/>
        <w:drawing>
          <wp:inline distT="114300" distB="114300" distL="114300" distR="114300" wp14:anchorId="599BC3D6" wp14:editId="47B4CF52">
            <wp:extent cx="5731510" cy="2682053"/>
            <wp:effectExtent l="0" t="0" r="2540" b="4445"/>
            <wp:docPr id="48" name="image05.png" descr="AMS.png"/>
            <wp:cNvGraphicFramePr/>
            <a:graphic xmlns:a="http://schemas.openxmlformats.org/drawingml/2006/main">
              <a:graphicData uri="http://schemas.openxmlformats.org/drawingml/2006/picture">
                <pic:pic xmlns:pic="http://schemas.openxmlformats.org/drawingml/2006/picture">
                  <pic:nvPicPr>
                    <pic:cNvPr id="0" name="image05.png" descr="AMS.png"/>
                    <pic:cNvPicPr preferRelativeResize="0"/>
                  </pic:nvPicPr>
                  <pic:blipFill>
                    <a:blip r:embed="rId66"/>
                    <a:srcRect/>
                    <a:stretch>
                      <a:fillRect/>
                    </a:stretch>
                  </pic:blipFill>
                  <pic:spPr>
                    <a:xfrm>
                      <a:off x="0" y="0"/>
                      <a:ext cx="5731510" cy="2682053"/>
                    </a:xfrm>
                    <a:prstGeom prst="rect">
                      <a:avLst/>
                    </a:prstGeom>
                    <a:ln/>
                  </pic:spPr>
                </pic:pic>
              </a:graphicData>
            </a:graphic>
          </wp:inline>
        </w:drawing>
      </w:r>
    </w:p>
    <w:p w:rsidR="00F57EE4" w:rsidRDefault="00F57EE4" w:rsidP="000E1D0F">
      <w:pPr>
        <w:pStyle w:val="Didascalia"/>
        <w:jc w:val="center"/>
      </w:pPr>
      <w:r>
        <w:t xml:space="preserve">Figure </w:t>
      </w:r>
      <w:r>
        <w:fldChar w:fldCharType="begin"/>
      </w:r>
      <w:r>
        <w:instrText xml:space="preserve"> SEQ Figure \* ARABIC </w:instrText>
      </w:r>
      <w:r>
        <w:fldChar w:fldCharType="separate"/>
      </w:r>
      <w:r w:rsidR="00763801">
        <w:rPr>
          <w:noProof/>
        </w:rPr>
        <w:t>6</w:t>
      </w:r>
      <w:r>
        <w:fldChar w:fldCharType="end"/>
      </w:r>
      <w:r>
        <w:t>. The new ARGO messaging service.</w:t>
      </w:r>
    </w:p>
    <w:p w:rsidR="002230FC" w:rsidRPr="002230FC" w:rsidRDefault="002230FC" w:rsidP="002230FC">
      <w:pPr>
        <w:pStyle w:val="Titolo4"/>
      </w:pPr>
      <w:r w:rsidRPr="002230FC">
        <w:t>AMS Metrics</w:t>
      </w:r>
    </w:p>
    <w:p w:rsidR="002230FC" w:rsidRPr="002230FC" w:rsidRDefault="002230FC" w:rsidP="002230FC">
      <w:r w:rsidRPr="002230FC">
        <w:t>The AMS Pub/Sub API exports usage metrics that can be monitored programmatically. The list of available metrics is the following:</w:t>
      </w:r>
    </w:p>
    <w:p w:rsidR="002230FC" w:rsidRPr="002230FC" w:rsidRDefault="00CB5C22" w:rsidP="00316124">
      <w:pPr>
        <w:numPr>
          <w:ilvl w:val="0"/>
          <w:numId w:val="14"/>
        </w:numPr>
      </w:pPr>
      <w:r>
        <w:t>Memory usage per AMS instance: p</w:t>
      </w:r>
      <w:r w:rsidR="002230FC" w:rsidRPr="002230FC">
        <w:t xml:space="preserve">ercentage value that displays the Memory usage of </w:t>
      </w:r>
      <w:r>
        <w:t>AMS</w:t>
      </w:r>
      <w:r w:rsidR="002230FC" w:rsidRPr="002230FC">
        <w:t xml:space="preserve"> service in the specific node</w:t>
      </w:r>
      <w:r>
        <w:t>;</w:t>
      </w:r>
    </w:p>
    <w:p w:rsidR="002230FC" w:rsidRPr="002230FC" w:rsidRDefault="00CB5C22" w:rsidP="00316124">
      <w:pPr>
        <w:numPr>
          <w:ilvl w:val="0"/>
          <w:numId w:val="14"/>
        </w:numPr>
      </w:pPr>
      <w:r>
        <w:t>CPU usage per AMS instance: p</w:t>
      </w:r>
      <w:r w:rsidR="002230FC" w:rsidRPr="002230FC">
        <w:t xml:space="preserve">ercentage value that displays the CPU usage of </w:t>
      </w:r>
      <w:r>
        <w:t>AMS</w:t>
      </w:r>
      <w:r w:rsidR="002230FC" w:rsidRPr="002230FC">
        <w:t xml:space="preserve"> service in the specific node</w:t>
      </w:r>
      <w:r>
        <w:t>;</w:t>
      </w:r>
    </w:p>
    <w:p w:rsidR="002230FC" w:rsidRPr="002230FC" w:rsidRDefault="002230FC" w:rsidP="00316124">
      <w:pPr>
        <w:numPr>
          <w:ilvl w:val="0"/>
          <w:numId w:val="14"/>
        </w:numPr>
      </w:pPr>
      <w:r w:rsidRPr="002230FC">
        <w:t xml:space="preserve">Messages published per topic/project/user: </w:t>
      </w:r>
    </w:p>
    <w:p w:rsidR="002230FC" w:rsidRPr="002230FC" w:rsidRDefault="002230FC" w:rsidP="00316124">
      <w:pPr>
        <w:numPr>
          <w:ilvl w:val="1"/>
          <w:numId w:val="14"/>
        </w:numPr>
      </w:pPr>
      <w:r w:rsidRPr="002230FC">
        <w:t>Counter that displays the number of messages published to the specific topic</w:t>
      </w:r>
      <w:r w:rsidR="00CB5C22">
        <w:t xml:space="preserve"> </w:t>
      </w:r>
      <w:r w:rsidR="00CB5C22" w:rsidRPr="002230FC">
        <w:t>(per project and per user)</w:t>
      </w:r>
      <w:r w:rsidR="00CB5C22">
        <w:t>;</w:t>
      </w:r>
      <w:r w:rsidRPr="002230FC">
        <w:t xml:space="preserve"> </w:t>
      </w:r>
    </w:p>
    <w:p w:rsidR="002230FC" w:rsidRPr="002230FC" w:rsidRDefault="002230FC" w:rsidP="00316124">
      <w:pPr>
        <w:numPr>
          <w:ilvl w:val="0"/>
          <w:numId w:val="14"/>
        </w:numPr>
      </w:pPr>
      <w:r w:rsidRPr="002230FC">
        <w:t>Messages delivered per topic/subscription/project/user:</w:t>
      </w:r>
    </w:p>
    <w:p w:rsidR="002230FC" w:rsidRPr="002230FC" w:rsidRDefault="002230FC" w:rsidP="00316124">
      <w:pPr>
        <w:numPr>
          <w:ilvl w:val="1"/>
          <w:numId w:val="14"/>
        </w:numPr>
      </w:pPr>
      <w:r w:rsidRPr="002230FC">
        <w:t>Counter that displays the number of messages delivere</w:t>
      </w:r>
      <w:r w:rsidR="00CB5C22">
        <w:t xml:space="preserve">d to the specific subscription </w:t>
      </w:r>
      <w:r w:rsidR="00CB5C22" w:rsidRPr="002230FC">
        <w:t>(per project, per user and per topic)</w:t>
      </w:r>
      <w:r w:rsidR="00CB5C22">
        <w:t>;</w:t>
      </w:r>
    </w:p>
    <w:p w:rsidR="002230FC" w:rsidRPr="002230FC" w:rsidRDefault="002230FC" w:rsidP="00316124">
      <w:pPr>
        <w:numPr>
          <w:ilvl w:val="0"/>
          <w:numId w:val="14"/>
        </w:numPr>
      </w:pPr>
      <w:r w:rsidRPr="002230FC">
        <w:t>Bytes in/out per topic/subscription/project/user</w:t>
      </w:r>
      <w:r w:rsidR="00BD244F">
        <w:t>:</w:t>
      </w:r>
    </w:p>
    <w:p w:rsidR="002230FC" w:rsidRPr="002230FC" w:rsidRDefault="002230FC" w:rsidP="00316124">
      <w:pPr>
        <w:numPr>
          <w:ilvl w:val="1"/>
          <w:numId w:val="14"/>
        </w:numPr>
      </w:pPr>
      <w:r w:rsidRPr="002230FC">
        <w:t>Counter that displays the total size of data (in bytes) published to the specific topic</w:t>
      </w:r>
      <w:r w:rsidR="00BD244F">
        <w:t>;</w:t>
      </w:r>
    </w:p>
    <w:p w:rsidR="002230FC" w:rsidRPr="002230FC" w:rsidRDefault="002230FC" w:rsidP="00316124">
      <w:pPr>
        <w:numPr>
          <w:ilvl w:val="1"/>
          <w:numId w:val="14"/>
        </w:numPr>
      </w:pPr>
      <w:r w:rsidRPr="002230FC">
        <w:t>Counter that displays the total size of data (in bytes) consumed from the specific subscription</w:t>
      </w:r>
      <w:r w:rsidR="00BD244F">
        <w:t>;</w:t>
      </w:r>
    </w:p>
    <w:p w:rsidR="002230FC" w:rsidRPr="002230FC" w:rsidRDefault="002230FC" w:rsidP="00316124">
      <w:pPr>
        <w:numPr>
          <w:ilvl w:val="0"/>
          <w:numId w:val="14"/>
        </w:numPr>
      </w:pPr>
      <w:r w:rsidRPr="002230FC">
        <w:t>Topics per project/user</w:t>
      </w:r>
      <w:r w:rsidR="00BD244F">
        <w:t>:</w:t>
      </w:r>
    </w:p>
    <w:p w:rsidR="002230FC" w:rsidRPr="002230FC" w:rsidRDefault="002230FC" w:rsidP="00316124">
      <w:pPr>
        <w:numPr>
          <w:ilvl w:val="1"/>
          <w:numId w:val="14"/>
        </w:numPr>
      </w:pPr>
      <w:r w:rsidRPr="002230FC">
        <w:t>Counter that displays the number of topics belonging to the specific project</w:t>
      </w:r>
      <w:r w:rsidR="00BD244F">
        <w:t>;</w:t>
      </w:r>
    </w:p>
    <w:p w:rsidR="002230FC" w:rsidRPr="002230FC" w:rsidRDefault="002230FC" w:rsidP="00316124">
      <w:pPr>
        <w:numPr>
          <w:ilvl w:val="1"/>
          <w:numId w:val="14"/>
        </w:numPr>
      </w:pPr>
      <w:r w:rsidRPr="002230FC">
        <w:lastRenderedPageBreak/>
        <w:t>Counter that displays the number of topics belonging to the specific user</w:t>
      </w:r>
      <w:r w:rsidR="00BD244F">
        <w:t>;</w:t>
      </w:r>
    </w:p>
    <w:p w:rsidR="002230FC" w:rsidRPr="002230FC" w:rsidRDefault="002230FC" w:rsidP="00316124">
      <w:pPr>
        <w:numPr>
          <w:ilvl w:val="0"/>
          <w:numId w:val="14"/>
        </w:numPr>
      </w:pPr>
      <w:r w:rsidRPr="002230FC">
        <w:t>Subscriptions per project/topic/user</w:t>
      </w:r>
      <w:r w:rsidR="00BD244F">
        <w:t>:</w:t>
      </w:r>
    </w:p>
    <w:p w:rsidR="002230FC" w:rsidRPr="002230FC" w:rsidRDefault="002230FC" w:rsidP="00316124">
      <w:pPr>
        <w:numPr>
          <w:ilvl w:val="1"/>
          <w:numId w:val="14"/>
        </w:numPr>
      </w:pPr>
      <w:r w:rsidRPr="002230FC">
        <w:t>Counter that displays the number of subscriptions belonging to the specific project</w:t>
      </w:r>
      <w:r w:rsidR="00BD244F">
        <w:t>:</w:t>
      </w:r>
    </w:p>
    <w:p w:rsidR="002230FC" w:rsidRPr="002230FC" w:rsidRDefault="002230FC" w:rsidP="00316124">
      <w:pPr>
        <w:numPr>
          <w:ilvl w:val="1"/>
          <w:numId w:val="14"/>
        </w:numPr>
      </w:pPr>
      <w:r w:rsidRPr="00DC173B">
        <w:t>Counter that displays the number of subscriptions that a user has access to</w:t>
      </w:r>
      <w:r w:rsidRPr="002230FC">
        <w:t xml:space="preserve"> the specific project</w:t>
      </w:r>
      <w:r w:rsidR="00BD244F">
        <w:t>:</w:t>
      </w:r>
    </w:p>
    <w:p w:rsidR="002230FC" w:rsidRPr="002230FC" w:rsidRDefault="002230FC" w:rsidP="00316124">
      <w:pPr>
        <w:numPr>
          <w:ilvl w:val="1"/>
          <w:numId w:val="14"/>
        </w:numPr>
      </w:pPr>
      <w:r w:rsidRPr="002230FC">
        <w:t>Counter that displays the number of subscriptions belonging to the specific topic</w:t>
      </w:r>
      <w:r w:rsidR="00BD244F">
        <w:t>;</w:t>
      </w:r>
    </w:p>
    <w:p w:rsidR="002230FC" w:rsidRPr="002230FC" w:rsidRDefault="002230FC" w:rsidP="00316124">
      <w:pPr>
        <w:numPr>
          <w:ilvl w:val="1"/>
          <w:numId w:val="14"/>
        </w:numPr>
      </w:pPr>
      <w:r w:rsidRPr="002230FC">
        <w:t>Counter that displays the number of subscriptions belonging to the specific user</w:t>
      </w:r>
      <w:r w:rsidR="00BD244F">
        <w:t>.</w:t>
      </w:r>
    </w:p>
    <w:p w:rsidR="002230FC" w:rsidRPr="002230FC" w:rsidRDefault="002230FC" w:rsidP="002230FC">
      <w:pPr>
        <w:pStyle w:val="Titolo4"/>
      </w:pPr>
      <w:r>
        <w:t>Operational Metrics</w:t>
      </w:r>
      <w:r>
        <w:rPr>
          <w:rStyle w:val="Rimandonotaapidipagina"/>
        </w:rPr>
        <w:footnoteReference w:id="10"/>
      </w:r>
    </w:p>
    <w:p w:rsidR="002230FC" w:rsidRPr="002230FC" w:rsidRDefault="00042B6B" w:rsidP="002230FC">
      <w:r>
        <w:t xml:space="preserve">The </w:t>
      </w:r>
      <w:r w:rsidR="002230FC" w:rsidRPr="002230FC">
        <w:t xml:space="preserve">Operational Metrics </w:t>
      </w:r>
      <w:r w:rsidRPr="002230FC">
        <w:t xml:space="preserve">mainly </w:t>
      </w:r>
      <w:r w:rsidR="002230FC" w:rsidRPr="002230FC">
        <w:t xml:space="preserve">include metrics related to the CPU or memory usage of the </w:t>
      </w:r>
      <w:r>
        <w:t>AMS</w:t>
      </w:r>
      <w:r w:rsidR="002230FC" w:rsidRPr="002230FC">
        <w:t xml:space="preserve"> nodes. The list of operational metrics is the following: </w:t>
      </w:r>
    </w:p>
    <w:p w:rsidR="002230FC" w:rsidRPr="002230FC" w:rsidRDefault="002230FC" w:rsidP="00316124">
      <w:pPr>
        <w:numPr>
          <w:ilvl w:val="0"/>
          <w:numId w:val="14"/>
        </w:numPr>
      </w:pPr>
      <w:r w:rsidRPr="002230FC">
        <w:t>Memory usage per AMS instance</w:t>
      </w:r>
      <w:r w:rsidR="00042B6B">
        <w:t>;</w:t>
      </w:r>
    </w:p>
    <w:p w:rsidR="002230FC" w:rsidRPr="002230FC" w:rsidRDefault="002230FC" w:rsidP="00316124">
      <w:pPr>
        <w:numPr>
          <w:ilvl w:val="0"/>
          <w:numId w:val="14"/>
        </w:numPr>
      </w:pPr>
      <w:r w:rsidRPr="002230FC">
        <w:t>CPU usage per AMS instance</w:t>
      </w:r>
      <w:r w:rsidR="00042B6B">
        <w:t>;</w:t>
      </w:r>
    </w:p>
    <w:p w:rsidR="002230FC" w:rsidRPr="002230FC" w:rsidRDefault="002230FC" w:rsidP="00316124">
      <w:pPr>
        <w:numPr>
          <w:ilvl w:val="0"/>
          <w:numId w:val="14"/>
        </w:numPr>
      </w:pPr>
      <w:r w:rsidRPr="002230FC">
        <w:t>Messages published per topic/project/user</w:t>
      </w:r>
      <w:r w:rsidR="00042B6B">
        <w:t>;</w:t>
      </w:r>
    </w:p>
    <w:p w:rsidR="002230FC" w:rsidRPr="002230FC" w:rsidRDefault="002230FC" w:rsidP="00316124">
      <w:pPr>
        <w:numPr>
          <w:ilvl w:val="0"/>
          <w:numId w:val="14"/>
        </w:numPr>
      </w:pPr>
      <w:r w:rsidRPr="002230FC">
        <w:t>Messages delivered per topic/subscription/project/user</w:t>
      </w:r>
      <w:r w:rsidR="00042B6B">
        <w:t>;</w:t>
      </w:r>
    </w:p>
    <w:p w:rsidR="002230FC" w:rsidRPr="002230FC" w:rsidRDefault="002230FC" w:rsidP="00316124">
      <w:pPr>
        <w:numPr>
          <w:ilvl w:val="0"/>
          <w:numId w:val="14"/>
        </w:numPr>
      </w:pPr>
      <w:r w:rsidRPr="002230FC">
        <w:t>Bytes in/out per topic/subscription/project/user</w:t>
      </w:r>
      <w:r w:rsidR="00042B6B">
        <w:t>;</w:t>
      </w:r>
    </w:p>
    <w:p w:rsidR="002230FC" w:rsidRPr="002230FC" w:rsidRDefault="002230FC" w:rsidP="00316124">
      <w:pPr>
        <w:numPr>
          <w:ilvl w:val="0"/>
          <w:numId w:val="14"/>
        </w:numPr>
      </w:pPr>
      <w:r w:rsidRPr="002230FC">
        <w:t>Topics per project/user</w:t>
      </w:r>
      <w:r w:rsidR="00042B6B">
        <w:t>;</w:t>
      </w:r>
    </w:p>
    <w:p w:rsidR="002230FC" w:rsidRPr="002230FC" w:rsidRDefault="002230FC" w:rsidP="00316124">
      <w:pPr>
        <w:numPr>
          <w:ilvl w:val="0"/>
          <w:numId w:val="14"/>
        </w:numPr>
      </w:pPr>
      <w:r w:rsidRPr="002230FC">
        <w:t>Subscriptions per project/topic/user</w:t>
      </w:r>
      <w:r w:rsidR="00042B6B">
        <w:t>.</w:t>
      </w:r>
    </w:p>
    <w:p w:rsidR="002230FC" w:rsidRPr="002230FC" w:rsidRDefault="002230FC" w:rsidP="00DC173B">
      <w:pPr>
        <w:pStyle w:val="Titolo4"/>
      </w:pPr>
      <w:r w:rsidRPr="002230FC">
        <w:t>Accounting</w:t>
      </w:r>
    </w:p>
    <w:p w:rsidR="002230FC" w:rsidRPr="002230FC" w:rsidRDefault="002230FC" w:rsidP="002230FC">
      <w:r w:rsidRPr="002230FC">
        <w:t>The list of accounting metrics is the following</w:t>
      </w:r>
      <w:r w:rsidR="005E66EE">
        <w:t>:</w:t>
      </w:r>
    </w:p>
    <w:p w:rsidR="002230FC" w:rsidRPr="002230FC" w:rsidRDefault="002230FC" w:rsidP="00316124">
      <w:pPr>
        <w:numPr>
          <w:ilvl w:val="0"/>
          <w:numId w:val="14"/>
        </w:numPr>
      </w:pPr>
      <w:r w:rsidRPr="002230FC">
        <w:t>Number of messages published per topic/project/user</w:t>
      </w:r>
      <w:r w:rsidR="005E66EE">
        <w:t>;</w:t>
      </w:r>
    </w:p>
    <w:p w:rsidR="002230FC" w:rsidRPr="002230FC" w:rsidRDefault="002230FC" w:rsidP="00316124">
      <w:pPr>
        <w:numPr>
          <w:ilvl w:val="0"/>
          <w:numId w:val="14"/>
        </w:numPr>
      </w:pPr>
      <w:r w:rsidRPr="002230FC">
        <w:t>Number of messages delivered per topic/subscription/project/user</w:t>
      </w:r>
      <w:r w:rsidR="005E66EE">
        <w:t>;</w:t>
      </w:r>
    </w:p>
    <w:p w:rsidR="002230FC" w:rsidRPr="002230FC" w:rsidRDefault="002230FC" w:rsidP="00316124">
      <w:pPr>
        <w:numPr>
          <w:ilvl w:val="0"/>
          <w:numId w:val="14"/>
        </w:numPr>
      </w:pPr>
      <w:r w:rsidRPr="002230FC">
        <w:t>Number of topics per project/user</w:t>
      </w:r>
      <w:r w:rsidR="005E66EE">
        <w:t>;</w:t>
      </w:r>
    </w:p>
    <w:p w:rsidR="002230FC" w:rsidRPr="002230FC" w:rsidRDefault="002230FC" w:rsidP="00316124">
      <w:pPr>
        <w:numPr>
          <w:ilvl w:val="0"/>
          <w:numId w:val="14"/>
        </w:numPr>
      </w:pPr>
      <w:r w:rsidRPr="002230FC">
        <w:t>Number of subscriptions per project/topic/user</w:t>
      </w:r>
      <w:r w:rsidR="005E66EE">
        <w:t>.</w:t>
      </w:r>
    </w:p>
    <w:p w:rsidR="002230FC" w:rsidRPr="002230FC" w:rsidRDefault="001A6EF8" w:rsidP="001A6EF8">
      <w:pPr>
        <w:pStyle w:val="Titolo4"/>
      </w:pPr>
      <w:bookmarkStart w:id="44" w:name="_jo5pmxfbk7xi" w:colFirst="0" w:colLast="0"/>
      <w:bookmarkEnd w:id="44"/>
      <w:r>
        <w:t>AMS - Library</w:t>
      </w:r>
      <w:r>
        <w:rPr>
          <w:rStyle w:val="Rimandonotaapidipagina"/>
        </w:rPr>
        <w:footnoteReference w:id="11"/>
      </w:r>
    </w:p>
    <w:p w:rsidR="002230FC" w:rsidRPr="002230FC" w:rsidRDefault="002230FC" w:rsidP="002230FC">
      <w:r w:rsidRPr="002230FC">
        <w:t>A simple python library for interacting with the ARGO Messaging Service.</w:t>
      </w:r>
    </w:p>
    <w:p w:rsidR="002230FC" w:rsidRPr="002230FC" w:rsidRDefault="002230FC" w:rsidP="002230FC">
      <w:r w:rsidRPr="002230FC">
        <w:lastRenderedPageBreak/>
        <w:t>The Messaging Service is impl</w:t>
      </w:r>
      <w:r w:rsidR="005E66EE">
        <w:t>emented as a Publish/Subscribe s</w:t>
      </w:r>
      <w:r w:rsidRPr="002230FC">
        <w:t>ervice. Instead of focusing on a single Messaging API specification for handling the logic of publishing/su</w:t>
      </w:r>
      <w:r w:rsidR="005E66EE">
        <w:t xml:space="preserve">bscribing to the broker network, </w:t>
      </w:r>
      <w:r w:rsidRPr="002230FC">
        <w:t>the API focuses on creating nodes of Publishers and Subscribers as a Service.</w:t>
      </w:r>
    </w:p>
    <w:p w:rsidR="002230FC" w:rsidRPr="002230FC" w:rsidRDefault="002230FC" w:rsidP="002230FC">
      <w:r w:rsidRPr="002230FC">
        <w:t>In the Publish/Subscribe paradigm, Publishers are users/systems that can send messages to named-channels called Topics. Subscribers are users/systems that create Subscriptions to specific topics and receive messages.</w:t>
      </w:r>
    </w:p>
    <w:p w:rsidR="002230FC" w:rsidRPr="002230FC" w:rsidRDefault="002230FC" w:rsidP="002230FC">
      <w:r w:rsidRPr="002230FC">
        <w:t xml:space="preserve">You may find more information </w:t>
      </w:r>
      <w:r w:rsidR="005E66EE">
        <w:t>in</w:t>
      </w:r>
      <w:r w:rsidRPr="002230FC">
        <w:t xml:space="preserve"> </w:t>
      </w:r>
      <w:r w:rsidRPr="00275C69">
        <w:t xml:space="preserve">the ARGO </w:t>
      </w:r>
      <w:r w:rsidR="00275C69">
        <w:t>Messaging Service documentation</w:t>
      </w:r>
      <w:r w:rsidR="00275C69">
        <w:rPr>
          <w:rStyle w:val="Rimandonotaapidipagina"/>
        </w:rPr>
        <w:footnoteReference w:id="12"/>
      </w:r>
      <w:r w:rsidR="00275C69">
        <w:t>.</w:t>
      </w:r>
    </w:p>
    <w:p w:rsidR="00E80774" w:rsidRDefault="00E80774" w:rsidP="00E80774">
      <w:pPr>
        <w:pStyle w:val="Titolo3"/>
      </w:pPr>
      <w:bookmarkStart w:id="45" w:name="_Toc489090872"/>
      <w:r w:rsidRPr="009D616E">
        <w:t>Integration and dependencies</w:t>
      </w:r>
      <w:bookmarkEnd w:id="45"/>
    </w:p>
    <w:p w:rsidR="0069437E" w:rsidRDefault="0069437E" w:rsidP="0069437E">
      <w:r>
        <w:rPr>
          <w:color w:val="000000"/>
          <w:highlight w:val="white"/>
        </w:rPr>
        <w:t>The following EGI Core Services rely on the EGI Messaging Service:</w:t>
      </w:r>
    </w:p>
    <w:p w:rsidR="0069437E" w:rsidRDefault="0069437E" w:rsidP="00316124">
      <w:pPr>
        <w:widowControl w:val="0"/>
        <w:numPr>
          <w:ilvl w:val="0"/>
          <w:numId w:val="18"/>
        </w:numPr>
        <w:spacing w:after="240"/>
        <w:ind w:hanging="360"/>
        <w:contextualSpacing/>
        <w:rPr>
          <w:color w:val="000000"/>
          <w:highlight w:val="white"/>
        </w:rPr>
      </w:pPr>
      <w:r>
        <w:rPr>
          <w:color w:val="000000"/>
          <w:highlight w:val="white"/>
        </w:rPr>
        <w:t>ARGO Availability and Reliability Monitoring  Service</w:t>
      </w:r>
    </w:p>
    <w:p w:rsidR="0069437E" w:rsidRDefault="0069437E" w:rsidP="00316124">
      <w:pPr>
        <w:widowControl w:val="0"/>
        <w:numPr>
          <w:ilvl w:val="0"/>
          <w:numId w:val="18"/>
        </w:numPr>
        <w:spacing w:after="240"/>
        <w:ind w:hanging="360"/>
        <w:contextualSpacing/>
        <w:rPr>
          <w:color w:val="000000"/>
          <w:highlight w:val="white"/>
        </w:rPr>
      </w:pPr>
      <w:r>
        <w:rPr>
          <w:color w:val="000000"/>
          <w:highlight w:val="white"/>
        </w:rPr>
        <w:t>Accounting system</w:t>
      </w:r>
    </w:p>
    <w:p w:rsidR="0069437E" w:rsidRDefault="0069437E" w:rsidP="00316124">
      <w:pPr>
        <w:widowControl w:val="0"/>
        <w:numPr>
          <w:ilvl w:val="0"/>
          <w:numId w:val="18"/>
        </w:numPr>
        <w:spacing w:after="240"/>
        <w:ind w:hanging="360"/>
        <w:contextualSpacing/>
        <w:rPr>
          <w:color w:val="000000"/>
          <w:highlight w:val="white"/>
        </w:rPr>
      </w:pPr>
      <w:r>
        <w:rPr>
          <w:color w:val="000000"/>
          <w:highlight w:val="white"/>
        </w:rPr>
        <w:t>Operations Portal</w:t>
      </w:r>
    </w:p>
    <w:p w:rsidR="0069437E" w:rsidRDefault="0069437E" w:rsidP="0069437E">
      <w:pPr>
        <w:widowControl w:val="0"/>
        <w:spacing w:after="240"/>
        <w:contextualSpacing/>
        <w:rPr>
          <w:color w:val="000000"/>
          <w:highlight w:val="white"/>
        </w:rPr>
      </w:pPr>
    </w:p>
    <w:p w:rsidR="0069437E" w:rsidRDefault="0069437E" w:rsidP="0069437E">
      <w:r>
        <w:rPr>
          <w:color w:val="000000"/>
          <w:highlight w:val="white"/>
        </w:rPr>
        <w:t>All these services are using the EGI Message Broker network today. The ARGO Monitoring Service is already implementing a connector for the new Messaging Service. Accounting and Operations portal are expected to also complete the implementation of their own interfaces to the new Messaging Service, within the timeframe of the EGI-Engage project.</w:t>
      </w:r>
    </w:p>
    <w:p w:rsidR="0071624F" w:rsidRPr="0071624F" w:rsidRDefault="0069437E" w:rsidP="0069437E">
      <w:r>
        <w:rPr>
          <w:color w:val="000000"/>
          <w:highlight w:val="white"/>
        </w:rPr>
        <w:t>The Messaging Service does not have any dependencies to other services now.</w:t>
      </w:r>
    </w:p>
    <w:p w:rsidR="00E80774" w:rsidRDefault="00E80774" w:rsidP="00E80774">
      <w:pPr>
        <w:pStyle w:val="Titolo2"/>
      </w:pPr>
      <w:bookmarkStart w:id="46" w:name="_Toc489090873"/>
      <w:r>
        <w:t>Release notes</w:t>
      </w:r>
      <w:bookmarkEnd w:id="46"/>
    </w:p>
    <w:p w:rsidR="00EF6F13" w:rsidRDefault="00EF6F13" w:rsidP="00EF6F13">
      <w:pPr>
        <w:pStyle w:val="Titolo3"/>
      </w:pPr>
      <w:bookmarkStart w:id="47" w:name="_Toc476560416"/>
      <w:bookmarkStart w:id="48" w:name="_Toc489090874"/>
      <w:r>
        <w:t>Requirements covered in the release</w:t>
      </w:r>
      <w:bookmarkEnd w:id="47"/>
      <w:bookmarkEnd w:id="48"/>
    </w:p>
    <w:p w:rsidR="00EF6F13" w:rsidRPr="00AF3D78" w:rsidRDefault="00EF6F13" w:rsidP="00316124">
      <w:pPr>
        <w:widowControl w:val="0"/>
        <w:numPr>
          <w:ilvl w:val="0"/>
          <w:numId w:val="6"/>
        </w:numPr>
        <w:spacing w:after="0" w:line="331" w:lineRule="auto"/>
        <w:ind w:hanging="360"/>
        <w:contextualSpacing/>
        <w:rPr>
          <w:shd w:val="clear" w:color="auto" w:fill="FAFAFA"/>
        </w:rPr>
      </w:pPr>
      <w:r w:rsidRPr="00AF3D78">
        <w:rPr>
          <w:shd w:val="clear" w:color="auto" w:fill="FAFAFA"/>
        </w:rPr>
        <w:t>APIv1 test implementation</w:t>
      </w:r>
      <w:r w:rsidR="004A31B0">
        <w:rPr>
          <w:shd w:val="clear" w:color="auto" w:fill="FAFAFA"/>
        </w:rPr>
        <w:t>;</w:t>
      </w:r>
    </w:p>
    <w:p w:rsidR="00EF6F13" w:rsidRPr="00AF3D78" w:rsidRDefault="00EF6F13" w:rsidP="00316124">
      <w:pPr>
        <w:widowControl w:val="0"/>
        <w:numPr>
          <w:ilvl w:val="0"/>
          <w:numId w:val="6"/>
        </w:numPr>
        <w:spacing w:after="0" w:line="331" w:lineRule="auto"/>
        <w:ind w:hanging="360"/>
        <w:contextualSpacing/>
        <w:rPr>
          <w:shd w:val="clear" w:color="auto" w:fill="FAFAFA"/>
        </w:rPr>
      </w:pPr>
      <w:r w:rsidRPr="00AF3D78">
        <w:rPr>
          <w:shd w:val="clear" w:color="auto" w:fill="FAFAFA"/>
        </w:rPr>
        <w:t>APIv1 final implementation</w:t>
      </w:r>
      <w:r w:rsidR="004A31B0">
        <w:rPr>
          <w:shd w:val="clear" w:color="auto" w:fill="FAFAFA"/>
        </w:rPr>
        <w:t>;</w:t>
      </w:r>
    </w:p>
    <w:p w:rsidR="00EF6F13" w:rsidRDefault="00EF6F13" w:rsidP="00316124">
      <w:pPr>
        <w:widowControl w:val="0"/>
        <w:numPr>
          <w:ilvl w:val="0"/>
          <w:numId w:val="6"/>
        </w:numPr>
        <w:spacing w:after="0" w:line="331" w:lineRule="auto"/>
        <w:ind w:hanging="360"/>
        <w:contextualSpacing/>
        <w:rPr>
          <w:shd w:val="clear" w:color="auto" w:fill="FAFAFA"/>
        </w:rPr>
      </w:pPr>
      <w:r w:rsidRPr="00AF3D78">
        <w:rPr>
          <w:shd w:val="clear" w:color="auto" w:fill="FAFAFA"/>
        </w:rPr>
        <w:t>APIv1 final specification</w:t>
      </w:r>
      <w:r w:rsidR="004A31B0">
        <w:rPr>
          <w:shd w:val="clear" w:color="auto" w:fill="FAFAFA"/>
        </w:rPr>
        <w:t>;</w:t>
      </w:r>
    </w:p>
    <w:p w:rsidR="00EF6F13" w:rsidRDefault="00EF6F13" w:rsidP="00316124">
      <w:pPr>
        <w:widowControl w:val="0"/>
        <w:numPr>
          <w:ilvl w:val="0"/>
          <w:numId w:val="6"/>
        </w:numPr>
        <w:spacing w:after="0" w:line="331" w:lineRule="auto"/>
        <w:ind w:hanging="360"/>
        <w:contextualSpacing/>
        <w:rPr>
          <w:shd w:val="clear" w:color="auto" w:fill="FAFAFA"/>
        </w:rPr>
      </w:pPr>
      <w:r w:rsidRPr="00EF6F13">
        <w:rPr>
          <w:shd w:val="clear" w:color="auto" w:fill="FAFAFA"/>
        </w:rPr>
        <w:t>Support APEL to use Messaging Service</w:t>
      </w:r>
      <w:r w:rsidR="004A31B0">
        <w:rPr>
          <w:shd w:val="clear" w:color="auto" w:fill="FAFAFA"/>
        </w:rPr>
        <w:t>;</w:t>
      </w:r>
    </w:p>
    <w:p w:rsidR="00EF6F13" w:rsidRPr="00EF6F13" w:rsidRDefault="00EF6F13" w:rsidP="00316124">
      <w:pPr>
        <w:widowControl w:val="0"/>
        <w:numPr>
          <w:ilvl w:val="0"/>
          <w:numId w:val="6"/>
        </w:numPr>
        <w:spacing w:after="0" w:line="331" w:lineRule="auto"/>
        <w:ind w:hanging="360"/>
        <w:contextualSpacing/>
        <w:rPr>
          <w:shd w:val="clear" w:color="auto" w:fill="FAFAFA"/>
        </w:rPr>
      </w:pPr>
      <w:r w:rsidRPr="00EF6F13">
        <w:rPr>
          <w:shd w:val="clear" w:color="auto" w:fill="FAFAFA"/>
        </w:rPr>
        <w:t>Support appDB to use Messaging Service</w:t>
      </w:r>
      <w:r w:rsidR="004A31B0">
        <w:rPr>
          <w:shd w:val="clear" w:color="auto" w:fill="FAFAFA"/>
        </w:rPr>
        <w:t>;</w:t>
      </w:r>
    </w:p>
    <w:p w:rsidR="00EF6F13" w:rsidRPr="00EF6F13" w:rsidRDefault="00EF6F13" w:rsidP="00316124">
      <w:pPr>
        <w:widowControl w:val="0"/>
        <w:numPr>
          <w:ilvl w:val="0"/>
          <w:numId w:val="6"/>
        </w:numPr>
        <w:spacing w:after="0" w:line="331" w:lineRule="auto"/>
        <w:ind w:hanging="360"/>
        <w:contextualSpacing/>
        <w:rPr>
          <w:shd w:val="clear" w:color="auto" w:fill="FAFAFA"/>
        </w:rPr>
      </w:pPr>
      <w:r w:rsidRPr="00EF6F13">
        <w:rPr>
          <w:shd w:val="clear" w:color="auto" w:fill="FAFAFA"/>
        </w:rPr>
        <w:t>Support Operational Portal to use Messaging Service</w:t>
      </w:r>
      <w:r w:rsidR="004A31B0">
        <w:rPr>
          <w:shd w:val="clear" w:color="auto" w:fill="FAFAFA"/>
        </w:rPr>
        <w:t>;</w:t>
      </w:r>
    </w:p>
    <w:p w:rsidR="004163F7" w:rsidRPr="004163F7" w:rsidRDefault="004163F7" w:rsidP="00316124">
      <w:pPr>
        <w:widowControl w:val="0"/>
        <w:numPr>
          <w:ilvl w:val="0"/>
          <w:numId w:val="6"/>
        </w:numPr>
        <w:spacing w:after="0" w:line="331" w:lineRule="auto"/>
        <w:ind w:hanging="360"/>
        <w:contextualSpacing/>
        <w:rPr>
          <w:shd w:val="clear" w:color="auto" w:fill="FAFAFA"/>
        </w:rPr>
      </w:pPr>
      <w:r w:rsidRPr="004163F7">
        <w:rPr>
          <w:shd w:val="clear" w:color="auto" w:fill="FAFAFA"/>
        </w:rPr>
        <w:t>Message Service Accounting: Metrics for Messaging Service</w:t>
      </w:r>
      <w:r w:rsidR="004A31B0">
        <w:rPr>
          <w:shd w:val="clear" w:color="auto" w:fill="FAFAFA"/>
        </w:rPr>
        <w:t>;</w:t>
      </w:r>
    </w:p>
    <w:p w:rsidR="004163F7" w:rsidRPr="004163F7" w:rsidRDefault="004163F7" w:rsidP="00316124">
      <w:pPr>
        <w:widowControl w:val="0"/>
        <w:numPr>
          <w:ilvl w:val="0"/>
          <w:numId w:val="6"/>
        </w:numPr>
        <w:spacing w:after="0" w:line="331" w:lineRule="auto"/>
        <w:ind w:hanging="360"/>
        <w:contextualSpacing/>
        <w:rPr>
          <w:shd w:val="clear" w:color="auto" w:fill="FAFAFA"/>
        </w:rPr>
      </w:pPr>
      <w:r w:rsidRPr="004163F7">
        <w:rPr>
          <w:shd w:val="clear" w:color="auto" w:fill="FAFAFA"/>
        </w:rPr>
        <w:t>Operational statistics</w:t>
      </w:r>
      <w:r w:rsidR="004A31B0">
        <w:rPr>
          <w:shd w:val="clear" w:color="auto" w:fill="FAFAFA"/>
        </w:rPr>
        <w:t>;</w:t>
      </w:r>
    </w:p>
    <w:p w:rsidR="004163F7" w:rsidRPr="004163F7" w:rsidRDefault="004A31B0" w:rsidP="00316124">
      <w:pPr>
        <w:widowControl w:val="0"/>
        <w:numPr>
          <w:ilvl w:val="0"/>
          <w:numId w:val="6"/>
        </w:numPr>
        <w:spacing w:after="0" w:line="331" w:lineRule="auto"/>
        <w:ind w:hanging="360"/>
        <w:contextualSpacing/>
        <w:rPr>
          <w:shd w:val="clear" w:color="auto" w:fill="FAFAFA"/>
        </w:rPr>
      </w:pPr>
      <w:r>
        <w:rPr>
          <w:shd w:val="clear" w:color="auto" w:fill="FAFAFA"/>
        </w:rPr>
        <w:t>Usage Statistics;</w:t>
      </w:r>
    </w:p>
    <w:p w:rsidR="00EF6F13" w:rsidRPr="004A31B0" w:rsidRDefault="004163F7" w:rsidP="00316124">
      <w:pPr>
        <w:widowControl w:val="0"/>
        <w:numPr>
          <w:ilvl w:val="0"/>
          <w:numId w:val="6"/>
        </w:numPr>
        <w:spacing w:after="0" w:line="331" w:lineRule="auto"/>
        <w:ind w:hanging="360"/>
        <w:contextualSpacing/>
        <w:rPr>
          <w:shd w:val="clear" w:color="auto" w:fill="FAFAFA"/>
        </w:rPr>
      </w:pPr>
      <w:r w:rsidRPr="004163F7">
        <w:rPr>
          <w:shd w:val="clear" w:color="auto" w:fill="FAFAFA"/>
        </w:rPr>
        <w:t>Stability and performance improvements</w:t>
      </w:r>
      <w:r w:rsidR="004A31B0">
        <w:rPr>
          <w:shd w:val="clear" w:color="auto" w:fill="FAFAFA"/>
        </w:rPr>
        <w:t>.</w:t>
      </w:r>
    </w:p>
    <w:p w:rsidR="00EF6F13" w:rsidRDefault="00EF6F13" w:rsidP="00EF6F13">
      <w:pPr>
        <w:pStyle w:val="Titolo3"/>
      </w:pPr>
      <w:r>
        <w:lastRenderedPageBreak/>
        <w:t xml:space="preserve"> </w:t>
      </w:r>
      <w:bookmarkStart w:id="49" w:name="_Toc476560417"/>
      <w:bookmarkStart w:id="50" w:name="_Toc489090875"/>
      <w:r>
        <w:t>Changelog</w:t>
      </w:r>
      <w:bookmarkEnd w:id="49"/>
      <w:bookmarkEnd w:id="50"/>
    </w:p>
    <w:p w:rsidR="004A4A52" w:rsidRPr="004A4A52" w:rsidRDefault="004A4A52" w:rsidP="00316124">
      <w:pPr>
        <w:widowControl w:val="0"/>
        <w:numPr>
          <w:ilvl w:val="0"/>
          <w:numId w:val="6"/>
        </w:numPr>
        <w:spacing w:after="0" w:line="331" w:lineRule="auto"/>
        <w:ind w:hanging="360"/>
        <w:contextualSpacing/>
        <w:rPr>
          <w:b/>
        </w:rPr>
      </w:pPr>
      <w:r w:rsidRPr="004A4A52">
        <w:rPr>
          <w:b/>
        </w:rPr>
        <w:t>28/06/2017</w:t>
      </w:r>
    </w:p>
    <w:p w:rsidR="004A4A52" w:rsidRPr="004A4A52" w:rsidRDefault="004A4A52" w:rsidP="00316124">
      <w:pPr>
        <w:widowControl w:val="0"/>
        <w:numPr>
          <w:ilvl w:val="1"/>
          <w:numId w:val="6"/>
        </w:numPr>
        <w:spacing w:after="0" w:line="331" w:lineRule="auto"/>
        <w:contextualSpacing/>
        <w:rPr>
          <w:rFonts w:asciiTheme="minorHAnsi" w:hAnsiTheme="minorHAnsi"/>
        </w:rPr>
      </w:pPr>
      <w:bookmarkStart w:id="51" w:name="_borp36oqs47x" w:colFirst="0" w:colLast="0"/>
      <w:bookmarkEnd w:id="51"/>
      <w:r w:rsidRPr="004A4A52">
        <w:rPr>
          <w:rFonts w:asciiTheme="minorHAnsi" w:eastAsia="Cambria" w:hAnsiTheme="minorHAnsi" w:cs="Cambria"/>
          <w:b/>
          <w:color w:val="333333"/>
        </w:rPr>
        <w:t>AMS Library</w:t>
      </w:r>
      <w:r w:rsidRPr="004A4A52">
        <w:rPr>
          <w:rFonts w:asciiTheme="minorHAnsi" w:hAnsiTheme="minorHAnsi"/>
          <w:b/>
        </w:rPr>
        <w:t xml:space="preserve"> </w:t>
      </w:r>
      <w:r w:rsidRPr="004A4A52">
        <w:rPr>
          <w:rFonts w:asciiTheme="minorHAnsi" w:eastAsia="Cambria" w:hAnsiTheme="minorHAnsi" w:cs="Cambria"/>
          <w:b/>
          <w:color w:val="333333"/>
        </w:rPr>
        <w:t>[Version 0.3.0-1]</w:t>
      </w:r>
      <w:r w:rsidRPr="004A4A52">
        <w:rPr>
          <w:rFonts w:asciiTheme="minorHAnsi" w:eastAsia="Cambria" w:hAnsiTheme="minorHAnsi" w:cs="Cambria"/>
          <w:color w:val="333333"/>
        </w:rPr>
        <w:t xml:space="preserve"> </w:t>
      </w:r>
      <w:hyperlink r:id="rId67">
        <w:r w:rsidRPr="004A4A52">
          <w:rPr>
            <w:rFonts w:asciiTheme="minorHAnsi" w:eastAsia="Cambria" w:hAnsiTheme="minorHAnsi" w:cs="Cambria"/>
            <w:color w:val="1155CC"/>
            <w:u w:val="single"/>
          </w:rPr>
          <w:t>https://github.com/ARGOeu/argo-ams-library/releases/tag/v0.3.0-1</w:t>
        </w:r>
      </w:hyperlink>
      <w:r w:rsidRPr="004A4A52">
        <w:rPr>
          <w:rFonts w:asciiTheme="minorHAnsi" w:eastAsia="Cambria" w:hAnsiTheme="minorHAnsi" w:cs="Cambria"/>
          <w:color w:val="333333"/>
        </w:rPr>
        <w:t xml:space="preserve"> </w:t>
      </w:r>
    </w:p>
    <w:p w:rsidR="004A4A52" w:rsidRPr="004A4A52" w:rsidRDefault="004A4A52" w:rsidP="00316124">
      <w:pPr>
        <w:widowControl w:val="0"/>
        <w:numPr>
          <w:ilvl w:val="0"/>
          <w:numId w:val="6"/>
        </w:numPr>
        <w:spacing w:after="0" w:line="331" w:lineRule="auto"/>
        <w:ind w:hanging="360"/>
        <w:contextualSpacing/>
        <w:rPr>
          <w:b/>
        </w:rPr>
      </w:pPr>
      <w:r w:rsidRPr="004A4A52">
        <w:rPr>
          <w:b/>
        </w:rPr>
        <w:t>08/06/2017</w:t>
      </w:r>
    </w:p>
    <w:p w:rsidR="004A4A52" w:rsidRPr="004A4A52" w:rsidRDefault="004A4A52" w:rsidP="00316124">
      <w:pPr>
        <w:widowControl w:val="0"/>
        <w:numPr>
          <w:ilvl w:val="1"/>
          <w:numId w:val="6"/>
        </w:numPr>
        <w:spacing w:after="0" w:line="331" w:lineRule="auto"/>
        <w:contextualSpacing/>
        <w:rPr>
          <w:rFonts w:asciiTheme="minorHAnsi" w:hAnsiTheme="minorHAnsi"/>
        </w:rPr>
      </w:pPr>
      <w:bookmarkStart w:id="52" w:name="_z3okrlajxh0h" w:colFirst="0" w:colLast="0"/>
      <w:bookmarkEnd w:id="52"/>
      <w:r w:rsidRPr="004A4A52">
        <w:rPr>
          <w:rFonts w:asciiTheme="minorHAnsi" w:eastAsia="Cambria" w:hAnsiTheme="minorHAnsi" w:cs="Cambria"/>
          <w:b/>
          <w:color w:val="333333"/>
        </w:rPr>
        <w:t>AMS Library</w:t>
      </w:r>
      <w:r w:rsidRPr="004A4A52">
        <w:rPr>
          <w:rFonts w:asciiTheme="minorHAnsi" w:hAnsiTheme="minorHAnsi"/>
          <w:b/>
        </w:rPr>
        <w:t xml:space="preserve"> </w:t>
      </w:r>
      <w:r w:rsidRPr="004A4A52">
        <w:rPr>
          <w:rFonts w:asciiTheme="minorHAnsi" w:eastAsia="Cambria" w:hAnsiTheme="minorHAnsi" w:cs="Cambria"/>
          <w:b/>
          <w:color w:val="333333"/>
        </w:rPr>
        <w:t>[Version 0.2.0-1]</w:t>
      </w:r>
      <w:r w:rsidRPr="004A4A52">
        <w:rPr>
          <w:rFonts w:asciiTheme="minorHAnsi" w:eastAsia="Cambria" w:hAnsiTheme="minorHAnsi" w:cs="Cambria"/>
          <w:color w:val="333333"/>
        </w:rPr>
        <w:t xml:space="preserve"> </w:t>
      </w:r>
      <w:hyperlink r:id="rId68">
        <w:r w:rsidRPr="004A4A52">
          <w:rPr>
            <w:rFonts w:asciiTheme="minorHAnsi" w:eastAsia="Cambria" w:hAnsiTheme="minorHAnsi" w:cs="Cambria"/>
            <w:color w:val="1155CC"/>
            <w:u w:val="single"/>
          </w:rPr>
          <w:t>https://github.com/ARGOeu/argo-ams-library/releases/tag/v0.2.0-1</w:t>
        </w:r>
      </w:hyperlink>
    </w:p>
    <w:p w:rsidR="004A4A52" w:rsidRPr="004A4A52" w:rsidRDefault="004A4A52" w:rsidP="00316124">
      <w:pPr>
        <w:widowControl w:val="0"/>
        <w:numPr>
          <w:ilvl w:val="0"/>
          <w:numId w:val="6"/>
        </w:numPr>
        <w:spacing w:after="0" w:line="331" w:lineRule="auto"/>
        <w:ind w:hanging="360"/>
        <w:contextualSpacing/>
      </w:pPr>
      <w:r w:rsidRPr="004A4A52">
        <w:rPr>
          <w:b/>
        </w:rPr>
        <w:t>25/10/2016</w:t>
      </w:r>
    </w:p>
    <w:p w:rsidR="004A4A52" w:rsidRPr="004A31B0" w:rsidRDefault="004A4A52" w:rsidP="00316124">
      <w:pPr>
        <w:widowControl w:val="0"/>
        <w:numPr>
          <w:ilvl w:val="1"/>
          <w:numId w:val="6"/>
        </w:numPr>
        <w:spacing w:after="0" w:line="331" w:lineRule="auto"/>
        <w:contextualSpacing/>
      </w:pPr>
      <w:r w:rsidRPr="004A4A52">
        <w:rPr>
          <w:b/>
        </w:rPr>
        <w:t xml:space="preserve">ARGO - Messaging Service [v1.0.0-1] </w:t>
      </w:r>
      <w:hyperlink r:id="rId69">
        <w:r w:rsidRPr="004A4A52">
          <w:rPr>
            <w:b/>
            <w:color w:val="1155CC"/>
            <w:u w:val="single"/>
          </w:rPr>
          <w:t>https://github.com/ARGOeu/argo-messaging/releases/tag/v1.0.0-1</w:t>
        </w:r>
      </w:hyperlink>
    </w:p>
    <w:p w:rsidR="00E80774" w:rsidRDefault="00E80774" w:rsidP="00E80774">
      <w:pPr>
        <w:pStyle w:val="Titolo2"/>
      </w:pPr>
      <w:bookmarkStart w:id="53" w:name="_Toc489090876"/>
      <w:r>
        <w:t>Feedback on satisfaction</w:t>
      </w:r>
      <w:bookmarkEnd w:id="53"/>
    </w:p>
    <w:p w:rsidR="00693073" w:rsidRPr="00693073" w:rsidRDefault="00693073" w:rsidP="00693073">
      <w:r w:rsidRPr="00693073">
        <w:t>The ARGO product team uses a development process based around GitHub, which includes procedures that guarantee a high quality of software releases. For details of the ARGO development process, see Appendix I.</w:t>
      </w:r>
    </w:p>
    <w:p w:rsidR="00E80774" w:rsidRDefault="00E80774" w:rsidP="00E80774">
      <w:pPr>
        <w:pStyle w:val="Titolo2"/>
      </w:pPr>
      <w:bookmarkStart w:id="54" w:name="_Toc489090877"/>
      <w:r w:rsidRPr="004012AA">
        <w:t>Plan for Exploitation and Dissemination</w:t>
      </w:r>
      <w:bookmarkEnd w:id="54"/>
    </w:p>
    <w:p w:rsidR="00E80774" w:rsidRPr="004012AA" w:rsidRDefault="00E80774" w:rsidP="00E80774">
      <w:pPr>
        <w:rPr>
          <w:b/>
          <w:i/>
        </w:rPr>
      </w:pPr>
    </w:p>
    <w:tbl>
      <w:tblPr>
        <w:tblStyle w:val="Grigliachiara-Colore1"/>
        <w:tblW w:w="0" w:type="auto"/>
        <w:tblLayout w:type="fixed"/>
        <w:tblLook w:val="0680" w:firstRow="0" w:lastRow="0" w:firstColumn="1" w:lastColumn="0" w:noHBand="1" w:noVBand="1"/>
      </w:tblPr>
      <w:tblGrid>
        <w:gridCol w:w="1668"/>
        <w:gridCol w:w="7574"/>
      </w:tblGrid>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b w:val="0"/>
                <w:bCs w:val="0"/>
                <w:i/>
              </w:rPr>
            </w:pPr>
            <w:r>
              <w:rPr>
                <w:i/>
              </w:rPr>
              <w:t>Name of the result</w:t>
            </w:r>
          </w:p>
        </w:tc>
        <w:tc>
          <w:tcPr>
            <w:tcW w:w="7574" w:type="dxa"/>
            <w:shd w:val="clear" w:color="auto" w:fill="auto"/>
          </w:tcPr>
          <w:p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t>ARGO</w:t>
            </w:r>
            <w:r w:rsidRPr="000A3B57">
              <w:t xml:space="preserve"> Messaging Service</w:t>
            </w:r>
          </w:p>
        </w:tc>
      </w:tr>
      <w:tr w:rsidR="000B1D06" w:rsidTr="00A942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0B1D06" w:rsidRPr="000A3B57" w:rsidRDefault="000B1D06" w:rsidP="00A942AE">
            <w:r w:rsidRPr="000A3B57">
              <w:t xml:space="preserve">DEFINITION </w:t>
            </w: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Category of result</w:t>
            </w:r>
          </w:p>
        </w:tc>
        <w:tc>
          <w:tcPr>
            <w:tcW w:w="7574" w:type="dxa"/>
          </w:tcPr>
          <w:p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Software  &amp; service innovation</w:t>
            </w: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Description of the result</w:t>
            </w:r>
          </w:p>
        </w:tc>
        <w:tc>
          <w:tcPr>
            <w:tcW w:w="7574" w:type="dxa"/>
          </w:tcPr>
          <w:p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 xml:space="preserve">In the new version of the Messaging </w:t>
            </w:r>
            <w:r>
              <w:t>S</w:t>
            </w:r>
            <w:r w:rsidRPr="000A3B57">
              <w:t>ervice</w:t>
            </w:r>
            <w:r>
              <w:t xml:space="preserve">, </w:t>
            </w:r>
            <w:r w:rsidRPr="000A3B57">
              <w:t xml:space="preserve">the STOMP interface </w:t>
            </w:r>
            <w:r>
              <w:t xml:space="preserve">has been replaced </w:t>
            </w:r>
            <w:r w:rsidRPr="000A3B57">
              <w:t>with an HTTP interface, which makes the implementation of new clients easier and the implementation more robust. This new ARGO Messaging Service is a real-time messaging service that allows services to asynchronously send and receive messages using the Publish/Subscribe model</w:t>
            </w:r>
            <w:r>
              <w:t>.</w:t>
            </w:r>
          </w:p>
        </w:tc>
      </w:tr>
      <w:tr w:rsidR="000B1D06" w:rsidTr="00A942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0B1D06" w:rsidRPr="000A3B57" w:rsidRDefault="000B1D06" w:rsidP="00A942AE">
            <w:r w:rsidRPr="000A3B57">
              <w:t>EXPLOITATION</w:t>
            </w: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Target group(s)</w:t>
            </w:r>
          </w:p>
        </w:tc>
        <w:tc>
          <w:tcPr>
            <w:tcW w:w="7574" w:type="dxa"/>
          </w:tcPr>
          <w:p w:rsidR="000B1D06" w:rsidRPr="000A3B57" w:rsidRDefault="000B1D06" w:rsidP="00D34833">
            <w:pPr>
              <w:cnfStyle w:val="000000000000" w:firstRow="0" w:lastRow="0" w:firstColumn="0" w:lastColumn="0" w:oddVBand="0" w:evenVBand="0" w:oddHBand="0" w:evenHBand="0" w:firstRowFirstColumn="0" w:firstRowLastColumn="0" w:lastRowFirstColumn="0" w:lastRowLastColumn="0"/>
            </w:pPr>
            <w:r w:rsidRPr="000A3B57">
              <w:t xml:space="preserve">RIs, </w:t>
            </w:r>
            <w:r w:rsidR="00D34833">
              <w:t>S</w:t>
            </w:r>
            <w:r w:rsidRPr="000A3B57">
              <w:t>ervice providers, Users, NGIs, Resource centr</w:t>
            </w:r>
            <w:r>
              <w:t>e</w:t>
            </w:r>
            <w:r w:rsidRPr="000A3B57">
              <w:t>s, EGI A</w:t>
            </w:r>
            <w:r w:rsidR="00D34833">
              <w:t>ccounting s</w:t>
            </w:r>
            <w:r w:rsidRPr="000A3B57">
              <w:t>ervice and the Operations Portal</w:t>
            </w: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Needs</w:t>
            </w:r>
          </w:p>
        </w:tc>
        <w:tc>
          <w:tcPr>
            <w:tcW w:w="7574" w:type="dxa"/>
          </w:tcPr>
          <w:p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 xml:space="preserve">e-Infrastructures and research communities are building distributed services and workflows in order to satisfy their operational and research requirements. Synchronization between services, gathering of telemetry, monitoring and accounting data any secure messages exchange is a core requirement in any type of distributed services. The Messaging Service provides an easy to use and reliable </w:t>
            </w:r>
            <w:r w:rsidRPr="000A3B57">
              <w:lastRenderedPageBreak/>
              <w:t>transport layer for the secure exchange of messages between services such as accounting data, monitoring data, event notifications</w:t>
            </w:r>
            <w:r>
              <w:t>,</w:t>
            </w:r>
            <w:r w:rsidRPr="000A3B57">
              <w:t xml:space="preserve"> etc.  </w:t>
            </w: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lastRenderedPageBreak/>
              <w:t>How the target groups will use the result?</w:t>
            </w:r>
          </w:p>
        </w:tc>
        <w:tc>
          <w:tcPr>
            <w:tcW w:w="7574" w:type="dxa"/>
          </w:tcPr>
          <w:p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Infrastructure architects that need to design distributed architectures that require a robust and easy to use messaging backbone, which can scale to billions of messages.</w:t>
            </w: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Benefits</w:t>
            </w:r>
          </w:p>
        </w:tc>
        <w:tc>
          <w:tcPr>
            <w:tcW w:w="7574" w:type="dxa"/>
          </w:tcPr>
          <w:p w:rsidR="000B1D06" w:rsidRPr="000A3B57" w:rsidRDefault="000B1D06" w:rsidP="00A942AE">
            <w:pPr>
              <w:spacing w:line="331" w:lineRule="auto"/>
              <w:cnfStyle w:val="000000000000" w:firstRow="0" w:lastRow="0" w:firstColumn="0" w:lastColumn="0" w:oddVBand="0" w:evenVBand="0" w:oddHBand="0" w:evenHBand="0" w:firstRowFirstColumn="0" w:firstRowLastColumn="0" w:lastRowFirstColumn="0" w:lastRowLastColumn="0"/>
            </w:pPr>
            <w:r>
              <w:t xml:space="preserve">The ARGO </w:t>
            </w:r>
            <w:r w:rsidRPr="000A3B57">
              <w:t xml:space="preserve">Messaging </w:t>
            </w:r>
            <w:r>
              <w:t>service offers the following features:</w:t>
            </w:r>
            <w:r w:rsidRPr="000A3B57">
              <w:t xml:space="preserve">  </w:t>
            </w:r>
          </w:p>
          <w:p w:rsidR="000B1D06" w:rsidRPr="000A3B57" w:rsidRDefault="000B1D06"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t xml:space="preserve">Simple </w:t>
            </w:r>
            <w:r w:rsidRPr="000A3B57">
              <w:t>HTTP API for client access</w:t>
            </w:r>
            <w:r>
              <w:t>;</w:t>
            </w:r>
          </w:p>
          <w:p w:rsidR="006F247E" w:rsidRDefault="006F247E"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t>An easy to use python library;</w:t>
            </w:r>
          </w:p>
          <w:p w:rsidR="006F247E" w:rsidRDefault="006F247E"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t>Operations &amp; usage metrics ;</w:t>
            </w:r>
          </w:p>
          <w:p w:rsidR="006F247E" w:rsidRDefault="006F247E"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t>Transparent scalability &amp; high availability;</w:t>
            </w:r>
          </w:p>
          <w:p w:rsidR="006F247E" w:rsidRDefault="006F247E"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t>Access controls implemented at the API layer;</w:t>
            </w:r>
          </w:p>
          <w:p w:rsidR="006F247E" w:rsidRDefault="006F247E"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t>Multi tenant support;</w:t>
            </w:r>
          </w:p>
          <w:p w:rsidR="000B1D06" w:rsidRPr="000A3B57" w:rsidRDefault="006F247E"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t>Performance robustness.</w:t>
            </w: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How will you protect the results?</w:t>
            </w:r>
          </w:p>
        </w:tc>
        <w:tc>
          <w:tcPr>
            <w:tcW w:w="7574" w:type="dxa"/>
          </w:tcPr>
          <w:p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The ARGO M</w:t>
            </w:r>
            <w:r>
              <w:t>essaging service</w:t>
            </w:r>
            <w:r w:rsidRPr="000A3B57">
              <w:t xml:space="preserve"> is released under the Apache 2.0 license.</w:t>
            </w: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Actions for exploitation</w:t>
            </w:r>
          </w:p>
        </w:tc>
        <w:tc>
          <w:tcPr>
            <w:tcW w:w="7574" w:type="dxa"/>
          </w:tcPr>
          <w:p w:rsidR="000B1D06" w:rsidRDefault="000B1D06"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t>Promote the service</w:t>
            </w:r>
            <w:r w:rsidRPr="00AB2D7B">
              <w:t xml:space="preserve"> to</w:t>
            </w:r>
            <w:r>
              <w:t xml:space="preserve"> other</w:t>
            </w:r>
            <w:r w:rsidRPr="00AB2D7B">
              <w:t xml:space="preserve"> research communities and infrastructures that can benefit </w:t>
            </w:r>
            <w:r>
              <w:t>of its features</w:t>
            </w:r>
            <w:r w:rsidRPr="00AB2D7B">
              <w:t>.</w:t>
            </w:r>
          </w:p>
          <w:p w:rsidR="000B1D06" w:rsidRDefault="000B1D06"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0A3B57">
              <w:t>Provide the necessary documentation (all, for a publisher, or for a subscriber)</w:t>
            </w:r>
          </w:p>
          <w:p w:rsidR="000B1D06" w:rsidRPr="000A3B57" w:rsidRDefault="000B1D06"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0A3B57">
              <w:t xml:space="preserve">Create </w:t>
            </w:r>
            <w:r>
              <w:t xml:space="preserve">test </w:t>
            </w:r>
            <w:r w:rsidRPr="000A3B57">
              <w:t>accounts per target group to publish messages to topics, or to consume messages as subscribers from a topic.</w:t>
            </w:r>
          </w:p>
          <w:p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URL to project result</w:t>
            </w:r>
          </w:p>
        </w:tc>
        <w:tc>
          <w:tcPr>
            <w:tcW w:w="7574" w:type="dxa"/>
          </w:tcPr>
          <w:p w:rsidR="000B1D06" w:rsidRPr="000A3B57" w:rsidRDefault="00A942AE" w:rsidP="00A942AE">
            <w:pPr>
              <w:cnfStyle w:val="000000000000" w:firstRow="0" w:lastRow="0" w:firstColumn="0" w:lastColumn="0" w:oddVBand="0" w:evenVBand="0" w:oddHBand="0" w:evenHBand="0" w:firstRowFirstColumn="0" w:firstRowLastColumn="0" w:lastRowFirstColumn="0" w:lastRowLastColumn="0"/>
            </w:pPr>
            <w:hyperlink r:id="rId70" w:history="1">
              <w:r w:rsidR="000B1D06" w:rsidRPr="0022078C">
                <w:rPr>
                  <w:rStyle w:val="Collegamentoipertestuale"/>
                </w:rPr>
                <w:t>http://argo.egi.eu/</w:t>
              </w:r>
            </w:hyperlink>
            <w:r w:rsidR="000B1D06">
              <w:t xml:space="preserve"> </w:t>
            </w:r>
          </w:p>
          <w:p w:rsidR="000B1D06" w:rsidRPr="000A3B57" w:rsidRDefault="00A942AE" w:rsidP="00A942AE">
            <w:pPr>
              <w:cnfStyle w:val="000000000000" w:firstRow="0" w:lastRow="0" w:firstColumn="0" w:lastColumn="0" w:oddVBand="0" w:evenVBand="0" w:oddHBand="0" w:evenHBand="0" w:firstRowFirstColumn="0" w:firstRowLastColumn="0" w:lastRowFirstColumn="0" w:lastRowLastColumn="0"/>
            </w:pPr>
            <w:hyperlink r:id="rId71" w:history="1">
              <w:r w:rsidR="000B1D06" w:rsidRPr="0022078C">
                <w:rPr>
                  <w:rStyle w:val="Collegamentoipertestuale"/>
                </w:rPr>
                <w:t>https://github.com/ARGOeu/</w:t>
              </w:r>
            </w:hyperlink>
            <w:r w:rsidR="000B1D06">
              <w:t xml:space="preserve"> </w:t>
            </w: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Success criteria</w:t>
            </w:r>
          </w:p>
        </w:tc>
        <w:tc>
          <w:tcPr>
            <w:tcW w:w="7574" w:type="dxa"/>
          </w:tcPr>
          <w:p w:rsidR="000B1D06" w:rsidRPr="000A3B57" w:rsidRDefault="000B1D06"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0A3B57">
              <w:t>The ARGO Messaging Service should be operated as a production EGI service.</w:t>
            </w:r>
          </w:p>
          <w:p w:rsidR="000B1D06" w:rsidRPr="000A3B57" w:rsidRDefault="000B1D06"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0A3B57">
              <w:t>All the EGI tools services should have migrated from the old Messaging Broker service to the new ARGO Messaging service.</w:t>
            </w:r>
          </w:p>
        </w:tc>
      </w:tr>
      <w:tr w:rsidR="000B1D06" w:rsidTr="00A942AE">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0B1D06" w:rsidRPr="000A3B57" w:rsidRDefault="000B1D06" w:rsidP="00A942AE">
            <w:pPr>
              <w:jc w:val="left"/>
            </w:pPr>
            <w:r w:rsidRPr="000A3B57">
              <w:t>DISSEMINATION</w:t>
            </w: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Key messages</w:t>
            </w:r>
          </w:p>
        </w:tc>
        <w:tc>
          <w:tcPr>
            <w:tcW w:w="7574" w:type="dxa"/>
            <w:tcBorders>
              <w:top w:val="single" w:sz="4" w:space="0" w:color="4F81BD" w:themeColor="accent1"/>
            </w:tcBorders>
          </w:tcPr>
          <w:p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t>Interconnect your distributed services in a ease and efficient manner.</w:t>
            </w: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Channels</w:t>
            </w:r>
          </w:p>
        </w:tc>
        <w:tc>
          <w:tcPr>
            <w:tcW w:w="7574" w:type="dxa"/>
            <w:tcBorders>
              <w:top w:val="single" w:sz="4" w:space="0" w:color="4F81BD" w:themeColor="accent1"/>
            </w:tcBorders>
          </w:tcPr>
          <w:p w:rsidR="000B1D06" w:rsidRDefault="000B1D06"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0A3B57">
              <w:t>Dissemination through the EGI conferences</w:t>
            </w:r>
          </w:p>
          <w:p w:rsidR="000B1D06" w:rsidRPr="000A3B57" w:rsidRDefault="000B1D06"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0A3B57">
              <w:t>Article featured in the EGI newsletter</w:t>
            </w: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Actions for dissemination</w:t>
            </w:r>
          </w:p>
        </w:tc>
        <w:tc>
          <w:tcPr>
            <w:tcW w:w="7574" w:type="dxa"/>
          </w:tcPr>
          <w:p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0B1D06" w:rsidTr="00A942AE">
        <w:trPr>
          <w:trHeight w:val="442"/>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Cost</w:t>
            </w:r>
          </w:p>
        </w:tc>
        <w:tc>
          <w:tcPr>
            <w:tcW w:w="7574" w:type="dxa"/>
          </w:tcPr>
          <w:p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Evaluation</w:t>
            </w:r>
          </w:p>
        </w:tc>
        <w:tc>
          <w:tcPr>
            <w:tcW w:w="7574" w:type="dxa"/>
          </w:tcPr>
          <w:p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 xml:space="preserve">The number of requests for information, and/or accounts (either test or production) </w:t>
            </w:r>
            <w:r>
              <w:t>is</w:t>
            </w:r>
            <w:r w:rsidRPr="000A3B57">
              <w:t xml:space="preserve"> the main way to evaluate the impact of the dissemination actions.</w:t>
            </w:r>
          </w:p>
        </w:tc>
      </w:tr>
    </w:tbl>
    <w:p w:rsidR="00E80774" w:rsidRPr="000B1D06" w:rsidRDefault="00E80774" w:rsidP="00E80774"/>
    <w:p w:rsidR="00E80774" w:rsidRDefault="00E80774" w:rsidP="00E80774">
      <w:pPr>
        <w:pStyle w:val="Titolo2"/>
      </w:pPr>
      <w:bookmarkStart w:id="55" w:name="_Toc489090878"/>
      <w:r>
        <w:lastRenderedPageBreak/>
        <w:t>Future plans</w:t>
      </w:r>
      <w:bookmarkEnd w:id="55"/>
    </w:p>
    <w:p w:rsidR="00574F0A" w:rsidRPr="00C82D4A" w:rsidRDefault="00574F0A" w:rsidP="00316124">
      <w:pPr>
        <w:widowControl w:val="0"/>
        <w:numPr>
          <w:ilvl w:val="0"/>
          <w:numId w:val="6"/>
        </w:numPr>
        <w:spacing w:after="0" w:line="331" w:lineRule="auto"/>
        <w:ind w:hanging="360"/>
        <w:contextualSpacing/>
        <w:rPr>
          <w:shd w:val="clear" w:color="auto" w:fill="FAFAFA"/>
        </w:rPr>
      </w:pPr>
      <w:r w:rsidRPr="00C82D4A">
        <w:rPr>
          <w:shd w:val="clear" w:color="auto" w:fill="FAFAFA"/>
        </w:rPr>
        <w:t>Move to production</w:t>
      </w:r>
    </w:p>
    <w:p w:rsidR="00E80774" w:rsidRPr="00E80774" w:rsidRDefault="00574F0A" w:rsidP="00316124">
      <w:pPr>
        <w:widowControl w:val="0"/>
        <w:numPr>
          <w:ilvl w:val="0"/>
          <w:numId w:val="6"/>
        </w:numPr>
        <w:spacing w:after="0" w:line="331" w:lineRule="auto"/>
        <w:ind w:hanging="360"/>
        <w:contextualSpacing/>
      </w:pPr>
      <w:r w:rsidRPr="00C82D4A">
        <w:rPr>
          <w:shd w:val="clear" w:color="auto" w:fill="FAFAFA"/>
        </w:rPr>
        <w:t>Stability</w:t>
      </w:r>
      <w:r>
        <w:t xml:space="preserve"> and performance improvements</w:t>
      </w:r>
    </w:p>
    <w:p w:rsidR="00882F2D" w:rsidRDefault="00882F2D" w:rsidP="00882F2D">
      <w:pPr>
        <w:pStyle w:val="Titolo1"/>
      </w:pPr>
      <w:bookmarkStart w:id="56" w:name="_Toc489090879"/>
      <w:r>
        <w:lastRenderedPageBreak/>
        <w:t>GOCDB</w:t>
      </w:r>
      <w:bookmarkEnd w:id="56"/>
    </w:p>
    <w:p w:rsidR="00882F2D" w:rsidRDefault="00882F2D" w:rsidP="00882F2D">
      <w:pPr>
        <w:pStyle w:val="Titolo2"/>
      </w:pPr>
      <w:bookmarkStart w:id="57" w:name="_Toc489090880"/>
      <w:r>
        <w:t>Introduction</w:t>
      </w:r>
      <w:bookmarkEnd w:id="57"/>
    </w:p>
    <w:tbl>
      <w:tblPr>
        <w:tblStyle w:val="Grigliatabella"/>
        <w:tblW w:w="0" w:type="auto"/>
        <w:tblLook w:val="04A0" w:firstRow="1" w:lastRow="0" w:firstColumn="1" w:lastColumn="0" w:noHBand="0" w:noVBand="1"/>
      </w:tblPr>
      <w:tblGrid>
        <w:gridCol w:w="2607"/>
        <w:gridCol w:w="6409"/>
      </w:tblGrid>
      <w:tr w:rsidR="00E906A7" w:rsidRPr="00D14FD3" w:rsidTr="00A942AE">
        <w:tc>
          <w:tcPr>
            <w:tcW w:w="2660" w:type="dxa"/>
            <w:shd w:val="clear" w:color="auto" w:fill="8DB3E2" w:themeFill="text2" w:themeFillTint="66"/>
          </w:tcPr>
          <w:p w:rsidR="00E906A7" w:rsidRPr="00D14FD3" w:rsidRDefault="00E906A7" w:rsidP="00A942AE">
            <w:pPr>
              <w:spacing w:line="276" w:lineRule="auto"/>
            </w:pPr>
            <w:r w:rsidRPr="00D14FD3">
              <w:rPr>
                <w:b/>
                <w:bCs/>
              </w:rPr>
              <w:t>Tool name</w:t>
            </w:r>
          </w:p>
        </w:tc>
        <w:tc>
          <w:tcPr>
            <w:tcW w:w="6582" w:type="dxa"/>
          </w:tcPr>
          <w:p w:rsidR="00E906A7" w:rsidRPr="00D14FD3" w:rsidRDefault="00E906A7" w:rsidP="00A942AE">
            <w:pPr>
              <w:spacing w:line="276" w:lineRule="auto"/>
            </w:pPr>
            <w:r w:rsidRPr="00D14FD3">
              <w:t>GOCDB</w:t>
            </w:r>
          </w:p>
        </w:tc>
      </w:tr>
      <w:tr w:rsidR="00E906A7" w:rsidRPr="00D14FD3" w:rsidTr="00A942AE">
        <w:tc>
          <w:tcPr>
            <w:tcW w:w="2660" w:type="dxa"/>
            <w:shd w:val="clear" w:color="auto" w:fill="8DB3E2" w:themeFill="text2" w:themeFillTint="66"/>
          </w:tcPr>
          <w:p w:rsidR="00E906A7" w:rsidRPr="00D14FD3" w:rsidRDefault="00E906A7" w:rsidP="00A942AE">
            <w:pPr>
              <w:spacing w:line="276" w:lineRule="auto"/>
            </w:pPr>
            <w:r w:rsidRPr="00D14FD3">
              <w:rPr>
                <w:b/>
                <w:bCs/>
              </w:rPr>
              <w:t>Tool url</w:t>
            </w:r>
          </w:p>
        </w:tc>
        <w:tc>
          <w:tcPr>
            <w:tcW w:w="6582" w:type="dxa"/>
          </w:tcPr>
          <w:p w:rsidR="00E906A7" w:rsidRPr="00D14FD3" w:rsidRDefault="00A942AE" w:rsidP="00A942AE">
            <w:pPr>
              <w:spacing w:line="276" w:lineRule="auto"/>
            </w:pPr>
            <w:hyperlink r:id="rId72" w:history="1">
              <w:r w:rsidR="00E906A7" w:rsidRPr="00D14FD3">
                <w:rPr>
                  <w:rStyle w:val="Collegamentoipertestuale"/>
                </w:rPr>
                <w:t>https://goc.egi.eu</w:t>
              </w:r>
            </w:hyperlink>
            <w:r w:rsidR="00E906A7" w:rsidRPr="00D14FD3">
              <w:t xml:space="preserve"> </w:t>
            </w:r>
          </w:p>
        </w:tc>
      </w:tr>
      <w:tr w:rsidR="00E906A7" w:rsidRPr="00D14FD3" w:rsidTr="00A942AE">
        <w:tc>
          <w:tcPr>
            <w:tcW w:w="2660" w:type="dxa"/>
            <w:shd w:val="clear" w:color="auto" w:fill="8DB3E2" w:themeFill="text2" w:themeFillTint="66"/>
          </w:tcPr>
          <w:p w:rsidR="00E906A7" w:rsidRPr="00D14FD3" w:rsidRDefault="00E906A7" w:rsidP="00A942AE">
            <w:pPr>
              <w:spacing w:line="276" w:lineRule="auto"/>
              <w:rPr>
                <w:b/>
                <w:bCs/>
              </w:rPr>
            </w:pPr>
            <w:r w:rsidRPr="00D14FD3">
              <w:rPr>
                <w:b/>
                <w:bCs/>
              </w:rPr>
              <w:t>Tool wiki page</w:t>
            </w:r>
          </w:p>
        </w:tc>
        <w:tc>
          <w:tcPr>
            <w:tcW w:w="6582" w:type="dxa"/>
          </w:tcPr>
          <w:p w:rsidR="00E906A7" w:rsidRPr="00D14FD3" w:rsidRDefault="00A942AE" w:rsidP="00A942AE">
            <w:pPr>
              <w:spacing w:line="276" w:lineRule="auto"/>
              <w:rPr>
                <w:i/>
              </w:rPr>
            </w:pPr>
            <w:hyperlink r:id="rId73" w:history="1">
              <w:r w:rsidR="00E906A7" w:rsidRPr="00D14FD3">
                <w:rPr>
                  <w:rStyle w:val="Collegamentoipertestuale"/>
                  <w:lang w:val="en-US"/>
                </w:rPr>
                <w:t>https://wiki.egi.eu/wiki/GOCDB</w:t>
              </w:r>
            </w:hyperlink>
          </w:p>
        </w:tc>
      </w:tr>
      <w:tr w:rsidR="00E906A7" w:rsidRPr="00D14FD3" w:rsidTr="00A942AE">
        <w:tc>
          <w:tcPr>
            <w:tcW w:w="2660" w:type="dxa"/>
            <w:shd w:val="clear" w:color="auto" w:fill="8DB3E2" w:themeFill="text2" w:themeFillTint="66"/>
          </w:tcPr>
          <w:p w:rsidR="00E906A7" w:rsidRPr="00D14FD3" w:rsidRDefault="00E906A7" w:rsidP="00A942AE">
            <w:pPr>
              <w:spacing w:line="276" w:lineRule="auto"/>
              <w:rPr>
                <w:b/>
                <w:bCs/>
              </w:rPr>
            </w:pPr>
            <w:r w:rsidRPr="00D14FD3">
              <w:rPr>
                <w:b/>
              </w:rPr>
              <w:t>Description</w:t>
            </w:r>
          </w:p>
        </w:tc>
        <w:tc>
          <w:tcPr>
            <w:tcW w:w="6582" w:type="dxa"/>
          </w:tcPr>
          <w:p w:rsidR="00E906A7" w:rsidRPr="00D14FD3" w:rsidRDefault="00E906A7" w:rsidP="00A942AE">
            <w:pPr>
              <w:spacing w:line="276" w:lineRule="auto"/>
              <w:rPr>
                <w:i/>
              </w:rPr>
            </w:pPr>
            <w:r w:rsidRPr="00D14FD3">
              <w:rPr>
                <w:lang w:val="en-US"/>
              </w:rPr>
              <w:t>GOCDB is a central registry to record information about the topology of an e-Infrastructure. This includes entities such as resource centers (sites), services, service-endpoints and their downtimes, contact information and roles of users responsible for operations at different levels. The service enforces a number of business rules and defines different grouping mechanisms including object-tagging for the purposes of fine-grained resource filtering.</w:t>
            </w:r>
          </w:p>
        </w:tc>
      </w:tr>
      <w:tr w:rsidR="00E906A7" w:rsidRPr="00D14FD3" w:rsidTr="00A942AE">
        <w:tc>
          <w:tcPr>
            <w:tcW w:w="2660" w:type="dxa"/>
            <w:shd w:val="clear" w:color="auto" w:fill="8DB3E2" w:themeFill="text2" w:themeFillTint="66"/>
          </w:tcPr>
          <w:p w:rsidR="00E906A7" w:rsidRPr="00D14FD3" w:rsidRDefault="00E906A7" w:rsidP="00A942AE">
            <w:pPr>
              <w:spacing w:line="276" w:lineRule="auto"/>
              <w:rPr>
                <w:b/>
              </w:rPr>
            </w:pPr>
            <w:r w:rsidRPr="00D14FD3">
              <w:rPr>
                <w:b/>
              </w:rPr>
              <w:t>Value proposition</w:t>
            </w:r>
          </w:p>
        </w:tc>
        <w:tc>
          <w:tcPr>
            <w:tcW w:w="6582" w:type="dxa"/>
          </w:tcPr>
          <w:p w:rsidR="00E906A7" w:rsidRPr="00D14FD3" w:rsidRDefault="00E906A7" w:rsidP="00A942AE">
            <w:pPr>
              <w:spacing w:line="276" w:lineRule="auto"/>
            </w:pPr>
            <w:r w:rsidRPr="00E906A7">
              <w:t>The Extensions to the write API will greatly increase the ability for external tools to interact in a programmatic way with GOCDB. This will make GOCDB more viable for the future and reduce the need for other information systems.</w:t>
            </w:r>
            <w:r w:rsidRPr="00D14FD3">
              <w:t xml:space="preserve"> </w:t>
            </w:r>
          </w:p>
        </w:tc>
      </w:tr>
      <w:tr w:rsidR="00E906A7" w:rsidRPr="00D14FD3" w:rsidTr="00A942AE">
        <w:tc>
          <w:tcPr>
            <w:tcW w:w="2660" w:type="dxa"/>
            <w:shd w:val="clear" w:color="auto" w:fill="8DB3E2" w:themeFill="text2" w:themeFillTint="66"/>
          </w:tcPr>
          <w:p w:rsidR="00E906A7" w:rsidRPr="00D14FD3" w:rsidRDefault="00E906A7" w:rsidP="00A942AE">
            <w:pPr>
              <w:spacing w:line="276" w:lineRule="auto"/>
              <w:rPr>
                <w:b/>
                <w:bCs/>
              </w:rPr>
            </w:pPr>
            <w:r w:rsidRPr="00D14FD3">
              <w:rPr>
                <w:b/>
              </w:rPr>
              <w:t>Customer of the tool</w:t>
            </w:r>
          </w:p>
        </w:tc>
        <w:tc>
          <w:tcPr>
            <w:tcW w:w="6582" w:type="dxa"/>
          </w:tcPr>
          <w:p w:rsidR="00E906A7" w:rsidRPr="00D14FD3" w:rsidRDefault="00E906A7" w:rsidP="00A942AE">
            <w:pPr>
              <w:spacing w:line="276" w:lineRule="auto"/>
            </w:pPr>
            <w:r w:rsidRPr="00D14FD3">
              <w:t xml:space="preserve">EGI Operations and WLCG </w:t>
            </w:r>
          </w:p>
        </w:tc>
      </w:tr>
      <w:tr w:rsidR="00E906A7" w:rsidRPr="00D14FD3" w:rsidTr="00A942AE">
        <w:tc>
          <w:tcPr>
            <w:tcW w:w="2660" w:type="dxa"/>
            <w:shd w:val="clear" w:color="auto" w:fill="8DB3E2" w:themeFill="text2" w:themeFillTint="66"/>
          </w:tcPr>
          <w:p w:rsidR="00E906A7" w:rsidRPr="00D14FD3" w:rsidRDefault="00E906A7" w:rsidP="00A942AE">
            <w:pPr>
              <w:spacing w:line="276" w:lineRule="auto"/>
              <w:rPr>
                <w:b/>
              </w:rPr>
            </w:pPr>
            <w:r w:rsidRPr="00D14FD3">
              <w:rPr>
                <w:b/>
              </w:rPr>
              <w:t>User of the service</w:t>
            </w:r>
          </w:p>
        </w:tc>
        <w:tc>
          <w:tcPr>
            <w:tcW w:w="6582" w:type="dxa"/>
          </w:tcPr>
          <w:p w:rsidR="00E906A7" w:rsidRPr="00D14FD3" w:rsidRDefault="00E906A7" w:rsidP="00A942AE">
            <w:pPr>
              <w:spacing w:line="276" w:lineRule="auto"/>
              <w:rPr>
                <w:i/>
              </w:rPr>
            </w:pPr>
            <w:r w:rsidRPr="00D14FD3">
              <w:rPr>
                <w:lang w:val="en-US"/>
              </w:rPr>
              <w:t>Site/service admins, NGI managers and Security teams.</w:t>
            </w:r>
          </w:p>
        </w:tc>
      </w:tr>
      <w:tr w:rsidR="00E906A7" w:rsidRPr="00D14FD3" w:rsidTr="00A942AE">
        <w:tc>
          <w:tcPr>
            <w:tcW w:w="2660" w:type="dxa"/>
            <w:shd w:val="clear" w:color="auto" w:fill="8DB3E2" w:themeFill="text2" w:themeFillTint="66"/>
          </w:tcPr>
          <w:p w:rsidR="00E906A7" w:rsidRPr="00D14FD3" w:rsidRDefault="00E906A7" w:rsidP="00A942AE">
            <w:pPr>
              <w:spacing w:line="276" w:lineRule="auto"/>
            </w:pPr>
            <w:r w:rsidRPr="00D14FD3">
              <w:rPr>
                <w:b/>
                <w:bCs/>
              </w:rPr>
              <w:t xml:space="preserve">User Documentation </w:t>
            </w:r>
          </w:p>
        </w:tc>
        <w:tc>
          <w:tcPr>
            <w:tcW w:w="6582" w:type="dxa"/>
          </w:tcPr>
          <w:p w:rsidR="00E906A7" w:rsidRPr="00D14FD3" w:rsidRDefault="00A942AE" w:rsidP="00A942AE">
            <w:pPr>
              <w:spacing w:line="276" w:lineRule="auto"/>
              <w:rPr>
                <w:i/>
              </w:rPr>
            </w:pPr>
            <w:hyperlink r:id="rId74" w:history="1">
              <w:r w:rsidR="00E906A7" w:rsidRPr="00D14FD3">
                <w:rPr>
                  <w:rStyle w:val="Collegamentoipertestuale"/>
                  <w:lang w:val="en-US"/>
                </w:rPr>
                <w:t>https://wiki.egi.eu/wiki/GOCDB</w:t>
              </w:r>
            </w:hyperlink>
          </w:p>
        </w:tc>
      </w:tr>
      <w:tr w:rsidR="00E906A7" w:rsidRPr="00D14FD3" w:rsidTr="00A942AE">
        <w:tc>
          <w:tcPr>
            <w:tcW w:w="2660" w:type="dxa"/>
            <w:shd w:val="clear" w:color="auto" w:fill="8DB3E2" w:themeFill="text2" w:themeFillTint="66"/>
          </w:tcPr>
          <w:p w:rsidR="00E906A7" w:rsidRPr="00D14FD3" w:rsidRDefault="00E906A7" w:rsidP="00A942AE">
            <w:pPr>
              <w:spacing w:line="276" w:lineRule="auto"/>
              <w:rPr>
                <w:b/>
                <w:bCs/>
              </w:rPr>
            </w:pPr>
            <w:r w:rsidRPr="00D14FD3">
              <w:rPr>
                <w:b/>
                <w:bCs/>
              </w:rPr>
              <w:t xml:space="preserve">Technical Documentation </w:t>
            </w:r>
          </w:p>
        </w:tc>
        <w:tc>
          <w:tcPr>
            <w:tcW w:w="6582" w:type="dxa"/>
          </w:tcPr>
          <w:p w:rsidR="00E906A7" w:rsidRPr="00D14FD3" w:rsidRDefault="00A942AE" w:rsidP="00A942AE">
            <w:pPr>
              <w:spacing w:line="276" w:lineRule="auto"/>
              <w:rPr>
                <w:i/>
              </w:rPr>
            </w:pPr>
            <w:hyperlink r:id="rId75" w:history="1">
              <w:r w:rsidR="00E906A7" w:rsidRPr="00D14FD3">
                <w:rPr>
                  <w:rStyle w:val="Collegamentoipertestuale"/>
                  <w:lang w:val="en-US"/>
                </w:rPr>
                <w:t>https://wiki.egi.eu/wiki/GOCDB</w:t>
              </w:r>
            </w:hyperlink>
          </w:p>
        </w:tc>
      </w:tr>
      <w:tr w:rsidR="00E906A7" w:rsidRPr="00D14FD3" w:rsidTr="00A942AE">
        <w:tc>
          <w:tcPr>
            <w:tcW w:w="2660" w:type="dxa"/>
            <w:shd w:val="clear" w:color="auto" w:fill="8DB3E2" w:themeFill="text2" w:themeFillTint="66"/>
          </w:tcPr>
          <w:p w:rsidR="00E906A7" w:rsidRPr="00D14FD3" w:rsidRDefault="00E906A7" w:rsidP="00A942AE">
            <w:pPr>
              <w:spacing w:line="276" w:lineRule="auto"/>
              <w:rPr>
                <w:b/>
              </w:rPr>
            </w:pPr>
            <w:r w:rsidRPr="00D14FD3">
              <w:rPr>
                <w:b/>
              </w:rPr>
              <w:t>Product team</w:t>
            </w:r>
          </w:p>
        </w:tc>
        <w:tc>
          <w:tcPr>
            <w:tcW w:w="6582" w:type="dxa"/>
          </w:tcPr>
          <w:p w:rsidR="00E906A7" w:rsidRPr="00D14FD3" w:rsidRDefault="00E906A7" w:rsidP="00A942AE">
            <w:pPr>
              <w:spacing w:line="276" w:lineRule="auto"/>
            </w:pPr>
            <w:r w:rsidRPr="00D14FD3">
              <w:t>STFC</w:t>
            </w:r>
          </w:p>
        </w:tc>
      </w:tr>
      <w:tr w:rsidR="00E906A7" w:rsidRPr="00D14FD3" w:rsidTr="00A942AE">
        <w:tc>
          <w:tcPr>
            <w:tcW w:w="2660" w:type="dxa"/>
            <w:shd w:val="clear" w:color="auto" w:fill="8DB3E2" w:themeFill="text2" w:themeFillTint="66"/>
          </w:tcPr>
          <w:p w:rsidR="00E906A7" w:rsidRPr="00D14FD3" w:rsidRDefault="00E906A7" w:rsidP="00A942AE">
            <w:pPr>
              <w:spacing w:line="276" w:lineRule="auto"/>
              <w:rPr>
                <w:b/>
              </w:rPr>
            </w:pPr>
            <w:r w:rsidRPr="00D14FD3">
              <w:rPr>
                <w:b/>
              </w:rPr>
              <w:t>License</w:t>
            </w:r>
          </w:p>
        </w:tc>
        <w:tc>
          <w:tcPr>
            <w:tcW w:w="6582" w:type="dxa"/>
          </w:tcPr>
          <w:p w:rsidR="00E906A7" w:rsidRPr="00D14FD3" w:rsidRDefault="00E906A7" w:rsidP="00A942AE">
            <w:pPr>
              <w:spacing w:line="276" w:lineRule="auto"/>
            </w:pPr>
            <w:r w:rsidRPr="00D14FD3">
              <w:t xml:space="preserve">Apache 2 </w:t>
            </w:r>
          </w:p>
        </w:tc>
      </w:tr>
      <w:tr w:rsidR="00E906A7" w:rsidRPr="00D14FD3" w:rsidTr="00A942AE">
        <w:tc>
          <w:tcPr>
            <w:tcW w:w="2660" w:type="dxa"/>
            <w:shd w:val="clear" w:color="auto" w:fill="8DB3E2" w:themeFill="text2" w:themeFillTint="66"/>
          </w:tcPr>
          <w:p w:rsidR="00E906A7" w:rsidRPr="00D14FD3" w:rsidRDefault="00E906A7" w:rsidP="00A942AE">
            <w:pPr>
              <w:spacing w:line="276" w:lineRule="auto"/>
            </w:pPr>
            <w:r w:rsidRPr="00D14FD3">
              <w:rPr>
                <w:b/>
                <w:bCs/>
              </w:rPr>
              <w:t>Source code</w:t>
            </w:r>
          </w:p>
        </w:tc>
        <w:tc>
          <w:tcPr>
            <w:tcW w:w="6582" w:type="dxa"/>
          </w:tcPr>
          <w:p w:rsidR="00E906A7" w:rsidRPr="00D14FD3" w:rsidRDefault="00A942AE" w:rsidP="00A942AE">
            <w:pPr>
              <w:spacing w:line="276" w:lineRule="auto"/>
              <w:rPr>
                <w:i/>
              </w:rPr>
            </w:pPr>
            <w:hyperlink r:id="rId76" w:history="1">
              <w:r w:rsidR="00E906A7" w:rsidRPr="00D14FD3">
                <w:rPr>
                  <w:rStyle w:val="Collegamentoipertestuale"/>
                  <w:lang w:val="en-US"/>
                </w:rPr>
                <w:t>https://github.com/GOCDB/gocdb</w:t>
              </w:r>
            </w:hyperlink>
          </w:p>
        </w:tc>
      </w:tr>
    </w:tbl>
    <w:p w:rsidR="00882F2D" w:rsidRDefault="00882F2D" w:rsidP="00882F2D"/>
    <w:p w:rsidR="00882F2D" w:rsidRDefault="00882F2D" w:rsidP="00882F2D">
      <w:pPr>
        <w:pStyle w:val="Titolo2"/>
      </w:pPr>
      <w:bookmarkStart w:id="58" w:name="_Toc489090881"/>
      <w:r>
        <w:t>Service architecture</w:t>
      </w:r>
      <w:bookmarkEnd w:id="58"/>
    </w:p>
    <w:p w:rsidR="00882F2D" w:rsidRDefault="00882F2D" w:rsidP="00882F2D">
      <w:pPr>
        <w:pStyle w:val="Titolo3"/>
      </w:pPr>
      <w:bookmarkStart w:id="59" w:name="_Toc489090882"/>
      <w:r w:rsidRPr="00547C0A">
        <w:t>High-Level Service architecture</w:t>
      </w:r>
      <w:bookmarkEnd w:id="59"/>
    </w:p>
    <w:p w:rsidR="00782030" w:rsidRDefault="00782030" w:rsidP="00782030">
      <w:r>
        <w:t>GOCDB is a central information repository providing a web portal interface for CRUD operations, and a REST API for data queries.</w:t>
      </w:r>
      <w:r>
        <w:tab/>
      </w:r>
    </w:p>
    <w:p w:rsidR="00782030" w:rsidRDefault="00782030" w:rsidP="00782030">
      <w:r>
        <w:t>It is a definitive information source where data is directly populated and managed in the system.  Because GOCDB is a primary data-input source, the portal applies a range of business rules and data-</w:t>
      </w:r>
      <w:r>
        <w:lastRenderedPageBreak/>
        <w:t xml:space="preserve">validations to control input. It applies a comprehensive Role-based authorization model that enables different actions over different target resources. The Role model allows communities to manage their own resources where users with existing roles can approve or reject new role-requests.   </w:t>
      </w:r>
    </w:p>
    <w:p w:rsidR="00F01096" w:rsidRDefault="00782030" w:rsidP="00782030">
      <w:r>
        <w:t>It is intentionally designed to have no dependencies on other operational tools (other than the EGI CheckIn service described below). For example, it does not query other systems to populate its core data model. The underling Oracle DB is hosted by the STFC DB Services Team with nightly tape backups. An additional failover instance is hosted at a second STFC site (Daresbury Labs). The failover instance is synchronized hourly against the production data.</w:t>
      </w:r>
    </w:p>
    <w:p w:rsidR="00782030" w:rsidRPr="00F01096" w:rsidRDefault="00782030" w:rsidP="00782030">
      <w:r w:rsidRPr="00782030">
        <w:rPr>
          <w:lang w:val="en-US"/>
        </w:rPr>
        <w:t>The previous release, introduced a new dependency on the EGI CheckIn service in order to provide federated access to GOCDB for users without client certificates. However, for users with certificates there continues to be no dependencies on other operational tools. Other than the extensions to the capability to the write API</w:t>
      </w:r>
      <w:r w:rsidRPr="00782030">
        <w:t>,</w:t>
      </w:r>
      <w:r w:rsidRPr="00782030">
        <w:rPr>
          <w:lang w:val="en-US"/>
        </w:rPr>
        <w:t xml:space="preserve"> this release brings no major alterations to the architecture.</w:t>
      </w:r>
    </w:p>
    <w:p w:rsidR="00882F2D" w:rsidRDefault="00882F2D" w:rsidP="00882F2D">
      <w:pPr>
        <w:pStyle w:val="Titolo3"/>
      </w:pPr>
      <w:bookmarkStart w:id="60" w:name="_Toc489090883"/>
      <w:r w:rsidRPr="009D616E">
        <w:t>Integration and dependencies</w:t>
      </w:r>
      <w:bookmarkEnd w:id="60"/>
    </w:p>
    <w:p w:rsidR="00782030" w:rsidRPr="00782030" w:rsidRDefault="001C4472" w:rsidP="00782030">
      <w:r w:rsidRPr="001C4472">
        <w:rPr>
          <w:lang w:val="en-US"/>
        </w:rPr>
        <w:t>GOCDB newly depends on the EGI CheckIn service to provide federated authentication and access without client certificates. When accessed using a client certificate, GOCDB continues to depend on no other tool.</w:t>
      </w:r>
    </w:p>
    <w:p w:rsidR="00882F2D" w:rsidRDefault="00882F2D" w:rsidP="00882F2D">
      <w:pPr>
        <w:pStyle w:val="Titolo2"/>
      </w:pPr>
      <w:bookmarkStart w:id="61" w:name="_Toc489090884"/>
      <w:r>
        <w:t>Release notes</w:t>
      </w:r>
      <w:bookmarkEnd w:id="61"/>
    </w:p>
    <w:p w:rsidR="00882F2D" w:rsidRDefault="00882F2D" w:rsidP="00882F2D">
      <w:pPr>
        <w:pStyle w:val="Titolo3"/>
      </w:pPr>
      <w:bookmarkStart w:id="62" w:name="_Toc489090885"/>
      <w:r>
        <w:t>Requirements covered in the release</w:t>
      </w:r>
      <w:bookmarkEnd w:id="62"/>
    </w:p>
    <w:p w:rsidR="001C4472" w:rsidRDefault="001C4472" w:rsidP="001C4472">
      <w:r>
        <w:t>By August the Write API will have been extended to meet requirements of WLCG</w:t>
      </w:r>
      <w:r>
        <w:rPr>
          <w:rStyle w:val="Rimandonotaapidipagina"/>
        </w:rPr>
        <w:footnoteReference w:id="13"/>
      </w:r>
      <w:r>
        <w:t>. This will allow programmatic:</w:t>
      </w:r>
    </w:p>
    <w:p w:rsidR="001C4472" w:rsidRDefault="001C4472" w:rsidP="00316124">
      <w:pPr>
        <w:pStyle w:val="Paragrafoelenco"/>
        <w:numPr>
          <w:ilvl w:val="0"/>
          <w:numId w:val="19"/>
        </w:numPr>
      </w:pPr>
      <w:r>
        <w:t>Creation, update, and deletion of service endpoints</w:t>
      </w:r>
    </w:p>
    <w:p w:rsidR="001C4472" w:rsidRDefault="001C4472" w:rsidP="00316124">
      <w:pPr>
        <w:pStyle w:val="Paragrafoelenco"/>
        <w:numPr>
          <w:ilvl w:val="0"/>
          <w:numId w:val="19"/>
        </w:numPr>
      </w:pPr>
      <w:r>
        <w:t>Update of details of services</w:t>
      </w:r>
    </w:p>
    <w:p w:rsidR="001C4472" w:rsidRDefault="001C4472" w:rsidP="001C4472">
      <w:r>
        <w:t xml:space="preserve">There will be no changes to the way authentication and authorisation for the write API since the previous release. Building upon the previous release, these updates allow changes to key entities within GOCDB programmatically. This represents a significant change in the way in which GOCDB works, allowing for much greater automated interaction with the information managed by GOCDB. This will help secure GOCDBs future in an evolving information space.  </w:t>
      </w:r>
    </w:p>
    <w:p w:rsidR="001C4472" w:rsidRPr="001C4472" w:rsidRDefault="009A43D2" w:rsidP="001C4472">
      <w:r>
        <w:t xml:space="preserve"> A number of smaller bugs</w:t>
      </w:r>
      <w:r>
        <w:rPr>
          <w:rStyle w:val="Rimandonotaapidipagina"/>
        </w:rPr>
        <w:footnoteReference w:id="14"/>
      </w:r>
      <w:r w:rsidR="001C4472">
        <w:t xml:space="preserve"> will also have been addressed.</w:t>
      </w:r>
    </w:p>
    <w:p w:rsidR="00882F2D" w:rsidRDefault="00882F2D" w:rsidP="00882F2D">
      <w:pPr>
        <w:pStyle w:val="Titolo2"/>
      </w:pPr>
      <w:bookmarkStart w:id="63" w:name="_Toc489090886"/>
      <w:r>
        <w:lastRenderedPageBreak/>
        <w:t>Feedback on satisfaction</w:t>
      </w:r>
      <w:bookmarkEnd w:id="63"/>
    </w:p>
    <w:p w:rsidR="001E0BBA" w:rsidRDefault="001E0BBA" w:rsidP="001E0BBA">
      <w:r>
        <w:t>Before every production release, GOCDB development is frozen and a period of testing is announced that lasts for approximately two weeks to one month using the GOCDB test instance</w:t>
      </w:r>
      <w:r>
        <w:rPr>
          <w:rStyle w:val="Rimandonotaapidipagina"/>
        </w:rPr>
        <w:footnoteReference w:id="15"/>
      </w:r>
      <w:r>
        <w:t>. This testing phase is widely disseminated using the relevant mail lists, and all operational tools and users are invited to perform tests against this instance. Recent GOCDB releases successfully passed this stage.</w:t>
      </w:r>
    </w:p>
    <w:p w:rsidR="001E0BBA" w:rsidRPr="001E0BBA" w:rsidRDefault="001E0BBA" w:rsidP="001E0BBA">
      <w:r>
        <w:t>The GOCDB development process is described in Appendix II.</w:t>
      </w:r>
    </w:p>
    <w:p w:rsidR="00882F2D" w:rsidRPr="00020F2F" w:rsidRDefault="00882F2D" w:rsidP="00882F2D">
      <w:pPr>
        <w:pStyle w:val="Titolo2"/>
      </w:pPr>
      <w:bookmarkStart w:id="64" w:name="_Toc489090887"/>
      <w:r w:rsidRPr="004012AA">
        <w:t>Plan for Exploitation and Dissemination</w:t>
      </w:r>
      <w:bookmarkEnd w:id="64"/>
    </w:p>
    <w:tbl>
      <w:tblPr>
        <w:tblStyle w:val="Grigliachiara-Colore1"/>
        <w:tblW w:w="0" w:type="auto"/>
        <w:tblLayout w:type="fixed"/>
        <w:tblLook w:val="0680" w:firstRow="0" w:lastRow="0" w:firstColumn="1" w:lastColumn="0" w:noHBand="1" w:noVBand="1"/>
      </w:tblPr>
      <w:tblGrid>
        <w:gridCol w:w="1668"/>
        <w:gridCol w:w="7574"/>
      </w:tblGrid>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b w:val="0"/>
                <w:bCs w:val="0"/>
                <w:i/>
              </w:rPr>
            </w:pPr>
            <w:r>
              <w:rPr>
                <w:i/>
              </w:rPr>
              <w:t>Name of the result</w:t>
            </w:r>
          </w:p>
        </w:tc>
        <w:tc>
          <w:tcPr>
            <w:tcW w:w="7574" w:type="dxa"/>
            <w:shd w:val="clear" w:color="auto" w:fill="auto"/>
          </w:tcPr>
          <w:p w:rsidR="00020F2F" w:rsidRPr="00AF3D78" w:rsidRDefault="00020F2F" w:rsidP="00A942AE">
            <w:pPr>
              <w:cnfStyle w:val="000000000000" w:firstRow="0" w:lastRow="0" w:firstColumn="0" w:lastColumn="0" w:oddVBand="0" w:evenVBand="0" w:oddHBand="0" w:evenHBand="0" w:firstRowFirstColumn="0" w:firstRowLastColumn="0" w:lastRowFirstColumn="0" w:lastRowLastColumn="0"/>
            </w:pPr>
            <w:r w:rsidRPr="00AF3D78">
              <w:t>GOCDB</w:t>
            </w:r>
          </w:p>
        </w:tc>
      </w:tr>
      <w:tr w:rsidR="00020F2F" w:rsidTr="00A942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020F2F" w:rsidRDefault="00020F2F" w:rsidP="00A942AE">
            <w:pPr>
              <w:rPr>
                <w:i/>
              </w:rPr>
            </w:pPr>
            <w:r>
              <w:rPr>
                <w:i/>
              </w:rPr>
              <w:t xml:space="preserve">DEFINITION </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Category of result</w:t>
            </w:r>
          </w:p>
        </w:tc>
        <w:tc>
          <w:tcPr>
            <w:tcW w:w="7574" w:type="dxa"/>
          </w:tcPr>
          <w:p w:rsidR="00020F2F" w:rsidRPr="00B72856" w:rsidRDefault="00020F2F" w:rsidP="00A942AE">
            <w:pPr>
              <w:jc w:val="left"/>
              <w:cnfStyle w:val="000000000000" w:firstRow="0" w:lastRow="0" w:firstColumn="0" w:lastColumn="0" w:oddVBand="0" w:evenVBand="0" w:oddHBand="0" w:evenHBand="0" w:firstRowFirstColumn="0" w:firstRowLastColumn="0" w:lastRowFirstColumn="0" w:lastRowLastColumn="0"/>
            </w:pPr>
            <w:r w:rsidRPr="00B72856">
              <w:t>Software  &amp; service innovation</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Description of the result</w:t>
            </w:r>
          </w:p>
        </w:tc>
        <w:tc>
          <w:tcPr>
            <w:tcW w:w="7574" w:type="dxa"/>
          </w:tcPr>
          <w:p w:rsidR="00020F2F" w:rsidRPr="00B72856" w:rsidRDefault="00020F2F"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B72856">
              <w:t xml:space="preserve">Extension </w:t>
            </w:r>
            <w:r w:rsidR="00507C49">
              <w:t>of the write API.</w:t>
            </w:r>
          </w:p>
        </w:tc>
      </w:tr>
      <w:tr w:rsidR="00020F2F" w:rsidTr="00A942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020F2F" w:rsidRDefault="00020F2F" w:rsidP="00A942AE">
            <w:pPr>
              <w:rPr>
                <w:i/>
              </w:rPr>
            </w:pPr>
            <w:r>
              <w:rPr>
                <w:i/>
              </w:rPr>
              <w:t>EXPLOITATION</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Target group(s)</w:t>
            </w:r>
          </w:p>
        </w:tc>
        <w:tc>
          <w:tcPr>
            <w:tcW w:w="7574" w:type="dxa"/>
          </w:tcPr>
          <w:p w:rsidR="00020F2F" w:rsidRPr="00B72856" w:rsidRDefault="00020F2F" w:rsidP="00A942AE">
            <w:pPr>
              <w:cnfStyle w:val="000000000000" w:firstRow="0" w:lastRow="0" w:firstColumn="0" w:lastColumn="0" w:oddVBand="0" w:evenVBand="0" w:oddHBand="0" w:evenHBand="0" w:firstRowFirstColumn="0" w:firstRowLastColumn="0" w:lastRowFirstColumn="0" w:lastRowLastColumn="0"/>
            </w:pPr>
            <w:r w:rsidRPr="00B72856">
              <w:t xml:space="preserve">WLCG tool developers, ARGO service, </w:t>
            </w:r>
            <w:r>
              <w:rPr>
                <w:rFonts w:eastAsia="Calibri" w:cs="Calibri"/>
                <w:lang w:val="en-US"/>
              </w:rPr>
              <w:t>Resource</w:t>
            </w:r>
            <w:r w:rsidRPr="00B72856">
              <w:rPr>
                <w:rFonts w:eastAsia="Calibri" w:cs="Calibri"/>
                <w:lang w:val="en-US"/>
              </w:rPr>
              <w:t>/service</w:t>
            </w:r>
            <w:r>
              <w:rPr>
                <w:rFonts w:eastAsia="Calibri" w:cs="Calibri"/>
                <w:lang w:val="en-US"/>
              </w:rPr>
              <w:t xml:space="preserve"> provider</w:t>
            </w:r>
            <w:r w:rsidRPr="00B72856">
              <w:rPr>
                <w:rFonts w:eastAsia="Calibri" w:cs="Calibri"/>
                <w:lang w:val="en-US"/>
              </w:rPr>
              <w:t xml:space="preserve"> admins and NGI managers </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Needs</w:t>
            </w:r>
          </w:p>
        </w:tc>
        <w:tc>
          <w:tcPr>
            <w:tcW w:w="7574" w:type="dxa"/>
          </w:tcPr>
          <w:p w:rsidR="00020F2F" w:rsidRPr="00B72856" w:rsidRDefault="00507C49" w:rsidP="00507C49">
            <w:pPr>
              <w:cnfStyle w:val="000000000000" w:firstRow="0" w:lastRow="0" w:firstColumn="0" w:lastColumn="0" w:oddVBand="0" w:evenVBand="0" w:oddHBand="0" w:evenHBand="0" w:firstRowFirstColumn="0" w:firstRowLastColumn="0" w:lastRowFirstColumn="0" w:lastRowLastColumn="0"/>
            </w:pPr>
            <w:r w:rsidRPr="00507C49">
              <w:t xml:space="preserve">The extension to the Write API will enable </w:t>
            </w:r>
            <w:r>
              <w:t>communities (e.g. WLCG)</w:t>
            </w:r>
            <w:r w:rsidRPr="00507C49">
              <w:t xml:space="preserve"> to further automate their interactions with the GOCDDB and move away from other information sources.</w:t>
            </w:r>
            <w:r w:rsidR="00020F2F">
              <w:t xml:space="preserve"> </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How the target groups will use the result?</w:t>
            </w:r>
          </w:p>
        </w:tc>
        <w:tc>
          <w:tcPr>
            <w:tcW w:w="7574" w:type="dxa"/>
          </w:tcPr>
          <w:p w:rsidR="00020F2F" w:rsidRPr="00673985" w:rsidRDefault="00020F2F" w:rsidP="00A942AE">
            <w:pPr>
              <w:cnfStyle w:val="000000000000" w:firstRow="0" w:lastRow="0" w:firstColumn="0" w:lastColumn="0" w:oddVBand="0" w:evenVBand="0" w:oddHBand="0" w:evenHBand="0" w:firstRowFirstColumn="0" w:firstRowLastColumn="0" w:lastRowFirstColumn="0" w:lastRowLastColumn="0"/>
            </w:pPr>
            <w:r>
              <w:t xml:space="preserve">The results are integrated into the production instance of GOCDB, on which much of the target group’s infrastructure relies. </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Benefits</w:t>
            </w:r>
          </w:p>
        </w:tc>
        <w:tc>
          <w:tcPr>
            <w:tcW w:w="7574" w:type="dxa"/>
          </w:tcPr>
          <w:p w:rsidR="00020F2F" w:rsidRDefault="00020F2F" w:rsidP="00A942AE">
            <w:pPr>
              <w:cnfStyle w:val="000000000000" w:firstRow="0" w:lastRow="0" w:firstColumn="0" w:lastColumn="0" w:oddVBand="0" w:evenVBand="0" w:oddHBand="0" w:evenHBand="0" w:firstRowFirstColumn="0" w:firstRowLastColumn="0" w:lastRowFirstColumn="0" w:lastRowLastColumn="0"/>
              <w:rPr>
                <w:i/>
              </w:rPr>
            </w:pPr>
            <w:r w:rsidRPr="00673985">
              <w:t>The result will improve the efficiency of target group’s use of the GOCDB service, as well as ensure its continuing fitness to serve them.</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How will you protect the results?</w:t>
            </w:r>
          </w:p>
        </w:tc>
        <w:tc>
          <w:tcPr>
            <w:tcW w:w="7574" w:type="dxa"/>
          </w:tcPr>
          <w:p w:rsidR="00020F2F" w:rsidRPr="00AF689C" w:rsidRDefault="00020F2F" w:rsidP="00A942AE">
            <w:pPr>
              <w:cnfStyle w:val="000000000000" w:firstRow="0" w:lastRow="0" w:firstColumn="0" w:lastColumn="0" w:oddVBand="0" w:evenVBand="0" w:oddHBand="0" w:evenHBand="0" w:firstRowFirstColumn="0" w:firstRowLastColumn="0" w:lastRowFirstColumn="0" w:lastRowLastColumn="0"/>
              <w:rPr>
                <w:i/>
              </w:rPr>
            </w:pPr>
            <w:r w:rsidRPr="00B82616">
              <w:t>Apache 2</w:t>
            </w:r>
            <w:r>
              <w:t xml:space="preserve"> licence</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Actions for exploitation</w:t>
            </w:r>
          </w:p>
        </w:tc>
        <w:tc>
          <w:tcPr>
            <w:tcW w:w="7574" w:type="dxa"/>
          </w:tcPr>
          <w:p w:rsidR="00020F2F" w:rsidRPr="00673985" w:rsidRDefault="00020F2F" w:rsidP="00FD6F5F">
            <w:pPr>
              <w:cnfStyle w:val="000000000000" w:firstRow="0" w:lastRow="0" w:firstColumn="0" w:lastColumn="0" w:oddVBand="0" w:evenVBand="0" w:oddHBand="0" w:evenHBand="0" w:firstRowFirstColumn="0" w:firstRowLastColumn="0" w:lastRowFirstColumn="0" w:lastRowLastColumn="0"/>
            </w:pPr>
            <w:r>
              <w:t xml:space="preserve">The code needs to be integrated into the production instance of the GOCDB in order to provide the described functionality. The full source code </w:t>
            </w:r>
            <w:r w:rsidR="00FD6F5F">
              <w:t>will be</w:t>
            </w:r>
            <w:r>
              <w:t xml:space="preserve"> available for use (under the Apache 2 licence) at </w:t>
            </w:r>
            <w:hyperlink r:id="rId77" w:history="1">
              <w:r w:rsidRPr="00F243F6">
                <w:rPr>
                  <w:rStyle w:val="Collegamentoipertestuale"/>
                  <w:rFonts w:eastAsia="Calibri" w:cs="Calibri"/>
                  <w:lang w:val="en-US"/>
                </w:rPr>
                <w:t>https://github.com/GOCDB/gocdb</w:t>
              </w:r>
            </w:hyperlink>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URL to project result</w:t>
            </w:r>
          </w:p>
        </w:tc>
        <w:tc>
          <w:tcPr>
            <w:tcW w:w="7574" w:type="dxa"/>
          </w:tcPr>
          <w:p w:rsidR="00020F2F" w:rsidRPr="00AF3D78" w:rsidRDefault="00A942AE" w:rsidP="00A942AE">
            <w:pPr>
              <w:cnfStyle w:val="000000000000" w:firstRow="0" w:lastRow="0" w:firstColumn="0" w:lastColumn="0" w:oddVBand="0" w:evenVBand="0" w:oddHBand="0" w:evenHBand="0" w:firstRowFirstColumn="0" w:firstRowLastColumn="0" w:lastRowFirstColumn="0" w:lastRowLastColumn="0"/>
            </w:pPr>
            <w:hyperlink r:id="rId78" w:history="1">
              <w:r w:rsidR="00AA59A5" w:rsidRPr="00AA59A5">
                <w:rPr>
                  <w:rStyle w:val="Collegamentoipertestuale"/>
                </w:rPr>
                <w:t>https://github.com/GOCDB/gocdb/releases/tag/5.8</w:t>
              </w:r>
            </w:hyperlink>
            <w:r w:rsidR="00AA59A5">
              <w:rPr>
                <w:rStyle w:val="Rimandonotaapidipagina"/>
              </w:rPr>
              <w:footnoteReference w:id="16"/>
            </w:r>
            <w:r w:rsidR="00020F2F" w:rsidRPr="00AF3D78">
              <w:t xml:space="preserve"> </w:t>
            </w:r>
          </w:p>
          <w:p w:rsidR="00020F2F" w:rsidRPr="00AF3D78" w:rsidRDefault="00A942AE" w:rsidP="00A942AE">
            <w:pPr>
              <w:cnfStyle w:val="000000000000" w:firstRow="0" w:lastRow="0" w:firstColumn="0" w:lastColumn="0" w:oddVBand="0" w:evenVBand="0" w:oddHBand="0" w:evenHBand="0" w:firstRowFirstColumn="0" w:firstRowLastColumn="0" w:lastRowFirstColumn="0" w:lastRowLastColumn="0"/>
            </w:pPr>
            <w:hyperlink r:id="rId79" w:history="1">
              <w:r w:rsidR="00020F2F" w:rsidRPr="00AF3D78">
                <w:rPr>
                  <w:rStyle w:val="Collegamentoipertestuale"/>
                </w:rPr>
                <w:t>https://goc.egi.eu/</w:t>
              </w:r>
            </w:hyperlink>
            <w:r w:rsidR="00020F2F" w:rsidRPr="00AF3D78">
              <w:t xml:space="preserve"> </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lastRenderedPageBreak/>
              <w:t>Success criteria</w:t>
            </w:r>
          </w:p>
        </w:tc>
        <w:tc>
          <w:tcPr>
            <w:tcW w:w="7574" w:type="dxa"/>
          </w:tcPr>
          <w:p w:rsidR="00020F2F" w:rsidRPr="00A40255" w:rsidRDefault="00020F2F" w:rsidP="00A56219">
            <w:pPr>
              <w:cnfStyle w:val="000000000000" w:firstRow="0" w:lastRow="0" w:firstColumn="0" w:lastColumn="0" w:oddVBand="0" w:evenVBand="0" w:oddHBand="0" w:evenHBand="0" w:firstRowFirstColumn="0" w:firstRowLastColumn="0" w:lastRowFirstColumn="0" w:lastRowLastColumn="0"/>
            </w:pPr>
            <w:r>
              <w:t>Regular use of the write API</w:t>
            </w:r>
            <w:r w:rsidR="00A56219">
              <w:t xml:space="preserve"> extension</w:t>
            </w:r>
            <w:r>
              <w:t xml:space="preserve"> by at least one tool</w:t>
            </w:r>
            <w:r w:rsidR="00A56219">
              <w:t>.</w:t>
            </w:r>
          </w:p>
        </w:tc>
      </w:tr>
      <w:tr w:rsidR="00020F2F" w:rsidTr="00A942AE">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020F2F" w:rsidRPr="00435A74" w:rsidRDefault="00020F2F" w:rsidP="00A942AE">
            <w:pPr>
              <w:jc w:val="left"/>
              <w:rPr>
                <w:i/>
              </w:rPr>
            </w:pPr>
            <w:r>
              <w:rPr>
                <w:i/>
              </w:rPr>
              <w:t>DISSEMINATION</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Key messages</w:t>
            </w:r>
          </w:p>
        </w:tc>
        <w:tc>
          <w:tcPr>
            <w:tcW w:w="7574" w:type="dxa"/>
            <w:tcBorders>
              <w:top w:val="single" w:sz="4" w:space="0" w:color="4F81BD" w:themeColor="accent1"/>
            </w:tcBorders>
          </w:tcPr>
          <w:p w:rsidR="00020F2F" w:rsidRPr="00FE3617" w:rsidRDefault="00FE3617" w:rsidP="00FE3617">
            <w:pPr>
              <w:cnfStyle w:val="000000000000" w:firstRow="0" w:lastRow="0" w:firstColumn="0" w:lastColumn="0" w:oddVBand="0" w:evenVBand="0" w:oddHBand="0" w:evenHBand="0" w:firstRowFirstColumn="0" w:firstRowLastColumn="0" w:lastRowFirstColumn="0" w:lastRowLastColumn="0"/>
              <w:rPr>
                <w:i/>
              </w:rPr>
            </w:pPr>
            <w:r w:rsidRPr="00FE3617">
              <w:t>The Write API has now been extended to have greater functionality.</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Channels</w:t>
            </w:r>
          </w:p>
        </w:tc>
        <w:tc>
          <w:tcPr>
            <w:tcW w:w="7574" w:type="dxa"/>
            <w:tcBorders>
              <w:top w:val="single" w:sz="4" w:space="0" w:color="4F81BD" w:themeColor="accent1"/>
            </w:tcBorders>
          </w:tcPr>
          <w:p w:rsidR="00020F2F" w:rsidRPr="00AF3D78" w:rsidRDefault="00020F2F" w:rsidP="00A942AE">
            <w:pPr>
              <w:cnfStyle w:val="000000000000" w:firstRow="0" w:lastRow="0" w:firstColumn="0" w:lastColumn="0" w:oddVBand="0" w:evenVBand="0" w:oddHBand="0" w:evenHBand="0" w:firstRowFirstColumn="0" w:firstRowLastColumn="0" w:lastRowFirstColumn="0" w:lastRowLastColumn="0"/>
            </w:pPr>
            <w:r w:rsidRPr="00AF3D78">
              <w:t>WP3 meetings, EGI OMB meetings, WLCG Information Systems Evolution Task Force</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Actions for dissemination</w:t>
            </w:r>
          </w:p>
        </w:tc>
        <w:tc>
          <w:tcPr>
            <w:tcW w:w="7574" w:type="dxa"/>
          </w:tcPr>
          <w:p w:rsidR="0082655E" w:rsidRDefault="0082655E" w:rsidP="0082655E">
            <w:pPr>
              <w:cnfStyle w:val="000000000000" w:firstRow="0" w:lastRow="0" w:firstColumn="0" w:lastColumn="0" w:oddVBand="0" w:evenVBand="0" w:oddHBand="0" w:evenHBand="0" w:firstRowFirstColumn="0" w:firstRowLastColumn="0" w:lastRowFirstColumn="0" w:lastRowLastColumn="0"/>
            </w:pPr>
            <w:r>
              <w:t>Announcement emails to multiple EGI mailing lists and WLCG information system evolution mailing list.</w:t>
            </w:r>
          </w:p>
          <w:p w:rsidR="00020F2F" w:rsidRPr="00A810DC" w:rsidRDefault="0082655E" w:rsidP="0082655E">
            <w:pPr>
              <w:jc w:val="left"/>
              <w:cnfStyle w:val="000000000000" w:firstRow="0" w:lastRow="0" w:firstColumn="0" w:lastColumn="0" w:oddVBand="0" w:evenVBand="0" w:oddHBand="0" w:evenHBand="0" w:firstRowFirstColumn="0" w:firstRowLastColumn="0" w:lastRowFirstColumn="0" w:lastRowLastColumn="0"/>
            </w:pPr>
            <w:r>
              <w:t xml:space="preserve">Description of new features to EGI Conference (May 2017: </w:t>
            </w:r>
            <w:hyperlink r:id="rId80" w:history="1">
              <w:r w:rsidRPr="001012A2">
                <w:rPr>
                  <w:rStyle w:val="Collegamentoipertestuale"/>
                </w:rPr>
                <w:t>https://indico.egi.eu/indico/event/3249/session/32/contribution/31</w:t>
              </w:r>
            </w:hyperlink>
            <w:r>
              <w:t>.</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Cost</w:t>
            </w:r>
          </w:p>
        </w:tc>
        <w:tc>
          <w:tcPr>
            <w:tcW w:w="7574" w:type="dxa"/>
          </w:tcPr>
          <w:p w:rsidR="00020F2F" w:rsidRPr="00A810DC" w:rsidRDefault="00020F2F" w:rsidP="00A942AE">
            <w:pPr>
              <w:cnfStyle w:val="000000000000" w:firstRow="0" w:lastRow="0" w:firstColumn="0" w:lastColumn="0" w:oddVBand="0" w:evenVBand="0" w:oddHBand="0" w:evenHBand="0" w:firstRowFirstColumn="0" w:firstRowLastColumn="0" w:lastRowFirstColumn="0" w:lastRowLastColumn="0"/>
            </w:pP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Evaluation</w:t>
            </w:r>
          </w:p>
        </w:tc>
        <w:tc>
          <w:tcPr>
            <w:tcW w:w="7574" w:type="dxa"/>
          </w:tcPr>
          <w:p w:rsidR="00020F2F" w:rsidRPr="00A810DC" w:rsidRDefault="00020F2F" w:rsidP="00A942AE">
            <w:pPr>
              <w:cnfStyle w:val="000000000000" w:firstRow="0" w:lastRow="0" w:firstColumn="0" w:lastColumn="0" w:oddVBand="0" w:evenVBand="0" w:oddHBand="0" w:evenHBand="0" w:firstRowFirstColumn="0" w:firstRowLastColumn="0" w:lastRowFirstColumn="0" w:lastRowLastColumn="0"/>
            </w:pPr>
            <w:r w:rsidRPr="00A810DC">
              <w:t>Uptake of use of new features</w:t>
            </w:r>
            <w:r>
              <w:t>.</w:t>
            </w:r>
          </w:p>
        </w:tc>
      </w:tr>
    </w:tbl>
    <w:p w:rsidR="00882F2D" w:rsidRPr="00020F2F" w:rsidRDefault="00882F2D" w:rsidP="00882F2D"/>
    <w:p w:rsidR="00882F2D" w:rsidRDefault="00882F2D" w:rsidP="00882F2D">
      <w:pPr>
        <w:pStyle w:val="Titolo2"/>
      </w:pPr>
      <w:bookmarkStart w:id="65" w:name="_Toc489090888"/>
      <w:r>
        <w:t>Future plans</w:t>
      </w:r>
      <w:bookmarkEnd w:id="65"/>
    </w:p>
    <w:p w:rsidR="00D51728" w:rsidRDefault="00D51728" w:rsidP="00316124">
      <w:pPr>
        <w:pStyle w:val="Paragrafoelenco"/>
        <w:numPr>
          <w:ilvl w:val="0"/>
          <w:numId w:val="20"/>
        </w:numPr>
      </w:pPr>
      <w:r>
        <w:t>Data freshness check</w:t>
      </w:r>
      <w:r>
        <w:rPr>
          <w:rStyle w:val="Rimandonotaapidipagina"/>
        </w:rPr>
        <w:footnoteReference w:id="17"/>
      </w:r>
      <w:r>
        <w:t>;</w:t>
      </w:r>
    </w:p>
    <w:p w:rsidR="00D51728" w:rsidRDefault="00D51728" w:rsidP="00316124">
      <w:pPr>
        <w:pStyle w:val="Paragrafoelenco"/>
        <w:numPr>
          <w:ilvl w:val="0"/>
          <w:numId w:val="20"/>
        </w:numPr>
      </w:pPr>
      <w:r>
        <w:t>Replacement of the GOCDB UI with a modern Web framework;</w:t>
      </w:r>
    </w:p>
    <w:p w:rsidR="00D51728" w:rsidRDefault="00D51728" w:rsidP="00316124">
      <w:pPr>
        <w:pStyle w:val="Paragrafoelenco"/>
        <w:numPr>
          <w:ilvl w:val="0"/>
          <w:numId w:val="20"/>
        </w:numPr>
      </w:pPr>
      <w:r>
        <w:t>Extending GOCDB in the info-service space supporting dynamic attributes;</w:t>
      </w:r>
    </w:p>
    <w:p w:rsidR="00D51728" w:rsidRDefault="00D51728" w:rsidP="00316124">
      <w:pPr>
        <w:pStyle w:val="Paragrafoelenco"/>
        <w:numPr>
          <w:ilvl w:val="0"/>
          <w:numId w:val="20"/>
        </w:numPr>
      </w:pPr>
      <w:r>
        <w:t>Improve change logging.</w:t>
      </w:r>
    </w:p>
    <w:p w:rsidR="00882F2D" w:rsidRPr="00E80774" w:rsidRDefault="00882F2D" w:rsidP="00882F2D"/>
    <w:p w:rsidR="00142743" w:rsidRDefault="00142743" w:rsidP="00142743">
      <w:pPr>
        <w:pStyle w:val="Titolo1"/>
      </w:pPr>
      <w:bookmarkStart w:id="66" w:name="_Toc489090889"/>
      <w:r>
        <w:lastRenderedPageBreak/>
        <w:t>Security Monitoring</w:t>
      </w:r>
      <w:bookmarkEnd w:id="66"/>
    </w:p>
    <w:p w:rsidR="00142743" w:rsidRDefault="00142743" w:rsidP="00142743">
      <w:pPr>
        <w:pStyle w:val="Titolo2"/>
      </w:pPr>
      <w:bookmarkStart w:id="67" w:name="_Toc489090890"/>
      <w:r>
        <w:t>Introduction</w:t>
      </w:r>
      <w:bookmarkEnd w:id="67"/>
    </w:p>
    <w:tbl>
      <w:tblPr>
        <w:tblStyle w:val="Grigliatabella"/>
        <w:tblW w:w="0" w:type="auto"/>
        <w:tblLook w:val="04A0" w:firstRow="1" w:lastRow="0" w:firstColumn="1" w:lastColumn="0" w:noHBand="0" w:noVBand="1"/>
      </w:tblPr>
      <w:tblGrid>
        <w:gridCol w:w="2606"/>
        <w:gridCol w:w="6410"/>
      </w:tblGrid>
      <w:tr w:rsidR="005F6EEE" w:rsidTr="00A942AE">
        <w:tc>
          <w:tcPr>
            <w:tcW w:w="2660" w:type="dxa"/>
            <w:shd w:val="clear" w:color="auto" w:fill="8DB3E2" w:themeFill="text2" w:themeFillTint="66"/>
          </w:tcPr>
          <w:p w:rsidR="005F6EEE" w:rsidRDefault="005F6EEE" w:rsidP="00A942AE">
            <w:r>
              <w:rPr>
                <w:b/>
                <w:bCs/>
              </w:rPr>
              <w:t>Tool name</w:t>
            </w:r>
          </w:p>
        </w:tc>
        <w:tc>
          <w:tcPr>
            <w:tcW w:w="6582" w:type="dxa"/>
          </w:tcPr>
          <w:p w:rsidR="005F6EEE" w:rsidRPr="001D4B30" w:rsidRDefault="005F6EEE" w:rsidP="00A942AE">
            <w:r w:rsidRPr="001D4B30">
              <w:t>Secant</w:t>
            </w:r>
          </w:p>
        </w:tc>
      </w:tr>
      <w:tr w:rsidR="005F6EEE" w:rsidTr="00A942AE">
        <w:tc>
          <w:tcPr>
            <w:tcW w:w="2660" w:type="dxa"/>
            <w:shd w:val="clear" w:color="auto" w:fill="8DB3E2" w:themeFill="text2" w:themeFillTint="66"/>
          </w:tcPr>
          <w:p w:rsidR="005F6EEE" w:rsidRDefault="005F6EEE" w:rsidP="00A942AE">
            <w:r>
              <w:rPr>
                <w:b/>
                <w:bCs/>
              </w:rPr>
              <w:t>Tool url</w:t>
            </w:r>
          </w:p>
        </w:tc>
        <w:tc>
          <w:tcPr>
            <w:tcW w:w="6582" w:type="dxa"/>
          </w:tcPr>
          <w:p w:rsidR="005F6EEE" w:rsidRPr="001D4B30" w:rsidRDefault="00A942AE" w:rsidP="00A942AE">
            <w:hyperlink r:id="rId81" w:history="1">
              <w:r w:rsidR="005F6EEE" w:rsidRPr="0022078C">
                <w:rPr>
                  <w:rStyle w:val="Collegamentoipertestuale"/>
                </w:rPr>
                <w:t>https://github.com/CESNET/secant</w:t>
              </w:r>
            </w:hyperlink>
            <w:r w:rsidR="005F6EEE">
              <w:t xml:space="preserve"> </w:t>
            </w:r>
          </w:p>
        </w:tc>
      </w:tr>
      <w:tr w:rsidR="005F6EEE" w:rsidTr="00A942AE">
        <w:tc>
          <w:tcPr>
            <w:tcW w:w="2660" w:type="dxa"/>
            <w:shd w:val="clear" w:color="auto" w:fill="8DB3E2" w:themeFill="text2" w:themeFillTint="66"/>
          </w:tcPr>
          <w:p w:rsidR="005F6EEE" w:rsidRDefault="005F6EEE" w:rsidP="00A942AE">
            <w:pPr>
              <w:rPr>
                <w:b/>
                <w:bCs/>
              </w:rPr>
            </w:pPr>
            <w:r>
              <w:rPr>
                <w:b/>
                <w:bCs/>
              </w:rPr>
              <w:t>Tool wiki page</w:t>
            </w:r>
          </w:p>
        </w:tc>
        <w:tc>
          <w:tcPr>
            <w:tcW w:w="6582" w:type="dxa"/>
          </w:tcPr>
          <w:p w:rsidR="005F6EEE" w:rsidRPr="001D4B30" w:rsidRDefault="00A942AE" w:rsidP="00A942AE">
            <w:hyperlink r:id="rId82" w:history="1">
              <w:r w:rsidR="005F6EEE" w:rsidRPr="0022078C">
                <w:rPr>
                  <w:rStyle w:val="Collegamentoipertestuale"/>
                </w:rPr>
                <w:t>https://wiki.egi.eu/wiki/Tools</w:t>
              </w:r>
            </w:hyperlink>
            <w:r w:rsidR="005F6EEE">
              <w:t xml:space="preserve"> </w:t>
            </w:r>
          </w:p>
        </w:tc>
      </w:tr>
      <w:tr w:rsidR="005F6EEE" w:rsidTr="00A942AE">
        <w:tc>
          <w:tcPr>
            <w:tcW w:w="2660" w:type="dxa"/>
            <w:shd w:val="clear" w:color="auto" w:fill="8DB3E2" w:themeFill="text2" w:themeFillTint="66"/>
          </w:tcPr>
          <w:p w:rsidR="005F6EEE" w:rsidRPr="00093924" w:rsidRDefault="005F6EEE" w:rsidP="00A942AE">
            <w:pPr>
              <w:rPr>
                <w:b/>
                <w:bCs/>
              </w:rPr>
            </w:pPr>
            <w:r w:rsidRPr="00093924">
              <w:rPr>
                <w:b/>
              </w:rPr>
              <w:t>Description</w:t>
            </w:r>
          </w:p>
        </w:tc>
        <w:tc>
          <w:tcPr>
            <w:tcW w:w="6582" w:type="dxa"/>
          </w:tcPr>
          <w:p w:rsidR="005F6EEE" w:rsidRPr="001D4B30" w:rsidRDefault="005F6EEE" w:rsidP="00A942AE">
            <w:pPr>
              <w:jc w:val="left"/>
              <w:rPr>
                <w:rFonts w:cs="Arial"/>
              </w:rPr>
            </w:pPr>
            <w:r w:rsidRPr="001D4B30">
              <w:rPr>
                <w:rFonts w:cs="Arial"/>
              </w:rPr>
              <w:t>Secant is a framework to detect security vulnerabilities in images of virtual machines. It tries to detect the most common security issues that often lead to incidents and prevent them from appearing in the context of EGI cloud facilities.</w:t>
            </w:r>
          </w:p>
        </w:tc>
      </w:tr>
      <w:tr w:rsidR="005F6EEE" w:rsidTr="00A942AE">
        <w:tc>
          <w:tcPr>
            <w:tcW w:w="2660" w:type="dxa"/>
            <w:shd w:val="clear" w:color="auto" w:fill="8DB3E2" w:themeFill="text2" w:themeFillTint="66"/>
          </w:tcPr>
          <w:p w:rsidR="005F6EEE" w:rsidRDefault="005F6EEE" w:rsidP="00A942AE">
            <w:pPr>
              <w:rPr>
                <w:b/>
              </w:rPr>
            </w:pPr>
            <w:r>
              <w:rPr>
                <w:b/>
              </w:rPr>
              <w:t>Value proposition</w:t>
            </w:r>
          </w:p>
          <w:p w:rsidR="005F6EEE" w:rsidRPr="00AF3D78" w:rsidRDefault="005F6EEE" w:rsidP="00A942AE">
            <w:pPr>
              <w:jc w:val="right"/>
            </w:pPr>
          </w:p>
        </w:tc>
        <w:tc>
          <w:tcPr>
            <w:tcW w:w="6582" w:type="dxa"/>
          </w:tcPr>
          <w:p w:rsidR="005F6EEE" w:rsidRPr="001D4B30" w:rsidRDefault="005F6EEE" w:rsidP="00A942AE">
            <w:pPr>
              <w:jc w:val="left"/>
              <w:rPr>
                <w:rFonts w:cs="Arial"/>
              </w:rPr>
            </w:pPr>
            <w:r w:rsidRPr="001D4B30">
              <w:rPr>
                <w:rFonts w:cs="Arial"/>
              </w:rPr>
              <w:t>Security incidents may cause significant problems for users, service providers and infrastructure operators. Secant was designed to detect common weakness in virtual appliances so that these can be fixed before they threaten a production infrastructure.</w:t>
            </w:r>
          </w:p>
        </w:tc>
      </w:tr>
      <w:tr w:rsidR="005F6EEE" w:rsidTr="00A942AE">
        <w:tc>
          <w:tcPr>
            <w:tcW w:w="2660" w:type="dxa"/>
            <w:shd w:val="clear" w:color="auto" w:fill="8DB3E2" w:themeFill="text2" w:themeFillTint="66"/>
          </w:tcPr>
          <w:p w:rsidR="005F6EEE" w:rsidRPr="00831056" w:rsidRDefault="005F6EEE" w:rsidP="00A942AE">
            <w:pPr>
              <w:jc w:val="left"/>
              <w:rPr>
                <w:b/>
                <w:bCs/>
              </w:rPr>
            </w:pPr>
            <w:r w:rsidRPr="00831056">
              <w:rPr>
                <w:rFonts w:cs="Arial"/>
                <w:b/>
                <w:szCs w:val="24"/>
              </w:rPr>
              <w:t>Customer of the tool</w:t>
            </w:r>
          </w:p>
        </w:tc>
        <w:tc>
          <w:tcPr>
            <w:tcW w:w="6582" w:type="dxa"/>
          </w:tcPr>
          <w:p w:rsidR="005F6EEE" w:rsidRPr="001D4B30" w:rsidRDefault="005F6EEE" w:rsidP="00A942AE">
            <w:r w:rsidRPr="001D4B30">
              <w:rPr>
                <w:rFonts w:cs="Arial"/>
              </w:rPr>
              <w:t>Cloud providers, VA owners, EGI operations, the EGI CSIRT</w:t>
            </w:r>
          </w:p>
        </w:tc>
      </w:tr>
      <w:tr w:rsidR="005F6EEE" w:rsidTr="00A942AE">
        <w:tc>
          <w:tcPr>
            <w:tcW w:w="2660" w:type="dxa"/>
            <w:shd w:val="clear" w:color="auto" w:fill="8DB3E2" w:themeFill="text2" w:themeFillTint="66"/>
          </w:tcPr>
          <w:p w:rsidR="005F6EEE" w:rsidRPr="00831056" w:rsidRDefault="005F6EEE" w:rsidP="00A942AE">
            <w:pPr>
              <w:jc w:val="left"/>
              <w:rPr>
                <w:rFonts w:cs="Arial"/>
                <w:b/>
                <w:szCs w:val="24"/>
              </w:rPr>
            </w:pPr>
            <w:r w:rsidRPr="00831056">
              <w:rPr>
                <w:rFonts w:cs="Arial"/>
                <w:b/>
                <w:szCs w:val="24"/>
              </w:rPr>
              <w:t>User of the service</w:t>
            </w:r>
          </w:p>
        </w:tc>
        <w:tc>
          <w:tcPr>
            <w:tcW w:w="6582" w:type="dxa"/>
          </w:tcPr>
          <w:p w:rsidR="005F6EEE" w:rsidRPr="001D4B30" w:rsidRDefault="005F6EEE" w:rsidP="00A942AE">
            <w:r w:rsidRPr="001D4B30">
              <w:rPr>
                <w:rFonts w:cs="Arial"/>
              </w:rPr>
              <w:t>Administrators, operators, security staff</w:t>
            </w:r>
          </w:p>
        </w:tc>
      </w:tr>
      <w:tr w:rsidR="005F6EEE" w:rsidTr="00A942AE">
        <w:tc>
          <w:tcPr>
            <w:tcW w:w="2660" w:type="dxa"/>
            <w:shd w:val="clear" w:color="auto" w:fill="8DB3E2" w:themeFill="text2" w:themeFillTint="66"/>
          </w:tcPr>
          <w:p w:rsidR="005F6EEE" w:rsidRDefault="005F6EEE" w:rsidP="00A942AE">
            <w:r>
              <w:rPr>
                <w:b/>
                <w:bCs/>
              </w:rPr>
              <w:t xml:space="preserve">User Documentation </w:t>
            </w:r>
          </w:p>
        </w:tc>
        <w:tc>
          <w:tcPr>
            <w:tcW w:w="6582" w:type="dxa"/>
          </w:tcPr>
          <w:p w:rsidR="005F6EEE" w:rsidRPr="001D4B30" w:rsidRDefault="00A942AE" w:rsidP="00A942AE">
            <w:hyperlink r:id="rId83" w:history="1">
              <w:r w:rsidR="005F6EEE" w:rsidRPr="0022078C">
                <w:rPr>
                  <w:rStyle w:val="Collegamentoipertestuale"/>
                </w:rPr>
                <w:t>https://github.com/CESNET/secant</w:t>
              </w:r>
            </w:hyperlink>
            <w:r w:rsidR="005F6EEE">
              <w:t xml:space="preserve"> </w:t>
            </w:r>
          </w:p>
        </w:tc>
      </w:tr>
      <w:tr w:rsidR="005F6EEE" w:rsidTr="00A942AE">
        <w:tc>
          <w:tcPr>
            <w:tcW w:w="2660" w:type="dxa"/>
            <w:shd w:val="clear" w:color="auto" w:fill="8DB3E2" w:themeFill="text2" w:themeFillTint="66"/>
          </w:tcPr>
          <w:p w:rsidR="005F6EEE" w:rsidRDefault="005F6EEE" w:rsidP="00A942AE">
            <w:pPr>
              <w:rPr>
                <w:b/>
                <w:bCs/>
              </w:rPr>
            </w:pPr>
            <w:r>
              <w:rPr>
                <w:b/>
                <w:bCs/>
              </w:rPr>
              <w:t xml:space="preserve">Technical Documentation </w:t>
            </w:r>
          </w:p>
        </w:tc>
        <w:tc>
          <w:tcPr>
            <w:tcW w:w="6582" w:type="dxa"/>
          </w:tcPr>
          <w:p w:rsidR="005F6EEE" w:rsidRPr="001D4B30" w:rsidRDefault="00A942AE" w:rsidP="00A942AE">
            <w:hyperlink r:id="rId84" w:history="1">
              <w:r w:rsidR="005F6EEE" w:rsidRPr="0022078C">
                <w:rPr>
                  <w:rStyle w:val="Collegamentoipertestuale"/>
                </w:rPr>
                <w:t>https://github.com/CESNET/secant</w:t>
              </w:r>
            </w:hyperlink>
            <w:r w:rsidR="005F6EEE">
              <w:t xml:space="preserve"> </w:t>
            </w:r>
          </w:p>
        </w:tc>
      </w:tr>
      <w:tr w:rsidR="005F6EEE" w:rsidTr="00A942AE">
        <w:tc>
          <w:tcPr>
            <w:tcW w:w="2660" w:type="dxa"/>
            <w:shd w:val="clear" w:color="auto" w:fill="8DB3E2" w:themeFill="text2" w:themeFillTint="66"/>
          </w:tcPr>
          <w:p w:rsidR="005F6EEE" w:rsidRPr="00AE7A66" w:rsidRDefault="005F6EEE" w:rsidP="00A942AE">
            <w:pPr>
              <w:rPr>
                <w:b/>
              </w:rPr>
            </w:pPr>
            <w:r>
              <w:rPr>
                <w:b/>
              </w:rPr>
              <w:t>Product team</w:t>
            </w:r>
          </w:p>
        </w:tc>
        <w:tc>
          <w:tcPr>
            <w:tcW w:w="6582" w:type="dxa"/>
          </w:tcPr>
          <w:p w:rsidR="005F6EEE" w:rsidRPr="001D4B30" w:rsidRDefault="005F6EEE" w:rsidP="00A942AE">
            <w:r w:rsidRPr="001D4B30">
              <w:t>CESNET</w:t>
            </w:r>
          </w:p>
        </w:tc>
      </w:tr>
      <w:tr w:rsidR="005F6EEE" w:rsidTr="00A942AE">
        <w:tc>
          <w:tcPr>
            <w:tcW w:w="2660" w:type="dxa"/>
            <w:shd w:val="clear" w:color="auto" w:fill="8DB3E2" w:themeFill="text2" w:themeFillTint="66"/>
          </w:tcPr>
          <w:p w:rsidR="005F6EEE" w:rsidRPr="00093924" w:rsidRDefault="005F6EEE" w:rsidP="00A942AE">
            <w:pPr>
              <w:rPr>
                <w:b/>
              </w:rPr>
            </w:pPr>
            <w:r w:rsidRPr="00093924">
              <w:rPr>
                <w:b/>
              </w:rPr>
              <w:t>License</w:t>
            </w:r>
          </w:p>
        </w:tc>
        <w:tc>
          <w:tcPr>
            <w:tcW w:w="6582" w:type="dxa"/>
          </w:tcPr>
          <w:p w:rsidR="005F6EEE" w:rsidRPr="001D4B30" w:rsidRDefault="005F6EEE" w:rsidP="00A942AE">
            <w:r w:rsidRPr="001D4B30">
              <w:t>Apache License</w:t>
            </w:r>
            <w:r>
              <w:t xml:space="preserve"> Version 2.0</w:t>
            </w:r>
          </w:p>
        </w:tc>
      </w:tr>
      <w:tr w:rsidR="005F6EEE" w:rsidTr="00A942AE">
        <w:tc>
          <w:tcPr>
            <w:tcW w:w="2660" w:type="dxa"/>
            <w:shd w:val="clear" w:color="auto" w:fill="8DB3E2" w:themeFill="text2" w:themeFillTint="66"/>
          </w:tcPr>
          <w:p w:rsidR="005F6EEE" w:rsidRDefault="005F6EEE" w:rsidP="00A942AE">
            <w:r>
              <w:rPr>
                <w:b/>
                <w:bCs/>
              </w:rPr>
              <w:t>Source code</w:t>
            </w:r>
          </w:p>
        </w:tc>
        <w:tc>
          <w:tcPr>
            <w:tcW w:w="6582" w:type="dxa"/>
          </w:tcPr>
          <w:p w:rsidR="005F6EEE" w:rsidRPr="001D4B30" w:rsidRDefault="00A942AE" w:rsidP="00A942AE">
            <w:hyperlink r:id="rId85" w:history="1">
              <w:r w:rsidR="005F6EEE" w:rsidRPr="0022078C">
                <w:rPr>
                  <w:rStyle w:val="Collegamentoipertestuale"/>
                </w:rPr>
                <w:t>https://github.com/CESNET/secant</w:t>
              </w:r>
            </w:hyperlink>
            <w:r w:rsidR="005F6EEE">
              <w:t xml:space="preserve"> </w:t>
            </w:r>
          </w:p>
        </w:tc>
      </w:tr>
    </w:tbl>
    <w:p w:rsidR="00142743" w:rsidRDefault="00142743" w:rsidP="00142743"/>
    <w:p w:rsidR="00142743" w:rsidRPr="000D5A7A" w:rsidRDefault="00142743" w:rsidP="00142743">
      <w:pPr>
        <w:pStyle w:val="Titolo2"/>
      </w:pPr>
      <w:bookmarkStart w:id="68" w:name="_Toc489090891"/>
      <w:r>
        <w:t>Service architecture</w:t>
      </w:r>
      <w:bookmarkEnd w:id="68"/>
    </w:p>
    <w:p w:rsidR="00142743" w:rsidRDefault="00142743" w:rsidP="00142743">
      <w:pPr>
        <w:pStyle w:val="Titolo3"/>
      </w:pPr>
      <w:bookmarkStart w:id="69" w:name="_Toc489090892"/>
      <w:r w:rsidRPr="00547C0A">
        <w:t>High-Level Service architecture</w:t>
      </w:r>
      <w:bookmarkEnd w:id="69"/>
    </w:p>
    <w:p w:rsidR="000D5A7A" w:rsidRPr="000D5A7A" w:rsidRDefault="000D5A7A" w:rsidP="000D5A7A">
      <w:r w:rsidRPr="000D5A7A">
        <w:t>Secant runs as a service that periodically checks for new images available in a repository and performs their security assessment. When a new image becomes available in the system, it is taken by Secant and checked for security vulnerabilities. In order to perform the security checks, Secant instantiates a virtual machine from the appliance that is being verified and performs two phases of security checks. During the first phase, Secant launches a series of external scans that tries to detect vulnerabilities exposed by the machine to the Internet. Following these tests, and if the machine supports that, Secant runs a series of internal probes on the virtual machine, which checks security properties of the installed software. Both internal and external probes are modular and new tests can be easily added when needed. After the probes are executed, Secant processes the results and generated the assessment.</w:t>
      </w:r>
    </w:p>
    <w:p w:rsidR="00142743" w:rsidRDefault="00142743" w:rsidP="00142743">
      <w:pPr>
        <w:pStyle w:val="Titolo3"/>
      </w:pPr>
      <w:bookmarkStart w:id="70" w:name="_Toc489090893"/>
      <w:r w:rsidRPr="009D616E">
        <w:lastRenderedPageBreak/>
        <w:t>Integration and dependencies</w:t>
      </w:r>
      <w:bookmarkEnd w:id="70"/>
    </w:p>
    <w:p w:rsidR="00A30AC7" w:rsidRDefault="00A30AC7" w:rsidP="00A30AC7">
      <w:r>
        <w:t>Secant needs to integrate support of a cloud management framework, which enables to both manage virtual machines and maintain the list of images to assess. The current implementation supports OpenNebula for the management of virtual machine and uses the EGI CloudKeeper</w:t>
      </w:r>
      <w:r>
        <w:rPr>
          <w:rStyle w:val="Rimandonotaapidipagina"/>
        </w:rPr>
        <w:footnoteReference w:id="18"/>
      </w:r>
      <w:r>
        <w:t xml:space="preserve"> to maintain the list of images and templates in the cloud repository. </w:t>
      </w:r>
    </w:p>
    <w:p w:rsidR="000D5A7A" w:rsidRPr="000D5A7A" w:rsidRDefault="00A30AC7" w:rsidP="00A30AC7">
      <w:r>
        <w:t>In order to facilitate integration with existing infrastructure services, support for a messaging has been introduced recently. Secant uses the ARGO messaging to consume information about available images and to deliver assessment reports once assessment has been finished.</w:t>
      </w:r>
    </w:p>
    <w:p w:rsidR="00142743" w:rsidRDefault="00142743" w:rsidP="00142743">
      <w:pPr>
        <w:pStyle w:val="Titolo2"/>
      </w:pPr>
      <w:bookmarkStart w:id="71" w:name="_Toc489090894"/>
      <w:r>
        <w:t>Release notes</w:t>
      </w:r>
      <w:bookmarkEnd w:id="71"/>
    </w:p>
    <w:p w:rsidR="00142743" w:rsidRDefault="00142743" w:rsidP="00142743">
      <w:pPr>
        <w:pStyle w:val="Titolo3"/>
      </w:pPr>
      <w:bookmarkStart w:id="72" w:name="_Toc489090895"/>
      <w:r>
        <w:t>Requirements covered in the release</w:t>
      </w:r>
      <w:bookmarkEnd w:id="72"/>
    </w:p>
    <w:p w:rsidR="00602244" w:rsidRPr="00602244" w:rsidRDefault="00602244" w:rsidP="00602244">
      <w:r w:rsidRPr="00602244">
        <w:t>Following the principles of continuous delivery, Secant does not</w:t>
      </w:r>
      <w:r>
        <w:t xml:space="preserve"> have</w:t>
      </w:r>
      <w:r w:rsidRPr="00602244">
        <w:t xml:space="preserve"> fixed releases. The outcomes of recent development are always available from the pilot installation deployed at CESNET. The features introduced recently involve integration of the EGI Messaging, support of CloudKeeper, and integration work aiming at utilization of Secant for the Application Database and EGI endorsement of virtual appliances.</w:t>
      </w:r>
    </w:p>
    <w:p w:rsidR="00142743" w:rsidRDefault="00142743" w:rsidP="00142743">
      <w:pPr>
        <w:pStyle w:val="Titolo2"/>
      </w:pPr>
      <w:bookmarkStart w:id="73" w:name="_Toc489090896"/>
      <w:r>
        <w:t>Feedback on satisfaction</w:t>
      </w:r>
      <w:bookmarkEnd w:id="73"/>
    </w:p>
    <w:p w:rsidR="00A57E25" w:rsidRPr="00A57E25" w:rsidRDefault="00A57E25" w:rsidP="00A57E25">
      <w:r w:rsidRPr="00A57E25">
        <w:t>Secant runs in a piloting environment established at CESNET and its MetaCloud site. The development follows expectations of the EGI CSIRT team and the service was presented to the team several times. Since the integration works are on-going, assessment tests can only be executed manually. So far</w:t>
      </w:r>
      <w:r>
        <w:t>,</w:t>
      </w:r>
      <w:r w:rsidRPr="00A57E25">
        <w:t xml:space="preserve"> several dozens of virtual appliances underwent testing by Secant and findings were incorporated by the developers.</w:t>
      </w:r>
    </w:p>
    <w:p w:rsidR="00142743" w:rsidRPr="00771453" w:rsidRDefault="00142743" w:rsidP="00142743">
      <w:pPr>
        <w:pStyle w:val="Titolo2"/>
      </w:pPr>
      <w:bookmarkStart w:id="74" w:name="_Toc489090897"/>
      <w:r w:rsidRPr="004012AA">
        <w:t>Plan for Exploitation and Dissemination</w:t>
      </w:r>
      <w:bookmarkEnd w:id="74"/>
    </w:p>
    <w:tbl>
      <w:tblPr>
        <w:tblStyle w:val="Grigliachiara-Colore1"/>
        <w:tblW w:w="9242" w:type="dxa"/>
        <w:tblLayout w:type="fixed"/>
        <w:tblLook w:val="04A0" w:firstRow="1" w:lastRow="0" w:firstColumn="1" w:lastColumn="0" w:noHBand="0" w:noVBand="1"/>
      </w:tblPr>
      <w:tblGrid>
        <w:gridCol w:w="1809"/>
        <w:gridCol w:w="7433"/>
      </w:tblGrid>
      <w:tr w:rsidR="00771453" w:rsidTr="00A942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b w:val="0"/>
                <w:bCs w:val="0"/>
                <w:i/>
              </w:rPr>
            </w:pPr>
            <w:r>
              <w:rPr>
                <w:i/>
              </w:rPr>
              <w:t>Name of the result</w:t>
            </w:r>
          </w:p>
        </w:tc>
        <w:tc>
          <w:tcPr>
            <w:tcW w:w="7433" w:type="dxa"/>
          </w:tcPr>
          <w:p w:rsidR="00771453" w:rsidRPr="009F6889" w:rsidRDefault="00771453" w:rsidP="00A942AE">
            <w:pPr>
              <w:cnfStyle w:val="100000000000" w:firstRow="1" w:lastRow="0" w:firstColumn="0" w:lastColumn="0" w:oddVBand="0" w:evenVBand="0" w:oddHBand="0" w:evenHBand="0" w:firstRowFirstColumn="0" w:firstRowLastColumn="0" w:lastRowFirstColumn="0" w:lastRowLastColumn="0"/>
            </w:pPr>
            <w:r>
              <w:t>Secant</w:t>
            </w:r>
          </w:p>
        </w:tc>
      </w:tr>
      <w:tr w:rsidR="00771453" w:rsidTr="00A942AE">
        <w:trPr>
          <w:gridAfter w:val="1"/>
          <w:cnfStyle w:val="000000100000" w:firstRow="0" w:lastRow="0" w:firstColumn="0" w:lastColumn="0" w:oddVBand="0" w:evenVBand="0" w:oddHBand="1" w:evenHBand="0" w:firstRowFirstColumn="0" w:firstRowLastColumn="0" w:lastRowFirstColumn="0" w:lastRowLastColumn="0"/>
          <w:wAfter w:w="7433" w:type="dxa"/>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rPr>
                <w:i/>
              </w:rPr>
            </w:pPr>
            <w:r>
              <w:rPr>
                <w:i/>
              </w:rPr>
              <w:t xml:space="preserve">DEFINITION </w:t>
            </w:r>
          </w:p>
        </w:tc>
      </w:tr>
      <w:tr w:rsidR="00771453"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Category of result</w:t>
            </w:r>
          </w:p>
        </w:tc>
        <w:tc>
          <w:tcPr>
            <w:tcW w:w="7433" w:type="dxa"/>
          </w:tcPr>
          <w:p w:rsidR="00771453" w:rsidRPr="0042467E" w:rsidRDefault="00771453" w:rsidP="00A942AE">
            <w:pPr>
              <w:jc w:val="left"/>
              <w:cnfStyle w:val="000000010000" w:firstRow="0" w:lastRow="0" w:firstColumn="0" w:lastColumn="0" w:oddVBand="0" w:evenVBand="0" w:oddHBand="0" w:evenHBand="1" w:firstRowFirstColumn="0" w:firstRowLastColumn="0" w:lastRowFirstColumn="0" w:lastRowLastColumn="0"/>
            </w:pPr>
            <w:r w:rsidRPr="0042467E">
              <w:t>Software  &amp; service innovation</w:t>
            </w:r>
          </w:p>
        </w:tc>
      </w:tr>
      <w:tr w:rsidR="00771453"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Description of the result</w:t>
            </w:r>
          </w:p>
        </w:tc>
        <w:tc>
          <w:tcPr>
            <w:tcW w:w="7433" w:type="dxa"/>
          </w:tcPr>
          <w:p w:rsidR="00771453" w:rsidRPr="009F6889" w:rsidRDefault="00771453" w:rsidP="00A942AE">
            <w:pPr>
              <w:cnfStyle w:val="000000100000" w:firstRow="0" w:lastRow="0" w:firstColumn="0" w:lastColumn="0" w:oddVBand="0" w:evenVBand="0" w:oddHBand="1" w:evenHBand="0" w:firstRowFirstColumn="0" w:firstRowLastColumn="0" w:lastRowFirstColumn="0" w:lastRowLastColumn="0"/>
            </w:pPr>
            <w:r w:rsidRPr="009F6889">
              <w:t>Secant is a framework to detect security vulnerabilities in images of virtual machines. It tries to detect the most common security issues that often lead to incidents and prevent them from appearing in the context of EGI cloud facilities.</w:t>
            </w:r>
          </w:p>
        </w:tc>
      </w:tr>
      <w:tr w:rsidR="00771453" w:rsidTr="00A942AE">
        <w:trPr>
          <w:gridAfter w:val="1"/>
          <w:cnfStyle w:val="000000010000" w:firstRow="0" w:lastRow="0" w:firstColumn="0" w:lastColumn="0" w:oddVBand="0" w:evenVBand="0" w:oddHBand="0" w:evenHBand="1" w:firstRowFirstColumn="0" w:firstRowLastColumn="0" w:lastRowFirstColumn="0" w:lastRowLastColumn="0"/>
          <w:wAfter w:w="7433" w:type="dxa"/>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rPr>
                <w:i/>
              </w:rPr>
            </w:pPr>
            <w:r>
              <w:rPr>
                <w:i/>
              </w:rPr>
              <w:t>EXPLOITATION</w:t>
            </w:r>
          </w:p>
        </w:tc>
      </w:tr>
      <w:tr w:rsidR="00771453"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lastRenderedPageBreak/>
              <w:t>Target group(s)</w:t>
            </w:r>
          </w:p>
        </w:tc>
        <w:tc>
          <w:tcPr>
            <w:tcW w:w="7433" w:type="dxa"/>
          </w:tcPr>
          <w:p w:rsidR="00771453" w:rsidRPr="009F6889" w:rsidRDefault="00771453" w:rsidP="00A942AE">
            <w:pPr>
              <w:cnfStyle w:val="000000100000" w:firstRow="0" w:lastRow="0" w:firstColumn="0" w:lastColumn="0" w:oddVBand="0" w:evenVBand="0" w:oddHBand="1" w:evenHBand="0" w:firstRowFirstColumn="0" w:firstRowLastColumn="0" w:lastRowFirstColumn="0" w:lastRowLastColumn="0"/>
            </w:pPr>
            <w:r>
              <w:t xml:space="preserve">Users, </w:t>
            </w:r>
            <w:r w:rsidRPr="009F6889">
              <w:t>RIs, Resource centr</w:t>
            </w:r>
            <w:r>
              <w:t>e</w:t>
            </w:r>
            <w:r w:rsidRPr="009F6889">
              <w:t>s, NGIs</w:t>
            </w:r>
            <w:r>
              <w:t>, security teams, VA endorsers.</w:t>
            </w:r>
          </w:p>
        </w:tc>
      </w:tr>
      <w:tr w:rsidR="00771453"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Needs</w:t>
            </w:r>
          </w:p>
        </w:tc>
        <w:tc>
          <w:tcPr>
            <w:tcW w:w="7433" w:type="dxa"/>
          </w:tcPr>
          <w:p w:rsidR="00771453" w:rsidRPr="009F6889" w:rsidRDefault="00771453" w:rsidP="00A942AE">
            <w:pPr>
              <w:cnfStyle w:val="000000010000" w:firstRow="0" w:lastRow="0" w:firstColumn="0" w:lastColumn="0" w:oddVBand="0" w:evenVBand="0" w:oddHBand="0" w:evenHBand="1" w:firstRowFirstColumn="0" w:firstRowLastColumn="0" w:lastRowFirstColumn="0" w:lastRowLastColumn="0"/>
            </w:pPr>
            <w:r>
              <w:t>Prevent from security incidents that misuse common vulnerabilities exposed by servers connected to the Internet.</w:t>
            </w:r>
          </w:p>
        </w:tc>
      </w:tr>
      <w:tr w:rsidR="00771453"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How the target groups will use the result?</w:t>
            </w:r>
          </w:p>
        </w:tc>
        <w:tc>
          <w:tcPr>
            <w:tcW w:w="7433" w:type="dxa"/>
          </w:tcPr>
          <w:p w:rsidR="00771453" w:rsidRPr="007B1573" w:rsidRDefault="00771453" w:rsidP="00A942AE">
            <w:pPr>
              <w:cnfStyle w:val="000000100000" w:firstRow="0" w:lastRow="0" w:firstColumn="0" w:lastColumn="0" w:oddVBand="0" w:evenVBand="0" w:oddHBand="1" w:evenHBand="0" w:firstRowFirstColumn="0" w:firstRowLastColumn="0" w:lastRowFirstColumn="0" w:lastRowLastColumn="0"/>
            </w:pPr>
            <w:r>
              <w:t>The tools will facilitate the endorsement process and will help the endorsers detect common weaknesses. The tools will also be available to users preparing their images or installations on the top of running virtual machines.</w:t>
            </w:r>
          </w:p>
        </w:tc>
      </w:tr>
      <w:tr w:rsidR="00771453"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Benefits</w:t>
            </w:r>
          </w:p>
        </w:tc>
        <w:tc>
          <w:tcPr>
            <w:tcW w:w="7433" w:type="dxa"/>
          </w:tcPr>
          <w:p w:rsidR="00771453" w:rsidRDefault="00771453" w:rsidP="00A942AE">
            <w:pPr>
              <w:cnfStyle w:val="000000010000" w:firstRow="0" w:lastRow="0" w:firstColumn="0" w:lastColumn="0" w:oddVBand="0" w:evenVBand="0" w:oddHBand="0" w:evenHBand="1" w:firstRowFirstColumn="0" w:firstRowLastColumn="0" w:lastRowFirstColumn="0" w:lastRowLastColumn="0"/>
              <w:rPr>
                <w:i/>
              </w:rPr>
            </w:pPr>
            <w:r>
              <w:t>Achieving a common security bottom line of virtual machines in clouds, based on shared knowledge and tooling.</w:t>
            </w:r>
          </w:p>
        </w:tc>
      </w:tr>
      <w:tr w:rsidR="00771453"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How will you protect the results?</w:t>
            </w:r>
          </w:p>
        </w:tc>
        <w:tc>
          <w:tcPr>
            <w:tcW w:w="7433" w:type="dxa"/>
          </w:tcPr>
          <w:p w:rsidR="00771453" w:rsidRPr="007B1573" w:rsidRDefault="00771453" w:rsidP="00A942AE">
            <w:pPr>
              <w:cnfStyle w:val="000000100000" w:firstRow="0" w:lastRow="0" w:firstColumn="0" w:lastColumn="0" w:oddVBand="0" w:evenVBand="0" w:oddHBand="1" w:evenHBand="0" w:firstRowFirstColumn="0" w:firstRowLastColumn="0" w:lastRowFirstColumn="0" w:lastRowLastColumn="0"/>
              <w:rPr>
                <w:lang w:val="en-US"/>
              </w:rPr>
            </w:pPr>
            <w:r w:rsidRPr="007B1573">
              <w:t>The tool is released under a standard open-source license.</w:t>
            </w:r>
          </w:p>
        </w:tc>
      </w:tr>
      <w:tr w:rsidR="00771453"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Actions for exploitation</w:t>
            </w:r>
          </w:p>
        </w:tc>
        <w:tc>
          <w:tcPr>
            <w:tcW w:w="7433" w:type="dxa"/>
          </w:tcPr>
          <w:p w:rsidR="00771453" w:rsidRPr="007B1573" w:rsidRDefault="00771453" w:rsidP="00A942AE">
            <w:pPr>
              <w:cnfStyle w:val="000000010000" w:firstRow="0" w:lastRow="0" w:firstColumn="0" w:lastColumn="0" w:oddVBand="0" w:evenVBand="0" w:oddHBand="0" w:evenHBand="1" w:firstRowFirstColumn="0" w:firstRowLastColumn="0" w:lastRowFirstColumn="0" w:lastRowLastColumn="0"/>
            </w:pPr>
            <w:r>
              <w:t>Secant will be freely available and its utilization documented.</w:t>
            </w:r>
          </w:p>
        </w:tc>
      </w:tr>
      <w:tr w:rsidR="00771453"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URL to project result</w:t>
            </w:r>
          </w:p>
        </w:tc>
        <w:tc>
          <w:tcPr>
            <w:tcW w:w="7433" w:type="dxa"/>
          </w:tcPr>
          <w:p w:rsidR="00771453" w:rsidRPr="007B1573" w:rsidRDefault="00A942AE" w:rsidP="00A942AE">
            <w:pPr>
              <w:cnfStyle w:val="000000100000" w:firstRow="0" w:lastRow="0" w:firstColumn="0" w:lastColumn="0" w:oddVBand="0" w:evenVBand="0" w:oddHBand="1" w:evenHBand="0" w:firstRowFirstColumn="0" w:firstRowLastColumn="0" w:lastRowFirstColumn="0" w:lastRowLastColumn="0"/>
            </w:pPr>
            <w:hyperlink r:id="rId86" w:history="1">
              <w:r w:rsidR="00771453" w:rsidRPr="0022078C">
                <w:rPr>
                  <w:rStyle w:val="Collegamentoipertestuale"/>
                </w:rPr>
                <w:t>https://github.com/CESNET/secant</w:t>
              </w:r>
            </w:hyperlink>
            <w:r w:rsidR="00771453">
              <w:t xml:space="preserve"> </w:t>
            </w:r>
          </w:p>
        </w:tc>
      </w:tr>
      <w:tr w:rsidR="00771453"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Success criteria</w:t>
            </w:r>
          </w:p>
        </w:tc>
        <w:tc>
          <w:tcPr>
            <w:tcW w:w="7433" w:type="dxa"/>
          </w:tcPr>
          <w:p w:rsidR="00771453" w:rsidRPr="007B1573" w:rsidRDefault="00771453" w:rsidP="00A942AE">
            <w:pPr>
              <w:cnfStyle w:val="000000010000" w:firstRow="0" w:lastRow="0" w:firstColumn="0" w:lastColumn="0" w:oddVBand="0" w:evenVBand="0" w:oddHBand="0" w:evenHBand="1" w:firstRowFirstColumn="0" w:firstRowLastColumn="0" w:lastRowFirstColumn="0" w:lastRowLastColumn="0"/>
            </w:pPr>
            <w:r w:rsidRPr="007B1573">
              <w:t xml:space="preserve">Availability of the tool for </w:t>
            </w:r>
            <w:r>
              <w:t>performing assessments.</w:t>
            </w:r>
          </w:p>
        </w:tc>
      </w:tr>
      <w:tr w:rsidR="00771453" w:rsidTr="00A942AE">
        <w:trPr>
          <w:gridAfter w:val="1"/>
          <w:cnfStyle w:val="000000100000" w:firstRow="0" w:lastRow="0" w:firstColumn="0" w:lastColumn="0" w:oddVBand="0" w:evenVBand="0" w:oddHBand="1" w:evenHBand="0" w:firstRowFirstColumn="0" w:firstRowLastColumn="0" w:lastRowFirstColumn="0" w:lastRowLastColumn="0"/>
          <w:wAfter w:w="7433" w:type="dxa"/>
        </w:trPr>
        <w:tc>
          <w:tcPr>
            <w:cnfStyle w:val="001000000000" w:firstRow="0" w:lastRow="0" w:firstColumn="1" w:lastColumn="0" w:oddVBand="0" w:evenVBand="0" w:oddHBand="0" w:evenHBand="0" w:firstRowFirstColumn="0" w:firstRowLastColumn="0" w:lastRowFirstColumn="0" w:lastRowLastColumn="0"/>
            <w:tcW w:w="1809" w:type="dxa"/>
          </w:tcPr>
          <w:p w:rsidR="00771453" w:rsidRPr="00435A74" w:rsidRDefault="00771453" w:rsidP="00A942AE">
            <w:pPr>
              <w:jc w:val="left"/>
              <w:rPr>
                <w:i/>
              </w:rPr>
            </w:pPr>
            <w:r>
              <w:rPr>
                <w:i/>
              </w:rPr>
              <w:t>DISSEMINATION</w:t>
            </w:r>
          </w:p>
        </w:tc>
      </w:tr>
      <w:tr w:rsidR="00771453"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Key messages</w:t>
            </w:r>
          </w:p>
        </w:tc>
        <w:tc>
          <w:tcPr>
            <w:tcW w:w="7433" w:type="dxa"/>
          </w:tcPr>
          <w:p w:rsidR="00771453" w:rsidRPr="007B1573" w:rsidRDefault="00771453" w:rsidP="00A942AE">
            <w:pPr>
              <w:cnfStyle w:val="000000010000" w:firstRow="0" w:lastRow="0" w:firstColumn="0" w:lastColumn="0" w:oddVBand="0" w:evenVBand="0" w:oddHBand="0" w:evenHBand="1" w:firstRowFirstColumn="0" w:firstRowLastColumn="0" w:lastRowFirstColumn="0" w:lastRowLastColumn="0"/>
            </w:pPr>
            <w:r w:rsidRPr="007B1573">
              <w:t>Secant help identify common security vulnerabilities in virtual appliances.</w:t>
            </w:r>
          </w:p>
        </w:tc>
      </w:tr>
      <w:tr w:rsidR="00771453"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Channels</w:t>
            </w:r>
          </w:p>
        </w:tc>
        <w:tc>
          <w:tcPr>
            <w:tcW w:w="7433" w:type="dxa"/>
          </w:tcPr>
          <w:p w:rsidR="00771453" w:rsidRPr="007B1573" w:rsidRDefault="00771453" w:rsidP="00A942AE">
            <w:pPr>
              <w:cnfStyle w:val="000000100000" w:firstRow="0" w:lastRow="0" w:firstColumn="0" w:lastColumn="0" w:oddVBand="0" w:evenVBand="0" w:oddHBand="1" w:evenHBand="0" w:firstRowFirstColumn="0" w:firstRowLastColumn="0" w:lastRowFirstColumn="0" w:lastRowLastColumn="0"/>
            </w:pPr>
            <w:r w:rsidRPr="007B1573">
              <w:t>EGI Conferences, meetings with cloud experts.</w:t>
            </w:r>
          </w:p>
        </w:tc>
      </w:tr>
      <w:tr w:rsidR="00771453"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Actions for dissemination</w:t>
            </w:r>
          </w:p>
        </w:tc>
        <w:tc>
          <w:tcPr>
            <w:tcW w:w="7433" w:type="dxa"/>
          </w:tcPr>
          <w:p w:rsidR="00771453" w:rsidRPr="007B1573" w:rsidRDefault="00771453" w:rsidP="00A942AE">
            <w:pPr>
              <w:cnfStyle w:val="000000010000" w:firstRow="0" w:lastRow="0" w:firstColumn="0" w:lastColumn="0" w:oddVBand="0" w:evenVBand="0" w:oddHBand="0" w:evenHBand="1" w:firstRowFirstColumn="0" w:firstRowLastColumn="0" w:lastRowFirstColumn="0" w:lastRowLastColumn="0"/>
            </w:pPr>
            <w:r w:rsidRPr="00771453">
              <w:t>Integration with AppDB will facilitate the introduction of the assessment in the endorsement process.</w:t>
            </w:r>
          </w:p>
        </w:tc>
      </w:tr>
      <w:tr w:rsidR="00771453"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Cost</w:t>
            </w:r>
          </w:p>
        </w:tc>
        <w:tc>
          <w:tcPr>
            <w:tcW w:w="7433" w:type="dxa"/>
          </w:tcPr>
          <w:p w:rsidR="00771453" w:rsidRPr="007B1573" w:rsidRDefault="00771453" w:rsidP="00A942AE">
            <w:pPr>
              <w:cnfStyle w:val="000000100000" w:firstRow="0" w:lastRow="0" w:firstColumn="0" w:lastColumn="0" w:oddVBand="0" w:evenVBand="0" w:oddHBand="1" w:evenHBand="0" w:firstRowFirstColumn="0" w:firstRowLastColumn="0" w:lastRowFirstColumn="0" w:lastRowLastColumn="0"/>
            </w:pPr>
          </w:p>
        </w:tc>
      </w:tr>
      <w:tr w:rsidR="00771453"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Evaluation</w:t>
            </w:r>
          </w:p>
        </w:tc>
        <w:tc>
          <w:tcPr>
            <w:tcW w:w="7433" w:type="dxa"/>
          </w:tcPr>
          <w:p w:rsidR="00771453" w:rsidRPr="007B1573" w:rsidRDefault="00771453" w:rsidP="00A942AE">
            <w:pPr>
              <w:cnfStyle w:val="000000010000" w:firstRow="0" w:lastRow="0" w:firstColumn="0" w:lastColumn="0" w:oddVBand="0" w:evenVBand="0" w:oddHBand="0" w:evenHBand="1" w:firstRowFirstColumn="0" w:firstRowLastColumn="0" w:lastRowFirstColumn="0" w:lastRowLastColumn="0"/>
            </w:pPr>
            <w:r>
              <w:t>Utilization of Secant in endorsement process.</w:t>
            </w:r>
          </w:p>
        </w:tc>
      </w:tr>
    </w:tbl>
    <w:p w:rsidR="00142743" w:rsidRPr="00771453" w:rsidRDefault="00142743" w:rsidP="00142743"/>
    <w:p w:rsidR="00142743" w:rsidRDefault="00142743" w:rsidP="00142743">
      <w:pPr>
        <w:pStyle w:val="Titolo2"/>
      </w:pPr>
      <w:bookmarkStart w:id="75" w:name="_Toc489090898"/>
      <w:r>
        <w:t>Future plans</w:t>
      </w:r>
      <w:bookmarkEnd w:id="75"/>
    </w:p>
    <w:p w:rsidR="00142743" w:rsidRPr="00E80774" w:rsidRDefault="00152B68" w:rsidP="00142743">
      <w:r w:rsidRPr="00152B68">
        <w:t>After Secant has been fully integration with AppDB, it will be necessary to overview the endorsement process to support the assessment. We will need to take into account emerging echnologies (like containers) to examine their impact on the assessment process.</w:t>
      </w:r>
    </w:p>
    <w:p w:rsidR="00142743" w:rsidRDefault="00142743" w:rsidP="00142743">
      <w:pPr>
        <w:pStyle w:val="Titolo1"/>
      </w:pPr>
      <w:bookmarkStart w:id="76" w:name="_Toc489090899"/>
      <w:r>
        <w:lastRenderedPageBreak/>
        <w:t>Accounting Repository</w:t>
      </w:r>
      <w:bookmarkEnd w:id="76"/>
    </w:p>
    <w:p w:rsidR="00142743" w:rsidRDefault="00142743" w:rsidP="00142743">
      <w:pPr>
        <w:pStyle w:val="Titolo2"/>
      </w:pPr>
      <w:bookmarkStart w:id="77" w:name="_Toc489090900"/>
      <w:r>
        <w:t>Introduction</w:t>
      </w:r>
      <w:bookmarkEnd w:id="77"/>
    </w:p>
    <w:p w:rsidR="00AE43C3" w:rsidRDefault="00AE43C3" w:rsidP="00AE43C3">
      <w:r>
        <w:t>The EGI Accounting Repository is an accounting tool that collects resource usage data from sites participating in the EGI and WLCG infrastructures as well as from sites belonging to other e-infrastructures and organisations that are collaborating with EGI, including OSG and NorduGrid. The Repository uses software from the APEL project run by the STFC.</w:t>
      </w:r>
    </w:p>
    <w:p w:rsidR="00142743" w:rsidRPr="0063350A" w:rsidRDefault="00AE43C3" w:rsidP="00AE43C3">
      <w:r>
        <w:t xml:space="preserve">The accounting information is gathered from different sensors into a central Accounting Repository where it is processed to generate statistical summaries that are available through the EGI Accounting Portal. Statistics are available for view at different levels of detail by users, VO managers, resource provider administrators, and anonymous users according to well-defined access rights. </w:t>
      </w:r>
      <w:r w:rsidR="00FC0658">
        <w:fldChar w:fldCharType="begin"/>
      </w:r>
      <w:r w:rsidR="00FC0658">
        <w:instrText xml:space="preserve"> REF _Ref489083012 \h </w:instrText>
      </w:r>
      <w:r w:rsidR="00FC0658">
        <w:fldChar w:fldCharType="separate"/>
      </w:r>
      <w:r w:rsidR="00FC0658">
        <w:t xml:space="preserve">Table </w:t>
      </w:r>
      <w:r w:rsidR="00FC0658">
        <w:rPr>
          <w:noProof/>
        </w:rPr>
        <w:t>1</w:t>
      </w:r>
      <w:r w:rsidR="00FC0658">
        <w:fldChar w:fldCharType="end"/>
      </w:r>
      <w:r w:rsidR="00FC0658">
        <w:t xml:space="preserve"> </w:t>
      </w:r>
      <w:r>
        <w:t>provides a summary of the tool covered in this release.</w:t>
      </w:r>
    </w:p>
    <w:p w:rsidR="00FC0658" w:rsidRDefault="00FC0658" w:rsidP="00FC0658">
      <w:pPr>
        <w:pStyle w:val="Didascalia"/>
        <w:keepNext/>
        <w:jc w:val="center"/>
      </w:pPr>
      <w:bookmarkStart w:id="78" w:name="_Ref489083012"/>
      <w:r>
        <w:t xml:space="preserve">Table </w:t>
      </w:r>
      <w:r>
        <w:fldChar w:fldCharType="begin"/>
      </w:r>
      <w:r>
        <w:instrText xml:space="preserve"> SEQ Table \* ARABIC </w:instrText>
      </w:r>
      <w:r>
        <w:fldChar w:fldCharType="separate"/>
      </w:r>
      <w:r w:rsidR="00D71CF6">
        <w:rPr>
          <w:noProof/>
        </w:rPr>
        <w:t>1</w:t>
      </w:r>
      <w:r>
        <w:fldChar w:fldCharType="end"/>
      </w:r>
      <w:bookmarkEnd w:id="78"/>
      <w:r>
        <w:t>. APEL tool summary.</w:t>
      </w:r>
    </w:p>
    <w:tbl>
      <w:tblPr>
        <w:tblStyle w:val="Grigliatabella"/>
        <w:tblW w:w="0" w:type="auto"/>
        <w:tblLook w:val="04A0" w:firstRow="1" w:lastRow="0" w:firstColumn="1" w:lastColumn="0" w:noHBand="0" w:noVBand="1"/>
      </w:tblPr>
      <w:tblGrid>
        <w:gridCol w:w="2552"/>
        <w:gridCol w:w="6464"/>
      </w:tblGrid>
      <w:tr w:rsidR="00AE43C3" w:rsidRPr="00AE43C3" w:rsidTr="00FC0658">
        <w:tc>
          <w:tcPr>
            <w:tcW w:w="2552" w:type="dxa"/>
            <w:shd w:val="clear" w:color="auto" w:fill="8DB3E2" w:themeFill="text2" w:themeFillTint="66"/>
          </w:tcPr>
          <w:p w:rsidR="00AE43C3" w:rsidRPr="00AE43C3" w:rsidRDefault="00AE43C3" w:rsidP="00AE43C3">
            <w:pPr>
              <w:spacing w:line="276" w:lineRule="auto"/>
            </w:pPr>
            <w:r w:rsidRPr="00AE43C3">
              <w:rPr>
                <w:b/>
                <w:bCs/>
              </w:rPr>
              <w:t>Tool name</w:t>
            </w:r>
          </w:p>
        </w:tc>
        <w:tc>
          <w:tcPr>
            <w:tcW w:w="6464" w:type="dxa"/>
          </w:tcPr>
          <w:p w:rsidR="00AE43C3" w:rsidRPr="00AE43C3" w:rsidRDefault="00AE43C3" w:rsidP="00AE43C3">
            <w:pPr>
              <w:spacing w:line="276" w:lineRule="auto"/>
            </w:pPr>
            <w:r w:rsidRPr="00AE43C3">
              <w:t>APEL</w:t>
            </w:r>
          </w:p>
        </w:tc>
      </w:tr>
      <w:tr w:rsidR="00AE43C3" w:rsidRPr="00AE43C3" w:rsidTr="00FC0658">
        <w:tc>
          <w:tcPr>
            <w:tcW w:w="2552" w:type="dxa"/>
            <w:shd w:val="clear" w:color="auto" w:fill="8DB3E2" w:themeFill="text2" w:themeFillTint="66"/>
          </w:tcPr>
          <w:p w:rsidR="00AE43C3" w:rsidRPr="00AE43C3" w:rsidRDefault="00AE43C3" w:rsidP="00AE43C3">
            <w:pPr>
              <w:spacing w:line="276" w:lineRule="auto"/>
            </w:pPr>
            <w:r w:rsidRPr="00AE43C3">
              <w:rPr>
                <w:b/>
                <w:bCs/>
              </w:rPr>
              <w:t>Tool URL</w:t>
            </w:r>
          </w:p>
        </w:tc>
        <w:tc>
          <w:tcPr>
            <w:tcW w:w="6464" w:type="dxa"/>
          </w:tcPr>
          <w:p w:rsidR="00AE43C3" w:rsidRPr="00AE43C3" w:rsidRDefault="00AE43C3" w:rsidP="00AE43C3">
            <w:pPr>
              <w:spacing w:line="276" w:lineRule="auto"/>
            </w:pPr>
            <w:hyperlink r:id="rId87" w:history="1">
              <w:r w:rsidRPr="00AE43C3">
                <w:rPr>
                  <w:rStyle w:val="Collegamentoipertestuale"/>
                </w:rPr>
                <w:t>http://apel.github.io/</w:t>
              </w:r>
            </w:hyperlink>
          </w:p>
        </w:tc>
      </w:tr>
      <w:tr w:rsidR="00AE43C3" w:rsidRPr="00AE43C3" w:rsidTr="00FC0658">
        <w:tc>
          <w:tcPr>
            <w:tcW w:w="2552" w:type="dxa"/>
            <w:shd w:val="clear" w:color="auto" w:fill="8DB3E2" w:themeFill="text2" w:themeFillTint="66"/>
          </w:tcPr>
          <w:p w:rsidR="00AE43C3" w:rsidRPr="00AE43C3" w:rsidRDefault="00AE43C3" w:rsidP="00AE43C3">
            <w:pPr>
              <w:spacing w:line="276" w:lineRule="auto"/>
              <w:rPr>
                <w:b/>
                <w:bCs/>
              </w:rPr>
            </w:pPr>
            <w:r w:rsidRPr="00AE43C3">
              <w:rPr>
                <w:b/>
                <w:bCs/>
              </w:rPr>
              <w:t>Tool wiki page</w:t>
            </w:r>
          </w:p>
        </w:tc>
        <w:tc>
          <w:tcPr>
            <w:tcW w:w="6464" w:type="dxa"/>
          </w:tcPr>
          <w:p w:rsidR="00AE43C3" w:rsidRPr="00AE43C3" w:rsidRDefault="00AE43C3" w:rsidP="00AE43C3">
            <w:pPr>
              <w:spacing w:line="276" w:lineRule="auto"/>
              <w:rPr>
                <w:u w:val="single"/>
              </w:rPr>
            </w:pPr>
            <w:hyperlink r:id="rId88" w:history="1">
              <w:r w:rsidRPr="00AE43C3">
                <w:rPr>
                  <w:rStyle w:val="Collegamentoipertestuale"/>
                </w:rPr>
                <w:t>https://wiki.egi.eu/wiki/Accounting_Repository</w:t>
              </w:r>
            </w:hyperlink>
          </w:p>
        </w:tc>
      </w:tr>
      <w:tr w:rsidR="00AE43C3" w:rsidRPr="00AE43C3" w:rsidTr="00FC0658">
        <w:tc>
          <w:tcPr>
            <w:tcW w:w="2552" w:type="dxa"/>
            <w:shd w:val="clear" w:color="auto" w:fill="8DB3E2" w:themeFill="text2" w:themeFillTint="66"/>
          </w:tcPr>
          <w:p w:rsidR="00AE43C3" w:rsidRPr="00AE43C3" w:rsidRDefault="00AE43C3" w:rsidP="00AE43C3">
            <w:pPr>
              <w:spacing w:line="276" w:lineRule="auto"/>
              <w:rPr>
                <w:b/>
                <w:bCs/>
              </w:rPr>
            </w:pPr>
            <w:r w:rsidRPr="00AE43C3">
              <w:rPr>
                <w:b/>
              </w:rPr>
              <w:t>Description</w:t>
            </w:r>
          </w:p>
        </w:tc>
        <w:tc>
          <w:tcPr>
            <w:tcW w:w="6464" w:type="dxa"/>
          </w:tcPr>
          <w:p w:rsidR="00AE43C3" w:rsidRPr="00AE43C3" w:rsidRDefault="00AE43C3" w:rsidP="00AE43C3">
            <w:pPr>
              <w:spacing w:line="276" w:lineRule="auto"/>
            </w:pPr>
            <w:r w:rsidRPr="00AE43C3">
              <w:t>EGI Core Service – The Accounting Repository collects and stores user accounting records from various services offered by EGI.</w:t>
            </w:r>
          </w:p>
        </w:tc>
      </w:tr>
      <w:tr w:rsidR="00AE43C3" w:rsidRPr="00AE43C3" w:rsidTr="00FC0658">
        <w:tc>
          <w:tcPr>
            <w:tcW w:w="2552" w:type="dxa"/>
            <w:shd w:val="clear" w:color="auto" w:fill="8DB3E2" w:themeFill="text2" w:themeFillTint="66"/>
          </w:tcPr>
          <w:p w:rsidR="00AE43C3" w:rsidRPr="00AE43C3" w:rsidRDefault="00AE43C3" w:rsidP="00AE43C3">
            <w:pPr>
              <w:spacing w:line="276" w:lineRule="auto"/>
              <w:rPr>
                <w:b/>
              </w:rPr>
            </w:pPr>
            <w:r w:rsidRPr="00AE43C3">
              <w:rPr>
                <w:b/>
              </w:rPr>
              <w:t>Value proposition</w:t>
            </w:r>
          </w:p>
        </w:tc>
        <w:tc>
          <w:tcPr>
            <w:tcW w:w="6464" w:type="dxa"/>
          </w:tcPr>
          <w:p w:rsidR="00AE43C3" w:rsidRPr="00AE43C3" w:rsidRDefault="00AE43C3" w:rsidP="00AE43C3">
            <w:pPr>
              <w:spacing w:line="276" w:lineRule="auto"/>
            </w:pPr>
            <w:r w:rsidRPr="00AE43C3">
              <w:t>Improved information about the usage of the cloud resources within the EGI infrastructure.</w:t>
            </w:r>
            <w:r w:rsidR="00E113DD">
              <w:t xml:space="preserve"> A</w:t>
            </w:r>
            <w:r w:rsidR="00E113DD" w:rsidRPr="00E113DD">
              <w:t>dded storage systems as a source of accounting data</w:t>
            </w:r>
          </w:p>
        </w:tc>
      </w:tr>
      <w:tr w:rsidR="00AE43C3" w:rsidRPr="00AE43C3" w:rsidTr="00FC0658">
        <w:tc>
          <w:tcPr>
            <w:tcW w:w="2552" w:type="dxa"/>
            <w:shd w:val="clear" w:color="auto" w:fill="8DB3E2" w:themeFill="text2" w:themeFillTint="66"/>
          </w:tcPr>
          <w:p w:rsidR="00AE43C3" w:rsidRPr="00AE43C3" w:rsidRDefault="00AE43C3" w:rsidP="00AE43C3">
            <w:pPr>
              <w:spacing w:line="276" w:lineRule="auto"/>
              <w:rPr>
                <w:b/>
                <w:bCs/>
              </w:rPr>
            </w:pPr>
            <w:r w:rsidRPr="00AE43C3">
              <w:rPr>
                <w:b/>
              </w:rPr>
              <w:t>Customer of the tool</w:t>
            </w:r>
          </w:p>
        </w:tc>
        <w:tc>
          <w:tcPr>
            <w:tcW w:w="6464" w:type="dxa"/>
          </w:tcPr>
          <w:p w:rsidR="00AE43C3" w:rsidRPr="00AE43C3" w:rsidRDefault="00AE43C3" w:rsidP="00AE43C3">
            <w:pPr>
              <w:spacing w:line="276" w:lineRule="auto"/>
            </w:pPr>
            <w:r w:rsidRPr="00AE43C3">
              <w:t>e-Infrastructures, research infrastructures and, in general, distributed infrastructures.</w:t>
            </w:r>
          </w:p>
        </w:tc>
      </w:tr>
      <w:tr w:rsidR="00AE43C3" w:rsidRPr="00AE43C3" w:rsidTr="00FC0658">
        <w:tc>
          <w:tcPr>
            <w:tcW w:w="2552" w:type="dxa"/>
            <w:shd w:val="clear" w:color="auto" w:fill="8DB3E2" w:themeFill="text2" w:themeFillTint="66"/>
          </w:tcPr>
          <w:p w:rsidR="00AE43C3" w:rsidRPr="00AE43C3" w:rsidRDefault="00AE43C3" w:rsidP="00AE43C3">
            <w:pPr>
              <w:spacing w:line="276" w:lineRule="auto"/>
              <w:rPr>
                <w:b/>
              </w:rPr>
            </w:pPr>
            <w:r w:rsidRPr="00AE43C3">
              <w:rPr>
                <w:b/>
              </w:rPr>
              <w:t>User of the service</w:t>
            </w:r>
          </w:p>
        </w:tc>
        <w:tc>
          <w:tcPr>
            <w:tcW w:w="6464" w:type="dxa"/>
          </w:tcPr>
          <w:p w:rsidR="00AE43C3" w:rsidRPr="00AE43C3" w:rsidRDefault="00AE43C3" w:rsidP="00AE43C3">
            <w:pPr>
              <w:spacing w:line="276" w:lineRule="auto"/>
            </w:pPr>
            <w:r w:rsidRPr="00AE43C3">
              <w:t>Resource providers, NGI admins, EGI operations, end users.</w:t>
            </w:r>
          </w:p>
        </w:tc>
      </w:tr>
      <w:tr w:rsidR="00AE43C3" w:rsidRPr="00AE43C3" w:rsidTr="00FC0658">
        <w:tc>
          <w:tcPr>
            <w:tcW w:w="2552" w:type="dxa"/>
            <w:shd w:val="clear" w:color="auto" w:fill="8DB3E2" w:themeFill="text2" w:themeFillTint="66"/>
          </w:tcPr>
          <w:p w:rsidR="00AE43C3" w:rsidRPr="00AE43C3" w:rsidRDefault="00AE43C3" w:rsidP="00AE43C3">
            <w:pPr>
              <w:spacing w:line="276" w:lineRule="auto"/>
            </w:pPr>
            <w:r w:rsidRPr="00AE43C3">
              <w:rPr>
                <w:b/>
                <w:bCs/>
              </w:rPr>
              <w:t xml:space="preserve">User Documentation </w:t>
            </w:r>
          </w:p>
        </w:tc>
        <w:tc>
          <w:tcPr>
            <w:tcW w:w="6464" w:type="dxa"/>
          </w:tcPr>
          <w:p w:rsidR="00AE43C3" w:rsidRPr="00AE43C3" w:rsidRDefault="0093285D" w:rsidP="00AE43C3">
            <w:pPr>
              <w:spacing w:line="276" w:lineRule="auto"/>
            </w:pPr>
            <w:hyperlink r:id="rId89" w:history="1">
              <w:r w:rsidRPr="0093285D">
                <w:rPr>
                  <w:rStyle w:val="Collegamentoipertestuale"/>
                </w:rPr>
                <w:t>https://wiki.egi.eu/wiki/APEL</w:t>
              </w:r>
            </w:hyperlink>
          </w:p>
        </w:tc>
      </w:tr>
      <w:tr w:rsidR="00AE43C3" w:rsidRPr="00AE43C3" w:rsidTr="00FC0658">
        <w:tc>
          <w:tcPr>
            <w:tcW w:w="2552" w:type="dxa"/>
            <w:shd w:val="clear" w:color="auto" w:fill="8DB3E2" w:themeFill="text2" w:themeFillTint="66"/>
          </w:tcPr>
          <w:p w:rsidR="00AE43C3" w:rsidRPr="00AE43C3" w:rsidRDefault="00AE43C3" w:rsidP="00AE43C3">
            <w:pPr>
              <w:spacing w:line="276" w:lineRule="auto"/>
              <w:rPr>
                <w:b/>
                <w:bCs/>
              </w:rPr>
            </w:pPr>
            <w:r w:rsidRPr="00AE43C3">
              <w:rPr>
                <w:b/>
                <w:bCs/>
              </w:rPr>
              <w:t xml:space="preserve">Technical Documentation </w:t>
            </w:r>
          </w:p>
        </w:tc>
        <w:tc>
          <w:tcPr>
            <w:tcW w:w="6464" w:type="dxa"/>
          </w:tcPr>
          <w:p w:rsidR="00AE43C3" w:rsidRPr="00AE43C3" w:rsidRDefault="0093285D" w:rsidP="00AE43C3">
            <w:pPr>
              <w:spacing w:line="276" w:lineRule="auto"/>
            </w:pPr>
            <w:hyperlink r:id="rId90" w:history="1">
              <w:r w:rsidRPr="0093285D">
                <w:rPr>
                  <w:rStyle w:val="Collegamentoipertestuale"/>
                </w:rPr>
                <w:t>https://wiki.egi.eu/wiki/APEL</w:t>
              </w:r>
            </w:hyperlink>
          </w:p>
        </w:tc>
      </w:tr>
      <w:tr w:rsidR="00AE43C3" w:rsidRPr="00AE43C3" w:rsidTr="00FC0658">
        <w:tc>
          <w:tcPr>
            <w:tcW w:w="2552" w:type="dxa"/>
            <w:shd w:val="clear" w:color="auto" w:fill="8DB3E2" w:themeFill="text2" w:themeFillTint="66"/>
          </w:tcPr>
          <w:p w:rsidR="00AE43C3" w:rsidRPr="00AE43C3" w:rsidRDefault="00AE43C3" w:rsidP="00AE43C3">
            <w:pPr>
              <w:spacing w:line="276" w:lineRule="auto"/>
              <w:rPr>
                <w:b/>
              </w:rPr>
            </w:pPr>
            <w:r w:rsidRPr="00AE43C3">
              <w:rPr>
                <w:b/>
              </w:rPr>
              <w:t>Product team</w:t>
            </w:r>
          </w:p>
        </w:tc>
        <w:tc>
          <w:tcPr>
            <w:tcW w:w="6464" w:type="dxa"/>
          </w:tcPr>
          <w:p w:rsidR="00AE43C3" w:rsidRPr="00AE43C3" w:rsidRDefault="00AE43C3" w:rsidP="00AE43C3">
            <w:pPr>
              <w:spacing w:line="276" w:lineRule="auto"/>
            </w:pPr>
            <w:r w:rsidRPr="00AE43C3">
              <w:t>STFC</w:t>
            </w:r>
          </w:p>
        </w:tc>
      </w:tr>
      <w:tr w:rsidR="00AE43C3" w:rsidRPr="00AE43C3" w:rsidTr="00FC0658">
        <w:tc>
          <w:tcPr>
            <w:tcW w:w="2552" w:type="dxa"/>
            <w:shd w:val="clear" w:color="auto" w:fill="8DB3E2" w:themeFill="text2" w:themeFillTint="66"/>
          </w:tcPr>
          <w:p w:rsidR="00AE43C3" w:rsidRPr="00AE43C3" w:rsidRDefault="00AE43C3" w:rsidP="00AE43C3">
            <w:pPr>
              <w:spacing w:line="276" w:lineRule="auto"/>
              <w:rPr>
                <w:b/>
              </w:rPr>
            </w:pPr>
            <w:r w:rsidRPr="00AE43C3">
              <w:rPr>
                <w:b/>
              </w:rPr>
              <w:t>License</w:t>
            </w:r>
          </w:p>
        </w:tc>
        <w:tc>
          <w:tcPr>
            <w:tcW w:w="6464" w:type="dxa"/>
          </w:tcPr>
          <w:p w:rsidR="00AE43C3" w:rsidRPr="00AE43C3" w:rsidRDefault="00AE43C3" w:rsidP="00AE43C3">
            <w:pPr>
              <w:spacing w:line="276" w:lineRule="auto"/>
            </w:pPr>
            <w:r w:rsidRPr="00AE43C3">
              <w:t>Apache License, Version 2.0</w:t>
            </w:r>
          </w:p>
        </w:tc>
      </w:tr>
      <w:tr w:rsidR="00AE43C3" w:rsidRPr="00AE43C3" w:rsidTr="00FC0658">
        <w:tc>
          <w:tcPr>
            <w:tcW w:w="2552" w:type="dxa"/>
            <w:shd w:val="clear" w:color="auto" w:fill="8DB3E2" w:themeFill="text2" w:themeFillTint="66"/>
          </w:tcPr>
          <w:p w:rsidR="00AE43C3" w:rsidRPr="00AE43C3" w:rsidRDefault="00AE43C3" w:rsidP="00AE43C3">
            <w:pPr>
              <w:spacing w:line="276" w:lineRule="auto"/>
            </w:pPr>
            <w:r w:rsidRPr="00AE43C3">
              <w:rPr>
                <w:b/>
                <w:bCs/>
              </w:rPr>
              <w:t>Source code</w:t>
            </w:r>
          </w:p>
        </w:tc>
        <w:tc>
          <w:tcPr>
            <w:tcW w:w="6464" w:type="dxa"/>
          </w:tcPr>
          <w:p w:rsidR="00AE43C3" w:rsidRDefault="00AE43C3" w:rsidP="00AE43C3">
            <w:pPr>
              <w:spacing w:line="276" w:lineRule="auto"/>
            </w:pPr>
            <w:hyperlink r:id="rId91" w:history="1">
              <w:r w:rsidRPr="00AE43C3">
                <w:rPr>
                  <w:rStyle w:val="Collegamentoipertestuale"/>
                </w:rPr>
                <w:t>https://github.com/apel/apel</w:t>
              </w:r>
            </w:hyperlink>
          </w:p>
          <w:p w:rsidR="0093285D" w:rsidRPr="00AE43C3" w:rsidRDefault="0093285D" w:rsidP="00AE43C3">
            <w:pPr>
              <w:spacing w:line="276" w:lineRule="auto"/>
            </w:pPr>
            <w:hyperlink r:id="rId92" w:history="1">
              <w:r w:rsidRPr="0093285D">
                <w:rPr>
                  <w:rStyle w:val="Collegamentoipertestuale"/>
                </w:rPr>
                <w:t>https://github.com/apel/ssm</w:t>
              </w:r>
            </w:hyperlink>
          </w:p>
        </w:tc>
      </w:tr>
    </w:tbl>
    <w:p w:rsidR="00142743" w:rsidRDefault="00142743" w:rsidP="00142743"/>
    <w:p w:rsidR="00E113DD" w:rsidRDefault="00E113DD" w:rsidP="00142743">
      <w:r w:rsidRPr="00E113DD">
        <w:lastRenderedPageBreak/>
        <w:t>This section provides a short introduction to the components provided by the APEL project as part of the EGI Accounting Repository. Then, the high-level architecture of the tool and its components are described, along with the integrations and dependencies it has. Release notes and the results of testing for this release are then provided. Finally, plans for exploitation, dissemination, and future work are shown.</w:t>
      </w:r>
    </w:p>
    <w:p w:rsidR="00142743" w:rsidRDefault="00142743" w:rsidP="00142743">
      <w:pPr>
        <w:pStyle w:val="Titolo2"/>
      </w:pPr>
      <w:bookmarkStart w:id="79" w:name="_Toc489090901"/>
      <w:r>
        <w:t>Service architecture</w:t>
      </w:r>
      <w:bookmarkEnd w:id="79"/>
    </w:p>
    <w:p w:rsidR="00142743" w:rsidRDefault="00142743" w:rsidP="00142743">
      <w:pPr>
        <w:pStyle w:val="Titolo3"/>
      </w:pPr>
      <w:bookmarkStart w:id="80" w:name="_Toc489090902"/>
      <w:r w:rsidRPr="00547C0A">
        <w:t>High-Level Service architecture</w:t>
      </w:r>
      <w:bookmarkEnd w:id="80"/>
    </w:p>
    <w:p w:rsidR="00E742CA" w:rsidRDefault="00E742CA" w:rsidP="00E742CA">
      <w:r>
        <w:fldChar w:fldCharType="begin"/>
      </w:r>
      <w:r>
        <w:instrText xml:space="preserve"> REF _Ref489083285 \h </w:instrText>
      </w:r>
      <w:r>
        <w:fldChar w:fldCharType="separate"/>
      </w:r>
      <w:r>
        <w:t xml:space="preserve">Figure </w:t>
      </w:r>
      <w:r>
        <w:rPr>
          <w:noProof/>
        </w:rPr>
        <w:t>7</w:t>
      </w:r>
      <w:r>
        <w:fldChar w:fldCharType="end"/>
      </w:r>
      <w:r>
        <w:t xml:space="preserve"> </w:t>
      </w:r>
      <w:r w:rsidRPr="00662569">
        <w:t>shows how the APEL client, central APEL server and</w:t>
      </w:r>
      <w:r>
        <w:t xml:space="preserve"> the</w:t>
      </w:r>
      <w:r w:rsidRPr="00662569">
        <w:t xml:space="preserve"> EGI Accounting Portal interact.</w:t>
      </w:r>
    </w:p>
    <w:p w:rsidR="00E742CA" w:rsidRDefault="00E742CA" w:rsidP="00E742CA">
      <w:pPr>
        <w:keepNext/>
      </w:pPr>
      <w:r>
        <w:rPr>
          <w:noProof/>
          <w:lang w:eastAsia="en-GB"/>
        </w:rPr>
        <w:drawing>
          <wp:inline distT="0" distB="0" distL="0" distR="0" wp14:anchorId="65C41270" wp14:editId="2E043BAA">
            <wp:extent cx="5734050" cy="2858938"/>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41097" cy="2862451"/>
                    </a:xfrm>
                    <a:prstGeom prst="rect">
                      <a:avLst/>
                    </a:prstGeom>
                    <a:noFill/>
                  </pic:spPr>
                </pic:pic>
              </a:graphicData>
            </a:graphic>
          </wp:inline>
        </w:drawing>
      </w:r>
    </w:p>
    <w:p w:rsidR="00E742CA" w:rsidRPr="00622B71" w:rsidRDefault="00E742CA" w:rsidP="00E742CA">
      <w:pPr>
        <w:pStyle w:val="Didascalia"/>
        <w:jc w:val="center"/>
      </w:pPr>
      <w:bookmarkStart w:id="81" w:name="_Ref489083285"/>
      <w:r>
        <w:t xml:space="preserve">Figure </w:t>
      </w:r>
      <w:r>
        <w:fldChar w:fldCharType="begin"/>
      </w:r>
      <w:r>
        <w:instrText xml:space="preserve"> SEQ Figure \* ARABIC </w:instrText>
      </w:r>
      <w:r>
        <w:fldChar w:fldCharType="separate"/>
      </w:r>
      <w:r w:rsidR="00763801">
        <w:rPr>
          <w:noProof/>
        </w:rPr>
        <w:t>7</w:t>
      </w:r>
      <w:r>
        <w:fldChar w:fldCharType="end"/>
      </w:r>
      <w:bookmarkEnd w:id="81"/>
      <w:r>
        <w:t xml:space="preserve">. </w:t>
      </w:r>
      <w:r w:rsidRPr="006D1CB9">
        <w:t>APEL components and their interactions. Components in red are provided by the APEL project.</w:t>
      </w:r>
    </w:p>
    <w:p w:rsidR="00E742CA" w:rsidRPr="00622B71" w:rsidRDefault="00E742CA" w:rsidP="00E742CA">
      <w:pPr>
        <w:pStyle w:val="Paragrafoelenco"/>
        <w:numPr>
          <w:ilvl w:val="0"/>
          <w:numId w:val="21"/>
        </w:numPr>
      </w:pPr>
      <w:r>
        <w:t>Users</w:t>
      </w:r>
      <w:r w:rsidRPr="00622B71">
        <w:t xml:space="preserve"> can run an APEL parser to extract data from a batch system and place it in</w:t>
      </w:r>
      <w:r>
        <w:t>to</w:t>
      </w:r>
      <w:r w:rsidRPr="00622B71">
        <w:t xml:space="preserve"> their </w:t>
      </w:r>
      <w:r>
        <w:t xml:space="preserve">APEL </w:t>
      </w:r>
      <w:r w:rsidRPr="00622B71">
        <w:t>client database, or they can use third</w:t>
      </w:r>
      <w:r>
        <w:t>-party tools to extract batch,</w:t>
      </w:r>
      <w:r w:rsidRPr="00622B71">
        <w:t xml:space="preserve"> cloud </w:t>
      </w:r>
      <w:r>
        <w:t xml:space="preserve">or storage </w:t>
      </w:r>
      <w:r w:rsidRPr="00622B71">
        <w:t>data. This data is then unloaded into a message format suitable for transmission.</w:t>
      </w:r>
    </w:p>
    <w:p w:rsidR="00E742CA" w:rsidRPr="00622B71" w:rsidRDefault="00E742CA" w:rsidP="00E742CA">
      <w:pPr>
        <w:pStyle w:val="Paragrafoelenco"/>
        <w:numPr>
          <w:ilvl w:val="0"/>
          <w:numId w:val="21"/>
        </w:numPr>
      </w:pPr>
      <w:r>
        <w:t>Users</w:t>
      </w:r>
      <w:r w:rsidRPr="00622B71">
        <w:t xml:space="preserve"> run Secure Stomp Messenger</w:t>
      </w:r>
      <w:r w:rsidRPr="00622B71">
        <w:rPr>
          <w:rStyle w:val="Rimandonotaapidipagina"/>
        </w:rPr>
        <w:footnoteReference w:id="19"/>
      </w:r>
      <w:r w:rsidRPr="00622B71">
        <w:t xml:space="preserve"> (SSM) to send these messages containing records via the EGI Message Brokers</w:t>
      </w:r>
      <w:r>
        <w:t xml:space="preserve"> to</w:t>
      </w:r>
      <w:r w:rsidRPr="00622B71">
        <w:t xml:space="preserve"> the central APEL server.  The messages can contain either </w:t>
      </w:r>
      <w:r>
        <w:t>individual</w:t>
      </w:r>
      <w:r w:rsidRPr="00622B71">
        <w:t xml:space="preserve"> </w:t>
      </w:r>
      <w:r>
        <w:t>r</w:t>
      </w:r>
      <w:r w:rsidRPr="00622B71">
        <w:t xml:space="preserve">ecords or </w:t>
      </w:r>
      <w:r>
        <w:t>s</w:t>
      </w:r>
      <w:r w:rsidRPr="00622B71">
        <w:t>ummary records.  This is configurable in the APEL client.</w:t>
      </w:r>
    </w:p>
    <w:p w:rsidR="00E742CA" w:rsidRPr="00622B71" w:rsidRDefault="00E742CA" w:rsidP="00E742CA">
      <w:pPr>
        <w:pStyle w:val="Paragrafoelenco"/>
        <w:numPr>
          <w:ilvl w:val="0"/>
          <w:numId w:val="21"/>
        </w:numPr>
      </w:pPr>
      <w:r w:rsidRPr="00622B71">
        <w:t>The central APEL server runs an instance of SSM, which receives these messages</w:t>
      </w:r>
      <w:r>
        <w:t>, and a loader</w:t>
      </w:r>
      <w:r w:rsidRPr="00622B71">
        <w:t xml:space="preserve"> </w:t>
      </w:r>
      <w:r>
        <w:t>process reads</w:t>
      </w:r>
      <w:r w:rsidRPr="00622B71">
        <w:t xml:space="preserve"> the records in the messages and loads them into a MySQL database.</w:t>
      </w:r>
    </w:p>
    <w:p w:rsidR="00E742CA" w:rsidRPr="00622B71" w:rsidRDefault="00E742CA" w:rsidP="00E742CA">
      <w:pPr>
        <w:pStyle w:val="Paragrafoelenco"/>
        <w:numPr>
          <w:ilvl w:val="0"/>
          <w:numId w:val="21"/>
        </w:numPr>
      </w:pPr>
      <w:r>
        <w:t>A summariser</w:t>
      </w:r>
      <w:r w:rsidRPr="00622B71">
        <w:t xml:space="preserve"> process runs to create summaries of any </w:t>
      </w:r>
      <w:r>
        <w:t>individual r</w:t>
      </w:r>
      <w:r w:rsidRPr="00622B71">
        <w:t>ecords received and load</w:t>
      </w:r>
      <w:r>
        <w:t>s</w:t>
      </w:r>
      <w:r w:rsidRPr="00622B71">
        <w:t xml:space="preserve"> them in</w:t>
      </w:r>
      <w:r>
        <w:t>to a “s</w:t>
      </w:r>
      <w:r w:rsidRPr="00622B71">
        <w:t>uper</w:t>
      </w:r>
      <w:r>
        <w:t xml:space="preserve"> s</w:t>
      </w:r>
      <w:r w:rsidRPr="00622B71">
        <w:t xml:space="preserve">ummaries” table along with any </w:t>
      </w:r>
      <w:r>
        <w:t>s</w:t>
      </w:r>
      <w:r w:rsidRPr="00622B71">
        <w:t>ummary records.  This summariser runs as a cron job approximately once a day.</w:t>
      </w:r>
    </w:p>
    <w:p w:rsidR="00E742CA" w:rsidRPr="00622B71" w:rsidRDefault="00E742CA" w:rsidP="00E742CA">
      <w:pPr>
        <w:pStyle w:val="Paragrafoelenco"/>
        <w:numPr>
          <w:ilvl w:val="0"/>
          <w:numId w:val="21"/>
        </w:numPr>
      </w:pPr>
      <w:r>
        <w:lastRenderedPageBreak/>
        <w:t>A database unloader</w:t>
      </w:r>
      <w:r w:rsidRPr="00622B71">
        <w:t xml:space="preserve"> process unloads the summary records into </w:t>
      </w:r>
      <w:r>
        <w:t>a</w:t>
      </w:r>
      <w:r w:rsidRPr="00622B71">
        <w:t xml:space="preserve"> message to be sent on by </w:t>
      </w:r>
      <w:r>
        <w:t>a</w:t>
      </w:r>
      <w:r w:rsidRPr="00622B71">
        <w:t xml:space="preserve"> sending SSM</w:t>
      </w:r>
      <w:r>
        <w:t>,</w:t>
      </w:r>
      <w:r w:rsidRPr="00622B71">
        <w:t xml:space="preserve"> via the EGI Message Brokers</w:t>
      </w:r>
      <w:r>
        <w:t>,</w:t>
      </w:r>
      <w:r w:rsidRPr="00622B71">
        <w:t xml:space="preserve"> to the EGI Accounting Portal.</w:t>
      </w:r>
    </w:p>
    <w:p w:rsidR="000D7594" w:rsidRPr="000D7594" w:rsidRDefault="00E742CA" w:rsidP="00E742CA">
      <w:r>
        <w:t>This release has added storage systems as a source of accounting data.</w:t>
      </w:r>
    </w:p>
    <w:p w:rsidR="00142743" w:rsidRDefault="00142743" w:rsidP="00142743">
      <w:pPr>
        <w:pStyle w:val="Titolo3"/>
      </w:pPr>
      <w:bookmarkStart w:id="82" w:name="_Toc489090903"/>
      <w:r w:rsidRPr="009D616E">
        <w:t>Integration and dependencies</w:t>
      </w:r>
      <w:bookmarkEnd w:id="82"/>
    </w:p>
    <w:p w:rsidR="00A942AE" w:rsidRDefault="00A942AE" w:rsidP="00A942AE">
      <w:r>
        <w:t>All communication between clients and servers is via the EGI Message Broker network using the APEL SSM package. The SSM software can be configured to send or receive messages. Where the messages are destined for is controlled by the queue, which is set in the SSM configuration.</w:t>
      </w:r>
    </w:p>
    <w:p w:rsidR="00A942AE" w:rsidRDefault="00A942AE" w:rsidP="00A942AE">
      <w:r>
        <w:t>The central APEL server uses the EGI service registry (GOCDB) to get a list of APEL endpoints so that only data from endpoints correctly defined in GOCDB are processed.</w:t>
      </w:r>
    </w:p>
    <w:p w:rsidR="00A942AE" w:rsidRDefault="00A942AE" w:rsidP="00A942AE">
      <w:r>
        <w:t>The SSM can be configured to get a list of message brokers from the EGI information system (querying a BDII) or it can be pointed directly at a message broker.</w:t>
      </w:r>
    </w:p>
    <w:p w:rsidR="00A942AE" w:rsidRPr="00A942AE" w:rsidRDefault="00A942AE" w:rsidP="00A942AE">
      <w:r>
        <w:t>There are no changes to the dependencies in this release.</w:t>
      </w:r>
    </w:p>
    <w:p w:rsidR="00142743" w:rsidRDefault="00142743" w:rsidP="00142743">
      <w:pPr>
        <w:pStyle w:val="Titolo2"/>
      </w:pPr>
      <w:bookmarkStart w:id="83" w:name="_Toc489090904"/>
      <w:r>
        <w:t>Release notes</w:t>
      </w:r>
      <w:bookmarkEnd w:id="83"/>
    </w:p>
    <w:p w:rsidR="00142743" w:rsidRDefault="00142743" w:rsidP="00142743">
      <w:pPr>
        <w:pStyle w:val="Titolo3"/>
      </w:pPr>
      <w:bookmarkStart w:id="84" w:name="_Toc489090905"/>
      <w:r>
        <w:t>Requirements covered in the release</w:t>
      </w:r>
      <w:bookmarkEnd w:id="84"/>
    </w:p>
    <w:p w:rsidR="00C124FF" w:rsidRDefault="00C124FF" w:rsidP="00C124FF">
      <w:r>
        <w:t>The following list shows the changes that will be included in Accounting Repository by the end of EGI-Engage:</w:t>
      </w:r>
    </w:p>
    <w:p w:rsidR="00C124FF" w:rsidRDefault="00C124FF" w:rsidP="00C124FF">
      <w:pPr>
        <w:pStyle w:val="Paragrafoelenco"/>
        <w:numPr>
          <w:ilvl w:val="0"/>
          <w:numId w:val="22"/>
        </w:numPr>
      </w:pPr>
      <w:r>
        <w:t>Added support for long running virtual machines in cloud accounting.</w:t>
      </w:r>
    </w:p>
    <w:p w:rsidR="00C124FF" w:rsidRDefault="00C124FF" w:rsidP="00C124FF">
      <w:pPr>
        <w:pStyle w:val="Paragrafoelenco"/>
        <w:numPr>
          <w:ilvl w:val="0"/>
          <w:numId w:val="22"/>
        </w:numPr>
      </w:pPr>
      <w:r>
        <w:t>Advanced storage accounting to production level.</w:t>
      </w:r>
    </w:p>
    <w:p w:rsidR="00C124FF" w:rsidRDefault="00C124FF" w:rsidP="00C124FF">
      <w:pPr>
        <w:pStyle w:val="Paragrafoelenco"/>
        <w:numPr>
          <w:ilvl w:val="0"/>
          <w:numId w:val="22"/>
        </w:numPr>
      </w:pPr>
      <w:r>
        <w:t>Added support for version 10 of the LSF batch system.</w:t>
      </w:r>
    </w:p>
    <w:p w:rsidR="00C124FF" w:rsidRDefault="00C124FF" w:rsidP="00C124FF">
      <w:pPr>
        <w:pStyle w:val="Paragrafoelenco"/>
        <w:numPr>
          <w:ilvl w:val="0"/>
          <w:numId w:val="22"/>
        </w:numPr>
      </w:pPr>
      <w:r>
        <w:t xml:space="preserve">Documentation of </w:t>
      </w:r>
      <w:r w:rsidRPr="00A7026A">
        <w:t>a method to extract APEL format records from non-APEL SQL databases</w:t>
      </w:r>
      <w:r>
        <w:t>.</w:t>
      </w:r>
    </w:p>
    <w:p w:rsidR="00C124FF" w:rsidRDefault="00C124FF" w:rsidP="00C124FF">
      <w:pPr>
        <w:pStyle w:val="Paragrafoelenco"/>
        <w:numPr>
          <w:ilvl w:val="0"/>
          <w:numId w:val="22"/>
        </w:numPr>
      </w:pPr>
      <w:r>
        <w:t>Developed a draft GPGPU usage schema for cloud accounting.</w:t>
      </w:r>
    </w:p>
    <w:p w:rsidR="00EC3580" w:rsidRDefault="00C124FF" w:rsidP="00DD5B77">
      <w:pPr>
        <w:pStyle w:val="Paragrafoelenco"/>
        <w:numPr>
          <w:ilvl w:val="0"/>
          <w:numId w:val="22"/>
        </w:numPr>
      </w:pPr>
      <w:r>
        <w:t>Added support for more operating systems.</w:t>
      </w:r>
    </w:p>
    <w:p w:rsidR="00C124FF" w:rsidRPr="00C124FF" w:rsidRDefault="00C124FF" w:rsidP="00DD5B77">
      <w:pPr>
        <w:pStyle w:val="Paragrafoelenco"/>
        <w:numPr>
          <w:ilvl w:val="0"/>
          <w:numId w:val="22"/>
        </w:numPr>
      </w:pPr>
      <w:r>
        <w:t>Various minor fixes.</w:t>
      </w:r>
    </w:p>
    <w:p w:rsidR="00142743" w:rsidRDefault="00142743" w:rsidP="00142743">
      <w:pPr>
        <w:pStyle w:val="Titolo2"/>
      </w:pPr>
      <w:bookmarkStart w:id="85" w:name="_Toc489090906"/>
      <w:r>
        <w:t>Feedback on satisfaction</w:t>
      </w:r>
      <w:bookmarkEnd w:id="85"/>
    </w:p>
    <w:p w:rsidR="00D71CF6" w:rsidRPr="00357C62" w:rsidRDefault="00D71CF6" w:rsidP="00D71CF6">
      <w:r w:rsidRPr="00357C62">
        <w:t>The APEL project uses a development process based around GitHub, which includes a semi-automatic testing procedure used to assess the quality of software releases.</w:t>
      </w:r>
    </w:p>
    <w:p w:rsidR="00D71CF6" w:rsidRDefault="00D71CF6" w:rsidP="00D71CF6">
      <w:r w:rsidRPr="00357C62">
        <w:t>For details of the testing procedure used, see the APEL Development Process document</w:t>
      </w:r>
      <w:r w:rsidRPr="00357C62">
        <w:rPr>
          <w:rStyle w:val="Rimandonotaapidipagina"/>
        </w:rPr>
        <w:footnoteReference w:id="20"/>
      </w:r>
      <w:r w:rsidRPr="00357C62">
        <w:t xml:space="preserve">. </w:t>
      </w:r>
      <w:r>
        <w:fldChar w:fldCharType="begin"/>
      </w:r>
      <w:r>
        <w:instrText xml:space="preserve"> REF _Ref489083455 \h </w:instrText>
      </w:r>
      <w:r>
        <w:fldChar w:fldCharType="separate"/>
      </w:r>
      <w:r>
        <w:t xml:space="preserve">Table </w:t>
      </w:r>
      <w:r>
        <w:rPr>
          <w:noProof/>
        </w:rPr>
        <w:t>2</w:t>
      </w:r>
      <w:r>
        <w:fldChar w:fldCharType="end"/>
      </w:r>
      <w:r>
        <w:t xml:space="preserve"> </w:t>
      </w:r>
      <w:r w:rsidRPr="00357C62">
        <w:t>summarises the results of testing this release.</w:t>
      </w:r>
    </w:p>
    <w:p w:rsidR="00D71CF6" w:rsidRDefault="00D71CF6" w:rsidP="00D71CF6">
      <w:pPr>
        <w:pStyle w:val="Didascalia"/>
        <w:keepNext/>
        <w:jc w:val="center"/>
      </w:pPr>
      <w:bookmarkStart w:id="86" w:name="_Ref489083455"/>
      <w:r>
        <w:t xml:space="preserve">Table </w:t>
      </w:r>
      <w:r>
        <w:fldChar w:fldCharType="begin"/>
      </w:r>
      <w:r>
        <w:instrText xml:space="preserve"> SEQ Table \* ARABIC </w:instrText>
      </w:r>
      <w:r>
        <w:fldChar w:fldCharType="separate"/>
      </w:r>
      <w:r>
        <w:rPr>
          <w:noProof/>
        </w:rPr>
        <w:t>2</w:t>
      </w:r>
      <w:r>
        <w:fldChar w:fldCharType="end"/>
      </w:r>
      <w:bookmarkEnd w:id="86"/>
      <w:r>
        <w:t xml:space="preserve">. </w:t>
      </w:r>
      <w:r w:rsidRPr="00933C64">
        <w:t>APEL software testing results</w:t>
      </w:r>
      <w:r>
        <w:t>.</w:t>
      </w:r>
    </w:p>
    <w:tbl>
      <w:tblPr>
        <w:tblStyle w:val="Grigliatabella"/>
        <w:tblW w:w="9322" w:type="dxa"/>
        <w:tblLook w:val="04A0" w:firstRow="1" w:lastRow="0" w:firstColumn="1" w:lastColumn="0" w:noHBand="0" w:noVBand="1"/>
      </w:tblPr>
      <w:tblGrid>
        <w:gridCol w:w="1384"/>
        <w:gridCol w:w="3119"/>
        <w:gridCol w:w="4819"/>
      </w:tblGrid>
      <w:tr w:rsidR="00D71CF6" w:rsidRPr="00DD5A4C" w:rsidTr="007A15C4">
        <w:trPr>
          <w:trHeight w:val="367"/>
        </w:trPr>
        <w:tc>
          <w:tcPr>
            <w:tcW w:w="1384" w:type="dxa"/>
            <w:shd w:val="clear" w:color="auto" w:fill="B8CCE4" w:themeFill="accent1" w:themeFillTint="66"/>
            <w:vAlign w:val="center"/>
          </w:tcPr>
          <w:p w:rsidR="00D71CF6" w:rsidRPr="00DD5A4C" w:rsidRDefault="00D71CF6" w:rsidP="007A15C4">
            <w:pPr>
              <w:pStyle w:val="Nessunaspaziatura"/>
              <w:jc w:val="left"/>
              <w:rPr>
                <w:b/>
                <w:i/>
              </w:rPr>
            </w:pPr>
          </w:p>
        </w:tc>
        <w:tc>
          <w:tcPr>
            <w:tcW w:w="3119" w:type="dxa"/>
            <w:shd w:val="clear" w:color="auto" w:fill="B8CCE4" w:themeFill="accent1" w:themeFillTint="66"/>
            <w:vAlign w:val="center"/>
          </w:tcPr>
          <w:p w:rsidR="00D71CF6" w:rsidRPr="00DD5A4C" w:rsidRDefault="00D71CF6" w:rsidP="007A15C4">
            <w:pPr>
              <w:pStyle w:val="Nessunaspaziatura"/>
              <w:jc w:val="left"/>
              <w:rPr>
                <w:b/>
                <w:i/>
              </w:rPr>
            </w:pPr>
            <w:r w:rsidRPr="00DD5A4C">
              <w:rPr>
                <w:b/>
                <w:i/>
              </w:rPr>
              <w:t>Result</w:t>
            </w:r>
          </w:p>
        </w:tc>
        <w:tc>
          <w:tcPr>
            <w:tcW w:w="4819" w:type="dxa"/>
            <w:shd w:val="clear" w:color="auto" w:fill="B8CCE4" w:themeFill="accent1" w:themeFillTint="66"/>
            <w:vAlign w:val="center"/>
          </w:tcPr>
          <w:p w:rsidR="00D71CF6" w:rsidRPr="00DD5A4C" w:rsidRDefault="00D71CF6" w:rsidP="007A15C4">
            <w:pPr>
              <w:pStyle w:val="Nessunaspaziatura"/>
              <w:jc w:val="left"/>
              <w:rPr>
                <w:b/>
                <w:i/>
              </w:rPr>
            </w:pPr>
            <w:r w:rsidRPr="00DD5A4C">
              <w:rPr>
                <w:b/>
                <w:i/>
              </w:rPr>
              <w:t>Link</w:t>
            </w:r>
          </w:p>
        </w:tc>
      </w:tr>
      <w:tr w:rsidR="00D71CF6" w:rsidTr="007A15C4">
        <w:trPr>
          <w:trHeight w:val="367"/>
        </w:trPr>
        <w:tc>
          <w:tcPr>
            <w:tcW w:w="1384" w:type="dxa"/>
            <w:shd w:val="clear" w:color="auto" w:fill="B8CCE4" w:themeFill="accent1" w:themeFillTint="66"/>
            <w:vAlign w:val="center"/>
          </w:tcPr>
          <w:p w:rsidR="00D71CF6" w:rsidRPr="002E5F1F" w:rsidRDefault="00D71CF6" w:rsidP="007A15C4">
            <w:pPr>
              <w:pStyle w:val="Nessunaspaziatura"/>
              <w:jc w:val="left"/>
              <w:rPr>
                <w:b/>
              </w:rPr>
            </w:pPr>
            <w:r>
              <w:rPr>
                <w:b/>
              </w:rPr>
              <w:lastRenderedPageBreak/>
              <w:t>Unit tests</w:t>
            </w:r>
          </w:p>
        </w:tc>
        <w:tc>
          <w:tcPr>
            <w:tcW w:w="3119" w:type="dxa"/>
            <w:vAlign w:val="center"/>
          </w:tcPr>
          <w:p w:rsidR="00D71CF6" w:rsidRDefault="00D71CF6" w:rsidP="007A15C4">
            <w:pPr>
              <w:pStyle w:val="Nessunaspaziatura"/>
              <w:jc w:val="left"/>
            </w:pPr>
            <w:r>
              <w:t>Build passed</w:t>
            </w:r>
          </w:p>
        </w:tc>
        <w:tc>
          <w:tcPr>
            <w:tcW w:w="4819" w:type="dxa"/>
            <w:vAlign w:val="center"/>
          </w:tcPr>
          <w:p w:rsidR="00D71CF6" w:rsidRDefault="00D71CF6" w:rsidP="007A15C4">
            <w:pPr>
              <w:pStyle w:val="Nessunaspaziatura"/>
              <w:jc w:val="left"/>
            </w:pPr>
            <w:hyperlink r:id="rId94" w:history="1">
              <w:r w:rsidRPr="00882CD0">
                <w:rPr>
                  <w:rStyle w:val="Collegamentoipertestuale"/>
                </w:rPr>
                <w:t>https://travis-ci.org/apel/apel/builds/242356858</w:t>
              </w:r>
            </w:hyperlink>
          </w:p>
        </w:tc>
      </w:tr>
      <w:tr w:rsidR="00D71CF6" w:rsidTr="007A15C4">
        <w:trPr>
          <w:trHeight w:val="367"/>
        </w:trPr>
        <w:tc>
          <w:tcPr>
            <w:tcW w:w="1384" w:type="dxa"/>
            <w:shd w:val="clear" w:color="auto" w:fill="B8CCE4" w:themeFill="accent1" w:themeFillTint="66"/>
            <w:vAlign w:val="center"/>
          </w:tcPr>
          <w:p w:rsidR="00D71CF6" w:rsidRPr="002E5F1F" w:rsidRDefault="00D71CF6" w:rsidP="007A15C4">
            <w:pPr>
              <w:pStyle w:val="Nessunaspaziatura"/>
              <w:jc w:val="left"/>
              <w:rPr>
                <w:b/>
              </w:rPr>
            </w:pPr>
            <w:r>
              <w:rPr>
                <w:b/>
              </w:rPr>
              <w:t>Coverage</w:t>
            </w:r>
          </w:p>
        </w:tc>
        <w:tc>
          <w:tcPr>
            <w:tcW w:w="3119" w:type="dxa"/>
            <w:vAlign w:val="center"/>
          </w:tcPr>
          <w:p w:rsidR="00D71CF6" w:rsidRDefault="00D71CF6" w:rsidP="007A15C4">
            <w:pPr>
              <w:pStyle w:val="Nessunaspaziatura"/>
              <w:jc w:val="left"/>
            </w:pPr>
            <w:r>
              <w:t>No reduction in coverage</w:t>
            </w:r>
          </w:p>
        </w:tc>
        <w:tc>
          <w:tcPr>
            <w:tcW w:w="4819" w:type="dxa"/>
            <w:vAlign w:val="center"/>
          </w:tcPr>
          <w:p w:rsidR="00D71CF6" w:rsidRDefault="00D71CF6" w:rsidP="007A15C4">
            <w:pPr>
              <w:pStyle w:val="Nessunaspaziatura"/>
              <w:jc w:val="left"/>
            </w:pPr>
            <w:hyperlink r:id="rId95" w:history="1">
              <w:r w:rsidRPr="00882CD0">
                <w:rPr>
                  <w:rStyle w:val="Collegamentoipertestuale"/>
                </w:rPr>
                <w:t>https://coveralls.io/builds/12374751</w:t>
              </w:r>
            </w:hyperlink>
          </w:p>
        </w:tc>
      </w:tr>
    </w:tbl>
    <w:p w:rsidR="00C124FF" w:rsidRPr="00C124FF" w:rsidRDefault="00C124FF" w:rsidP="00C124FF"/>
    <w:p w:rsidR="00142743" w:rsidRDefault="00142743" w:rsidP="00142743">
      <w:pPr>
        <w:pStyle w:val="Titolo2"/>
      </w:pPr>
      <w:bookmarkStart w:id="87" w:name="_Toc489090907"/>
      <w:r w:rsidRPr="004012AA">
        <w:t>Plan for Exploitation and Dissemination</w:t>
      </w:r>
      <w:bookmarkEnd w:id="87"/>
    </w:p>
    <w:tbl>
      <w:tblPr>
        <w:tblStyle w:val="Grigliachiara-Colore1"/>
        <w:tblW w:w="0" w:type="auto"/>
        <w:tblLayout w:type="fixed"/>
        <w:tblLook w:val="0680" w:firstRow="0" w:lastRow="0" w:firstColumn="1" w:lastColumn="0" w:noHBand="1" w:noVBand="1"/>
      </w:tblPr>
      <w:tblGrid>
        <w:gridCol w:w="1668"/>
        <w:gridCol w:w="7574"/>
      </w:tblGrid>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b w:val="0"/>
                <w:bCs w:val="0"/>
              </w:rPr>
            </w:pPr>
            <w:r w:rsidRPr="008162C6">
              <w:rPr>
                <w:rFonts w:eastAsiaTheme="minorHAnsi" w:cstheme="minorBidi"/>
              </w:rPr>
              <w:t>Name of the result</w:t>
            </w:r>
          </w:p>
        </w:tc>
        <w:tc>
          <w:tcPr>
            <w:tcW w:w="7574" w:type="dxa"/>
            <w:shd w:val="clear" w:color="auto" w:fill="auto"/>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Accounting Repository</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rsidR="008162C6" w:rsidRPr="008162C6" w:rsidRDefault="008162C6" w:rsidP="008162C6">
            <w:pPr>
              <w:spacing w:line="276" w:lineRule="auto"/>
              <w:rPr>
                <w:rFonts w:eastAsiaTheme="minorHAnsi" w:cstheme="minorBidi"/>
                <w:i/>
              </w:rPr>
            </w:pPr>
            <w:r w:rsidRPr="008162C6">
              <w:rPr>
                <w:rFonts w:eastAsiaTheme="minorHAnsi" w:cstheme="minorBidi"/>
                <w:i/>
              </w:rPr>
              <w:t xml:space="preserve">DEFINITION </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Category of result</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rPr>
                <w:i/>
              </w:rPr>
            </w:pPr>
            <w:r w:rsidRPr="008162C6">
              <w:t>Software and service innovation</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Description of the result</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Update to the software that provides the EGI Accounting Repository including a number of small fixes and improvements as well as support for a new cloud accounting usage record schema</w:t>
            </w:r>
            <w:r w:rsidR="002015B0">
              <w:t xml:space="preserve"> and storage accounting</w:t>
            </w:r>
            <w:r w:rsidRPr="008162C6">
              <w:t>.</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rsidR="008162C6" w:rsidRPr="008162C6" w:rsidRDefault="008162C6" w:rsidP="008162C6">
            <w:pPr>
              <w:spacing w:line="276" w:lineRule="auto"/>
              <w:rPr>
                <w:rFonts w:eastAsiaTheme="minorHAnsi" w:cstheme="minorBidi"/>
                <w:i/>
              </w:rPr>
            </w:pPr>
            <w:r w:rsidRPr="008162C6">
              <w:rPr>
                <w:rFonts w:eastAsiaTheme="minorHAnsi" w:cstheme="minorBidi"/>
                <w:i/>
              </w:rPr>
              <w:t>EXPLOITATION</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Target group(s)</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RIs, international research collaborations, service providers, Funding agencies and decision/policy makers</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Needs</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Usage accounting data that can aid in ensuring resources are used as expected.</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How the target groups will use the result?</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Service providers update client installations. Extra metrics collected in the repository will be presented in the Portal for various uses.</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Benefits</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Support for different version of batch system and packages now available for EL7 based systems.</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How will you protect the results?</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Open source license (Apache License, Version 2.0)</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Actions for exploitation</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Roll out update to production server infrastructure and package the software for use at the client end. Work with Accounting Portal to update views.</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URL to project result</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hyperlink r:id="rId96" w:history="1">
              <w:r w:rsidRPr="008162C6">
                <w:rPr>
                  <w:rStyle w:val="Collegamentoipertestuale"/>
                </w:rPr>
                <w:t>https://github.com/apel/apel/releases/latest</w:t>
              </w:r>
            </w:hyperlink>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Success criteria</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Smooth roll out and any issues resolved quickly</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B8CCE4" w:themeFill="accent1" w:themeFillTint="66"/>
          </w:tcPr>
          <w:p w:rsidR="008162C6" w:rsidRPr="008162C6" w:rsidRDefault="008162C6" w:rsidP="008162C6">
            <w:pPr>
              <w:spacing w:line="276" w:lineRule="auto"/>
              <w:rPr>
                <w:rFonts w:eastAsiaTheme="minorHAnsi" w:cstheme="minorBidi"/>
                <w:i/>
              </w:rPr>
            </w:pPr>
            <w:r w:rsidRPr="008162C6">
              <w:rPr>
                <w:rFonts w:eastAsiaTheme="minorHAnsi" w:cstheme="minorBidi"/>
                <w:i/>
              </w:rPr>
              <w:t>DISSEMINATION</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lastRenderedPageBreak/>
              <w:t>Key messages</w:t>
            </w:r>
          </w:p>
        </w:tc>
        <w:tc>
          <w:tcPr>
            <w:tcW w:w="7574" w:type="dxa"/>
            <w:tcBorders>
              <w:top w:val="single" w:sz="4" w:space="0" w:color="4F81BD" w:themeColor="accent1"/>
            </w:tcBorders>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 xml:space="preserve">New version of the accounting software available that support extra metrics for cloud </w:t>
            </w:r>
            <w:r w:rsidR="005718FB">
              <w:t xml:space="preserve">and storage </w:t>
            </w:r>
            <w:r w:rsidRPr="008162C6">
              <w:t>accounting</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Channels</w:t>
            </w:r>
          </w:p>
        </w:tc>
        <w:tc>
          <w:tcPr>
            <w:tcW w:w="7574" w:type="dxa"/>
            <w:tcBorders>
              <w:top w:val="single" w:sz="4" w:space="0" w:color="4F81BD" w:themeColor="accent1"/>
            </w:tcBorders>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EGI OMB, WP3 meetings</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Actions for dissemination</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Announce at an OMB and WP3 meeting</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Cost</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Low</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Evaluation</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Installation of new release and feedback on new features</w:t>
            </w:r>
          </w:p>
        </w:tc>
      </w:tr>
    </w:tbl>
    <w:p w:rsidR="008162C6" w:rsidRPr="008162C6" w:rsidRDefault="008162C6" w:rsidP="008162C6"/>
    <w:p w:rsidR="00142743" w:rsidRDefault="00142743" w:rsidP="00142743">
      <w:pPr>
        <w:pStyle w:val="Titolo2"/>
      </w:pPr>
      <w:bookmarkStart w:id="88" w:name="_Toc489090908"/>
      <w:r>
        <w:t>Future plans</w:t>
      </w:r>
      <w:bookmarkEnd w:id="88"/>
    </w:p>
    <w:p w:rsidR="00142743" w:rsidRPr="00E80774" w:rsidRDefault="006B28A6" w:rsidP="00142743">
      <w:r w:rsidRPr="006B28A6">
        <w:t>Although this is the final release of the EGI Accounting Repository under EGI-Engage, the repository will likely be developed further under follow-on projects. Areas that are a natural extension of work done under EGI-Engage include: applying the research done on big data tools to a new prototype accounting repository, extending support for GPGPU accounting if it becomes available in grid batch systems, and producing a production level dataset accounting service.</w:t>
      </w:r>
    </w:p>
    <w:p w:rsidR="00142743" w:rsidRDefault="00142743" w:rsidP="00142743">
      <w:pPr>
        <w:pStyle w:val="Titolo1"/>
      </w:pPr>
      <w:bookmarkStart w:id="89" w:name="_Toc489090909"/>
      <w:r>
        <w:lastRenderedPageBreak/>
        <w:t>Accounting Portal</w:t>
      </w:r>
      <w:bookmarkEnd w:id="89"/>
    </w:p>
    <w:p w:rsidR="00142743" w:rsidRDefault="00142743" w:rsidP="00142743">
      <w:pPr>
        <w:pStyle w:val="Titolo2"/>
      </w:pPr>
      <w:bookmarkStart w:id="90" w:name="_Toc489090910"/>
      <w:r>
        <w:t>Introduction</w:t>
      </w:r>
      <w:bookmarkEnd w:id="90"/>
    </w:p>
    <w:tbl>
      <w:tblPr>
        <w:tblStyle w:val="Grigliatabella"/>
        <w:tblW w:w="0" w:type="auto"/>
        <w:tblLook w:val="04A0" w:firstRow="1" w:lastRow="0" w:firstColumn="1" w:lastColumn="0" w:noHBand="0" w:noVBand="1"/>
      </w:tblPr>
      <w:tblGrid>
        <w:gridCol w:w="2612"/>
        <w:gridCol w:w="6404"/>
      </w:tblGrid>
      <w:tr w:rsidR="00CD1468" w:rsidTr="007A15C4">
        <w:tc>
          <w:tcPr>
            <w:tcW w:w="2612" w:type="dxa"/>
            <w:shd w:val="clear" w:color="auto" w:fill="8DB3E2" w:themeFill="text2" w:themeFillTint="66"/>
          </w:tcPr>
          <w:p w:rsidR="00CD1468" w:rsidRDefault="00CD1468" w:rsidP="007A15C4">
            <w:r>
              <w:rPr>
                <w:b/>
                <w:bCs/>
              </w:rPr>
              <w:t>Tool name</w:t>
            </w:r>
          </w:p>
        </w:tc>
        <w:tc>
          <w:tcPr>
            <w:tcW w:w="6404" w:type="dxa"/>
          </w:tcPr>
          <w:p w:rsidR="00CD1468" w:rsidRPr="00C70DD4" w:rsidRDefault="00CD1468" w:rsidP="007A15C4">
            <w:r w:rsidRPr="00C70DD4">
              <w:t>Accounting Portal</w:t>
            </w:r>
          </w:p>
        </w:tc>
      </w:tr>
      <w:tr w:rsidR="00CD1468" w:rsidTr="007A15C4">
        <w:tc>
          <w:tcPr>
            <w:tcW w:w="2612" w:type="dxa"/>
            <w:shd w:val="clear" w:color="auto" w:fill="8DB3E2" w:themeFill="text2" w:themeFillTint="66"/>
          </w:tcPr>
          <w:p w:rsidR="00CD1468" w:rsidRDefault="00CD1468" w:rsidP="007A15C4">
            <w:r>
              <w:rPr>
                <w:b/>
                <w:bCs/>
              </w:rPr>
              <w:t>Tool url</w:t>
            </w:r>
          </w:p>
        </w:tc>
        <w:tc>
          <w:tcPr>
            <w:tcW w:w="6404" w:type="dxa"/>
          </w:tcPr>
          <w:p w:rsidR="00CD1468" w:rsidRPr="00C70DD4" w:rsidRDefault="00CD1468" w:rsidP="007A15C4">
            <w:hyperlink r:id="rId97" w:history="1">
              <w:r w:rsidRPr="0022078C">
                <w:rPr>
                  <w:rStyle w:val="Collegamentoipertestuale"/>
                </w:rPr>
                <w:t>https://accounting.egi.eu</w:t>
              </w:r>
            </w:hyperlink>
            <w:r>
              <w:t xml:space="preserve"> </w:t>
            </w:r>
          </w:p>
        </w:tc>
      </w:tr>
      <w:tr w:rsidR="00CD1468" w:rsidTr="007A15C4">
        <w:tc>
          <w:tcPr>
            <w:tcW w:w="2612" w:type="dxa"/>
            <w:shd w:val="clear" w:color="auto" w:fill="8DB3E2" w:themeFill="text2" w:themeFillTint="66"/>
          </w:tcPr>
          <w:p w:rsidR="00CD1468" w:rsidRDefault="00CD1468" w:rsidP="007A15C4">
            <w:pPr>
              <w:rPr>
                <w:b/>
                <w:bCs/>
              </w:rPr>
            </w:pPr>
            <w:r>
              <w:rPr>
                <w:b/>
                <w:bCs/>
              </w:rPr>
              <w:t>Tool wiki page</w:t>
            </w:r>
          </w:p>
        </w:tc>
        <w:tc>
          <w:tcPr>
            <w:tcW w:w="6404" w:type="dxa"/>
          </w:tcPr>
          <w:p w:rsidR="00CD1468" w:rsidRPr="00C70DD4" w:rsidRDefault="00CD1468" w:rsidP="007A15C4">
            <w:hyperlink r:id="rId98" w:history="1">
              <w:r w:rsidRPr="0022078C">
                <w:rPr>
                  <w:rStyle w:val="Collegamentoipertestuale"/>
                </w:rPr>
                <w:t>https://wiki.egi.eu/wiki/Accounting_Portal</w:t>
              </w:r>
            </w:hyperlink>
            <w:r>
              <w:t xml:space="preserve"> </w:t>
            </w:r>
          </w:p>
        </w:tc>
      </w:tr>
      <w:tr w:rsidR="00CD1468" w:rsidTr="007A15C4">
        <w:tc>
          <w:tcPr>
            <w:tcW w:w="2612" w:type="dxa"/>
            <w:shd w:val="clear" w:color="auto" w:fill="8DB3E2" w:themeFill="text2" w:themeFillTint="66"/>
          </w:tcPr>
          <w:p w:rsidR="00CD1468" w:rsidRPr="00093924" w:rsidRDefault="00CD1468" w:rsidP="007A15C4">
            <w:pPr>
              <w:rPr>
                <w:b/>
                <w:bCs/>
              </w:rPr>
            </w:pPr>
            <w:r w:rsidRPr="00093924">
              <w:rPr>
                <w:b/>
              </w:rPr>
              <w:t>Description</w:t>
            </w:r>
          </w:p>
        </w:tc>
        <w:tc>
          <w:tcPr>
            <w:tcW w:w="6404" w:type="dxa"/>
          </w:tcPr>
          <w:p w:rsidR="00CD1468" w:rsidRPr="00C70DD4" w:rsidRDefault="00CD1468" w:rsidP="007A15C4">
            <w:r w:rsidRPr="00C70DD4">
              <w:t>The Accounting Portal provides data accounting views for users, VO Managers, NGI operations and the general public.</w:t>
            </w:r>
          </w:p>
        </w:tc>
      </w:tr>
      <w:tr w:rsidR="00CD1468" w:rsidTr="007A15C4">
        <w:tc>
          <w:tcPr>
            <w:tcW w:w="2612" w:type="dxa"/>
            <w:shd w:val="clear" w:color="auto" w:fill="8DB3E2" w:themeFill="text2" w:themeFillTint="66"/>
          </w:tcPr>
          <w:p w:rsidR="00CD1468" w:rsidRPr="00093924" w:rsidRDefault="00CD1468" w:rsidP="007A15C4">
            <w:pPr>
              <w:rPr>
                <w:b/>
              </w:rPr>
            </w:pPr>
            <w:r>
              <w:rPr>
                <w:b/>
              </w:rPr>
              <w:t>Value proposition</w:t>
            </w:r>
          </w:p>
        </w:tc>
        <w:tc>
          <w:tcPr>
            <w:tcW w:w="6404" w:type="dxa"/>
          </w:tcPr>
          <w:p w:rsidR="00CD1468" w:rsidRPr="00C70DD4" w:rsidRDefault="00CD1468" w:rsidP="007A15C4">
            <w:r>
              <w:t>Improved look &amp; feel. New views that allow to aggregate data in different ways. Improved support for scientific disciplines.</w:t>
            </w:r>
          </w:p>
        </w:tc>
      </w:tr>
      <w:tr w:rsidR="00CD1468" w:rsidTr="007A15C4">
        <w:tc>
          <w:tcPr>
            <w:tcW w:w="2612" w:type="dxa"/>
            <w:shd w:val="clear" w:color="auto" w:fill="8DB3E2" w:themeFill="text2" w:themeFillTint="66"/>
          </w:tcPr>
          <w:p w:rsidR="00CD1468" w:rsidRPr="00831056" w:rsidRDefault="00CD1468" w:rsidP="007A15C4">
            <w:pPr>
              <w:jc w:val="left"/>
              <w:rPr>
                <w:b/>
                <w:bCs/>
              </w:rPr>
            </w:pPr>
            <w:r w:rsidRPr="00831056">
              <w:rPr>
                <w:rFonts w:cs="Arial"/>
                <w:b/>
                <w:szCs w:val="24"/>
              </w:rPr>
              <w:t>Customer of the tool</w:t>
            </w:r>
          </w:p>
        </w:tc>
        <w:tc>
          <w:tcPr>
            <w:tcW w:w="6404" w:type="dxa"/>
          </w:tcPr>
          <w:p w:rsidR="00CD1468" w:rsidRPr="00C70DD4" w:rsidRDefault="00CD1468" w:rsidP="007A15C4">
            <w:r w:rsidRPr="00C70DD4">
              <w:t>Infrastructure users, VO Managers, Operations Centres, Sites and the general public.</w:t>
            </w:r>
          </w:p>
        </w:tc>
      </w:tr>
      <w:tr w:rsidR="00CD1468" w:rsidTr="007A15C4">
        <w:tc>
          <w:tcPr>
            <w:tcW w:w="2612" w:type="dxa"/>
            <w:shd w:val="clear" w:color="auto" w:fill="8DB3E2" w:themeFill="text2" w:themeFillTint="66"/>
          </w:tcPr>
          <w:p w:rsidR="00CD1468" w:rsidRPr="00831056" w:rsidRDefault="00CD1468" w:rsidP="007A15C4">
            <w:pPr>
              <w:jc w:val="left"/>
              <w:rPr>
                <w:rFonts w:cs="Arial"/>
                <w:b/>
                <w:szCs w:val="24"/>
              </w:rPr>
            </w:pPr>
            <w:r w:rsidRPr="00831056">
              <w:rPr>
                <w:rFonts w:cs="Arial"/>
                <w:b/>
                <w:szCs w:val="24"/>
              </w:rPr>
              <w:t>User of the service</w:t>
            </w:r>
          </w:p>
        </w:tc>
        <w:tc>
          <w:tcPr>
            <w:tcW w:w="6404" w:type="dxa"/>
          </w:tcPr>
          <w:p w:rsidR="00CD1468" w:rsidRPr="00C70DD4" w:rsidRDefault="00CD1468" w:rsidP="007A15C4">
            <w:r w:rsidRPr="00C70DD4">
              <w:t>Infrastructure users, VO Managers, Operations Centres, Sites and the general public.</w:t>
            </w:r>
          </w:p>
        </w:tc>
      </w:tr>
      <w:tr w:rsidR="00CD1468" w:rsidTr="007A15C4">
        <w:tc>
          <w:tcPr>
            <w:tcW w:w="2612" w:type="dxa"/>
            <w:shd w:val="clear" w:color="auto" w:fill="8DB3E2" w:themeFill="text2" w:themeFillTint="66"/>
          </w:tcPr>
          <w:p w:rsidR="00CD1468" w:rsidRDefault="00CD1468" w:rsidP="007A15C4">
            <w:r>
              <w:rPr>
                <w:b/>
                <w:bCs/>
              </w:rPr>
              <w:t xml:space="preserve">User Documentation </w:t>
            </w:r>
          </w:p>
        </w:tc>
        <w:tc>
          <w:tcPr>
            <w:tcW w:w="6404" w:type="dxa"/>
          </w:tcPr>
          <w:p w:rsidR="00CD1468" w:rsidRPr="00C70DD4" w:rsidRDefault="00CD1468" w:rsidP="007A15C4">
            <w:hyperlink r:id="rId99" w:history="1">
              <w:r w:rsidRPr="0022078C">
                <w:rPr>
                  <w:rStyle w:val="Collegamentoipertestuale"/>
                </w:rPr>
                <w:t>https://documents.egi.eu/public/ShowDocument?docid=2789</w:t>
              </w:r>
            </w:hyperlink>
            <w:r>
              <w:t xml:space="preserve"> </w:t>
            </w:r>
          </w:p>
        </w:tc>
      </w:tr>
      <w:tr w:rsidR="00CD1468" w:rsidTr="007A15C4">
        <w:tc>
          <w:tcPr>
            <w:tcW w:w="2612" w:type="dxa"/>
            <w:shd w:val="clear" w:color="auto" w:fill="8DB3E2" w:themeFill="text2" w:themeFillTint="66"/>
          </w:tcPr>
          <w:p w:rsidR="00CD1468" w:rsidRDefault="00CD1468" w:rsidP="007A15C4">
            <w:pPr>
              <w:rPr>
                <w:b/>
                <w:bCs/>
              </w:rPr>
            </w:pPr>
            <w:r>
              <w:rPr>
                <w:b/>
                <w:bCs/>
              </w:rPr>
              <w:t xml:space="preserve">Technical Documentation </w:t>
            </w:r>
          </w:p>
        </w:tc>
        <w:tc>
          <w:tcPr>
            <w:tcW w:w="6404" w:type="dxa"/>
          </w:tcPr>
          <w:p w:rsidR="00CD1468" w:rsidRPr="00C70DD4" w:rsidRDefault="00CD1468" w:rsidP="007A15C4">
            <w:hyperlink r:id="rId100" w:history="1">
              <w:r w:rsidRPr="0022078C">
                <w:rPr>
                  <w:rStyle w:val="Collegamentoipertestuale"/>
                </w:rPr>
                <w:t>https://documents.egi.eu/public/ShowDocument?docid=2545</w:t>
              </w:r>
            </w:hyperlink>
            <w:r>
              <w:t xml:space="preserve"> </w:t>
            </w:r>
          </w:p>
        </w:tc>
      </w:tr>
      <w:tr w:rsidR="00CD1468" w:rsidTr="007A15C4">
        <w:tc>
          <w:tcPr>
            <w:tcW w:w="2612" w:type="dxa"/>
            <w:shd w:val="clear" w:color="auto" w:fill="8DB3E2" w:themeFill="text2" w:themeFillTint="66"/>
          </w:tcPr>
          <w:p w:rsidR="00CD1468" w:rsidRPr="00AE7A66" w:rsidRDefault="00CD1468" w:rsidP="007A15C4">
            <w:pPr>
              <w:rPr>
                <w:b/>
              </w:rPr>
            </w:pPr>
            <w:r>
              <w:rPr>
                <w:b/>
              </w:rPr>
              <w:t>Product team</w:t>
            </w:r>
          </w:p>
        </w:tc>
        <w:tc>
          <w:tcPr>
            <w:tcW w:w="6404" w:type="dxa"/>
          </w:tcPr>
          <w:p w:rsidR="00CD1468" w:rsidRPr="00C70DD4" w:rsidRDefault="00CD1468" w:rsidP="007A15C4">
            <w:r w:rsidRPr="00C70DD4">
              <w:t>CESGA, CSIC</w:t>
            </w:r>
          </w:p>
        </w:tc>
      </w:tr>
      <w:tr w:rsidR="00CD1468" w:rsidTr="007A15C4">
        <w:tc>
          <w:tcPr>
            <w:tcW w:w="2612" w:type="dxa"/>
            <w:shd w:val="clear" w:color="auto" w:fill="8DB3E2" w:themeFill="text2" w:themeFillTint="66"/>
          </w:tcPr>
          <w:p w:rsidR="00CD1468" w:rsidRPr="00093924" w:rsidRDefault="00CD1468" w:rsidP="007A15C4">
            <w:pPr>
              <w:rPr>
                <w:b/>
              </w:rPr>
            </w:pPr>
            <w:r w:rsidRPr="00093924">
              <w:rPr>
                <w:b/>
              </w:rPr>
              <w:t>License</w:t>
            </w:r>
          </w:p>
        </w:tc>
        <w:tc>
          <w:tcPr>
            <w:tcW w:w="6404" w:type="dxa"/>
          </w:tcPr>
          <w:p w:rsidR="00CD1468" w:rsidRPr="00C70DD4" w:rsidRDefault="00CD1468" w:rsidP="007A15C4">
            <w:r w:rsidRPr="00C70DD4">
              <w:t xml:space="preserve">Apache </w:t>
            </w:r>
          </w:p>
        </w:tc>
      </w:tr>
      <w:tr w:rsidR="00CD1468" w:rsidTr="007A15C4">
        <w:tc>
          <w:tcPr>
            <w:tcW w:w="2612" w:type="dxa"/>
            <w:shd w:val="clear" w:color="auto" w:fill="8DB3E2" w:themeFill="text2" w:themeFillTint="66"/>
          </w:tcPr>
          <w:p w:rsidR="00CD1468" w:rsidRDefault="00CD1468" w:rsidP="007A15C4">
            <w:r>
              <w:rPr>
                <w:b/>
                <w:bCs/>
              </w:rPr>
              <w:t>Source code</w:t>
            </w:r>
          </w:p>
        </w:tc>
        <w:tc>
          <w:tcPr>
            <w:tcW w:w="6404" w:type="dxa"/>
          </w:tcPr>
          <w:p w:rsidR="00CD1468" w:rsidRDefault="00CD1468" w:rsidP="007A15C4">
            <w:hyperlink r:id="rId101" w:history="1">
              <w:r w:rsidRPr="0022078C">
                <w:rPr>
                  <w:rStyle w:val="Collegamentoipertestuale"/>
                </w:rPr>
                <w:t>https://github.com/cesga-egi/accounting</w:t>
              </w:r>
            </w:hyperlink>
            <w:r>
              <w:t xml:space="preserve"> </w:t>
            </w:r>
          </w:p>
        </w:tc>
      </w:tr>
    </w:tbl>
    <w:p w:rsidR="00142743" w:rsidRDefault="00142743" w:rsidP="00142743"/>
    <w:p w:rsidR="00142743" w:rsidRDefault="00142743" w:rsidP="00142743">
      <w:pPr>
        <w:pStyle w:val="Titolo2"/>
      </w:pPr>
      <w:bookmarkStart w:id="91" w:name="_Toc489090911"/>
      <w:r>
        <w:t>Service architecture</w:t>
      </w:r>
      <w:bookmarkEnd w:id="91"/>
    </w:p>
    <w:p w:rsidR="00142743" w:rsidRDefault="00142743" w:rsidP="00142743">
      <w:pPr>
        <w:pStyle w:val="Titolo3"/>
      </w:pPr>
      <w:bookmarkStart w:id="92" w:name="_Toc489090912"/>
      <w:r w:rsidRPr="00547C0A">
        <w:t>High-Level Service architecture</w:t>
      </w:r>
      <w:bookmarkEnd w:id="92"/>
    </w:p>
    <w:p w:rsidR="00B77849" w:rsidRPr="00B77849" w:rsidRDefault="00B77849" w:rsidP="00B77849">
      <w:r w:rsidRPr="00B77849">
        <w:t>The Accounting Portal is a web application based on Apache, and MySQL, which has as its primary function to provide users with customized accounting reports, containing tables and graphs, as web pages. It also offers RESTful web services to allow external entities to gather accounting data.</w:t>
      </w:r>
    </w:p>
    <w:p w:rsidR="00B77849" w:rsidRPr="00B77849" w:rsidRDefault="00B77849" w:rsidP="00B77849">
      <w:r w:rsidRPr="00B77849">
        <w:t>The basic architecture of the Portal consists on:</w:t>
      </w:r>
    </w:p>
    <w:p w:rsidR="00B77849" w:rsidRPr="00B77849" w:rsidRDefault="00B77849" w:rsidP="00B77849">
      <w:pPr>
        <w:numPr>
          <w:ilvl w:val="0"/>
          <w:numId w:val="24"/>
        </w:numPr>
      </w:pPr>
      <w:r w:rsidRPr="00B77849">
        <w:t>A backend, which aggregates both data and metadata in a MySQL database, using the APEL SSM messaging system</w:t>
      </w:r>
      <w:r w:rsidRPr="00B77849">
        <w:rPr>
          <w:vertAlign w:val="superscript"/>
        </w:rPr>
        <w:footnoteReference w:id="21"/>
      </w:r>
      <w:r w:rsidRPr="00B77849">
        <w:t xml:space="preserve"> to interact with the Accounting Repository and several scripts, which periodically gather the da</w:t>
      </w:r>
      <w:r w:rsidR="00C33417">
        <w:t>ta and metadata described below;</w:t>
      </w:r>
    </w:p>
    <w:p w:rsidR="00B77849" w:rsidRDefault="00B77849" w:rsidP="00111C00">
      <w:pPr>
        <w:numPr>
          <w:ilvl w:val="0"/>
          <w:numId w:val="23"/>
        </w:numPr>
      </w:pPr>
      <w:r w:rsidRPr="00B77849">
        <w:lastRenderedPageBreak/>
        <w:t xml:space="preserve">A Model represented by </w:t>
      </w:r>
      <w:r w:rsidR="00C33417">
        <w:t xml:space="preserve">the </w:t>
      </w:r>
      <w:r w:rsidRPr="00B77849">
        <w:t>database schemas</w:t>
      </w:r>
      <w:r w:rsidR="00C33417">
        <w:t>,</w:t>
      </w:r>
      <w:r w:rsidRPr="00B77849">
        <w:t xml:space="preserve"> both external and internal</w:t>
      </w:r>
      <w:r w:rsidR="00C33417">
        <w:t>,</w:t>
      </w:r>
      <w:r w:rsidRPr="00B77849">
        <w:t xml:space="preserve"> which define</w:t>
      </w:r>
      <w:r w:rsidR="00C33417">
        <w:t>s</w:t>
      </w:r>
      <w:r w:rsidRPr="00B77849">
        <w:t xml:space="preserve"> database tables for several types of accounting (HTC, Cloud, Storage,  user statistics etc.) and metadata (topology, geographical data, Resource Centre status, nodes, VO users and admins, Resource Centre admins etc.), and a</w:t>
      </w:r>
      <w:r w:rsidR="00C33417">
        <w:t xml:space="preserve"> series of parametrised queries;</w:t>
      </w:r>
    </w:p>
    <w:p w:rsidR="00CD1468" w:rsidRDefault="00B77849" w:rsidP="00111C00">
      <w:pPr>
        <w:numPr>
          <w:ilvl w:val="0"/>
          <w:numId w:val="23"/>
        </w:numPr>
      </w:pPr>
      <w:r w:rsidRPr="00B77849">
        <w:t>A set of views that expose</w:t>
      </w:r>
      <w:r w:rsidR="00C33417">
        <w:t>s</w:t>
      </w:r>
      <w:r w:rsidRPr="00B77849">
        <w:t xml:space="preserve"> the data to the user. These views contain a form to set the parameters and metric of the report, a number of tables showing the data parametrised by two selectable dimensions and filtered by several parameters, a line graph showing the table data, and pie charts showing the percentage distribution on each dimension.</w:t>
      </w:r>
    </w:p>
    <w:p w:rsidR="00763801" w:rsidRDefault="0018169F" w:rsidP="00763801">
      <w:r>
        <w:rPr>
          <w:noProof/>
          <w:lang w:eastAsia="en-GB"/>
        </w:rPr>
        <w:drawing>
          <wp:anchor distT="0" distB="0" distL="0" distR="0" simplePos="0" relativeHeight="251659264" behindDoc="0" locked="0" layoutInCell="1" allowOverlap="1" wp14:anchorId="410C7333" wp14:editId="15AC534E">
            <wp:simplePos x="0" y="0"/>
            <wp:positionH relativeFrom="margin">
              <wp:posOffset>1562100</wp:posOffset>
            </wp:positionH>
            <wp:positionV relativeFrom="page">
              <wp:posOffset>3419475</wp:posOffset>
            </wp:positionV>
            <wp:extent cx="3181350" cy="4391025"/>
            <wp:effectExtent l="0" t="0" r="0" b="9525"/>
            <wp:wrapTopAndBottom/>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181350" cy="43910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763801" w:rsidRPr="00763801">
        <w:t>A graphical representation of these components is depicted on</w:t>
      </w:r>
      <w:r w:rsidR="00763801">
        <w:t xml:space="preserve"> </w:t>
      </w:r>
      <w:r w:rsidR="00763801">
        <w:fldChar w:fldCharType="begin"/>
      </w:r>
      <w:r w:rsidR="00763801">
        <w:instrText xml:space="preserve"> REF _Ref489084499 \h </w:instrText>
      </w:r>
      <w:r w:rsidR="00763801">
        <w:fldChar w:fldCharType="separate"/>
      </w:r>
      <w:r w:rsidR="00763801">
        <w:t xml:space="preserve">Figure </w:t>
      </w:r>
      <w:r w:rsidR="00763801">
        <w:rPr>
          <w:noProof/>
        </w:rPr>
        <w:t>8</w:t>
      </w:r>
      <w:r w:rsidR="00763801">
        <w:fldChar w:fldCharType="end"/>
      </w:r>
      <w:r w:rsidR="00763801">
        <w:t>.</w:t>
      </w:r>
    </w:p>
    <w:p w:rsidR="00763801" w:rsidRDefault="0018169F" w:rsidP="00763801">
      <w:r>
        <w:rPr>
          <w:noProof/>
        </w:rPr>
        <mc:AlternateContent>
          <mc:Choice Requires="wps">
            <w:drawing>
              <wp:anchor distT="0" distB="0" distL="114300" distR="114300" simplePos="0" relativeHeight="251661312" behindDoc="0" locked="0" layoutInCell="1" allowOverlap="1" wp14:anchorId="735A4CFD" wp14:editId="6A4880F1">
                <wp:simplePos x="0" y="0"/>
                <wp:positionH relativeFrom="column">
                  <wp:posOffset>1562100</wp:posOffset>
                </wp:positionH>
                <wp:positionV relativeFrom="paragraph">
                  <wp:posOffset>4613910</wp:posOffset>
                </wp:positionV>
                <wp:extent cx="3181350" cy="635"/>
                <wp:effectExtent l="0" t="0" r="0" b="0"/>
                <wp:wrapTopAndBottom/>
                <wp:docPr id="13" name="Casella di testo 13"/>
                <wp:cNvGraphicFramePr/>
                <a:graphic xmlns:a="http://schemas.openxmlformats.org/drawingml/2006/main">
                  <a:graphicData uri="http://schemas.microsoft.com/office/word/2010/wordprocessingShape">
                    <wps:wsp>
                      <wps:cNvSpPr txBox="1"/>
                      <wps:spPr>
                        <a:xfrm>
                          <a:off x="0" y="0"/>
                          <a:ext cx="3181350" cy="635"/>
                        </a:xfrm>
                        <a:prstGeom prst="rect">
                          <a:avLst/>
                        </a:prstGeom>
                        <a:solidFill>
                          <a:prstClr val="white"/>
                        </a:solidFill>
                        <a:ln>
                          <a:noFill/>
                        </a:ln>
                        <a:effectLst/>
                      </wps:spPr>
                      <wps:txbx>
                        <w:txbxContent>
                          <w:p w:rsidR="00763801" w:rsidRPr="001A1C84" w:rsidRDefault="00763801" w:rsidP="00763801">
                            <w:pPr>
                              <w:pStyle w:val="Didascalia"/>
                              <w:jc w:val="center"/>
                              <w:rPr>
                                <w:noProof/>
                              </w:rPr>
                            </w:pPr>
                            <w:bookmarkStart w:id="93" w:name="_Ref489084499"/>
                            <w:r>
                              <w:t xml:space="preserve">Figure </w:t>
                            </w:r>
                            <w:r>
                              <w:fldChar w:fldCharType="begin"/>
                            </w:r>
                            <w:r>
                              <w:instrText xml:space="preserve"> SEQ Figure \* ARABIC </w:instrText>
                            </w:r>
                            <w:r>
                              <w:fldChar w:fldCharType="separate"/>
                            </w:r>
                            <w:r>
                              <w:rPr>
                                <w:noProof/>
                              </w:rPr>
                              <w:t>8</w:t>
                            </w:r>
                            <w:r>
                              <w:fldChar w:fldCharType="end"/>
                            </w:r>
                            <w:bookmarkEnd w:id="93"/>
                            <w:r>
                              <w:t>. Accounting Portal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35A4CFD" id="_x0000_t202" coordsize="21600,21600" o:spt="202" path="m,l,21600r21600,l21600,xe">
                <v:stroke joinstyle="miter"/>
                <v:path gradientshapeok="t" o:connecttype="rect"/>
              </v:shapetype>
              <v:shape id="Casella di testo 13" o:spid="_x0000_s1026" type="#_x0000_t202" style="position:absolute;left:0;text-align:left;margin-left:123pt;margin-top:363.3pt;width:250.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" stroked="f">
                <v:textbox style="mso-fit-shape-to-text:t" inset="0,0,0,0">
                  <w:txbxContent>
                    <w:p w:rsidR="00763801" w:rsidRPr="001A1C84" w:rsidRDefault="00763801" w:rsidP="00763801">
                      <w:pPr>
                        <w:pStyle w:val="Didascalia"/>
                        <w:jc w:val="center"/>
                        <w:rPr>
                          <w:noProof/>
                        </w:rPr>
                      </w:pPr>
                      <w:bookmarkStart w:id="94" w:name="_Ref489084499"/>
                      <w:r>
                        <w:t xml:space="preserve">Figure </w:t>
                      </w:r>
                      <w:r>
                        <w:fldChar w:fldCharType="begin"/>
                      </w:r>
                      <w:r>
                        <w:instrText xml:space="preserve"> SEQ Figure \* ARABIC </w:instrText>
                      </w:r>
                      <w:r>
                        <w:fldChar w:fldCharType="separate"/>
                      </w:r>
                      <w:r>
                        <w:rPr>
                          <w:noProof/>
                        </w:rPr>
                        <w:t>8</w:t>
                      </w:r>
                      <w:r>
                        <w:fldChar w:fldCharType="end"/>
                      </w:r>
                      <w:bookmarkEnd w:id="94"/>
                      <w:r>
                        <w:t>. Accounting Portal architecture.</w:t>
                      </w:r>
                    </w:p>
                  </w:txbxContent>
                </v:textbox>
                <w10:wrap type="topAndBottom"/>
              </v:shape>
            </w:pict>
          </mc:Fallback>
        </mc:AlternateContent>
      </w:r>
    </w:p>
    <w:p w:rsidR="00B77849" w:rsidRDefault="00B77849" w:rsidP="00B77849">
      <w:pPr>
        <w:pStyle w:val="Titolo4"/>
      </w:pPr>
      <w:r>
        <w:t>Backend</w:t>
      </w:r>
    </w:p>
    <w:p w:rsidR="00B77849" w:rsidRDefault="00B77849" w:rsidP="00B77849">
      <w:r>
        <w:t>The Accounting Portal backend is a varied collection of messaging systems and scripts that gather accounting data and metadata from several external sources like GOCDB, the Operations Portal or WLCG REBUS for the portal consumption.</w:t>
      </w:r>
    </w:p>
    <w:p w:rsidR="00B77849" w:rsidRDefault="00B77849" w:rsidP="00B77849">
      <w:r>
        <w:lastRenderedPageBreak/>
        <w:t>The accounting data are sent by each Resource Centre to the central APEL Accounting Repository</w:t>
      </w:r>
      <w:r w:rsidR="00C33417">
        <w:t>,</w:t>
      </w:r>
      <w:r>
        <w:t xml:space="preserve"> processed and made into summaries using internal processes by APEL</w:t>
      </w:r>
      <w:r w:rsidR="00C33417">
        <w:t>. This allows</w:t>
      </w:r>
      <w:r>
        <w:t xml:space="preserve"> to make complex queries in the Portal, since using raw data would make queries take up several orders of magnitude more. Metadata is a category of data, which complement that raw data and allows the portal to organize, categorize and impart new meaning to it.</w:t>
      </w:r>
    </w:p>
    <w:p w:rsidR="00B77849" w:rsidRDefault="00B77849" w:rsidP="00B77849">
      <w:pPr>
        <w:pStyle w:val="Titolo4"/>
      </w:pPr>
      <w:r>
        <w:t>Model</w:t>
      </w:r>
    </w:p>
    <w:p w:rsidR="00B77849" w:rsidRDefault="00B77849" w:rsidP="00B77849">
      <w:r>
        <w:t>The model in the portal is designed to interchange data with the Accounting Repository and other operational tools. The queries are parametrized to avoid SQL injections (SQL attack vectors based on malicious code on SQL input parameters).</w:t>
      </w:r>
    </w:p>
    <w:p w:rsidR="00B77849" w:rsidRDefault="00B77849" w:rsidP="00B77849">
      <w:r>
        <w:t>Since there are a large number of possible queries, and the accounting data has many reads but is only written on updates from the repository, the portal can be very aggressive with database indexes, and there are periodic optimizations of these queries.</w:t>
      </w:r>
    </w:p>
    <w:p w:rsidR="00B77849" w:rsidRDefault="00B77849" w:rsidP="00B77849">
      <w:r>
        <w:t>The queries have a common structure derived from the views:</w:t>
      </w:r>
    </w:p>
    <w:p w:rsidR="00B77849" w:rsidRPr="00B77849" w:rsidRDefault="00B77849" w:rsidP="00B77849">
      <w:pPr>
        <w:numPr>
          <w:ilvl w:val="0"/>
          <w:numId w:val="26"/>
        </w:numPr>
      </w:pPr>
      <w:r w:rsidRPr="00B77849">
        <w:rPr>
          <w:b/>
          <w:bCs/>
        </w:rPr>
        <w:t>Metric</w:t>
      </w:r>
      <w:r w:rsidRPr="00B77849">
        <w:t>: It is the number we want to use for the accounting, it varies from view to view (e.g. Number of VMs on cloud), but we usually have:</w:t>
      </w:r>
    </w:p>
    <w:p w:rsidR="00B77849" w:rsidRPr="00B77849" w:rsidRDefault="00B77849" w:rsidP="00B77849">
      <w:pPr>
        <w:numPr>
          <w:ilvl w:val="1"/>
          <w:numId w:val="25"/>
        </w:numPr>
      </w:pPr>
      <w:r w:rsidRPr="00B77849">
        <w:t>Number of jobs: The number of jobs run, without regard for the CPU or time used.</w:t>
      </w:r>
    </w:p>
    <w:p w:rsidR="00B77849" w:rsidRPr="00B77849" w:rsidRDefault="00B77849" w:rsidP="00B77849">
      <w:pPr>
        <w:numPr>
          <w:ilvl w:val="1"/>
          <w:numId w:val="25"/>
        </w:numPr>
      </w:pPr>
      <w:r w:rsidRPr="00B77849">
        <w:t>CPU time: The time used by CPU core in hours while executing jobs.</w:t>
      </w:r>
    </w:p>
    <w:p w:rsidR="00B77849" w:rsidRPr="00B77849" w:rsidRDefault="00B77849" w:rsidP="00B77849">
      <w:pPr>
        <w:numPr>
          <w:ilvl w:val="1"/>
          <w:numId w:val="25"/>
        </w:numPr>
      </w:pPr>
      <w:r w:rsidRPr="00B77849">
        <w:t>Normalised CPU Time: The time used by CPU core multiplied by a corrective factor depending on a benchmark run on the machines. This benchmark is usually HEPSPEC06.</w:t>
      </w:r>
    </w:p>
    <w:p w:rsidR="00B77849" w:rsidRPr="00B77849" w:rsidRDefault="00B77849" w:rsidP="00B77849">
      <w:pPr>
        <w:numPr>
          <w:ilvl w:val="1"/>
          <w:numId w:val="25"/>
        </w:numPr>
      </w:pPr>
      <w:r w:rsidRPr="00B77849">
        <w:t>Elapsed Time: The wall time, or real time spent in executing jobs, this should be greater than the CPU time since it also includes I/O and SO time.</w:t>
      </w:r>
    </w:p>
    <w:p w:rsidR="00B77849" w:rsidRPr="00B77849" w:rsidRDefault="00B77849" w:rsidP="00B77849">
      <w:pPr>
        <w:numPr>
          <w:ilvl w:val="1"/>
          <w:numId w:val="25"/>
        </w:numPr>
      </w:pPr>
      <w:r w:rsidRPr="00B77849">
        <w:t>Normalised Elapsed Time: Wall time normalised in the same way that the CPU time.</w:t>
      </w:r>
    </w:p>
    <w:p w:rsidR="00B77849" w:rsidRDefault="00B77849" w:rsidP="0009751E">
      <w:pPr>
        <w:numPr>
          <w:ilvl w:val="1"/>
          <w:numId w:val="25"/>
        </w:numPr>
      </w:pPr>
      <w:r w:rsidRPr="00B77849">
        <w:t>Efficiency: Wall time divided by CPU time. This indicated the percentage of time used doing calculation instead of doing I/O or servicing other tasks. This is important for pledges and VO admins.</w:t>
      </w:r>
    </w:p>
    <w:p w:rsidR="00B77849" w:rsidRDefault="00B77849" w:rsidP="0009751E">
      <w:pPr>
        <w:numPr>
          <w:ilvl w:val="1"/>
          <w:numId w:val="25"/>
        </w:numPr>
      </w:pPr>
      <w:r w:rsidRPr="00B77849">
        <w:t>Monetary Cost: A</w:t>
      </w:r>
      <w:r w:rsidR="00857A64">
        <w:t>n</w:t>
      </w:r>
      <w:r w:rsidRPr="00B77849">
        <w:t xml:space="preserve"> estimation of the equivalent monetary cost of the accounted work, this is only </w:t>
      </w:r>
      <w:r w:rsidR="00857A64">
        <w:t>an indicative value</w:t>
      </w:r>
      <w:r w:rsidRPr="00B77849">
        <w:t>.</w:t>
      </w:r>
    </w:p>
    <w:p w:rsidR="00B77849" w:rsidRDefault="00B77849" w:rsidP="00B77849">
      <w:pPr>
        <w:pStyle w:val="TextBody"/>
        <w:numPr>
          <w:ilvl w:val="0"/>
          <w:numId w:val="25"/>
        </w:numPr>
      </w:pPr>
      <w:r>
        <w:rPr>
          <w:b/>
          <w:bCs/>
        </w:rPr>
        <w:t>Time period</w:t>
      </w:r>
      <w:r>
        <w:t>: All queries are limited to a time period expressed in months, and which can go from January 2004 to the present.</w:t>
      </w:r>
    </w:p>
    <w:p w:rsidR="00B77849" w:rsidRDefault="00B77849" w:rsidP="00B77849">
      <w:pPr>
        <w:pStyle w:val="TextBody"/>
        <w:numPr>
          <w:ilvl w:val="0"/>
          <w:numId w:val="25"/>
        </w:numPr>
      </w:pPr>
      <w:r>
        <w:rPr>
          <w:b/>
          <w:bCs/>
        </w:rPr>
        <w:t xml:space="preserve">Dimensions: </w:t>
      </w:r>
      <w:r>
        <w:t>All data shown in the portal is parametrized by two dimensions (the “rows” and “columns” of the tables), these include, but are not limited to:</w:t>
      </w:r>
    </w:p>
    <w:p w:rsidR="00B77849" w:rsidRDefault="00B77849" w:rsidP="00B77849">
      <w:pPr>
        <w:pStyle w:val="TextBody"/>
        <w:numPr>
          <w:ilvl w:val="1"/>
          <w:numId w:val="25"/>
        </w:numPr>
      </w:pPr>
      <w:r>
        <w:t>Date: The month of the accounting data</w:t>
      </w:r>
      <w:r w:rsidR="00857A64">
        <w:t>.</w:t>
      </w:r>
    </w:p>
    <w:p w:rsidR="00B77849" w:rsidRDefault="00B77849" w:rsidP="00B77849">
      <w:pPr>
        <w:pStyle w:val="TextBody"/>
        <w:numPr>
          <w:ilvl w:val="1"/>
          <w:numId w:val="25"/>
        </w:numPr>
      </w:pPr>
      <w:r>
        <w:t>Region: The Operation Centre or federation in which it was accounted</w:t>
      </w:r>
      <w:r w:rsidR="00857A64">
        <w:t>.</w:t>
      </w:r>
    </w:p>
    <w:p w:rsidR="00B77849" w:rsidRDefault="00B77849" w:rsidP="00B77849">
      <w:pPr>
        <w:pStyle w:val="TextBody"/>
        <w:numPr>
          <w:ilvl w:val="1"/>
          <w:numId w:val="25"/>
        </w:numPr>
      </w:pPr>
      <w:r>
        <w:lastRenderedPageBreak/>
        <w:t>Country: The country that the data was accounted for.</w:t>
      </w:r>
    </w:p>
    <w:p w:rsidR="00B77849" w:rsidRDefault="00B77849" w:rsidP="00B77849">
      <w:pPr>
        <w:pStyle w:val="TextBody"/>
        <w:numPr>
          <w:ilvl w:val="1"/>
          <w:numId w:val="25"/>
        </w:numPr>
      </w:pPr>
      <w:r>
        <w:t>VO: The VO that the jobs were run as.</w:t>
      </w:r>
    </w:p>
    <w:p w:rsidR="00B77849" w:rsidRDefault="00B77849" w:rsidP="00B77849">
      <w:pPr>
        <w:pStyle w:val="TextBody"/>
        <w:numPr>
          <w:ilvl w:val="1"/>
          <w:numId w:val="25"/>
        </w:numPr>
      </w:pPr>
      <w:r>
        <w:t>Resource Centre: The Resource Centre the data was accounted for</w:t>
      </w:r>
      <w:r w:rsidR="00857A64">
        <w:t>.</w:t>
      </w:r>
    </w:p>
    <w:p w:rsidR="00B77849" w:rsidRDefault="00B77849" w:rsidP="00B77849">
      <w:pPr>
        <w:pStyle w:val="TextBody"/>
        <w:numPr>
          <w:ilvl w:val="1"/>
          <w:numId w:val="25"/>
        </w:numPr>
      </w:pPr>
      <w:r>
        <w:t>Number of processors: The number of cores used by the job.</w:t>
      </w:r>
    </w:p>
    <w:p w:rsidR="00B77849" w:rsidRDefault="00B77849" w:rsidP="00B77849">
      <w:pPr>
        <w:pStyle w:val="TextBody"/>
        <w:numPr>
          <w:ilvl w:val="0"/>
          <w:numId w:val="25"/>
        </w:numPr>
      </w:pPr>
      <w:r>
        <w:rPr>
          <w:b/>
          <w:bCs/>
        </w:rPr>
        <w:t>VO Group</w:t>
      </w:r>
      <w:r>
        <w:t>: The VOs that appear in the accounting:</w:t>
      </w:r>
    </w:p>
    <w:p w:rsidR="00B77849" w:rsidRDefault="00B77849" w:rsidP="00B77849">
      <w:pPr>
        <w:pStyle w:val="TextBody"/>
        <w:numPr>
          <w:ilvl w:val="1"/>
          <w:numId w:val="25"/>
        </w:numPr>
      </w:pPr>
      <w:r>
        <w:t>LHC: The VOs directly associated with the Large Hadron Collider in Geneva, comprises “alice”, “atlas”, “cms” and “lhcb”.</w:t>
      </w:r>
    </w:p>
    <w:p w:rsidR="00B77849" w:rsidRDefault="00B77849" w:rsidP="00B77849">
      <w:pPr>
        <w:pStyle w:val="TextBody"/>
        <w:numPr>
          <w:ilvl w:val="1"/>
          <w:numId w:val="25"/>
        </w:numPr>
      </w:pPr>
      <w:r>
        <w:t>TOP10: The top 10 VOs in the selected range in raw CPU consumption.</w:t>
      </w:r>
    </w:p>
    <w:p w:rsidR="00B77849" w:rsidRDefault="00B77849" w:rsidP="00B77849">
      <w:pPr>
        <w:pStyle w:val="TextBody"/>
        <w:numPr>
          <w:ilvl w:val="1"/>
          <w:numId w:val="25"/>
        </w:numPr>
      </w:pPr>
      <w:r>
        <w:t>ALL: All available VOs</w:t>
      </w:r>
      <w:r w:rsidR="00857A64">
        <w:t>.</w:t>
      </w:r>
    </w:p>
    <w:p w:rsidR="00B77849" w:rsidRDefault="00B77849" w:rsidP="00B77849">
      <w:pPr>
        <w:pStyle w:val="TextBody"/>
        <w:numPr>
          <w:ilvl w:val="1"/>
          <w:numId w:val="25"/>
        </w:numPr>
      </w:pPr>
      <w:r>
        <w:t>Custom: It shows all VOs available in the range so the user can select which to display.</w:t>
      </w:r>
    </w:p>
    <w:p w:rsidR="00B77849" w:rsidRDefault="00B77849" w:rsidP="00B77849">
      <w:pPr>
        <w:pStyle w:val="TextBody"/>
        <w:numPr>
          <w:ilvl w:val="0"/>
          <w:numId w:val="25"/>
        </w:numPr>
      </w:pPr>
      <w:r w:rsidRPr="00857A64">
        <w:rPr>
          <w:b/>
        </w:rPr>
        <w:t>dteam VO</w:t>
      </w:r>
      <w:r>
        <w:t>: It excludes the “dteam” and “ops” VOs</w:t>
      </w:r>
      <w:r w:rsidR="00857A64">
        <w:t xml:space="preserve"> that</w:t>
      </w:r>
      <w:r>
        <w:t xml:space="preserve"> are</w:t>
      </w:r>
      <w:r w:rsidR="00857A64">
        <w:t xml:space="preserve"> only</w:t>
      </w:r>
      <w:r>
        <w:t xml:space="preserve"> used for admin and test purposes.</w:t>
      </w:r>
    </w:p>
    <w:p w:rsidR="00B77849" w:rsidRDefault="00B77849" w:rsidP="00B77849">
      <w:pPr>
        <w:numPr>
          <w:ilvl w:val="0"/>
          <w:numId w:val="25"/>
        </w:numPr>
      </w:pPr>
      <w:r>
        <w:rPr>
          <w:b/>
          <w:bCs/>
        </w:rPr>
        <w:t>Local Jobs</w:t>
      </w:r>
      <w:r>
        <w:t xml:space="preserve">: Some Resource Centres can account jobs that have been processed locally on Resource Centre bypassing the </w:t>
      </w:r>
      <w:r w:rsidR="00857A64">
        <w:t>infrastructure middleware.</w:t>
      </w:r>
      <w:r>
        <w:t xml:space="preserve"> </w:t>
      </w:r>
      <w:r w:rsidR="00857A64">
        <w:t>T</w:t>
      </w:r>
      <w:r>
        <w:t>he</w:t>
      </w:r>
      <w:r w:rsidR="00857A64">
        <w:t xml:space="preserve"> available</w:t>
      </w:r>
      <w:r>
        <w:t xml:space="preserve"> options are “Infrastructure Jobs only”, “Infrastructure and local jobs” and “Local Jobs only”.</w:t>
      </w:r>
    </w:p>
    <w:p w:rsidR="00B77849" w:rsidRDefault="00B77849" w:rsidP="00B77849">
      <w:r w:rsidRPr="00B77849">
        <w:t>There are customized reports and views</w:t>
      </w:r>
      <w:r w:rsidR="00857A64">
        <w:t>,</w:t>
      </w:r>
      <w:r w:rsidRPr="00B77849">
        <w:t xml:space="preserve"> which use other inputs, but in general those are the usual inputs of the common queries.</w:t>
      </w:r>
    </w:p>
    <w:p w:rsidR="00A053D8" w:rsidRDefault="00A053D8" w:rsidP="00A053D8">
      <w:pPr>
        <w:pStyle w:val="Titolo4"/>
      </w:pPr>
      <w:r w:rsidRPr="00A053D8">
        <w:t>SSM and Messaging</w:t>
      </w:r>
    </w:p>
    <w:p w:rsidR="00A053D8" w:rsidRDefault="00A053D8" w:rsidP="00A053D8">
      <w:pPr>
        <w:pStyle w:val="TextBody"/>
      </w:pPr>
      <w:r>
        <w:t>The Accounting Portal has to refresh its database periodically with data from the Accounting Repository to assure their freshness. The system use</w:t>
      </w:r>
      <w:r w:rsidR="00595030">
        <w:t>s the EGI Messaging System</w:t>
      </w:r>
      <w:r>
        <w:t>, a queue messaging system based on ActiveMQ, which is also used for the communications between Resource Centres and the Accounting Repository. Since the repository uses it internally for all communications, it is also needed to gather the accounting data from them. The SSM system is composed by:</w:t>
      </w:r>
    </w:p>
    <w:p w:rsidR="00A053D8" w:rsidRDefault="00A053D8" w:rsidP="00B46E4F">
      <w:pPr>
        <w:pStyle w:val="TextBody"/>
        <w:numPr>
          <w:ilvl w:val="0"/>
          <w:numId w:val="29"/>
        </w:numPr>
      </w:pPr>
      <w:r>
        <w:t>A SSM loader for each accounting source (multicore, cloud, storage, etc</w:t>
      </w:r>
      <w:r w:rsidR="00595030">
        <w:t>…</w:t>
      </w:r>
      <w:r>
        <w:t>). This daemon waits for messages arriving on a queue and authenticates it with a DN and certificate. If the message is deemed valid, it is saved to a spool directory for further processing.</w:t>
      </w:r>
    </w:p>
    <w:p w:rsidR="006D7F12" w:rsidRDefault="00A053D8" w:rsidP="008B2A9E">
      <w:pPr>
        <w:pStyle w:val="TextBody"/>
        <w:numPr>
          <w:ilvl w:val="0"/>
          <w:numId w:val="29"/>
        </w:numPr>
      </w:pPr>
      <w:r>
        <w:t xml:space="preserve">A DB loader, this daemon monitors the spool directory and if there are messages these are introduced in the DB in order. This introduction at present does not delete the previous data in the tables, it only overwrites it, </w:t>
      </w:r>
      <w:r w:rsidR="00595030">
        <w:t>then</w:t>
      </w:r>
      <w:r>
        <w:t xml:space="preserve"> manual intervention is needed for stale data.</w:t>
      </w:r>
    </w:p>
    <w:p w:rsidR="006D7F12" w:rsidRDefault="003A4CCB" w:rsidP="00BA69DB">
      <w:pPr>
        <w:pStyle w:val="Titolo3"/>
      </w:pPr>
      <w:bookmarkStart w:id="95" w:name="_Toc476560455"/>
      <w:bookmarkStart w:id="96" w:name="__RefHeading__6456_349280484"/>
      <w:bookmarkStart w:id="97" w:name="_Toc489090913"/>
      <w:r w:rsidRPr="003A4CCB">
        <w:lastRenderedPageBreak/>
        <w:t>Integration and dependencies</w:t>
      </w:r>
      <w:bookmarkEnd w:id="95"/>
      <w:bookmarkEnd w:id="96"/>
      <w:bookmarkEnd w:id="97"/>
    </w:p>
    <w:p w:rsidR="003A4CCB" w:rsidRDefault="003A4CCB" w:rsidP="003A4CCB">
      <w:pPr>
        <w:pStyle w:val="Standard"/>
      </w:pPr>
      <w:r>
        <w:t xml:space="preserve">There are dependencies on other tools and components that provide metadata </w:t>
      </w:r>
      <w:r w:rsidR="00D5321C">
        <w:t>used in the portal. T</w:t>
      </w:r>
      <w:r>
        <w:t>his metadata includes:</w:t>
      </w:r>
    </w:p>
    <w:p w:rsidR="003A4CCB" w:rsidRDefault="003A4CCB" w:rsidP="007403CB">
      <w:pPr>
        <w:pStyle w:val="TextBody"/>
        <w:numPr>
          <w:ilvl w:val="0"/>
          <w:numId w:val="28"/>
        </w:numPr>
      </w:pPr>
      <w:r w:rsidRPr="003A4CCB">
        <w:rPr>
          <w:b/>
          <w:bCs/>
        </w:rPr>
        <w:t>Geographical Metadata</w:t>
      </w:r>
      <w:r>
        <w:t>: Resource providers’ country and Operation Centre affiliation. Generally, this follows current borders, but there are important exceptions. This is gathered from GOCDB using its XML-based API.</w:t>
      </w:r>
    </w:p>
    <w:p w:rsidR="003A4CCB" w:rsidRDefault="003A4CCB" w:rsidP="007403CB">
      <w:pPr>
        <w:pStyle w:val="TextBody"/>
        <w:numPr>
          <w:ilvl w:val="0"/>
          <w:numId w:val="28"/>
        </w:numPr>
      </w:pPr>
      <w:r w:rsidRPr="003A4CCB">
        <w:rPr>
          <w:b/>
          <w:bCs/>
        </w:rPr>
        <w:t>Topological Metadata</w:t>
      </w:r>
      <w:r>
        <w:t>: Resource providers are presented in trees, there are Country and Operation Centre trees that correspond to geographical classifications, but there are also trees based on topological classifications like Tier1 and Tier2 Resource Centres, OSG Resource Centres</w:t>
      </w:r>
      <w:r w:rsidR="00763801">
        <w:t xml:space="preserve"> </w:t>
      </w:r>
      <w:r w:rsidR="00763801" w:rsidRPr="00763801">
        <w:t>and uncategorised Resource Centres. Inside Tier2 Resource Centres, the federation they belong to is also important and can trigger special code in some cases. Gathered from several sources, including OSG and WLCG databases.</w:t>
      </w:r>
    </w:p>
    <w:p w:rsidR="00763801" w:rsidRDefault="00763801" w:rsidP="00763801">
      <w:pPr>
        <w:pStyle w:val="Standard"/>
        <w:numPr>
          <w:ilvl w:val="0"/>
          <w:numId w:val="28"/>
        </w:numPr>
      </w:pPr>
      <w:r>
        <w:rPr>
          <w:b/>
          <w:bCs/>
        </w:rPr>
        <w:t>Role Metadata</w:t>
      </w:r>
      <w:r>
        <w:t>: VO members and managers, and Resource Centre admin records. This metadata controls the access to restricted views. Information is gathered from GOCDB and individual VOMS servers constructing a list of individual VOMSes and querying them with the VOMS API.</w:t>
      </w:r>
    </w:p>
    <w:p w:rsidR="00763801" w:rsidRDefault="00763801" w:rsidP="00763801">
      <w:pPr>
        <w:pStyle w:val="Standard"/>
        <w:numPr>
          <w:ilvl w:val="0"/>
          <w:numId w:val="28"/>
        </w:numPr>
      </w:pPr>
      <w:r>
        <w:rPr>
          <w:b/>
          <w:bCs/>
        </w:rPr>
        <w:t>Country affiliation data</w:t>
      </w:r>
      <w:r>
        <w:t>: Each user record contains a user identifier that has his/her user name, institution and sometimes country. Scripts in the backend map each user with a the country of the institution which issues their certificate. This data is used in anonymised statistics per country on: how much resources from other countries are used by given country and the distribution of its resources used by other countries.</w:t>
      </w:r>
    </w:p>
    <w:p w:rsidR="00763801" w:rsidRDefault="00763801" w:rsidP="00763801">
      <w:pPr>
        <w:pStyle w:val="Standard"/>
        <w:numPr>
          <w:ilvl w:val="0"/>
          <w:numId w:val="28"/>
        </w:numPr>
      </w:pPr>
      <w:r>
        <w:rPr>
          <w:b/>
          <w:bCs/>
        </w:rPr>
        <w:t>VO Data</w:t>
      </w:r>
      <w:r>
        <w:t>:  To make possible VO selection in the user interface, the portal stores lists of VOs. They are also used to filter incorrect VO names, provide access to VO managers, and arrange accounting by VO discipline (such as “High Energy Physics”, “Biomedicine”, “Earth Sciences”, etc.). Information is gathered from the Operations Portal using its XML based APIs.</w:t>
      </w:r>
    </w:p>
    <w:p w:rsidR="00763801" w:rsidRDefault="00763801" w:rsidP="00763801">
      <w:pPr>
        <w:pStyle w:val="Standard"/>
        <w:numPr>
          <w:ilvl w:val="0"/>
          <w:numId w:val="28"/>
        </w:numPr>
      </w:pPr>
      <w:r>
        <w:rPr>
          <w:b/>
          <w:bCs/>
        </w:rPr>
        <w:t>Resource Centre status metadata</w:t>
      </w:r>
      <w:r>
        <w:t>: Resource Centres must be filtered to exclude those that are not in production (due to being closed or being in test mode). There must be also metadata to aggregate the accounting history of Resource Centres whose name has been changed. Information is gathered from GOCDB using its XML tables and internal tables compiled as part of EGI PROC 15</w:t>
      </w:r>
      <w:r>
        <w:rPr>
          <w:rStyle w:val="Rimandonotaapidipagina"/>
        </w:rPr>
        <w:footnoteReference w:id="22"/>
      </w:r>
      <w:r>
        <w:t>.</w:t>
      </w:r>
    </w:p>
    <w:p w:rsidR="00763801" w:rsidRDefault="00763801" w:rsidP="00763801">
      <w:pPr>
        <w:pStyle w:val="Standard"/>
        <w:numPr>
          <w:ilvl w:val="0"/>
          <w:numId w:val="28"/>
        </w:numPr>
      </w:pPr>
      <w:r>
        <w:rPr>
          <w:b/>
          <w:bCs/>
        </w:rPr>
        <w:t>Pledge metadata</w:t>
      </w:r>
      <w:r>
        <w:t>: The WLCG reports have to contain only those Resource Centres where MoUs or other pledges between VOs and Resource Centres are honoured, so the validity date and pledged hours are needed. Information is gathered from WLCG using the REBUS service.</w:t>
      </w:r>
    </w:p>
    <w:p w:rsidR="0064579B" w:rsidRPr="0064579B" w:rsidRDefault="00763801" w:rsidP="00BA69DB">
      <w:pPr>
        <w:pStyle w:val="TextBody"/>
        <w:numPr>
          <w:ilvl w:val="0"/>
          <w:numId w:val="28"/>
        </w:numPr>
      </w:pPr>
      <w:r>
        <w:rPr>
          <w:b/>
          <w:bCs/>
          <w:i/>
        </w:rPr>
        <w:lastRenderedPageBreak/>
        <w:t xml:space="preserve">Other metadata: </w:t>
      </w:r>
      <w:r>
        <w:t>There are also other metadata like local privileges, SpecInt calculations, publication status, VO activities and more. Some of these metadata is calculated internally using other types of metadata and published for other EGI operational tools, like VO activity data and Resource Centre UserDN publishing.</w:t>
      </w:r>
    </w:p>
    <w:p w:rsidR="00142743" w:rsidRDefault="00142743" w:rsidP="00142743">
      <w:pPr>
        <w:pStyle w:val="Titolo2"/>
      </w:pPr>
      <w:bookmarkStart w:id="98" w:name="_Toc489090914"/>
      <w:r>
        <w:t>Release notes</w:t>
      </w:r>
      <w:bookmarkEnd w:id="98"/>
    </w:p>
    <w:p w:rsidR="00142743" w:rsidRDefault="00142743" w:rsidP="00142743">
      <w:pPr>
        <w:pStyle w:val="Titolo3"/>
      </w:pPr>
      <w:bookmarkStart w:id="99" w:name="_Toc489090915"/>
      <w:r>
        <w:t>Requirements covered in the release</w:t>
      </w:r>
      <w:bookmarkEnd w:id="99"/>
    </w:p>
    <w:p w:rsidR="00244F80" w:rsidRPr="00244F80" w:rsidRDefault="00BF648F" w:rsidP="00244F80">
      <w:pPr>
        <w:numPr>
          <w:ilvl w:val="0"/>
          <w:numId w:val="33"/>
        </w:numPr>
      </w:pPr>
      <w:r>
        <w:t>I</w:t>
      </w:r>
      <w:r w:rsidR="00244F80" w:rsidRPr="00244F80">
        <w:t xml:space="preserve">mplementation of the Storage </w:t>
      </w:r>
      <w:r>
        <w:t xml:space="preserve">Accounting </w:t>
      </w:r>
      <w:r w:rsidR="00244F80" w:rsidRPr="00244F80">
        <w:t>views</w:t>
      </w:r>
    </w:p>
    <w:p w:rsidR="00244F80" w:rsidRPr="00244F80" w:rsidRDefault="00244F80" w:rsidP="00244F80">
      <w:pPr>
        <w:numPr>
          <w:ilvl w:val="0"/>
          <w:numId w:val="32"/>
        </w:numPr>
      </w:pPr>
      <w:r w:rsidRPr="00244F80">
        <w:t>Added geographical JSON encoding options</w:t>
      </w:r>
    </w:p>
    <w:p w:rsidR="00244F80" w:rsidRPr="00244F80" w:rsidRDefault="00244F80" w:rsidP="00244F80">
      <w:pPr>
        <w:numPr>
          <w:ilvl w:val="0"/>
          <w:numId w:val="32"/>
        </w:numPr>
      </w:pPr>
      <w:r w:rsidRPr="00244F80">
        <w:t>Add day, month, quarter, half</w:t>
      </w:r>
      <w:r w:rsidR="00BF648F">
        <w:t>-</w:t>
      </w:r>
      <w:r w:rsidRPr="00244F80">
        <w:t>year and year scaling to hour based units</w:t>
      </w:r>
    </w:p>
    <w:p w:rsidR="00244F80" w:rsidRPr="00244F80" w:rsidRDefault="00244F80" w:rsidP="00244F80">
      <w:pPr>
        <w:numPr>
          <w:ilvl w:val="0"/>
          <w:numId w:val="32"/>
        </w:numPr>
      </w:pPr>
      <w:r w:rsidRPr="00244F80">
        <w:t>Processors and initial Flavor variable support on cloud accounting</w:t>
      </w:r>
    </w:p>
    <w:p w:rsidR="00244F80" w:rsidRPr="00244F80" w:rsidRDefault="00244F80" w:rsidP="00244F80">
      <w:pPr>
        <w:numPr>
          <w:ilvl w:val="0"/>
          <w:numId w:val="32"/>
        </w:numPr>
      </w:pPr>
      <w:r w:rsidRPr="00244F80">
        <w:t>Added processors and elap * processors to cloud views</w:t>
      </w:r>
    </w:p>
    <w:p w:rsidR="00244F80" w:rsidRPr="00244F80" w:rsidRDefault="00BF648F" w:rsidP="00244F80">
      <w:pPr>
        <w:numPr>
          <w:ilvl w:val="0"/>
          <w:numId w:val="32"/>
        </w:numPr>
      </w:pPr>
      <w:r>
        <w:t>I</w:t>
      </w:r>
      <w:r w:rsidR="00244F80" w:rsidRPr="00244F80">
        <w:t xml:space="preserve">mproved </w:t>
      </w:r>
      <w:r>
        <w:t>Scientific Discipline report</w:t>
      </w:r>
    </w:p>
    <w:p w:rsidR="00244F80" w:rsidRPr="00244F80" w:rsidRDefault="00244F80" w:rsidP="00244F80">
      <w:pPr>
        <w:numPr>
          <w:ilvl w:val="0"/>
          <w:numId w:val="32"/>
        </w:numPr>
      </w:pPr>
      <w:r w:rsidRPr="00244F80">
        <w:t>Solved filtering of valid cloud Discipline classifications</w:t>
      </w:r>
    </w:p>
    <w:p w:rsidR="00244F80" w:rsidRPr="00244F80" w:rsidRDefault="00244F80" w:rsidP="00244F80">
      <w:pPr>
        <w:numPr>
          <w:ilvl w:val="0"/>
          <w:numId w:val="32"/>
        </w:numPr>
      </w:pPr>
      <w:r w:rsidRPr="00244F80">
        <w:t>Metric Unit field changes to cosmetic one option select on non-hourly metrics</w:t>
      </w:r>
    </w:p>
    <w:p w:rsidR="00244F80" w:rsidRPr="00244F80" w:rsidRDefault="00244F80" w:rsidP="00244F80">
      <w:pPr>
        <w:numPr>
          <w:ilvl w:val="0"/>
          <w:numId w:val="32"/>
        </w:numPr>
      </w:pPr>
      <w:r w:rsidRPr="00244F80">
        <w:t>Fixed unit definition matrix on wlcg pages</w:t>
      </w:r>
    </w:p>
    <w:p w:rsidR="00244F80" w:rsidRPr="00244F80" w:rsidRDefault="00B36636" w:rsidP="00244F80">
      <w:pPr>
        <w:numPr>
          <w:ilvl w:val="0"/>
          <w:numId w:val="32"/>
        </w:numPr>
      </w:pPr>
      <w:r>
        <w:t xml:space="preserve">REST </w:t>
      </w:r>
      <w:r w:rsidR="00244F80" w:rsidRPr="00244F80">
        <w:t>API implementation</w:t>
      </w:r>
      <w:r>
        <w:t xml:space="preserve"> (</w:t>
      </w:r>
      <w:r w:rsidRPr="00244F80">
        <w:t>JSON + CSV</w:t>
      </w:r>
      <w:r>
        <w:t xml:space="preserve"> output)</w:t>
      </w:r>
    </w:p>
    <w:p w:rsidR="00244F80" w:rsidRPr="00244F80" w:rsidRDefault="00244F80" w:rsidP="00244F80">
      <w:pPr>
        <w:numPr>
          <w:ilvl w:val="0"/>
          <w:numId w:val="32"/>
        </w:numPr>
      </w:pPr>
      <w:r w:rsidRPr="00244F80">
        <w:t>Simplifying URLs and separating CSV + JSON links</w:t>
      </w:r>
    </w:p>
    <w:p w:rsidR="00244F80" w:rsidRDefault="00B36636" w:rsidP="00862967">
      <w:pPr>
        <w:numPr>
          <w:ilvl w:val="0"/>
          <w:numId w:val="32"/>
        </w:numPr>
      </w:pPr>
      <w:r>
        <w:t>REST</w:t>
      </w:r>
      <w:r w:rsidR="00244F80" w:rsidRPr="00244F80">
        <w:t xml:space="preserve"> API documentation on a detailed wiki form</w:t>
      </w:r>
    </w:p>
    <w:p w:rsidR="00244F80" w:rsidRDefault="00244F80" w:rsidP="00862967">
      <w:pPr>
        <w:numPr>
          <w:ilvl w:val="0"/>
          <w:numId w:val="32"/>
        </w:numPr>
      </w:pPr>
      <w:r w:rsidRPr="00244F80">
        <w:t>Mass mailing notification support for VO Managers and Resource Centre Admins</w:t>
      </w:r>
    </w:p>
    <w:p w:rsidR="00CD55DE" w:rsidRPr="00244F80" w:rsidRDefault="00CD55DE" w:rsidP="00862967">
      <w:pPr>
        <w:numPr>
          <w:ilvl w:val="0"/>
          <w:numId w:val="32"/>
        </w:numPr>
      </w:pPr>
      <w:r>
        <w:t>Bug fixing</w:t>
      </w:r>
    </w:p>
    <w:p w:rsidR="00142743" w:rsidRDefault="00142743" w:rsidP="00142743">
      <w:pPr>
        <w:pStyle w:val="Titolo2"/>
      </w:pPr>
      <w:bookmarkStart w:id="100" w:name="_Toc489090916"/>
      <w:r>
        <w:t>Feedback on satisfaction</w:t>
      </w:r>
      <w:bookmarkEnd w:id="100"/>
    </w:p>
    <w:p w:rsidR="0097343B" w:rsidRDefault="0097343B" w:rsidP="0097343B">
      <w:r>
        <w:t>Several tests were executed in collaboration with the EGI UCST and Operations Team. User communities were involved in the testing phase and the portal was updated according to the gathered requirements.</w:t>
      </w:r>
    </w:p>
    <w:p w:rsidR="0097343B" w:rsidRPr="0097343B" w:rsidRDefault="0097343B" w:rsidP="0097343B">
      <w:r>
        <w:t>Feedback collected on the final release by all the stakeholders involved in the testing phase was very positive.</w:t>
      </w:r>
    </w:p>
    <w:p w:rsidR="00142743" w:rsidRDefault="00142743" w:rsidP="00142743">
      <w:pPr>
        <w:pStyle w:val="Titolo2"/>
      </w:pPr>
      <w:bookmarkStart w:id="101" w:name="_Toc489090917"/>
      <w:r w:rsidRPr="004012AA">
        <w:lastRenderedPageBreak/>
        <w:t>Plan for Exploitation and Dissemination</w:t>
      </w:r>
      <w:bookmarkEnd w:id="101"/>
    </w:p>
    <w:tbl>
      <w:tblPr>
        <w:tblStyle w:val="Grigliachiara-Colore1"/>
        <w:tblW w:w="9242" w:type="dxa"/>
        <w:tblLayout w:type="fixed"/>
        <w:tblLook w:val="0680" w:firstRow="0" w:lastRow="0" w:firstColumn="1" w:lastColumn="0" w:noHBand="1" w:noVBand="1"/>
      </w:tblPr>
      <w:tblGrid>
        <w:gridCol w:w="1668"/>
        <w:gridCol w:w="7574"/>
      </w:tblGrid>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b w:val="0"/>
                <w:bCs w:val="0"/>
                <w:i/>
              </w:rPr>
            </w:pPr>
            <w:r w:rsidRPr="0097343B">
              <w:rPr>
                <w:rFonts w:eastAsiaTheme="minorHAnsi" w:cstheme="minorBidi"/>
                <w:i/>
              </w:rPr>
              <w:t>Name of the result</w:t>
            </w:r>
          </w:p>
        </w:tc>
        <w:tc>
          <w:tcPr>
            <w:tcW w:w="7574" w:type="dxa"/>
            <w:shd w:val="clear" w:color="auto" w:fill="auto"/>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Accounting Portal</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 xml:space="preserve">DEFINITION </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Category of result</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Software  &amp; service innovation</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Description of the result</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 xml:space="preserve">Completed refactored portal with a modern and more attractive look &amp; feel and several new features such as new home page, a WLCG specific sub-portal, new EGI reports, improved scientific discipline support, reorganized menus, contextualised help inline, improved CSV support, reimplemented VO metrics. </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EXPLOITATION</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Target group(s)</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Infrastructure users, VO Managers, Operations Centres, Resource providers and the general public.</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Needs</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Modern look &amp; feel, new ways to access data, new reports.</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How the target groups will use the result?</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Reporting activities, problem solving, MoU estimation.</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Benefits</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Better reports, better problem solving, better MoU estimation.</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How will you protect the results?</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 xml:space="preserve">Attribution via open source license </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Actions for exploitation</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The result is a public web page, immediately exploitable.</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URL to project result</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hyperlink r:id="rId103" w:history="1">
              <w:r w:rsidRPr="0097343B">
                <w:rPr>
                  <w:rStyle w:val="Collegamentoipertestuale"/>
                </w:rPr>
                <w:t>http://accounting.egi.eu</w:t>
              </w:r>
            </w:hyperlink>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Success criteria</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Continued use.</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DISSEMINATION</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Key messages</w:t>
            </w:r>
          </w:p>
        </w:tc>
        <w:tc>
          <w:tcPr>
            <w:tcW w:w="7574" w:type="dxa"/>
            <w:tcBorders>
              <w:top w:val="single" w:sz="4" w:space="0" w:color="4F81BD" w:themeColor="accent1"/>
            </w:tcBorders>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A modern accounting portal with several new features is now available.</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Channels</w:t>
            </w:r>
          </w:p>
        </w:tc>
        <w:tc>
          <w:tcPr>
            <w:tcW w:w="7574" w:type="dxa"/>
            <w:tcBorders>
              <w:top w:val="single" w:sz="4" w:space="0" w:color="4F81BD" w:themeColor="accent1"/>
            </w:tcBorders>
          </w:tcPr>
          <w:p w:rsidR="0097343B" w:rsidRPr="0097343B" w:rsidRDefault="0097343B" w:rsidP="0097343B">
            <w:pPr>
              <w:numPr>
                <w:ilvl w:val="0"/>
                <w:numId w:val="5"/>
              </w:numPr>
              <w:spacing w:line="276" w:lineRule="auto"/>
              <w:cnfStyle w:val="000000000000" w:firstRow="0" w:lastRow="0" w:firstColumn="0" w:lastColumn="0" w:oddVBand="0" w:evenVBand="0" w:oddHBand="0" w:evenHBand="0" w:firstRowFirstColumn="0" w:firstRowLastColumn="0" w:lastRowFirstColumn="0" w:lastRowLastColumn="0"/>
            </w:pPr>
            <w:r w:rsidRPr="0097343B">
              <w:t>Dissemination through the EGI conferences</w:t>
            </w:r>
          </w:p>
          <w:p w:rsidR="0097343B" w:rsidRPr="0097343B" w:rsidRDefault="0097343B" w:rsidP="0097343B">
            <w:pPr>
              <w:numPr>
                <w:ilvl w:val="0"/>
                <w:numId w:val="5"/>
              </w:numPr>
              <w:spacing w:line="276" w:lineRule="auto"/>
              <w:cnfStyle w:val="000000000000" w:firstRow="0" w:lastRow="0" w:firstColumn="0" w:lastColumn="0" w:oddVBand="0" w:evenVBand="0" w:oddHBand="0" w:evenHBand="0" w:firstRowFirstColumn="0" w:firstRowLastColumn="0" w:lastRowFirstColumn="0" w:lastRowLastColumn="0"/>
            </w:pPr>
            <w:r w:rsidRPr="0097343B">
              <w:t>Article featured in the EGI newsletter</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lastRenderedPageBreak/>
              <w:t>Actions for dissemination</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EGI conferences, publications, participation to workshops organised by potential users</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Cost</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Evaluation</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Number of accesses.</w:t>
            </w:r>
          </w:p>
        </w:tc>
      </w:tr>
    </w:tbl>
    <w:p w:rsidR="00142743" w:rsidRPr="0097343B" w:rsidRDefault="00142743" w:rsidP="00142743"/>
    <w:p w:rsidR="00142743" w:rsidRDefault="00142743" w:rsidP="00142743">
      <w:pPr>
        <w:pStyle w:val="Titolo2"/>
      </w:pPr>
      <w:bookmarkStart w:id="102" w:name="_Toc489090918"/>
      <w:r>
        <w:t>Future plans</w:t>
      </w:r>
      <w:bookmarkEnd w:id="102"/>
    </w:p>
    <w:p w:rsidR="004C2435" w:rsidRPr="004C2435" w:rsidRDefault="004C2435" w:rsidP="004C2435">
      <w:pPr>
        <w:numPr>
          <w:ilvl w:val="0"/>
          <w:numId w:val="35"/>
        </w:numPr>
      </w:pPr>
      <w:r w:rsidRPr="004C2435">
        <w:t>Additional options to aggregate data.</w:t>
      </w:r>
    </w:p>
    <w:p w:rsidR="004C2435" w:rsidRPr="004C2435" w:rsidRDefault="004C2435" w:rsidP="004C2435">
      <w:pPr>
        <w:numPr>
          <w:ilvl w:val="0"/>
          <w:numId w:val="36"/>
        </w:numPr>
      </w:pPr>
      <w:r w:rsidRPr="004C2435">
        <w:t>Reports for spotting increasing/decreasing VO usage.</w:t>
      </w:r>
    </w:p>
    <w:p w:rsidR="004C2435" w:rsidRPr="004C2435" w:rsidRDefault="004C2435" w:rsidP="004C2435">
      <w:pPr>
        <w:numPr>
          <w:ilvl w:val="0"/>
          <w:numId w:val="31"/>
        </w:numPr>
      </w:pPr>
      <w:r w:rsidRPr="004C2435">
        <w:t>Accounting data analytics.</w:t>
      </w:r>
    </w:p>
    <w:p w:rsidR="004C2435" w:rsidRPr="004C2435" w:rsidRDefault="004C2435" w:rsidP="004C2435">
      <w:pPr>
        <w:numPr>
          <w:ilvl w:val="0"/>
          <w:numId w:val="31"/>
        </w:numPr>
      </w:pPr>
      <w:r w:rsidRPr="004C2435">
        <w:t>Dynamic pie charts.</w:t>
      </w:r>
    </w:p>
    <w:p w:rsidR="004C2435" w:rsidRPr="004C2435" w:rsidRDefault="004C2435" w:rsidP="004C2435">
      <w:pPr>
        <w:numPr>
          <w:ilvl w:val="0"/>
          <w:numId w:val="31"/>
        </w:numPr>
      </w:pPr>
      <w:r w:rsidRPr="004C2435">
        <w:t>Change type of graph dynamically</w:t>
      </w:r>
    </w:p>
    <w:p w:rsidR="004C2435" w:rsidRPr="004C2435" w:rsidRDefault="004C2435" w:rsidP="004C2435">
      <w:pPr>
        <w:numPr>
          <w:ilvl w:val="0"/>
          <w:numId w:val="31"/>
        </w:numPr>
      </w:pPr>
      <w:r w:rsidRPr="004C2435">
        <w:t>Support GPGPU Accounting.</w:t>
      </w:r>
    </w:p>
    <w:p w:rsidR="004C2435" w:rsidRDefault="004C2435" w:rsidP="004F527C">
      <w:pPr>
        <w:numPr>
          <w:ilvl w:val="0"/>
          <w:numId w:val="31"/>
        </w:numPr>
      </w:pPr>
      <w:r w:rsidRPr="004C2435">
        <w:t>Support Data Accounting.</w:t>
      </w:r>
    </w:p>
    <w:p w:rsidR="00142743" w:rsidRPr="00E80774" w:rsidRDefault="004C2435" w:rsidP="004F527C">
      <w:pPr>
        <w:numPr>
          <w:ilvl w:val="0"/>
          <w:numId w:val="31"/>
        </w:numPr>
      </w:pPr>
      <w:r w:rsidRPr="004C2435">
        <w:t>Bug fixing.</w:t>
      </w:r>
    </w:p>
    <w:p w:rsidR="00882F2D" w:rsidRDefault="00882F2D" w:rsidP="004405E6"/>
    <w:p w:rsidR="004405E6" w:rsidRDefault="00D85480" w:rsidP="004405E6">
      <w:pPr>
        <w:pStyle w:val="Appendix"/>
      </w:pPr>
      <w:bookmarkStart w:id="103" w:name="_Toc489090919"/>
      <w:r>
        <w:lastRenderedPageBreak/>
        <w:t>ARGO development process</w:t>
      </w:r>
      <w:bookmarkEnd w:id="103"/>
    </w:p>
    <w:p w:rsidR="00BB557D" w:rsidRPr="00BB557D" w:rsidRDefault="00BB557D" w:rsidP="00BB557D">
      <w:r w:rsidRPr="00BB557D">
        <w:t xml:space="preserve">The following text is a copy of the “ARGO Development Process” document. The latest version of the document can be found here: </w:t>
      </w:r>
    </w:p>
    <w:p w:rsidR="00BB557D" w:rsidRPr="00BB557D" w:rsidRDefault="00BB557D" w:rsidP="00BB557D">
      <w:hyperlink r:id="rId104">
        <w:r w:rsidRPr="00BB557D">
          <w:rPr>
            <w:rStyle w:val="Collegamentoipertestuale"/>
          </w:rPr>
          <w:t>https://docs.google.com/document/d/1W0pT-zcBHG1E_hfftW67DH01LBZC7zMKLlIgJTlsFh8/edit#</w:t>
        </w:r>
      </w:hyperlink>
      <w:r w:rsidRPr="00BB557D">
        <w:t xml:space="preserve"> </w:t>
      </w:r>
    </w:p>
    <w:p w:rsidR="00BB557D" w:rsidRPr="00BB557D" w:rsidRDefault="00BB557D" w:rsidP="00BB557D">
      <w:bookmarkStart w:id="104" w:name="_ozz8d88yj84m" w:colFirst="0" w:colLast="0"/>
      <w:bookmarkEnd w:id="104"/>
      <w:r w:rsidRPr="00BB557D">
        <w:rPr>
          <w:b/>
        </w:rPr>
        <w:t>Open development</w:t>
      </w:r>
    </w:p>
    <w:p w:rsidR="00BB557D" w:rsidRPr="00BB557D" w:rsidRDefault="00BB557D" w:rsidP="00BB557D">
      <w:r w:rsidRPr="00BB557D">
        <w:t>We follow an open development process. All the repositories of ARGO are hosted on GitHub under the ARGOeu organization. Each component that can be standalone, is hosted in its own repository in the ARGOeu organization.</w:t>
      </w:r>
    </w:p>
    <w:p w:rsidR="00BB557D" w:rsidRPr="00BB557D" w:rsidRDefault="00BB557D" w:rsidP="00BB557D">
      <w:r w:rsidRPr="00BB557D">
        <w:t xml:space="preserve">Each component should have a CONTRIBUTING guidelines document, describing how contributions can be made. There will be a general CONTRIBUTING guidelines document. Components that are maintained in their own repositories can should link to the general CONTRIBUTING guidelines document or have their own set of guidelines if required. </w:t>
      </w:r>
    </w:p>
    <w:p w:rsidR="00BB557D" w:rsidRPr="00BB557D" w:rsidRDefault="00BB557D" w:rsidP="00BB557D">
      <w:pPr>
        <w:numPr>
          <w:ilvl w:val="0"/>
          <w:numId w:val="37"/>
        </w:numPr>
      </w:pPr>
      <w:hyperlink r:id="rId105">
        <w:r w:rsidRPr="00BB557D">
          <w:rPr>
            <w:rStyle w:val="Collegamentoipertestuale"/>
          </w:rPr>
          <w:t>https://github.com/ARGOeu</w:t>
        </w:r>
      </w:hyperlink>
      <w:r w:rsidRPr="00BB557D">
        <w:t xml:space="preserve"> </w:t>
      </w:r>
    </w:p>
    <w:p w:rsidR="00BB557D" w:rsidRPr="00BB557D" w:rsidRDefault="00BB557D" w:rsidP="00BB557D">
      <w:bookmarkStart w:id="105" w:name="_w7q8hseg7vfr" w:colFirst="0" w:colLast="0"/>
      <w:bookmarkEnd w:id="105"/>
      <w:r w:rsidRPr="00BB557D">
        <w:rPr>
          <w:b/>
        </w:rPr>
        <w:t>Forked repositories</w:t>
      </w:r>
    </w:p>
    <w:p w:rsidR="00BB557D" w:rsidRPr="00BB557D" w:rsidRDefault="00BB557D" w:rsidP="00BB557D">
      <w:r w:rsidRPr="00BB557D">
        <w:t xml:space="preserve">Following the spirit of DVCS, each of us forks the repositories from GitHub to her/his own account. We can work on new or on-going features on our own forks and when we feel it is ready or whenever we want feedback from the rest of the team, and then we can open a pull request towards the respective ARGO repository. </w:t>
      </w:r>
    </w:p>
    <w:p w:rsidR="00BB557D" w:rsidRPr="00BB557D" w:rsidRDefault="00BB557D" w:rsidP="00BB557D">
      <w:r w:rsidRPr="00BB557D">
        <w:t>Useful information:</w:t>
      </w:r>
    </w:p>
    <w:p w:rsidR="00BB557D" w:rsidRPr="00BB557D" w:rsidRDefault="00BB557D" w:rsidP="00BB557D">
      <w:pPr>
        <w:numPr>
          <w:ilvl w:val="0"/>
          <w:numId w:val="37"/>
        </w:numPr>
        <w:rPr>
          <w:u w:val="single"/>
        </w:rPr>
      </w:pPr>
      <w:hyperlink r:id="rId106">
        <w:r w:rsidRPr="00BB557D">
          <w:rPr>
            <w:rStyle w:val="Collegamentoipertestuale"/>
          </w:rPr>
          <w:t>https://help.github.com/articles/fork-a-repo</w:t>
        </w:r>
      </w:hyperlink>
    </w:p>
    <w:p w:rsidR="00BB557D" w:rsidRPr="00BB557D" w:rsidRDefault="00BB557D" w:rsidP="00BB557D">
      <w:pPr>
        <w:numPr>
          <w:ilvl w:val="0"/>
          <w:numId w:val="37"/>
        </w:numPr>
      </w:pPr>
      <w:hyperlink r:id="rId107">
        <w:r w:rsidRPr="00BB557D">
          <w:rPr>
            <w:rStyle w:val="Collegamentoipertestuale"/>
          </w:rPr>
          <w:t>https://help.github.com/articles/syncing-a-fork</w:t>
        </w:r>
      </w:hyperlink>
    </w:p>
    <w:p w:rsidR="00BB557D" w:rsidRPr="00BB557D" w:rsidRDefault="00BB557D" w:rsidP="00BB557D">
      <w:bookmarkStart w:id="106" w:name="_v8vh37cqfr3" w:colFirst="0" w:colLast="0"/>
      <w:bookmarkEnd w:id="106"/>
      <w:r w:rsidRPr="00BB557D">
        <w:rPr>
          <w:b/>
        </w:rPr>
        <w:t>Pull requests &amp; core team</w:t>
      </w:r>
      <w:r w:rsidRPr="00BB557D">
        <w:rPr>
          <w:b/>
        </w:rPr>
        <w:tab/>
      </w:r>
    </w:p>
    <w:p w:rsidR="00BB557D" w:rsidRPr="00BB557D" w:rsidRDefault="00BB557D" w:rsidP="00BB557D">
      <w:r w:rsidRPr="00BB557D">
        <w:t>All of the members of the core team should be able to merge pull requests in the ARGO repositories. The person who opens a pull request never merges it {her,him}self, but asks/expects another core team member to review it and merge it. The idea behind this is that at least two people (the committer and the reviewer) will be involved for each new feature that we develop.</w:t>
      </w:r>
    </w:p>
    <w:p w:rsidR="00BB557D" w:rsidRPr="00BB557D" w:rsidRDefault="00BB557D" w:rsidP="00BB557D">
      <w:r w:rsidRPr="00BB557D">
        <w:t>Advices for a committer:</w:t>
      </w:r>
    </w:p>
    <w:p w:rsidR="00BB557D" w:rsidRPr="00BB557D" w:rsidRDefault="00BB557D" w:rsidP="00BB557D">
      <w:pPr>
        <w:numPr>
          <w:ilvl w:val="0"/>
          <w:numId w:val="37"/>
        </w:numPr>
        <w:rPr>
          <w:u w:val="single"/>
        </w:rPr>
      </w:pPr>
      <w:r w:rsidRPr="00BB557D">
        <w:rPr>
          <w:u w:val="single"/>
        </w:rPr>
        <w:t xml:space="preserve">Do commit early and often </w:t>
      </w:r>
    </w:p>
    <w:p w:rsidR="00BB557D" w:rsidRPr="00BB557D" w:rsidRDefault="00BB557D" w:rsidP="00C54E98">
      <w:pPr>
        <w:numPr>
          <w:ilvl w:val="0"/>
          <w:numId w:val="37"/>
        </w:numPr>
      </w:pPr>
      <w:r w:rsidRPr="00C112C6">
        <w:rPr>
          <w:u w:val="single"/>
        </w:rPr>
        <w:t>Do make useful commit messages (they will be used for the release CHANGELOG).</w:t>
      </w:r>
      <w:r w:rsidR="00C112C6" w:rsidRPr="00C112C6">
        <w:rPr>
          <w:u w:val="single"/>
        </w:rPr>
        <w:t xml:space="preserve"> </w:t>
      </w:r>
      <w:r w:rsidRPr="00BB557D">
        <w:t>Creating insightful and descriptive commit messages is one of the best things you can do for others who use the repository. It lets people quickly understand changes without having to read code. When doing “history archaeology” to answer some question, good commit messages become very important.</w:t>
      </w:r>
    </w:p>
    <w:p w:rsidR="00BB557D" w:rsidRPr="00BB557D" w:rsidRDefault="00BB557D" w:rsidP="00C112C6">
      <w:pPr>
        <w:pStyle w:val="Paragrafoelenco"/>
        <w:numPr>
          <w:ilvl w:val="0"/>
          <w:numId w:val="37"/>
        </w:numPr>
      </w:pPr>
      <w:r w:rsidRPr="00C112C6">
        <w:rPr>
          <w:spacing w:val="2"/>
          <w:u w:val="single"/>
        </w:rPr>
        <w:lastRenderedPageBreak/>
        <w:t>Format of a commit message</w:t>
      </w:r>
      <w:r w:rsidRPr="00BB557D">
        <w:t>:</w:t>
      </w:r>
    </w:p>
    <w:p w:rsidR="00BB557D" w:rsidRPr="00C112C6" w:rsidRDefault="00BB557D" w:rsidP="00C112C6">
      <w:pPr>
        <w:numPr>
          <w:ilvl w:val="1"/>
          <w:numId w:val="37"/>
        </w:numPr>
      </w:pPr>
      <w:r w:rsidRPr="00C112C6">
        <w:t>Title: [Jira issue ID] - descriptive title</w:t>
      </w:r>
    </w:p>
    <w:p w:rsidR="00BB557D" w:rsidRPr="00BB557D" w:rsidRDefault="00BB557D" w:rsidP="00C112C6">
      <w:pPr>
        <w:numPr>
          <w:ilvl w:val="1"/>
          <w:numId w:val="37"/>
        </w:numPr>
        <w:rPr>
          <w:u w:val="single"/>
        </w:rPr>
      </w:pPr>
      <w:r w:rsidRPr="00C112C6">
        <w:t>Description: summary of your job with enough information so that a can understand the context and the intention of the change.</w:t>
      </w:r>
    </w:p>
    <w:p w:rsidR="00BB557D" w:rsidRPr="00BB557D" w:rsidRDefault="00BB557D" w:rsidP="00BB557D">
      <w:r w:rsidRPr="00BB557D">
        <w:drawing>
          <wp:inline distT="114300" distB="114300" distL="114300" distR="114300" wp14:anchorId="459F1C33" wp14:editId="0409A4A3">
            <wp:extent cx="4827794" cy="2081213"/>
            <wp:effectExtent l="0" t="0" r="0" b="0"/>
            <wp:docPr id="12" name="image08.png" descr="flow.png"/>
            <wp:cNvGraphicFramePr/>
            <a:graphic xmlns:a="http://schemas.openxmlformats.org/drawingml/2006/main">
              <a:graphicData uri="http://schemas.openxmlformats.org/drawingml/2006/picture">
                <pic:pic xmlns:pic="http://schemas.openxmlformats.org/drawingml/2006/picture">
                  <pic:nvPicPr>
                    <pic:cNvPr id="0" name="image08.png" descr="flow.png"/>
                    <pic:cNvPicPr preferRelativeResize="0"/>
                  </pic:nvPicPr>
                  <pic:blipFill>
                    <a:blip r:embed="rId108"/>
                    <a:srcRect/>
                    <a:stretch>
                      <a:fillRect/>
                    </a:stretch>
                  </pic:blipFill>
                  <pic:spPr>
                    <a:xfrm>
                      <a:off x="0" y="0"/>
                      <a:ext cx="4827794" cy="2081213"/>
                    </a:xfrm>
                    <a:prstGeom prst="rect">
                      <a:avLst/>
                    </a:prstGeom>
                    <a:ln/>
                  </pic:spPr>
                </pic:pic>
              </a:graphicData>
            </a:graphic>
          </wp:inline>
        </w:drawing>
      </w:r>
    </w:p>
    <w:p w:rsidR="00BB557D" w:rsidRPr="00BB557D" w:rsidRDefault="00BB557D" w:rsidP="00BB557D">
      <w:r w:rsidRPr="00BB557D">
        <w:t xml:space="preserve">The person who opens a pull request should make sure that {s}he includes enough information so that the reviewer can understand the context and the intention of the changes proposed in the pull request. A member can use the PULL_REQUEST_TEMPLATE that is supported by GitHub since earlier this year. </w:t>
      </w:r>
      <w:hyperlink r:id="rId109">
        <w:r w:rsidRPr="00BB557D">
          <w:rPr>
            <w:rStyle w:val="Collegamentoipertestuale"/>
          </w:rPr>
          <w:t>https://github.com/blog/2111-issue-and-pull-request-templates</w:t>
        </w:r>
      </w:hyperlink>
      <w:r w:rsidRPr="00BB557D">
        <w:t xml:space="preserve">. It is strongly encouraged that we open pull requests as soon as possible in the developer process in order to trigger prompt feedback. </w:t>
      </w:r>
    </w:p>
    <w:p w:rsidR="00BB557D" w:rsidRPr="00BB557D" w:rsidRDefault="00BB557D" w:rsidP="00BB557D">
      <w:r w:rsidRPr="00BB557D">
        <w:rPr>
          <w:b/>
        </w:rPr>
        <w:t>1 pull request should refer to 1 feature, task, bug</w:t>
      </w:r>
      <w:r w:rsidRPr="00BB557D">
        <w:t>. Pull requests that are not ready to be merged should be marked as Work-In-Progress (WIP).  Having the pull request open, means that each commit is visible to the ARGO CI, which can then build the component, run all the unit tests and attempt to package the component and at the end provide status feedback within the pull request.</w:t>
      </w:r>
    </w:p>
    <w:p w:rsidR="00BB557D" w:rsidRPr="00BB557D" w:rsidRDefault="00BB557D" w:rsidP="00BB557D">
      <w:r w:rsidRPr="00BB557D">
        <w:t>Useful information:</w:t>
      </w:r>
    </w:p>
    <w:p w:rsidR="00BB557D" w:rsidRPr="00BB557D" w:rsidRDefault="00BB557D" w:rsidP="00BB557D">
      <w:pPr>
        <w:numPr>
          <w:ilvl w:val="0"/>
          <w:numId w:val="37"/>
        </w:numPr>
        <w:rPr>
          <w:u w:val="single"/>
        </w:rPr>
      </w:pPr>
      <w:hyperlink r:id="rId110">
        <w:r w:rsidRPr="00BB557D">
          <w:rPr>
            <w:rStyle w:val="Collegamentoipertestuale"/>
          </w:rPr>
          <w:t>https://help.github.com/articles/creating-a-pull-request</w:t>
        </w:r>
      </w:hyperlink>
    </w:p>
    <w:p w:rsidR="00BB557D" w:rsidRPr="00BB557D" w:rsidRDefault="00BB557D" w:rsidP="00BB557D">
      <w:pPr>
        <w:numPr>
          <w:ilvl w:val="0"/>
          <w:numId w:val="37"/>
        </w:numPr>
        <w:rPr>
          <w:u w:val="single"/>
        </w:rPr>
      </w:pPr>
      <w:hyperlink r:id="rId111">
        <w:r w:rsidRPr="00BB557D">
          <w:rPr>
            <w:rStyle w:val="Collegamentoipertestuale"/>
          </w:rPr>
          <w:t>https://help.github.com/articles/checking-out-pull-requests-locally</w:t>
        </w:r>
      </w:hyperlink>
    </w:p>
    <w:p w:rsidR="00BB557D" w:rsidRPr="00BB557D" w:rsidRDefault="00BB557D" w:rsidP="00BB557D">
      <w:pPr>
        <w:numPr>
          <w:ilvl w:val="0"/>
          <w:numId w:val="37"/>
        </w:numPr>
        <w:rPr>
          <w:u w:val="single"/>
        </w:rPr>
      </w:pPr>
      <w:hyperlink r:id="rId112">
        <w:r w:rsidRPr="00BB557D">
          <w:rPr>
            <w:rStyle w:val="Collegamentoipertestuale"/>
          </w:rPr>
          <w:t>https://help.github.com/articles/creating-a-pull-request</w:t>
        </w:r>
      </w:hyperlink>
    </w:p>
    <w:p w:rsidR="00BB557D" w:rsidRPr="00BB557D" w:rsidRDefault="00BB557D" w:rsidP="00BB557D">
      <w:pPr>
        <w:numPr>
          <w:ilvl w:val="0"/>
          <w:numId w:val="37"/>
        </w:numPr>
        <w:rPr>
          <w:u w:val="single"/>
        </w:rPr>
      </w:pPr>
      <w:hyperlink r:id="rId113">
        <w:r w:rsidRPr="00BB557D">
          <w:rPr>
            <w:rStyle w:val="Collegamentoipertestuale"/>
          </w:rPr>
          <w:t>https://help.github.com/articles/merging-a-pull-request</w:t>
        </w:r>
      </w:hyperlink>
    </w:p>
    <w:p w:rsidR="00BB557D" w:rsidRPr="00BB557D" w:rsidRDefault="00BB557D" w:rsidP="00BB557D">
      <w:pPr>
        <w:numPr>
          <w:ilvl w:val="0"/>
          <w:numId w:val="37"/>
        </w:numPr>
        <w:rPr>
          <w:u w:val="single"/>
        </w:rPr>
      </w:pPr>
      <w:hyperlink r:id="rId114">
        <w:r w:rsidRPr="00BB557D">
          <w:rPr>
            <w:rStyle w:val="Collegamentoipertestuale"/>
          </w:rPr>
          <w:t>https://quickleft.com/blog/pull-request-templates-make-code-review-easier</w:t>
        </w:r>
      </w:hyperlink>
    </w:p>
    <w:p w:rsidR="00BB557D" w:rsidRPr="00BB557D" w:rsidRDefault="00BB557D" w:rsidP="00BB557D">
      <w:pPr>
        <w:numPr>
          <w:ilvl w:val="0"/>
          <w:numId w:val="37"/>
        </w:numPr>
        <w:rPr>
          <w:u w:val="single"/>
        </w:rPr>
      </w:pPr>
      <w:hyperlink r:id="rId115">
        <w:r w:rsidRPr="00BB557D">
          <w:rPr>
            <w:rStyle w:val="Collegamentoipertestuale"/>
          </w:rPr>
          <w:t>https://help.github.com/articles/merging-a-pull-request</w:t>
        </w:r>
      </w:hyperlink>
    </w:p>
    <w:p w:rsidR="00BB557D" w:rsidRPr="00BB557D" w:rsidRDefault="00BB557D" w:rsidP="00BB557D">
      <w:pPr>
        <w:rPr>
          <w:b/>
        </w:rPr>
      </w:pPr>
      <w:bookmarkStart w:id="107" w:name="_sjnwadwdv8tt" w:colFirst="0" w:colLast="0"/>
      <w:bookmarkEnd w:id="107"/>
      <w:r w:rsidRPr="00BB557D">
        <w:rPr>
          <w:b/>
        </w:rPr>
        <w:t>Pull request review process</w:t>
      </w:r>
    </w:p>
    <w:p w:rsidR="00BB557D" w:rsidRPr="00BB557D" w:rsidRDefault="00BB557D" w:rsidP="00BB557D">
      <w:r w:rsidRPr="00BB557D">
        <w:t xml:space="preserve">When a feature is ready, the developer removes the WIP mark from the pull request. Removing the WIP mark effectively signals the rest of the team that the pull request can be peer reviewed. At least </w:t>
      </w:r>
      <w:r w:rsidRPr="00BB557D">
        <w:lastRenderedPageBreak/>
        <w:t>one team member (other than the committer) has to act as the reviewer of the pull request. During the peer review process, the reviewer has to check the feature implemented, the code quality, the unit test coverage as computed, the existence of proper documentation and whether the component can be packaged successfully. If all these checks pass, then the reviewer can accept the pull request in order to be merged in the devel branch.</w:t>
      </w:r>
    </w:p>
    <w:p w:rsidR="00BB557D" w:rsidRPr="00BB557D" w:rsidRDefault="00BB557D" w:rsidP="00BB557D">
      <w:pPr>
        <w:rPr>
          <w:b/>
        </w:rPr>
      </w:pPr>
      <w:bookmarkStart w:id="108" w:name="_8ssz03493np8" w:colFirst="0" w:colLast="0"/>
      <w:bookmarkEnd w:id="108"/>
      <w:r w:rsidRPr="00BB557D">
        <w:rPr>
          <w:b/>
        </w:rPr>
        <w:t>Branches and builds</w:t>
      </w:r>
    </w:p>
    <w:p w:rsidR="00BB557D" w:rsidRPr="00BB557D" w:rsidRDefault="00BB557D" w:rsidP="00BB557D">
      <w:r w:rsidRPr="00BB557D">
        <w:t>Each repository should have at least 2 long-term branches:</w:t>
      </w:r>
    </w:p>
    <w:p w:rsidR="00BB557D" w:rsidRPr="00BB557D" w:rsidRDefault="00BB557D" w:rsidP="00BB557D">
      <w:pPr>
        <w:numPr>
          <w:ilvl w:val="0"/>
          <w:numId w:val="37"/>
        </w:numPr>
        <w:rPr>
          <w:u w:val="single"/>
        </w:rPr>
      </w:pPr>
      <w:r w:rsidRPr="00BB557D">
        <w:rPr>
          <w:u w:val="single"/>
        </w:rPr>
        <w:t>the devel branch, which should always be deployable</w:t>
      </w:r>
    </w:p>
    <w:p w:rsidR="00BB557D" w:rsidRPr="00BB557D" w:rsidRDefault="00BB557D" w:rsidP="00BB557D">
      <w:pPr>
        <w:numPr>
          <w:ilvl w:val="0"/>
          <w:numId w:val="37"/>
        </w:numPr>
        <w:rPr>
          <w:u w:val="single"/>
        </w:rPr>
      </w:pPr>
      <w:r w:rsidRPr="00BB557D">
        <w:rPr>
          <w:u w:val="single"/>
        </w:rPr>
        <w:t>the master branch, which should always be releasable</w:t>
      </w:r>
    </w:p>
    <w:p w:rsidR="00BB557D" w:rsidRPr="00DF1EE2" w:rsidRDefault="00BB557D" w:rsidP="00DF1EE2">
      <w:pPr>
        <w:rPr>
          <w:b/>
        </w:rPr>
      </w:pPr>
      <w:bookmarkStart w:id="109" w:name="_s8baulwkdbya" w:colFirst="0" w:colLast="0"/>
      <w:bookmarkEnd w:id="109"/>
      <w:r w:rsidRPr="00DF1EE2">
        <w:rPr>
          <w:b/>
        </w:rPr>
        <w:t>Pull requests</w:t>
      </w:r>
    </w:p>
    <w:p w:rsidR="00BB557D" w:rsidRPr="00BB557D" w:rsidRDefault="00BB557D" w:rsidP="00BB557D">
      <w:r w:rsidRPr="00BB557D">
        <w:t>Pull requests for new features should be opened initially against the devel branch. For every pull request that is opened, the ARGO CI will execute the following workflow</w:t>
      </w:r>
    </w:p>
    <w:p w:rsidR="00BB557D" w:rsidRPr="00BB557D" w:rsidRDefault="00BB557D" w:rsidP="00BB557D">
      <w:r w:rsidRPr="00BB557D">
        <mc:AlternateContent>
          <mc:Choice Requires="wpg">
            <w:drawing>
              <wp:inline distT="114300" distB="114300" distL="114300" distR="114300" wp14:anchorId="00FDC3C1" wp14:editId="224B81FB">
                <wp:extent cx="6438900" cy="752475"/>
                <wp:effectExtent l="0" t="0" r="0" b="9525"/>
                <wp:docPr id="31" name="Group 31"/>
                <wp:cNvGraphicFramePr/>
                <a:graphic xmlns:a="http://schemas.openxmlformats.org/drawingml/2006/main">
                  <a:graphicData uri="http://schemas.microsoft.com/office/word/2010/wordprocessingGroup">
                    <wpg:wgp>
                      <wpg:cNvGrpSpPr/>
                      <wpg:grpSpPr>
                        <a:xfrm>
                          <a:off x="0" y="0"/>
                          <a:ext cx="6438900" cy="752475"/>
                          <a:chOff x="171450" y="1847850"/>
                          <a:chExt cx="7172325" cy="638099"/>
                        </a:xfrm>
                      </wpg:grpSpPr>
                      <wps:wsp>
                        <wps:cNvPr id="32" name="Chevron 32"/>
                        <wps:cNvSpPr/>
                        <wps:spPr>
                          <a:xfrm>
                            <a:off x="171450" y="1847850"/>
                            <a:ext cx="1409700" cy="638099"/>
                          </a:xfrm>
                          <a:prstGeom prst="chevron">
                            <a:avLst>
                              <a:gd name="adj" fmla="val 50000"/>
                            </a:avLst>
                          </a:prstGeom>
                          <a:solidFill>
                            <a:srgbClr val="CFE2F3"/>
                          </a:solidFill>
                          <a:ln>
                            <a:noFill/>
                          </a:ln>
                        </wps:spPr>
                        <wps:txbx>
                          <w:txbxContent>
                            <w:p w:rsidR="00BB557D" w:rsidRDefault="00BB557D" w:rsidP="00BB557D">
                              <w:pPr>
                                <w:spacing w:after="0" w:line="240" w:lineRule="auto"/>
                                <w:jc w:val="center"/>
                                <w:textDirection w:val="btLr"/>
                              </w:pPr>
                              <w:r>
                                <w:rPr>
                                  <w:rFonts w:ascii="Lato" w:eastAsia="Lato" w:hAnsi="Lato" w:cs="Lato"/>
                                  <w:color w:val="0B5394"/>
                                  <w:sz w:val="20"/>
                                </w:rPr>
                                <w:t>Checkout pull request</w:t>
                              </w:r>
                            </w:p>
                          </w:txbxContent>
                        </wps:txbx>
                        <wps:bodyPr lIns="91425" tIns="91425" rIns="91425" bIns="91425" anchor="ctr" anchorCtr="0"/>
                      </wps:wsp>
                      <wps:wsp>
                        <wps:cNvPr id="33" name="Chevron 33"/>
                        <wps:cNvSpPr/>
                        <wps:spPr>
                          <a:xfrm>
                            <a:off x="1466850" y="1847850"/>
                            <a:ext cx="1409700" cy="638099"/>
                          </a:xfrm>
                          <a:prstGeom prst="chevron">
                            <a:avLst>
                              <a:gd name="adj" fmla="val 50000"/>
                            </a:avLst>
                          </a:prstGeom>
                          <a:solidFill>
                            <a:srgbClr val="CFE2F3"/>
                          </a:solidFill>
                          <a:ln>
                            <a:noFill/>
                          </a:ln>
                        </wps:spPr>
                        <wps:txbx>
                          <w:txbxContent>
                            <w:p w:rsidR="00BB557D" w:rsidRDefault="00BB557D" w:rsidP="00BB557D">
                              <w:pPr>
                                <w:spacing w:after="0"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34" name="Chevron 34"/>
                        <wps:cNvSpPr/>
                        <wps:spPr>
                          <a:xfrm>
                            <a:off x="2771775" y="1847850"/>
                            <a:ext cx="1524000" cy="638099"/>
                          </a:xfrm>
                          <a:prstGeom prst="chevron">
                            <a:avLst>
                              <a:gd name="adj" fmla="val 50000"/>
                            </a:avLst>
                          </a:prstGeom>
                          <a:solidFill>
                            <a:srgbClr val="CFE2F3"/>
                          </a:solidFill>
                          <a:ln>
                            <a:noFill/>
                          </a:ln>
                        </wps:spPr>
                        <wps:txbx>
                          <w:txbxContent>
                            <w:p w:rsidR="00BB557D" w:rsidRDefault="00BB557D" w:rsidP="00BB557D">
                              <w:pPr>
                                <w:spacing w:after="0"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35" name="Chevron 35"/>
                        <wps:cNvSpPr/>
                        <wps:spPr>
                          <a:xfrm>
                            <a:off x="4295775" y="1847850"/>
                            <a:ext cx="1524000" cy="638099"/>
                          </a:xfrm>
                          <a:prstGeom prst="chevron">
                            <a:avLst>
                              <a:gd name="adj" fmla="val 50000"/>
                            </a:avLst>
                          </a:prstGeom>
                          <a:solidFill>
                            <a:srgbClr val="CFE2F3"/>
                          </a:solidFill>
                          <a:ln>
                            <a:noFill/>
                          </a:ln>
                        </wps:spPr>
                        <wps:txbx>
                          <w:txbxContent>
                            <w:p w:rsidR="00BB557D" w:rsidRDefault="00BB557D" w:rsidP="00BB557D">
                              <w:pPr>
                                <w:spacing w:after="0" w:line="240" w:lineRule="auto"/>
                                <w:jc w:val="center"/>
                                <w:textDirection w:val="btLr"/>
                              </w:pPr>
                              <w:r>
                                <w:rPr>
                                  <w:rFonts w:ascii="Lato" w:eastAsia="Lato" w:hAnsi="Lato" w:cs="Lato"/>
                                  <w:color w:val="0B5394"/>
                                  <w:sz w:val="20"/>
                                </w:rPr>
                                <w:t>Build Ephemeral Packages</w:t>
                              </w:r>
                            </w:p>
                          </w:txbxContent>
                        </wps:txbx>
                        <wps:bodyPr lIns="91425" tIns="91425" rIns="91425" bIns="91425" anchor="ctr" anchorCtr="0"/>
                      </wps:wsp>
                      <wps:wsp>
                        <wps:cNvPr id="36" name="Chevron 36"/>
                        <wps:cNvSpPr/>
                        <wps:spPr>
                          <a:xfrm>
                            <a:off x="5819775" y="1847850"/>
                            <a:ext cx="1524000" cy="638099"/>
                          </a:xfrm>
                          <a:prstGeom prst="chevron">
                            <a:avLst>
                              <a:gd name="adj" fmla="val 50000"/>
                            </a:avLst>
                          </a:prstGeom>
                          <a:solidFill>
                            <a:srgbClr val="CFE2F3"/>
                          </a:solidFill>
                          <a:ln>
                            <a:noFill/>
                          </a:ln>
                        </wps:spPr>
                        <wps:txbx>
                          <w:txbxContent>
                            <w:p w:rsidR="00BB557D" w:rsidRDefault="00BB557D" w:rsidP="00BB557D">
                              <w:pPr>
                                <w:spacing w:after="0" w:line="240" w:lineRule="auto"/>
                                <w:jc w:val="center"/>
                                <w:textDirection w:val="btLr"/>
                              </w:pPr>
                              <w:r>
                                <w:rPr>
                                  <w:rFonts w:ascii="Lato" w:eastAsia="Lato" w:hAnsi="Lato" w:cs="Lato"/>
                                  <w:color w:val="0B5394"/>
                                  <w:sz w:val="20"/>
                                </w:rPr>
                                <w:t>Report status to Github</w:t>
                              </w:r>
                            </w:p>
                          </w:txbxContent>
                        </wps:txbx>
                        <wps:bodyPr lIns="91425" tIns="91425" rIns="91425" bIns="91425" anchor="ctr" anchorCtr="0"/>
                      </wps:wsp>
                    </wpg:wgp>
                  </a:graphicData>
                </a:graphic>
              </wp:inline>
            </w:drawing>
          </mc:Choice>
          <mc:Fallback>
            <w:pict>
              <v:group w14:anchorId="00FDC3C1" id="Group 31" o:spid="_x0000_s1027" style="width:507pt;height:59.25pt;mso-position-horizontal-relative:char;mso-position-vertical-relative:line" coordorigin="1714,18478" coordsize="71723,6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32" o:spid="_x0000_s1028" type="#_x0000_t55" style="position:absolute;left:1714;top:18478;width:1409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Jv/cQA&#10;AADbAAAADwAAAGRycy9kb3ducmV2LnhtbESPT2vCQBTE74LfYXlCb7qJraLRVWxpwVPRKIi3R/bl&#10;D2bfhuxW47d3hYLHYWZ+wyzXnanFlVpXWVYQjyIQxJnVFRcKjoef4QyE88gaa8uk4E4O1qt+b4mJ&#10;tjfe0zX1hQgQdgkqKL1vEildVpJBN7INcfBy2xr0QbaF1C3eAtzUchxFU2mw4rBQYkNfJWWX9M8o&#10;mHx8xrvmtPv9Nvk8jXN3dlExUept0G0WIDx1/hX+b2+1gvcxPL+E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yb/3EAAAA2wAAAA8AAAAAAAAAAAAAAAAAmAIAAGRycy9k&#10;b3ducmV2LnhtbFBLBQYAAAAABAAEAPUAAACJAwAAAAA=&#10;" adj="16711" fillcolor="#cfe2f3" stroked="f">
                  <v:textbox inset="2.53958mm,2.53958mm,2.53958mm,2.53958mm">
                    <w:txbxContent>
                      <w:p w:rsidR="00BB557D" w:rsidRDefault="00BB557D" w:rsidP="00BB557D">
                        <w:pPr>
                          <w:spacing w:after="0" w:line="240" w:lineRule="auto"/>
                          <w:jc w:val="center"/>
                          <w:textDirection w:val="btLr"/>
                        </w:pPr>
                        <w:r>
                          <w:rPr>
                            <w:rFonts w:ascii="Lato" w:eastAsia="Lato" w:hAnsi="Lato" w:cs="Lato"/>
                            <w:color w:val="0B5394"/>
                            <w:sz w:val="20"/>
                          </w:rPr>
                          <w:t>Checkout pull request</w:t>
                        </w:r>
                      </w:p>
                    </w:txbxContent>
                  </v:textbox>
                </v:shape>
                <v:shape id="Chevron 33" o:spid="_x0000_s1029" type="#_x0000_t55" style="position:absolute;left:14668;top:18478;width:1409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7KZsQA&#10;AADbAAAADwAAAGRycy9kb3ducmV2LnhtbESPT2vCQBTE74LfYXmF3nSTqkWjq9ii4Ek0FcTbI/vy&#10;h2bfhuyq6bfvCoLHYWZ+wyxWnanFjVpXWVYQDyMQxJnVFRcKTj/bwRSE88gaa8uk4I8crJb93gIT&#10;be98pFvqCxEg7BJUUHrfJFK6rCSDbmgb4uDltjXog2wLqVu8B7ip5UcUfUqDFYeFEhv6Lin7Ta9G&#10;wWT8FR+a82G/MfksjXN3cVExUer9rVvPQXjq/Cv8bO+0gtEIHl/CD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ymbEAAAA2wAAAA8AAAAAAAAAAAAAAAAAmAIAAGRycy9k&#10;b3ducmV2LnhtbFBLBQYAAAAABAAEAPUAAACJAwAAAAA=&#10;" adj="16711" fillcolor="#cfe2f3" stroked="f">
                  <v:textbox inset="2.53958mm,2.53958mm,2.53958mm,2.53958mm">
                    <w:txbxContent>
                      <w:p w:rsidR="00BB557D" w:rsidRDefault="00BB557D" w:rsidP="00BB557D">
                        <w:pPr>
                          <w:spacing w:after="0" w:line="240" w:lineRule="auto"/>
                          <w:jc w:val="center"/>
                          <w:textDirection w:val="btLr"/>
                        </w:pPr>
                        <w:r>
                          <w:rPr>
                            <w:rFonts w:ascii="Lato" w:eastAsia="Lato" w:hAnsi="Lato" w:cs="Lato"/>
                            <w:color w:val="0B5394"/>
                            <w:sz w:val="20"/>
                          </w:rPr>
                          <w:t>Execute unit tests</w:t>
                        </w:r>
                      </w:p>
                    </w:txbxContent>
                  </v:textbox>
                </v:shape>
                <v:shape id="Chevron 34" o:spid="_x0000_s1030" type="#_x0000_t55" style="position:absolute;left:2771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B7ucQA&#10;AADbAAAADwAAAGRycy9kb3ducmV2LnhtbESPzYvCMBTE74L/Q3jCXkRTP5C1axQRFvYg4sdevD2a&#10;Z9u1eSlJrN3/3giCx2FmfsMsVq2pREPOl5YVjIYJCOLM6pJzBb+n78EnCB+QNVaWScE/eVgtu50F&#10;ptre+UDNMeQiQtinqKAIoU6l9FlBBv3Q1sTRu1hnMETpcqkd3iPcVHKcJDNpsOS4UGBNm4Ky6/Fm&#10;FDTlbnQmdtud6dt9f5ydDnP5p9RHr11/gQjUhnf41f7RCiZTeH6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we7nEAAAA2wAAAA8AAAAAAAAAAAAAAAAAmAIAAGRycy9k&#10;b3ducmV2LnhtbFBLBQYAAAAABAAEAPUAAACJAwAAAAA=&#10;" adj="17078" fillcolor="#cfe2f3" stroked="f">
                  <v:textbox inset="2.53958mm,2.53958mm,2.53958mm,2.53958mm">
                    <w:txbxContent>
                      <w:p w:rsidR="00BB557D" w:rsidRDefault="00BB557D" w:rsidP="00BB557D">
                        <w:pPr>
                          <w:spacing w:after="0" w:line="240" w:lineRule="auto"/>
                          <w:jc w:val="center"/>
                          <w:textDirection w:val="btLr"/>
                        </w:pPr>
                        <w:r>
                          <w:rPr>
                            <w:rFonts w:ascii="Lato" w:eastAsia="Lato" w:hAnsi="Lato" w:cs="Lato"/>
                            <w:color w:val="0B5394"/>
                            <w:sz w:val="20"/>
                          </w:rPr>
                          <w:t>Build Component</w:t>
                        </w:r>
                      </w:p>
                    </w:txbxContent>
                  </v:textbox>
                </v:shape>
                <v:shape id="Chevron 35" o:spid="_x0000_s1031" type="#_x0000_t55" style="position:absolute;left:4295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zeIsMA&#10;AADbAAAADwAAAGRycy9kb3ducmV2LnhtbESPT4vCMBTE74LfITxhL6KpirJ2jSLCwh5E/LMXb4/m&#10;2XZtXkoSa/fbG0HwOMzMb5jFqjWVaMj50rKC0TABQZxZXXKu4Pf0PfgE4QOyxsoyKfgnD6tlt7PA&#10;VNs7H6g5hlxECPsUFRQh1KmUPivIoB/amjh6F+sMhihdLrXDe4SbSo6TZCYNlhwXCqxpU1B2Pd6M&#10;gqbcjc7Ebrszfbvvj7PTYS7/lProtesvEIHa8A6/2j9awWQK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zeIsMAAADbAAAADwAAAAAAAAAAAAAAAACYAgAAZHJzL2Rv&#10;d25yZXYueG1sUEsFBgAAAAAEAAQA9QAAAIgDAAAAAA==&#10;" adj="17078" fillcolor="#cfe2f3" stroked="f">
                  <v:textbox inset="2.53958mm,2.53958mm,2.53958mm,2.53958mm">
                    <w:txbxContent>
                      <w:p w:rsidR="00BB557D" w:rsidRDefault="00BB557D" w:rsidP="00BB557D">
                        <w:pPr>
                          <w:spacing w:after="0" w:line="240" w:lineRule="auto"/>
                          <w:jc w:val="center"/>
                          <w:textDirection w:val="btLr"/>
                        </w:pPr>
                        <w:r>
                          <w:rPr>
                            <w:rFonts w:ascii="Lato" w:eastAsia="Lato" w:hAnsi="Lato" w:cs="Lato"/>
                            <w:color w:val="0B5394"/>
                            <w:sz w:val="20"/>
                          </w:rPr>
                          <w:t>Build Ephemeral Packages</w:t>
                        </w:r>
                      </w:p>
                    </w:txbxContent>
                  </v:textbox>
                </v:shape>
                <v:shape id="Chevron 36" o:spid="_x0000_s1032" type="#_x0000_t55" style="position:absolute;left:5819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5AVcMA&#10;AADbAAAADwAAAGRycy9kb3ducmV2LnhtbESPQYvCMBSE74L/ITzBi6ypLoh2jSILCx5EtHrx9mje&#10;tl2bl5LEWv+9WRA8DjPzDbNcd6YWLTlfWVYwGScgiHOrKy4UnE8/H3MQPiBrrC2Tggd5WK/6vSWm&#10;2t75SG0WChEh7FNUUIbQpFL6vCSDfmwb4uj9WmcwROkKqR3eI9zUcpokM2mw4rhQYkPfJeXX7GYU&#10;tNV+ciF2u70Z2cNomp+OC/mn1HDQbb5ABOrCO/xqb7WCzxn8f4k/QK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5AVcMAAADbAAAADwAAAAAAAAAAAAAAAACYAgAAZHJzL2Rv&#10;d25yZXYueG1sUEsFBgAAAAAEAAQA9QAAAIgDAAAAAA==&#10;" adj="17078" fillcolor="#cfe2f3" stroked="f">
                  <v:textbox inset="2.53958mm,2.53958mm,2.53958mm,2.53958mm">
                    <w:txbxContent>
                      <w:p w:rsidR="00BB557D" w:rsidRDefault="00BB557D" w:rsidP="00BB557D">
                        <w:pPr>
                          <w:spacing w:after="0" w:line="240" w:lineRule="auto"/>
                          <w:jc w:val="center"/>
                          <w:textDirection w:val="btLr"/>
                        </w:pPr>
                        <w:r>
                          <w:rPr>
                            <w:rFonts w:ascii="Lato" w:eastAsia="Lato" w:hAnsi="Lato" w:cs="Lato"/>
                            <w:color w:val="0B5394"/>
                            <w:sz w:val="20"/>
                          </w:rPr>
                          <w:t>Report status to Github</w:t>
                        </w:r>
                      </w:p>
                    </w:txbxContent>
                  </v:textbox>
                </v:shape>
                <w10:anchorlock/>
              </v:group>
            </w:pict>
          </mc:Fallback>
        </mc:AlternateContent>
      </w:r>
    </w:p>
    <w:p w:rsidR="00BB557D" w:rsidRPr="00BB557D" w:rsidRDefault="00BB557D" w:rsidP="00BB557D">
      <w:r w:rsidRPr="00BB557D">
        <w:t>Before a pull request can be merged in the devel branch, a member of the development team (other than the original committer) has to review the pull request and check the following according to the “Definition of Done”: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10"/>
        <w:gridCol w:w="7185"/>
        <w:gridCol w:w="1365"/>
      </w:tblGrid>
      <w:tr w:rsidR="00BB557D" w:rsidRPr="00BB557D" w:rsidTr="007A15C4">
        <w:tc>
          <w:tcPr>
            <w:tcW w:w="810"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rsidR="00BB557D" w:rsidRPr="00BB557D" w:rsidRDefault="00BB557D" w:rsidP="00BB557D">
            <w:r w:rsidRPr="00BB557D">
              <w:rPr>
                <w:b/>
              </w:rPr>
              <w:t>#</w:t>
            </w:r>
          </w:p>
        </w:tc>
        <w:tc>
          <w:tcPr>
            <w:tcW w:w="7185"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rsidR="00BB557D" w:rsidRPr="00BB557D" w:rsidRDefault="00BB557D" w:rsidP="00BB557D">
            <w:r w:rsidRPr="00BB557D">
              <w:rPr>
                <w:b/>
              </w:rPr>
              <w:t>Check</w:t>
            </w:r>
          </w:p>
        </w:tc>
        <w:tc>
          <w:tcPr>
            <w:tcW w:w="1365"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rsidR="00BB557D" w:rsidRPr="00BB557D" w:rsidRDefault="00BB557D" w:rsidP="00BB557D">
            <w:r w:rsidRPr="00BB557D">
              <w:rPr>
                <w:b/>
              </w:rPr>
              <w:t>Status</w:t>
            </w:r>
          </w:p>
        </w:tc>
      </w:tr>
      <w:tr w:rsidR="00BB557D" w:rsidRPr="00BB557D" w:rsidTr="007A15C4">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rsidR="00BB557D" w:rsidRPr="00BB557D" w:rsidRDefault="00BB557D" w:rsidP="00BB557D">
            <w:r w:rsidRPr="00BB557D">
              <w:t>1</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rsidR="00BB557D" w:rsidRPr="00BB557D" w:rsidRDefault="00BB557D" w:rsidP="00BB557D">
            <w:r w:rsidRPr="00BB557D">
              <w:t>Quality of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rsidR="00BB557D" w:rsidRPr="00BB557D" w:rsidRDefault="00BB557D" w:rsidP="00BB557D"/>
        </w:tc>
      </w:tr>
      <w:tr w:rsidR="00BB557D" w:rsidRPr="00BB557D" w:rsidTr="007A15C4">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rsidR="00BB557D" w:rsidRPr="00BB557D" w:rsidRDefault="00BB557D" w:rsidP="00BB557D">
            <w:r w:rsidRPr="00BB557D">
              <w:t>2</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rsidR="00BB557D" w:rsidRPr="00BB557D" w:rsidRDefault="00BB557D" w:rsidP="00BB557D">
            <w:r w:rsidRPr="00BB557D">
              <w:t xml:space="preserve">Passes acceptance criteria automatic Unit tests for non-UI </w:t>
            </w:r>
          </w:p>
          <w:p w:rsidR="00BB557D" w:rsidRPr="00BB557D" w:rsidRDefault="00BB557D" w:rsidP="00BB557D">
            <w:r w:rsidRPr="00BB557D">
              <w:t>(80% or greater code coverage for business logic tier for new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rsidR="00BB557D" w:rsidRPr="00BB557D" w:rsidRDefault="00BB557D" w:rsidP="00BB557D"/>
        </w:tc>
      </w:tr>
      <w:tr w:rsidR="00BB557D" w:rsidRPr="00BB557D" w:rsidTr="007A15C4">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rsidR="00BB557D" w:rsidRPr="00BB557D" w:rsidRDefault="00BB557D" w:rsidP="00BB557D">
            <w:r w:rsidRPr="00BB557D">
              <w:t>3</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rsidR="00BB557D" w:rsidRPr="00BB557D" w:rsidRDefault="00BB557D" w:rsidP="00BB557D">
            <w:r w:rsidRPr="00BB557D">
              <w:t>CI build job is up-to-date and compiles, tests, and analyses the existing &amp; newly added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rsidR="00BB557D" w:rsidRPr="00BB557D" w:rsidRDefault="00BB557D" w:rsidP="00BB557D"/>
        </w:tc>
      </w:tr>
      <w:tr w:rsidR="00BB557D" w:rsidRPr="00BB557D" w:rsidTr="007A15C4">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rsidR="00BB557D" w:rsidRPr="00BB557D" w:rsidRDefault="00BB557D" w:rsidP="00BB557D">
            <w:r w:rsidRPr="00BB557D">
              <w:t>4</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rsidR="00BB557D" w:rsidRPr="00BB557D" w:rsidRDefault="00BB557D" w:rsidP="00BB557D">
            <w:r w:rsidRPr="00BB557D">
              <w:t>DB migration script for DB Schema tasks</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rsidR="00BB557D" w:rsidRPr="00BB557D" w:rsidRDefault="00BB557D" w:rsidP="00BB557D"/>
        </w:tc>
      </w:tr>
      <w:tr w:rsidR="00BB557D" w:rsidRPr="00BB557D" w:rsidTr="007A15C4">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rsidR="00BB557D" w:rsidRPr="00BB557D" w:rsidRDefault="00BB557D" w:rsidP="00BB557D">
            <w:r w:rsidRPr="00BB557D">
              <w:t>5</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rsidR="00BB557D" w:rsidRPr="00BB557D" w:rsidRDefault="00BB557D" w:rsidP="00BB557D">
            <w:r w:rsidRPr="00BB557D">
              <w:t>Sufficient documentation:</w:t>
            </w:r>
          </w:p>
          <w:p w:rsidR="00BB557D" w:rsidRPr="00BB557D" w:rsidRDefault="00BB557D" w:rsidP="00BB557D">
            <w:pPr>
              <w:numPr>
                <w:ilvl w:val="0"/>
                <w:numId w:val="37"/>
              </w:numPr>
              <w:rPr>
                <w:u w:val="single"/>
              </w:rPr>
            </w:pPr>
            <w:r w:rsidRPr="00BB557D">
              <w:rPr>
                <w:u w:val="single"/>
              </w:rPr>
              <w:t>APIs + Interfaces  (public)</w:t>
            </w:r>
          </w:p>
          <w:p w:rsidR="00BB557D" w:rsidRPr="00BB557D" w:rsidRDefault="00BB557D" w:rsidP="00BB557D">
            <w:pPr>
              <w:numPr>
                <w:ilvl w:val="0"/>
                <w:numId w:val="37"/>
              </w:numPr>
              <w:rPr>
                <w:u w:val="single"/>
              </w:rPr>
            </w:pPr>
            <w:r w:rsidRPr="00BB557D">
              <w:rPr>
                <w:u w:val="single"/>
              </w:rPr>
              <w:t>Manuals (where applicable)</w:t>
            </w:r>
          </w:p>
          <w:p w:rsidR="00BB557D" w:rsidRPr="00BB557D" w:rsidRDefault="00BB557D" w:rsidP="00BB557D">
            <w:pPr>
              <w:numPr>
                <w:ilvl w:val="0"/>
                <w:numId w:val="37"/>
              </w:numPr>
              <w:rPr>
                <w:u w:val="single"/>
              </w:rPr>
            </w:pPr>
            <w:r w:rsidRPr="00BB557D">
              <w:rPr>
                <w:u w:val="single"/>
              </w:rPr>
              <w:lastRenderedPageBreak/>
              <w:t>Changelog / Release Notes</w:t>
            </w:r>
          </w:p>
          <w:p w:rsidR="00BB557D" w:rsidRPr="00BB557D" w:rsidRDefault="00BB557D" w:rsidP="00BB557D">
            <w:pPr>
              <w:numPr>
                <w:ilvl w:val="0"/>
                <w:numId w:val="37"/>
              </w:numPr>
            </w:pPr>
            <w:r w:rsidRPr="00BB557D">
              <w:rPr>
                <w:u w:val="single"/>
              </w:rPr>
              <w:t>Inline comments where 'complex'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rsidR="00BB557D" w:rsidRPr="00BB557D" w:rsidRDefault="00BB557D" w:rsidP="00BB557D"/>
        </w:tc>
      </w:tr>
      <w:tr w:rsidR="00BB557D" w:rsidRPr="00BB557D" w:rsidTr="007A15C4">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rsidR="00BB557D" w:rsidRPr="00BB557D" w:rsidRDefault="00BB557D" w:rsidP="00BB557D">
            <w:r w:rsidRPr="00BB557D">
              <w:t>6</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rsidR="00BB557D" w:rsidRPr="00BB557D" w:rsidRDefault="00BB557D" w:rsidP="00BB557D">
            <w:r w:rsidRPr="00BB557D">
              <w:t>Ability to be properly packaged</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rsidR="00BB557D" w:rsidRPr="00BB557D" w:rsidRDefault="00BB557D" w:rsidP="00BB557D"/>
        </w:tc>
      </w:tr>
    </w:tbl>
    <w:p w:rsidR="00BB557D" w:rsidRPr="00BB557D" w:rsidRDefault="00BB557D" w:rsidP="00BB557D"/>
    <w:p w:rsidR="00BB557D" w:rsidRPr="00BB557D" w:rsidRDefault="00BB557D" w:rsidP="00BB557D">
      <w:pPr>
        <w:rPr>
          <w:b/>
        </w:rPr>
      </w:pPr>
      <w:bookmarkStart w:id="110" w:name="_ffypte89rjw6" w:colFirst="0" w:colLast="0"/>
      <w:bookmarkEnd w:id="110"/>
      <w:r w:rsidRPr="00BB557D">
        <w:rPr>
          <w:b/>
        </w:rPr>
        <w:t>Devel branches</w:t>
      </w:r>
    </w:p>
    <w:p w:rsidR="00BB557D" w:rsidRPr="00BB557D" w:rsidRDefault="00BB557D" w:rsidP="00BB557D">
      <w:r w:rsidRPr="00BB557D">
        <w:t>When new code is merged on the devel branch of each component, the CI system (a) picks it up, (b) builds the codebase, (c) runs again the unit tests, (d) runs the sonarqube code analysis suite and publishes the results on the ARGO sonarqube instance, (e) builds the devel packages and publishes them on the ARGO devel RPM repository, (f) extracts, builds the documentation and publishes it on the devel website and (g) reports the status of the CI on Github. New RPMs published on the devel RPM repository are automatically installed on the devel testbed.</w:t>
      </w:r>
    </w:p>
    <w:p w:rsidR="00BB557D" w:rsidRPr="00BB557D" w:rsidRDefault="00BB557D" w:rsidP="00BB557D">
      <w:r w:rsidRPr="00BB557D">
        <mc:AlternateContent>
          <mc:Choice Requires="wpg">
            <w:drawing>
              <wp:inline distT="114300" distB="114300" distL="114300" distR="114300" wp14:anchorId="45C63CDF" wp14:editId="611A0F50">
                <wp:extent cx="5994400" cy="1504950"/>
                <wp:effectExtent l="0" t="0" r="25400" b="0"/>
                <wp:docPr id="37" name="Group 37"/>
                <wp:cNvGraphicFramePr/>
                <a:graphic xmlns:a="http://schemas.openxmlformats.org/drawingml/2006/main">
                  <a:graphicData uri="http://schemas.microsoft.com/office/word/2010/wordprocessingGroup">
                    <wpg:wgp>
                      <wpg:cNvGrpSpPr/>
                      <wpg:grpSpPr>
                        <a:xfrm>
                          <a:off x="0" y="0"/>
                          <a:ext cx="5994400" cy="1504950"/>
                          <a:chOff x="57149" y="1847850"/>
                          <a:chExt cx="7486576" cy="1638224"/>
                        </a:xfrm>
                      </wpg:grpSpPr>
                      <wps:wsp>
                        <wps:cNvPr id="38" name="Chevron 38"/>
                        <wps:cNvSpPr/>
                        <wps:spPr>
                          <a:xfrm>
                            <a:off x="57150" y="1847850"/>
                            <a:ext cx="1752600" cy="638099"/>
                          </a:xfrm>
                          <a:prstGeom prst="chevron">
                            <a:avLst>
                              <a:gd name="adj" fmla="val 50000"/>
                            </a:avLst>
                          </a:prstGeom>
                          <a:solidFill>
                            <a:srgbClr val="CFE2F3"/>
                          </a:solidFill>
                          <a:ln>
                            <a:noFill/>
                          </a:ln>
                        </wps:spPr>
                        <wps:txbx>
                          <w:txbxContent>
                            <w:p w:rsidR="00BB557D" w:rsidRDefault="00BB557D" w:rsidP="00BB557D">
                              <w:pPr>
                                <w:spacing w:after="0" w:line="240" w:lineRule="auto"/>
                                <w:jc w:val="center"/>
                                <w:textDirection w:val="btLr"/>
                              </w:pPr>
                              <w:r>
                                <w:rPr>
                                  <w:rFonts w:ascii="Lato" w:eastAsia="Lato" w:hAnsi="Lato" w:cs="Lato"/>
                                  <w:color w:val="0B5394"/>
                                  <w:sz w:val="20"/>
                                </w:rPr>
                                <w:t>Checkout Devel Branch</w:t>
                              </w:r>
                            </w:p>
                          </w:txbxContent>
                        </wps:txbx>
                        <wps:bodyPr lIns="91425" tIns="91425" rIns="91425" bIns="91425" anchor="ctr" anchorCtr="0"/>
                      </wps:wsp>
                      <wps:wsp>
                        <wps:cNvPr id="39" name="Chevron 39"/>
                        <wps:cNvSpPr/>
                        <wps:spPr>
                          <a:xfrm>
                            <a:off x="1733550" y="1847850"/>
                            <a:ext cx="1600199" cy="638099"/>
                          </a:xfrm>
                          <a:prstGeom prst="chevron">
                            <a:avLst>
                              <a:gd name="adj" fmla="val 50000"/>
                            </a:avLst>
                          </a:prstGeom>
                          <a:solidFill>
                            <a:srgbClr val="CFE2F3"/>
                          </a:solidFill>
                          <a:ln>
                            <a:noFill/>
                          </a:ln>
                        </wps:spPr>
                        <wps:txbx>
                          <w:txbxContent>
                            <w:p w:rsidR="00BB557D" w:rsidRDefault="00BB557D" w:rsidP="00BB557D">
                              <w:pPr>
                                <w:spacing w:after="0"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40" name="Chevron 40"/>
                        <wps:cNvSpPr/>
                        <wps:spPr>
                          <a:xfrm>
                            <a:off x="5086350" y="1847850"/>
                            <a:ext cx="1752600" cy="638099"/>
                          </a:xfrm>
                          <a:prstGeom prst="chevron">
                            <a:avLst>
                              <a:gd name="adj" fmla="val 50000"/>
                            </a:avLst>
                          </a:prstGeom>
                          <a:solidFill>
                            <a:srgbClr val="CFE2F3"/>
                          </a:solidFill>
                          <a:ln>
                            <a:noFill/>
                          </a:ln>
                        </wps:spPr>
                        <wps:txbx>
                          <w:txbxContent>
                            <w:p w:rsidR="00BB557D" w:rsidRDefault="00BB557D" w:rsidP="00BB557D">
                              <w:pPr>
                                <w:spacing w:after="0"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41" name="Chevron 41"/>
                        <wps:cNvSpPr/>
                        <wps:spPr>
                          <a:xfrm flipH="1">
                            <a:off x="3333749" y="2847975"/>
                            <a:ext cx="1752600" cy="638099"/>
                          </a:xfrm>
                          <a:prstGeom prst="chevron">
                            <a:avLst>
                              <a:gd name="adj" fmla="val 50000"/>
                            </a:avLst>
                          </a:prstGeom>
                          <a:solidFill>
                            <a:srgbClr val="CFE2F3"/>
                          </a:solidFill>
                          <a:ln>
                            <a:noFill/>
                          </a:ln>
                        </wps:spPr>
                        <wps:txbx>
                          <w:txbxContent>
                            <w:p w:rsidR="00BB557D" w:rsidRDefault="00BB557D" w:rsidP="00BB557D">
                              <w:pPr>
                                <w:spacing w:after="0" w:line="240" w:lineRule="auto"/>
                                <w:jc w:val="center"/>
                                <w:textDirection w:val="btLr"/>
                              </w:pPr>
                              <w:r>
                                <w:rPr>
                                  <w:rFonts w:ascii="Lato" w:eastAsia="Lato" w:hAnsi="Lato" w:cs="Lato"/>
                                  <w:color w:val="0B5394"/>
                                  <w:sz w:val="20"/>
                                </w:rPr>
                                <w:t>Generate Devel Documentation</w:t>
                              </w:r>
                            </w:p>
                          </w:txbxContent>
                        </wps:txbx>
                        <wps:bodyPr lIns="91425" tIns="91425" rIns="91425" bIns="91425" anchor="ctr" anchorCtr="0"/>
                      </wps:wsp>
                      <wps:wsp>
                        <wps:cNvPr id="42" name="Chevron 42"/>
                        <wps:cNvSpPr/>
                        <wps:spPr>
                          <a:xfrm flipH="1">
                            <a:off x="5086349" y="2847975"/>
                            <a:ext cx="1752600" cy="638099"/>
                          </a:xfrm>
                          <a:prstGeom prst="chevron">
                            <a:avLst>
                              <a:gd name="adj" fmla="val 50000"/>
                            </a:avLst>
                          </a:prstGeom>
                          <a:solidFill>
                            <a:srgbClr val="CFE2F3"/>
                          </a:solidFill>
                          <a:ln>
                            <a:noFill/>
                          </a:ln>
                        </wps:spPr>
                        <wps:txbx>
                          <w:txbxContent>
                            <w:p w:rsidR="00BB557D" w:rsidRDefault="00BB557D" w:rsidP="00BB557D">
                              <w:pPr>
                                <w:spacing w:after="0" w:line="240" w:lineRule="auto"/>
                                <w:jc w:val="center"/>
                                <w:textDirection w:val="btLr"/>
                              </w:pPr>
                              <w:r>
                                <w:rPr>
                                  <w:rFonts w:ascii="Lato" w:eastAsia="Lato" w:hAnsi="Lato" w:cs="Lato"/>
                                  <w:color w:val="0B5394"/>
                                  <w:sz w:val="20"/>
                                </w:rPr>
                                <w:t>Build &amp; Publish Devel Packages</w:t>
                              </w:r>
                            </w:p>
                          </w:txbxContent>
                        </wps:txbx>
                        <wps:bodyPr lIns="91425" tIns="91425" rIns="91425" bIns="91425" anchor="ctr" anchorCtr="0"/>
                      </wps:wsp>
                      <wps:wsp>
                        <wps:cNvPr id="43" name="Chevron 43"/>
                        <wps:cNvSpPr/>
                        <wps:spPr>
                          <a:xfrm>
                            <a:off x="3333750" y="1847850"/>
                            <a:ext cx="1752600" cy="638099"/>
                          </a:xfrm>
                          <a:prstGeom prst="chevron">
                            <a:avLst>
                              <a:gd name="adj" fmla="val 50000"/>
                            </a:avLst>
                          </a:prstGeom>
                          <a:solidFill>
                            <a:srgbClr val="CFE2F3"/>
                          </a:solidFill>
                          <a:ln>
                            <a:noFill/>
                          </a:ln>
                        </wps:spPr>
                        <wps:txbx>
                          <w:txbxContent>
                            <w:p w:rsidR="00BB557D" w:rsidRDefault="00BB557D" w:rsidP="00BB557D">
                              <w:pPr>
                                <w:spacing w:after="0" w:line="240" w:lineRule="auto"/>
                                <w:jc w:val="center"/>
                                <w:textDirection w:val="btLr"/>
                              </w:pPr>
                              <w:r>
                                <w:rPr>
                                  <w:rFonts w:ascii="Lato" w:eastAsia="Lato" w:hAnsi="Lato" w:cs="Lato"/>
                                  <w:color w:val="0B5394"/>
                                  <w:sz w:val="20"/>
                                </w:rPr>
                                <w:t>Execute Code Analysis Tool</w:t>
                              </w:r>
                            </w:p>
                          </w:txbxContent>
                        </wps:txbx>
                        <wps:bodyPr lIns="91425" tIns="91425" rIns="91425" bIns="91425" anchor="ctr" anchorCtr="0"/>
                      </wps:wsp>
                      <wps:wsp>
                        <wps:cNvPr id="44" name="Curved Left Arrow 44"/>
                        <wps:cNvSpPr/>
                        <wps:spPr>
                          <a:xfrm>
                            <a:off x="6867525" y="2038350"/>
                            <a:ext cx="676200" cy="1314300"/>
                          </a:xfrm>
                          <a:prstGeom prst="curvedLeftArrow">
                            <a:avLst>
                              <a:gd name="adj1" fmla="val 25000"/>
                              <a:gd name="adj2" fmla="val 50000"/>
                              <a:gd name="adj3" fmla="val 25000"/>
                            </a:avLst>
                          </a:prstGeom>
                          <a:solidFill>
                            <a:srgbClr val="CFE2F3"/>
                          </a:solidFill>
                          <a:ln>
                            <a:noFill/>
                          </a:ln>
                        </wps:spPr>
                        <wps:txbx>
                          <w:txbxContent>
                            <w:p w:rsidR="00BB557D" w:rsidRDefault="00BB557D" w:rsidP="00BB557D">
                              <w:pPr>
                                <w:spacing w:after="0" w:line="240" w:lineRule="auto"/>
                                <w:jc w:val="left"/>
                                <w:textDirection w:val="btLr"/>
                              </w:pPr>
                            </w:p>
                          </w:txbxContent>
                        </wps:txbx>
                        <wps:bodyPr lIns="91425" tIns="91425" rIns="91425" bIns="91425" anchor="ctr" anchorCtr="0"/>
                      </wps:wsp>
                      <wps:wsp>
                        <wps:cNvPr id="45" name="Chevron 45"/>
                        <wps:cNvSpPr/>
                        <wps:spPr>
                          <a:xfrm flipH="1">
                            <a:off x="1809749" y="2847975"/>
                            <a:ext cx="1524000" cy="638099"/>
                          </a:xfrm>
                          <a:prstGeom prst="chevron">
                            <a:avLst>
                              <a:gd name="adj" fmla="val 50000"/>
                            </a:avLst>
                          </a:prstGeom>
                          <a:solidFill>
                            <a:srgbClr val="CFE2F3"/>
                          </a:solidFill>
                          <a:ln>
                            <a:noFill/>
                          </a:ln>
                        </wps:spPr>
                        <wps:txbx>
                          <w:txbxContent>
                            <w:p w:rsidR="00BB557D" w:rsidRDefault="00BB557D" w:rsidP="00BB557D">
                              <w:pPr>
                                <w:spacing w:after="0" w:line="240" w:lineRule="auto"/>
                                <w:jc w:val="center"/>
                                <w:textDirection w:val="btLr"/>
                              </w:pPr>
                              <w:r>
                                <w:rPr>
                                  <w:rFonts w:ascii="Lato" w:eastAsia="Lato" w:hAnsi="Lato" w:cs="Lato"/>
                                  <w:color w:val="0B5394"/>
                                  <w:sz w:val="20"/>
                                </w:rPr>
                                <w:t>Report Status on Github</w:t>
                              </w:r>
                            </w:p>
                          </w:txbxContent>
                        </wps:txbx>
                        <wps:bodyPr lIns="91425" tIns="91425" rIns="91425" bIns="91425" anchor="ctr" anchorCtr="0"/>
                      </wps:wsp>
                      <wps:wsp>
                        <wps:cNvPr id="46" name="Chevron 46"/>
                        <wps:cNvSpPr/>
                        <wps:spPr>
                          <a:xfrm flipH="1">
                            <a:off x="57149" y="2847975"/>
                            <a:ext cx="1752600" cy="638099"/>
                          </a:xfrm>
                          <a:prstGeom prst="chevron">
                            <a:avLst>
                              <a:gd name="adj" fmla="val 50000"/>
                            </a:avLst>
                          </a:prstGeom>
                          <a:solidFill>
                            <a:srgbClr val="CFE2F3"/>
                          </a:solidFill>
                          <a:ln>
                            <a:noFill/>
                          </a:ln>
                        </wps:spPr>
                        <wps:txbx>
                          <w:txbxContent>
                            <w:p w:rsidR="00BB557D" w:rsidRDefault="00BB557D" w:rsidP="00BB557D">
                              <w:pPr>
                                <w:spacing w:after="0" w:line="240" w:lineRule="auto"/>
                                <w:jc w:val="center"/>
                                <w:textDirection w:val="btLr"/>
                              </w:pPr>
                              <w:r>
                                <w:rPr>
                                  <w:rFonts w:ascii="Lato" w:eastAsia="Lato" w:hAnsi="Lato" w:cs="Lato"/>
                                  <w:color w:val="0B5394"/>
                                  <w:sz w:val="20"/>
                                </w:rPr>
                                <w:t>Deployment on Devel Testbed</w:t>
                              </w:r>
                            </w:p>
                          </w:txbxContent>
                        </wps:txbx>
                        <wps:bodyPr lIns="91425" tIns="91425" rIns="91425" bIns="91425" anchor="ctr" anchorCtr="0"/>
                      </wps:wsp>
                    </wpg:wgp>
                  </a:graphicData>
                </a:graphic>
              </wp:inline>
            </w:drawing>
          </mc:Choice>
          <mc:Fallback>
            <w:pict>
              <v:group w14:anchorId="45C63CDF" id="Group 37" o:spid="_x0000_s1033" style="width:472pt;height:118.5pt;mso-position-horizontal-relative:char;mso-position-vertical-relative:line" coordorigin="571,18478" coordsize="74865,1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">
                <v:shape id="Chevron 38" o:spid="_x0000_s1034" type="#_x0000_t55" style="position:absolute;left:571;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jpF74A&#10;AADbAAAADwAAAGRycy9kb3ducmV2LnhtbERPTYvCMBC9C/6HMMLeNFVBlmoUdVkRPLXqfWjGptpM&#10;ShNr99+bg7DHx/tebXpbi45aXzlWMJ0kIIgLpysuFVzOv+NvED4ga6wdk4I/8rBZDwcrTLV7cUZd&#10;HkoRQ9inqMCE0KRS+sKQRT9xDXHkbq61GCJsS6lbfMVwW8tZkiykxYpjg8GG9oaKR/60CvTzcMqz&#10;2c+Uz11yv3YLk5lyp9TXqN8uQQTqw7/44z5qBfM4Nn6JP0Cu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Xo6Re+AAAA2wAAAA8AAAAAAAAAAAAAAAAAmAIAAGRycy9kb3ducmV2&#10;LnhtbFBLBQYAAAAABAAEAPUAAACDAwAAAAA=&#10;" adj="17668" fillcolor="#cfe2f3" stroked="f">
                  <v:textbox inset="2.53958mm,2.53958mm,2.53958mm,2.53958mm">
                    <w:txbxContent>
                      <w:p w:rsidR="00BB557D" w:rsidRDefault="00BB557D" w:rsidP="00BB557D">
                        <w:pPr>
                          <w:spacing w:after="0" w:line="240" w:lineRule="auto"/>
                          <w:jc w:val="center"/>
                          <w:textDirection w:val="btLr"/>
                        </w:pPr>
                        <w:r>
                          <w:rPr>
                            <w:rFonts w:ascii="Lato" w:eastAsia="Lato" w:hAnsi="Lato" w:cs="Lato"/>
                            <w:color w:val="0B5394"/>
                            <w:sz w:val="20"/>
                          </w:rPr>
                          <w:t>Checkout Devel Branch</w:t>
                        </w:r>
                      </w:p>
                    </w:txbxContent>
                  </v:textbox>
                </v:shape>
                <v:shape id="Chevron 39" o:spid="_x0000_s1035" type="#_x0000_t55" style="position:absolute;left:17335;top:18478;width:16002;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opcMMA&#10;AADbAAAADwAAAGRycy9kb3ducmV2LnhtbESP0YrCMBRE3wX/IVzBN01VXLUaRURRdl/W6gdcmmtb&#10;bG5qE7X+/WZB8HGYmTPMYtWYUjyodoVlBYN+BII4tbrgTMH5tOtNQTiPrLG0TApe5GC1bLcWGGv7&#10;5CM9Ep+JAGEXo4Lc+yqW0qU5GXR9WxEH72Jrgz7IOpO6xmeAm1IOo+hLGiw4LORY0San9JrcjYK7&#10;vKx/JtvJ9ZSMv6PqNbr97g+oVLfTrOcgPDX+E363D1rBaAb/X8IP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opcMMAAADbAAAADwAAAAAAAAAAAAAAAACYAgAAZHJzL2Rv&#10;d25yZXYueG1sUEsFBgAAAAAEAAQA9QAAAIgDAAAAAA==&#10;" adj="17293" fillcolor="#cfe2f3" stroked="f">
                  <v:textbox inset="2.53958mm,2.53958mm,2.53958mm,2.53958mm">
                    <w:txbxContent>
                      <w:p w:rsidR="00BB557D" w:rsidRDefault="00BB557D" w:rsidP="00BB557D">
                        <w:pPr>
                          <w:spacing w:after="0" w:line="240" w:lineRule="auto"/>
                          <w:jc w:val="center"/>
                          <w:textDirection w:val="btLr"/>
                        </w:pPr>
                        <w:r>
                          <w:rPr>
                            <w:rFonts w:ascii="Lato" w:eastAsia="Lato" w:hAnsi="Lato" w:cs="Lato"/>
                            <w:color w:val="0B5394"/>
                            <w:sz w:val="20"/>
                          </w:rPr>
                          <w:t>Execute unit tests</w:t>
                        </w:r>
                      </w:p>
                    </w:txbxContent>
                  </v:textbox>
                </v:shape>
                <v:shape id="Chevron 40" o:spid="_x0000_s1036" type="#_x0000_t55" style="position:absolute;left:50863;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iWbL4A&#10;AADbAAAADwAAAGRycy9kb3ducmV2LnhtbERPTYvCMBC9C/6HMMLeNFVElmoUdVkRPLXqfWjGptpM&#10;ShNr99+bg7DHx/tebXpbi45aXzlWMJ0kIIgLpysuFVzOv+NvED4ga6wdk4I/8rBZDwcrTLV7cUZd&#10;HkoRQ9inqMCE0KRS+sKQRT9xDXHkbq61GCJsS6lbfMVwW8tZkiykxYpjg8GG9oaKR/60CvTzcMqz&#10;2c+Uz11yv3YLk5lyp9TXqN8uQQTqw7/44z5qBfO4Pn6JP0Cu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OYlmy+AAAA2wAAAA8AAAAAAAAAAAAAAAAAmAIAAGRycy9kb3ducmV2&#10;LnhtbFBLBQYAAAAABAAEAPUAAACDAwAAAAA=&#10;" adj="17668" fillcolor="#cfe2f3" stroked="f">
                  <v:textbox inset="2.53958mm,2.53958mm,2.53958mm,2.53958mm">
                    <w:txbxContent>
                      <w:p w:rsidR="00BB557D" w:rsidRDefault="00BB557D" w:rsidP="00BB557D">
                        <w:pPr>
                          <w:spacing w:after="0" w:line="240" w:lineRule="auto"/>
                          <w:jc w:val="center"/>
                          <w:textDirection w:val="btLr"/>
                        </w:pPr>
                        <w:r>
                          <w:rPr>
                            <w:rFonts w:ascii="Lato" w:eastAsia="Lato" w:hAnsi="Lato" w:cs="Lato"/>
                            <w:color w:val="0B5394"/>
                            <w:sz w:val="20"/>
                          </w:rPr>
                          <w:t>Build Component</w:t>
                        </w:r>
                      </w:p>
                    </w:txbxContent>
                  </v:textbox>
                </v:shape>
                <v:shape id="Chevron 41" o:spid="_x0000_s1037" type="#_x0000_t55" style="position:absolute;left:33337;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YHWcIA&#10;AADbAAAADwAAAGRycy9kb3ducmV2LnhtbESPQWsCMRSE7wX/Q3iCt5q1iJTVKCIIUr3UtuDxuXlu&#10;Fve9LJuoq7++EQo9DjPzDTNbdFyrK7Wh8mJgNMxAkRTeVlIa+P5av76DChHFYu2FDNwpwGLee5lh&#10;bv1NPum6j6VKEAk5GnAxNrnWoXDEGIa+IUneybeMMcm21LbFW4Jzrd+ybKIZK0kLDhtaOSrO+wsb&#10;eJTbDWu3ZCQ+HB8fP+OdvxyMGfS75RRUpC7+h//aG2tgPILnl/QD9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hgdZwgAAANsAAAAPAAAAAAAAAAAAAAAAAJgCAABkcnMvZG93&#10;bnJldi54bWxQSwUGAAAAAAQABAD1AAAAhwMAAAAA&#10;" adj="17668" fillcolor="#cfe2f3" stroked="f">
                  <v:textbox inset="2.53958mm,2.53958mm,2.53958mm,2.53958mm">
                    <w:txbxContent>
                      <w:p w:rsidR="00BB557D" w:rsidRDefault="00BB557D" w:rsidP="00BB557D">
                        <w:pPr>
                          <w:spacing w:after="0" w:line="240" w:lineRule="auto"/>
                          <w:jc w:val="center"/>
                          <w:textDirection w:val="btLr"/>
                        </w:pPr>
                        <w:r>
                          <w:rPr>
                            <w:rFonts w:ascii="Lato" w:eastAsia="Lato" w:hAnsi="Lato" w:cs="Lato"/>
                            <w:color w:val="0B5394"/>
                            <w:sz w:val="20"/>
                          </w:rPr>
                          <w:t>Generate Devel Documentation</w:t>
                        </w:r>
                      </w:p>
                    </w:txbxContent>
                  </v:textbox>
                </v:shape>
                <v:shape id="Chevron 42" o:spid="_x0000_s1038" type="#_x0000_t55" style="position:absolute;left:50863;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SZLsIA&#10;AADbAAAADwAAAGRycy9kb3ducmV2LnhtbESPQWsCMRSE7wX/Q3iCt5pVpJTVKCIIol5qW/D43Dw3&#10;i/telk3U1V/fFAo9DjPzDTNbdFyrG7Wh8mJgNMxAkRTeVlIa+Ppcv76DChHFYu2FDDwowGLee5lh&#10;bv1dPuh2iKVKEAk5GnAxNrnWoXDEGIa+IUne2beMMcm21LbFe4JzrcdZ9qYZK0kLDhtaOSouhysb&#10;eJa7DWu3ZCQ+np7b78neX4/GDPrdcgoqUhf/w3/tjTUwGcPvl/QD9P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VJkuwgAAANsAAAAPAAAAAAAAAAAAAAAAAJgCAABkcnMvZG93&#10;bnJldi54bWxQSwUGAAAAAAQABAD1AAAAhwMAAAAA&#10;" adj="17668" fillcolor="#cfe2f3" stroked="f">
                  <v:textbox inset="2.53958mm,2.53958mm,2.53958mm,2.53958mm">
                    <w:txbxContent>
                      <w:p w:rsidR="00BB557D" w:rsidRDefault="00BB557D" w:rsidP="00BB557D">
                        <w:pPr>
                          <w:spacing w:after="0" w:line="240" w:lineRule="auto"/>
                          <w:jc w:val="center"/>
                          <w:textDirection w:val="btLr"/>
                        </w:pPr>
                        <w:r>
                          <w:rPr>
                            <w:rFonts w:ascii="Lato" w:eastAsia="Lato" w:hAnsi="Lato" w:cs="Lato"/>
                            <w:color w:val="0B5394"/>
                            <w:sz w:val="20"/>
                          </w:rPr>
                          <w:t>Build &amp; Publish Devel Packages</w:t>
                        </w:r>
                      </w:p>
                    </w:txbxContent>
                  </v:textbox>
                </v:shape>
                <v:shape id="Chevron 43" o:spid="_x0000_s1039" type="#_x0000_t55" style="position:absolute;left:33337;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oIG8MA&#10;AADbAAAADwAAAGRycy9kb3ducmV2LnhtbESPQWvCQBSE7wX/w/IEb3WjFpHUTdAWpdBTot4f2dds&#10;2uzbkF1j/PduodDjMDPfMNt8tK0YqPeNYwWLeQKCuHK64VrB+XR43oDwAVlj65gU3MlDnk2etphq&#10;d+OChjLUIkLYp6jAhNClUvrKkEU/dx1x9L5cbzFE2ddS93iLcNvKZZKspcWG44LBjt4MVT/l1SrQ&#10;1+NnWSzfF3waku/LsDaFqfdKzabj7hVEoDH8h//aH1rBywp+v8QfI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0oIG8MAAADbAAAADwAAAAAAAAAAAAAAAACYAgAAZHJzL2Rv&#10;d25yZXYueG1sUEsFBgAAAAAEAAQA9QAAAIgDAAAAAA==&#10;" adj="17668" fillcolor="#cfe2f3" stroked="f">
                  <v:textbox inset="2.53958mm,2.53958mm,2.53958mm,2.53958mm">
                    <w:txbxContent>
                      <w:p w:rsidR="00BB557D" w:rsidRDefault="00BB557D" w:rsidP="00BB557D">
                        <w:pPr>
                          <w:spacing w:after="0" w:line="240" w:lineRule="auto"/>
                          <w:jc w:val="center"/>
                          <w:textDirection w:val="btLr"/>
                        </w:pPr>
                        <w:r>
                          <w:rPr>
                            <w:rFonts w:ascii="Lato" w:eastAsia="Lato" w:hAnsi="Lato" w:cs="Lato"/>
                            <w:color w:val="0B5394"/>
                            <w:sz w:val="20"/>
                          </w:rPr>
                          <w:t>Execute Code Analysis Tool</w:t>
                        </w:r>
                      </w:p>
                    </w:txbxContent>
                  </v:textbox>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44" o:spid="_x0000_s1040" type="#_x0000_t103" style="position:absolute;left:68675;top:20383;width:6762;height:1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U538EA&#10;AADbAAAADwAAAGRycy9kb3ducmV2LnhtbESP3YrCMBSE7xd8h3AE79bUH2SpRhFREO9afYCzzbGt&#10;NielibX16TcLgpfDzHzDrDadqURLjSstK5iMIxDEmdUl5wou58P3DwjnkTVWlklBTw4268HXCmNt&#10;n5xQm/pcBAi7GBUU3texlC4ryKAb25o4eFfbGPRBNrnUDT4D3FRyGkULabDksFBgTbuCsnv6MAqS&#10;/nWZYdKni1/k8/54Sm+23Sk1GnbbJQhPnf+E3+2jVjCfw/+X8AP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FOd/BAAAA2wAAAA8AAAAAAAAAAAAAAAAAmAIAAGRycy9kb3du&#10;cmV2LnhtbFBLBQYAAAAABAAEAPUAAACGAwAAAAA=&#10;" adj="16043,20211,5400" fillcolor="#cfe2f3" stroked="f">
                  <v:textbox inset="2.53958mm,2.53958mm,2.53958mm,2.53958mm">
                    <w:txbxContent>
                      <w:p w:rsidR="00BB557D" w:rsidRDefault="00BB557D" w:rsidP="00BB557D">
                        <w:pPr>
                          <w:spacing w:after="0" w:line="240" w:lineRule="auto"/>
                          <w:jc w:val="left"/>
                          <w:textDirection w:val="btLr"/>
                        </w:pPr>
                      </w:p>
                    </w:txbxContent>
                  </v:textbox>
                </v:shape>
                <v:shape id="Chevron 45" o:spid="_x0000_s1041" type="#_x0000_t55" style="position:absolute;left:18097;top:28479;width:15240;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TDV8QA&#10;AADbAAAADwAAAGRycy9kb3ducmV2LnhtbESP3WrCQBSE7wu+w3IE75pNaisSXUUCQqH0L/oAh+wx&#10;ie6eDdk1xrfvFgq9HGbmG2a9Ha0RA/W+dawgS1IQxJXTLdcKjof94xKED8gajWNScCcP283kYY25&#10;djf+pqEMtYgQ9jkqaELocil91ZBFn7iOOHon11sMUfa11D3eItwa+ZSmC2mx5bjQYEdFQ9WlvFoF&#10;tn3Lvj7nxbAflgdj30/Xuzl/KDWbjrsViEBj+A//tV+1gucX+P0Sf4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Uw1fEAAAA2wAAAA8AAAAAAAAAAAAAAAAAmAIAAGRycy9k&#10;b3ducmV2LnhtbFBLBQYAAAAABAAEAPUAAACJAwAAAAA=&#10;" adj="17078" fillcolor="#cfe2f3" stroked="f">
                  <v:textbox inset="2.53958mm,2.53958mm,2.53958mm,2.53958mm">
                    <w:txbxContent>
                      <w:p w:rsidR="00BB557D" w:rsidRDefault="00BB557D" w:rsidP="00BB557D">
                        <w:pPr>
                          <w:spacing w:after="0" w:line="240" w:lineRule="auto"/>
                          <w:jc w:val="center"/>
                          <w:textDirection w:val="btLr"/>
                        </w:pPr>
                        <w:r>
                          <w:rPr>
                            <w:rFonts w:ascii="Lato" w:eastAsia="Lato" w:hAnsi="Lato" w:cs="Lato"/>
                            <w:color w:val="0B5394"/>
                            <w:sz w:val="20"/>
                          </w:rPr>
                          <w:t>Report Status on Github</w:t>
                        </w:r>
                      </w:p>
                    </w:txbxContent>
                  </v:textbox>
                </v:shape>
                <v:shape id="Chevron 46" o:spid="_x0000_s1042" type="#_x0000_t55" style="position:absolute;left:571;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fLcIA&#10;AADbAAAADwAAAGRycy9kb3ducmV2LnhtbESPQWsCMRSE7wX/Q3hCbzWriJTVKCIIol5qW/D43Dw3&#10;i/telk3Urb/eFAo9DjPzDTNbdFyrG7Wh8mJgOMhAkRTeVlIa+Ppcv72DChHFYu2FDPxQgMW89zLD&#10;3Pq7fNDtEEuVIBJyNOBibHKtQ+GIMQx8Q5K8s28ZY5JtqW2L9wTnWo+ybKIZK0kLDhtaOSouhysb&#10;eJS7DWu3ZCQ+nh7b7/HeX4/GvPa75RRUpC7+h//aG2tgPIHfL+kH6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b58twgAAANsAAAAPAAAAAAAAAAAAAAAAAJgCAABkcnMvZG93&#10;bnJldi54bWxQSwUGAAAAAAQABAD1AAAAhwMAAAAA&#10;" adj="17668" fillcolor="#cfe2f3" stroked="f">
                  <v:textbox inset="2.53958mm,2.53958mm,2.53958mm,2.53958mm">
                    <w:txbxContent>
                      <w:p w:rsidR="00BB557D" w:rsidRDefault="00BB557D" w:rsidP="00BB557D">
                        <w:pPr>
                          <w:spacing w:after="0" w:line="240" w:lineRule="auto"/>
                          <w:jc w:val="center"/>
                          <w:textDirection w:val="btLr"/>
                        </w:pPr>
                        <w:r>
                          <w:rPr>
                            <w:rFonts w:ascii="Lato" w:eastAsia="Lato" w:hAnsi="Lato" w:cs="Lato"/>
                            <w:color w:val="0B5394"/>
                            <w:sz w:val="20"/>
                          </w:rPr>
                          <w:t>Deployment on Devel Testbed</w:t>
                        </w:r>
                      </w:p>
                    </w:txbxContent>
                  </v:textbox>
                </v:shape>
                <w10:anchorlock/>
              </v:group>
            </w:pict>
          </mc:Fallback>
        </mc:AlternateContent>
      </w:r>
    </w:p>
    <w:p w:rsidR="00BB557D" w:rsidRPr="00BB557D" w:rsidRDefault="00BB557D" w:rsidP="00BB557D">
      <w:r w:rsidRPr="00BB557D">
        <w:drawing>
          <wp:anchor distT="114300" distB="114300" distL="114300" distR="114300" simplePos="0" relativeHeight="251663360" behindDoc="0" locked="0" layoutInCell="0" hidden="0" allowOverlap="1" wp14:anchorId="3FCA5F8E" wp14:editId="51C0AF37">
            <wp:simplePos x="0" y="0"/>
            <wp:positionH relativeFrom="margin">
              <wp:posOffset>52705</wp:posOffset>
            </wp:positionH>
            <wp:positionV relativeFrom="paragraph">
              <wp:posOffset>739140</wp:posOffset>
            </wp:positionV>
            <wp:extent cx="2616835" cy="2517140"/>
            <wp:effectExtent l="0" t="0" r="0" b="0"/>
            <wp:wrapSquare wrapText="bothSides" distT="114300" distB="114300" distL="114300" distR="114300"/>
            <wp:docPr id="23" name="image09.png" descr="DevProcess.png"/>
            <wp:cNvGraphicFramePr/>
            <a:graphic xmlns:a="http://schemas.openxmlformats.org/drawingml/2006/main">
              <a:graphicData uri="http://schemas.openxmlformats.org/drawingml/2006/picture">
                <pic:pic xmlns:pic="http://schemas.openxmlformats.org/drawingml/2006/picture">
                  <pic:nvPicPr>
                    <pic:cNvPr id="0" name="image09.png" descr="DevProcess.png"/>
                    <pic:cNvPicPr preferRelativeResize="0"/>
                  </pic:nvPicPr>
                  <pic:blipFill>
                    <a:blip r:embed="rId116"/>
                    <a:srcRect/>
                    <a:stretch>
                      <a:fillRect/>
                    </a:stretch>
                  </pic:blipFill>
                  <pic:spPr>
                    <a:xfrm>
                      <a:off x="0" y="0"/>
                      <a:ext cx="2616835" cy="2517140"/>
                    </a:xfrm>
                    <a:prstGeom prst="rect">
                      <a:avLst/>
                    </a:prstGeom>
                    <a:ln/>
                  </pic:spPr>
                </pic:pic>
              </a:graphicData>
            </a:graphic>
            <wp14:sizeRelH relativeFrom="margin">
              <wp14:pctWidth>0</wp14:pctWidth>
            </wp14:sizeRelH>
            <wp14:sizeRelV relativeFrom="margin">
              <wp14:pctHeight>0</wp14:pctHeight>
            </wp14:sizeRelV>
          </wp:anchor>
        </w:drawing>
      </w:r>
      <w:r w:rsidRPr="00BB557D">
        <w:t>The devel testbed is using actual production data and is being operationally monitoring by the same monitoring probes that are used to monitor also the production instance. Furthermore at the end of each sprint, the product team performs the sprint review ceremony in which the important features are presented to the ARGO stakeholders and live tested on the devel testbed. After the successful completion of the sprint review, the new code base is merged on each component's master branch.</w:t>
      </w:r>
    </w:p>
    <w:p w:rsidR="00BB557D" w:rsidRPr="00BB557D" w:rsidRDefault="00BB557D" w:rsidP="00BB557D">
      <w:r w:rsidRPr="00BB557D">
        <w:t xml:space="preserve">In case more than one developer is working on the same component or a developer is working in parallel in more than one feature for the same component, the use of feature branches is advised. </w:t>
      </w:r>
    </w:p>
    <w:p w:rsidR="00BB557D" w:rsidRPr="00BB557D" w:rsidRDefault="00BB557D" w:rsidP="00BB557D">
      <w:r w:rsidRPr="00BB557D">
        <w:t xml:space="preserve">The Devel branch is considered to be the main branch where the source code of HEAD always reflects a state with the latest delivered development changes for the next release. Some </w:t>
      </w:r>
      <w:r w:rsidRPr="00BB557D">
        <w:lastRenderedPageBreak/>
        <w:t xml:space="preserve">would call this the </w:t>
      </w:r>
      <w:r w:rsidRPr="00BB557D">
        <w:rPr>
          <w:b/>
        </w:rPr>
        <w:t xml:space="preserve">“integration branch”. </w:t>
      </w:r>
      <w:r w:rsidRPr="00BB557D">
        <w:rPr>
          <w:u w:val="single"/>
        </w:rPr>
        <w:t>This is where automatic builds are built from.</w:t>
      </w:r>
    </w:p>
    <w:p w:rsidR="00BB557D" w:rsidRPr="00BB557D" w:rsidRDefault="00BB557D" w:rsidP="00BB557D">
      <w:r w:rsidRPr="00BB557D">
        <w:t xml:space="preserve">When the source code in the develop branch reaches a stable point and is ready to be released, all of the changes should be merged back into master somehow and then tagged with a release number. </w:t>
      </w:r>
    </w:p>
    <w:p w:rsidR="00BB557D" w:rsidRPr="00BB557D" w:rsidRDefault="00BB557D" w:rsidP="00BB557D"/>
    <w:p w:rsidR="00BB557D" w:rsidRPr="00BB557D" w:rsidRDefault="00BB557D" w:rsidP="00BB557D">
      <w:pPr>
        <w:rPr>
          <w:b/>
        </w:rPr>
      </w:pPr>
      <w:bookmarkStart w:id="111" w:name="_i3f4g5205i5" w:colFirst="0" w:colLast="0"/>
      <w:bookmarkEnd w:id="111"/>
      <w:r w:rsidRPr="00BB557D">
        <w:rPr>
          <w:b/>
        </w:rPr>
        <w:t>Master Branches</w:t>
      </w:r>
    </w:p>
    <w:p w:rsidR="00BB557D" w:rsidRPr="00BB557D" w:rsidRDefault="00BB557D" w:rsidP="00BB557D">
      <w:r w:rsidRPr="00BB557D">
        <w:t>When new code is merged in the master branch of each component, the CI system picks it up and execute the follow workflow: (a) builds the codebase, (b) runs the unit tests again, (c) builds the production packages, (d)  publishes them on the ARGO production RPM repository and (e) extracts &amp; builds the documentation and publishes it on the ARGO website.</w:t>
      </w:r>
    </w:p>
    <w:p w:rsidR="00BB557D" w:rsidRPr="00BB557D" w:rsidRDefault="00BB557D" w:rsidP="00BB557D">
      <w:r w:rsidRPr="00BB557D">
        <mc:AlternateContent>
          <mc:Choice Requires="wpg">
            <w:drawing>
              <wp:inline distT="114300" distB="114300" distL="114300" distR="114300" wp14:anchorId="680EA8A5" wp14:editId="1568AFB7">
                <wp:extent cx="6317615" cy="831850"/>
                <wp:effectExtent l="0" t="0" r="6985" b="6350"/>
                <wp:docPr id="17" name="Group 17"/>
                <wp:cNvGraphicFramePr/>
                <a:graphic xmlns:a="http://schemas.openxmlformats.org/drawingml/2006/main">
                  <a:graphicData uri="http://schemas.microsoft.com/office/word/2010/wordprocessingGroup">
                    <wpg:wgp>
                      <wpg:cNvGrpSpPr/>
                      <wpg:grpSpPr>
                        <a:xfrm>
                          <a:off x="0" y="0"/>
                          <a:ext cx="6317615" cy="831850"/>
                          <a:chOff x="-20859" y="1847850"/>
                          <a:chExt cx="7459809" cy="638099"/>
                        </a:xfrm>
                      </wpg:grpSpPr>
                      <wps:wsp>
                        <wps:cNvPr id="18" name="Chevron 18"/>
                        <wps:cNvSpPr/>
                        <wps:spPr>
                          <a:xfrm>
                            <a:off x="-20859" y="1847850"/>
                            <a:ext cx="1906810" cy="638099"/>
                          </a:xfrm>
                          <a:prstGeom prst="chevron">
                            <a:avLst>
                              <a:gd name="adj" fmla="val 50000"/>
                            </a:avLst>
                          </a:prstGeom>
                          <a:solidFill>
                            <a:srgbClr val="CFE2F3"/>
                          </a:solidFill>
                          <a:ln>
                            <a:noFill/>
                          </a:ln>
                        </wps:spPr>
                        <wps:txbx>
                          <w:txbxContent>
                            <w:p w:rsidR="00BB557D" w:rsidRPr="005F525B" w:rsidRDefault="00BB557D" w:rsidP="00BB557D">
                              <w:pPr>
                                <w:spacing w:after="0" w:line="240" w:lineRule="auto"/>
                                <w:jc w:val="center"/>
                                <w:textDirection w:val="btLr"/>
                                <w:rPr>
                                  <w:sz w:val="18"/>
                                  <w:szCs w:val="18"/>
                                </w:rPr>
                              </w:pPr>
                              <w:r w:rsidRPr="005F525B">
                                <w:rPr>
                                  <w:rFonts w:ascii="Lato" w:eastAsia="Lato" w:hAnsi="Lato" w:cs="Lato"/>
                                  <w:color w:val="0B5394"/>
                                  <w:sz w:val="18"/>
                                  <w:szCs w:val="18"/>
                                </w:rPr>
                                <w:t>Checkout Master Branch</w:t>
                              </w:r>
                            </w:p>
                          </w:txbxContent>
                        </wps:txbx>
                        <wps:bodyPr lIns="91425" tIns="91425" rIns="91425" bIns="91425" anchor="ctr" anchorCtr="0"/>
                      </wps:wsp>
                      <wps:wsp>
                        <wps:cNvPr id="19" name="Chevron 19"/>
                        <wps:cNvSpPr/>
                        <wps:spPr>
                          <a:xfrm>
                            <a:off x="1614528" y="1847850"/>
                            <a:ext cx="1471722" cy="638099"/>
                          </a:xfrm>
                          <a:prstGeom prst="chevron">
                            <a:avLst>
                              <a:gd name="adj" fmla="val 50000"/>
                            </a:avLst>
                          </a:prstGeom>
                          <a:solidFill>
                            <a:srgbClr val="CFE2F3"/>
                          </a:solidFill>
                          <a:ln>
                            <a:noFill/>
                          </a:ln>
                        </wps:spPr>
                        <wps:txbx>
                          <w:txbxContent>
                            <w:p w:rsidR="00BB557D" w:rsidRPr="005F525B" w:rsidRDefault="00BB557D" w:rsidP="00BB557D">
                              <w:pPr>
                                <w:spacing w:after="0" w:line="240" w:lineRule="auto"/>
                                <w:jc w:val="center"/>
                                <w:textDirection w:val="btLr"/>
                                <w:rPr>
                                  <w:sz w:val="18"/>
                                  <w:szCs w:val="18"/>
                                </w:rPr>
                              </w:pPr>
                              <w:r w:rsidRPr="005F525B">
                                <w:rPr>
                                  <w:rFonts w:ascii="Lato" w:eastAsia="Lato" w:hAnsi="Lato" w:cs="Lato"/>
                                  <w:color w:val="0B5394"/>
                                  <w:sz w:val="18"/>
                                  <w:szCs w:val="18"/>
                                </w:rPr>
                                <w:t>Execute unit tests</w:t>
                              </w:r>
                            </w:p>
                          </w:txbxContent>
                        </wps:txbx>
                        <wps:bodyPr lIns="91425" tIns="91425" rIns="91425" bIns="91425" anchor="ctr" anchorCtr="0"/>
                      </wps:wsp>
                      <wps:wsp>
                        <wps:cNvPr id="20" name="Chevron 20"/>
                        <wps:cNvSpPr/>
                        <wps:spPr>
                          <a:xfrm>
                            <a:off x="2799754" y="1847850"/>
                            <a:ext cx="1658095" cy="638099"/>
                          </a:xfrm>
                          <a:prstGeom prst="chevron">
                            <a:avLst>
                              <a:gd name="adj" fmla="val 50000"/>
                            </a:avLst>
                          </a:prstGeom>
                          <a:solidFill>
                            <a:srgbClr val="CFE2F3"/>
                          </a:solidFill>
                          <a:ln>
                            <a:noFill/>
                          </a:ln>
                        </wps:spPr>
                        <wps:txbx>
                          <w:txbxContent>
                            <w:p w:rsidR="00BB557D" w:rsidRPr="005F525B" w:rsidRDefault="00BB557D" w:rsidP="00BB557D">
                              <w:pPr>
                                <w:spacing w:after="0" w:line="240" w:lineRule="auto"/>
                                <w:jc w:val="center"/>
                                <w:textDirection w:val="btLr"/>
                                <w:rPr>
                                  <w:sz w:val="18"/>
                                  <w:szCs w:val="18"/>
                                </w:rPr>
                              </w:pPr>
                              <w:r w:rsidRPr="005F525B">
                                <w:rPr>
                                  <w:rFonts w:ascii="Lato" w:eastAsia="Lato" w:hAnsi="Lato" w:cs="Lato"/>
                                  <w:color w:val="0B5394"/>
                                  <w:sz w:val="18"/>
                                  <w:szCs w:val="18"/>
                                </w:rPr>
                                <w:t>Build Component</w:t>
                              </w:r>
                            </w:p>
                          </w:txbxContent>
                        </wps:txbx>
                        <wps:bodyPr lIns="91425" tIns="91425" rIns="91425" bIns="91425" anchor="ctr" anchorCtr="0"/>
                      </wps:wsp>
                      <wps:wsp>
                        <wps:cNvPr id="21" name="Chevron 21"/>
                        <wps:cNvSpPr/>
                        <wps:spPr>
                          <a:xfrm>
                            <a:off x="5532140" y="1847850"/>
                            <a:ext cx="1906810" cy="638099"/>
                          </a:xfrm>
                          <a:prstGeom prst="chevron">
                            <a:avLst>
                              <a:gd name="adj" fmla="val 50000"/>
                            </a:avLst>
                          </a:prstGeom>
                          <a:solidFill>
                            <a:srgbClr val="CFE2F3"/>
                          </a:solidFill>
                          <a:ln>
                            <a:noFill/>
                          </a:ln>
                        </wps:spPr>
                        <wps:txbx>
                          <w:txbxContent>
                            <w:p w:rsidR="00BB557D" w:rsidRPr="005F525B" w:rsidRDefault="00BB557D" w:rsidP="00BB557D">
                              <w:pPr>
                                <w:spacing w:after="0" w:line="240" w:lineRule="auto"/>
                                <w:jc w:val="center"/>
                                <w:textDirection w:val="btLr"/>
                                <w:rPr>
                                  <w:sz w:val="18"/>
                                  <w:szCs w:val="18"/>
                                </w:rPr>
                              </w:pPr>
                              <w:r w:rsidRPr="005F525B">
                                <w:rPr>
                                  <w:rFonts w:ascii="Lato" w:eastAsia="Lato" w:hAnsi="Lato" w:cs="Lato"/>
                                  <w:color w:val="0B5394"/>
                                  <w:sz w:val="18"/>
                                  <w:szCs w:val="18"/>
                                </w:rPr>
                                <w:t>Generate and Publish Prod Documentation</w:t>
                              </w:r>
                            </w:p>
                          </w:txbxContent>
                        </wps:txbx>
                        <wps:bodyPr lIns="91425" tIns="91425" rIns="91425" bIns="91425" anchor="ctr" anchorCtr="0"/>
                      </wps:wsp>
                      <wps:wsp>
                        <wps:cNvPr id="22" name="Chevron 22"/>
                        <wps:cNvSpPr/>
                        <wps:spPr>
                          <a:xfrm>
                            <a:off x="4170538" y="1847850"/>
                            <a:ext cx="1668213" cy="638099"/>
                          </a:xfrm>
                          <a:prstGeom prst="chevron">
                            <a:avLst>
                              <a:gd name="adj" fmla="val 50000"/>
                            </a:avLst>
                          </a:prstGeom>
                          <a:solidFill>
                            <a:srgbClr val="CFE2F3"/>
                          </a:solidFill>
                          <a:ln>
                            <a:noFill/>
                          </a:ln>
                        </wps:spPr>
                        <wps:txbx>
                          <w:txbxContent>
                            <w:p w:rsidR="00BB557D" w:rsidRPr="005F525B" w:rsidRDefault="00BB557D" w:rsidP="00BB557D">
                              <w:pPr>
                                <w:spacing w:after="0" w:line="240" w:lineRule="auto"/>
                                <w:jc w:val="center"/>
                                <w:textDirection w:val="btLr"/>
                                <w:rPr>
                                  <w:sz w:val="18"/>
                                  <w:szCs w:val="18"/>
                                </w:rPr>
                              </w:pPr>
                              <w:r w:rsidRPr="005F525B">
                                <w:rPr>
                                  <w:rFonts w:ascii="Lato" w:eastAsia="Lato" w:hAnsi="Lato" w:cs="Lato"/>
                                  <w:color w:val="0B5394"/>
                                  <w:sz w:val="18"/>
                                  <w:szCs w:val="18"/>
                                </w:rPr>
                                <w:t>Build &amp; Publish Prod Packages</w:t>
                              </w:r>
                            </w:p>
                          </w:txbxContent>
                        </wps:txbx>
                        <wps:bodyPr lIns="91425" tIns="91425" rIns="91425" bIns="91425" anchor="ctr" anchorCtr="0"/>
                      </wps:wsp>
                    </wpg:wgp>
                  </a:graphicData>
                </a:graphic>
              </wp:inline>
            </w:drawing>
          </mc:Choice>
          <mc:Fallback>
            <w:pict>
              <v:group w14:anchorId="680EA8A5" id="Group 17" o:spid="_x0000_s1043" style="width:497.45pt;height:65.5pt;mso-position-horizontal-relative:char;mso-position-vertical-relative:line" coordorigin="-208,18478" coordsize="74598,6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">
                <v:shape id="Chevron 18" o:spid="_x0000_s1044" type="#_x0000_t55" style="position:absolute;left:-208;top:18478;width:1906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YYcQA&#10;AADbAAAADwAAAGRycy9kb3ducmV2LnhtbESPQWvCQBCF7wX/wzKFXopurNTG6CpSqEgPgtYfMGTH&#10;bGh2NmS3Jv77zkHwNsN78943q83gG3WlLtaBDUwnGSjiMtiaKwPnn69xDiomZItNYDJwowib9ehp&#10;hYUNPR/pekqVkhCOBRpwKbWF1rF05DFOQkss2iV0HpOsXaVth72E+0a/Zdlce6xZGhy29Omo/D39&#10;eQN59NPXfuY+bjG/fLeHmS3fdwtjXp6H7RJUoiE9zPfrv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vmGHEAAAA2wAAAA8AAAAAAAAAAAAAAAAAmAIAAGRycy9k&#10;b3ducmV2LnhtbFBLBQYAAAAABAAEAPUAAACJAwAAAAA=&#10;" adj="17986" fillcolor="#cfe2f3" stroked="f">
                  <v:textbox inset="2.53958mm,2.53958mm,2.53958mm,2.53958mm">
                    <w:txbxContent>
                      <w:p w:rsidR="00BB557D" w:rsidRPr="005F525B" w:rsidRDefault="00BB557D" w:rsidP="00BB557D">
                        <w:pPr>
                          <w:spacing w:after="0" w:line="240" w:lineRule="auto"/>
                          <w:jc w:val="center"/>
                          <w:textDirection w:val="btLr"/>
                          <w:rPr>
                            <w:sz w:val="18"/>
                            <w:szCs w:val="18"/>
                          </w:rPr>
                        </w:pPr>
                        <w:r w:rsidRPr="005F525B">
                          <w:rPr>
                            <w:rFonts w:ascii="Lato" w:eastAsia="Lato" w:hAnsi="Lato" w:cs="Lato"/>
                            <w:color w:val="0B5394"/>
                            <w:sz w:val="18"/>
                            <w:szCs w:val="18"/>
                          </w:rPr>
                          <w:t>Checkout Master Branch</w:t>
                        </w:r>
                      </w:p>
                    </w:txbxContent>
                  </v:textbox>
                </v:shape>
                <v:shape id="Chevron 19" o:spid="_x0000_s1045" type="#_x0000_t55" style="position:absolute;left:16145;top:18478;width:1471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Bf8IA&#10;AADbAAAADwAAAGRycy9kb3ducmV2LnhtbERP22oCMRB9L/gPYQRfSk30oa2rUVQQFKTg5QPGzbhZ&#10;3UyWTdT17xuh0Lc5nOtMZq2rxJ2aUHrWMOgrEMS5NyUXGo6H1cc3iBCRDVaeScOTAsymnbcJZsY/&#10;eEf3fSxECuGQoQYbY51JGXJLDkPf18SJO/vGYUywKaRp8JHCXSWHSn1KhyWnBos1LS3l1/3NaRht&#10;ToPT9mthr+/H5br8UQdVrS5a97rtfAwiUhv/xX/utUnzR/D6JR0gp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YF/wgAAANsAAAAPAAAAAAAAAAAAAAAAAJgCAABkcnMvZG93&#10;bnJldi54bWxQSwUGAAAAAAQABAD1AAAAhwMAAAAA&#10;" adj="16917" fillcolor="#cfe2f3" stroked="f">
                  <v:textbox inset="2.53958mm,2.53958mm,2.53958mm,2.53958mm">
                    <w:txbxContent>
                      <w:p w:rsidR="00BB557D" w:rsidRPr="005F525B" w:rsidRDefault="00BB557D" w:rsidP="00BB557D">
                        <w:pPr>
                          <w:spacing w:after="0" w:line="240" w:lineRule="auto"/>
                          <w:jc w:val="center"/>
                          <w:textDirection w:val="btLr"/>
                          <w:rPr>
                            <w:sz w:val="18"/>
                            <w:szCs w:val="18"/>
                          </w:rPr>
                        </w:pPr>
                        <w:r w:rsidRPr="005F525B">
                          <w:rPr>
                            <w:rFonts w:ascii="Lato" w:eastAsia="Lato" w:hAnsi="Lato" w:cs="Lato"/>
                            <w:color w:val="0B5394"/>
                            <w:sz w:val="18"/>
                            <w:szCs w:val="18"/>
                          </w:rPr>
                          <w:t>Execute unit tests</w:t>
                        </w:r>
                      </w:p>
                    </w:txbxContent>
                  </v:textbox>
                </v:shape>
                <v:shape id="Chevron 20" o:spid="_x0000_s1046" type="#_x0000_t55" style="position:absolute;left:27997;top:18478;width:16581;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DPT8IA&#10;AADbAAAADwAAAGRycy9kb3ducmV2LnhtbESPQW/CMAyF75P4D5GRuI2UHtgoBIQQsEqcBvwAqzFt&#10;ReNUSYDu38+HSbtYsvze+/xWm8F16kkhtp4NzKYZKOLK25ZrA9fL4f0TVEzIFjvPZOCHImzWo7cV&#10;Fta/+Jue51QrCeFYoIEmpb7QOlYNOYxT3xPL7eaDwyRrqLUN+JJw1+k8y+baYctCaLCnXUPV/fxw&#10;AjmlbR5Prjx+HPdfpYwwX+yNmYyH7RJUoiH9i//cpTWQy/fSRXqAXv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sM9PwgAAANsAAAAPAAAAAAAAAAAAAAAAAJgCAABkcnMvZG93&#10;bnJldi54bWxQSwUGAAAAAAQABAD1AAAAhwMAAAAA&#10;" adj="17444" fillcolor="#cfe2f3" stroked="f">
                  <v:textbox inset="2.53958mm,2.53958mm,2.53958mm,2.53958mm">
                    <w:txbxContent>
                      <w:p w:rsidR="00BB557D" w:rsidRPr="005F525B" w:rsidRDefault="00BB557D" w:rsidP="00BB557D">
                        <w:pPr>
                          <w:spacing w:after="0" w:line="240" w:lineRule="auto"/>
                          <w:jc w:val="center"/>
                          <w:textDirection w:val="btLr"/>
                          <w:rPr>
                            <w:sz w:val="18"/>
                            <w:szCs w:val="18"/>
                          </w:rPr>
                        </w:pPr>
                        <w:r w:rsidRPr="005F525B">
                          <w:rPr>
                            <w:rFonts w:ascii="Lato" w:eastAsia="Lato" w:hAnsi="Lato" w:cs="Lato"/>
                            <w:color w:val="0B5394"/>
                            <w:sz w:val="18"/>
                            <w:szCs w:val="18"/>
                          </w:rPr>
                          <w:t>Build Component</w:t>
                        </w:r>
                      </w:p>
                    </w:txbxContent>
                  </v:textbox>
                </v:shape>
                <v:shape id="Chevron 21" o:spid="_x0000_s1047" type="#_x0000_t55" style="position:absolute;left:55321;top:18478;width:19068;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n7QcQA&#10;AADbAAAADwAAAGRycy9kb3ducmV2LnhtbESP0WrCQBRE34X+w3ILfRHdRLGN0VWKUCk+CE39gEv2&#10;mg3N3g3Z1cS/dwuCj8PMnGHW28E24kqdrx0rSKcJCOLS6ZorBaffr0kGwgdkjY1jUnAjD9vNy2iN&#10;uXY9/9C1CJWIEPY5KjAhtLmUvjRk0U9dSxy9s+sshii7SuoO+wi3jZwlybu0WHNcMNjSzlD5V1ys&#10;gszbdNzPzcfNZ+dDe5zrcrFfKvX2OnyuQAQawjP8aH9rBbMU/r/EH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5+0HEAAAA2wAAAA8AAAAAAAAAAAAAAAAAmAIAAGRycy9k&#10;b3ducmV2LnhtbFBLBQYAAAAABAAEAPUAAACJAwAAAAA=&#10;" adj="17986" fillcolor="#cfe2f3" stroked="f">
                  <v:textbox inset="2.53958mm,2.53958mm,2.53958mm,2.53958mm">
                    <w:txbxContent>
                      <w:p w:rsidR="00BB557D" w:rsidRPr="005F525B" w:rsidRDefault="00BB557D" w:rsidP="00BB557D">
                        <w:pPr>
                          <w:spacing w:after="0" w:line="240" w:lineRule="auto"/>
                          <w:jc w:val="center"/>
                          <w:textDirection w:val="btLr"/>
                          <w:rPr>
                            <w:sz w:val="18"/>
                            <w:szCs w:val="18"/>
                          </w:rPr>
                        </w:pPr>
                        <w:r w:rsidRPr="005F525B">
                          <w:rPr>
                            <w:rFonts w:ascii="Lato" w:eastAsia="Lato" w:hAnsi="Lato" w:cs="Lato"/>
                            <w:color w:val="0B5394"/>
                            <w:sz w:val="18"/>
                            <w:szCs w:val="18"/>
                          </w:rPr>
                          <w:t>Generate and Publish Prod Documentation</w:t>
                        </w:r>
                      </w:p>
                    </w:txbxContent>
                  </v:textbox>
                </v:shape>
                <v:shape id="Chevron 22" o:spid="_x0000_s1048" type="#_x0000_t55" style="position:absolute;left:41705;top:18478;width:16682;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CRB8UA&#10;AADbAAAADwAAAGRycy9kb3ducmV2LnhtbESPQUvDQBSE74L/YXlCL2I3plhC7Lao0NSDl0Yh10f2&#10;mQ1m38bdtUn99a4geBxm5htms5vtIE7kQ+9Ywe0yA0HcOt1zp+DtdX9TgAgRWePgmBScKcBue3mx&#10;wVK7iY90qmMnEoRDiQpMjGMpZWgNWQxLNxIn7915izFJ30ntcUpwO8g8y9bSYs9pweBIT4baj/rL&#10;KvhePR4+78zcVKtqqq6L+qWpfaHU4mp+uAcRaY7/4b/2s1aQ5/D7Jf0A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wJEHxQAAANsAAAAPAAAAAAAAAAAAAAAAAJgCAABkcnMv&#10;ZG93bnJldi54bWxQSwUGAAAAAAQABAD1AAAAigMAAAAA&#10;" adj="17469" fillcolor="#cfe2f3" stroked="f">
                  <v:textbox inset="2.53958mm,2.53958mm,2.53958mm,2.53958mm">
                    <w:txbxContent>
                      <w:p w:rsidR="00BB557D" w:rsidRPr="005F525B" w:rsidRDefault="00BB557D" w:rsidP="00BB557D">
                        <w:pPr>
                          <w:spacing w:after="0" w:line="240" w:lineRule="auto"/>
                          <w:jc w:val="center"/>
                          <w:textDirection w:val="btLr"/>
                          <w:rPr>
                            <w:sz w:val="18"/>
                            <w:szCs w:val="18"/>
                          </w:rPr>
                        </w:pPr>
                        <w:r w:rsidRPr="005F525B">
                          <w:rPr>
                            <w:rFonts w:ascii="Lato" w:eastAsia="Lato" w:hAnsi="Lato" w:cs="Lato"/>
                            <w:color w:val="0B5394"/>
                            <w:sz w:val="18"/>
                            <w:szCs w:val="18"/>
                          </w:rPr>
                          <w:t>Build &amp; Publish Prod Packages</w:t>
                        </w:r>
                      </w:p>
                    </w:txbxContent>
                  </v:textbox>
                </v:shape>
                <w10:anchorlock/>
              </v:group>
            </w:pict>
          </mc:Fallback>
        </mc:AlternateContent>
      </w:r>
    </w:p>
    <w:p w:rsidR="00BB557D" w:rsidRPr="00BB557D" w:rsidRDefault="00BB557D" w:rsidP="00BB557D">
      <w:r w:rsidRPr="00BB557D">
        <w:t xml:space="preserve">Each time changes are merged back into master; this </w:t>
      </w:r>
      <w:r w:rsidRPr="00BB557D">
        <w:rPr>
          <w:b/>
          <w:i/>
        </w:rPr>
        <w:t>is a new production release by definition</w:t>
      </w:r>
      <w:r w:rsidRPr="00BB557D">
        <w:t xml:space="preserve">. </w:t>
      </w:r>
    </w:p>
    <w:p w:rsidR="00BB557D" w:rsidRPr="00BB557D" w:rsidRDefault="00BB557D" w:rsidP="00BB557D">
      <w:r w:rsidRPr="00BB557D">
        <w:t>Useful information:</w:t>
      </w:r>
    </w:p>
    <w:p w:rsidR="00BB557D" w:rsidRPr="00BB557D" w:rsidRDefault="00BB557D" w:rsidP="00BB557D">
      <w:pPr>
        <w:numPr>
          <w:ilvl w:val="0"/>
          <w:numId w:val="37"/>
        </w:numPr>
      </w:pPr>
      <w:hyperlink r:id="rId117">
        <w:r w:rsidRPr="00BB557D">
          <w:rPr>
            <w:rStyle w:val="Collegamentoipertestuale"/>
          </w:rPr>
          <w:t>http://martinfowler.com/bliki/FeatureBranch.html</w:t>
        </w:r>
      </w:hyperlink>
      <w:r w:rsidRPr="00BB557D">
        <w:t xml:space="preserve"> </w:t>
      </w:r>
    </w:p>
    <w:p w:rsidR="00BB557D" w:rsidRPr="00BB557D" w:rsidRDefault="00BB557D" w:rsidP="00BB557D">
      <w:pPr>
        <w:rPr>
          <w:b/>
        </w:rPr>
      </w:pPr>
      <w:bookmarkStart w:id="112" w:name="_mdcpkkibi7av" w:colFirst="0" w:colLast="0"/>
      <w:bookmarkEnd w:id="112"/>
      <w:r w:rsidRPr="00BB557D">
        <w:rPr>
          <w:b/>
        </w:rPr>
        <w:t>Releases</w:t>
      </w:r>
    </w:p>
    <w:p w:rsidR="00BB557D" w:rsidRPr="00BB557D" w:rsidRDefault="00BB557D" w:rsidP="00BB557D">
      <w:r w:rsidRPr="00BB557D">
        <w:t>The release follows the process when new code is merged in the master branch of each component. Some prerequisites for a helpful release:</w:t>
      </w:r>
    </w:p>
    <w:p w:rsidR="00BB557D" w:rsidRPr="00BB557D" w:rsidRDefault="00BB557D" w:rsidP="00F72CBD">
      <w:pPr>
        <w:numPr>
          <w:ilvl w:val="0"/>
          <w:numId w:val="37"/>
        </w:numPr>
      </w:pPr>
      <w:r w:rsidRPr="00BB557D">
        <w:rPr>
          <w:b/>
        </w:rPr>
        <w:t>Spec files</w:t>
      </w:r>
      <w:r w:rsidRPr="00BB557D">
        <w:t xml:space="preserve"> should follow the correct release number shown in the following table. Spec files  (%changelog) should not contain information about features or fixes, but information about changes in the package</w:t>
      </w:r>
      <w:r w:rsidRPr="00BB557D">
        <w:rPr>
          <w:vertAlign w:val="superscript"/>
        </w:rPr>
        <w:footnoteReference w:id="23"/>
      </w:r>
      <w:r w:rsidRPr="00BB557D">
        <w:t>. Do NOT put software's changelog at here. This changelog is for RPM itself. If the package has no changes, the description should say “New RPM package release”.</w:t>
      </w:r>
    </w:p>
    <w:p w:rsidR="00BB557D" w:rsidRPr="00BB557D" w:rsidRDefault="00BB557D" w:rsidP="00F72CBD">
      <w:pPr>
        <w:numPr>
          <w:ilvl w:val="0"/>
          <w:numId w:val="37"/>
        </w:numPr>
      </w:pPr>
      <w:r w:rsidRPr="00BB557D">
        <w:rPr>
          <w:b/>
        </w:rPr>
        <w:t>Release</w:t>
      </w:r>
      <w:r w:rsidRPr="00BB557D">
        <w:t>: New release is created in the component repository. (Go to releases → Draft new release) The release contains the release number and detailed information. The information is created via the PR descriptions, so the PRs should have   descriptive titles and messages. The release description should have the following sections:</w:t>
      </w:r>
    </w:p>
    <w:p w:rsidR="00BB557D" w:rsidRPr="00BB557D" w:rsidRDefault="00BB557D" w:rsidP="00BB557D">
      <w:r w:rsidRPr="00BB557D">
        <w:br/>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BB557D" w:rsidRPr="00BB557D" w:rsidTr="007A15C4">
        <w:tc>
          <w:tcPr>
            <w:tcW w:w="8640" w:type="dxa"/>
            <w:tcBorders>
              <w:top w:val="nil"/>
              <w:left w:val="nil"/>
              <w:bottom w:val="nil"/>
              <w:right w:val="nil"/>
            </w:tcBorders>
            <w:shd w:val="clear" w:color="auto" w:fill="D9D9D9"/>
            <w:tcMar>
              <w:top w:w="100" w:type="dxa"/>
              <w:left w:w="100" w:type="dxa"/>
              <w:bottom w:w="100" w:type="dxa"/>
              <w:right w:w="100" w:type="dxa"/>
            </w:tcMar>
          </w:tcPr>
          <w:p w:rsidR="00BB557D" w:rsidRPr="00BB557D" w:rsidRDefault="00BB557D" w:rsidP="00BB557D">
            <w:r w:rsidRPr="00BB557D">
              <w:t># New features/Enhancements</w:t>
            </w:r>
          </w:p>
          <w:p w:rsidR="00BB557D" w:rsidRPr="00BB557D" w:rsidRDefault="00BB557D" w:rsidP="00BB557D"/>
          <w:p w:rsidR="00BB557D" w:rsidRPr="00BB557D" w:rsidRDefault="00BB557D" w:rsidP="00BB557D">
            <w:r w:rsidRPr="00BB557D">
              <w:t># Fixes</w:t>
            </w:r>
          </w:p>
          <w:p w:rsidR="00BB557D" w:rsidRPr="00BB557D" w:rsidRDefault="00BB557D" w:rsidP="00BB557D"/>
          <w:p w:rsidR="00BB557D" w:rsidRPr="00BB557D" w:rsidRDefault="00BB557D" w:rsidP="00BB557D">
            <w:r w:rsidRPr="00BB557D">
              <w:t># Documentation updates</w:t>
            </w:r>
          </w:p>
        </w:tc>
      </w:tr>
    </w:tbl>
    <w:p w:rsidR="00BB557D" w:rsidRPr="00BB557D" w:rsidRDefault="00BB557D" w:rsidP="00BB557D"/>
    <w:p w:rsidR="00BB557D" w:rsidRPr="00BB557D" w:rsidRDefault="00BB557D" w:rsidP="00BB557D">
      <w:pPr>
        <w:rPr>
          <w:b/>
        </w:rPr>
      </w:pPr>
      <w:bookmarkStart w:id="113" w:name="_semt7rxlv0vy" w:colFirst="0" w:colLast="0"/>
      <w:bookmarkEnd w:id="113"/>
      <w:r w:rsidRPr="00BB557D">
        <w:rPr>
          <w:b/>
        </w:rPr>
        <w:t>Release numbers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5"/>
        <w:gridCol w:w="7845"/>
      </w:tblGrid>
      <w:tr w:rsidR="00BB557D" w:rsidRPr="00BB557D" w:rsidTr="007A15C4">
        <w:tc>
          <w:tcPr>
            <w:tcW w:w="1515" w:type="dxa"/>
            <w:tcMar>
              <w:top w:w="100" w:type="dxa"/>
              <w:left w:w="100" w:type="dxa"/>
              <w:bottom w:w="100" w:type="dxa"/>
              <w:right w:w="100" w:type="dxa"/>
            </w:tcMar>
          </w:tcPr>
          <w:p w:rsidR="00BB557D" w:rsidRPr="00BB557D" w:rsidRDefault="00BB557D" w:rsidP="00BB557D">
            <w:r w:rsidRPr="00BB557D">
              <w:t>v1.0.</w:t>
            </w:r>
            <w:r w:rsidRPr="00BB557D">
              <w:rPr>
                <w:b/>
              </w:rPr>
              <w:t>[1]</w:t>
            </w:r>
          </w:p>
        </w:tc>
        <w:tc>
          <w:tcPr>
            <w:tcW w:w="7845" w:type="dxa"/>
            <w:tcMar>
              <w:top w:w="100" w:type="dxa"/>
              <w:left w:w="100" w:type="dxa"/>
              <w:bottom w:w="100" w:type="dxa"/>
              <w:right w:w="100" w:type="dxa"/>
            </w:tcMar>
          </w:tcPr>
          <w:p w:rsidR="00BB557D" w:rsidRPr="00BB557D" w:rsidRDefault="00BB557D" w:rsidP="00BB557D">
            <w:r w:rsidRPr="00BB557D">
              <w:t>Patch release. A new minor release typically including just backwards-compatible bug fixes. No new functionality is added.</w:t>
            </w:r>
          </w:p>
        </w:tc>
      </w:tr>
      <w:tr w:rsidR="00BB557D" w:rsidRPr="00BB557D" w:rsidTr="007A15C4">
        <w:tc>
          <w:tcPr>
            <w:tcW w:w="1515" w:type="dxa"/>
            <w:tcMar>
              <w:top w:w="100" w:type="dxa"/>
              <w:left w:w="100" w:type="dxa"/>
              <w:bottom w:w="100" w:type="dxa"/>
              <w:right w:w="100" w:type="dxa"/>
            </w:tcMar>
          </w:tcPr>
          <w:p w:rsidR="00BB557D" w:rsidRPr="00BB557D" w:rsidRDefault="00BB557D" w:rsidP="00BB557D">
            <w:r w:rsidRPr="00BB557D">
              <w:t>v1.</w:t>
            </w:r>
            <w:r w:rsidRPr="00BB557D">
              <w:rPr>
                <w:b/>
              </w:rPr>
              <w:t>[1]</w:t>
            </w:r>
            <w:r w:rsidRPr="00BB557D">
              <w:t>.1</w:t>
            </w:r>
          </w:p>
        </w:tc>
        <w:tc>
          <w:tcPr>
            <w:tcW w:w="7845" w:type="dxa"/>
            <w:tcMar>
              <w:top w:w="100" w:type="dxa"/>
              <w:left w:w="100" w:type="dxa"/>
              <w:bottom w:w="100" w:type="dxa"/>
              <w:right w:w="100" w:type="dxa"/>
            </w:tcMar>
          </w:tcPr>
          <w:p w:rsidR="00BB557D" w:rsidRPr="00BB557D" w:rsidRDefault="00BB557D" w:rsidP="00BB557D">
            <w:r w:rsidRPr="00BB557D">
              <w:t xml:space="preserve">Feature release. MINOR version when you add new functionality in a backwards-compatible manner.   </w:t>
            </w:r>
          </w:p>
        </w:tc>
      </w:tr>
      <w:tr w:rsidR="00BB557D" w:rsidRPr="00BB557D" w:rsidTr="007A15C4">
        <w:tc>
          <w:tcPr>
            <w:tcW w:w="1515" w:type="dxa"/>
            <w:tcMar>
              <w:top w:w="100" w:type="dxa"/>
              <w:left w:w="100" w:type="dxa"/>
              <w:bottom w:w="100" w:type="dxa"/>
              <w:right w:w="100" w:type="dxa"/>
            </w:tcMar>
          </w:tcPr>
          <w:p w:rsidR="00BB557D" w:rsidRPr="00BB557D" w:rsidRDefault="00BB557D" w:rsidP="00BB557D">
            <w:r w:rsidRPr="00BB557D">
              <w:t>v</w:t>
            </w:r>
            <w:r w:rsidRPr="00BB557D">
              <w:rPr>
                <w:b/>
              </w:rPr>
              <w:t>[1]</w:t>
            </w:r>
            <w:r w:rsidRPr="00BB557D">
              <w:t>.1.1</w:t>
            </w:r>
          </w:p>
        </w:tc>
        <w:tc>
          <w:tcPr>
            <w:tcW w:w="7845" w:type="dxa"/>
            <w:tcMar>
              <w:top w:w="100" w:type="dxa"/>
              <w:left w:w="100" w:type="dxa"/>
              <w:bottom w:w="100" w:type="dxa"/>
              <w:right w:w="100" w:type="dxa"/>
            </w:tcMar>
          </w:tcPr>
          <w:p w:rsidR="00BB557D" w:rsidRPr="00BB557D" w:rsidRDefault="00BB557D" w:rsidP="00BB557D">
            <w:r w:rsidRPr="00BB557D">
              <w:t>Major release. Significant changes in the functionality. Mandatory if the changes are breaking backward compatibility.</w:t>
            </w:r>
          </w:p>
        </w:tc>
      </w:tr>
    </w:tbl>
    <w:p w:rsidR="00BB557D" w:rsidRPr="00BB557D" w:rsidRDefault="00BB557D" w:rsidP="00BB557D"/>
    <w:p w:rsidR="00BB557D" w:rsidRPr="00BB557D" w:rsidRDefault="00BB557D" w:rsidP="00BB557D">
      <w:r w:rsidRPr="00BB557D">
        <w:t xml:space="preserve">A todo list of a release is described in </w:t>
      </w:r>
      <w:hyperlink r:id="rId118" w:anchor="gid=0">
        <w:r w:rsidRPr="00BB557D">
          <w:rPr>
            <w:rStyle w:val="Collegamentoipertestuale"/>
          </w:rPr>
          <w:t>this document</w:t>
        </w:r>
      </w:hyperlink>
      <w:r w:rsidRPr="00BB557D">
        <w:t>.</w:t>
      </w:r>
    </w:p>
    <w:p w:rsidR="00BB557D" w:rsidRPr="00BB557D" w:rsidRDefault="00BB557D" w:rsidP="00BB557D">
      <w:pPr>
        <w:rPr>
          <w:b/>
        </w:rPr>
      </w:pPr>
      <w:bookmarkStart w:id="114" w:name="_p23ei2hkqc5t" w:colFirst="0" w:colLast="0"/>
      <w:bookmarkEnd w:id="114"/>
      <w:r w:rsidRPr="00BB557D">
        <w:rPr>
          <w:b/>
        </w:rPr>
        <w:t>Releases process</w:t>
      </w:r>
    </w:p>
    <w:p w:rsidR="00BB557D" w:rsidRPr="00BB557D" w:rsidRDefault="00BB557D" w:rsidP="00BB557D">
      <w:r w:rsidRPr="00BB557D">
        <w:rPr>
          <w:b/>
        </w:rPr>
        <w:t>Planning</w:t>
      </w:r>
      <w:r w:rsidRPr="00BB557D">
        <w:t xml:space="preserve">: On every </w:t>
      </w:r>
      <w:r w:rsidRPr="00BB557D">
        <w:rPr>
          <w:b/>
        </w:rPr>
        <w:t>first meeting</w:t>
      </w:r>
      <w:r w:rsidRPr="00BB557D">
        <w:t xml:space="preserve"> of the month we plan the new features, functionalities (jira tasks) of the components. It is not obligatory to have new features, functionalities, fixes for all components. For the planning process a Jira Sprint will be used, with the selected jira tasks. It will be nice to comment and update the status of each Jira task. </w:t>
      </w:r>
    </w:p>
    <w:p w:rsidR="00BB557D" w:rsidRPr="00BB557D" w:rsidRDefault="00BB557D" w:rsidP="00BB557D">
      <w:r w:rsidRPr="00BB557D">
        <w:rPr>
          <w:b/>
        </w:rPr>
        <w:t>Testing</w:t>
      </w:r>
      <w:r w:rsidRPr="00BB557D">
        <w:t>: All the new features, functionalities and fixes must be tested for 2 weeks at least in the devel infrastructure. This effectively means that, in the next release, only the features that are ready to be tested in the middle of the month will be included.</w:t>
      </w:r>
    </w:p>
    <w:p w:rsidR="00D85480" w:rsidRDefault="00BB557D" w:rsidP="00BB557D">
      <w:r w:rsidRPr="00BB557D">
        <w:rPr>
          <w:b/>
        </w:rPr>
        <w:t>Release</w:t>
      </w:r>
      <w:r w:rsidRPr="00BB557D">
        <w:t>: All tested features, functionalities and fixes will be deployed to the production infrastructure at the beginning of the next month. If a feature, functionality, fix is not properly tested or requires more development it will be added to the next release.</w:t>
      </w:r>
    </w:p>
    <w:p w:rsidR="00F72CBD" w:rsidRDefault="00F72CBD" w:rsidP="00BB557D">
      <w:pPr>
        <w:rPr>
          <w:b/>
        </w:rPr>
      </w:pPr>
      <w:r w:rsidRPr="00F72CBD">
        <w:rPr>
          <w:b/>
        </w:rPr>
        <w:t>Process based on proc23</w:t>
      </w:r>
    </w:p>
    <w:tbl>
      <w:tblPr>
        <w:tblW w:w="0" w:type="auto"/>
        <w:tblCellMar>
          <w:top w:w="15" w:type="dxa"/>
          <w:left w:w="15" w:type="dxa"/>
          <w:bottom w:w="15" w:type="dxa"/>
          <w:right w:w="15" w:type="dxa"/>
        </w:tblCellMar>
        <w:tblLook w:val="04A0" w:firstRow="1" w:lastRow="0" w:firstColumn="1" w:lastColumn="0" w:noHBand="0" w:noVBand="1"/>
      </w:tblPr>
      <w:tblGrid>
        <w:gridCol w:w="434"/>
        <w:gridCol w:w="2020"/>
        <w:gridCol w:w="4493"/>
        <w:gridCol w:w="2059"/>
      </w:tblGrid>
      <w:tr w:rsidR="00F72CBD" w:rsidRPr="00F72CBD" w:rsidTr="007A15C4">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bCs/>
              </w:rPr>
              <w:t>Responsible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bCs/>
              </w:rPr>
              <w:t>Action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bCs/>
              </w:rPr>
              <w:t>Notes</w:t>
            </w:r>
          </w:p>
        </w:tc>
      </w:tr>
      <w:tr w:rsidR="00F72CBD" w:rsidRPr="00F72CBD" w:rsidTr="007A15C4">
        <w:trPr>
          <w:trHeight w:val="29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lastRenderedPageBreak/>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Service Provider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Once release is ready the team opens a GGUS ticket to Operations with the following information:</w:t>
            </w:r>
          </w:p>
          <w:p w:rsidR="00F72CBD" w:rsidRPr="00F72CBD" w:rsidRDefault="00F72CBD" w:rsidP="00F72CBD">
            <w:pPr>
              <w:numPr>
                <w:ilvl w:val="0"/>
                <w:numId w:val="39"/>
              </w:numPr>
              <w:rPr>
                <w:b/>
              </w:rPr>
            </w:pPr>
            <w:r w:rsidRPr="00F72CBD">
              <w:rPr>
                <w:b/>
              </w:rPr>
              <w:t>Name of the tool</w:t>
            </w:r>
          </w:p>
          <w:p w:rsidR="00F72CBD" w:rsidRPr="00F72CBD" w:rsidRDefault="00F72CBD" w:rsidP="00F72CBD">
            <w:pPr>
              <w:numPr>
                <w:ilvl w:val="0"/>
                <w:numId w:val="39"/>
              </w:numPr>
              <w:rPr>
                <w:b/>
              </w:rPr>
            </w:pPr>
            <w:r w:rsidRPr="00F72CBD">
              <w:rPr>
                <w:b/>
              </w:rPr>
              <w:t>Date of release</w:t>
            </w:r>
          </w:p>
          <w:p w:rsidR="00F72CBD" w:rsidRPr="00F72CBD" w:rsidRDefault="00F72CBD" w:rsidP="00F72CBD">
            <w:pPr>
              <w:numPr>
                <w:ilvl w:val="0"/>
                <w:numId w:val="39"/>
              </w:numPr>
              <w:rPr>
                <w:b/>
              </w:rPr>
            </w:pPr>
            <w:r w:rsidRPr="00F72CBD">
              <w:rPr>
                <w:b/>
              </w:rPr>
              <w:t>Release notes</w:t>
            </w:r>
          </w:p>
          <w:p w:rsidR="00F72CBD" w:rsidRPr="00F72CBD" w:rsidRDefault="00F72CBD" w:rsidP="00F72CBD">
            <w:pPr>
              <w:numPr>
                <w:ilvl w:val="0"/>
                <w:numId w:val="39"/>
              </w:numPr>
              <w:rPr>
                <w:b/>
              </w:rPr>
            </w:pPr>
            <w:r w:rsidRPr="00F72CBD">
              <w:rPr>
                <w:b/>
              </w:rPr>
              <w:t>Suggested deployment date</w:t>
            </w:r>
          </w:p>
          <w:p w:rsidR="00F72CBD" w:rsidRPr="00F72CBD" w:rsidRDefault="00F72CBD" w:rsidP="00F72CBD">
            <w:pPr>
              <w:numPr>
                <w:ilvl w:val="0"/>
                <w:numId w:val="39"/>
              </w:numPr>
              <w:rPr>
                <w:b/>
              </w:rPr>
            </w:pPr>
            <w:r w:rsidRPr="00F72CBD">
              <w:rPr>
                <w:b/>
              </w:rPr>
              <w:t>Testing instance url and testing instructions</w:t>
            </w:r>
          </w:p>
          <w:p w:rsidR="00F72CBD" w:rsidRPr="00F72CBD" w:rsidRDefault="00F72CBD" w:rsidP="00F72CBD">
            <w:pPr>
              <w:numPr>
                <w:ilvl w:val="0"/>
                <w:numId w:val="39"/>
              </w:numPr>
              <w:rPr>
                <w:b/>
              </w:rPr>
            </w:pPr>
            <w:r w:rsidRPr="00F72CBD">
              <w:rPr>
                <w:b/>
              </w:rPr>
              <w:t>Names of testers if testing is manual (if not defined Development team may ask to appoint testers)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This refers only to monitoring boxes and WEB UI</w:t>
            </w:r>
          </w:p>
        </w:tc>
      </w:tr>
      <w:tr w:rsidR="00F72CBD" w:rsidRPr="00F72CBD" w:rsidTr="007A15C4">
        <w:trPr>
          <w:trHeight w:val="17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Operations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numPr>
                <w:ilvl w:val="0"/>
                <w:numId w:val="40"/>
              </w:numPr>
              <w:rPr>
                <w:b/>
              </w:rPr>
            </w:pPr>
            <w:r w:rsidRPr="00F72CBD">
              <w:rPr>
                <w:b/>
              </w:rPr>
              <w:t>Inform the Noc-Managers about the upcoming release, asking if there is anyone else interested in performing the tests</w:t>
            </w:r>
          </w:p>
          <w:p w:rsidR="00F72CBD" w:rsidRPr="00F72CBD" w:rsidRDefault="00F72CBD" w:rsidP="00F72CBD">
            <w:pPr>
              <w:numPr>
                <w:ilvl w:val="0"/>
                <w:numId w:val="40"/>
              </w:numPr>
              <w:rPr>
                <w:b/>
              </w:rPr>
            </w:pPr>
            <w:r w:rsidRPr="00F72CBD">
              <w:rPr>
                <w:b/>
              </w:rPr>
              <w:t>can add further people for performing the tests</w:t>
            </w:r>
          </w:p>
          <w:p w:rsidR="00F72CBD" w:rsidRPr="00F72CBD" w:rsidRDefault="00F72CBD" w:rsidP="00F72CBD">
            <w:pPr>
              <w:numPr>
                <w:ilvl w:val="0"/>
                <w:numId w:val="40"/>
              </w:numPr>
              <w:rPr>
                <w:b/>
              </w:rPr>
            </w:pPr>
            <w:r w:rsidRPr="00F72CBD">
              <w:rPr>
                <w:b/>
              </w:rPr>
              <w:t>The suggested duration of the test phase is two weeks</w:t>
            </w:r>
          </w:p>
          <w:p w:rsidR="00F72CBD" w:rsidRPr="00F72CBD" w:rsidRDefault="00F72CBD" w:rsidP="00F72CBD">
            <w:pPr>
              <w:numPr>
                <w:ilvl w:val="0"/>
                <w:numId w:val="40"/>
              </w:numPr>
              <w:rPr>
                <w:b/>
              </w:rPr>
            </w:pPr>
            <w:r w:rsidRPr="00F72CBD">
              <w:rPr>
                <w:b/>
              </w:rPr>
              <w:t>Update the ticket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p>
        </w:tc>
      </w:tr>
      <w:tr w:rsidR="00F72CBD" w:rsidRPr="00F72CBD" w:rsidTr="007A15C4">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3a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Operations Team / Noc-Managers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Update the ticket with the information on the performed tests and their result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p>
        </w:tc>
      </w:tr>
      <w:tr w:rsidR="00F72CBD" w:rsidRPr="00F72CBD" w:rsidTr="007A15C4">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3b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Service Provider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Update the ticket with information about results of the overall testing phase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p>
        </w:tc>
      </w:tr>
      <w:tr w:rsidR="00F72CBD" w:rsidRPr="00F72CBD" w:rsidTr="007A15C4">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Service Provider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Provide in the ticket the link to updated documentation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p>
        </w:tc>
      </w:tr>
      <w:tr w:rsidR="00F72CBD" w:rsidRPr="00F72CBD" w:rsidTr="007A15C4">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Service Provider team and Operations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Agree on deployment date and update the ticket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p>
        </w:tc>
      </w:tr>
      <w:tr w:rsidR="00F72CBD" w:rsidRPr="00F72CBD" w:rsidTr="007A15C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lastRenderedPageBreak/>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Operations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10 days before the upcoming deployment, inform the Noc-Managers.</w:t>
            </w:r>
          </w:p>
          <w:p w:rsidR="00F72CBD" w:rsidRPr="00F72CBD" w:rsidRDefault="00F72CBD" w:rsidP="00F72CBD">
            <w:pPr>
              <w:rPr>
                <w:b/>
              </w:rPr>
            </w:pPr>
            <w:r w:rsidRPr="00F72CBD">
              <w:rPr>
                <w:b/>
              </w:rPr>
              <w:t>Update the ticket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p>
        </w:tc>
      </w:tr>
      <w:tr w:rsidR="00F72CBD" w:rsidRPr="00F72CBD" w:rsidTr="007A15C4">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Service Provider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Schedule a downtime of the service in case it is needed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p>
        </w:tc>
      </w:tr>
      <w:tr w:rsidR="00F72CBD" w:rsidRPr="00F72CBD" w:rsidTr="007A15C4">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Service Provider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Deploy release and update the ticket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p>
        </w:tc>
      </w:tr>
      <w:tr w:rsidR="00F72CBD" w:rsidRPr="00F72CBD" w:rsidTr="007A15C4">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Operations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Close the GGUS ticket after a week of the deployment only if the release was successful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p>
        </w:tc>
      </w:tr>
    </w:tbl>
    <w:p w:rsidR="00F72CBD" w:rsidRDefault="00F72CBD" w:rsidP="00BB557D">
      <w:pPr>
        <w:rPr>
          <w:b/>
        </w:rPr>
      </w:pPr>
    </w:p>
    <w:p w:rsidR="00F72CBD" w:rsidRPr="00F72CBD" w:rsidRDefault="00F72CBD" w:rsidP="00F72CBD">
      <w:pPr>
        <w:rPr>
          <w:b/>
        </w:rPr>
      </w:pPr>
      <w:r w:rsidRPr="00F72CBD">
        <w:rPr>
          <w:b/>
          <w:bCs/>
        </w:rPr>
        <w:t xml:space="preserve">Step 1: Example </w:t>
      </w:r>
    </w:p>
    <w:p w:rsidR="00F72CBD" w:rsidRPr="00F72CBD" w:rsidRDefault="00F72CBD" w:rsidP="00F72CBD">
      <w:pPr>
        <w:rPr>
          <w:b/>
        </w:rPr>
      </w:pPr>
      <w:r w:rsidRPr="00F72CBD">
        <w:rPr>
          <w:b/>
        </w:rPr>
        <w:t>https://ggus.eu/index.php?mode=ticket_info&amp;ticket_id=129318&amp;come_from=submit</w:t>
      </w:r>
    </w:p>
    <w:p w:rsidR="00D85480" w:rsidRDefault="00D85480" w:rsidP="00D85480">
      <w:pPr>
        <w:pStyle w:val="Appendix"/>
      </w:pPr>
      <w:bookmarkStart w:id="115" w:name="_Toc489090920"/>
      <w:r>
        <w:lastRenderedPageBreak/>
        <w:t>GOCDB development process</w:t>
      </w:r>
      <w:bookmarkEnd w:id="115"/>
    </w:p>
    <w:p w:rsidR="001D6691" w:rsidRPr="001D6691" w:rsidRDefault="001D6691" w:rsidP="001D6691">
      <w:r w:rsidRPr="001D6691">
        <w:rPr>
          <w:b/>
        </w:rPr>
        <w:t xml:space="preserve">Testing: </w:t>
      </w:r>
    </w:p>
    <w:p w:rsidR="001D6691" w:rsidRPr="001D6691" w:rsidRDefault="001D6691" w:rsidP="00C70BC3">
      <w:pPr>
        <w:numPr>
          <w:ilvl w:val="0"/>
          <w:numId w:val="38"/>
        </w:numPr>
        <w:spacing w:after="0"/>
        <w:ind w:hanging="360"/>
      </w:pPr>
      <w:r w:rsidRPr="001D6691">
        <w:t xml:space="preserve">The GOCDB source code includes DBUnit and Unit tests for selected core packages. For a data-centric product like GOCDB, emphasis is placed on the DBUnit tests, which are essential to assert expected behaviour on the deployed RDBMS. </w:t>
      </w:r>
    </w:p>
    <w:p w:rsidR="001D6691" w:rsidRPr="001D6691" w:rsidRDefault="001D6691" w:rsidP="00C70BC3">
      <w:pPr>
        <w:numPr>
          <w:ilvl w:val="0"/>
          <w:numId w:val="38"/>
        </w:numPr>
        <w:spacing w:after="0"/>
        <w:ind w:hanging="360"/>
      </w:pPr>
      <w:r w:rsidRPr="001D6691">
        <w:t xml:space="preserve">The GOCDB test suite prioritizes quality functional testing of the most critical code-paths rather than achieving high blanket coverage of less meaningful tests. </w:t>
      </w:r>
    </w:p>
    <w:p w:rsidR="001D6691" w:rsidRPr="001D6691" w:rsidRDefault="001D6691" w:rsidP="00C70BC3">
      <w:pPr>
        <w:numPr>
          <w:ilvl w:val="0"/>
          <w:numId w:val="38"/>
        </w:numPr>
        <w:spacing w:after="0"/>
        <w:ind w:hanging="360"/>
      </w:pPr>
      <w:r w:rsidRPr="001D6691">
        <w:t xml:space="preserve">As of Jan/2016 this includes 67 DBUnit tests with 668 assertions.  </w:t>
      </w:r>
    </w:p>
    <w:p w:rsidR="001D6691" w:rsidRPr="001D6691" w:rsidRDefault="001D6691" w:rsidP="00C70BC3">
      <w:pPr>
        <w:numPr>
          <w:ilvl w:val="0"/>
          <w:numId w:val="38"/>
        </w:numPr>
        <w:spacing w:after="0"/>
        <w:ind w:hanging="360"/>
      </w:pPr>
      <w:r w:rsidRPr="001D6691">
        <w:t xml:space="preserve">Coverage reporting is included for selected core packages (DAOs – 55%, Doctrine 35%, Gocdb_Services 17%) and it is acknowledged that a higher coverage should be achieved for these packages. </w:t>
      </w:r>
    </w:p>
    <w:p w:rsidR="001D6691" w:rsidRPr="001D6691" w:rsidRDefault="00253A66" w:rsidP="00C70BC3">
      <w:pPr>
        <w:numPr>
          <w:ilvl w:val="0"/>
          <w:numId w:val="38"/>
        </w:numPr>
        <w:spacing w:after="0"/>
        <w:ind w:hanging="360"/>
      </w:pPr>
      <w:r w:rsidRPr="00253A66">
        <w:t>Continuous Integration is carried out on all pull requests to GitHub using Travis. This uses the unit tests to check the GOCDB code base against PhP 5.3, 5.4, 5.5, MySQL and SQLite (though not all the tests currently pass for SQLLite).</w:t>
      </w:r>
    </w:p>
    <w:p w:rsidR="001D6691" w:rsidRPr="001D6691" w:rsidRDefault="001D6691" w:rsidP="001D6691">
      <w:r w:rsidRPr="001D6691">
        <w:t xml:space="preserve"> </w:t>
      </w:r>
    </w:p>
    <w:p w:rsidR="001D6691" w:rsidRPr="001D6691" w:rsidRDefault="001D6691" w:rsidP="001D6691">
      <w:r w:rsidRPr="001D6691">
        <w:rPr>
          <w:b/>
        </w:rPr>
        <w:t xml:space="preserve">Approach to Source Control: </w:t>
      </w:r>
    </w:p>
    <w:p w:rsidR="001D6691" w:rsidRPr="001D6691" w:rsidRDefault="001D6691" w:rsidP="00C70BC3">
      <w:pPr>
        <w:numPr>
          <w:ilvl w:val="0"/>
          <w:numId w:val="38"/>
        </w:numPr>
        <w:spacing w:after="0"/>
        <w:ind w:hanging="360"/>
      </w:pPr>
      <w:r w:rsidRPr="001D6691">
        <w:t xml:space="preserve">The GOCDB project is hosted in GitHub under the GOCDB organization. </w:t>
      </w:r>
    </w:p>
    <w:p w:rsidR="001D6691" w:rsidRPr="001D6691" w:rsidRDefault="001D6691" w:rsidP="00C70BC3">
      <w:pPr>
        <w:numPr>
          <w:ilvl w:val="0"/>
          <w:numId w:val="38"/>
        </w:numPr>
        <w:spacing w:after="0"/>
        <w:ind w:hanging="360"/>
      </w:pPr>
      <w:r w:rsidRPr="001D6691">
        <w:t xml:space="preserve">The main GOCDB repository has two main branches ‘master’ and ‘dev’. </w:t>
      </w:r>
    </w:p>
    <w:p w:rsidR="001D6691" w:rsidRPr="001D6691" w:rsidRDefault="001D6691" w:rsidP="00C70BC3">
      <w:pPr>
        <w:numPr>
          <w:ilvl w:val="0"/>
          <w:numId w:val="38"/>
        </w:numPr>
        <w:spacing w:after="0"/>
        <w:ind w:hanging="360"/>
      </w:pPr>
      <w:r w:rsidRPr="001D6691">
        <w:t xml:space="preserve">The master branch is always ‘releasable’. </w:t>
      </w:r>
    </w:p>
    <w:p w:rsidR="001D6691" w:rsidRPr="001D6691" w:rsidRDefault="001D6691" w:rsidP="00C70BC3">
      <w:pPr>
        <w:numPr>
          <w:ilvl w:val="0"/>
          <w:numId w:val="38"/>
        </w:numPr>
        <w:spacing w:after="0"/>
        <w:ind w:hanging="360"/>
      </w:pPr>
      <w:r w:rsidRPr="001D6691">
        <w:t xml:space="preserve">The dev branch is always ‘deployable’. </w:t>
      </w:r>
    </w:p>
    <w:p w:rsidR="001D6691" w:rsidRPr="001D6691" w:rsidRDefault="001D6691" w:rsidP="00C70BC3">
      <w:pPr>
        <w:numPr>
          <w:ilvl w:val="0"/>
          <w:numId w:val="38"/>
        </w:numPr>
        <w:spacing w:after="0"/>
        <w:ind w:hanging="360"/>
      </w:pPr>
      <w:r w:rsidRPr="001D6691">
        <w:t xml:space="preserve">Developers fork the repository into their own personal repository to work on features using Topic branches. </w:t>
      </w:r>
    </w:p>
    <w:p w:rsidR="001D6691" w:rsidRPr="001D6691" w:rsidRDefault="001D6691" w:rsidP="00C70BC3">
      <w:pPr>
        <w:numPr>
          <w:ilvl w:val="0"/>
          <w:numId w:val="38"/>
        </w:numPr>
        <w:spacing w:after="0"/>
        <w:ind w:hanging="360"/>
      </w:pPr>
      <w:r w:rsidRPr="001D6691">
        <w:t xml:space="preserve">When ready, a pull request is opened against the ‘dev’ branch in the main repository for review by other team members. </w:t>
      </w:r>
    </w:p>
    <w:p w:rsidR="001D6691" w:rsidRPr="001D6691" w:rsidRDefault="001D6691" w:rsidP="00C70BC3">
      <w:pPr>
        <w:numPr>
          <w:ilvl w:val="0"/>
          <w:numId w:val="38"/>
        </w:numPr>
        <w:spacing w:after="0"/>
        <w:ind w:hanging="360"/>
      </w:pPr>
      <w:r w:rsidRPr="001D6691">
        <w:t xml:space="preserve">After review, the pull request is merged into the ‘dev’ branch. </w:t>
      </w:r>
    </w:p>
    <w:p w:rsidR="001D6691" w:rsidRPr="001D6691" w:rsidRDefault="001D6691" w:rsidP="00C70BC3">
      <w:pPr>
        <w:numPr>
          <w:ilvl w:val="0"/>
          <w:numId w:val="38"/>
        </w:numPr>
        <w:spacing w:after="0"/>
        <w:ind w:hanging="360"/>
      </w:pPr>
      <w:r w:rsidRPr="001D6691">
        <w:t xml:space="preserve">When ready, the dev branch is merged into master. </w:t>
      </w:r>
    </w:p>
    <w:p w:rsidR="001D6691" w:rsidRPr="001D6691" w:rsidRDefault="001D6691" w:rsidP="00C70BC3">
      <w:pPr>
        <w:numPr>
          <w:ilvl w:val="0"/>
          <w:numId w:val="38"/>
        </w:numPr>
        <w:spacing w:after="0"/>
        <w:ind w:hanging="360"/>
      </w:pPr>
      <w:r w:rsidRPr="001D6691">
        <w:t xml:space="preserve">Tags are subsequently created from the master branch to identify specific releases (v5.5. v5.6 etc). </w:t>
      </w:r>
    </w:p>
    <w:p w:rsidR="001D6691" w:rsidRPr="001D6691" w:rsidRDefault="001D6691" w:rsidP="00C70BC3">
      <w:pPr>
        <w:numPr>
          <w:ilvl w:val="0"/>
          <w:numId w:val="38"/>
        </w:numPr>
        <w:spacing w:after="0"/>
        <w:ind w:hanging="360"/>
      </w:pPr>
      <w:r w:rsidRPr="001D6691">
        <w:t>Throughout this process, the test suite is continuously executed and any failing tests addressed before creating pull requests and/or merging.</w:t>
      </w:r>
    </w:p>
    <w:p w:rsidR="00D85480" w:rsidRDefault="001D6691" w:rsidP="00C70BC3">
      <w:pPr>
        <w:numPr>
          <w:ilvl w:val="0"/>
          <w:numId w:val="38"/>
        </w:numPr>
        <w:spacing w:after="0"/>
        <w:ind w:hanging="360"/>
      </w:pPr>
      <w:r w:rsidRPr="001D6691">
        <w:t>For certain scenarios, we consider it acceptable to push commits directly to the dev branch rather than always enforcing pull requests which may add unnecessary overhead, such as making documentation changes or small rendering updates.</w:t>
      </w:r>
    </w:p>
    <w:p w:rsidR="00D85480" w:rsidRPr="00D85480" w:rsidRDefault="00D85480" w:rsidP="00D85480"/>
    <w:sectPr w:rsidR="00D85480" w:rsidRPr="00D85480" w:rsidSect="00D065EF">
      <w:headerReference w:type="even" r:id="rId119"/>
      <w:headerReference w:type="default" r:id="rId120"/>
      <w:footerReference w:type="even" r:id="rId121"/>
      <w:footerReference w:type="default" r:id="rId122"/>
      <w:headerReference w:type="first" r:id="rId123"/>
      <w:footerReference w:type="first" r:id="rId124"/>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755B" w:rsidRDefault="009D755B" w:rsidP="00835E24">
      <w:pPr>
        <w:spacing w:after="0" w:line="240" w:lineRule="auto"/>
      </w:pPr>
      <w:r>
        <w:separator/>
      </w:r>
    </w:p>
  </w:endnote>
  <w:endnote w:type="continuationSeparator" w:id="0">
    <w:p w:rsidR="009D755B" w:rsidRDefault="009D755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Symbol, 'Arial Unicode MS'">
    <w:altName w:val="Times New Roman"/>
    <w:charset w:val="00"/>
    <w:family w:val="auto"/>
    <w:pitch w:val="variabl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 PL KaitiM GB">
    <w:altName w:val="MS Mincho"/>
    <w:charset w:val="80"/>
    <w:family w:val="auto"/>
    <w:pitch w:val="variable"/>
  </w:font>
  <w:font w:name="Lato">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2AE" w:rsidRDefault="00A942AE">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2AE" w:rsidRDefault="00A942AE"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A942AE" w:rsidTr="00D065EF">
      <w:trPr>
        <w:trHeight w:val="857"/>
      </w:trPr>
      <w:tc>
        <w:tcPr>
          <w:tcW w:w="3060" w:type="dxa"/>
          <w:vAlign w:val="bottom"/>
        </w:tcPr>
        <w:p w:rsidR="00A942AE" w:rsidRDefault="00A942AE" w:rsidP="00D065EF">
          <w:pPr>
            <w:pStyle w:val="Intestazione"/>
            <w:jc w:val="left"/>
          </w:pPr>
          <w:r>
            <w:rPr>
              <w:noProof/>
              <w:lang w:eastAsia="en-GB"/>
            </w:rPr>
            <w:drawing>
              <wp:inline distT="0" distB="0" distL="0" distR="0" wp14:anchorId="2EFC56DA" wp14:editId="219CB9F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A942AE" w:rsidRDefault="00A942AE" w:rsidP="002C2FD2">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D06AF">
                <w:rPr>
                  <w:noProof/>
                </w:rPr>
                <w:t>21</w:t>
              </w:r>
              <w:r>
                <w:rPr>
                  <w:noProof/>
                </w:rPr>
                <w:fldChar w:fldCharType="end"/>
              </w:r>
            </w:sdtContent>
          </w:sdt>
        </w:p>
      </w:tc>
      <w:tc>
        <w:tcPr>
          <w:tcW w:w="3060" w:type="dxa"/>
          <w:vAlign w:val="bottom"/>
        </w:tcPr>
        <w:p w:rsidR="00A942AE" w:rsidRDefault="00A942AE" w:rsidP="002C2FD2">
          <w:pPr>
            <w:pStyle w:val="Intestazione"/>
            <w:jc w:val="right"/>
          </w:pPr>
          <w:r>
            <w:rPr>
              <w:noProof/>
              <w:lang w:eastAsia="en-GB"/>
            </w:rPr>
            <w:drawing>
              <wp:inline distT="0" distB="0" distL="0" distR="0" wp14:anchorId="14973198" wp14:editId="0756472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A942AE" w:rsidRDefault="00A942AE"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942AE" w:rsidTr="0010672E">
      <w:tc>
        <w:tcPr>
          <w:tcW w:w="1242" w:type="dxa"/>
          <w:vAlign w:val="center"/>
        </w:tcPr>
        <w:p w:rsidR="00A942AE" w:rsidRDefault="00A942AE" w:rsidP="0010672E">
          <w:pPr>
            <w:pStyle w:val="Pidipagina"/>
            <w:jc w:val="center"/>
          </w:pPr>
          <w:r>
            <w:rPr>
              <w:noProof/>
              <w:lang w:eastAsia="en-GB"/>
            </w:rPr>
            <w:drawing>
              <wp:inline distT="0" distB="0" distL="0" distR="0" wp14:anchorId="13F52A3F" wp14:editId="3F625C6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A942AE" w:rsidRPr="00962667" w:rsidRDefault="00A942AE" w:rsidP="002C2FD2">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rsidR="00A942AE" w:rsidRPr="00962667" w:rsidRDefault="00A942AE" w:rsidP="002C2FD2">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A942AE" w:rsidRDefault="00A942A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755B" w:rsidRDefault="009D755B" w:rsidP="00835E24">
      <w:pPr>
        <w:spacing w:after="0" w:line="240" w:lineRule="auto"/>
      </w:pPr>
      <w:r>
        <w:separator/>
      </w:r>
    </w:p>
  </w:footnote>
  <w:footnote w:type="continuationSeparator" w:id="0">
    <w:p w:rsidR="009D755B" w:rsidRDefault="009D755B" w:rsidP="00835E24">
      <w:pPr>
        <w:spacing w:after="0" w:line="240" w:lineRule="auto"/>
      </w:pPr>
      <w:r>
        <w:continuationSeparator/>
      </w:r>
    </w:p>
  </w:footnote>
  <w:footnote w:id="1">
    <w:p w:rsidR="005617D3" w:rsidRPr="005617D3" w:rsidRDefault="005617D3">
      <w:pPr>
        <w:pStyle w:val="Testonotaapidipagina"/>
        <w:rPr>
          <w:lang w:val="it-IT"/>
        </w:rPr>
      </w:pPr>
      <w:r>
        <w:rPr>
          <w:rStyle w:val="Rimandonotaapidipagina"/>
        </w:rPr>
        <w:footnoteRef/>
      </w:r>
      <w:r>
        <w:t xml:space="preserve"> </w:t>
      </w:r>
      <w:r w:rsidRPr="005617D3">
        <w:t>https://wiki.egi.eu/wiki/AAI</w:t>
      </w:r>
    </w:p>
  </w:footnote>
  <w:footnote w:id="2">
    <w:p w:rsidR="00A942AE" w:rsidRDefault="00A942AE" w:rsidP="000C1383">
      <w:pPr>
        <w:spacing w:after="0" w:line="240" w:lineRule="auto"/>
      </w:pPr>
      <w:r>
        <w:rPr>
          <w:vertAlign w:val="superscript"/>
        </w:rPr>
        <w:footnoteRef/>
      </w:r>
      <w:hyperlink r:id="rId1">
        <w:r>
          <w:rPr>
            <w:color w:val="1155CC"/>
            <w:sz w:val="20"/>
            <w:szCs w:val="20"/>
            <w:u w:val="single"/>
          </w:rPr>
          <w:t xml:space="preserve"> www.ggus.eu</w:t>
        </w:r>
      </w:hyperlink>
    </w:p>
  </w:footnote>
  <w:footnote w:id="3">
    <w:p w:rsidR="00A942AE" w:rsidRDefault="00A942AE" w:rsidP="000C1383">
      <w:pPr>
        <w:spacing w:after="0" w:line="240" w:lineRule="auto"/>
      </w:pPr>
      <w:r>
        <w:rPr>
          <w:vertAlign w:val="superscript"/>
        </w:rPr>
        <w:footnoteRef/>
      </w:r>
      <w:hyperlink r:id="rId2">
        <w:r>
          <w:rPr>
            <w:color w:val="1155CC"/>
            <w:sz w:val="20"/>
            <w:szCs w:val="20"/>
            <w:u w:val="single"/>
          </w:rPr>
          <w:t xml:space="preserve"> https://wiki.egi.eu/wiki/EGI_CSIRT:Main_Page</w:t>
        </w:r>
      </w:hyperlink>
    </w:p>
  </w:footnote>
  <w:footnote w:id="4">
    <w:p w:rsidR="00A942AE" w:rsidRDefault="00A942AE" w:rsidP="00E53A6F">
      <w:pPr>
        <w:pStyle w:val="Testonotaapidipagina"/>
      </w:pPr>
      <w:r>
        <w:rPr>
          <w:rStyle w:val="Rimandonotaapidipagina"/>
        </w:rPr>
        <w:footnoteRef/>
      </w:r>
      <w:r>
        <w:t xml:space="preserve"> </w:t>
      </w:r>
      <w:hyperlink r:id="rId3" w:history="1">
        <w:r>
          <w:rPr>
            <w:rStyle w:val="Collegamentoipertestuale"/>
            <w:sz w:val="15"/>
            <w:szCs w:val="15"/>
          </w:rPr>
          <w:t>https://documents.egi.eu/document/2660</w:t>
        </w:r>
      </w:hyperlink>
      <w:r>
        <w:t xml:space="preserve"> </w:t>
      </w:r>
    </w:p>
  </w:footnote>
  <w:footnote w:id="5">
    <w:p w:rsidR="00A942AE" w:rsidRDefault="00A942AE" w:rsidP="006D15A8">
      <w:pPr>
        <w:pStyle w:val="Testonotaapidipagina"/>
      </w:pPr>
      <w:r>
        <w:rPr>
          <w:rStyle w:val="Rimandonotaapidipagina"/>
        </w:rPr>
        <w:footnoteRef/>
      </w:r>
      <w:r>
        <w:t xml:space="preserve"> </w:t>
      </w:r>
      <w:hyperlink r:id="rId4" w:anchor="Operations_Portal_Advisory_and_Testing_Board" w:history="1">
        <w:r w:rsidRPr="0022078C">
          <w:rPr>
            <w:rStyle w:val="Collegamentoipertestuale"/>
          </w:rPr>
          <w:t>https://wiki.egi.eu/wiki/OTAG#Operations_Portal_Advisory_and_Testing_Board</w:t>
        </w:r>
      </w:hyperlink>
      <w:r>
        <w:t xml:space="preserve"> </w:t>
      </w:r>
    </w:p>
  </w:footnote>
  <w:footnote w:id="6">
    <w:p w:rsidR="00A942AE" w:rsidRPr="00056BFF" w:rsidRDefault="00A942AE" w:rsidP="0000027E">
      <w:pPr>
        <w:pStyle w:val="Testonotaapidipagina"/>
      </w:pPr>
      <w:r>
        <w:rPr>
          <w:rStyle w:val="Rimandonotaapidipagina"/>
        </w:rPr>
        <w:footnoteRef/>
      </w:r>
      <w:r>
        <w:t xml:space="preserve"> </w:t>
      </w:r>
      <w:hyperlink r:id="rId5" w:history="1">
        <w:r w:rsidRPr="0022078C">
          <w:rPr>
            <w:rStyle w:val="Collegamentoipertestuale"/>
          </w:rPr>
          <w:t>https://avro.apache.org/docs/1.2.0</w:t>
        </w:r>
      </w:hyperlink>
      <w:r>
        <w:t xml:space="preserve">    </w:t>
      </w:r>
    </w:p>
  </w:footnote>
  <w:footnote w:id="7">
    <w:p w:rsidR="00A942AE" w:rsidRPr="00056BFF" w:rsidRDefault="00A942AE" w:rsidP="0000027E">
      <w:pPr>
        <w:pStyle w:val="Testonotaapidipagina"/>
      </w:pPr>
      <w:r>
        <w:rPr>
          <w:rStyle w:val="Rimandonotaapidipagina"/>
        </w:rPr>
        <w:footnoteRef/>
      </w:r>
      <w:r>
        <w:t xml:space="preserve"> </w:t>
      </w:r>
      <w:hyperlink r:id="rId6" w:history="1">
        <w:r w:rsidRPr="0022078C">
          <w:rPr>
            <w:rStyle w:val="Collegamentoipertestuale"/>
          </w:rPr>
          <w:t>http://hadoop.apache.org/</w:t>
        </w:r>
      </w:hyperlink>
      <w:r>
        <w:t xml:space="preserve"> </w:t>
      </w:r>
    </w:p>
  </w:footnote>
  <w:footnote w:id="8">
    <w:p w:rsidR="00A942AE" w:rsidRPr="004E0D17" w:rsidRDefault="00A942AE" w:rsidP="0000027E">
      <w:pPr>
        <w:pStyle w:val="Testonotaapidipagina"/>
      </w:pPr>
      <w:r>
        <w:rPr>
          <w:rStyle w:val="Rimandonotaapidipagina"/>
        </w:rPr>
        <w:footnoteRef/>
      </w:r>
      <w:r>
        <w:t xml:space="preserve"> </w:t>
      </w:r>
      <w:hyperlink r:id="rId7" w:history="1">
        <w:r w:rsidRPr="0022078C">
          <w:rPr>
            <w:rStyle w:val="Collegamentoipertestuale"/>
          </w:rPr>
          <w:t>http://software.in2p3.fr/lavoisier/</w:t>
        </w:r>
      </w:hyperlink>
      <w:r>
        <w:t xml:space="preserve"> </w:t>
      </w:r>
    </w:p>
  </w:footnote>
  <w:footnote w:id="9">
    <w:p w:rsidR="00A942AE" w:rsidRPr="00333684" w:rsidRDefault="00A942AE" w:rsidP="00A55844">
      <w:pPr>
        <w:pStyle w:val="Testonotaapidipagina"/>
      </w:pPr>
      <w:r>
        <w:rPr>
          <w:rStyle w:val="Rimandonotaapidipagina"/>
        </w:rPr>
        <w:footnoteRef/>
      </w:r>
      <w:r>
        <w:t xml:space="preserve"> </w:t>
      </w:r>
      <w:hyperlink r:id="rId8" w:history="1">
        <w:r w:rsidRPr="0022078C">
          <w:rPr>
            <w:rStyle w:val="Collegamentoipertestuale"/>
          </w:rPr>
          <w:t>http://w3.hepix.org/benchmarks/doku.php</w:t>
        </w:r>
      </w:hyperlink>
      <w:r>
        <w:t xml:space="preserve"> </w:t>
      </w:r>
    </w:p>
  </w:footnote>
  <w:footnote w:id="10">
    <w:p w:rsidR="00A942AE" w:rsidRPr="002230FC" w:rsidRDefault="00A942AE">
      <w:pPr>
        <w:pStyle w:val="Testonotaapidipagina"/>
      </w:pPr>
      <w:r>
        <w:rPr>
          <w:rStyle w:val="Rimandonotaapidipagina"/>
        </w:rPr>
        <w:footnoteRef/>
      </w:r>
      <w:r>
        <w:t xml:space="preserve"> </w:t>
      </w:r>
      <w:hyperlink r:id="rId9" w:history="1">
        <w:r w:rsidRPr="00381223">
          <w:rPr>
            <w:rStyle w:val="Collegamentoipertestuale"/>
          </w:rPr>
          <w:t xml:space="preserve">http://argoeu-devel.github.io/messaging/v1/api_metrics/ </w:t>
        </w:r>
      </w:hyperlink>
    </w:p>
  </w:footnote>
  <w:footnote w:id="11">
    <w:p w:rsidR="00A942AE" w:rsidRPr="001A6EF8" w:rsidRDefault="00A942AE">
      <w:pPr>
        <w:pStyle w:val="Testonotaapidipagina"/>
      </w:pPr>
      <w:r>
        <w:rPr>
          <w:rStyle w:val="Rimandonotaapidipagina"/>
        </w:rPr>
        <w:footnoteRef/>
      </w:r>
      <w:r>
        <w:t xml:space="preserve"> </w:t>
      </w:r>
      <w:r w:rsidRPr="001A6EF8">
        <w:t>https://github.com/ARGOeu/argo-ams-library</w:t>
      </w:r>
    </w:p>
  </w:footnote>
  <w:footnote w:id="12">
    <w:p w:rsidR="00A942AE" w:rsidRPr="00275C69" w:rsidRDefault="00A942AE">
      <w:pPr>
        <w:pStyle w:val="Testonotaapidipagina"/>
      </w:pPr>
      <w:r>
        <w:rPr>
          <w:rStyle w:val="Rimandonotaapidipagina"/>
        </w:rPr>
        <w:footnoteRef/>
      </w:r>
      <w:r>
        <w:t xml:space="preserve"> </w:t>
      </w:r>
      <w:r w:rsidRPr="00275C69">
        <w:t>http://argoeu.github.io/messaging/v1/</w:t>
      </w:r>
    </w:p>
  </w:footnote>
  <w:footnote w:id="13">
    <w:p w:rsidR="00A942AE" w:rsidRPr="001C4472" w:rsidRDefault="00A942AE">
      <w:pPr>
        <w:pStyle w:val="Testonotaapidipagina"/>
      </w:pPr>
      <w:r>
        <w:rPr>
          <w:rStyle w:val="Rimandonotaapidipagina"/>
        </w:rPr>
        <w:footnoteRef/>
      </w:r>
      <w:r>
        <w:t xml:space="preserve"> </w:t>
      </w:r>
      <w:r w:rsidRPr="001C4472">
        <w:t>https://rt.egi.eu/rt/Ticket/Display.html?id=11020</w:t>
      </w:r>
    </w:p>
  </w:footnote>
  <w:footnote w:id="14">
    <w:p w:rsidR="00A942AE" w:rsidRPr="009A43D2" w:rsidRDefault="00A942AE">
      <w:pPr>
        <w:pStyle w:val="Testonotaapidipagina"/>
      </w:pPr>
      <w:r>
        <w:rPr>
          <w:rStyle w:val="Rimandonotaapidipagina"/>
        </w:rPr>
        <w:footnoteRef/>
      </w:r>
      <w:r>
        <w:t xml:space="preserve"> </w:t>
      </w:r>
      <w:r w:rsidRPr="009A43D2">
        <w:t>from the GitHub bug list: https://github.com/GOCDB/gocdb/issues</w:t>
      </w:r>
    </w:p>
  </w:footnote>
  <w:footnote w:id="15">
    <w:p w:rsidR="00A942AE" w:rsidRPr="001E0BBA" w:rsidRDefault="00A942AE">
      <w:pPr>
        <w:pStyle w:val="Testonotaapidipagina"/>
      </w:pPr>
      <w:r>
        <w:rPr>
          <w:rStyle w:val="Rimandonotaapidipagina"/>
        </w:rPr>
        <w:footnoteRef/>
      </w:r>
      <w:r>
        <w:t xml:space="preserve"> </w:t>
      </w:r>
      <w:r w:rsidRPr="001E0BBA">
        <w:t>https://gocdb-test.esc.rl.ac.uk</w:t>
      </w:r>
    </w:p>
  </w:footnote>
  <w:footnote w:id="16">
    <w:p w:rsidR="00A942AE" w:rsidRPr="00AA59A5" w:rsidRDefault="00A942AE">
      <w:pPr>
        <w:pStyle w:val="Testonotaapidipagina"/>
      </w:pPr>
      <w:r>
        <w:rPr>
          <w:rStyle w:val="Rimandonotaapidipagina"/>
        </w:rPr>
        <w:footnoteRef/>
      </w:r>
      <w:r>
        <w:t xml:space="preserve"> </w:t>
      </w:r>
      <w:r w:rsidRPr="00AA59A5">
        <w:t>Link will not be live until release in August</w:t>
      </w:r>
    </w:p>
  </w:footnote>
  <w:footnote w:id="17">
    <w:p w:rsidR="00A942AE" w:rsidRPr="00D51728" w:rsidRDefault="00A942AE">
      <w:pPr>
        <w:pStyle w:val="Testonotaapidipagina"/>
      </w:pPr>
      <w:r>
        <w:rPr>
          <w:rStyle w:val="Rimandonotaapidipagina"/>
        </w:rPr>
        <w:footnoteRef/>
      </w:r>
      <w:r>
        <w:t xml:space="preserve"> </w:t>
      </w:r>
      <w:r w:rsidRPr="00D51728">
        <w:t>https://rt.egi.eu/rt/Ticket/Display.html?id=8240</w:t>
      </w:r>
    </w:p>
  </w:footnote>
  <w:footnote w:id="18">
    <w:p w:rsidR="00A942AE" w:rsidRPr="00A30AC7" w:rsidRDefault="00A942AE">
      <w:pPr>
        <w:pStyle w:val="Testonotaapidipagina"/>
      </w:pPr>
      <w:r>
        <w:rPr>
          <w:rStyle w:val="Rimandonotaapidipagina"/>
        </w:rPr>
        <w:footnoteRef/>
      </w:r>
      <w:r>
        <w:t xml:space="preserve"> </w:t>
      </w:r>
      <w:r w:rsidRPr="00A30AC7">
        <w:t>https://appdb.egi.eu/store/software/cloudkeeper</w:t>
      </w:r>
    </w:p>
  </w:footnote>
  <w:footnote w:id="19">
    <w:p w:rsidR="00A942AE" w:rsidRDefault="00A942AE" w:rsidP="00E742CA">
      <w:pPr>
        <w:pStyle w:val="Testonotaapidipagina"/>
      </w:pPr>
      <w:r>
        <w:rPr>
          <w:rStyle w:val="Rimandonotaapidipagina"/>
        </w:rPr>
        <w:footnoteRef/>
      </w:r>
      <w:r>
        <w:t xml:space="preserve"> </w:t>
      </w:r>
      <w:hyperlink r:id="rId10" w:history="1">
        <w:r w:rsidRPr="004B668E">
          <w:rPr>
            <w:rStyle w:val="Collegamentoipertestuale"/>
          </w:rPr>
          <w:t>https://github.com/apel/ssm</w:t>
        </w:r>
      </w:hyperlink>
    </w:p>
  </w:footnote>
  <w:footnote w:id="20">
    <w:p w:rsidR="00D71CF6" w:rsidRPr="00E81CB2" w:rsidRDefault="00D71CF6" w:rsidP="00D71CF6">
      <w:pPr>
        <w:pStyle w:val="Testocommento"/>
        <w:rPr>
          <w:sz w:val="20"/>
        </w:rPr>
      </w:pPr>
      <w:r w:rsidRPr="00E81CB2">
        <w:rPr>
          <w:rStyle w:val="Rimandonotaapidipagina"/>
        </w:rPr>
        <w:footnoteRef/>
      </w:r>
      <w:r w:rsidRPr="00E81CB2">
        <w:rPr>
          <w:sz w:val="20"/>
        </w:rPr>
        <w:t xml:space="preserve"> </w:t>
      </w:r>
      <w:hyperlink r:id="rId11" w:history="1">
        <w:r w:rsidRPr="00E81CB2">
          <w:rPr>
            <w:rStyle w:val="Collegamentoipertestuale"/>
            <w:sz w:val="20"/>
          </w:rPr>
          <w:t>https://documents.egi.eu/document/2739</w:t>
        </w:r>
      </w:hyperlink>
    </w:p>
  </w:footnote>
  <w:footnote w:id="21">
    <w:p w:rsidR="00B77849" w:rsidRDefault="00B77849" w:rsidP="00B77849">
      <w:r>
        <w:rPr>
          <w:rStyle w:val="Rimandonotaapidipagina"/>
        </w:rPr>
        <w:footnoteRef/>
      </w:r>
      <w:hyperlink r:id="rId12" w:history="1">
        <w:r>
          <w:t>https://wiki.egi.eu/wiki/APEL/SSM</w:t>
        </w:r>
      </w:hyperlink>
    </w:p>
  </w:footnote>
  <w:footnote w:id="22">
    <w:p w:rsidR="00763801" w:rsidRDefault="00763801" w:rsidP="00763801">
      <w:pPr>
        <w:pStyle w:val="Testonotaapidipagina"/>
      </w:pPr>
      <w:r>
        <w:rPr>
          <w:rStyle w:val="Rimandonotaapidipagina"/>
        </w:rPr>
        <w:footnoteRef/>
      </w:r>
      <w:hyperlink r:id="rId13" w:history="1">
        <w:r>
          <w:t>https://wiki.egi.eu/wiki/PROC15_Resource_Center_renaming</w:t>
        </w:r>
      </w:hyperlink>
    </w:p>
  </w:footnote>
  <w:footnote w:id="23">
    <w:p w:rsidR="00BB557D" w:rsidRDefault="00BB557D" w:rsidP="00BB557D">
      <w:pPr>
        <w:spacing w:after="0" w:line="240" w:lineRule="auto"/>
      </w:pPr>
      <w:r>
        <w:rPr>
          <w:vertAlign w:val="superscript"/>
        </w:rPr>
        <w:footnoteRef/>
      </w:r>
      <w:r>
        <w:rPr>
          <w:color w:val="000000"/>
          <w:sz w:val="20"/>
          <w:szCs w:val="20"/>
        </w:rPr>
        <w:t xml:space="preserve"> </w:t>
      </w:r>
      <w:hyperlink r:id="rId14" w:history="1">
        <w:r w:rsidRPr="0022078C">
          <w:rPr>
            <w:rStyle w:val="Collegamentoipertestuale"/>
            <w:sz w:val="20"/>
            <w:szCs w:val="20"/>
          </w:rPr>
          <w:t>https://docs.fedoraproject.org/en-US/Fedora_Draft_Documentation/0.1/html/Packagers_Guide/sect-Packagers_Guide-Creating_a_Basic_Spec_File.html</w:t>
        </w:r>
      </w:hyperlink>
      <w:r>
        <w:rPr>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2AE" w:rsidRDefault="00A942AE">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A942AE" w:rsidTr="00D065EF">
      <w:tc>
        <w:tcPr>
          <w:tcW w:w="4621" w:type="dxa"/>
        </w:tcPr>
        <w:p w:rsidR="00A942AE" w:rsidRDefault="00A942AE" w:rsidP="00163455"/>
      </w:tc>
      <w:tc>
        <w:tcPr>
          <w:tcW w:w="4621" w:type="dxa"/>
        </w:tcPr>
        <w:p w:rsidR="00A942AE" w:rsidRDefault="00A942AE" w:rsidP="00D065EF">
          <w:pPr>
            <w:jc w:val="right"/>
          </w:pPr>
          <w:r>
            <w:t>EGI-Engage</w:t>
          </w:r>
        </w:p>
      </w:tc>
    </w:tr>
  </w:tbl>
  <w:p w:rsidR="00A942AE" w:rsidRDefault="00A942AE" w:rsidP="00007D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2AE" w:rsidRDefault="00A942AE">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15342"/>
    <w:multiLevelType w:val="hybridMultilevel"/>
    <w:tmpl w:val="A4ECA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B1676"/>
    <w:multiLevelType w:val="hybridMultilevel"/>
    <w:tmpl w:val="A2729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050F0"/>
    <w:multiLevelType w:val="multilevel"/>
    <w:tmpl w:val="83C0D2B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B03F58"/>
    <w:multiLevelType w:val="multilevel"/>
    <w:tmpl w:val="D130AB30"/>
    <w:lvl w:ilvl="0">
      <w:start w:val="1"/>
      <w:numFmt w:val="bullet"/>
      <w:lvlText w:val="●"/>
      <w:lvlJc w:val="left"/>
      <w:pPr>
        <w:ind w:left="720" w:firstLine="360"/>
      </w:pPr>
      <w:rPr>
        <w:rFonts w:hint="default"/>
        <w:u w:val="none"/>
      </w:rPr>
    </w:lvl>
    <w:lvl w:ilvl="1">
      <w:start w:val="1"/>
      <w:numFmt w:val="bullet"/>
      <w:lvlText w:val="○"/>
      <w:lvlJc w:val="left"/>
      <w:pPr>
        <w:ind w:left="1440" w:hanging="57"/>
      </w:pPr>
      <w:rPr>
        <w:rFonts w:hint="default"/>
        <w:u w:val="none"/>
      </w:rPr>
    </w:lvl>
    <w:lvl w:ilvl="2">
      <w:start w:val="1"/>
      <w:numFmt w:val="bullet"/>
      <w:lvlText w:val="■"/>
      <w:lvlJc w:val="left"/>
      <w:pPr>
        <w:ind w:left="2160" w:firstLine="1800"/>
      </w:pPr>
      <w:rPr>
        <w:rFonts w:hint="default"/>
        <w:u w:val="none"/>
      </w:rPr>
    </w:lvl>
    <w:lvl w:ilvl="3">
      <w:start w:val="1"/>
      <w:numFmt w:val="bullet"/>
      <w:lvlText w:val="●"/>
      <w:lvlJc w:val="left"/>
      <w:pPr>
        <w:ind w:left="2880" w:firstLine="2520"/>
      </w:pPr>
      <w:rPr>
        <w:rFonts w:hint="default"/>
        <w:u w:val="none"/>
      </w:rPr>
    </w:lvl>
    <w:lvl w:ilvl="4">
      <w:start w:val="1"/>
      <w:numFmt w:val="bullet"/>
      <w:lvlText w:val="○"/>
      <w:lvlJc w:val="left"/>
      <w:pPr>
        <w:ind w:left="3600" w:firstLine="3240"/>
      </w:pPr>
      <w:rPr>
        <w:rFonts w:hint="default"/>
        <w:u w:val="none"/>
      </w:rPr>
    </w:lvl>
    <w:lvl w:ilvl="5">
      <w:start w:val="1"/>
      <w:numFmt w:val="bullet"/>
      <w:lvlText w:val="■"/>
      <w:lvlJc w:val="left"/>
      <w:pPr>
        <w:ind w:left="4320" w:firstLine="3960"/>
      </w:pPr>
      <w:rPr>
        <w:rFonts w:hint="default"/>
        <w:u w:val="none"/>
      </w:rPr>
    </w:lvl>
    <w:lvl w:ilvl="6">
      <w:start w:val="1"/>
      <w:numFmt w:val="bullet"/>
      <w:lvlText w:val="●"/>
      <w:lvlJc w:val="left"/>
      <w:pPr>
        <w:ind w:left="5040" w:firstLine="4680"/>
      </w:pPr>
      <w:rPr>
        <w:rFonts w:hint="default"/>
        <w:u w:val="none"/>
      </w:rPr>
    </w:lvl>
    <w:lvl w:ilvl="7">
      <w:start w:val="1"/>
      <w:numFmt w:val="bullet"/>
      <w:lvlText w:val="○"/>
      <w:lvlJc w:val="left"/>
      <w:pPr>
        <w:ind w:left="5760" w:firstLine="5400"/>
      </w:pPr>
      <w:rPr>
        <w:rFonts w:hint="default"/>
        <w:u w:val="none"/>
      </w:rPr>
    </w:lvl>
    <w:lvl w:ilvl="8">
      <w:start w:val="1"/>
      <w:numFmt w:val="bullet"/>
      <w:lvlText w:val="■"/>
      <w:lvlJc w:val="left"/>
      <w:pPr>
        <w:ind w:left="6480" w:firstLine="6120"/>
      </w:pPr>
      <w:rPr>
        <w:rFonts w:hint="default"/>
        <w:u w:val="none"/>
      </w:rPr>
    </w:lvl>
  </w:abstractNum>
  <w:abstractNum w:abstractNumId="5" w15:restartNumberingAfterBreak="0">
    <w:nsid w:val="16502312"/>
    <w:multiLevelType w:val="multilevel"/>
    <w:tmpl w:val="290C2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7" w15:restartNumberingAfterBreak="0">
    <w:nsid w:val="1DAF0BAC"/>
    <w:multiLevelType w:val="hybridMultilevel"/>
    <w:tmpl w:val="80EC6AD2"/>
    <w:lvl w:ilvl="0" w:tplc="0F1E6948">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C749FC"/>
    <w:multiLevelType w:val="multilevel"/>
    <w:tmpl w:val="1E002C56"/>
    <w:styleLink w:val="WWNum35"/>
    <w:lvl w:ilvl="0">
      <w:start w:val="1"/>
      <w:numFmt w:val="decimal"/>
      <w:lvlText w:val="%1."/>
      <w:lvlJc w:val="left"/>
      <w:pPr>
        <w:ind w:left="360" w:hanging="360"/>
      </w:pPr>
      <w:rPr>
        <w:rFonts w:cs="Times New Roman"/>
        <w:b w:val="0"/>
        <w:bCs w:val="0"/>
        <w:i w:val="0"/>
        <w:iCs w:val="0"/>
        <w:caps w:val="0"/>
        <w:smallCaps w:val="0"/>
        <w:strike w:val="0"/>
        <w:dstrike w:val="0"/>
        <w:vanish w:val="0"/>
        <w:color w:val="000000"/>
        <w:spacing w:val="0"/>
        <w:w w:val="1"/>
        <w:kern w:val="3"/>
        <w:position w:val="0"/>
        <w:u w:val="none"/>
        <w:vertAlign w:val="baseline"/>
        <w:em w:val="none"/>
        <w:lang w:val="en-US" w:eastAsia="en-US" w:bidi="en-U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9CD5BB8"/>
    <w:multiLevelType w:val="hybridMultilevel"/>
    <w:tmpl w:val="F8A6A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D733BD"/>
    <w:multiLevelType w:val="multilevel"/>
    <w:tmpl w:val="12E2E064"/>
    <w:styleLink w:val="WWNum3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CF90D18"/>
    <w:multiLevelType w:val="multilevel"/>
    <w:tmpl w:val="4E6A96CC"/>
    <w:styleLink w:val="WW8Num5"/>
    <w:lvl w:ilvl="0">
      <w:numFmt w:val="bullet"/>
      <w:lvlText w:val=""/>
      <w:lvlJc w:val="left"/>
      <w:pPr>
        <w:ind w:left="720" w:hanging="360"/>
      </w:pPr>
      <w:rPr>
        <w:rFonts w:ascii="Symbol" w:hAnsi="Symbol" w:cs="Symbol"/>
      </w:rPr>
    </w:lvl>
    <w:lvl w:ilvl="1">
      <w:start w:val="1"/>
      <w:numFmt w:val="bullet"/>
      <w:lvlText w:val="o"/>
      <w:lvlJc w:val="left"/>
      <w:pPr>
        <w:ind w:left="1080" w:hanging="360"/>
      </w:pPr>
      <w:rPr>
        <w:rFonts w:ascii="Courier New" w:hAnsi="Courier New" w:cs="Courier New" w:hint="default"/>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13" w15:restartNumberingAfterBreak="0">
    <w:nsid w:val="2E56580E"/>
    <w:multiLevelType w:val="hybridMultilevel"/>
    <w:tmpl w:val="324E230C"/>
    <w:lvl w:ilvl="0" w:tplc="04100017">
      <w:start w:val="1"/>
      <w:numFmt w:val="low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477001"/>
    <w:multiLevelType w:val="multilevel"/>
    <w:tmpl w:val="37869E92"/>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5"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07A4F7D"/>
    <w:multiLevelType w:val="multilevel"/>
    <w:tmpl w:val="72CA40C8"/>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7" w15:restartNumberingAfterBreak="0">
    <w:nsid w:val="41E77BDC"/>
    <w:multiLevelType w:val="multilevel"/>
    <w:tmpl w:val="12DE0DD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8" w15:restartNumberingAfterBreak="0">
    <w:nsid w:val="48D3783A"/>
    <w:multiLevelType w:val="multilevel"/>
    <w:tmpl w:val="1E842D8E"/>
    <w:styleLink w:val="WWNum5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4D31174D"/>
    <w:multiLevelType w:val="multilevel"/>
    <w:tmpl w:val="497454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15:restartNumberingAfterBreak="0">
    <w:nsid w:val="4E7B06F8"/>
    <w:multiLevelType w:val="multilevel"/>
    <w:tmpl w:val="80EC6AD2"/>
    <w:lvl w:ilvl="0">
      <w:numFmt w:val="bullet"/>
      <w:lvlText w:val="•"/>
      <w:lvlJc w:val="left"/>
      <w:pPr>
        <w:ind w:left="1080" w:hanging="720"/>
      </w:pPr>
      <w:rPr>
        <w:rFonts w:ascii="Calibri" w:eastAsiaTheme="minorHAnsi" w:hAnsi="Calibr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15:restartNumberingAfterBreak="0">
    <w:nsid w:val="4EFE1E17"/>
    <w:multiLevelType w:val="multilevel"/>
    <w:tmpl w:val="1E5C1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A50C9F"/>
    <w:multiLevelType w:val="multilevel"/>
    <w:tmpl w:val="D434463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3"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10D0CB6"/>
    <w:multiLevelType w:val="hybridMultilevel"/>
    <w:tmpl w:val="82D0E8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E454B8"/>
    <w:multiLevelType w:val="hybridMultilevel"/>
    <w:tmpl w:val="70DAE68A"/>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614CDD"/>
    <w:multiLevelType w:val="multilevel"/>
    <w:tmpl w:val="0F5A4AEA"/>
    <w:styleLink w:val="WWNum34"/>
    <w:lvl w:ilvl="0">
      <w:start w:val="1"/>
      <w:numFmt w:val="decimal"/>
      <w:lvlText w:val="%1."/>
      <w:lvlJc w:val="left"/>
      <w:pPr>
        <w:ind w:left="1080" w:hanging="720"/>
      </w:pPr>
    </w:lvl>
    <w:lvl w:ilvl="1">
      <w:start w:val="1"/>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685F6130"/>
    <w:multiLevelType w:val="multilevel"/>
    <w:tmpl w:val="85A6B7BA"/>
    <w:lvl w:ilvl="0">
      <w:start w:val="1"/>
      <w:numFmt w:val="bullet"/>
      <w:lvlText w:val="●"/>
      <w:lvlJc w:val="left"/>
      <w:pPr>
        <w:ind w:left="357" w:firstLine="3"/>
      </w:pPr>
      <w:rPr>
        <w:rFonts w:hint="default"/>
        <w:u w:val="none"/>
      </w:rPr>
    </w:lvl>
    <w:lvl w:ilvl="1">
      <w:start w:val="1"/>
      <w:numFmt w:val="bullet"/>
      <w:lvlText w:val="○"/>
      <w:lvlJc w:val="left"/>
      <w:pPr>
        <w:ind w:left="1797" w:firstLine="3"/>
      </w:pPr>
      <w:rPr>
        <w:rFonts w:hint="default"/>
        <w:u w:val="none"/>
      </w:rPr>
    </w:lvl>
    <w:lvl w:ilvl="2">
      <w:start w:val="1"/>
      <w:numFmt w:val="bullet"/>
      <w:lvlText w:val="■"/>
      <w:lvlJc w:val="left"/>
      <w:pPr>
        <w:ind w:left="1440" w:firstLine="1800"/>
      </w:pPr>
      <w:rPr>
        <w:rFonts w:hint="default"/>
        <w:u w:val="none"/>
      </w:rPr>
    </w:lvl>
    <w:lvl w:ilvl="3">
      <w:start w:val="1"/>
      <w:numFmt w:val="bullet"/>
      <w:lvlText w:val="●"/>
      <w:lvlJc w:val="left"/>
      <w:pPr>
        <w:ind w:left="2160" w:firstLine="2520"/>
      </w:pPr>
      <w:rPr>
        <w:rFonts w:hint="default"/>
        <w:u w:val="none"/>
      </w:rPr>
    </w:lvl>
    <w:lvl w:ilvl="4">
      <w:start w:val="1"/>
      <w:numFmt w:val="bullet"/>
      <w:lvlText w:val="○"/>
      <w:lvlJc w:val="left"/>
      <w:pPr>
        <w:ind w:left="2880" w:firstLine="3240"/>
      </w:pPr>
      <w:rPr>
        <w:rFonts w:hint="default"/>
        <w:u w:val="none"/>
      </w:rPr>
    </w:lvl>
    <w:lvl w:ilvl="5">
      <w:start w:val="1"/>
      <w:numFmt w:val="bullet"/>
      <w:lvlText w:val="■"/>
      <w:lvlJc w:val="left"/>
      <w:pPr>
        <w:ind w:left="3600" w:firstLine="3960"/>
      </w:pPr>
      <w:rPr>
        <w:rFonts w:hint="default"/>
        <w:u w:val="none"/>
      </w:rPr>
    </w:lvl>
    <w:lvl w:ilvl="6">
      <w:start w:val="1"/>
      <w:numFmt w:val="bullet"/>
      <w:lvlText w:val="●"/>
      <w:lvlJc w:val="left"/>
      <w:pPr>
        <w:ind w:left="4320" w:firstLine="4680"/>
      </w:pPr>
      <w:rPr>
        <w:rFonts w:hint="default"/>
        <w:u w:val="none"/>
      </w:rPr>
    </w:lvl>
    <w:lvl w:ilvl="7">
      <w:start w:val="1"/>
      <w:numFmt w:val="bullet"/>
      <w:lvlText w:val="○"/>
      <w:lvlJc w:val="left"/>
      <w:pPr>
        <w:ind w:left="5040" w:firstLine="5400"/>
      </w:pPr>
      <w:rPr>
        <w:rFonts w:hint="default"/>
        <w:u w:val="none"/>
      </w:rPr>
    </w:lvl>
    <w:lvl w:ilvl="8">
      <w:start w:val="1"/>
      <w:numFmt w:val="bullet"/>
      <w:lvlText w:val="■"/>
      <w:lvlJc w:val="left"/>
      <w:pPr>
        <w:ind w:left="5760" w:firstLine="6120"/>
      </w:pPr>
      <w:rPr>
        <w:rFonts w:hint="default"/>
        <w:u w:val="none"/>
      </w:rPr>
    </w:lvl>
  </w:abstractNum>
  <w:abstractNum w:abstractNumId="28" w15:restartNumberingAfterBreak="0">
    <w:nsid w:val="6B6B30A1"/>
    <w:multiLevelType w:val="multilevel"/>
    <w:tmpl w:val="ACB8A9DA"/>
    <w:styleLink w:val="WWNum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73A851CB"/>
    <w:multiLevelType w:val="multilevel"/>
    <w:tmpl w:val="3CB2CC42"/>
    <w:lvl w:ilvl="0">
      <w:start w:val="1"/>
      <w:numFmt w:val="bullet"/>
      <w:lvlText w:val="●"/>
      <w:lvlJc w:val="left"/>
      <w:pPr>
        <w:ind w:left="1440" w:firstLine="2520"/>
      </w:pPr>
      <w:rPr>
        <w:rFonts w:ascii="Arial" w:hAnsi="Arial" w:hint="default"/>
        <w:u w:val="none"/>
      </w:rPr>
    </w:lvl>
    <w:lvl w:ilvl="1">
      <w:start w:val="1"/>
      <w:numFmt w:val="bullet"/>
      <w:lvlText w:val="○"/>
      <w:lvlJc w:val="left"/>
      <w:pPr>
        <w:ind w:left="0" w:firstLine="2149"/>
      </w:pPr>
      <w:rPr>
        <w:rFonts w:ascii="Arial" w:hAnsi="Arial" w:hint="default"/>
        <w:u w:val="none"/>
      </w:rPr>
    </w:lvl>
    <w:lvl w:ilvl="2">
      <w:start w:val="1"/>
      <w:numFmt w:val="bullet"/>
      <w:lvlText w:val="■"/>
      <w:lvlJc w:val="left"/>
      <w:pPr>
        <w:ind w:left="2880" w:firstLine="5400"/>
      </w:pPr>
      <w:rPr>
        <w:rFonts w:ascii="Arial" w:eastAsia="Arial" w:hAnsi="Arial" w:cs="Arial" w:hint="default"/>
        <w:u w:val="none"/>
      </w:rPr>
    </w:lvl>
    <w:lvl w:ilvl="3">
      <w:start w:val="1"/>
      <w:numFmt w:val="bullet"/>
      <w:lvlText w:val="●"/>
      <w:lvlJc w:val="left"/>
      <w:pPr>
        <w:ind w:left="3600" w:firstLine="6840"/>
      </w:pPr>
      <w:rPr>
        <w:rFonts w:ascii="Arial" w:eastAsia="Arial" w:hAnsi="Arial" w:cs="Arial" w:hint="default"/>
        <w:u w:val="none"/>
      </w:rPr>
    </w:lvl>
    <w:lvl w:ilvl="4">
      <w:start w:val="1"/>
      <w:numFmt w:val="bullet"/>
      <w:lvlText w:val="○"/>
      <w:lvlJc w:val="left"/>
      <w:pPr>
        <w:ind w:left="4320" w:firstLine="8280"/>
      </w:pPr>
      <w:rPr>
        <w:rFonts w:ascii="Arial" w:eastAsia="Arial" w:hAnsi="Arial" w:cs="Arial" w:hint="default"/>
        <w:u w:val="none"/>
      </w:rPr>
    </w:lvl>
    <w:lvl w:ilvl="5">
      <w:start w:val="1"/>
      <w:numFmt w:val="bullet"/>
      <w:lvlText w:val="■"/>
      <w:lvlJc w:val="left"/>
      <w:pPr>
        <w:ind w:left="5040" w:firstLine="9720"/>
      </w:pPr>
      <w:rPr>
        <w:rFonts w:ascii="Arial" w:eastAsia="Arial" w:hAnsi="Arial" w:cs="Arial" w:hint="default"/>
        <w:u w:val="none"/>
      </w:rPr>
    </w:lvl>
    <w:lvl w:ilvl="6">
      <w:start w:val="1"/>
      <w:numFmt w:val="bullet"/>
      <w:lvlText w:val="●"/>
      <w:lvlJc w:val="left"/>
      <w:pPr>
        <w:ind w:left="5760" w:firstLine="11160"/>
      </w:pPr>
      <w:rPr>
        <w:rFonts w:ascii="Arial" w:eastAsia="Arial" w:hAnsi="Arial" w:cs="Arial" w:hint="default"/>
        <w:u w:val="none"/>
      </w:rPr>
    </w:lvl>
    <w:lvl w:ilvl="7">
      <w:start w:val="1"/>
      <w:numFmt w:val="bullet"/>
      <w:lvlText w:val="○"/>
      <w:lvlJc w:val="left"/>
      <w:pPr>
        <w:ind w:left="6480" w:firstLine="12600"/>
      </w:pPr>
      <w:rPr>
        <w:rFonts w:ascii="Arial" w:eastAsia="Arial" w:hAnsi="Arial" w:cs="Arial" w:hint="default"/>
        <w:u w:val="none"/>
      </w:rPr>
    </w:lvl>
    <w:lvl w:ilvl="8">
      <w:start w:val="1"/>
      <w:numFmt w:val="bullet"/>
      <w:lvlText w:val="■"/>
      <w:lvlJc w:val="left"/>
      <w:pPr>
        <w:ind w:left="7200" w:firstLine="14040"/>
      </w:pPr>
      <w:rPr>
        <w:rFonts w:ascii="Arial" w:eastAsia="Arial" w:hAnsi="Arial" w:cs="Arial" w:hint="default"/>
        <w:u w:val="none"/>
      </w:rPr>
    </w:lvl>
  </w:abstractNum>
  <w:abstractNum w:abstractNumId="30" w15:restartNumberingAfterBreak="0">
    <w:nsid w:val="74D142BC"/>
    <w:multiLevelType w:val="hybridMultilevel"/>
    <w:tmpl w:val="F3FEE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990AC9"/>
    <w:multiLevelType w:val="multilevel"/>
    <w:tmpl w:val="B6BE39DE"/>
    <w:styleLink w:val="WW8Num3"/>
    <w:lvl w:ilvl="0">
      <w:numFmt w:val="bullet"/>
      <w:lvlText w:val=""/>
      <w:lvlJc w:val="left"/>
      <w:pPr>
        <w:ind w:left="720" w:hanging="360"/>
      </w:pPr>
      <w:rPr>
        <w:rFonts w:ascii="Symbol" w:hAnsi="Symbol" w:cs="Symbol"/>
      </w:rPr>
    </w:lvl>
    <w:lvl w:ilvl="1">
      <w:start w:val="1"/>
      <w:numFmt w:val="bullet"/>
      <w:lvlText w:val="o"/>
      <w:lvlJc w:val="left"/>
      <w:pPr>
        <w:ind w:left="1080" w:hanging="360"/>
      </w:pPr>
      <w:rPr>
        <w:rFonts w:ascii="Courier New" w:hAnsi="Courier New" w:cs="Courier New" w:hint="default"/>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num w:numId="1">
    <w:abstractNumId w:val="6"/>
  </w:num>
  <w:num w:numId="2">
    <w:abstractNumId w:val="15"/>
  </w:num>
  <w:num w:numId="3">
    <w:abstractNumId w:val="23"/>
  </w:num>
  <w:num w:numId="4">
    <w:abstractNumId w:val="11"/>
  </w:num>
  <w:num w:numId="5">
    <w:abstractNumId w:val="3"/>
  </w:num>
  <w:num w:numId="6">
    <w:abstractNumId w:val="4"/>
  </w:num>
  <w:num w:numId="7">
    <w:abstractNumId w:val="14"/>
  </w:num>
  <w:num w:numId="8">
    <w:abstractNumId w:val="13"/>
  </w:num>
  <w:num w:numId="9">
    <w:abstractNumId w:val="29"/>
  </w:num>
  <w:num w:numId="10">
    <w:abstractNumId w:val="17"/>
  </w:num>
  <w:num w:numId="11">
    <w:abstractNumId w:val="9"/>
  </w:num>
  <w:num w:numId="12">
    <w:abstractNumId w:val="16"/>
  </w:num>
  <w:num w:numId="13">
    <w:abstractNumId w:val="1"/>
  </w:num>
  <w:num w:numId="14">
    <w:abstractNumId w:val="27"/>
  </w:num>
  <w:num w:numId="15">
    <w:abstractNumId w:val="27"/>
    <w:lvlOverride w:ilvl="0">
      <w:lvl w:ilvl="0">
        <w:start w:val="1"/>
        <w:numFmt w:val="bullet"/>
        <w:lvlText w:val="●"/>
        <w:lvlJc w:val="left"/>
        <w:pPr>
          <w:ind w:left="0" w:firstLine="360"/>
        </w:pPr>
        <w:rPr>
          <w:rFonts w:hint="default"/>
          <w:u w:val="none"/>
        </w:rPr>
      </w:lvl>
    </w:lvlOverride>
    <w:lvlOverride w:ilvl="1">
      <w:lvl w:ilvl="1">
        <w:start w:val="1"/>
        <w:numFmt w:val="bullet"/>
        <w:lvlText w:val="○"/>
        <w:lvlJc w:val="left"/>
        <w:pPr>
          <w:ind w:left="1797" w:firstLine="3"/>
        </w:pPr>
        <w:rPr>
          <w:rFonts w:hint="default"/>
          <w:u w:val="none"/>
        </w:rPr>
      </w:lvl>
    </w:lvlOverride>
    <w:lvlOverride w:ilvl="2">
      <w:lvl w:ilvl="2">
        <w:start w:val="1"/>
        <w:numFmt w:val="bullet"/>
        <w:lvlText w:val="■"/>
        <w:lvlJc w:val="left"/>
        <w:pPr>
          <w:ind w:left="1440" w:firstLine="1800"/>
        </w:pPr>
        <w:rPr>
          <w:rFonts w:hint="default"/>
          <w:u w:val="none"/>
        </w:rPr>
      </w:lvl>
    </w:lvlOverride>
    <w:lvlOverride w:ilvl="3">
      <w:lvl w:ilvl="3">
        <w:start w:val="1"/>
        <w:numFmt w:val="bullet"/>
        <w:lvlText w:val="●"/>
        <w:lvlJc w:val="left"/>
        <w:pPr>
          <w:ind w:left="2160" w:firstLine="2520"/>
        </w:pPr>
        <w:rPr>
          <w:rFonts w:hint="default"/>
          <w:u w:val="none"/>
        </w:rPr>
      </w:lvl>
    </w:lvlOverride>
    <w:lvlOverride w:ilvl="4">
      <w:lvl w:ilvl="4">
        <w:start w:val="1"/>
        <w:numFmt w:val="bullet"/>
        <w:lvlText w:val="○"/>
        <w:lvlJc w:val="left"/>
        <w:pPr>
          <w:ind w:left="2880" w:firstLine="3240"/>
        </w:pPr>
        <w:rPr>
          <w:rFonts w:hint="default"/>
          <w:u w:val="none"/>
        </w:rPr>
      </w:lvl>
    </w:lvlOverride>
    <w:lvlOverride w:ilvl="5">
      <w:lvl w:ilvl="5">
        <w:start w:val="1"/>
        <w:numFmt w:val="bullet"/>
        <w:lvlText w:val="■"/>
        <w:lvlJc w:val="left"/>
        <w:pPr>
          <w:ind w:left="3600" w:firstLine="3960"/>
        </w:pPr>
        <w:rPr>
          <w:rFonts w:hint="default"/>
          <w:u w:val="none"/>
        </w:rPr>
      </w:lvl>
    </w:lvlOverride>
    <w:lvlOverride w:ilvl="6">
      <w:lvl w:ilvl="6">
        <w:start w:val="1"/>
        <w:numFmt w:val="bullet"/>
        <w:lvlText w:val="●"/>
        <w:lvlJc w:val="left"/>
        <w:pPr>
          <w:ind w:left="4320" w:firstLine="4680"/>
        </w:pPr>
        <w:rPr>
          <w:rFonts w:hint="default"/>
          <w:u w:val="none"/>
        </w:rPr>
      </w:lvl>
    </w:lvlOverride>
    <w:lvlOverride w:ilvl="7">
      <w:lvl w:ilvl="7">
        <w:start w:val="1"/>
        <w:numFmt w:val="bullet"/>
        <w:lvlText w:val="○"/>
        <w:lvlJc w:val="left"/>
        <w:pPr>
          <w:ind w:left="5040" w:firstLine="5400"/>
        </w:pPr>
        <w:rPr>
          <w:rFonts w:hint="default"/>
          <w:u w:val="none"/>
        </w:rPr>
      </w:lvl>
    </w:lvlOverride>
    <w:lvlOverride w:ilvl="8">
      <w:lvl w:ilvl="8">
        <w:start w:val="1"/>
        <w:numFmt w:val="bullet"/>
        <w:lvlText w:val="■"/>
        <w:lvlJc w:val="left"/>
        <w:pPr>
          <w:ind w:left="5760" w:firstLine="6120"/>
        </w:pPr>
        <w:rPr>
          <w:rFonts w:hint="default"/>
          <w:u w:val="none"/>
        </w:rPr>
      </w:lvl>
    </w:lvlOverride>
  </w:num>
  <w:num w:numId="16">
    <w:abstractNumId w:val="27"/>
    <w:lvlOverride w:ilvl="0">
      <w:lvl w:ilvl="0">
        <w:start w:val="1"/>
        <w:numFmt w:val="bullet"/>
        <w:lvlText w:val="●"/>
        <w:lvlJc w:val="left"/>
        <w:pPr>
          <w:ind w:left="357" w:firstLine="3"/>
        </w:pPr>
        <w:rPr>
          <w:rFonts w:hint="default"/>
          <w:u w:val="none"/>
        </w:rPr>
      </w:lvl>
    </w:lvlOverride>
    <w:lvlOverride w:ilvl="1">
      <w:lvl w:ilvl="1">
        <w:start w:val="1"/>
        <w:numFmt w:val="bullet"/>
        <w:lvlText w:val="○"/>
        <w:lvlJc w:val="left"/>
        <w:pPr>
          <w:ind w:left="720" w:firstLine="1080"/>
        </w:pPr>
        <w:rPr>
          <w:rFonts w:hint="default"/>
          <w:u w:val="none"/>
        </w:rPr>
      </w:lvl>
    </w:lvlOverride>
    <w:lvlOverride w:ilvl="2">
      <w:lvl w:ilvl="2">
        <w:start w:val="1"/>
        <w:numFmt w:val="bullet"/>
        <w:lvlText w:val="■"/>
        <w:lvlJc w:val="left"/>
        <w:pPr>
          <w:ind w:left="1440" w:firstLine="1800"/>
        </w:pPr>
        <w:rPr>
          <w:rFonts w:hint="default"/>
          <w:u w:val="none"/>
        </w:rPr>
      </w:lvl>
    </w:lvlOverride>
    <w:lvlOverride w:ilvl="3">
      <w:lvl w:ilvl="3">
        <w:start w:val="1"/>
        <w:numFmt w:val="bullet"/>
        <w:lvlText w:val="●"/>
        <w:lvlJc w:val="left"/>
        <w:pPr>
          <w:ind w:left="2160" w:firstLine="2520"/>
        </w:pPr>
        <w:rPr>
          <w:rFonts w:hint="default"/>
          <w:u w:val="none"/>
        </w:rPr>
      </w:lvl>
    </w:lvlOverride>
    <w:lvlOverride w:ilvl="4">
      <w:lvl w:ilvl="4">
        <w:start w:val="1"/>
        <w:numFmt w:val="bullet"/>
        <w:lvlText w:val="○"/>
        <w:lvlJc w:val="left"/>
        <w:pPr>
          <w:ind w:left="2880" w:firstLine="3240"/>
        </w:pPr>
        <w:rPr>
          <w:rFonts w:hint="default"/>
          <w:u w:val="none"/>
        </w:rPr>
      </w:lvl>
    </w:lvlOverride>
    <w:lvlOverride w:ilvl="5">
      <w:lvl w:ilvl="5">
        <w:start w:val="1"/>
        <w:numFmt w:val="bullet"/>
        <w:lvlText w:val="■"/>
        <w:lvlJc w:val="left"/>
        <w:pPr>
          <w:ind w:left="3600" w:firstLine="3960"/>
        </w:pPr>
        <w:rPr>
          <w:rFonts w:hint="default"/>
          <w:u w:val="none"/>
        </w:rPr>
      </w:lvl>
    </w:lvlOverride>
    <w:lvlOverride w:ilvl="6">
      <w:lvl w:ilvl="6">
        <w:start w:val="1"/>
        <w:numFmt w:val="bullet"/>
        <w:lvlText w:val="●"/>
        <w:lvlJc w:val="left"/>
        <w:pPr>
          <w:ind w:left="4320" w:firstLine="4680"/>
        </w:pPr>
        <w:rPr>
          <w:rFonts w:hint="default"/>
          <w:u w:val="none"/>
        </w:rPr>
      </w:lvl>
    </w:lvlOverride>
    <w:lvlOverride w:ilvl="7">
      <w:lvl w:ilvl="7">
        <w:start w:val="1"/>
        <w:numFmt w:val="bullet"/>
        <w:lvlText w:val="○"/>
        <w:lvlJc w:val="left"/>
        <w:pPr>
          <w:ind w:left="5040" w:firstLine="5400"/>
        </w:pPr>
        <w:rPr>
          <w:rFonts w:hint="default"/>
          <w:u w:val="none"/>
        </w:rPr>
      </w:lvl>
    </w:lvlOverride>
    <w:lvlOverride w:ilvl="8">
      <w:lvl w:ilvl="8">
        <w:start w:val="1"/>
        <w:numFmt w:val="bullet"/>
        <w:lvlText w:val="■"/>
        <w:lvlJc w:val="left"/>
        <w:pPr>
          <w:ind w:left="5760" w:firstLine="6120"/>
        </w:pPr>
        <w:rPr>
          <w:rFonts w:hint="default"/>
          <w:u w:val="none"/>
        </w:rPr>
      </w:lvl>
    </w:lvlOverride>
  </w:num>
  <w:num w:numId="17">
    <w:abstractNumId w:val="19"/>
  </w:num>
  <w:num w:numId="18">
    <w:abstractNumId w:val="2"/>
  </w:num>
  <w:num w:numId="19">
    <w:abstractNumId w:val="7"/>
  </w:num>
  <w:num w:numId="20">
    <w:abstractNumId w:val="20"/>
  </w:num>
  <w:num w:numId="21">
    <w:abstractNumId w:val="24"/>
  </w:num>
  <w:num w:numId="22">
    <w:abstractNumId w:val="30"/>
  </w:num>
  <w:num w:numId="23">
    <w:abstractNumId w:val="26"/>
  </w:num>
  <w:num w:numId="24">
    <w:abstractNumId w:val="26"/>
    <w:lvlOverride w:ilvl="0">
      <w:startOverride w:val="1"/>
    </w:lvlOverride>
  </w:num>
  <w:num w:numId="25">
    <w:abstractNumId w:val="12"/>
  </w:num>
  <w:num w:numId="26">
    <w:abstractNumId w:val="12"/>
    <w:lvlOverride w:ilvl="0"/>
  </w:num>
  <w:num w:numId="27">
    <w:abstractNumId w:val="8"/>
  </w:num>
  <w:num w:numId="28">
    <w:abstractNumId w:val="31"/>
  </w:num>
  <w:num w:numId="29">
    <w:abstractNumId w:val="31"/>
    <w:lvlOverride w:ilvl="0"/>
  </w:num>
  <w:num w:numId="30">
    <w:abstractNumId w:val="8"/>
    <w:lvlOverride w:ilvl="0">
      <w:startOverride w:val="1"/>
    </w:lvlOverride>
  </w:num>
  <w:num w:numId="31">
    <w:abstractNumId w:val="18"/>
  </w:num>
  <w:num w:numId="32">
    <w:abstractNumId w:val="10"/>
  </w:num>
  <w:num w:numId="33">
    <w:abstractNumId w:val="10"/>
    <w:lvlOverride w:ilvl="0"/>
  </w:num>
  <w:num w:numId="34">
    <w:abstractNumId w:val="28"/>
  </w:num>
  <w:num w:numId="35">
    <w:abstractNumId w:val="28"/>
    <w:lvlOverride w:ilvl="0"/>
  </w:num>
  <w:num w:numId="36">
    <w:abstractNumId w:val="18"/>
    <w:lvlOverride w:ilvl="0"/>
  </w:num>
  <w:num w:numId="37">
    <w:abstractNumId w:val="25"/>
  </w:num>
  <w:num w:numId="38">
    <w:abstractNumId w:val="22"/>
  </w:num>
  <w:num w:numId="39">
    <w:abstractNumId w:val="5"/>
  </w:num>
  <w:num w:numId="40">
    <w:abstractNumId w:val="21"/>
  </w:num>
  <w:num w:numId="41">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027E"/>
    <w:rsid w:val="00007DFB"/>
    <w:rsid w:val="00011C0E"/>
    <w:rsid w:val="00020F2F"/>
    <w:rsid w:val="00025B63"/>
    <w:rsid w:val="00042B6B"/>
    <w:rsid w:val="000502D5"/>
    <w:rsid w:val="000568CC"/>
    <w:rsid w:val="00062C7D"/>
    <w:rsid w:val="000715DB"/>
    <w:rsid w:val="000852E1"/>
    <w:rsid w:val="000903E6"/>
    <w:rsid w:val="00093924"/>
    <w:rsid w:val="000B1D06"/>
    <w:rsid w:val="000B36B3"/>
    <w:rsid w:val="000C1383"/>
    <w:rsid w:val="000C4E09"/>
    <w:rsid w:val="000D5A7A"/>
    <w:rsid w:val="000D7594"/>
    <w:rsid w:val="000E00D2"/>
    <w:rsid w:val="000E17FC"/>
    <w:rsid w:val="000E1D0F"/>
    <w:rsid w:val="000F13BA"/>
    <w:rsid w:val="001013F4"/>
    <w:rsid w:val="0010672E"/>
    <w:rsid w:val="001100E5"/>
    <w:rsid w:val="00130F8B"/>
    <w:rsid w:val="001426D2"/>
    <w:rsid w:val="00142743"/>
    <w:rsid w:val="00152B68"/>
    <w:rsid w:val="001624FB"/>
    <w:rsid w:val="00163455"/>
    <w:rsid w:val="0016492F"/>
    <w:rsid w:val="00170E94"/>
    <w:rsid w:val="00171128"/>
    <w:rsid w:val="00180DE3"/>
    <w:rsid w:val="0018169F"/>
    <w:rsid w:val="00193058"/>
    <w:rsid w:val="001933CC"/>
    <w:rsid w:val="001A6EF8"/>
    <w:rsid w:val="001B00A6"/>
    <w:rsid w:val="001C4472"/>
    <w:rsid w:val="001C5D2E"/>
    <w:rsid w:val="001C68FD"/>
    <w:rsid w:val="001D06AF"/>
    <w:rsid w:val="001D6691"/>
    <w:rsid w:val="001E083F"/>
    <w:rsid w:val="001E0BBA"/>
    <w:rsid w:val="001F3297"/>
    <w:rsid w:val="002015B0"/>
    <w:rsid w:val="0020281E"/>
    <w:rsid w:val="00221D0C"/>
    <w:rsid w:val="002230FC"/>
    <w:rsid w:val="00227F47"/>
    <w:rsid w:val="00244F80"/>
    <w:rsid w:val="002539A4"/>
    <w:rsid w:val="00253A66"/>
    <w:rsid w:val="002726F6"/>
    <w:rsid w:val="00274D36"/>
    <w:rsid w:val="00275913"/>
    <w:rsid w:val="00275C69"/>
    <w:rsid w:val="00283160"/>
    <w:rsid w:val="002A3C5A"/>
    <w:rsid w:val="002A7241"/>
    <w:rsid w:val="002B4CCD"/>
    <w:rsid w:val="002B733F"/>
    <w:rsid w:val="002C2FD2"/>
    <w:rsid w:val="002E5F1F"/>
    <w:rsid w:val="0030260E"/>
    <w:rsid w:val="00310B07"/>
    <w:rsid w:val="00316124"/>
    <w:rsid w:val="003333BC"/>
    <w:rsid w:val="00337DFA"/>
    <w:rsid w:val="00342E71"/>
    <w:rsid w:val="003454AA"/>
    <w:rsid w:val="0035124F"/>
    <w:rsid w:val="003568C7"/>
    <w:rsid w:val="0036598A"/>
    <w:rsid w:val="00382922"/>
    <w:rsid w:val="003A4CCB"/>
    <w:rsid w:val="003E4A4A"/>
    <w:rsid w:val="003E529C"/>
    <w:rsid w:val="004004DB"/>
    <w:rsid w:val="004012AA"/>
    <w:rsid w:val="004161FD"/>
    <w:rsid w:val="004163F7"/>
    <w:rsid w:val="00416C17"/>
    <w:rsid w:val="004241F6"/>
    <w:rsid w:val="004338C6"/>
    <w:rsid w:val="004405E6"/>
    <w:rsid w:val="004432E4"/>
    <w:rsid w:val="00454D75"/>
    <w:rsid w:val="00462EAC"/>
    <w:rsid w:val="0049232C"/>
    <w:rsid w:val="00497CA5"/>
    <w:rsid w:val="004A31B0"/>
    <w:rsid w:val="004A3ECF"/>
    <w:rsid w:val="004A4A52"/>
    <w:rsid w:val="004B04FF"/>
    <w:rsid w:val="004B108D"/>
    <w:rsid w:val="004C2435"/>
    <w:rsid w:val="004D249B"/>
    <w:rsid w:val="004E24E2"/>
    <w:rsid w:val="00501E2A"/>
    <w:rsid w:val="00507C49"/>
    <w:rsid w:val="00535219"/>
    <w:rsid w:val="00551BFA"/>
    <w:rsid w:val="005617D3"/>
    <w:rsid w:val="0056751B"/>
    <w:rsid w:val="00570EC0"/>
    <w:rsid w:val="005718FB"/>
    <w:rsid w:val="00574F0A"/>
    <w:rsid w:val="0057684D"/>
    <w:rsid w:val="0058735F"/>
    <w:rsid w:val="005942CF"/>
    <w:rsid w:val="00595030"/>
    <w:rsid w:val="005962E0"/>
    <w:rsid w:val="005974DD"/>
    <w:rsid w:val="005A10D6"/>
    <w:rsid w:val="005A1701"/>
    <w:rsid w:val="005A339C"/>
    <w:rsid w:val="005C2370"/>
    <w:rsid w:val="005D14DF"/>
    <w:rsid w:val="005D5FC5"/>
    <w:rsid w:val="005E2D40"/>
    <w:rsid w:val="005E5D31"/>
    <w:rsid w:val="005E66EE"/>
    <w:rsid w:val="005F6EEE"/>
    <w:rsid w:val="00602244"/>
    <w:rsid w:val="006178B5"/>
    <w:rsid w:val="0063350A"/>
    <w:rsid w:val="00644AB9"/>
    <w:rsid w:val="0064579B"/>
    <w:rsid w:val="00646575"/>
    <w:rsid w:val="00664B60"/>
    <w:rsid w:val="006669E7"/>
    <w:rsid w:val="00674443"/>
    <w:rsid w:val="00681939"/>
    <w:rsid w:val="00682F7E"/>
    <w:rsid w:val="00693073"/>
    <w:rsid w:val="0069437E"/>
    <w:rsid w:val="006971E0"/>
    <w:rsid w:val="006B28A6"/>
    <w:rsid w:val="006B748B"/>
    <w:rsid w:val="006D15A8"/>
    <w:rsid w:val="006D527C"/>
    <w:rsid w:val="006D7F12"/>
    <w:rsid w:val="006E12EB"/>
    <w:rsid w:val="006E664E"/>
    <w:rsid w:val="006F247E"/>
    <w:rsid w:val="006F36D0"/>
    <w:rsid w:val="006F7556"/>
    <w:rsid w:val="0070381A"/>
    <w:rsid w:val="007139E4"/>
    <w:rsid w:val="0071624F"/>
    <w:rsid w:val="0072045A"/>
    <w:rsid w:val="007321AE"/>
    <w:rsid w:val="00733386"/>
    <w:rsid w:val="00756C25"/>
    <w:rsid w:val="00763801"/>
    <w:rsid w:val="00771453"/>
    <w:rsid w:val="00775006"/>
    <w:rsid w:val="00782030"/>
    <w:rsid w:val="00782A92"/>
    <w:rsid w:val="00791B65"/>
    <w:rsid w:val="00795726"/>
    <w:rsid w:val="007A0A0D"/>
    <w:rsid w:val="007C78CA"/>
    <w:rsid w:val="007E5F2E"/>
    <w:rsid w:val="00801AE6"/>
    <w:rsid w:val="00813ED4"/>
    <w:rsid w:val="008162C6"/>
    <w:rsid w:val="0082655E"/>
    <w:rsid w:val="00831056"/>
    <w:rsid w:val="00835E24"/>
    <w:rsid w:val="00840515"/>
    <w:rsid w:val="00844A54"/>
    <w:rsid w:val="00844F11"/>
    <w:rsid w:val="00857A64"/>
    <w:rsid w:val="00873738"/>
    <w:rsid w:val="00882F2D"/>
    <w:rsid w:val="00894A51"/>
    <w:rsid w:val="008958B1"/>
    <w:rsid w:val="008B1E35"/>
    <w:rsid w:val="008B2A9E"/>
    <w:rsid w:val="008B2F11"/>
    <w:rsid w:val="008D1EC3"/>
    <w:rsid w:val="008D6134"/>
    <w:rsid w:val="008D75C7"/>
    <w:rsid w:val="009138D4"/>
    <w:rsid w:val="00931656"/>
    <w:rsid w:val="0093285D"/>
    <w:rsid w:val="00937E94"/>
    <w:rsid w:val="00947A45"/>
    <w:rsid w:val="00962707"/>
    <w:rsid w:val="0096771A"/>
    <w:rsid w:val="0097343B"/>
    <w:rsid w:val="0097665C"/>
    <w:rsid w:val="00976A73"/>
    <w:rsid w:val="009777CB"/>
    <w:rsid w:val="009917ED"/>
    <w:rsid w:val="009A0065"/>
    <w:rsid w:val="009A43D2"/>
    <w:rsid w:val="009C1789"/>
    <w:rsid w:val="009C7FF9"/>
    <w:rsid w:val="009D6315"/>
    <w:rsid w:val="009D755B"/>
    <w:rsid w:val="009E28D0"/>
    <w:rsid w:val="009F1E23"/>
    <w:rsid w:val="009F2BFD"/>
    <w:rsid w:val="00A053D8"/>
    <w:rsid w:val="00A06D96"/>
    <w:rsid w:val="00A30AC7"/>
    <w:rsid w:val="00A312B2"/>
    <w:rsid w:val="00A3171E"/>
    <w:rsid w:val="00A5267D"/>
    <w:rsid w:val="00A53F7F"/>
    <w:rsid w:val="00A5550B"/>
    <w:rsid w:val="00A55844"/>
    <w:rsid w:val="00A56219"/>
    <w:rsid w:val="00A5751A"/>
    <w:rsid w:val="00A57E25"/>
    <w:rsid w:val="00A62590"/>
    <w:rsid w:val="00A67816"/>
    <w:rsid w:val="00A84DF6"/>
    <w:rsid w:val="00A8706D"/>
    <w:rsid w:val="00A94279"/>
    <w:rsid w:val="00A942AE"/>
    <w:rsid w:val="00A96345"/>
    <w:rsid w:val="00AA59A5"/>
    <w:rsid w:val="00AA64F3"/>
    <w:rsid w:val="00AB06F5"/>
    <w:rsid w:val="00AD1281"/>
    <w:rsid w:val="00AD7056"/>
    <w:rsid w:val="00AE43C3"/>
    <w:rsid w:val="00AE64BA"/>
    <w:rsid w:val="00AE7A66"/>
    <w:rsid w:val="00AF5921"/>
    <w:rsid w:val="00B053C8"/>
    <w:rsid w:val="00B07069"/>
    <w:rsid w:val="00B107DD"/>
    <w:rsid w:val="00B127F8"/>
    <w:rsid w:val="00B30D14"/>
    <w:rsid w:val="00B36636"/>
    <w:rsid w:val="00B440D5"/>
    <w:rsid w:val="00B60F00"/>
    <w:rsid w:val="00B65A05"/>
    <w:rsid w:val="00B77849"/>
    <w:rsid w:val="00B77901"/>
    <w:rsid w:val="00B80FB4"/>
    <w:rsid w:val="00B85B70"/>
    <w:rsid w:val="00BA1FD5"/>
    <w:rsid w:val="00BA69DB"/>
    <w:rsid w:val="00BB557D"/>
    <w:rsid w:val="00BD244F"/>
    <w:rsid w:val="00BE0E66"/>
    <w:rsid w:val="00BF308B"/>
    <w:rsid w:val="00BF5B5D"/>
    <w:rsid w:val="00BF648F"/>
    <w:rsid w:val="00C112C6"/>
    <w:rsid w:val="00C124FF"/>
    <w:rsid w:val="00C33417"/>
    <w:rsid w:val="00C3669B"/>
    <w:rsid w:val="00C40D39"/>
    <w:rsid w:val="00C41ACD"/>
    <w:rsid w:val="00C67CE1"/>
    <w:rsid w:val="00C70BC3"/>
    <w:rsid w:val="00C82428"/>
    <w:rsid w:val="00C82D4A"/>
    <w:rsid w:val="00C96539"/>
    <w:rsid w:val="00C96C8F"/>
    <w:rsid w:val="00CB5C22"/>
    <w:rsid w:val="00CB6BF5"/>
    <w:rsid w:val="00CC4809"/>
    <w:rsid w:val="00CD1468"/>
    <w:rsid w:val="00CD2007"/>
    <w:rsid w:val="00CD55DE"/>
    <w:rsid w:val="00CD57DB"/>
    <w:rsid w:val="00CE40C4"/>
    <w:rsid w:val="00CE7066"/>
    <w:rsid w:val="00CF1E31"/>
    <w:rsid w:val="00CF6BAE"/>
    <w:rsid w:val="00D04EA5"/>
    <w:rsid w:val="00D065EF"/>
    <w:rsid w:val="00D075E1"/>
    <w:rsid w:val="00D26F29"/>
    <w:rsid w:val="00D34833"/>
    <w:rsid w:val="00D42568"/>
    <w:rsid w:val="00D51728"/>
    <w:rsid w:val="00D5321C"/>
    <w:rsid w:val="00D71CF6"/>
    <w:rsid w:val="00D85480"/>
    <w:rsid w:val="00D9315C"/>
    <w:rsid w:val="00D95F48"/>
    <w:rsid w:val="00DA208D"/>
    <w:rsid w:val="00DB355A"/>
    <w:rsid w:val="00DC173B"/>
    <w:rsid w:val="00DF1EE2"/>
    <w:rsid w:val="00DF70C7"/>
    <w:rsid w:val="00E04C11"/>
    <w:rsid w:val="00E06D2A"/>
    <w:rsid w:val="00E113DD"/>
    <w:rsid w:val="00E208DA"/>
    <w:rsid w:val="00E33F2C"/>
    <w:rsid w:val="00E46C76"/>
    <w:rsid w:val="00E53A6F"/>
    <w:rsid w:val="00E55A24"/>
    <w:rsid w:val="00E742CA"/>
    <w:rsid w:val="00E80774"/>
    <w:rsid w:val="00E8128D"/>
    <w:rsid w:val="00E83161"/>
    <w:rsid w:val="00E83E1B"/>
    <w:rsid w:val="00E906A7"/>
    <w:rsid w:val="00EA73F8"/>
    <w:rsid w:val="00EC1204"/>
    <w:rsid w:val="00EC3580"/>
    <w:rsid w:val="00EC75A5"/>
    <w:rsid w:val="00ED32B5"/>
    <w:rsid w:val="00EE161D"/>
    <w:rsid w:val="00EF6F13"/>
    <w:rsid w:val="00F00790"/>
    <w:rsid w:val="00F01096"/>
    <w:rsid w:val="00F337DD"/>
    <w:rsid w:val="00F42F91"/>
    <w:rsid w:val="00F46BBB"/>
    <w:rsid w:val="00F57EE4"/>
    <w:rsid w:val="00F72CBD"/>
    <w:rsid w:val="00F76673"/>
    <w:rsid w:val="00F81A6C"/>
    <w:rsid w:val="00FB2357"/>
    <w:rsid w:val="00FB5C97"/>
    <w:rsid w:val="00FC03AD"/>
    <w:rsid w:val="00FC0658"/>
    <w:rsid w:val="00FC0A31"/>
    <w:rsid w:val="00FC48E9"/>
    <w:rsid w:val="00FD56BF"/>
    <w:rsid w:val="00FD6F5F"/>
    <w:rsid w:val="00FE36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945ADA-53E6-449D-B0E2-A983F33F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stonotaapidipagina">
    <w:name w:val="footnote text"/>
    <w:basedOn w:val="Normale"/>
    <w:link w:val="TestonotaapidipaginaCarattere"/>
    <w:unhideWhenUsed/>
    <w:rsid w:val="00E53A6F"/>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53A6F"/>
    <w:rPr>
      <w:rFonts w:ascii="Calibri" w:hAnsi="Calibri"/>
      <w:spacing w:val="2"/>
      <w:sz w:val="20"/>
      <w:szCs w:val="20"/>
    </w:rPr>
  </w:style>
  <w:style w:type="character" w:styleId="Rimandonotaapidipagina">
    <w:name w:val="footnote reference"/>
    <w:basedOn w:val="Carpredefinitoparagrafo"/>
    <w:unhideWhenUsed/>
    <w:rsid w:val="00E53A6F"/>
    <w:rPr>
      <w:vertAlign w:val="superscript"/>
    </w:rPr>
  </w:style>
  <w:style w:type="character" w:styleId="Collegamentovisitato">
    <w:name w:val="FollowedHyperlink"/>
    <w:basedOn w:val="Carpredefinitoparagrafo"/>
    <w:uiPriority w:val="99"/>
    <w:semiHidden/>
    <w:unhideWhenUsed/>
    <w:rsid w:val="00D51728"/>
    <w:rPr>
      <w:color w:val="800080" w:themeColor="followedHyperlink"/>
      <w:u w:val="single"/>
    </w:rPr>
  </w:style>
  <w:style w:type="numbering" w:customStyle="1" w:styleId="WWNum34">
    <w:name w:val="WWNum34"/>
    <w:basedOn w:val="Nessunelenco"/>
    <w:rsid w:val="00B77849"/>
    <w:pPr>
      <w:numPr>
        <w:numId w:val="23"/>
      </w:numPr>
    </w:pPr>
  </w:style>
  <w:style w:type="numbering" w:customStyle="1" w:styleId="WW8Num5">
    <w:name w:val="WW8Num5"/>
    <w:basedOn w:val="Nessunelenco"/>
    <w:rsid w:val="00B77849"/>
    <w:pPr>
      <w:numPr>
        <w:numId w:val="25"/>
      </w:numPr>
    </w:pPr>
  </w:style>
  <w:style w:type="paragraph" w:customStyle="1" w:styleId="TextBody">
    <w:name w:val="Text Body"/>
    <w:basedOn w:val="Normale"/>
    <w:rsid w:val="00B77849"/>
    <w:pPr>
      <w:suppressAutoHyphens/>
      <w:autoSpaceDN w:val="0"/>
      <w:spacing w:after="140" w:line="288" w:lineRule="auto"/>
      <w:textAlignment w:val="baseline"/>
    </w:pPr>
    <w:rPr>
      <w:rFonts w:eastAsia="AR PL KaitiM GB" w:cs="Calibri"/>
      <w:kern w:val="3"/>
    </w:rPr>
  </w:style>
  <w:style w:type="numbering" w:customStyle="1" w:styleId="WWNum35">
    <w:name w:val="WWNum35"/>
    <w:basedOn w:val="Nessunelenco"/>
    <w:rsid w:val="00B77849"/>
    <w:pPr>
      <w:numPr>
        <w:numId w:val="27"/>
      </w:numPr>
    </w:pPr>
  </w:style>
  <w:style w:type="numbering" w:customStyle="1" w:styleId="WW8Num3">
    <w:name w:val="WW8Num3"/>
    <w:basedOn w:val="Nessunelenco"/>
    <w:rsid w:val="00A053D8"/>
    <w:pPr>
      <w:numPr>
        <w:numId w:val="28"/>
      </w:numPr>
    </w:pPr>
  </w:style>
  <w:style w:type="paragraph" w:customStyle="1" w:styleId="Standard">
    <w:name w:val="Standard"/>
    <w:rsid w:val="003A4CCB"/>
    <w:pPr>
      <w:suppressAutoHyphens/>
      <w:autoSpaceDN w:val="0"/>
      <w:spacing w:after="120"/>
      <w:jc w:val="both"/>
      <w:textAlignment w:val="baseline"/>
    </w:pPr>
    <w:rPr>
      <w:rFonts w:ascii="Calibri" w:eastAsia="AR PL KaitiM GB" w:hAnsi="Calibri" w:cs="Calibri"/>
      <w:spacing w:val="2"/>
      <w:kern w:val="3"/>
    </w:rPr>
  </w:style>
  <w:style w:type="numbering" w:customStyle="1" w:styleId="WWNum53">
    <w:name w:val="WWNum53"/>
    <w:basedOn w:val="Nessunelenco"/>
    <w:rsid w:val="00763801"/>
    <w:pPr>
      <w:numPr>
        <w:numId w:val="31"/>
      </w:numPr>
    </w:pPr>
  </w:style>
  <w:style w:type="numbering" w:customStyle="1" w:styleId="WWNum33">
    <w:name w:val="WWNum33"/>
    <w:basedOn w:val="Nessunelenco"/>
    <w:rsid w:val="00F76673"/>
    <w:pPr>
      <w:numPr>
        <w:numId w:val="32"/>
      </w:numPr>
    </w:pPr>
  </w:style>
  <w:style w:type="numbering" w:customStyle="1" w:styleId="WWNum52">
    <w:name w:val="WWNum52"/>
    <w:basedOn w:val="Nessunelenco"/>
    <w:rsid w:val="004C2435"/>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337465384">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1687828227">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929579732">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operations-portal.egi.eu/vapor/resources/GL2ResBdiiBrowser" TargetMode="External"/><Relationship Id="rId117" Type="http://schemas.openxmlformats.org/officeDocument/2006/relationships/hyperlink" Target="http://martinfowler.com/bliki/FeatureBranch.html" TargetMode="External"/><Relationship Id="rId21" Type="http://schemas.openxmlformats.org/officeDocument/2006/relationships/hyperlink" Target="https://forge.in2p3.fr/projects/opsportaluser/wiki/Continuous_Integration" TargetMode="External"/><Relationship Id="rId42" Type="http://schemas.openxmlformats.org/officeDocument/2006/relationships/hyperlink" Target="https://github.com/ARGOeu/argo-ncg/releases/tag/0.3.4-1" TargetMode="External"/><Relationship Id="rId47" Type="http://schemas.openxmlformats.org/officeDocument/2006/relationships/hyperlink" Target="https://github.com/ARGOeu/argo-egi-connectors/releases/tag/v1.5.8" TargetMode="External"/><Relationship Id="rId63" Type="http://schemas.openxmlformats.org/officeDocument/2006/relationships/hyperlink" Target="http://argoeu.github.io" TargetMode="External"/><Relationship Id="rId68" Type="http://schemas.openxmlformats.org/officeDocument/2006/relationships/hyperlink" Target="https://github.com/ARGOeu/argo-ams-library/releases/tag/v0.2.0-1" TargetMode="External"/><Relationship Id="rId84" Type="http://schemas.openxmlformats.org/officeDocument/2006/relationships/hyperlink" Target="https://github.com/CESNET/secant" TargetMode="External"/><Relationship Id="rId89" Type="http://schemas.openxmlformats.org/officeDocument/2006/relationships/hyperlink" Target="https://wiki.egi.eu/wiki/APEL" TargetMode="External"/><Relationship Id="rId112" Type="http://schemas.openxmlformats.org/officeDocument/2006/relationships/hyperlink" Target="https://help.github.com/articles/creating-a-pull-request" TargetMode="External"/><Relationship Id="rId16" Type="http://schemas.openxmlformats.org/officeDocument/2006/relationships/hyperlink" Target="https://forge.in2p3.fr/projects/opsportaluser/wiki/Main_Features_of_the_dashboard" TargetMode="External"/><Relationship Id="rId107" Type="http://schemas.openxmlformats.org/officeDocument/2006/relationships/hyperlink" Target="https://help.github.com/articles/syncing-a-fork" TargetMode="External"/><Relationship Id="rId11" Type="http://schemas.openxmlformats.org/officeDocument/2006/relationships/hyperlink" Target="https://wiki.egi.eu/wiki/Acronyms" TargetMode="External"/><Relationship Id="rId32" Type="http://schemas.openxmlformats.org/officeDocument/2006/relationships/hyperlink" Target="https://wiki.egi.eu/wiki/ARGO" TargetMode="External"/><Relationship Id="rId37" Type="http://schemas.openxmlformats.org/officeDocument/2006/relationships/image" Target="media/image6.png"/><Relationship Id="rId53" Type="http://schemas.openxmlformats.org/officeDocument/2006/relationships/hyperlink" Target="https://github.com/ARGOeu/argo-egi-web/releases/tag/v1.3.5-1" TargetMode="External"/><Relationship Id="rId58" Type="http://schemas.openxmlformats.org/officeDocument/2006/relationships/hyperlink" Target="https://github.com/ARGOeu/" TargetMode="External"/><Relationship Id="rId74" Type="http://schemas.openxmlformats.org/officeDocument/2006/relationships/hyperlink" Target="https://wiki.egi.eu/wiki/GOCDB" TargetMode="External"/><Relationship Id="rId79" Type="http://schemas.openxmlformats.org/officeDocument/2006/relationships/hyperlink" Target="https://goc.egi.eu/" TargetMode="External"/><Relationship Id="rId102" Type="http://schemas.openxmlformats.org/officeDocument/2006/relationships/image" Target="media/image10.png"/><Relationship Id="rId123"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hyperlink" Target="http://argoeu.github.io" TargetMode="External"/><Relationship Id="rId82" Type="http://schemas.openxmlformats.org/officeDocument/2006/relationships/hyperlink" Target="https://wiki.egi.eu/wiki/Tools" TargetMode="External"/><Relationship Id="rId90" Type="http://schemas.openxmlformats.org/officeDocument/2006/relationships/hyperlink" Target="https://wiki.egi.eu/wiki/APEL" TargetMode="External"/><Relationship Id="rId95" Type="http://schemas.openxmlformats.org/officeDocument/2006/relationships/hyperlink" Target="https://coveralls.io/builds/12374751" TargetMode="External"/><Relationship Id="rId19" Type="http://schemas.openxmlformats.org/officeDocument/2006/relationships/image" Target="media/image4.png"/><Relationship Id="rId14" Type="http://schemas.openxmlformats.org/officeDocument/2006/relationships/hyperlink" Target="https://forge.in2p3.fr/projects/opsportaluser/wiki/Main_Features_of_the_dashboard" TargetMode="External"/><Relationship Id="rId22" Type="http://schemas.openxmlformats.org/officeDocument/2006/relationships/hyperlink" Target="https://forge.in2p3.fr/projects/opsportaluser/wiki/Continuous_Integration" TargetMode="External"/><Relationship Id="rId27" Type="http://schemas.openxmlformats.org/officeDocument/2006/relationships/hyperlink" Target="http://operations-portal.egi.eu/vapor/resources/GL2ResBdiiBrowser" TargetMode="External"/><Relationship Id="rId30" Type="http://schemas.openxmlformats.org/officeDocument/2006/relationships/hyperlink" Target="https://gitlab.in2p3.fr/opsportal/" TargetMode="External"/><Relationship Id="rId35" Type="http://schemas.openxmlformats.org/officeDocument/2006/relationships/hyperlink" Target="http://argoeu.github.io" TargetMode="External"/><Relationship Id="rId43" Type="http://schemas.openxmlformats.org/officeDocument/2006/relationships/hyperlink" Target="https://github.com/ARGOeu/poem/releases/tag/v1.0.4-1" TargetMode="External"/><Relationship Id="rId48" Type="http://schemas.openxmlformats.org/officeDocument/2006/relationships/hyperlink" Target="https://github.com/ARGOeu/argo-egi-connectors/releases/tag/v1.5.6" TargetMode="External"/><Relationship Id="rId56" Type="http://schemas.openxmlformats.org/officeDocument/2006/relationships/hyperlink" Target="http://go.egi.eu/egi-engage-results" TargetMode="External"/><Relationship Id="rId64" Type="http://schemas.openxmlformats.org/officeDocument/2006/relationships/hyperlink" Target="https://github.com/ARGOeu/" TargetMode="External"/><Relationship Id="rId69" Type="http://schemas.openxmlformats.org/officeDocument/2006/relationships/hyperlink" Target="https://github.com/ARGOeu/argo-messaging/releases/tag/v1.0.0-1" TargetMode="External"/><Relationship Id="rId77" Type="http://schemas.openxmlformats.org/officeDocument/2006/relationships/hyperlink" Target="https://github.com/GOCDB/gocdb" TargetMode="External"/><Relationship Id="rId100" Type="http://schemas.openxmlformats.org/officeDocument/2006/relationships/hyperlink" Target="https://documents.egi.eu/public/ShowDocument?docid=2545" TargetMode="External"/><Relationship Id="rId105" Type="http://schemas.openxmlformats.org/officeDocument/2006/relationships/hyperlink" Target="https://github.com/ARGOeu" TargetMode="External"/><Relationship Id="rId113" Type="http://schemas.openxmlformats.org/officeDocument/2006/relationships/hyperlink" Target="https://help.github.com/articles/merging-a-pull-request" TargetMode="External"/><Relationship Id="rId118" Type="http://schemas.openxmlformats.org/officeDocument/2006/relationships/hyperlink" Target="https://docs.google.com/spreadsheets/d/1D1Zbsk3z_LOe-q6E0Kv7b3r46fmNWhew7CSiDtNvnN4/edit" TargetMode="External"/><Relationship Id="rId12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github.com/ARGOeu/argo-ncg/releases/tag/0.3.0-1" TargetMode="External"/><Relationship Id="rId72" Type="http://schemas.openxmlformats.org/officeDocument/2006/relationships/hyperlink" Target="https://goc.egi.eu" TargetMode="External"/><Relationship Id="rId80" Type="http://schemas.openxmlformats.org/officeDocument/2006/relationships/hyperlink" Target="https://indico.egi.eu/indico/event/3249/session/32/contribution/31" TargetMode="External"/><Relationship Id="rId85" Type="http://schemas.openxmlformats.org/officeDocument/2006/relationships/hyperlink" Target="https://github.com/CESNET/secant" TargetMode="External"/><Relationship Id="rId93" Type="http://schemas.openxmlformats.org/officeDocument/2006/relationships/image" Target="media/image9.png"/><Relationship Id="rId98" Type="http://schemas.openxmlformats.org/officeDocument/2006/relationships/hyperlink" Target="https://wiki.egi.eu/wiki/Accounting_Portal" TargetMode="External"/><Relationship Id="rId12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operations-portal.egi.eu" TargetMode="External"/><Relationship Id="rId17" Type="http://schemas.openxmlformats.org/officeDocument/2006/relationships/hyperlink" Target="https://gitlab.in2p3.fr/groups/opsportal" TargetMode="External"/><Relationship Id="rId25" Type="http://schemas.openxmlformats.org/officeDocument/2006/relationships/hyperlink" Target="http://operations-portal.egi.eu/vapor/resources/GL2ResSummary" TargetMode="External"/><Relationship Id="rId33" Type="http://schemas.openxmlformats.org/officeDocument/2006/relationships/hyperlink" Target="http://argoeu.github.io" TargetMode="External"/><Relationship Id="rId38" Type="http://schemas.openxmlformats.org/officeDocument/2006/relationships/hyperlink" Target="https://github.com/ARGOeu/argo-nagios-ams-publisher/releases/tag/v0.2.0-1" TargetMode="External"/><Relationship Id="rId46" Type="http://schemas.openxmlformats.org/officeDocument/2006/relationships/hyperlink" Target="https://github.com/ARGOeu/argo-ncg/releases/tag/0.3.2-1" TargetMode="External"/><Relationship Id="rId59" Type="http://schemas.openxmlformats.org/officeDocument/2006/relationships/hyperlink" Target="http://argoeu.github.io" TargetMode="External"/><Relationship Id="rId67" Type="http://schemas.openxmlformats.org/officeDocument/2006/relationships/hyperlink" Target="https://github.com/ARGOeu/argo-ams-library/releases/tag/v0.3.0-1" TargetMode="External"/><Relationship Id="rId103" Type="http://schemas.openxmlformats.org/officeDocument/2006/relationships/hyperlink" Target="http://accounting.egi.eu/" TargetMode="External"/><Relationship Id="rId108" Type="http://schemas.openxmlformats.org/officeDocument/2006/relationships/image" Target="media/image11.png"/><Relationship Id="rId116" Type="http://schemas.openxmlformats.org/officeDocument/2006/relationships/image" Target="media/image12.png"/><Relationship Id="rId124" Type="http://schemas.openxmlformats.org/officeDocument/2006/relationships/footer" Target="footer3.xml"/><Relationship Id="rId20" Type="http://schemas.openxmlformats.org/officeDocument/2006/relationships/hyperlink" Target="https://forge.in2p3.fr/projects/opsportaluser/wiki/Development_Procedure" TargetMode="External"/><Relationship Id="rId41" Type="http://schemas.openxmlformats.org/officeDocument/2006/relationships/hyperlink" Target="https://github.com/ARGOeu/argo-egi-connectors/releases/tag/v1.5.9" TargetMode="External"/><Relationship Id="rId54" Type="http://schemas.openxmlformats.org/officeDocument/2006/relationships/hyperlink" Target="https://github.com/ARGOeu/argo-compute-engine/releases/tag/v1.6.9-1" TargetMode="External"/><Relationship Id="rId62" Type="http://schemas.openxmlformats.org/officeDocument/2006/relationships/hyperlink" Target="http://argo.egi.eu" TargetMode="External"/><Relationship Id="rId70" Type="http://schemas.openxmlformats.org/officeDocument/2006/relationships/hyperlink" Target="http://argo.egi.eu/" TargetMode="External"/><Relationship Id="rId75" Type="http://schemas.openxmlformats.org/officeDocument/2006/relationships/hyperlink" Target="https://wiki.egi.eu/wiki/GOCDB" TargetMode="External"/><Relationship Id="rId83" Type="http://schemas.openxmlformats.org/officeDocument/2006/relationships/hyperlink" Target="https://github.com/CESNET/secant" TargetMode="External"/><Relationship Id="rId88" Type="http://schemas.openxmlformats.org/officeDocument/2006/relationships/hyperlink" Target="https://wiki.egi.eu/wiki/Accounting_Repository" TargetMode="External"/><Relationship Id="rId91" Type="http://schemas.openxmlformats.org/officeDocument/2006/relationships/hyperlink" Target="https://github.com/apel/apel" TargetMode="External"/><Relationship Id="rId96" Type="http://schemas.openxmlformats.org/officeDocument/2006/relationships/hyperlink" Target="https://github.com/apel/apel/releases/latest" TargetMode="External"/><Relationship Id="rId111" Type="http://schemas.openxmlformats.org/officeDocument/2006/relationships/hyperlink" Target="https://help.github.com/articles/checking-out-pull-requests-locall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operations-portal.egi.eu/vapor/globalHelp" TargetMode="External"/><Relationship Id="rId23" Type="http://schemas.openxmlformats.org/officeDocument/2006/relationships/hyperlink" Target="http://operations-portal.egi.eu/vapor/resources/GL2Map" TargetMode="External"/><Relationship Id="rId28" Type="http://schemas.openxmlformats.org/officeDocument/2006/relationships/image" Target="media/image5.png"/><Relationship Id="rId36" Type="http://schemas.openxmlformats.org/officeDocument/2006/relationships/hyperlink" Target="https://github.com/ARGOeu/" TargetMode="External"/><Relationship Id="rId49" Type="http://schemas.openxmlformats.org/officeDocument/2006/relationships/hyperlink" Target="https://github.com/ARGOeu/argo-egi-connectors/releases/tag/V1.5.4-1" TargetMode="External"/><Relationship Id="rId57" Type="http://schemas.openxmlformats.org/officeDocument/2006/relationships/hyperlink" Target="http://argo.egi.eu/" TargetMode="External"/><Relationship Id="rId106" Type="http://schemas.openxmlformats.org/officeDocument/2006/relationships/hyperlink" Target="https://help.github.com/articles/fork-a-repo" TargetMode="External"/><Relationship Id="rId114" Type="http://schemas.openxmlformats.org/officeDocument/2006/relationships/hyperlink" Target="https://quickleft.com/blog/pull-request-templates-make-code-review-easier" TargetMode="External"/><Relationship Id="rId119" Type="http://schemas.openxmlformats.org/officeDocument/2006/relationships/header" Target="header1.xml"/><Relationship Id="rId10" Type="http://schemas.openxmlformats.org/officeDocument/2006/relationships/hyperlink" Target="https://wiki.egi.eu/wiki/Glossary" TargetMode="External"/><Relationship Id="rId31" Type="http://schemas.openxmlformats.org/officeDocument/2006/relationships/hyperlink" Target="http://argo.egi.eu" TargetMode="External"/><Relationship Id="rId44" Type="http://schemas.openxmlformats.org/officeDocument/2006/relationships/hyperlink" Target="https://github.com/ARGOeu/argo-egi-web/releases/tag/V1.3.6-2" TargetMode="External"/><Relationship Id="rId52" Type="http://schemas.openxmlformats.org/officeDocument/2006/relationships/hyperlink" Target="https://github.com/ARGOeu/argo-egi-web/releases/tag/v1.3.6-1" TargetMode="External"/><Relationship Id="rId60" Type="http://schemas.openxmlformats.org/officeDocument/2006/relationships/hyperlink" Target="https://wiki.egi.eu/wiki/Message_brokers" TargetMode="External"/><Relationship Id="rId65" Type="http://schemas.openxmlformats.org/officeDocument/2006/relationships/image" Target="media/image7.png"/><Relationship Id="rId73" Type="http://schemas.openxmlformats.org/officeDocument/2006/relationships/hyperlink" Target="https://wiki.egi.eu/wiki/GOCDB" TargetMode="External"/><Relationship Id="rId78" Type="http://schemas.openxmlformats.org/officeDocument/2006/relationships/hyperlink" Target="https://github.com/GOCDB/gocdb/releases/tag/5.7" TargetMode="External"/><Relationship Id="rId81" Type="http://schemas.openxmlformats.org/officeDocument/2006/relationships/hyperlink" Target="https://github.com/CESNET/secant" TargetMode="External"/><Relationship Id="rId86" Type="http://schemas.openxmlformats.org/officeDocument/2006/relationships/hyperlink" Target="https://github.com/CESNET/secant" TargetMode="External"/><Relationship Id="rId94" Type="http://schemas.openxmlformats.org/officeDocument/2006/relationships/hyperlink" Target="https://travis-ci.org/apel/apel/builds/242356858" TargetMode="External"/><Relationship Id="rId99" Type="http://schemas.openxmlformats.org/officeDocument/2006/relationships/hyperlink" Target="https://documents.egi.eu/public/ShowDocument?docid=2789" TargetMode="External"/><Relationship Id="rId101" Type="http://schemas.openxmlformats.org/officeDocument/2006/relationships/hyperlink" Target="https://github.com/cesga-egi/accounting" TargetMode="External"/><Relationship Id="rId12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iki.egi.eu/wiki/Operations_Portal" TargetMode="External"/><Relationship Id="rId18" Type="http://schemas.openxmlformats.org/officeDocument/2006/relationships/image" Target="media/image3.png"/><Relationship Id="rId39" Type="http://schemas.openxmlformats.org/officeDocument/2006/relationships/hyperlink" Target="https://github.com/ARGOeu/argo-ncg/releases/tag/v0.4.0-1" TargetMode="External"/><Relationship Id="rId109" Type="http://schemas.openxmlformats.org/officeDocument/2006/relationships/hyperlink" Target="https://github.com/blog/2111-issue-and-pull-request-templates" TargetMode="External"/><Relationship Id="rId34" Type="http://schemas.openxmlformats.org/officeDocument/2006/relationships/hyperlink" Target="http://argo.egi.eu" TargetMode="External"/><Relationship Id="rId50" Type="http://schemas.openxmlformats.org/officeDocument/2006/relationships/hyperlink" Target="https://github.com/ARGOeu/argo-ncg/releases/tag/0.3.1-1" TargetMode="External"/><Relationship Id="rId55" Type="http://schemas.openxmlformats.org/officeDocument/2006/relationships/hyperlink" Target="https://github.com/ARGOeu/poem/releases/tag/v1.0.3-1" TargetMode="External"/><Relationship Id="rId76" Type="http://schemas.openxmlformats.org/officeDocument/2006/relationships/hyperlink" Target="https://github.com/GOCDB/gocdb" TargetMode="External"/><Relationship Id="rId97" Type="http://schemas.openxmlformats.org/officeDocument/2006/relationships/hyperlink" Target="https://accounting.egi.eu" TargetMode="External"/><Relationship Id="rId104" Type="http://schemas.openxmlformats.org/officeDocument/2006/relationships/hyperlink" Target="https://docs.google.com/document/d/1W0pT-zcBHG1E_hfftW67DH01LBZC7zMKLlIgJTlsFh8/edit" TargetMode="External"/><Relationship Id="rId120" Type="http://schemas.openxmlformats.org/officeDocument/2006/relationships/header" Target="header2.xml"/><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github.com/ARGOeu/" TargetMode="External"/><Relationship Id="rId92" Type="http://schemas.openxmlformats.org/officeDocument/2006/relationships/hyperlink" Target="https://github.com/apel/ssm" TargetMode="External"/><Relationship Id="rId2" Type="http://schemas.openxmlformats.org/officeDocument/2006/relationships/numbering" Target="numbering.xml"/><Relationship Id="rId29" Type="http://schemas.openxmlformats.org/officeDocument/2006/relationships/hyperlink" Target="http://operations-portal/vapor" TargetMode="External"/><Relationship Id="rId24" Type="http://schemas.openxmlformats.org/officeDocument/2006/relationships/hyperlink" Target="http://operations-portal.egi.eu/vapor/resources/GL2ResSummary" TargetMode="External"/><Relationship Id="rId40" Type="http://schemas.openxmlformats.org/officeDocument/2006/relationships/hyperlink" Target="https://github.com/ARGOeu/poem/releases/tag/v1.0.5-1" TargetMode="External"/><Relationship Id="rId45" Type="http://schemas.openxmlformats.org/officeDocument/2006/relationships/hyperlink" Target="https://github.com/ARGOeu/argo-ncg/releases/tag/0.3.3-1" TargetMode="External"/><Relationship Id="rId66" Type="http://schemas.openxmlformats.org/officeDocument/2006/relationships/image" Target="media/image8.png"/><Relationship Id="rId87" Type="http://schemas.openxmlformats.org/officeDocument/2006/relationships/hyperlink" Target="http://apel.github.io/" TargetMode="External"/><Relationship Id="rId110" Type="http://schemas.openxmlformats.org/officeDocument/2006/relationships/hyperlink" Target="https://help.github.com/articles/creating-a-pull-request" TargetMode="External"/><Relationship Id="rId115" Type="http://schemas.openxmlformats.org/officeDocument/2006/relationships/hyperlink" Target="https://help.github.com/articles/merging-a-pull-reques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4.png"/></Relationships>
</file>

<file path=word/_rels/footnotes.xml.rels><?xml version="1.0" encoding="UTF-8" standalone="yes"?>
<Relationships xmlns="http://schemas.openxmlformats.org/package/2006/relationships"><Relationship Id="rId8" Type="http://schemas.openxmlformats.org/officeDocument/2006/relationships/hyperlink" Target="http://w3.hepix.org/benchmarks/doku.php" TargetMode="External"/><Relationship Id="rId13" Type="http://schemas.openxmlformats.org/officeDocument/2006/relationships/hyperlink" Target="https://wiki.egi.eu/wiki/PROC15_Resource_Center_renaming" TargetMode="External"/><Relationship Id="rId3" Type="http://schemas.openxmlformats.org/officeDocument/2006/relationships/hyperlink" Target="https://documents.egi.eu/document/2660" TargetMode="External"/><Relationship Id="rId7" Type="http://schemas.openxmlformats.org/officeDocument/2006/relationships/hyperlink" Target="http://software.in2p3.fr/lavoisier/" TargetMode="External"/><Relationship Id="rId12" Type="http://schemas.openxmlformats.org/officeDocument/2006/relationships/hyperlink" Target="https://wiki.egi.eu/wiki/APEL/SSM" TargetMode="External"/><Relationship Id="rId2" Type="http://schemas.openxmlformats.org/officeDocument/2006/relationships/hyperlink" Target="http://go.egi.eu/eng" TargetMode="External"/><Relationship Id="rId1" Type="http://schemas.openxmlformats.org/officeDocument/2006/relationships/hyperlink" Target="http://go.egi.eu/eng" TargetMode="External"/><Relationship Id="rId6" Type="http://schemas.openxmlformats.org/officeDocument/2006/relationships/hyperlink" Target="http://hadoop.apache.org/" TargetMode="External"/><Relationship Id="rId11" Type="http://schemas.openxmlformats.org/officeDocument/2006/relationships/hyperlink" Target="https://documents.egi.eu/document/2739" TargetMode="External"/><Relationship Id="rId5" Type="http://schemas.openxmlformats.org/officeDocument/2006/relationships/hyperlink" Target="https://avro.apache.org/docs/1.2.0" TargetMode="External"/><Relationship Id="rId10" Type="http://schemas.openxmlformats.org/officeDocument/2006/relationships/hyperlink" Target="https://github.com/apel/ssm" TargetMode="External"/><Relationship Id="rId4" Type="http://schemas.openxmlformats.org/officeDocument/2006/relationships/hyperlink" Target="https://wiki.egi.eu/wiki/OTAG" TargetMode="External"/><Relationship Id="rId9" Type="http://schemas.openxmlformats.org/officeDocument/2006/relationships/hyperlink" Target="http://argoeu-devel.github.io/messaging/v1/api_metrics/%20" TargetMode="External"/><Relationship Id="rId14" Type="http://schemas.openxmlformats.org/officeDocument/2006/relationships/hyperlink" Target="https://docs.fedoraproject.org/en-US/Fedora_Draft_Documentation/0.1/html/Packagers_Guide/sect-Packagers_Guide-Creating_a_Basic_Spec_Fil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A980A-C518-4B2A-9BB3-5660DF9F2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64</Pages>
  <Words>15559</Words>
  <Characters>88688</Characters>
  <Application>Microsoft Office Word</Application>
  <DocSecurity>0</DocSecurity>
  <Lines>739</Lines>
  <Paragraphs>208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104039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dscardaci</cp:lastModifiedBy>
  <cp:revision>8</cp:revision>
  <dcterms:created xsi:type="dcterms:W3CDTF">2017-07-29T09:23:00Z</dcterms:created>
  <dcterms:modified xsi:type="dcterms:W3CDTF">2017-07-29T09:25:00Z</dcterms:modified>
</cp:coreProperties>
</file>