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97EA" w14:textId="232D84F7" w:rsidR="00381EF4" w:rsidRPr="00381EF4" w:rsidRDefault="00F57EB1" w:rsidP="00381EF4">
      <w:pPr>
        <w:ind w:left="-851" w:right="-573"/>
        <w:rPr>
          <w:rFonts w:asciiTheme="majorHAnsi" w:hAnsiTheme="majorHAnsi"/>
          <w:b/>
          <w:sz w:val="32"/>
        </w:rPr>
      </w:pPr>
      <w:bookmarkStart w:id="0" w:name="_GoBack"/>
      <w:bookmarkEnd w:id="0"/>
      <w:r>
        <w:rPr>
          <w:rFonts w:asciiTheme="majorHAnsi" w:hAnsiTheme="majorHAnsi"/>
          <w:b/>
          <w:sz w:val="32"/>
        </w:rPr>
        <w:t xml:space="preserve">EGI </w:t>
      </w:r>
      <w:proofErr w:type="spellStart"/>
      <w:r w:rsidR="00381EF4" w:rsidRPr="00381EF4">
        <w:rPr>
          <w:rFonts w:asciiTheme="majorHAnsi" w:hAnsiTheme="majorHAnsi"/>
          <w:b/>
          <w:sz w:val="32"/>
        </w:rPr>
        <w:t>CheckIn</w:t>
      </w:r>
      <w:proofErr w:type="spellEnd"/>
      <w:r w:rsidR="00381EF4" w:rsidRPr="00381EF4">
        <w:rPr>
          <w:rFonts w:asciiTheme="majorHAnsi" w:hAnsiTheme="majorHAnsi"/>
          <w:b/>
          <w:sz w:val="32"/>
        </w:rPr>
        <w:t xml:space="preserve"> service provider registration form </w:t>
      </w:r>
    </w:p>
    <w:p w14:paraId="32BCBD62" w14:textId="77777777" w:rsidR="00381EF4" w:rsidRPr="00381EF4" w:rsidRDefault="00381EF4" w:rsidP="00381EF4">
      <w:pPr>
        <w:ind w:left="-851" w:right="-573"/>
        <w:rPr>
          <w:rFonts w:asciiTheme="majorHAnsi" w:hAnsiTheme="majorHAnsi"/>
          <w:i/>
        </w:rPr>
      </w:pPr>
      <w:r w:rsidRPr="00381EF4">
        <w:rPr>
          <w:rFonts w:asciiTheme="majorHAnsi" w:hAnsiTheme="majorHAnsi"/>
          <w:i/>
        </w:rPr>
        <w:t xml:space="preserve">This form needs to be filled and signed by any service provider (SP) not federated in EGI that wants to be integrated with the EGI AAI platform: </w:t>
      </w:r>
      <w:proofErr w:type="spellStart"/>
      <w:r w:rsidRPr="00381EF4">
        <w:rPr>
          <w:rFonts w:asciiTheme="majorHAnsi" w:hAnsiTheme="majorHAnsi"/>
          <w:i/>
        </w:rPr>
        <w:t>CheckIn</w:t>
      </w:r>
      <w:proofErr w:type="spellEnd"/>
      <w:r w:rsidRPr="00381EF4">
        <w:rPr>
          <w:rFonts w:asciiTheme="majorHAnsi" w:hAnsiTheme="majorHAnsi"/>
          <w:i/>
        </w:rPr>
        <w:t>.</w:t>
      </w:r>
    </w:p>
    <w:p w14:paraId="0DBA161F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</w:p>
    <w:p w14:paraId="36EF5B9C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 xml:space="preserve">The Organisation </w:t>
      </w:r>
      <w:r w:rsidRPr="00381EF4">
        <w:rPr>
          <w:rFonts w:asciiTheme="majorHAnsi" w:hAnsiTheme="majorHAnsi"/>
          <w:highlight w:val="yellow"/>
        </w:rPr>
        <w:t>[Organisation name]</w:t>
      </w:r>
    </w:p>
    <w:p w14:paraId="179A39EE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 xml:space="preserve">represented by </w:t>
      </w:r>
      <w:r w:rsidRPr="00381EF4">
        <w:rPr>
          <w:rFonts w:asciiTheme="majorHAnsi" w:hAnsiTheme="majorHAnsi"/>
          <w:highlight w:val="yellow"/>
        </w:rPr>
        <w:t>[Representative name]</w:t>
      </w:r>
      <w:r>
        <w:rPr>
          <w:rFonts w:asciiTheme="majorHAnsi" w:hAnsiTheme="majorHAnsi"/>
        </w:rPr>
        <w:t xml:space="preserve"> and </w:t>
      </w:r>
      <w:r w:rsidRPr="00381EF4">
        <w:rPr>
          <w:rFonts w:asciiTheme="majorHAnsi" w:hAnsiTheme="majorHAnsi"/>
          <w:highlight w:val="yellow"/>
        </w:rPr>
        <w:t>[Representative name]</w:t>
      </w:r>
    </w:p>
    <w:p w14:paraId="12AD132A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</w:p>
    <w:p w14:paraId="14C4F279" w14:textId="2452C9B4" w:rsidR="00381EF4" w:rsidRPr="00381EF4" w:rsidRDefault="008A092E" w:rsidP="00381EF4">
      <w:pPr>
        <w:ind w:left="-851" w:right="-573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</w:t>
      </w:r>
      <w:r w:rsidR="00381EF4" w:rsidRPr="00381EF4">
        <w:rPr>
          <w:rFonts w:asciiTheme="majorHAnsi" w:hAnsiTheme="majorHAnsi"/>
        </w:rPr>
        <w:t>onsidering</w:t>
      </w:r>
      <w:proofErr w:type="gramEnd"/>
      <w:r w:rsidR="00381EF4" w:rsidRPr="00381EF4">
        <w:rPr>
          <w:rFonts w:asciiTheme="majorHAnsi" w:hAnsiTheme="majorHAnsi"/>
        </w:rPr>
        <w:t xml:space="preserve"> that</w:t>
      </w:r>
    </w:p>
    <w:p w14:paraId="6296D8FB" w14:textId="0834B6B7" w:rsidR="00EA0E42" w:rsidRDefault="00381EF4" w:rsidP="00381EF4">
      <w:pPr>
        <w:pStyle w:val="ListParagraph"/>
        <w:numPr>
          <w:ilvl w:val="0"/>
          <w:numId w:val="1"/>
        </w:numPr>
        <w:ind w:right="-573"/>
        <w:rPr>
          <w:rFonts w:asciiTheme="majorHAnsi" w:hAnsiTheme="majorHAnsi"/>
        </w:rPr>
      </w:pPr>
      <w:r w:rsidRPr="00EA0E42">
        <w:rPr>
          <w:rFonts w:asciiTheme="majorHAnsi" w:hAnsiTheme="majorHAnsi"/>
        </w:rPr>
        <w:t xml:space="preserve">the Organisation wishes to connect its service to the </w:t>
      </w:r>
      <w:proofErr w:type="spellStart"/>
      <w:r w:rsidRPr="00EA0E42">
        <w:rPr>
          <w:rFonts w:asciiTheme="majorHAnsi" w:hAnsiTheme="majorHAnsi"/>
        </w:rPr>
        <w:t>CheckIn</w:t>
      </w:r>
      <w:proofErr w:type="spellEnd"/>
      <w:r w:rsidRPr="00EA0E42">
        <w:rPr>
          <w:rFonts w:asciiTheme="majorHAnsi" w:hAnsiTheme="majorHAnsi"/>
        </w:rPr>
        <w:t xml:space="preserve"> service in order </w:t>
      </w:r>
      <w:r w:rsidR="00EA0E42" w:rsidRPr="00EA0E42">
        <w:rPr>
          <w:rFonts w:asciiTheme="majorHAnsi" w:hAnsiTheme="majorHAnsi"/>
        </w:rPr>
        <w:t xml:space="preserve">to allow user login through the </w:t>
      </w:r>
      <w:proofErr w:type="spellStart"/>
      <w:r w:rsidR="00EA0E42" w:rsidRPr="00EA0E42">
        <w:rPr>
          <w:rFonts w:asciiTheme="majorHAnsi" w:hAnsiTheme="majorHAnsi"/>
        </w:rPr>
        <w:t>CheckIn</w:t>
      </w:r>
      <w:proofErr w:type="spellEnd"/>
      <w:r w:rsidR="00EA0E42" w:rsidRPr="00EA0E42">
        <w:rPr>
          <w:rFonts w:asciiTheme="majorHAnsi" w:hAnsiTheme="majorHAnsi"/>
        </w:rPr>
        <w:t xml:space="preserve"> </w:t>
      </w:r>
      <w:r w:rsidR="00EA0E42">
        <w:rPr>
          <w:rFonts w:asciiTheme="majorHAnsi" w:hAnsiTheme="majorHAnsi"/>
        </w:rPr>
        <w:t>and retrieve users’ attribute</w:t>
      </w:r>
    </w:p>
    <w:p w14:paraId="500F0AE5" w14:textId="77777777" w:rsidR="00381EF4" w:rsidRPr="00EA0E42" w:rsidRDefault="00381EF4" w:rsidP="00381EF4">
      <w:pPr>
        <w:pStyle w:val="ListParagraph"/>
        <w:numPr>
          <w:ilvl w:val="0"/>
          <w:numId w:val="1"/>
        </w:numPr>
        <w:ind w:right="-573"/>
        <w:rPr>
          <w:rFonts w:asciiTheme="majorHAnsi" w:hAnsiTheme="majorHAnsi"/>
        </w:rPr>
      </w:pPr>
      <w:r w:rsidRPr="00EA0E42">
        <w:rPr>
          <w:rFonts w:asciiTheme="majorHAnsi" w:hAnsiTheme="majorHAnsi"/>
        </w:rPr>
        <w:t xml:space="preserve">the </w:t>
      </w:r>
      <w:proofErr w:type="spellStart"/>
      <w:r w:rsidR="00EA0E42">
        <w:rPr>
          <w:rFonts w:asciiTheme="majorHAnsi" w:hAnsiTheme="majorHAnsi"/>
        </w:rPr>
        <w:t>CheckIn</w:t>
      </w:r>
      <w:proofErr w:type="spellEnd"/>
      <w:r w:rsidRPr="00EA0E42">
        <w:rPr>
          <w:rFonts w:asciiTheme="majorHAnsi" w:hAnsiTheme="majorHAnsi"/>
        </w:rPr>
        <w:t xml:space="preserve"> service </w:t>
      </w:r>
      <w:r w:rsidR="00EA0E42">
        <w:rPr>
          <w:rFonts w:asciiTheme="majorHAnsi" w:hAnsiTheme="majorHAnsi"/>
        </w:rPr>
        <w:t xml:space="preserve">can be integrated only with service providers who commit and fulfil the EGI security relevant to the service providers </w:t>
      </w:r>
    </w:p>
    <w:p w14:paraId="6C21DABD" w14:textId="1710CD4B" w:rsidR="00381EF4" w:rsidRDefault="00381EF4" w:rsidP="00381EF4">
      <w:pPr>
        <w:ind w:left="-851" w:right="-573"/>
        <w:rPr>
          <w:rFonts w:asciiTheme="majorHAnsi" w:hAnsiTheme="majorHAnsi"/>
        </w:rPr>
      </w:pPr>
      <w:proofErr w:type="gramStart"/>
      <w:r w:rsidRPr="00381EF4">
        <w:rPr>
          <w:rFonts w:asciiTheme="majorHAnsi" w:hAnsiTheme="majorHAnsi"/>
        </w:rPr>
        <w:t>agrees</w:t>
      </w:r>
      <w:proofErr w:type="gramEnd"/>
      <w:r w:rsidRPr="00381EF4">
        <w:rPr>
          <w:rFonts w:asciiTheme="majorHAnsi" w:hAnsiTheme="majorHAnsi"/>
        </w:rPr>
        <w:t xml:space="preserve"> to comply with the requirements that the </w:t>
      </w:r>
      <w:proofErr w:type="spellStart"/>
      <w:r w:rsidR="001F0CD5">
        <w:rPr>
          <w:rFonts w:asciiTheme="majorHAnsi" w:hAnsiTheme="majorHAnsi"/>
        </w:rPr>
        <w:t>CheckIn</w:t>
      </w:r>
      <w:proofErr w:type="spellEnd"/>
      <w:r w:rsidR="001F0CD5">
        <w:rPr>
          <w:rFonts w:asciiTheme="majorHAnsi" w:hAnsiTheme="majorHAnsi"/>
        </w:rPr>
        <w:t xml:space="preserve"> </w:t>
      </w:r>
      <w:r w:rsidR="001B1747">
        <w:rPr>
          <w:rFonts w:asciiTheme="majorHAnsi" w:hAnsiTheme="majorHAnsi"/>
        </w:rPr>
        <w:t xml:space="preserve">data privacy </w:t>
      </w:r>
      <w:r w:rsidRPr="00381EF4">
        <w:rPr>
          <w:rFonts w:asciiTheme="majorHAnsi" w:hAnsiTheme="majorHAnsi"/>
        </w:rPr>
        <w:t>(</w:t>
      </w:r>
      <w:hyperlink r:id="rId8" w:history="1">
        <w:r w:rsidR="001F0CD5" w:rsidRPr="001F0CD5">
          <w:rPr>
            <w:rStyle w:val="Hyperlink"/>
            <w:rFonts w:asciiTheme="majorHAnsi" w:hAnsiTheme="majorHAnsi"/>
          </w:rPr>
          <w:t>https://wiki.egi.eu/wiki/SPG:Drafts:Data_Privacy_EGI_CheckIn</w:t>
        </w:r>
      </w:hyperlink>
      <w:r w:rsidRPr="00381EF4">
        <w:rPr>
          <w:rFonts w:asciiTheme="majorHAnsi" w:hAnsiTheme="majorHAnsi"/>
        </w:rPr>
        <w:t xml:space="preserve">) places upon </w:t>
      </w:r>
      <w:r w:rsidR="001B1747">
        <w:rPr>
          <w:rFonts w:asciiTheme="majorHAnsi" w:hAnsiTheme="majorHAnsi"/>
        </w:rPr>
        <w:t>the connected service.</w:t>
      </w:r>
    </w:p>
    <w:p w14:paraId="69D185E9" w14:textId="77777777" w:rsidR="001B1747" w:rsidRPr="00381EF4" w:rsidRDefault="001B1747" w:rsidP="00381EF4">
      <w:pPr>
        <w:ind w:left="-851" w:right="-573"/>
        <w:rPr>
          <w:rFonts w:asciiTheme="majorHAnsi" w:hAnsiTheme="majorHAnsi"/>
        </w:rPr>
      </w:pPr>
    </w:p>
    <w:p w14:paraId="260B2239" w14:textId="7AA073FC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 xml:space="preserve">The registered </w:t>
      </w:r>
      <w:proofErr w:type="spellStart"/>
      <w:r w:rsidRPr="00381EF4">
        <w:rPr>
          <w:rFonts w:asciiTheme="majorHAnsi" w:hAnsiTheme="majorHAnsi"/>
        </w:rPr>
        <w:t>entityID</w:t>
      </w:r>
      <w:proofErr w:type="spellEnd"/>
      <w:r w:rsidRPr="00381EF4">
        <w:rPr>
          <w:rFonts w:asciiTheme="majorHAnsi" w:hAnsiTheme="majorHAnsi"/>
        </w:rPr>
        <w:t xml:space="preserve"> of the </w:t>
      </w:r>
      <w:r w:rsidR="001B1747">
        <w:rPr>
          <w:rFonts w:asciiTheme="majorHAnsi" w:hAnsiTheme="majorHAnsi"/>
        </w:rPr>
        <w:t xml:space="preserve">SP is: </w:t>
      </w:r>
      <w:r w:rsidR="001B1747" w:rsidRPr="001B1747">
        <w:rPr>
          <w:rFonts w:asciiTheme="majorHAnsi" w:hAnsiTheme="majorHAnsi"/>
          <w:highlight w:val="yellow"/>
        </w:rPr>
        <w:t>[URL]</w:t>
      </w:r>
    </w:p>
    <w:p w14:paraId="142CB1BC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</w:p>
    <w:p w14:paraId="11AB48A6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>The security i</w:t>
      </w:r>
      <w:r w:rsidR="001B1747">
        <w:rPr>
          <w:rFonts w:asciiTheme="majorHAnsi" w:hAnsiTheme="majorHAnsi"/>
        </w:rPr>
        <w:t xml:space="preserve">ncident response contact is: </w:t>
      </w:r>
      <w:r w:rsidR="001B1747" w:rsidRPr="001B1747">
        <w:rPr>
          <w:rFonts w:asciiTheme="majorHAnsi" w:hAnsiTheme="majorHAnsi"/>
          <w:highlight w:val="yellow"/>
        </w:rPr>
        <w:t>[CSIRT mail address]</w:t>
      </w:r>
      <w:r w:rsidRPr="001B1747">
        <w:rPr>
          <w:rFonts w:asciiTheme="majorHAnsi" w:hAnsiTheme="majorHAnsi"/>
        </w:rPr>
        <w:t xml:space="preserve">, </w:t>
      </w:r>
      <w:r w:rsidR="001B1747" w:rsidRPr="001B1747">
        <w:rPr>
          <w:rFonts w:asciiTheme="majorHAnsi" w:hAnsiTheme="majorHAnsi"/>
          <w:highlight w:val="yellow"/>
        </w:rPr>
        <w:t>[CSIRT phone number]</w:t>
      </w:r>
    </w:p>
    <w:p w14:paraId="730EC97D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</w:p>
    <w:p w14:paraId="1954C1AA" w14:textId="6008CE70" w:rsidR="00EA4C96" w:rsidRDefault="001B1747" w:rsidP="00EA4C96">
      <w:pPr>
        <w:ind w:left="-851" w:right="-57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Organisation representatives have read and accept </w:t>
      </w:r>
      <w:r w:rsidR="00EA4C96">
        <w:rPr>
          <w:rFonts w:asciiTheme="majorHAnsi" w:hAnsiTheme="majorHAnsi"/>
        </w:rPr>
        <w:t xml:space="preserve">to </w:t>
      </w:r>
      <w:r w:rsidR="00273107">
        <w:rPr>
          <w:rFonts w:asciiTheme="majorHAnsi" w:hAnsiTheme="majorHAnsi"/>
        </w:rPr>
        <w:t>fulfil</w:t>
      </w:r>
      <w:r w:rsidR="00EA4C9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the following </w:t>
      </w:r>
      <w:r w:rsidR="00EA4C96">
        <w:rPr>
          <w:rFonts w:asciiTheme="majorHAnsi" w:hAnsiTheme="majorHAnsi"/>
        </w:rPr>
        <w:t>policies</w:t>
      </w:r>
      <w:r w:rsidR="00381EF4" w:rsidRPr="00381EF4">
        <w:rPr>
          <w:rFonts w:asciiTheme="majorHAnsi" w:hAnsiTheme="majorHAnsi"/>
        </w:rPr>
        <w:t>:</w:t>
      </w:r>
      <w:r w:rsidR="00381EF4" w:rsidRPr="00381EF4">
        <w:rPr>
          <w:rFonts w:asciiTheme="majorHAnsi" w:hAnsiTheme="majorHAnsi"/>
        </w:rPr>
        <w:tab/>
      </w:r>
    </w:p>
    <w:p w14:paraId="59A3EBA2" w14:textId="77777777" w:rsidR="001F6855" w:rsidRDefault="001F6855" w:rsidP="00EA4C96">
      <w:pPr>
        <w:ind w:left="-851" w:right="-573"/>
        <w:rPr>
          <w:rFonts w:asciiTheme="majorHAnsi" w:hAnsiTheme="majorHAnsi"/>
        </w:rPr>
      </w:pPr>
    </w:p>
    <w:p w14:paraId="639656F8" w14:textId="77777777" w:rsidR="00EA4C96" w:rsidRPr="008A391A" w:rsidRDefault="00884237" w:rsidP="008A391A">
      <w:pPr>
        <w:pStyle w:val="ListParagraph"/>
        <w:numPr>
          <w:ilvl w:val="0"/>
          <w:numId w:val="3"/>
        </w:numPr>
        <w:ind w:right="-573"/>
        <w:rPr>
          <w:rFonts w:asciiTheme="majorHAnsi" w:hAnsiTheme="majorHAnsi"/>
        </w:rPr>
      </w:pPr>
      <w:hyperlink r:id="rId9" w:history="1">
        <w:r w:rsidR="008A391A" w:rsidRPr="008A391A">
          <w:rPr>
            <w:rStyle w:val="Hyperlink"/>
            <w:rFonts w:asciiTheme="majorHAnsi" w:hAnsiTheme="majorHAnsi"/>
          </w:rPr>
          <w:t>EGI Security policy</w:t>
        </w:r>
      </w:hyperlink>
    </w:p>
    <w:p w14:paraId="19935B7C" w14:textId="77777777" w:rsidR="00381EF4" w:rsidRPr="008A391A" w:rsidRDefault="00884237" w:rsidP="008A391A">
      <w:pPr>
        <w:pStyle w:val="ListParagraph"/>
        <w:numPr>
          <w:ilvl w:val="0"/>
          <w:numId w:val="3"/>
        </w:numPr>
        <w:ind w:right="-573"/>
        <w:rPr>
          <w:rFonts w:asciiTheme="majorHAnsi" w:hAnsiTheme="majorHAnsi"/>
        </w:rPr>
      </w:pPr>
      <w:hyperlink r:id="rId10" w:history="1">
        <w:r w:rsidR="008A391A" w:rsidRPr="008A391A">
          <w:rPr>
            <w:rStyle w:val="Hyperlink"/>
            <w:rFonts w:asciiTheme="majorHAnsi" w:hAnsiTheme="majorHAnsi"/>
          </w:rPr>
          <w:t>Service Operations Security Policy</w:t>
        </w:r>
      </w:hyperlink>
    </w:p>
    <w:p w14:paraId="45297365" w14:textId="77777777" w:rsidR="008A391A" w:rsidRPr="008A391A" w:rsidRDefault="00884237" w:rsidP="008A391A">
      <w:pPr>
        <w:pStyle w:val="ListParagraph"/>
        <w:numPr>
          <w:ilvl w:val="0"/>
          <w:numId w:val="3"/>
        </w:numPr>
        <w:ind w:right="-573"/>
        <w:rPr>
          <w:rFonts w:asciiTheme="majorHAnsi" w:hAnsiTheme="majorHAnsi"/>
        </w:rPr>
      </w:pPr>
      <w:hyperlink r:id="rId11" w:history="1">
        <w:r w:rsidR="008A391A" w:rsidRPr="008A391A">
          <w:rPr>
            <w:rStyle w:val="Hyperlink"/>
            <w:rFonts w:asciiTheme="majorHAnsi" w:hAnsiTheme="majorHAnsi"/>
          </w:rPr>
          <w:t>Traceability and Logging Policy</w:t>
        </w:r>
      </w:hyperlink>
    </w:p>
    <w:p w14:paraId="623CD13E" w14:textId="77777777" w:rsidR="008A391A" w:rsidRPr="008A391A" w:rsidRDefault="00884237" w:rsidP="008A391A">
      <w:pPr>
        <w:pStyle w:val="ListParagraph"/>
        <w:numPr>
          <w:ilvl w:val="0"/>
          <w:numId w:val="3"/>
        </w:numPr>
        <w:ind w:right="-573"/>
        <w:rPr>
          <w:rFonts w:asciiTheme="majorHAnsi" w:hAnsiTheme="majorHAnsi"/>
        </w:rPr>
      </w:pPr>
      <w:hyperlink r:id="rId12" w:history="1">
        <w:r w:rsidR="008A391A" w:rsidRPr="008A391A">
          <w:rPr>
            <w:rStyle w:val="Hyperlink"/>
            <w:rFonts w:asciiTheme="majorHAnsi" w:hAnsiTheme="majorHAnsi"/>
            <w:lang w:val="en-US"/>
          </w:rPr>
          <w:t>Security Incident Response Policy</w:t>
        </w:r>
      </w:hyperlink>
      <w:r w:rsidR="008A391A">
        <w:rPr>
          <w:rStyle w:val="FootnoteReference"/>
          <w:rFonts w:asciiTheme="majorHAnsi" w:hAnsiTheme="majorHAnsi"/>
        </w:rPr>
        <w:footnoteReference w:id="1"/>
      </w:r>
    </w:p>
    <w:p w14:paraId="52341269" w14:textId="77777777" w:rsidR="008A391A" w:rsidRPr="008A391A" w:rsidRDefault="00884237" w:rsidP="008A391A">
      <w:pPr>
        <w:pStyle w:val="ListParagraph"/>
        <w:numPr>
          <w:ilvl w:val="0"/>
          <w:numId w:val="3"/>
        </w:numPr>
        <w:ind w:right="-573"/>
        <w:rPr>
          <w:rFonts w:asciiTheme="majorHAnsi" w:hAnsiTheme="majorHAnsi"/>
        </w:rPr>
      </w:pPr>
      <w:hyperlink r:id="rId13" w:history="1">
        <w:r w:rsidR="008A391A" w:rsidRPr="008A391A">
          <w:rPr>
            <w:rStyle w:val="Hyperlink"/>
            <w:rFonts w:asciiTheme="majorHAnsi" w:hAnsiTheme="majorHAnsi"/>
            <w:lang w:val="en-US"/>
          </w:rPr>
          <w:t>Policy on the Processing of Personal Data</w:t>
        </w:r>
      </w:hyperlink>
    </w:p>
    <w:p w14:paraId="32B32CA6" w14:textId="77777777" w:rsidR="008A391A" w:rsidRDefault="008A391A" w:rsidP="008A391A">
      <w:pPr>
        <w:ind w:right="-573"/>
        <w:rPr>
          <w:rFonts w:asciiTheme="majorHAnsi" w:hAnsiTheme="majorHAnsi"/>
        </w:rPr>
      </w:pPr>
    </w:p>
    <w:p w14:paraId="1EC4A25D" w14:textId="77777777" w:rsidR="008A391A" w:rsidRDefault="008A391A" w:rsidP="008A391A">
      <w:pPr>
        <w:ind w:right="-573"/>
        <w:rPr>
          <w:rFonts w:asciiTheme="majorHAnsi" w:hAnsiTheme="majorHAnsi"/>
        </w:rPr>
      </w:pPr>
    </w:p>
    <w:p w14:paraId="78959D41" w14:textId="77777777" w:rsidR="008A391A" w:rsidRPr="008A391A" w:rsidRDefault="008A391A" w:rsidP="008A391A">
      <w:pPr>
        <w:ind w:right="-573"/>
        <w:rPr>
          <w:rFonts w:asciiTheme="majorHAnsi" w:hAnsiTheme="majorHAnsi"/>
        </w:rPr>
      </w:pPr>
    </w:p>
    <w:p w14:paraId="1EBEADCB" w14:textId="77777777" w:rsidR="00381EF4" w:rsidRPr="00381EF4" w:rsidRDefault="001B1747" w:rsidP="00381EF4">
      <w:pPr>
        <w:ind w:left="-851" w:right="-573"/>
        <w:rPr>
          <w:rFonts w:asciiTheme="majorHAnsi" w:hAnsiTheme="majorHAnsi"/>
        </w:rPr>
      </w:pPr>
      <w:r>
        <w:rPr>
          <w:rFonts w:asciiTheme="majorHAnsi" w:hAnsiTheme="majorHAnsi"/>
        </w:rPr>
        <w:t>Form provided</w:t>
      </w:r>
      <w:r w:rsidR="00381EF4" w:rsidRPr="00381EF4">
        <w:rPr>
          <w:rFonts w:asciiTheme="majorHAnsi" w:hAnsiTheme="majorHAnsi"/>
        </w:rPr>
        <w:t xml:space="preserve"> by the representative of the Organisation:</w:t>
      </w:r>
    </w:p>
    <w:p w14:paraId="141DFCDF" w14:textId="1A1CCDE7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>Name:</w:t>
      </w:r>
      <w:r w:rsidR="00DD2F29">
        <w:rPr>
          <w:rFonts w:asciiTheme="majorHAnsi" w:hAnsiTheme="majorHAnsi"/>
        </w:rPr>
        <w:t xml:space="preserve"> </w:t>
      </w:r>
      <w:r w:rsidR="00DD2F29" w:rsidRPr="00DD2F29">
        <w:rPr>
          <w:rFonts w:asciiTheme="majorHAnsi" w:hAnsiTheme="majorHAnsi"/>
          <w:highlight w:val="yellow"/>
        </w:rPr>
        <w:t>[…]</w:t>
      </w:r>
    </w:p>
    <w:p w14:paraId="5D7AAC5C" w14:textId="6FAD4293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>Title:</w:t>
      </w:r>
      <w:r w:rsidR="00DD2F29">
        <w:rPr>
          <w:rFonts w:asciiTheme="majorHAnsi" w:hAnsiTheme="majorHAnsi"/>
        </w:rPr>
        <w:t xml:space="preserve"> </w:t>
      </w:r>
      <w:r w:rsidR="00DD2F29" w:rsidRPr="00DD2F29">
        <w:rPr>
          <w:rFonts w:asciiTheme="majorHAnsi" w:hAnsiTheme="majorHAnsi"/>
          <w:highlight w:val="yellow"/>
        </w:rPr>
        <w:t>[…]</w:t>
      </w:r>
    </w:p>
    <w:p w14:paraId="46332BD9" w14:textId="00348E70" w:rsidR="00381EF4" w:rsidRP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>Date &amp; Place:</w:t>
      </w:r>
      <w:r w:rsidR="00DD2F29">
        <w:rPr>
          <w:rFonts w:asciiTheme="majorHAnsi" w:hAnsiTheme="majorHAnsi"/>
        </w:rPr>
        <w:t xml:space="preserve"> </w:t>
      </w:r>
      <w:r w:rsidR="00DD2F29" w:rsidRPr="00DD2F29">
        <w:rPr>
          <w:rFonts w:asciiTheme="majorHAnsi" w:hAnsiTheme="majorHAnsi"/>
          <w:highlight w:val="yellow"/>
        </w:rPr>
        <w:t>[…]</w:t>
      </w:r>
    </w:p>
    <w:p w14:paraId="34260949" w14:textId="5EAC4193" w:rsidR="00381EF4" w:rsidRDefault="00381EF4" w:rsidP="00381EF4">
      <w:pPr>
        <w:ind w:left="-851" w:right="-573"/>
        <w:rPr>
          <w:rFonts w:asciiTheme="majorHAnsi" w:hAnsiTheme="majorHAnsi"/>
        </w:rPr>
      </w:pPr>
      <w:r w:rsidRPr="00381EF4">
        <w:rPr>
          <w:rFonts w:asciiTheme="majorHAnsi" w:hAnsiTheme="majorHAnsi"/>
        </w:rPr>
        <w:t>Signature:</w:t>
      </w:r>
      <w:r w:rsidR="00DD2F29">
        <w:rPr>
          <w:rFonts w:asciiTheme="majorHAnsi" w:hAnsiTheme="majorHAnsi"/>
        </w:rPr>
        <w:t xml:space="preserve"> </w:t>
      </w:r>
    </w:p>
    <w:p w14:paraId="4E7E69B7" w14:textId="41409E2C" w:rsidR="00DD2F29" w:rsidRPr="00381EF4" w:rsidRDefault="00DD2F29" w:rsidP="00381EF4">
      <w:pPr>
        <w:ind w:left="-851" w:right="-573"/>
        <w:rPr>
          <w:rFonts w:asciiTheme="majorHAnsi" w:hAnsiTheme="majorHAnsi"/>
        </w:rPr>
      </w:pPr>
    </w:p>
    <w:p w14:paraId="323F0D1D" w14:textId="115C9DB7" w:rsidR="00381EF4" w:rsidRPr="00381EF4" w:rsidRDefault="00DD2F29" w:rsidP="00381EF4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ADF1" wp14:editId="291B2BE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59436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6" o:spid="_x0000_s1026" style="position:absolute;margin-left:-35.95pt;margin-top:1.2pt;width:46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" fillcolor="white [3201]" strokecolor="black [3200]" strokeweight=".5pt">
                <w10:wrap type="through"/>
              </v:rect>
            </w:pict>
          </mc:Fallback>
        </mc:AlternateContent>
      </w:r>
    </w:p>
    <w:p w14:paraId="37E6D1F9" w14:textId="77777777" w:rsidR="00763D28" w:rsidRPr="00381EF4" w:rsidRDefault="00763D28">
      <w:pPr>
        <w:rPr>
          <w:rFonts w:asciiTheme="majorHAnsi" w:hAnsiTheme="majorHAnsi"/>
        </w:rPr>
      </w:pPr>
    </w:p>
    <w:sectPr w:rsidR="00763D28" w:rsidRPr="00381EF4" w:rsidSect="0029227C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32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42682" w14:textId="77777777" w:rsidR="00302CD5" w:rsidRDefault="00302CD5" w:rsidP="0029227C">
      <w:r>
        <w:separator/>
      </w:r>
    </w:p>
  </w:endnote>
  <w:endnote w:type="continuationSeparator" w:id="0">
    <w:p w14:paraId="733AF6BA" w14:textId="77777777" w:rsidR="00302CD5" w:rsidRDefault="00302CD5" w:rsidP="0029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ificio">
    <w:altName w:val="Times New Roman"/>
    <w:charset w:val="00"/>
    <w:family w:val="auto"/>
    <w:pitch w:val="variable"/>
    <w:sig w:usb0="00000001" w:usb1="40000042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377DD" w14:textId="77777777" w:rsidR="00273107" w:rsidRDefault="00273107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DD3ED" wp14:editId="57F8005D">
              <wp:simplePos x="0" y="0"/>
              <wp:positionH relativeFrom="column">
                <wp:posOffset>-457200</wp:posOffset>
              </wp:positionH>
              <wp:positionV relativeFrom="paragraph">
                <wp:posOffset>-179070</wp:posOffset>
              </wp:positionV>
              <wp:extent cx="6629400" cy="457200"/>
              <wp:effectExtent l="0" t="0" r="0" b="25400"/>
              <wp:wrapNone/>
              <wp:docPr id="2" name="Groupe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457200"/>
                        <a:chOff x="0" y="0"/>
                        <a:chExt cx="6629400" cy="457200"/>
                      </a:xfrm>
                    </wpg:grpSpPr>
                    <wps:wsp>
                      <wps:cNvPr id="3" name="Zone de texte 3"/>
                      <wps:cNvSpPr txBox="1"/>
                      <wps:spPr>
                        <a:xfrm>
                          <a:off x="0" y="0"/>
                          <a:ext cx="114300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784DD" w14:textId="77777777" w:rsidR="00273107" w:rsidRPr="004B283E" w:rsidRDefault="00273107" w:rsidP="0029227C">
                            <w:pPr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</w:pPr>
                            <w:r w:rsidRPr="004B283E"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  <w:t>EGI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one de texte 4"/>
                      <wps:cNvSpPr txBox="1"/>
                      <wps:spPr>
                        <a:xfrm>
                          <a:off x="160020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9998F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Science Park 140</w:t>
                            </w:r>
                          </w:p>
                          <w:p w14:paraId="3004BE38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1098 XG Amsterdam</w:t>
                            </w:r>
                          </w:p>
                          <w:p w14:paraId="410237D2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Zone de texte 9"/>
                      <wps:cNvSpPr txBox="1"/>
                      <wps:spPr>
                        <a:xfrm>
                          <a:off x="342900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188D1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www.egi.eu</w:t>
                            </w:r>
                          </w:p>
                          <w:p w14:paraId="270A9710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contact@egi.eu</w:t>
                            </w:r>
                          </w:p>
                          <w:p w14:paraId="5C52122F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Telephone +31 (0)20 89 32 007</w:t>
                            </w:r>
                          </w:p>
                          <w:p w14:paraId="539078F4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Zone de texte 10"/>
                      <wps:cNvSpPr txBox="1"/>
                      <wps:spPr>
                        <a:xfrm>
                          <a:off x="548640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D1F4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KvK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nummer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763157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34380182</w:t>
                            </w:r>
                          </w:p>
                          <w:p w14:paraId="304FBD2F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VAT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onnecteur droit 11"/>
                      <wps:cNvCnPr/>
                      <wps:spPr>
                        <a:xfrm>
                          <a:off x="16002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cteur droit 12"/>
                      <wps:cNvCnPr/>
                      <wps:spPr>
                        <a:xfrm>
                          <a:off x="34290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Connecteur droit 13"/>
                      <wps:cNvCnPr/>
                      <wps:spPr>
                        <a:xfrm>
                          <a:off x="54864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er 2" o:spid="_x0000_s1026" style="position:absolute;left:0;text-align:left;margin-left:-35.95pt;margin-top:-14.05pt;width:522pt;height:36pt;z-index:251661312" coordsize="66294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7" type="#_x0000_t202" style="position:absolute;width:1143000;height:3549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14:paraId="341784DD" w14:textId="77777777" w:rsidR="00273107" w:rsidRPr="004B283E" w:rsidRDefault="00273107" w:rsidP="0029227C">
                      <w:pPr>
                        <w:rPr>
                          <w:rFonts w:ascii="Opificio" w:hAnsi="Opificio"/>
                          <w:sz w:val="20"/>
                          <w:szCs w:val="20"/>
                        </w:rPr>
                      </w:pPr>
                      <w:r w:rsidRPr="004B283E">
                        <w:rPr>
                          <w:rFonts w:ascii="Opificio" w:hAnsi="Opificio"/>
                          <w:sz w:val="20"/>
                          <w:szCs w:val="20"/>
                        </w:rPr>
                        <w:t>EGI Foundation</w:t>
                      </w:r>
                    </w:p>
                  </w:txbxContent>
                </v:textbox>
              </v:shape>
              <v:shape id="Zone de texte 4" o:spid="_x0000_s1028" type="#_x0000_t202" style="position:absolute;left:16002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uUjpwQAA&#10;ANoAAAAPAAAAZHJzL2Rvd25yZXYueG1sRI9Ba8JAFITvgv9heUJvurGIxOgqWirUY23R6zP7zAaz&#10;b2N2a+K/dwuCx2FmvmEWq85W4kaNLx0rGI8SEMS50yUXCn5/tsMUhA/IGivHpOBOHlbLfm+BmXYt&#10;f9NtHwoRIewzVGBCqDMpfW7Ioh+5mjh6Z9dYDFE2hdQNthFuK/meJFNpseS4YLCmD0P5Zf9nFfj0&#10;0G66T3O8pmE3vrrqlJSzk1Jvg249BxGoC6/ws/2lFUzg/0q8AXL5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LlI6cEAAADaAAAADwAAAAAAAAAAAAAAAACXAgAAZHJzL2Rvd25y&#10;ZXYueG1sUEsFBgAAAAAEAAQA9QAAAIUDAAAAAA==&#10;" filled="f" stroked="f">
                <v:textbox inset="3mm">
                  <w:txbxContent>
                    <w:p w14:paraId="0C79998F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Science Park 140</w:t>
                      </w:r>
                    </w:p>
                    <w:p w14:paraId="3004BE38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1098 XG Amsterdam</w:t>
                      </w:r>
                    </w:p>
                    <w:p w14:paraId="410237D2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The Netherlands</w:t>
                      </w:r>
                    </w:p>
                  </w:txbxContent>
                </v:textbox>
              </v:shape>
              <v:shape id="Zone de texte 9" o:spid="_x0000_s1029" type="#_x0000_t202" style="position:absolute;left:3429000;width:18288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Od3wQAA&#10;ANoAAAAPAAAAZHJzL2Rvd25yZXYueG1sRI9Bi8IwFITvgv8hPMGbpnqQ2jWKioJ7VJfd67N525Rt&#10;XmoTbfffG0HwOMzMN8xi1dlK3KnxpWMFk3ECgjh3uuRCwdd5P0pB+ICssXJMCv7Jw2rZ7y0w067l&#10;I91PoRARwj5DBSaEOpPS54Ys+rGriaP36xqLIcqmkLrBNsJtJadJMpMWS44LBmvaGsr/TjerwKff&#10;7abbmZ9rGj4nV1ddknJ+UWo46NYfIAJ14R1+tQ9awRyeV+INkM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rjnd8EAAADaAAAADwAAAAAAAAAAAAAAAACXAgAAZHJzL2Rvd25y&#10;ZXYueG1sUEsFBgAAAAAEAAQA9QAAAIUDAAAAAA==&#10;" filled="f" stroked="f">
                <v:textbox inset="3mm">
                  <w:txbxContent>
                    <w:p w14:paraId="43A188D1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www.egi.eu</w:t>
                      </w:r>
                    </w:p>
                    <w:p w14:paraId="270A9710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contact@egi.eu</w:t>
                      </w:r>
                    </w:p>
                    <w:p w14:paraId="5C52122F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Telephone +31 (</w:t>
                      </w:r>
                      <w:proofErr w:type="gram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0)20</w:t>
                      </w:r>
                      <w:proofErr w:type="gram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89 32 007</w:t>
                      </w:r>
                    </w:p>
                    <w:p w14:paraId="539078F4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Zone de texte 10" o:spid="_x0000_s1030" type="#_x0000_t202" style="position:absolute;left:5486400;width:11430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ZfQDwgAA&#10;ANsAAAAPAAAAZHJzL2Rvd25yZXYueG1sRI9Bb8IwDIXvk/gPkZF2Gyk7TF0hIEBMguPYNK6mMU1F&#10;45Qm0PLv58Ok3Wy95/c+z5eDb9SdulgHNjCdZKCIy2Brrgx8f3285KBiQrbYBCYDD4qwXIye5ljY&#10;0PMn3Q+pUhLCsUADLqW20DqWjjzGSWiJRTuHzmOStau07bCXcN/o1yx70x5rlgaHLW0clZfDzRuI&#10;+U+/HrbueM3TfnoNzSmr30/GPI+H1QxUoiH9m/+ud1bwhV5+kQH04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l9APCAAAA2wAAAA8AAAAAAAAAAAAAAAAAlwIAAGRycy9kb3du&#10;cmV2LnhtbFBLBQYAAAAABAAEAPUAAACGAwAAAAA=&#10;" filled="f" stroked="f">
                <v:textbox inset="3mm">
                  <w:txbxContent>
                    <w:p w14:paraId="1F8FD1F4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KvK</w:t>
                      </w:r>
                      <w:proofErr w:type="spell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nummer</w:t>
                      </w:r>
                      <w:proofErr w:type="spell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763157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34380182</w:t>
                      </w:r>
                    </w:p>
                    <w:p w14:paraId="304FBD2F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VAT </w:t>
                      </w: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  <v:line id="Connecteur droit 11" o:spid="_x0000_s1031" style="position:absolute;visibility:visible;mso-wrap-style:square" from="1600200,0" to="16002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1r/csIAAADbAAAADwAAAGRycy9kb3ducmV2LnhtbERPTWvCQBC9C/6HZYTezCY9lBJdRQWx&#10;9FBalUBuY3ZMotnZkN0m6b/vFgre5vE+Z7keTSN66lxtWUESxSCIC6trLhWcT/v5KwjnkTU2lknB&#10;DzlYr6aTJabaDvxF/dGXIoSwS1FB5X2bSumKigy6yLbEgbvazqAPsCul7nAI4aaRz3H8Ig3WHBoq&#10;bGlXUXE/fhsF2VDbj/Pn5VYk+TaTB8zfx0Or1NNs3CxAeBr9Q/zvftNhfgJ/v4QD5Oo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1r/csIAAADbAAAADwAAAAAAAAAAAAAA&#10;AAChAgAAZHJzL2Rvd25yZXYueG1sUEsFBgAAAAAEAAQA+QAAAJADAAAAAA==&#10;" strokecolor="#a5a5a5 [2092]" strokeweight=".5pt"/>
              <v:line id="Connecteur droit 12" o:spid="_x0000_s1032" style="position:absolute;visibility:visible;mso-wrap-style:square" from="3429000,0" to="34290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4hhBcMAAADbAAAADwAAAGRycy9kb3ducmV2LnhtbERPTWvCQBC9C/6HZQRvZqMHKamb0Aqi&#10;9CBtGgLeptlpkpqdDdmtif++Wyj0No/3ObtsMp240eBaywrWUQyCuLK65VpB8X5YPYBwHlljZ5kU&#10;3MlBls5nO0y0HfmNbrmvRQhhl6CCxvs+kdJVDRl0ke2JA/dpB4M+wKGWesAxhJtObuJ4Kw22HBoa&#10;7GnfUHXNv42CcmztuXj9+KrWl+dSHvHyMh17pZaL6ekRhKfJ/4v/3Ccd5m/g95dwgEx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+IYQXDAAAA2wAAAA8AAAAAAAAAAAAA&#10;AAAAoQIAAGRycy9kb3ducmV2LnhtbFBLBQYAAAAABAAEAPkAAACRAwAAAAA=&#10;" strokecolor="#a5a5a5 [2092]" strokeweight=".5pt"/>
              <v:line id="Connecteur droit 13" o:spid="_x0000_s1033" style="position:absolute;visibility:visible;mso-wrap-style:square" from="5486400,0" to="54864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TEnsIAAADbAAAADwAAAGRycy9kb3ducmV2LnhtbERPS4vCMBC+C/6HMAt701QXRKpRXEFc&#10;PIiPIngbm7HtbjMpTdbWf28Ewdt8fM+ZzltTihvVrrCsYNCPQBCnVhecKUiOq94YhPPIGkvLpOBO&#10;DuazbmeKsbYN7+l28JkIIexiVJB7X8VSujQng65vK+LAXW1t0AdYZ1LX2IRwU8phFI2kwYJDQ44V&#10;LXNK/w7/RsGpKew22V1+08H5+yTXeN6060qpz492MQHhqfVv8cv9o8P8L3j+Eg6Qs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MTEnsIAAADbAAAADwAAAAAAAAAAAAAA&#10;AAChAgAAZHJzL2Rvd25yZXYueG1sUEsFBgAAAAAEAAQA+QAAAJADAAAAAA==&#10;" strokecolor="#a5a5a5 [2092]" strokeweight=".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0AD57" w14:textId="77777777" w:rsidR="00273107" w:rsidRDefault="002731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81B7EB" wp14:editId="3D799521">
              <wp:simplePos x="0" y="0"/>
              <wp:positionH relativeFrom="column">
                <wp:posOffset>-685800</wp:posOffset>
              </wp:positionH>
              <wp:positionV relativeFrom="paragraph">
                <wp:posOffset>13335</wp:posOffset>
              </wp:positionV>
              <wp:extent cx="6858000" cy="0"/>
              <wp:effectExtent l="0" t="0" r="25400" b="254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1.05pt" to="486.0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CDE9" w14:textId="77777777" w:rsidR="00302CD5" w:rsidRDefault="00302CD5" w:rsidP="0029227C">
      <w:r>
        <w:separator/>
      </w:r>
    </w:p>
  </w:footnote>
  <w:footnote w:type="continuationSeparator" w:id="0">
    <w:p w14:paraId="1468D527" w14:textId="77777777" w:rsidR="00302CD5" w:rsidRDefault="00302CD5" w:rsidP="0029227C">
      <w:r>
        <w:continuationSeparator/>
      </w:r>
    </w:p>
  </w:footnote>
  <w:footnote w:id="1">
    <w:p w14:paraId="7C5AD5E5" w14:textId="788E7E28" w:rsidR="00273107" w:rsidRPr="00B91D09" w:rsidRDefault="00273107">
      <w:pPr>
        <w:pStyle w:val="FootnoteText"/>
        <w:rPr>
          <w:rFonts w:asciiTheme="majorHAnsi" w:hAnsiTheme="maj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91D09">
        <w:rPr>
          <w:rFonts w:asciiTheme="majorHAnsi" w:hAnsiTheme="majorHAnsi"/>
          <w:sz w:val="20"/>
        </w:rPr>
        <w:t xml:space="preserve">Compliance to the security incident response policy is limited to security incidents that are relevant for the user authentication and authorization information obtained through </w:t>
      </w:r>
      <w:proofErr w:type="spellStart"/>
      <w:r w:rsidRPr="00B91D09">
        <w:rPr>
          <w:rFonts w:asciiTheme="majorHAnsi" w:hAnsiTheme="majorHAnsi"/>
          <w:sz w:val="20"/>
        </w:rPr>
        <w:t>CheckIn</w:t>
      </w:r>
      <w:proofErr w:type="spellEnd"/>
      <w:r w:rsidRPr="00B91D09">
        <w:rPr>
          <w:rFonts w:asciiTheme="majorHAnsi" w:hAnsiTheme="majorHAnsi"/>
          <w:sz w:val="20"/>
        </w:rPr>
        <w:t>. For example, the compromised machine processed or stored user authentication data after being compromised.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8FB91" w14:textId="77777777" w:rsidR="00273107" w:rsidRDefault="00273107">
    <w:pPr>
      <w:pStyle w:val="Header"/>
    </w:pPr>
    <w:r w:rsidRPr="0029227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22828F" wp14:editId="57F781DD">
          <wp:simplePos x="0" y="0"/>
          <wp:positionH relativeFrom="column">
            <wp:posOffset>3429000</wp:posOffset>
          </wp:positionH>
          <wp:positionV relativeFrom="paragraph">
            <wp:posOffset>-235585</wp:posOffset>
          </wp:positionV>
          <wp:extent cx="2782805" cy="551588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ITE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5" cy="551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DA1E5" w14:textId="77777777" w:rsidR="00273107" w:rsidRDefault="00273107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032E4BF" wp14:editId="1B7E61FC">
          <wp:simplePos x="0" y="0"/>
          <wp:positionH relativeFrom="column">
            <wp:posOffset>2929890</wp:posOffset>
          </wp:positionH>
          <wp:positionV relativeFrom="paragraph">
            <wp:posOffset>-175260</wp:posOffset>
          </wp:positionV>
          <wp:extent cx="3471375" cy="905177"/>
          <wp:effectExtent l="0" t="0" r="889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1375" cy="905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74B6"/>
    <w:multiLevelType w:val="hybridMultilevel"/>
    <w:tmpl w:val="69EC1C10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5FFA3346"/>
    <w:multiLevelType w:val="hybridMultilevel"/>
    <w:tmpl w:val="E7DC63BC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7067676F"/>
    <w:multiLevelType w:val="hybridMultilevel"/>
    <w:tmpl w:val="C94AC2B4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F4"/>
    <w:rsid w:val="00032DC2"/>
    <w:rsid w:val="00090034"/>
    <w:rsid w:val="001B1747"/>
    <w:rsid w:val="001F0CD5"/>
    <w:rsid w:val="001F6855"/>
    <w:rsid w:val="00273107"/>
    <w:rsid w:val="0029227C"/>
    <w:rsid w:val="00302CD5"/>
    <w:rsid w:val="00381EF4"/>
    <w:rsid w:val="006327E4"/>
    <w:rsid w:val="00763D28"/>
    <w:rsid w:val="00884237"/>
    <w:rsid w:val="008A092E"/>
    <w:rsid w:val="008A391A"/>
    <w:rsid w:val="009679C1"/>
    <w:rsid w:val="00A33A8B"/>
    <w:rsid w:val="00A52C0B"/>
    <w:rsid w:val="00B91D09"/>
    <w:rsid w:val="00BD42BB"/>
    <w:rsid w:val="00BD660C"/>
    <w:rsid w:val="00BF0CA0"/>
    <w:rsid w:val="00D842B0"/>
    <w:rsid w:val="00DD2F29"/>
    <w:rsid w:val="00EA0E42"/>
    <w:rsid w:val="00EA4C96"/>
    <w:rsid w:val="00F10798"/>
    <w:rsid w:val="00F57E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58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4"/>
    <w:pPr>
      <w:spacing w:before="60" w:after="0"/>
      <w:jc w:val="both"/>
    </w:pPr>
    <w:rPr>
      <w:rFonts w:ascii="Palatino Linotype" w:eastAsia="Times New Roman" w:hAnsi="Palatino Linotype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7C"/>
  </w:style>
  <w:style w:type="paragraph" w:styleId="Footer">
    <w:name w:val="footer"/>
    <w:basedOn w:val="Normal"/>
    <w:link w:val="Foot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7C"/>
  </w:style>
  <w:style w:type="character" w:styleId="Hyperlink">
    <w:name w:val="Hyperlink"/>
    <w:basedOn w:val="DefaultParagraphFont"/>
    <w:uiPriority w:val="99"/>
    <w:rsid w:val="0038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E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A391A"/>
    <w:pPr>
      <w:spacing w:before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1A"/>
    <w:rPr>
      <w:rFonts w:ascii="Palatino Linotype" w:eastAsia="Times New Roman" w:hAnsi="Palatino Linotype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A3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B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B1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4"/>
    <w:pPr>
      <w:spacing w:before="60" w:after="0"/>
      <w:jc w:val="both"/>
    </w:pPr>
    <w:rPr>
      <w:rFonts w:ascii="Palatino Linotype" w:eastAsia="Times New Roman" w:hAnsi="Palatino Linotype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7C"/>
  </w:style>
  <w:style w:type="paragraph" w:styleId="Footer">
    <w:name w:val="footer"/>
    <w:basedOn w:val="Normal"/>
    <w:link w:val="Foot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7C"/>
  </w:style>
  <w:style w:type="character" w:styleId="Hyperlink">
    <w:name w:val="Hyperlink"/>
    <w:basedOn w:val="DefaultParagraphFont"/>
    <w:uiPriority w:val="99"/>
    <w:rsid w:val="0038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E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A391A"/>
    <w:pPr>
      <w:spacing w:before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1A"/>
    <w:rPr>
      <w:rFonts w:ascii="Palatino Linotype" w:eastAsia="Times New Roman" w:hAnsi="Palatino Linotype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A3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B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B1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uments.egi.eu/document/2934" TargetMode="External"/><Relationship Id="rId12" Type="http://schemas.openxmlformats.org/officeDocument/2006/relationships/hyperlink" Target="https://documents.egi.eu/document/2935" TargetMode="External"/><Relationship Id="rId13" Type="http://schemas.openxmlformats.org/officeDocument/2006/relationships/hyperlink" Target="https://documents.egi.eu/document/2732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iki.egi.eu/wiki/SPG:Drafts:Data_Privacy_EGI_CheckIn" TargetMode="External"/><Relationship Id="rId9" Type="http://schemas.openxmlformats.org/officeDocument/2006/relationships/hyperlink" Target="https://documents.egi.eu/document/3015" TargetMode="External"/><Relationship Id="rId10" Type="http://schemas.openxmlformats.org/officeDocument/2006/relationships/hyperlink" Target="https://documents.egi.eu/document/14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olagna:Downloads:EGI_LETTERHEAD-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EGI_LETTERHEAD-1.dotx</Template>
  <TotalTime>1</TotalTime>
  <Pages>1</Pages>
  <Words>243</Words>
  <Characters>1388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EGI Foundation</Company>
  <LinksUpToDate>false</LinksUpToDate>
  <CharactersWithSpaces>1628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Solagna</dc:creator>
  <cp:keywords/>
  <dc:description/>
  <cp:lastModifiedBy>Peter Solagna</cp:lastModifiedBy>
  <cp:revision>2</cp:revision>
  <dcterms:created xsi:type="dcterms:W3CDTF">2017-03-15T14:01:00Z</dcterms:created>
  <dcterms:modified xsi:type="dcterms:W3CDTF">2017-03-15T14:01:00Z</dcterms:modified>
  <cp:category/>
</cp:coreProperties>
</file>