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10E" w:rsidRDefault="00776FF9">
      <w:pPr>
        <w:pStyle w:val="DocTitle"/>
        <w:tabs>
          <w:tab w:val="center" w:pos="4536"/>
          <w:tab w:val="left" w:pos="7845"/>
        </w:tabs>
      </w:pPr>
      <w:r>
        <w:t>Staged</w:t>
      </w:r>
      <w:r>
        <w:rPr>
          <w:rFonts w:eastAsia="Arial"/>
        </w:rPr>
        <w:t xml:space="preserve"> </w:t>
      </w:r>
      <w:r>
        <w:t>Rollout</w:t>
      </w:r>
      <w:r>
        <w:rPr>
          <w:rFonts w:eastAsia="Arial"/>
        </w:rPr>
        <w:t xml:space="preserve"> </w:t>
      </w:r>
      <w:r>
        <w:t>Report</w:t>
      </w:r>
    </w:p>
    <w:p w:rsidR="00C9310E" w:rsidRDefault="00776FF9">
      <w:pPr>
        <w:pStyle w:val="BodyText"/>
        <w:jc w:val="center"/>
      </w:pPr>
      <w:r>
        <w:rPr>
          <w:b/>
        </w:rPr>
        <w:t>The</w:t>
      </w:r>
      <w:r>
        <w:rPr>
          <w:rFonts w:cs="Times New Roman"/>
          <w:b/>
        </w:rPr>
        <w:t xml:space="preserve"> </w:t>
      </w:r>
      <w:r>
        <w:rPr>
          <w:b/>
        </w:rPr>
        <w:t>Early</w:t>
      </w:r>
      <w:r>
        <w:rPr>
          <w:rFonts w:cs="Times New Roman"/>
          <w:b/>
        </w:rPr>
        <w:t xml:space="preserve"> </w:t>
      </w:r>
      <w:r>
        <w:rPr>
          <w:b/>
        </w:rPr>
        <w:t>Adopter</w:t>
      </w:r>
      <w:r>
        <w:rPr>
          <w:rFonts w:cs="Times New Roman"/>
          <w:b/>
        </w:rPr>
        <w:t xml:space="preserve"> </w:t>
      </w:r>
      <w:r>
        <w:rPr>
          <w:b/>
        </w:rPr>
        <w:t>team</w:t>
      </w:r>
      <w:r>
        <w:rPr>
          <w:rFonts w:cs="Times New Roman"/>
          <w:b/>
        </w:rPr>
        <w:t xml:space="preserve"> </w:t>
      </w:r>
      <w:r>
        <w:rPr>
          <w:b/>
        </w:rPr>
        <w:t>should</w:t>
      </w:r>
      <w:r>
        <w:rPr>
          <w:rFonts w:cs="Times New Roman"/>
          <w:b/>
        </w:rPr>
        <w:t xml:space="preserve"> </w:t>
      </w:r>
      <w:r>
        <w:rPr>
          <w:b/>
        </w:rPr>
        <w:t>fill</w:t>
      </w:r>
      <w:r>
        <w:rPr>
          <w:rFonts w:cs="Times New Roman"/>
          <w:b/>
        </w:rPr>
        <w:t xml:space="preserve"> </w:t>
      </w:r>
      <w:r>
        <w:rPr>
          <w:b/>
        </w:rPr>
        <w:t>the</w:t>
      </w:r>
      <w:r>
        <w:rPr>
          <w:rFonts w:cs="Times New Roman"/>
          <w:b/>
        </w:rPr>
        <w:t xml:space="preserve"> “</w:t>
      </w:r>
      <w:r>
        <w:rPr>
          <w:b/>
        </w:rPr>
        <w:t>grey</w:t>
      </w:r>
      <w:r>
        <w:rPr>
          <w:rFonts w:cs="Times New Roman"/>
          <w:b/>
        </w:rPr>
        <w:t xml:space="preserve">” </w:t>
      </w:r>
      <w:r>
        <w:rPr>
          <w:b/>
        </w:rPr>
        <w:t>areas</w:t>
      </w:r>
    </w:p>
    <w:tbl>
      <w:tblPr>
        <w:tblW w:w="9805" w:type="dxa"/>
        <w:tblInd w:w="-67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2910"/>
        <w:gridCol w:w="555"/>
        <w:gridCol w:w="610"/>
        <w:gridCol w:w="850"/>
        <w:gridCol w:w="820"/>
        <w:gridCol w:w="1305"/>
        <w:gridCol w:w="715"/>
      </w:tblGrid>
      <w:tr w:rsidR="00C9310E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NGI</w:t>
            </w:r>
          </w:p>
        </w:tc>
        <w:tc>
          <w:tcPr>
            <w:tcW w:w="77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NGI_UK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Site</w:t>
            </w:r>
            <w:r>
              <w:rPr>
                <w:rFonts w:cs="Times New Roman"/>
              </w:rPr>
              <w:t xml:space="preserve"> </w:t>
            </w:r>
            <w:r>
              <w:t>Name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RAL-LCG2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names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</w:pPr>
            <w:r>
              <w:t>Catalin Condurache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contacts</w:t>
            </w:r>
          </w:p>
        </w:tc>
        <w:tc>
          <w:tcPr>
            <w:tcW w:w="776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catalin.condurache@stfc.ac.uk</w:t>
            </w:r>
          </w:p>
        </w:tc>
      </w:tr>
      <w:tr w:rsidR="00C9310E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Product</w:t>
            </w: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AC70A9" w:rsidP="00D40E4C">
            <w:pPr>
              <w:pStyle w:val="TableContents"/>
              <w:snapToGrid w:val="0"/>
            </w:pPr>
            <w:r>
              <w:t>CVMFS</w:t>
            </w:r>
          </w:p>
        </w:tc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OS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D40E4C">
            <w:pPr>
              <w:pStyle w:val="TableContents"/>
              <w:snapToGrid w:val="0"/>
            </w:pPr>
            <w:r>
              <w:t>SL6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Version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E077B3" w:rsidP="00D40E4C">
            <w:pPr>
              <w:pStyle w:val="TableContents"/>
              <w:snapToGrid w:val="0"/>
            </w:pPr>
            <w:r>
              <w:t>2.4.1</w:t>
            </w:r>
            <w:r w:rsidR="00622AB2">
              <w:t>-1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RT</w:t>
            </w:r>
            <w:r>
              <w:rPr>
                <w:rFonts w:cs="Times New Roman"/>
              </w:rPr>
              <w:t xml:space="preserve"> </w:t>
            </w:r>
            <w:r>
              <w:t>ticket</w:t>
            </w:r>
            <w:r>
              <w:rPr>
                <w:rFonts w:cs="Times New Roman"/>
              </w:rPr>
              <w:t xml:space="preserve"> </w:t>
            </w:r>
            <w:r>
              <w:t>ID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</w:pPr>
          </w:p>
        </w:tc>
      </w:tr>
    </w:tbl>
    <w:p w:rsidR="00C9310E" w:rsidRDefault="00776FF9">
      <w:pPr>
        <w:pStyle w:val="BodyText"/>
        <w:jc w:val="center"/>
      </w:pPr>
      <w:r>
        <w:t>The</w:t>
      </w:r>
      <w:r>
        <w:rPr>
          <w:rFonts w:cs="Times New Roman"/>
        </w:rPr>
        <w:t xml:space="preserve"> “</w:t>
      </w:r>
      <w:r>
        <w:rPr>
          <w:b/>
          <w:i/>
        </w:rPr>
        <w:t>outcome</w:t>
      </w:r>
      <w:r>
        <w:rPr>
          <w:rFonts w:cs="Times New Roman"/>
        </w:rPr>
        <w:t xml:space="preserve">” </w:t>
      </w:r>
      <w:r>
        <w:t>is</w:t>
      </w:r>
      <w:r>
        <w:rPr>
          <w:rFonts w:cs="Times New Roman"/>
        </w:rPr>
        <w:t xml:space="preserve"> </w:t>
      </w:r>
      <w:r>
        <w:t>one</w:t>
      </w:r>
      <w:r>
        <w:rPr>
          <w:rFonts w:cs="Times New Roman"/>
        </w:rPr>
        <w:t xml:space="preserve"> </w:t>
      </w:r>
      <w:r>
        <w:t>of</w:t>
      </w:r>
      <w:r>
        <w:rPr>
          <w:rFonts w:cs="Times New Roman"/>
        </w:rPr>
        <w:t xml:space="preserve">: </w:t>
      </w:r>
      <w:r>
        <w:rPr>
          <w:b/>
        </w:rPr>
        <w:t>OK</w:t>
      </w:r>
      <w:r>
        <w:rPr>
          <w:rFonts w:cs="Times New Roman"/>
        </w:rPr>
        <w:t xml:space="preserve">, </w:t>
      </w:r>
      <w:r>
        <w:rPr>
          <w:b/>
        </w:rPr>
        <w:t>WARN</w:t>
      </w:r>
      <w:r>
        <w:rPr>
          <w:rFonts w:cs="Times New Roman"/>
        </w:rPr>
        <w:t xml:space="preserve">, </w:t>
      </w:r>
      <w:r>
        <w:rPr>
          <w:b/>
        </w:rPr>
        <w:t>FAIL</w:t>
      </w:r>
      <w:r>
        <w:rPr>
          <w:rFonts w:cs="Times New Roman"/>
        </w:rPr>
        <w:t xml:space="preserve">, </w:t>
      </w:r>
      <w:r>
        <w:rPr>
          <w:b/>
        </w:rPr>
        <w:t>NA</w:t>
      </w:r>
      <w:r>
        <w:rPr>
          <w:rFonts w:cs="Times New Roman"/>
        </w:rPr>
        <w:t xml:space="preserve"> (</w:t>
      </w:r>
      <w:r>
        <w:t>Not</w:t>
      </w:r>
      <w:r>
        <w:rPr>
          <w:rFonts w:cs="Times New Roman"/>
        </w:rPr>
        <w:t xml:space="preserve"> </w:t>
      </w:r>
      <w:proofErr w:type="spellStart"/>
      <w:r>
        <w:t>Aplicable</w:t>
      </w:r>
      <w:proofErr w:type="spellEnd"/>
      <w:r>
        <w:rPr>
          <w:rFonts w:cs="Times New Roman"/>
        </w:rPr>
        <w:t xml:space="preserve">), </w:t>
      </w:r>
      <w:proofErr w:type="spellStart"/>
      <w:r>
        <w:rPr>
          <w:b/>
        </w:rPr>
        <w:t>Nver</w:t>
      </w:r>
      <w:proofErr w:type="spellEnd"/>
      <w:r>
        <w:rPr>
          <w:rFonts w:cs="Times New Roman"/>
        </w:rPr>
        <w:t xml:space="preserve"> (</w:t>
      </w:r>
      <w:r>
        <w:t>Not</w:t>
      </w:r>
      <w:r>
        <w:rPr>
          <w:rFonts w:cs="Times New Roman"/>
        </w:rPr>
        <w:t xml:space="preserve"> </w:t>
      </w:r>
      <w:r>
        <w:t>verified</w:t>
      </w:r>
      <w:r>
        <w:rPr>
          <w:rFonts w:cs="Times New Roman"/>
        </w:rPr>
        <w:t>/</w:t>
      </w:r>
      <w:r>
        <w:t>Not</w:t>
      </w:r>
      <w:r>
        <w:rPr>
          <w:rFonts w:cs="Times New Roman"/>
        </w:rPr>
        <w:t xml:space="preserve"> </w:t>
      </w:r>
      <w:r>
        <w:t>tested</w:t>
      </w:r>
      <w:r>
        <w:rPr>
          <w:rFonts w:cs="Times New Roman"/>
        </w:rPr>
        <w:t>).</w:t>
      </w:r>
    </w:p>
    <w:p w:rsidR="00C9310E" w:rsidRDefault="00776FF9">
      <w:pPr>
        <w:pStyle w:val="BodyText"/>
        <w:jc w:val="center"/>
      </w:pPr>
      <w:r>
        <w:rPr>
          <w:b/>
        </w:rPr>
        <w:t>Copy</w:t>
      </w:r>
      <w:r>
        <w:rPr>
          <w:rFonts w:cs="Times New Roman"/>
          <w:b/>
        </w:rPr>
        <w:t>/</w:t>
      </w:r>
      <w:r>
        <w:rPr>
          <w:b/>
        </w:rPr>
        <w:t>paste</w:t>
      </w:r>
      <w:r>
        <w:rPr>
          <w:rFonts w:cs="Times New Roman"/>
          <w:b/>
        </w:rPr>
        <w:t xml:space="preserve"> </w:t>
      </w:r>
      <w:r>
        <w:rPr>
          <w:b/>
        </w:rPr>
        <w:t>any</w:t>
      </w:r>
      <w:r>
        <w:rPr>
          <w:rFonts w:cs="Times New Roman"/>
          <w:b/>
        </w:rPr>
        <w:t xml:space="preserve"> </w:t>
      </w:r>
      <w:r>
        <w:rPr>
          <w:b/>
        </w:rPr>
        <w:t>results</w:t>
      </w:r>
      <w:r>
        <w:rPr>
          <w:rFonts w:cs="Times New Roman"/>
          <w:b/>
        </w:rPr>
        <w:t xml:space="preserve"> </w:t>
      </w:r>
      <w:r>
        <w:rPr>
          <w:b/>
        </w:rPr>
        <w:t>from</w:t>
      </w:r>
      <w:r>
        <w:rPr>
          <w:rFonts w:cs="Times New Roman"/>
          <w:b/>
        </w:rPr>
        <w:t xml:space="preserve"> </w:t>
      </w:r>
      <w:r>
        <w:rPr>
          <w:b/>
        </w:rPr>
        <w:t>your</w:t>
      </w:r>
      <w:r>
        <w:rPr>
          <w:rFonts w:cs="Times New Roman"/>
          <w:b/>
        </w:rPr>
        <w:t xml:space="preserve"> </w:t>
      </w:r>
      <w:r>
        <w:rPr>
          <w:b/>
        </w:rPr>
        <w:t>commands</w:t>
      </w:r>
      <w:r>
        <w:rPr>
          <w:rFonts w:cs="Times New Roman"/>
          <w:b/>
        </w:rPr>
        <w:t xml:space="preserve"> </w:t>
      </w:r>
      <w:r>
        <w:rPr>
          <w:b/>
        </w:rPr>
        <w:t>where</w:t>
      </w:r>
      <w:r>
        <w:rPr>
          <w:rFonts w:cs="Times New Roman"/>
          <w:b/>
        </w:rPr>
        <w:t xml:space="preserve"> </w:t>
      </w:r>
      <w:r>
        <w:rPr>
          <w:b/>
        </w:rPr>
        <w:t>you</w:t>
      </w:r>
      <w:r>
        <w:rPr>
          <w:rFonts w:cs="Times New Roman"/>
          <w:b/>
        </w:rPr>
        <w:t xml:space="preserve"> </w:t>
      </w:r>
      <w:r>
        <w:rPr>
          <w:b/>
        </w:rPr>
        <w:t>see</w:t>
      </w:r>
      <w:r>
        <w:rPr>
          <w:rFonts w:cs="Times New Roman"/>
          <w:b/>
        </w:rPr>
        <w:t xml:space="preserve"> </w:t>
      </w:r>
      <w:r>
        <w:rPr>
          <w:b/>
        </w:rPr>
        <w:t>fit</w:t>
      </w:r>
      <w:r>
        <w:rPr>
          <w:rFonts w:cs="Times New Roman"/>
          <w:b/>
        </w:rPr>
        <w:t>.</w:t>
      </w:r>
    </w:p>
    <w:tbl>
      <w:tblPr>
        <w:tblW w:w="10354" w:type="dxa"/>
        <w:tblInd w:w="-6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896"/>
        <w:gridCol w:w="5956"/>
      </w:tblGrid>
      <w:tr w:rsidR="00C9310E">
        <w:tc>
          <w:tcPr>
            <w:tcW w:w="2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|</w:t>
            </w:r>
            <w:proofErr w:type="spellStart"/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proofErr w:type="spellEnd"/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6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 w:rsidR="00C9310E" w:rsidRDefault="00776FF9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Release</w:t>
            </w:r>
            <w:r>
              <w:rPr>
                <w:rFonts w:cs="Times New Roman"/>
              </w:rPr>
              <w:t xml:space="preserve"> </w:t>
            </w:r>
            <w:r>
              <w:t>notes</w:t>
            </w:r>
            <w:r>
              <w:rPr>
                <w:rFonts w:cs="Times New Roman"/>
              </w:rPr>
              <w:t xml:space="preserve"> </w:t>
            </w:r>
            <w:r>
              <w:t>and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</w:p>
          <w:p w:rsidR="00C9310E" w:rsidRDefault="00776FF9">
            <w:pPr>
              <w:pStyle w:val="TableContents"/>
            </w:pPr>
            <w:r>
              <w:t>documentation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left"/>
            </w:pPr>
            <w:r w:rsidRPr="00622AB2">
              <w:t>ht</w:t>
            </w:r>
            <w:r w:rsidR="00E077B3">
              <w:t>tp://cvmfs.readthedocs.io/en/2.4</w:t>
            </w:r>
            <w:r w:rsidRPr="00622AB2">
              <w:t>/cpt-releasenotes.html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Installation</w:t>
            </w:r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D40E4C" w:rsidP="00D40E4C">
            <w:pPr>
              <w:pStyle w:val="TableContents"/>
              <w:snapToGrid w:val="0"/>
              <w:jc w:val="left"/>
            </w:pPr>
            <w:r>
              <w:t>Upgrade</w:t>
            </w:r>
            <w:r w:rsidR="00E077B3">
              <w:t xml:space="preserve"> </w:t>
            </w:r>
            <w:r w:rsidR="00AC70A9">
              <w:t>(</w:t>
            </w:r>
            <w:r w:rsidR="00E077B3">
              <w:t xml:space="preserve">from </w:t>
            </w:r>
            <w:r w:rsidR="00AC70A9">
              <w:t xml:space="preserve">previous </w:t>
            </w:r>
            <w:r w:rsidR="00E077B3">
              <w:t>v</w:t>
            </w:r>
            <w:r w:rsidR="00AC70A9">
              <w:t xml:space="preserve">ersion </w:t>
            </w:r>
            <w:r w:rsidR="00E077B3">
              <w:t>2.3.5</w:t>
            </w:r>
            <w:r w:rsidR="00AC70A9">
              <w:t>)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rPr>
                <w:rFonts w:cs="Times New Roman"/>
              </w:rPr>
              <w:t>(</w:t>
            </w:r>
            <w:r>
              <w:t>RE</w:t>
            </w:r>
            <w:r>
              <w:rPr>
                <w:rFonts w:cs="Times New Roman"/>
              </w:rPr>
              <w:t>-)</w:t>
            </w:r>
            <w:r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yaim</w:t>
            </w:r>
            <w:proofErr w:type="spellEnd"/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 w:rsidP="00622AB2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deamons</w:t>
            </w:r>
            <w:proofErr w:type="spellEnd"/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SAM</w:t>
            </w:r>
            <w:r>
              <w:rPr>
                <w:rFonts w:cs="Times New Roman"/>
              </w:rPr>
              <w:t>/</w:t>
            </w:r>
            <w:r>
              <w:t>Nagios</w:t>
            </w:r>
            <w:r>
              <w:rPr>
                <w:rFonts w:cs="Times New Roman"/>
              </w:rPr>
              <w:t>/</w:t>
            </w:r>
            <w:proofErr w:type="spellStart"/>
            <w:r>
              <w:t>Gstat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monitoring</w:t>
            </w:r>
            <w:r>
              <w:rPr>
                <w:rFonts w:cs="Times New Roman"/>
              </w:rPr>
              <w:t xml:space="preserve"> </w:t>
            </w:r>
            <w:r>
              <w:t>framework</w:t>
            </w:r>
          </w:p>
          <w:p w:rsidR="00C9310E" w:rsidRDefault="00776FF9">
            <w:pPr>
              <w:pStyle w:val="TableContents"/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AC70A9">
            <w:pPr>
              <w:pStyle w:val="TableContents"/>
              <w:snapToGrid w:val="0"/>
              <w:jc w:val="left"/>
            </w:pPr>
            <w:r>
              <w:t>CVMFS not monitored</w:t>
            </w:r>
          </w:p>
        </w:tc>
        <w:bookmarkStart w:id="0" w:name="_GoBack"/>
        <w:bookmarkEnd w:id="0"/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Interaction</w:t>
            </w:r>
            <w:r>
              <w:rPr>
                <w:rFonts w:cs="Times New Roman"/>
              </w:rPr>
              <w:t xml:space="preserve"> </w:t>
            </w:r>
            <w:r>
              <w:t>integration</w:t>
            </w:r>
            <w:r>
              <w:rPr>
                <w:rFonts w:cs="Times New Roman"/>
              </w:rPr>
              <w:t xml:space="preserve"> </w:t>
            </w:r>
            <w:r>
              <w:t>with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AC70A9" w:rsidRDefault="00192C3B">
            <w:pPr>
              <w:pStyle w:val="TableContents"/>
              <w:snapToGrid w:val="0"/>
              <w:jc w:val="left"/>
            </w:pPr>
            <w:r>
              <w:t>CVMFS client on the batch farm, VOBOX nodes and UIs</w:t>
            </w:r>
          </w:p>
          <w:p w:rsidR="00622AB2" w:rsidRDefault="00622AB2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Behaviour</w:t>
            </w:r>
            <w:r>
              <w:rPr>
                <w:rFonts w:cs="Times New Roman"/>
              </w:rPr>
              <w:t xml:space="preserve"> </w:t>
            </w:r>
            <w:r>
              <w:t>in</w:t>
            </w:r>
            <w:r>
              <w:rPr>
                <w:rFonts w:cs="Times New Roman"/>
              </w:rPr>
              <w:t xml:space="preserve"> </w:t>
            </w:r>
            <w:r>
              <w:t>production</w:t>
            </w:r>
            <w:r>
              <w:rPr>
                <w:rFonts w:cs="Times New Roman"/>
              </w:rPr>
              <w:t xml:space="preserve"> </w:t>
            </w:r>
            <w:r>
              <w:t>environment</w:t>
            </w:r>
            <w:r>
              <w:rPr>
                <w:rFonts w:cs="Times New Roman"/>
              </w:rPr>
              <w:t xml:space="preserve"> (</w:t>
            </w:r>
            <w:r>
              <w:t>after</w:t>
            </w:r>
            <w:r>
              <w:rPr>
                <w:rFonts w:cs="Times New Roman"/>
              </w:rPr>
              <w:t xml:space="preserve"> </w:t>
            </w:r>
            <w:r>
              <w:t>a</w:t>
            </w:r>
            <w:r>
              <w:rPr>
                <w:rFonts w:cs="Times New Roman"/>
              </w:rPr>
              <w:t xml:space="preserve"> </w:t>
            </w:r>
            <w:r>
              <w:t>few</w:t>
            </w:r>
            <w:r>
              <w:rPr>
                <w:rFonts w:cs="Times New Roman"/>
              </w:rPr>
              <w:t xml:space="preserve"> </w:t>
            </w:r>
            <w:r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lastRenderedPageBreak/>
              <w:t>applicable</w:t>
            </w:r>
          </w:p>
        </w:tc>
        <w:tc>
          <w:tcPr>
            <w:tcW w:w="1345" w:type="dxa"/>
            <w:tcBorders>
              <w:lef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  <w:jc w:val="center"/>
            </w:pPr>
            <w:r>
              <w:lastRenderedPageBreak/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192C3B">
            <w:pPr>
              <w:pStyle w:val="TableContents"/>
              <w:snapToGrid w:val="0"/>
              <w:jc w:val="left"/>
            </w:pPr>
            <w:r>
              <w:t>All VOs (LHC and non-LHC) are served</w:t>
            </w: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lastRenderedPageBreak/>
              <w:t>GGUS</w:t>
            </w:r>
            <w:r>
              <w:rPr>
                <w:rFonts w:cs="Times New Roman"/>
              </w:rPr>
              <w:t xml:space="preserve"> </w:t>
            </w:r>
            <w:r>
              <w:t>tickets</w:t>
            </w:r>
            <w:r>
              <w:rPr>
                <w:rFonts w:cs="Times New Roman"/>
              </w:rPr>
              <w:t xml:space="preserve"> </w:t>
            </w:r>
            <w:r>
              <w:t>opened:</w:t>
            </w:r>
            <w:r>
              <w:rPr>
                <w:rFonts w:cs="Times New Roman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insert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URLs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tickets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08080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center"/>
            </w:pP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Log</w:t>
            </w:r>
            <w:r>
              <w:rPr>
                <w:rFonts w:cs="Times New Roman"/>
              </w:rPr>
              <w:t xml:space="preserve"> </w:t>
            </w:r>
            <w:r>
              <w:t>files</w:t>
            </w:r>
            <w:r>
              <w:rPr>
                <w:rFonts w:cs="Times New Roman"/>
              </w:rPr>
              <w:t xml:space="preserve">: </w:t>
            </w:r>
            <w:r>
              <w:t>usefulness</w:t>
            </w:r>
            <w:r>
              <w:rPr>
                <w:rFonts w:cs="Times New Roman"/>
              </w:rPr>
              <w:t xml:space="preserve">, </w:t>
            </w:r>
            <w:r>
              <w:t>clarity</w:t>
            </w:r>
            <w:r>
              <w:rPr>
                <w:rFonts w:cs="Times New Roman"/>
              </w:rPr>
              <w:t xml:space="preserve">, </w:t>
            </w:r>
            <w:r>
              <w:t>etc</w:t>
            </w:r>
            <w:r>
              <w:rPr>
                <w:rFonts w:cs="Times New Roman"/>
              </w:rPr>
              <w:t xml:space="preserve">.,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comments</w:t>
            </w:r>
            <w:r>
              <w:rPr>
                <w:rFonts w:cs="Times New Roman"/>
              </w:rPr>
              <w:t xml:space="preserve"> </w:t>
            </w:r>
            <w:r>
              <w:t>on</w:t>
            </w:r>
            <w:r>
              <w:rPr>
                <w:rFonts w:cs="Times New Roman"/>
              </w:rPr>
              <w:t xml:space="preserve"> </w:t>
            </w:r>
            <w:r>
              <w:t>where</w:t>
            </w:r>
            <w:r>
              <w:rPr>
                <w:rFonts w:cs="Times New Roman"/>
              </w:rPr>
              <w:t>/</w:t>
            </w:r>
            <w:r>
              <w:t>how</w:t>
            </w:r>
            <w:r>
              <w:rPr>
                <w:rFonts w:cs="Times New Roman"/>
              </w:rPr>
              <w:t xml:space="preserve"> </w:t>
            </w:r>
            <w:r>
              <w:t>to</w:t>
            </w:r>
            <w:r>
              <w:rPr>
                <w:rFonts w:cs="Times New Roman"/>
              </w:rPr>
              <w:t xml:space="preserve"> </w:t>
            </w:r>
            <w:r>
              <w:t>improve</w:t>
            </w:r>
            <w:r>
              <w:rPr>
                <w:rFonts w:cs="Times New Roman"/>
              </w:rPr>
              <w:t xml:space="preserve"> </w:t>
            </w:r>
            <w:r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C9310E">
            <w:pPr>
              <w:pStyle w:val="TableContents"/>
              <w:snapToGrid w:val="0"/>
              <w:jc w:val="left"/>
            </w:pPr>
          </w:p>
        </w:tc>
      </w:tr>
      <w:tr w:rsidR="00C9310E">
        <w:tc>
          <w:tcPr>
            <w:tcW w:w="26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9310E" w:rsidRDefault="00776FF9">
            <w:pPr>
              <w:pStyle w:val="TableContents"/>
              <w:snapToGrid w:val="0"/>
            </w:pPr>
            <w:r>
              <w:t>Error</w:t>
            </w:r>
            <w:r>
              <w:rPr>
                <w:rFonts w:cs="Times New Roman"/>
              </w:rPr>
              <w:t xml:space="preserve"> </w:t>
            </w:r>
            <w:r>
              <w:t>messages:</w:t>
            </w:r>
            <w:r>
              <w:rPr>
                <w:rFonts w:cs="Times New Roman"/>
              </w:rPr>
              <w:t xml:space="preserve"> </w:t>
            </w:r>
            <w:r>
              <w:t>please</w:t>
            </w:r>
            <w:r>
              <w:rPr>
                <w:rFonts w:cs="Times New Roman"/>
              </w:rPr>
              <w:t xml:space="preserve"> </w:t>
            </w:r>
            <w:r>
              <w:t>specify</w:t>
            </w:r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comment</w:t>
            </w:r>
            <w:r>
              <w:rPr>
                <w:rFonts w:cs="Times New Roman"/>
              </w:rPr>
              <w:t xml:space="preserve">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issues</w:t>
            </w:r>
            <w:r>
              <w:rPr>
                <w:rFonts w:cs="Times New Roman"/>
              </w:rPr>
              <w:t xml:space="preserve"> </w:t>
            </w:r>
            <w:r>
              <w:t>with</w:t>
            </w:r>
            <w:r>
              <w:rPr>
                <w:rFonts w:cs="Times New Roman"/>
              </w:rPr>
              <w:t xml:space="preserve"> </w:t>
            </w:r>
            <w:r>
              <w:t>error</w:t>
            </w:r>
            <w:r>
              <w:rPr>
                <w:rFonts w:cs="Times New Roman"/>
              </w:rPr>
              <w:t xml:space="preserve"> </w:t>
            </w:r>
            <w:r>
              <w:t>messages,</w:t>
            </w:r>
            <w:r>
              <w:rPr>
                <w:rFonts w:cs="Times New Roman"/>
              </w:rPr>
              <w:t xml:space="preserve"> </w:t>
            </w:r>
            <w:r>
              <w:t>if</w:t>
            </w:r>
            <w:r>
              <w:rPr>
                <w:rFonts w:cs="Times New Roman"/>
              </w:rPr>
              <w:t xml:space="preserve"> </w:t>
            </w:r>
            <w:r>
              <w:t>they</w:t>
            </w:r>
            <w:r>
              <w:rPr>
                <w:rFonts w:cs="Times New Roman"/>
              </w:rPr>
              <w:t xml:space="preserve"> </w:t>
            </w:r>
            <w:r>
              <w:t>are</w:t>
            </w:r>
            <w:r>
              <w:rPr>
                <w:rFonts w:cs="Times New Roman"/>
              </w:rPr>
              <w:t xml:space="preserve"> </w:t>
            </w:r>
            <w:r>
              <w:t>not</w:t>
            </w:r>
            <w:r>
              <w:rPr>
                <w:rFonts w:cs="Times New Roman"/>
              </w:rPr>
              <w:t xml:space="preserve"> </w:t>
            </w:r>
            <w:r>
              <w:t>correct,</w:t>
            </w:r>
            <w:r>
              <w:rPr>
                <w:rFonts w:cs="Times New Roman"/>
              </w:rPr>
              <w:t xml:space="preserve"> </w:t>
            </w:r>
            <w:r>
              <w:t>not</w:t>
            </w:r>
            <w:r>
              <w:rPr>
                <w:rFonts w:cs="Times New Roman"/>
              </w:rPr>
              <w:t xml:space="preserve"> </w:t>
            </w:r>
            <w:r>
              <w:t>clear,</w:t>
            </w:r>
            <w:r>
              <w:rPr>
                <w:rFonts w:cs="Times New Roman"/>
              </w:rPr>
              <w:t xml:space="preserve"> </w:t>
            </w:r>
            <w:r>
              <w:t>useful,</w:t>
            </w:r>
            <w:r>
              <w:rPr>
                <w:rFonts w:cs="Times New Roman"/>
              </w:rPr>
              <w:t xml:space="preserve"> </w:t>
            </w:r>
            <w:r>
              <w:t>etc</w:t>
            </w:r>
            <w:proofErr w:type="gramStart"/>
            <w:r>
              <w:t>.</w:t>
            </w:r>
            <w:r>
              <w:rPr>
                <w:rFonts w:cs="Times New Roman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left w:w="54" w:type="dxa"/>
            </w:tcMar>
          </w:tcPr>
          <w:p w:rsidR="00C9310E" w:rsidRDefault="00622AB2">
            <w:pPr>
              <w:pStyle w:val="TableContents"/>
              <w:snapToGrid w:val="0"/>
              <w:jc w:val="left"/>
            </w:pPr>
            <w:r>
              <w:t>No error messages</w:t>
            </w:r>
          </w:p>
        </w:tc>
      </w:tr>
    </w:tbl>
    <w:p w:rsidR="00C9310E" w:rsidRDefault="00C9310E">
      <w:pPr>
        <w:pStyle w:val="BodyText"/>
      </w:pPr>
    </w:p>
    <w:sectPr w:rsidR="00C9310E">
      <w:headerReference w:type="default" r:id="rId8"/>
      <w:footerReference w:type="default" r:id="rId9"/>
      <w:pgSz w:w="11906" w:h="16838"/>
      <w:pgMar w:top="1711" w:right="1418" w:bottom="1711" w:left="1418" w:header="1418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E8" w:rsidRDefault="004836E8">
      <w:pPr>
        <w:spacing w:before="0" w:after="0"/>
      </w:pPr>
      <w:r>
        <w:separator/>
      </w:r>
    </w:p>
  </w:endnote>
  <w:endnote w:type="continuationSeparator" w:id="0">
    <w:p w:rsidR="004836E8" w:rsidRDefault="004836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1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AR PL UKai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0E" w:rsidRDefault="00C93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E8" w:rsidRDefault="004836E8">
      <w:pPr>
        <w:spacing w:before="0" w:after="0"/>
      </w:pPr>
      <w:r>
        <w:separator/>
      </w:r>
    </w:p>
  </w:footnote>
  <w:footnote w:type="continuationSeparator" w:id="0">
    <w:p w:rsidR="004836E8" w:rsidRDefault="004836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7" w:type="dxa"/>
      <w:tblLook w:val="0000" w:firstRow="0" w:lastRow="0" w:firstColumn="0" w:lastColumn="0" w:noHBand="0" w:noVBand="0"/>
    </w:tblPr>
    <w:tblGrid>
      <w:gridCol w:w="2306"/>
      <w:gridCol w:w="3480"/>
      <w:gridCol w:w="3331"/>
    </w:tblGrid>
    <w:tr w:rsidR="00C9310E">
      <w:trPr>
        <w:trHeight w:val="507"/>
      </w:trPr>
      <w:tc>
        <w:tcPr>
          <w:tcW w:w="232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left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41400" cy="78740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center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099820" cy="798195"/>
                <wp:effectExtent l="0" t="0" r="0" b="0"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9" w:type="dxa"/>
          <w:shd w:val="clear" w:color="auto" w:fill="auto"/>
        </w:tcPr>
        <w:p w:rsidR="00C9310E" w:rsidRDefault="00776FF9">
          <w:pPr>
            <w:pStyle w:val="Header"/>
            <w:tabs>
              <w:tab w:val="right" w:pos="9072"/>
            </w:tabs>
            <w:snapToGrid w:val="0"/>
            <w:jc w:val="right"/>
            <w:rPr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1978025" cy="798195"/>
                <wp:effectExtent l="0" t="0" r="0" b="0"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9310E" w:rsidRDefault="00C93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4BE"/>
    <w:multiLevelType w:val="multilevel"/>
    <w:tmpl w:val="785CEF16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1">
    <w:nsid w:val="3FF71A8D"/>
    <w:multiLevelType w:val="multilevel"/>
    <w:tmpl w:val="831E95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79515902"/>
    <w:multiLevelType w:val="multilevel"/>
    <w:tmpl w:val="D7E04C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310E"/>
    <w:rsid w:val="001346AF"/>
    <w:rsid w:val="00192C3B"/>
    <w:rsid w:val="003C756B"/>
    <w:rsid w:val="004836E8"/>
    <w:rsid w:val="005272E7"/>
    <w:rsid w:val="00622AB2"/>
    <w:rsid w:val="00776FF9"/>
    <w:rsid w:val="00897CE2"/>
    <w:rsid w:val="00AC70A9"/>
    <w:rsid w:val="00C9310E"/>
    <w:rsid w:val="00D40E4C"/>
    <w:rsid w:val="00E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40" w:after="40"/>
      <w:jc w:val="both"/>
    </w:pPr>
    <w:rPr>
      <w:rFonts w:ascii="Times New Roman" w:eastAsia="Times New Roman" w:hAnsi="Times New Roman" w:cs="Cambria"/>
      <w:sz w:val="22"/>
      <w:szCs w:val="20"/>
      <w:lang w:val="en-GB" w:bidi="ar-SA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432" w:hanging="432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432" w:hanging="432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432" w:hanging="432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ind w:left="432" w:hanging="432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ind w:left="432" w:hanging="432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32" w:hanging="432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ind w:left="432" w:hanging="432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ind w:left="432" w:hanging="432"/>
      <w:outlineLvl w:val="8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HeaderChar">
    <w:name w:val="Header Char"/>
    <w:basedOn w:val="WW-DefaultParagraphFont"/>
    <w:qFormat/>
  </w:style>
  <w:style w:type="character" w:customStyle="1" w:styleId="FooterChar">
    <w:name w:val="Footer Char"/>
    <w:basedOn w:val="WW-DefaultParagraphFont"/>
    <w:qFormat/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qFormat/>
    <w:rPr>
      <w:rFonts w:cs="Times New Roman"/>
      <w:sz w:val="16"/>
      <w:szCs w:val="16"/>
    </w:rPr>
  </w:style>
  <w:style w:type="character" w:customStyle="1" w:styleId="DocId">
    <w:name w:val="DocId"/>
    <w:qFormat/>
    <w:rPr>
      <w:rFonts w:cs="Times New Roman"/>
    </w:rPr>
  </w:style>
  <w:style w:type="character" w:customStyle="1" w:styleId="BalloonTextChar">
    <w:name w:val="Balloon Text Char"/>
    <w:qFormat/>
    <w:rPr>
      <w:rFonts w:ascii="Lucida Grande" w:eastAsia="Times New Roman" w:hAnsi="Lucida Grande" w:cs="Lucida Grande"/>
      <w:sz w:val="18"/>
      <w:szCs w:val="18"/>
      <w:lang w:val="en-GB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Heading1Char">
    <w:name w:val="Heading 1 Char"/>
    <w:qFormat/>
    <w:rPr>
      <w:rFonts w:ascii="Calibri" w:eastAsia="Times New Roman" w:hAnsi="Calibri" w:cs="Calibri"/>
      <w:b/>
      <w:bCs/>
      <w:caps/>
      <w:sz w:val="32"/>
      <w:szCs w:val="32"/>
      <w:lang w:val="en-GB"/>
    </w:rPr>
  </w:style>
  <w:style w:type="character" w:customStyle="1" w:styleId="Heading2Char">
    <w:name w:val="Heading 2 Char"/>
    <w:qFormat/>
    <w:rPr>
      <w:rFonts w:ascii="Calibri" w:eastAsia="Times New Roman" w:hAnsi="Calibri" w:cs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qFormat/>
    <w:rPr>
      <w:rFonts w:ascii="Calibri" w:eastAsia="Times New Roman" w:hAnsi="Calibri" w:cs="Calibri"/>
      <w:b/>
      <w:bCs/>
      <w:sz w:val="26"/>
      <w:szCs w:val="26"/>
      <w:lang w:val="en-GB"/>
    </w:rPr>
  </w:style>
  <w:style w:type="character" w:customStyle="1" w:styleId="Heading4Char">
    <w:name w:val="Heading 4 Char"/>
    <w:qFormat/>
    <w:rPr>
      <w:rFonts w:eastAsia="Times New Roman"/>
      <w:b/>
      <w:bCs/>
      <w:sz w:val="28"/>
      <w:szCs w:val="28"/>
      <w:lang w:val="en-GB"/>
    </w:rPr>
  </w:style>
  <w:style w:type="character" w:customStyle="1" w:styleId="Heading5Char">
    <w:name w:val="Heading 5 Char"/>
    <w:qFormat/>
    <w:rPr>
      <w:rFonts w:eastAsia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qFormat/>
    <w:rPr>
      <w:rFonts w:eastAsia="Times New Roman"/>
      <w:b/>
      <w:bCs/>
      <w:sz w:val="22"/>
      <w:szCs w:val="22"/>
      <w:lang w:val="en-GB"/>
    </w:rPr>
  </w:style>
  <w:style w:type="character" w:customStyle="1" w:styleId="Heading7Char">
    <w:name w:val="Heading 7 Char"/>
    <w:qFormat/>
    <w:rPr>
      <w:rFonts w:eastAsia="Times New Roman"/>
      <w:sz w:val="24"/>
      <w:szCs w:val="24"/>
      <w:lang w:val="en-GB"/>
    </w:rPr>
  </w:style>
  <w:style w:type="character" w:customStyle="1" w:styleId="Heading8Char">
    <w:name w:val="Heading 8 Char"/>
    <w:qFormat/>
    <w:rPr>
      <w:rFonts w:eastAsia="Times New Roman"/>
      <w:i/>
      <w:iCs/>
      <w:sz w:val="24"/>
      <w:szCs w:val="24"/>
      <w:lang w:val="en-GB"/>
    </w:rPr>
  </w:style>
  <w:style w:type="character" w:customStyle="1" w:styleId="Heading9Char">
    <w:name w:val="Heading 9 Char"/>
    <w:qFormat/>
    <w:rPr>
      <w:rFonts w:ascii="Calibri" w:eastAsia="Times New Roman" w:hAnsi="Calibri" w:cs="Calibri"/>
      <w:sz w:val="22"/>
      <w:szCs w:val="22"/>
      <w:lang w:val="en-GB"/>
    </w:rPr>
  </w:style>
  <w:style w:type="character" w:customStyle="1" w:styleId="apple-style-span">
    <w:name w:val="apple-style-span"/>
    <w:basedOn w:val="WW-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AR PL UKai CN" w:hAnsi="Liberation Sans;Arial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qFormat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qFormat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qFormat/>
    <w:pPr>
      <w:ind w:left="720"/>
    </w:pPr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qFormat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3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ntents10">
    <w:name w:val="Contents 10"/>
    <w:basedOn w:val="Index"/>
    <w:qFormat/>
    <w:pPr>
      <w:tabs>
        <w:tab w:val="right" w:leader="dot" w:pos="7091"/>
      </w:tabs>
      <w:ind w:left="2547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link">
    <w:name w:val="Hyperlink"/>
    <w:basedOn w:val="DefaultParagraphFont"/>
    <w:uiPriority w:val="99"/>
    <w:unhideWhenUsed/>
    <w:rsid w:val="00622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Condurache, Catalin (STFC,RAL,SC)</cp:lastModifiedBy>
  <cp:revision>2</cp:revision>
  <cp:lastPrinted>2010-08-25T11:02:00Z</cp:lastPrinted>
  <dcterms:created xsi:type="dcterms:W3CDTF">2017-10-03T15:27:00Z</dcterms:created>
  <dcterms:modified xsi:type="dcterms:W3CDTF">2017-10-03T15:27:00Z</dcterms:modified>
  <dc:language>pt-PT</dc:language>
</cp:coreProperties>
</file>