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113222A8" w:rsidR="00D859A3" w:rsidRPr="008E2AA9" w:rsidRDefault="00A66FFD" w:rsidP="008E2AA9">
      <w:pPr>
        <w:pStyle w:val="Title"/>
        <w:rPr>
          <w:i w:val="0"/>
          <w:color w:val="1C3046"/>
        </w:rPr>
      </w:pPr>
      <w:r>
        <w:rPr>
          <w:i w:val="0"/>
          <w:color w:val="1C3046"/>
        </w:rPr>
        <w:t>D1.5</w:t>
      </w:r>
      <w:r w:rsidR="003A56F1" w:rsidRPr="003A56F1">
        <w:rPr>
          <w:i w:val="0"/>
          <w:color w:val="1C3046"/>
        </w:rPr>
        <w:t xml:space="preserve"> </w:t>
      </w:r>
      <w:r>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514B8BCA" w:rsidR="00E62B0B" w:rsidRPr="002D526D" w:rsidRDefault="004E1ABE" w:rsidP="002D526D">
            <w:pPr>
              <w:pStyle w:val="DocDate"/>
              <w:snapToGrid w:val="0"/>
              <w:jc w:val="left"/>
              <w:rPr>
                <w:rFonts w:ascii="Calibri" w:hAnsi="Calibri" w:cs="Open Sans"/>
                <w:b w:val="0"/>
              </w:rPr>
            </w:pPr>
            <w:r>
              <w:rPr>
                <w:rFonts w:ascii="Calibri" w:hAnsi="Calibri" w:cs="Open Sans"/>
                <w:b w:val="0"/>
              </w:rPr>
              <w:t xml:space="preserve">Rejected by EC </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4AB49887" w:rsidR="00D859A3" w:rsidRPr="007255C2" w:rsidRDefault="00E07E69" w:rsidP="00861D6E">
            <w:pPr>
              <w:snapToGrid w:val="0"/>
              <w:spacing w:before="120"/>
              <w:jc w:val="left"/>
              <w:rPr>
                <w:rFonts w:cs="Open Sans"/>
                <w:highlight w:val="yellow"/>
              </w:rPr>
            </w:pPr>
            <w:hyperlink r:id="rId10" w:history="1">
              <w:r w:rsidR="002D526D" w:rsidRPr="005B4E7F">
                <w:rPr>
                  <w:rStyle w:val="Hyperlink"/>
                  <w:rFonts w:cs="Open Sans"/>
                </w:rPr>
                <w:t>https://documents.egi.eu/document/3379</w:t>
              </w:r>
            </w:hyperlink>
            <w:r w:rsidR="002D526D">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7777777" w:rsidR="002803A7" w:rsidRDefault="00A66FFD" w:rsidP="002432C7">
            <w:pPr>
              <w:snapToGrid w:val="0"/>
              <w:spacing w:before="120"/>
              <w:jc w:val="left"/>
              <w:rPr>
                <w:color w:val="000000"/>
              </w:rPr>
            </w:pPr>
            <w:r>
              <w:rPr>
                <w:color w:val="000000"/>
              </w:rPr>
              <w:t>A report that will specify how research publications and data will be collected, processed, monitored, catalogued, and disseminated 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843" w:type="dxa"/>
          </w:tcPr>
          <w:p w14:paraId="4CCEC956" w14:textId="5F0B7B1E"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3DC5841B" w14:textId="77777777" w:rsidR="00A909F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Yin Chen</w:t>
            </w:r>
          </w:p>
          <w:p w14:paraId="72E9E7F9" w14:textId="358C8D59"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5D07CC">
              <w:t>Mark van de Sanden</w:t>
            </w:r>
          </w:p>
        </w:tc>
        <w:tc>
          <w:tcPr>
            <w:tcW w:w="1843" w:type="dxa"/>
          </w:tcPr>
          <w:p w14:paraId="1B4FA064"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2A128C6F"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SurfSara</w:t>
            </w:r>
          </w:p>
        </w:tc>
        <w:tc>
          <w:tcPr>
            <w:tcW w:w="1479" w:type="dxa"/>
          </w:tcPr>
          <w:p w14:paraId="24A2412A"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7/08/2018</w:t>
            </w:r>
          </w:p>
          <w:p w14:paraId="3747CB17" w14:textId="4F47CB6B"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8/08/2018</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533F5501" w:rsidR="00EC504F" w:rsidRDefault="005D07CC" w:rsidP="00861D6E">
            <w:pPr>
              <w:pStyle w:val="NoSpacing"/>
            </w:pPr>
            <w:r>
              <w:t>4/07/2018</w:t>
            </w:r>
          </w:p>
        </w:tc>
        <w:tc>
          <w:tcPr>
            <w:tcW w:w="5528" w:type="dxa"/>
          </w:tcPr>
          <w:p w14:paraId="69CB229F" w14:textId="3E21784D" w:rsidR="00EC504F" w:rsidRDefault="00AF6AAD" w:rsidP="00861D6E">
            <w:pPr>
              <w:pStyle w:val="NoSpacing"/>
            </w:pPr>
            <w:r>
              <w:t>First version</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45AC8276" w:rsidR="00EC504F" w:rsidRPr="002E5F1F" w:rsidRDefault="005D07CC" w:rsidP="00861D6E">
            <w:pPr>
              <w:pStyle w:val="NoSpacing"/>
              <w:rPr>
                <w:b/>
              </w:rPr>
            </w:pPr>
            <w:r>
              <w:t>FINAL</w:t>
            </w:r>
          </w:p>
        </w:tc>
        <w:tc>
          <w:tcPr>
            <w:tcW w:w="1418" w:type="dxa"/>
          </w:tcPr>
          <w:p w14:paraId="4AC7F63E" w14:textId="56D7301A" w:rsidR="00EC504F" w:rsidRDefault="005D07CC" w:rsidP="00861D6E">
            <w:pPr>
              <w:pStyle w:val="NoSpacing"/>
            </w:pPr>
            <w:r>
              <w:t>31/10/2018</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D9C8C3F" w14:textId="0EFD99B0" w:rsidR="002D526D"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528855089" w:history="1">
            <w:r w:rsidR="002D526D" w:rsidRPr="00151A0B">
              <w:rPr>
                <w:rStyle w:val="Hyperlink"/>
              </w:rPr>
              <w:t>1</w:t>
            </w:r>
            <w:r w:rsidR="002D526D">
              <w:rPr>
                <w:rFonts w:asciiTheme="minorHAnsi" w:eastAsiaTheme="minorEastAsia" w:hAnsiTheme="minorHAnsi"/>
                <w:color w:val="auto"/>
                <w:spacing w:val="0"/>
                <w:lang w:eastAsia="en-GB"/>
              </w:rPr>
              <w:tab/>
            </w:r>
            <w:r w:rsidR="002D526D" w:rsidRPr="00151A0B">
              <w:rPr>
                <w:rStyle w:val="Hyperlink"/>
              </w:rPr>
              <w:t>Introduction</w:t>
            </w:r>
            <w:r w:rsidR="002D526D">
              <w:rPr>
                <w:webHidden/>
              </w:rPr>
              <w:tab/>
            </w:r>
            <w:r w:rsidR="002D526D">
              <w:rPr>
                <w:webHidden/>
              </w:rPr>
              <w:fldChar w:fldCharType="begin"/>
            </w:r>
            <w:r w:rsidR="002D526D">
              <w:rPr>
                <w:webHidden/>
              </w:rPr>
              <w:instrText xml:space="preserve"> PAGEREF _Toc528855089 \h </w:instrText>
            </w:r>
            <w:r w:rsidR="002D526D">
              <w:rPr>
                <w:webHidden/>
              </w:rPr>
            </w:r>
            <w:r w:rsidR="002D526D">
              <w:rPr>
                <w:webHidden/>
              </w:rPr>
              <w:fldChar w:fldCharType="separate"/>
            </w:r>
            <w:r w:rsidR="0032160F">
              <w:rPr>
                <w:webHidden/>
              </w:rPr>
              <w:t>5</w:t>
            </w:r>
            <w:r w:rsidR="002D526D">
              <w:rPr>
                <w:webHidden/>
              </w:rPr>
              <w:fldChar w:fldCharType="end"/>
            </w:r>
          </w:hyperlink>
        </w:p>
        <w:p w14:paraId="49BD0F59" w14:textId="0036DA58" w:rsidR="002D526D" w:rsidRDefault="00E07E69">
          <w:pPr>
            <w:pStyle w:val="TOC1"/>
            <w:rPr>
              <w:rFonts w:asciiTheme="minorHAnsi" w:eastAsiaTheme="minorEastAsia" w:hAnsiTheme="minorHAnsi"/>
              <w:color w:val="auto"/>
              <w:spacing w:val="0"/>
              <w:lang w:eastAsia="en-GB"/>
            </w:rPr>
          </w:pPr>
          <w:hyperlink w:anchor="_Toc528855090" w:history="1">
            <w:r w:rsidR="002D526D" w:rsidRPr="00151A0B">
              <w:rPr>
                <w:rStyle w:val="Hyperlink"/>
              </w:rPr>
              <w:t>2</w:t>
            </w:r>
            <w:r w:rsidR="002D526D">
              <w:rPr>
                <w:rFonts w:asciiTheme="minorHAnsi" w:eastAsiaTheme="minorEastAsia" w:hAnsiTheme="minorHAnsi"/>
                <w:color w:val="auto"/>
                <w:spacing w:val="0"/>
                <w:lang w:eastAsia="en-GB"/>
              </w:rPr>
              <w:tab/>
            </w:r>
            <w:r w:rsidR="002D526D" w:rsidRPr="00151A0B">
              <w:rPr>
                <w:rStyle w:val="Hyperlink"/>
              </w:rPr>
              <w:t>Datasets</w:t>
            </w:r>
            <w:r w:rsidR="002D526D">
              <w:rPr>
                <w:webHidden/>
              </w:rPr>
              <w:tab/>
            </w:r>
            <w:r w:rsidR="002D526D">
              <w:rPr>
                <w:webHidden/>
              </w:rPr>
              <w:fldChar w:fldCharType="begin"/>
            </w:r>
            <w:r w:rsidR="002D526D">
              <w:rPr>
                <w:webHidden/>
              </w:rPr>
              <w:instrText xml:space="preserve"> PAGEREF _Toc528855090 \h </w:instrText>
            </w:r>
            <w:r w:rsidR="002D526D">
              <w:rPr>
                <w:webHidden/>
              </w:rPr>
            </w:r>
            <w:r w:rsidR="002D526D">
              <w:rPr>
                <w:webHidden/>
              </w:rPr>
              <w:fldChar w:fldCharType="separate"/>
            </w:r>
            <w:r w:rsidR="0032160F">
              <w:rPr>
                <w:webHidden/>
              </w:rPr>
              <w:t>7</w:t>
            </w:r>
            <w:r w:rsidR="002D526D">
              <w:rPr>
                <w:webHidden/>
              </w:rPr>
              <w:fldChar w:fldCharType="end"/>
            </w:r>
          </w:hyperlink>
        </w:p>
        <w:p w14:paraId="7502A797" w14:textId="1C6E1A41"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1" w:history="1">
            <w:r w:rsidR="002D526D" w:rsidRPr="00151A0B">
              <w:rPr>
                <w:rStyle w:val="Hyperlink"/>
                <w:noProof/>
              </w:rPr>
              <w:t>2.1</w:t>
            </w:r>
            <w:r w:rsidR="002D526D">
              <w:rPr>
                <w:rFonts w:asciiTheme="minorHAnsi" w:eastAsiaTheme="minorEastAsia" w:hAnsiTheme="minorHAnsi"/>
                <w:noProof/>
                <w:spacing w:val="0"/>
                <w:lang w:eastAsia="en-GB"/>
              </w:rPr>
              <w:tab/>
            </w:r>
            <w:r w:rsidR="002D526D" w:rsidRPr="00151A0B">
              <w:rPr>
                <w:rStyle w:val="Hyperlink"/>
                <w:noProof/>
              </w:rPr>
              <w:t>Disaster Mitigation Competence Centre Plus (DMCC+)</w:t>
            </w:r>
            <w:r w:rsidR="002D526D">
              <w:rPr>
                <w:noProof/>
                <w:webHidden/>
              </w:rPr>
              <w:tab/>
            </w:r>
            <w:r w:rsidR="002D526D">
              <w:rPr>
                <w:noProof/>
                <w:webHidden/>
              </w:rPr>
              <w:fldChar w:fldCharType="begin"/>
            </w:r>
            <w:r w:rsidR="002D526D">
              <w:rPr>
                <w:noProof/>
                <w:webHidden/>
              </w:rPr>
              <w:instrText xml:space="preserve"> PAGEREF _Toc528855091 \h </w:instrText>
            </w:r>
            <w:r w:rsidR="002D526D">
              <w:rPr>
                <w:noProof/>
                <w:webHidden/>
              </w:rPr>
            </w:r>
            <w:r w:rsidR="002D526D">
              <w:rPr>
                <w:noProof/>
                <w:webHidden/>
              </w:rPr>
              <w:fldChar w:fldCharType="separate"/>
            </w:r>
            <w:r w:rsidR="0032160F">
              <w:rPr>
                <w:noProof/>
                <w:webHidden/>
              </w:rPr>
              <w:t>7</w:t>
            </w:r>
            <w:r w:rsidR="002D526D">
              <w:rPr>
                <w:noProof/>
                <w:webHidden/>
              </w:rPr>
              <w:fldChar w:fldCharType="end"/>
            </w:r>
          </w:hyperlink>
        </w:p>
        <w:p w14:paraId="01E43908" w14:textId="47E123B1"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2" w:history="1">
            <w:r w:rsidR="002D526D" w:rsidRPr="00151A0B">
              <w:rPr>
                <w:rStyle w:val="Hyperlink"/>
                <w:noProof/>
              </w:rPr>
              <w:t>2.2</w:t>
            </w:r>
            <w:r w:rsidR="002D526D">
              <w:rPr>
                <w:rFonts w:asciiTheme="minorHAnsi" w:eastAsiaTheme="minorEastAsia" w:hAnsiTheme="minorHAnsi"/>
                <w:noProof/>
                <w:spacing w:val="0"/>
                <w:lang w:eastAsia="en-GB"/>
              </w:rPr>
              <w:tab/>
            </w:r>
            <w:r w:rsidR="002D526D" w:rsidRPr="00151A0B">
              <w:rPr>
                <w:rStyle w:val="Hyperlink"/>
                <w:noProof/>
              </w:rPr>
              <w:t>EISCAT_3D</w:t>
            </w:r>
            <w:r w:rsidR="002D526D">
              <w:rPr>
                <w:noProof/>
                <w:webHidden/>
              </w:rPr>
              <w:tab/>
            </w:r>
            <w:r w:rsidR="002D526D">
              <w:rPr>
                <w:noProof/>
                <w:webHidden/>
              </w:rPr>
              <w:fldChar w:fldCharType="begin"/>
            </w:r>
            <w:r w:rsidR="002D526D">
              <w:rPr>
                <w:noProof/>
                <w:webHidden/>
              </w:rPr>
              <w:instrText xml:space="preserve"> PAGEREF _Toc528855092 \h </w:instrText>
            </w:r>
            <w:r w:rsidR="002D526D">
              <w:rPr>
                <w:noProof/>
                <w:webHidden/>
              </w:rPr>
            </w:r>
            <w:r w:rsidR="002D526D">
              <w:rPr>
                <w:noProof/>
                <w:webHidden/>
              </w:rPr>
              <w:fldChar w:fldCharType="separate"/>
            </w:r>
            <w:r w:rsidR="0032160F">
              <w:rPr>
                <w:noProof/>
                <w:webHidden/>
              </w:rPr>
              <w:t>8</w:t>
            </w:r>
            <w:r w:rsidR="002D526D">
              <w:rPr>
                <w:noProof/>
                <w:webHidden/>
              </w:rPr>
              <w:fldChar w:fldCharType="end"/>
            </w:r>
          </w:hyperlink>
        </w:p>
        <w:p w14:paraId="2B6C8E0C" w14:textId="154CA578"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3" w:history="1">
            <w:r w:rsidR="002D526D" w:rsidRPr="00151A0B">
              <w:rPr>
                <w:rStyle w:val="Hyperlink"/>
                <w:noProof/>
              </w:rPr>
              <w:t>2.3</w:t>
            </w:r>
            <w:r w:rsidR="002D526D">
              <w:rPr>
                <w:rFonts w:asciiTheme="minorHAnsi" w:eastAsiaTheme="minorEastAsia" w:hAnsiTheme="minorHAnsi"/>
                <w:noProof/>
                <w:spacing w:val="0"/>
                <w:lang w:eastAsia="en-GB"/>
              </w:rPr>
              <w:tab/>
            </w:r>
            <w:r w:rsidR="002D526D" w:rsidRPr="00151A0B">
              <w:rPr>
                <w:rStyle w:val="Hyperlink"/>
                <w:noProof/>
              </w:rPr>
              <w:t>ELIXIR</w:t>
            </w:r>
            <w:r w:rsidR="002D526D">
              <w:rPr>
                <w:noProof/>
                <w:webHidden/>
              </w:rPr>
              <w:tab/>
            </w:r>
            <w:r w:rsidR="002D526D">
              <w:rPr>
                <w:noProof/>
                <w:webHidden/>
              </w:rPr>
              <w:fldChar w:fldCharType="begin"/>
            </w:r>
            <w:r w:rsidR="002D526D">
              <w:rPr>
                <w:noProof/>
                <w:webHidden/>
              </w:rPr>
              <w:instrText xml:space="preserve"> PAGEREF _Toc528855093 \h </w:instrText>
            </w:r>
            <w:r w:rsidR="002D526D">
              <w:rPr>
                <w:noProof/>
                <w:webHidden/>
              </w:rPr>
            </w:r>
            <w:r w:rsidR="002D526D">
              <w:rPr>
                <w:noProof/>
                <w:webHidden/>
              </w:rPr>
              <w:fldChar w:fldCharType="separate"/>
            </w:r>
            <w:r w:rsidR="0032160F">
              <w:rPr>
                <w:noProof/>
                <w:webHidden/>
              </w:rPr>
              <w:t>9</w:t>
            </w:r>
            <w:r w:rsidR="002D526D">
              <w:rPr>
                <w:noProof/>
                <w:webHidden/>
              </w:rPr>
              <w:fldChar w:fldCharType="end"/>
            </w:r>
          </w:hyperlink>
        </w:p>
        <w:p w14:paraId="7E92274B" w14:textId="6BEE9290"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4" w:history="1">
            <w:r w:rsidR="002D526D" w:rsidRPr="00151A0B">
              <w:rPr>
                <w:rStyle w:val="Hyperlink"/>
                <w:noProof/>
              </w:rPr>
              <w:t>2.4</w:t>
            </w:r>
            <w:r w:rsidR="002D526D">
              <w:rPr>
                <w:rFonts w:asciiTheme="minorHAnsi" w:eastAsiaTheme="minorEastAsia" w:hAnsiTheme="minorHAnsi"/>
                <w:noProof/>
                <w:spacing w:val="0"/>
                <w:lang w:eastAsia="en-GB"/>
              </w:rPr>
              <w:tab/>
            </w:r>
            <w:r w:rsidR="002D526D" w:rsidRPr="00151A0B">
              <w:rPr>
                <w:rStyle w:val="Hyperlink"/>
                <w:noProof/>
              </w:rPr>
              <w:t>EPOS-ORFEUS</w:t>
            </w:r>
            <w:r w:rsidR="002D526D">
              <w:rPr>
                <w:noProof/>
                <w:webHidden/>
              </w:rPr>
              <w:tab/>
            </w:r>
            <w:r w:rsidR="002D526D">
              <w:rPr>
                <w:noProof/>
                <w:webHidden/>
              </w:rPr>
              <w:fldChar w:fldCharType="begin"/>
            </w:r>
            <w:r w:rsidR="002D526D">
              <w:rPr>
                <w:noProof/>
                <w:webHidden/>
              </w:rPr>
              <w:instrText xml:space="preserve"> PAGEREF _Toc528855094 \h </w:instrText>
            </w:r>
            <w:r w:rsidR="002D526D">
              <w:rPr>
                <w:noProof/>
                <w:webHidden/>
              </w:rPr>
            </w:r>
            <w:r w:rsidR="002D526D">
              <w:rPr>
                <w:noProof/>
                <w:webHidden/>
              </w:rPr>
              <w:fldChar w:fldCharType="separate"/>
            </w:r>
            <w:r w:rsidR="0032160F">
              <w:rPr>
                <w:noProof/>
                <w:webHidden/>
              </w:rPr>
              <w:t>9</w:t>
            </w:r>
            <w:r w:rsidR="002D526D">
              <w:rPr>
                <w:noProof/>
                <w:webHidden/>
              </w:rPr>
              <w:fldChar w:fldCharType="end"/>
            </w:r>
          </w:hyperlink>
        </w:p>
        <w:p w14:paraId="47FA5D49" w14:textId="6641A598"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5" w:history="1">
            <w:r w:rsidR="002D526D" w:rsidRPr="00151A0B">
              <w:rPr>
                <w:rStyle w:val="Hyperlink"/>
                <w:noProof/>
              </w:rPr>
              <w:t>2.5</w:t>
            </w:r>
            <w:r w:rsidR="002D526D">
              <w:rPr>
                <w:rFonts w:asciiTheme="minorHAnsi" w:eastAsiaTheme="minorEastAsia" w:hAnsiTheme="minorHAnsi"/>
                <w:noProof/>
                <w:spacing w:val="0"/>
                <w:lang w:eastAsia="en-GB"/>
              </w:rPr>
              <w:tab/>
            </w:r>
            <w:r w:rsidR="002D526D" w:rsidRPr="00151A0B">
              <w:rPr>
                <w:rStyle w:val="Hyperlink"/>
                <w:noProof/>
              </w:rPr>
              <w:t>Fusion</w:t>
            </w:r>
            <w:r w:rsidR="002D526D">
              <w:rPr>
                <w:noProof/>
                <w:webHidden/>
              </w:rPr>
              <w:tab/>
            </w:r>
            <w:r w:rsidR="002D526D">
              <w:rPr>
                <w:noProof/>
                <w:webHidden/>
              </w:rPr>
              <w:fldChar w:fldCharType="begin"/>
            </w:r>
            <w:r w:rsidR="002D526D">
              <w:rPr>
                <w:noProof/>
                <w:webHidden/>
              </w:rPr>
              <w:instrText xml:space="preserve"> PAGEREF _Toc528855095 \h </w:instrText>
            </w:r>
            <w:r w:rsidR="002D526D">
              <w:rPr>
                <w:noProof/>
                <w:webHidden/>
              </w:rPr>
            </w:r>
            <w:r w:rsidR="002D526D">
              <w:rPr>
                <w:noProof/>
                <w:webHidden/>
              </w:rPr>
              <w:fldChar w:fldCharType="separate"/>
            </w:r>
            <w:r w:rsidR="0032160F">
              <w:rPr>
                <w:noProof/>
                <w:webHidden/>
              </w:rPr>
              <w:t>11</w:t>
            </w:r>
            <w:r w:rsidR="002D526D">
              <w:rPr>
                <w:noProof/>
                <w:webHidden/>
              </w:rPr>
              <w:fldChar w:fldCharType="end"/>
            </w:r>
          </w:hyperlink>
        </w:p>
        <w:p w14:paraId="6AD988B7" w14:textId="1D532ED6"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6" w:history="1">
            <w:r w:rsidR="002D526D" w:rsidRPr="00151A0B">
              <w:rPr>
                <w:rStyle w:val="Hyperlink"/>
                <w:noProof/>
              </w:rPr>
              <w:t>2.6</w:t>
            </w:r>
            <w:r w:rsidR="002D526D">
              <w:rPr>
                <w:rFonts w:asciiTheme="minorHAnsi" w:eastAsiaTheme="minorEastAsia" w:hAnsiTheme="minorHAnsi"/>
                <w:noProof/>
                <w:spacing w:val="0"/>
                <w:lang w:eastAsia="en-GB"/>
              </w:rPr>
              <w:tab/>
            </w:r>
            <w:r w:rsidR="002D526D" w:rsidRPr="00151A0B">
              <w:rPr>
                <w:rStyle w:val="Hyperlink"/>
                <w:noProof/>
              </w:rPr>
              <w:t>ICOS</w:t>
            </w:r>
            <w:r w:rsidR="002D526D">
              <w:rPr>
                <w:noProof/>
                <w:webHidden/>
              </w:rPr>
              <w:tab/>
            </w:r>
            <w:r w:rsidR="002D526D">
              <w:rPr>
                <w:noProof/>
                <w:webHidden/>
              </w:rPr>
              <w:fldChar w:fldCharType="begin"/>
            </w:r>
            <w:r w:rsidR="002D526D">
              <w:rPr>
                <w:noProof/>
                <w:webHidden/>
              </w:rPr>
              <w:instrText xml:space="preserve"> PAGEREF _Toc528855096 \h </w:instrText>
            </w:r>
            <w:r w:rsidR="002D526D">
              <w:rPr>
                <w:noProof/>
                <w:webHidden/>
              </w:rPr>
            </w:r>
            <w:r w:rsidR="002D526D">
              <w:rPr>
                <w:noProof/>
                <w:webHidden/>
              </w:rPr>
              <w:fldChar w:fldCharType="separate"/>
            </w:r>
            <w:r w:rsidR="0032160F">
              <w:rPr>
                <w:noProof/>
                <w:webHidden/>
              </w:rPr>
              <w:t>12</w:t>
            </w:r>
            <w:r w:rsidR="002D526D">
              <w:rPr>
                <w:noProof/>
                <w:webHidden/>
              </w:rPr>
              <w:fldChar w:fldCharType="end"/>
            </w:r>
          </w:hyperlink>
        </w:p>
        <w:p w14:paraId="365ED475" w14:textId="655F7106"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7" w:history="1">
            <w:r w:rsidR="002D526D" w:rsidRPr="00151A0B">
              <w:rPr>
                <w:rStyle w:val="Hyperlink"/>
                <w:noProof/>
              </w:rPr>
              <w:t>2.7</w:t>
            </w:r>
            <w:r w:rsidR="002D526D">
              <w:rPr>
                <w:rFonts w:asciiTheme="minorHAnsi" w:eastAsiaTheme="minorEastAsia" w:hAnsiTheme="minorHAnsi"/>
                <w:noProof/>
                <w:spacing w:val="0"/>
                <w:lang w:eastAsia="en-GB"/>
              </w:rPr>
              <w:tab/>
            </w:r>
            <w:r w:rsidR="002D526D" w:rsidRPr="00151A0B">
              <w:rPr>
                <w:rStyle w:val="Hyperlink"/>
                <w:noProof/>
              </w:rPr>
              <w:t>Marine</w:t>
            </w:r>
            <w:r w:rsidR="002D526D">
              <w:rPr>
                <w:noProof/>
                <w:webHidden/>
              </w:rPr>
              <w:tab/>
            </w:r>
            <w:r w:rsidR="002D526D">
              <w:rPr>
                <w:noProof/>
                <w:webHidden/>
              </w:rPr>
              <w:fldChar w:fldCharType="begin"/>
            </w:r>
            <w:r w:rsidR="002D526D">
              <w:rPr>
                <w:noProof/>
                <w:webHidden/>
              </w:rPr>
              <w:instrText xml:space="preserve"> PAGEREF _Toc528855097 \h </w:instrText>
            </w:r>
            <w:r w:rsidR="002D526D">
              <w:rPr>
                <w:noProof/>
                <w:webHidden/>
              </w:rPr>
            </w:r>
            <w:r w:rsidR="002D526D">
              <w:rPr>
                <w:noProof/>
                <w:webHidden/>
              </w:rPr>
              <w:fldChar w:fldCharType="separate"/>
            </w:r>
            <w:r w:rsidR="0032160F">
              <w:rPr>
                <w:noProof/>
                <w:webHidden/>
              </w:rPr>
              <w:t>12</w:t>
            </w:r>
            <w:r w:rsidR="002D526D">
              <w:rPr>
                <w:noProof/>
                <w:webHidden/>
              </w:rPr>
              <w:fldChar w:fldCharType="end"/>
            </w:r>
          </w:hyperlink>
        </w:p>
        <w:p w14:paraId="6F096FA2" w14:textId="5B895534" w:rsidR="002D526D" w:rsidRDefault="00E07E69">
          <w:pPr>
            <w:pStyle w:val="TOC2"/>
            <w:tabs>
              <w:tab w:val="left" w:pos="880"/>
              <w:tab w:val="right" w:leader="dot" w:pos="9016"/>
            </w:tabs>
            <w:rPr>
              <w:rFonts w:asciiTheme="minorHAnsi" w:eastAsiaTheme="minorEastAsia" w:hAnsiTheme="minorHAnsi"/>
              <w:noProof/>
              <w:spacing w:val="0"/>
              <w:lang w:eastAsia="en-GB"/>
            </w:rPr>
          </w:pPr>
          <w:hyperlink w:anchor="_Toc528855098" w:history="1">
            <w:r w:rsidR="002D526D" w:rsidRPr="00151A0B">
              <w:rPr>
                <w:rStyle w:val="Hyperlink"/>
                <w:noProof/>
              </w:rPr>
              <w:t>2.8</w:t>
            </w:r>
            <w:r w:rsidR="002D526D">
              <w:rPr>
                <w:rFonts w:asciiTheme="minorHAnsi" w:eastAsiaTheme="minorEastAsia" w:hAnsiTheme="minorHAnsi"/>
                <w:noProof/>
                <w:spacing w:val="0"/>
                <w:lang w:eastAsia="en-GB"/>
              </w:rPr>
              <w:tab/>
            </w:r>
            <w:r w:rsidR="002D526D" w:rsidRPr="00151A0B">
              <w:rPr>
                <w:rStyle w:val="Hyperlink"/>
                <w:noProof/>
              </w:rPr>
              <w:t>Radio Astronomy Competence Center (RACC)</w:t>
            </w:r>
            <w:r w:rsidR="002D526D">
              <w:rPr>
                <w:noProof/>
                <w:webHidden/>
              </w:rPr>
              <w:tab/>
            </w:r>
            <w:r w:rsidR="002D526D">
              <w:rPr>
                <w:noProof/>
                <w:webHidden/>
              </w:rPr>
              <w:fldChar w:fldCharType="begin"/>
            </w:r>
            <w:r w:rsidR="002D526D">
              <w:rPr>
                <w:noProof/>
                <w:webHidden/>
              </w:rPr>
              <w:instrText xml:space="preserve"> PAGEREF _Toc528855098 \h </w:instrText>
            </w:r>
            <w:r w:rsidR="002D526D">
              <w:rPr>
                <w:noProof/>
                <w:webHidden/>
              </w:rPr>
            </w:r>
            <w:r w:rsidR="002D526D">
              <w:rPr>
                <w:noProof/>
                <w:webHidden/>
              </w:rPr>
              <w:fldChar w:fldCharType="separate"/>
            </w:r>
            <w:r w:rsidR="0032160F">
              <w:rPr>
                <w:noProof/>
                <w:webHidden/>
              </w:rPr>
              <w:t>13</w:t>
            </w:r>
            <w:r w:rsidR="002D526D">
              <w:rPr>
                <w:noProof/>
                <w:webHidden/>
              </w:rPr>
              <w:fldChar w:fldCharType="end"/>
            </w:r>
          </w:hyperlink>
        </w:p>
        <w:p w14:paraId="7D628E07" w14:textId="77777777"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16A7F849" w:rsidR="009D49B8" w:rsidRPr="009D49B8" w:rsidRDefault="00D7403A" w:rsidP="009D49B8">
      <w:pPr>
        <w:spacing w:after="0"/>
        <w:rPr>
          <w:rFonts w:asciiTheme="minorHAnsi" w:hAnsiTheme="minorHAnsi"/>
        </w:rPr>
      </w:pPr>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9D49B8" w:rsidRPr="005A0F55">
        <w:t>the Competence Centres</w:t>
      </w:r>
      <w:r w:rsidR="009D49B8">
        <w:t xml:space="preserve"> (CC)</w:t>
      </w:r>
      <w:r w:rsidR="00191CBF">
        <w:t xml:space="preserve"> in WP8</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All CCs have provided an initial data management plan. </w:t>
      </w:r>
    </w:p>
    <w:p w14:paraId="3B96A702" w14:textId="77777777" w:rsidR="00D7403A" w:rsidRDefault="00D7403A" w:rsidP="00D7403A"/>
    <w:p w14:paraId="2DDFCC0F" w14:textId="2D2D9113" w:rsidR="00227F47" w:rsidRDefault="00361FCF" w:rsidP="00A2370A">
      <w:pPr>
        <w:pStyle w:val="Heading1"/>
      </w:pPr>
      <w:bookmarkStart w:id="1" w:name="_Toc528855089"/>
      <w:r>
        <w:lastRenderedPageBreak/>
        <w:t>Introduction</w:t>
      </w:r>
      <w:bookmarkEnd w:id="1"/>
    </w:p>
    <w:p w14:paraId="3D3359B8" w14:textId="5E3E4B09" w:rsidR="00A66FFD" w:rsidRPr="004B7D2B" w:rsidRDefault="00A66FFD" w:rsidP="00A66FFD">
      <w:r w:rsidRPr="004B7D2B">
        <w:t>Research data is defined as</w:t>
      </w:r>
      <w:r w:rsidRPr="004B7D2B">
        <w:rPr>
          <w:b/>
          <w:bCs/>
        </w:rPr>
        <w:t> </w:t>
      </w:r>
      <w:r w:rsidRPr="004B7D2B">
        <w:t>information, in particular</w:t>
      </w:r>
      <w:r w:rsidRPr="00D87908">
        <w:t>,</w:t>
      </w:r>
      <w:r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Pr="00D87908">
        <w:t>,</w:t>
      </w:r>
      <w:r w:rsidRPr="004B7D2B">
        <w:t xml:space="preserve"> and images</w:t>
      </w:r>
      <w:r w:rsidR="00B40716">
        <w:rPr>
          <w:rStyle w:val="FootnoteReference"/>
        </w:rPr>
        <w:footnoteReference w:id="1"/>
      </w:r>
      <w:r w:rsidRPr="004B7D2B">
        <w:t>. The focus of the open research data pilot in Horizon 2020 is on research data t</w:t>
      </w:r>
      <w:r>
        <w:t>hat is available in digital form</w:t>
      </w:r>
      <w:r>
        <w:rPr>
          <w:rStyle w:val="FootnoteReference"/>
        </w:rPr>
        <w:footnoteReference w:id="2"/>
      </w:r>
      <w:r w:rsidRPr="004B7D2B">
        <w:t>.</w:t>
      </w:r>
    </w:p>
    <w:p w14:paraId="7605C0EE" w14:textId="77777777" w:rsidR="00A66FFD" w:rsidRDefault="00A66FFD" w:rsidP="00A66FFD">
      <w:r w:rsidRPr="004B7D2B">
        <w:t xml:space="preserve">The Open Research Data Pilot applies to two types of data: </w:t>
      </w:r>
    </w:p>
    <w:p w14:paraId="55C7698A" w14:textId="52E84A23" w:rsidR="00A66FFD" w:rsidRDefault="00A66FFD" w:rsidP="00253CEC">
      <w:pPr>
        <w:pStyle w:val="ListParagraph"/>
        <w:numPr>
          <w:ilvl w:val="0"/>
          <w:numId w:val="4"/>
        </w:numPr>
      </w:pPr>
      <w:r w:rsidRPr="004B7D2B">
        <w:t xml:space="preserve">the data, including associated metadata, needed to validate the results presented in scientific publications as soon as possible; </w:t>
      </w:r>
    </w:p>
    <w:p w14:paraId="5E28AF5E" w14:textId="27A1D92B" w:rsidR="00A66FFD" w:rsidRPr="004B7D2B" w:rsidRDefault="00A66FFD" w:rsidP="00253CEC">
      <w:pPr>
        <w:pStyle w:val="ListParagraph"/>
        <w:numPr>
          <w:ilvl w:val="0"/>
          <w:numId w:val="4"/>
        </w:numPr>
      </w:pPr>
      <w:r w:rsidRPr="004B7D2B">
        <w:t>other data (e.g. curated data not directly attributable to a publication, or raw data), including associated metadata.</w:t>
      </w:r>
    </w:p>
    <w:p w14:paraId="59DC99FD" w14:textId="77777777" w:rsidR="00A66FFD" w:rsidRPr="004B7D2B" w:rsidRDefault="00A66FFD" w:rsidP="00A66FFD">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392844" w:rsidRDefault="00A66FFD" w:rsidP="00A66FFD">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1AE02AF4" w14:textId="007333F0" w:rsidR="00A66FFD" w:rsidRDefault="00A66FFD" w:rsidP="00A66FFD">
      <w:r w:rsidRPr="00D87908">
        <w:t>This document describes the initial data management plan</w:t>
      </w:r>
      <w:r w:rsidRPr="00D87908">
        <w:rPr>
          <w:rStyle w:val="FootnoteReference"/>
        </w:rPr>
        <w:footnoteReference w:id="3"/>
      </w:r>
      <w:r w:rsidRPr="00D87908">
        <w:t xml:space="preserve"> for the research data that will be generated within </w:t>
      </w:r>
      <w:r>
        <w:t>EOSC-hub</w:t>
      </w:r>
      <w:r w:rsidRPr="00D87908">
        <w:t>. For each dataset, it describes the type of data and their origin, the related metadata standa</w:t>
      </w:r>
      <w:r w:rsidRPr="00392844">
        <w:t>rds, the approach to sharing and target groups, and the approach to archival and preservation.</w:t>
      </w:r>
      <w:r>
        <w:t xml:space="preserve"> </w:t>
      </w:r>
    </w:p>
    <w:p w14:paraId="24DCA0CB" w14:textId="3D10626A" w:rsidR="00A66FFD" w:rsidRPr="00392844" w:rsidRDefault="00A66FFD" w:rsidP="00A66FFD">
      <w:r>
        <w:t>The EOSC-hub project activities will also generate data arising from user surveys or from managing the hub that are used to define requirements to create or improve services. Because this data drives research and innovation in the services and solutions that EOSC-hub provides and therefore can also underpin scientific publications, those data are also considered in the scope of this data management plan.</w:t>
      </w:r>
    </w:p>
    <w:p w14:paraId="3F115088" w14:textId="7BE8F934" w:rsidR="00A66FFD" w:rsidRDefault="00A66FFD" w:rsidP="00A66FFD">
      <w:r w:rsidRPr="00392844">
        <w:lastRenderedPageBreak/>
        <w:t>As recommended in</w:t>
      </w:r>
      <w:r>
        <w:t xml:space="preserve"> </w:t>
      </w:r>
      <w:r w:rsidRPr="00A66FFD">
        <w:t>Guidelines on D</w:t>
      </w:r>
      <w:r>
        <w:t>ata Management in Horizon 2020</w:t>
      </w:r>
      <w:r w:rsidRPr="00392844">
        <w:t xml:space="preserve">, this document will be </w:t>
      </w:r>
      <w:r>
        <w:t xml:space="preserve">further developed in </w:t>
      </w:r>
      <w:r w:rsidRPr="00A66FFD">
        <w:t>D1.6 Data Management Plan</w:t>
      </w:r>
      <w:r>
        <w:t xml:space="preserve"> (June 2019) </w:t>
      </w:r>
      <w:r w:rsidRPr="00392844">
        <w:t>with more detailed information related to the discoverability, accessibility and exploitation of the data.</w:t>
      </w:r>
    </w:p>
    <w:p w14:paraId="73F5D797" w14:textId="77777777" w:rsidR="00A66FFD" w:rsidRPr="00392844" w:rsidRDefault="00A66FFD" w:rsidP="00A66FFD">
      <w:pPr>
        <w:pStyle w:val="Heading1"/>
        <w:shd w:val="clear" w:color="auto" w:fill="auto"/>
      </w:pPr>
      <w:bookmarkStart w:id="2" w:name="_Toc302736528"/>
      <w:bookmarkStart w:id="3" w:name="_Toc528855090"/>
      <w:r w:rsidRPr="00392844">
        <w:lastRenderedPageBreak/>
        <w:t>Datasets</w:t>
      </w:r>
      <w:bookmarkEnd w:id="2"/>
      <w:bookmarkEnd w:id="3"/>
    </w:p>
    <w:p w14:paraId="7FF671CD" w14:textId="2D66BA1B" w:rsidR="00A66FFD" w:rsidRDefault="00A66FFD" w:rsidP="00A66FFD">
      <w:r w:rsidRPr="005A0F55">
        <w:t xml:space="preserve">Within the </w:t>
      </w:r>
      <w:r>
        <w:t>EOSC-hub</w:t>
      </w:r>
      <w:r w:rsidRPr="005A0F55">
        <w:t xml:space="preserve"> project, research data will be mainly generated or</w:t>
      </w:r>
      <w:r>
        <w:t xml:space="preserve"> collected by the </w:t>
      </w:r>
      <w:r w:rsidR="000A4C68">
        <w:t>WP8</w:t>
      </w:r>
      <w:r w:rsidRPr="00A66FFD">
        <w:t xml:space="preserve"> </w:t>
      </w:r>
      <w:r w:rsidRPr="005A0F55">
        <w:t>Competence Centres</w:t>
      </w:r>
      <w:r>
        <w:t xml:space="preserve"> (CC)</w:t>
      </w:r>
      <w:r w:rsidRPr="00D87908">
        <w:t xml:space="preserve">. </w:t>
      </w:r>
      <w:r w:rsidRPr="004B7D2B">
        <w:t>The following sections provide details of each relating to type, origin and scale of data, standards and metadata, data sharing (target groups, impact and approach) and archive and preservation, according to the suggested template (see Annex 1 of the guidel</w:t>
      </w:r>
      <w:r>
        <w:t>ine document provided by the EC</w:t>
      </w:r>
      <w:r w:rsidRPr="004B7D2B">
        <w:t>).</w:t>
      </w:r>
      <w:r>
        <w:t xml:space="preserve"> All CCs have provided an initial data management plan. </w:t>
      </w:r>
      <w:bookmarkStart w:id="4" w:name="_Toc302736529"/>
    </w:p>
    <w:bookmarkEnd w:id="4"/>
    <w:p w14:paraId="5CAE7EE4" w14:textId="77777777" w:rsidR="00995F1C" w:rsidRPr="00995F1C" w:rsidRDefault="00995F1C" w:rsidP="00995F1C"/>
    <w:p w14:paraId="6AEBF8E6" w14:textId="32BF757C" w:rsidR="00A66FFD" w:rsidRPr="00825368" w:rsidRDefault="00A66FFD" w:rsidP="00A66FFD">
      <w:pPr>
        <w:pStyle w:val="Heading2"/>
      </w:pPr>
      <w:bookmarkStart w:id="5" w:name="_Toc528855091"/>
      <w:r w:rsidRPr="00825368">
        <w:t>Disaster Mitigation Competence Centre Plus (DMCC+)</w:t>
      </w:r>
      <w:bookmarkEnd w:id="5"/>
    </w:p>
    <w:tbl>
      <w:tblPr>
        <w:tblStyle w:val="MediumShading1-Accent1"/>
        <w:tblW w:w="4353" w:type="pct"/>
        <w:tblLook w:val="0680" w:firstRow="0" w:lastRow="0" w:firstColumn="1" w:lastColumn="0" w:noHBand="1" w:noVBand="1"/>
      </w:tblPr>
      <w:tblGrid>
        <w:gridCol w:w="1731"/>
        <w:gridCol w:w="6315"/>
      </w:tblGrid>
      <w:tr w:rsidR="00A66FFD" w:rsidRPr="00924B44" w14:paraId="6D4F78CD"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3924"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3924" w:type="pct"/>
            <w:hideMark/>
          </w:tcPr>
          <w:p w14:paraId="7D13DD13" w14:textId="77777777" w:rsidR="00A66FFD" w:rsidRPr="00924B44" w:rsidRDefault="00E07E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3" w:history="1">
              <w:r w:rsidR="00A66FFD" w:rsidRPr="00924B44">
                <w:rPr>
                  <w:rStyle w:val="Hyperlink"/>
                  <w:rFonts w:asciiTheme="minorHAnsi" w:hAnsiTheme="minorHAnsi" w:cstheme="minorHAnsi"/>
                  <w:color w:val="000000"/>
                  <w:u w:val="none"/>
                </w:rPr>
                <w:t xml:space="preserve">Eric Yen </w:t>
              </w:r>
            </w:hyperlink>
            <w:hyperlink r:id="rId14" w:history="1">
              <w:r w:rsidR="00A66FFD" w:rsidRPr="00924B44">
                <w:rPr>
                  <w:rStyle w:val="Hyperlink"/>
                  <w:rFonts w:asciiTheme="minorHAnsi" w:hAnsiTheme="minorHAnsi" w:cstheme="minorHAnsi"/>
                  <w:color w:val="1155CC"/>
                  <w:u w:val="none"/>
                </w:rPr>
                <w:t>Eric.Yen@twgrid.org</w:t>
              </w:r>
            </w:hyperlink>
            <w:hyperlink r:id="rId15" w:history="1">
              <w:r w:rsidR="00A66FFD" w:rsidRPr="00924B44">
                <w:rPr>
                  <w:rStyle w:val="Hyperlink"/>
                  <w:rFonts w:asciiTheme="minorHAnsi" w:hAnsiTheme="minorHAnsi" w:cstheme="minorHAnsi"/>
                  <w:color w:val="000000"/>
                  <w:u w:val="none"/>
                </w:rPr>
                <w:t xml:space="preserve">, Simon Lin </w:t>
              </w:r>
            </w:hyperlink>
            <w:hyperlink r:id="rId16" w:history="1">
              <w:r w:rsidR="00A66FFD" w:rsidRPr="00924B44">
                <w:rPr>
                  <w:rStyle w:val="Hyperlink"/>
                  <w:rFonts w:asciiTheme="minorHAnsi" w:hAnsiTheme="minorHAnsi" w:cstheme="minorHAnsi"/>
                  <w:u w:val="none"/>
                </w:rPr>
                <w:t>Simon.Lin@twgrid.org</w:t>
              </w:r>
            </w:hyperlink>
            <w:r w:rsidR="00A66FFD" w:rsidRPr="00924B44">
              <w:rPr>
                <w:rFonts w:asciiTheme="minorHAnsi" w:hAnsiTheme="minorHAnsi" w:cstheme="minorHAnsi"/>
                <w:color w:val="000000"/>
              </w:rPr>
              <w:t xml:space="preserve"> </w:t>
            </w:r>
          </w:p>
        </w:tc>
      </w:tr>
      <w:tr w:rsidR="00FB1E6F" w:rsidRPr="00924B44" w14:paraId="077FC7F2"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3924" w:type="pct"/>
            <w:hideMark/>
          </w:tcPr>
          <w:p w14:paraId="4613DDE3"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3924"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3924" w:type="pct"/>
            <w:hideMark/>
          </w:tcPr>
          <w:p w14:paraId="05DBF205"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hideMark/>
          </w:tcPr>
          <w:p w14:paraId="3C7B689D"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Data format: GRIB/GRIB2; NetCDF</w:t>
            </w:r>
          </w:p>
          <w:p w14:paraId="65691923"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Metadata: no domain specific metadata standard is applied. Darwin Core metadata scheme is used.</w:t>
            </w:r>
          </w:p>
        </w:tc>
      </w:tr>
      <w:tr w:rsidR="00FB1E6F" w:rsidRPr="00924B44" w14:paraId="45A343BF"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t>Data sharing</w:t>
            </w:r>
          </w:p>
        </w:tc>
      </w:tr>
      <w:tr w:rsidR="00A66FFD" w:rsidRPr="00924B44" w14:paraId="56B02216"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3924" w:type="pct"/>
            <w:hideMark/>
          </w:tcPr>
          <w:p w14:paraId="75303D64"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communities of research, education, hazard risk estimation and analysis, disaster management, etc.</w:t>
            </w:r>
          </w:p>
        </w:tc>
      </w:tr>
      <w:tr w:rsidR="00A66FFD" w:rsidRPr="00924B44" w14:paraId="1AC2CA5E"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w:t>
            </w:r>
            <w:r w:rsidR="00A66FFD" w:rsidRPr="00924B44">
              <w:rPr>
                <w:rFonts w:asciiTheme="minorHAnsi" w:hAnsiTheme="minorHAnsi" w:cstheme="minorHAnsi"/>
              </w:rPr>
              <w:lastRenderedPageBreak/>
              <w:t>the same type of disaster.</w:t>
            </w:r>
          </w:p>
        </w:tc>
      </w:tr>
      <w:tr w:rsidR="00A66FFD" w:rsidRPr="00825368" w14:paraId="5614E7B3"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lastRenderedPageBreak/>
              <w:t>Approach to sharing</w:t>
            </w:r>
          </w:p>
        </w:tc>
        <w:tc>
          <w:tcPr>
            <w:tcW w:w="3924" w:type="pct"/>
            <w:hideMark/>
          </w:tcPr>
          <w:p w14:paraId="74F0D47E" w14:textId="5665B100" w:rsidR="00A66FFD" w:rsidRPr="00825368"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tc>
      </w:tr>
      <w:tr w:rsidR="00A66FFD" w:rsidRPr="00924B44" w14:paraId="692A3E25"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hideMark/>
          </w:tcPr>
          <w:p w14:paraId="39E033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Centralized archive is provided by ASGC for the moment. Will be implemented by distributed storage services over the regional infrastructure. The solution is under evaluation.</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8D4CF7">
      <w:pPr>
        <w:pStyle w:val="Heading2"/>
      </w:pPr>
      <w:bookmarkStart w:id="6" w:name="_Toc528855092"/>
      <w:r w:rsidRPr="008D4CF7">
        <w:t>EISCAT_3D</w:t>
      </w:r>
      <w:bookmarkEnd w:id="6"/>
    </w:p>
    <w:tbl>
      <w:tblPr>
        <w:tblStyle w:val="MediumShading1-Accent1"/>
        <w:tblW w:w="4353" w:type="pct"/>
        <w:tblLook w:val="0680" w:firstRow="0" w:lastRow="0" w:firstColumn="1" w:lastColumn="0" w:noHBand="1" w:noVBand="1"/>
      </w:tblPr>
      <w:tblGrid>
        <w:gridCol w:w="2166"/>
        <w:gridCol w:w="5880"/>
      </w:tblGrid>
      <w:tr w:rsidR="008D4CF7" w14:paraId="0F24987C"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654"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654" w:type="pct"/>
            <w:hideMark/>
          </w:tcPr>
          <w:p w14:paraId="6C9CA9C5" w14:textId="77777777" w:rsidR="008D4CF7" w:rsidRPr="00924B44" w:rsidRDefault="00E07E69">
            <w:pPr>
              <w:cnfStyle w:val="000000000000" w:firstRow="0" w:lastRow="0" w:firstColumn="0" w:lastColumn="0" w:oddVBand="0" w:evenVBand="0" w:oddHBand="0" w:evenHBand="0" w:firstRowFirstColumn="0" w:firstRowLastColumn="0" w:lastRowFirstColumn="0" w:lastRowLastColumn="0"/>
              <w:rPr>
                <w:sz w:val="24"/>
                <w:szCs w:val="24"/>
              </w:rPr>
            </w:pPr>
            <w:hyperlink r:id="rId17" w:history="1">
              <w:r w:rsidR="008D4CF7" w:rsidRPr="00924B44">
                <w:rPr>
                  <w:rStyle w:val="Hyperlink"/>
                  <w:color w:val="000000"/>
                  <w:u w:val="none"/>
                </w:rPr>
                <w:t xml:space="preserve">Ingemar Häggström </w:t>
              </w:r>
            </w:hyperlink>
            <w:hyperlink r:id="rId18" w:history="1">
              <w:r w:rsidR="008D4CF7" w:rsidRPr="00924B44">
                <w:rPr>
                  <w:rStyle w:val="Hyperlink"/>
                  <w:u w:val="none"/>
                </w:rPr>
                <w:t>ingemar.haggstrom@eiscat.se</w:t>
              </w:r>
            </w:hyperlink>
            <w:r w:rsidR="008D4CF7" w:rsidRPr="00924B44">
              <w:rPr>
                <w:color w:val="000000"/>
              </w:rPr>
              <w:t xml:space="preserve"> , Carl-Fredrik Enell </w:t>
            </w:r>
            <w:hyperlink r:id="rId19" w:history="1">
              <w:r w:rsidR="008D4CF7" w:rsidRPr="00924B44">
                <w:rPr>
                  <w:rStyle w:val="Hyperlink"/>
                  <w:u w:val="none"/>
                </w:rPr>
                <w:t>carl-fredrik.enell@eiscat.se</w:t>
              </w:r>
            </w:hyperlink>
          </w:p>
        </w:tc>
      </w:tr>
      <w:tr w:rsidR="00924B44" w14:paraId="76426D1B"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654" w:type="pct"/>
            <w:hideMark/>
          </w:tcPr>
          <w:p w14:paraId="2C2712A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Different levels of EISCAT radar data of the geospace environment</w:t>
            </w:r>
          </w:p>
        </w:tc>
      </w:tr>
      <w:tr w:rsidR="008D4CF7" w14:paraId="01CF0A19"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654" w:type="pct"/>
            <w:hideMark/>
          </w:tcPr>
          <w:p w14:paraId="7EAE5A66"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EISCAT radar sites</w:t>
            </w:r>
          </w:p>
        </w:tc>
      </w:tr>
      <w:tr w:rsidR="008D4CF7" w14:paraId="3E363CDB"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t>Scale of data</w:t>
            </w:r>
          </w:p>
        </w:tc>
        <w:tc>
          <w:tcPr>
            <w:tcW w:w="3654" w:type="pct"/>
            <w:hideMark/>
          </w:tcPr>
          <w:p w14:paraId="314DCD96" w14:textId="3DA1BEB6" w:rsidR="00CA7A64" w:rsidRDefault="00CA7A64" w:rsidP="00CA7A64">
            <w:pPr>
              <w:cnfStyle w:val="000000000000" w:firstRow="0" w:lastRow="0" w:firstColumn="0" w:lastColumn="0" w:oddVBand="0" w:evenVBand="0" w:oddHBand="0" w:evenHBand="0" w:firstRowFirstColumn="0" w:firstRowLastColumn="0" w:lastRowFirstColumn="0" w:lastRowLastColumn="0"/>
            </w:pPr>
            <w:r>
              <w:t>Several stages of buffers, from ms (~0.5 PB) to some months (20 PB). Final archive sizes 2-4 PB/year.</w:t>
            </w:r>
          </w:p>
          <w:p w14:paraId="1B8E53EC" w14:textId="10D4B548"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Spatial scales for cm to many km.</w:t>
            </w:r>
          </w:p>
        </w:tc>
      </w:tr>
      <w:tr w:rsidR="008D4CF7" w14:paraId="1223F13B"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654" w:type="pct"/>
            <w:hideMark/>
          </w:tcPr>
          <w:p w14:paraId="2F8A25C3" w14:textId="20361A3A"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Scientific metadata following geospace community standards with EISCAT enhancements, like Madrigal</w:t>
            </w:r>
          </w:p>
          <w:p w14:paraId="20D59F10" w14:textId="447C1BB7"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Engineering metadata following instrumental standards, like RFradar</w:t>
            </w:r>
          </w:p>
          <w:p w14:paraId="4D9786D8" w14:textId="7E1435BC"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Cross discipline metadata following environmental and astronomical standards, like ENVRI</w:t>
            </w:r>
          </w:p>
          <w:p w14:paraId="693E327E" w14:textId="491CFD63"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rsidRPr="00CA7A64">
              <w:rPr>
                <w:szCs w:val="24"/>
              </w:rPr>
              <w:t>General metadata following data infrastructure standards, like B2Find</w:t>
            </w:r>
          </w:p>
        </w:tc>
      </w:tr>
      <w:tr w:rsidR="00924B44" w14:paraId="264612C9"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654" w:type="pct"/>
            <w:hideMark/>
          </w:tcPr>
          <w:p w14:paraId="3A4DDB32"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Scientists from associate countries, affiliated institutes, all world, long tail</w:t>
            </w:r>
          </w:p>
        </w:tc>
      </w:tr>
      <w:tr w:rsidR="008D4CF7" w14:paraId="08055C86"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t>Scientific Impact</w:t>
            </w:r>
          </w:p>
        </w:tc>
        <w:tc>
          <w:tcPr>
            <w:tcW w:w="3654" w:type="pct"/>
            <w:hideMark/>
          </w:tcPr>
          <w:p w14:paraId="48D755DA" w14:textId="22667573" w:rsidR="008D4CF7" w:rsidRPr="008D4CF7" w:rsidRDefault="00CA7A64" w:rsidP="00CA7A64">
            <w:pPr>
              <w:cnfStyle w:val="000000000000" w:firstRow="0" w:lastRow="0" w:firstColumn="0" w:lastColumn="0" w:oddVBand="0" w:evenVBand="0" w:oddHBand="0" w:evenHBand="0" w:firstRowFirstColumn="0" w:firstRowLastColumn="0" w:lastRowFirstColumn="0" w:lastRowLastColumn="0"/>
            </w:pPr>
            <w:r>
              <w:t>Large collaborations</w:t>
            </w:r>
          </w:p>
        </w:tc>
      </w:tr>
      <w:tr w:rsidR="008D4CF7" w14:paraId="188E7807"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654" w:type="pct"/>
            <w:hideMark/>
          </w:tcPr>
          <w:p w14:paraId="372EC6D4" w14:textId="7D8D9EC2"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Data and processing services. Lower levels of data have embargo times of up to 4 years, open to the association. High levels of data with scientific parameters open after quality control, quick-look data open from time zero.</w:t>
            </w:r>
          </w:p>
        </w:tc>
      </w:tr>
      <w:tr w:rsidR="008D4CF7" w14:paraId="76A2FB81"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654" w:type="pct"/>
            <w:hideMark/>
          </w:tcPr>
          <w:p w14:paraId="5255B2B5" w14:textId="244FE23E" w:rsidR="00CA7A64" w:rsidRDefault="00CA7A64" w:rsidP="00CA7A64">
            <w:pPr>
              <w:cnfStyle w:val="000000000000" w:firstRow="0" w:lastRow="0" w:firstColumn="0" w:lastColumn="0" w:oddVBand="0" w:evenVBand="0" w:oddHBand="0" w:evenHBand="0" w:firstRowFirstColumn="0" w:firstRowLastColumn="0" w:lastRowFirstColumn="0" w:lastRowLastColumn="0"/>
            </w:pPr>
            <w:r>
              <w:t xml:space="preserve">General archives to be preserved over the EISCAT lifetime, 30 years, after which the associates have committed to </w:t>
            </w:r>
            <w:r>
              <w:lastRenderedPageBreak/>
              <w:t>continued storage.</w:t>
            </w:r>
          </w:p>
          <w:p w14:paraId="79ACD637" w14:textId="3CB5ADDC" w:rsidR="008D4CF7" w:rsidRPr="008D4CF7" w:rsidRDefault="00CA7A64" w:rsidP="00CA7A64">
            <w:pPr>
              <w:cnfStyle w:val="000000000000" w:firstRow="0" w:lastRow="0" w:firstColumn="0" w:lastColumn="0" w:oddVBand="0" w:evenVBand="0" w:oddHBand="0" w:evenHBand="0" w:firstRowFirstColumn="0" w:firstRowLastColumn="0" w:lastRowFirstColumn="0" w:lastRowLastColumn="0"/>
            </w:pPr>
            <w:r>
              <w:t>The data used in the CC development are mainly residing in the EISCAT archives, B2Share and registered metadata into B2Find.</w:t>
            </w:r>
          </w:p>
        </w:tc>
      </w:tr>
    </w:tbl>
    <w:p w14:paraId="41C6CDEE" w14:textId="77777777" w:rsidR="008D4CF7" w:rsidRDefault="008D4CF7" w:rsidP="008D4CF7"/>
    <w:p w14:paraId="31BD840C" w14:textId="27069A72" w:rsidR="008D4CF7" w:rsidRDefault="008D4CF7" w:rsidP="008D4CF7">
      <w:pPr>
        <w:pStyle w:val="Heading2"/>
      </w:pPr>
      <w:bookmarkStart w:id="7" w:name="_Toc528855093"/>
      <w:r w:rsidRPr="008D4CF7">
        <w:t>ELIXIR</w:t>
      </w:r>
      <w:bookmarkEnd w:id="7"/>
    </w:p>
    <w:tbl>
      <w:tblPr>
        <w:tblStyle w:val="MediumShading1-Accent1"/>
        <w:tblW w:w="4353" w:type="pct"/>
        <w:tblLook w:val="0680" w:firstRow="0" w:lastRow="0" w:firstColumn="1" w:lastColumn="0" w:noHBand="1" w:noVBand="1"/>
      </w:tblPr>
      <w:tblGrid>
        <w:gridCol w:w="2235"/>
        <w:gridCol w:w="5811"/>
      </w:tblGrid>
      <w:tr w:rsidR="008D4CF7" w:rsidRPr="00924B44" w14:paraId="5BA7424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1FDAECEE"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color w:val="000000"/>
                <w:sz w:val="22"/>
                <w:szCs w:val="22"/>
              </w:rPr>
              <w:t xml:space="preserve">Steven Newhouse </w:t>
            </w:r>
            <w:hyperlink r:id="rId20" w:history="1">
              <w:r w:rsidRPr="00924B44">
                <w:rPr>
                  <w:rStyle w:val="Hyperlink"/>
                  <w:rFonts w:asciiTheme="minorHAnsi" w:eastAsiaTheme="majorEastAsia" w:hAnsiTheme="minorHAnsi" w:cstheme="minorHAnsi"/>
                  <w:color w:val="1155CC"/>
                  <w:sz w:val="22"/>
                  <w:szCs w:val="22"/>
                  <w:u w:val="none"/>
                </w:rPr>
                <w:t>steven.newhouse@ebi.ac.uk</w:t>
              </w:r>
            </w:hyperlink>
            <w:r w:rsidRPr="00924B44">
              <w:rPr>
                <w:rFonts w:asciiTheme="minorHAnsi" w:hAnsiTheme="minorHAnsi" w:cstheme="minorHAnsi"/>
                <w:color w:val="000000"/>
                <w:sz w:val="22"/>
                <w:szCs w:val="22"/>
              </w:rPr>
              <w:t xml:space="preserve">, Susheel Varma </w:t>
            </w:r>
            <w:hyperlink r:id="rId21" w:history="1">
              <w:r w:rsidRPr="00924B44">
                <w:rPr>
                  <w:rStyle w:val="Hyperlink"/>
                  <w:rFonts w:asciiTheme="minorHAnsi" w:eastAsiaTheme="majorEastAsia" w:hAnsiTheme="minorHAnsi" w:cstheme="minorHAnsi"/>
                  <w:sz w:val="22"/>
                  <w:szCs w:val="22"/>
                  <w:u w:val="none"/>
                </w:rPr>
                <w:t>susheel.varma@ebi.ac.uk</w:t>
              </w:r>
            </w:hyperlink>
            <w:r w:rsidRPr="00924B44">
              <w:rPr>
                <w:rFonts w:asciiTheme="minorHAnsi" w:hAnsiTheme="minorHAnsi" w:cstheme="minorHAnsi"/>
                <w:color w:val="000000"/>
                <w:sz w:val="22"/>
                <w:szCs w:val="22"/>
              </w:rPr>
              <w:t xml:space="preserve"> </w:t>
            </w:r>
          </w:p>
        </w:tc>
      </w:tr>
      <w:tr w:rsidR="008D4CF7" w:rsidRPr="00924B44" w14:paraId="47CF023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611" w:type="pct"/>
            <w:hideMark/>
          </w:tcPr>
          <w:p w14:paraId="55C3ECF4" w14:textId="6CD4DE1D"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Public reference datasets: Genes, Protein, metabolite expression, protein sequences, molecular structures, chemical biology, reactions, interactions</w:t>
            </w:r>
            <w:r>
              <w:rPr>
                <w:rFonts w:asciiTheme="minorHAnsi" w:hAnsiTheme="minorHAnsi" w:cstheme="minorHAnsi"/>
              </w:rPr>
              <w:t xml:space="preserve"> and pathways, systems biology.</w:t>
            </w:r>
          </w:p>
          <w:p w14:paraId="43A90FC6" w14:textId="58661D1D" w:rsidR="008D4CF7" w:rsidRPr="00924B44" w:rsidRDefault="00CA7A64" w:rsidP="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Some container and workflow execution data will be generated but will be discarded after integration testing between ELIXIR and EOSC-Hub</w:t>
            </w:r>
          </w:p>
        </w:tc>
      </w:tr>
      <w:tr w:rsidR="008D4CF7" w:rsidRPr="00924B44" w14:paraId="5580791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611"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611"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Scale: Spatial - Molecules to Systems Biology; Temporal - μs to years; Storage: KB to PB</w:t>
            </w:r>
          </w:p>
        </w:tc>
      </w:tr>
      <w:tr w:rsidR="008D4CF7" w:rsidRPr="00924B44" w14:paraId="67CFA13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56B7E4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Technical Metadata ( data object id, uri path, size, version, checksum, metadata links)</w:t>
            </w:r>
          </w:p>
        </w:tc>
      </w:tr>
      <w:tr w:rsidR="008D4CF7" w:rsidRPr="00924B44" w14:paraId="2188410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611"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611" w:type="pct"/>
            <w:hideMark/>
          </w:tcPr>
          <w:p w14:paraId="743405D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p>
        </w:tc>
      </w:tr>
      <w:tr w:rsidR="008D4CF7" w:rsidRPr="00924B44" w14:paraId="70D46D7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611" w:type="pct"/>
            <w:hideMark/>
          </w:tcPr>
          <w:p w14:paraId="31F721B2"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 Data caches in an institutional site may be restricted and will be managed by the institution.</w:t>
            </w:r>
          </w:p>
        </w:tc>
      </w:tr>
      <w:tr w:rsidR="008D4CF7" w:rsidRPr="00924B44" w14:paraId="36BF798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4F276E4E" w14:textId="10489EAA"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Eternal data archives will last longer than the duration of the project and will be overseen by the Data Management Plan of the repositories holding the data (EMBl-EBI &amp; ELIXIR Nodes)</w:t>
            </w:r>
          </w:p>
        </w:tc>
      </w:tr>
    </w:tbl>
    <w:p w14:paraId="10CEA80F" w14:textId="65732E98" w:rsidR="008D4CF7" w:rsidRDefault="008D4CF7" w:rsidP="008D4CF7">
      <w:pPr>
        <w:pStyle w:val="Heading2"/>
      </w:pPr>
      <w:bookmarkStart w:id="8" w:name="_Toc528855094"/>
      <w:r w:rsidRPr="008D4CF7">
        <w:t>EPOS-ORFEUS</w:t>
      </w:r>
      <w:bookmarkEnd w:id="8"/>
    </w:p>
    <w:tbl>
      <w:tblPr>
        <w:tblStyle w:val="MediumShading1-Accent1"/>
        <w:tblW w:w="4353" w:type="pct"/>
        <w:tblLook w:val="0680" w:firstRow="0" w:lastRow="0" w:firstColumn="1" w:lastColumn="0" w:noHBand="1" w:noVBand="1"/>
      </w:tblPr>
      <w:tblGrid>
        <w:gridCol w:w="2235"/>
        <w:gridCol w:w="5811"/>
      </w:tblGrid>
      <w:tr w:rsidR="008D4CF7" w14:paraId="7336764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611"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491163" w14:paraId="30323B9E"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611" w:type="pct"/>
            <w:hideMark/>
          </w:tcPr>
          <w:p w14:paraId="7F7E6D40" w14:textId="07AA257E" w:rsidR="008D4CF7" w:rsidRPr="00825368" w:rsidRDefault="00E07E69">
            <w:pPr>
              <w:cnfStyle w:val="000000000000" w:firstRow="0" w:lastRow="0" w:firstColumn="0" w:lastColumn="0" w:oddVBand="0" w:evenVBand="0" w:oddHBand="0" w:evenHBand="0" w:firstRowFirstColumn="0" w:firstRowLastColumn="0" w:lastRowFirstColumn="0" w:lastRowLastColumn="0"/>
              <w:rPr>
                <w:sz w:val="24"/>
                <w:szCs w:val="24"/>
                <w:lang w:val="it-IT"/>
              </w:rPr>
            </w:pPr>
            <w:hyperlink r:id="rId22" w:history="1">
              <w:r w:rsidR="008D4CF7" w:rsidRPr="00825368">
                <w:rPr>
                  <w:rStyle w:val="Hyperlink"/>
                  <w:color w:val="000000"/>
                  <w:u w:val="none"/>
                  <w:lang w:val="it-IT"/>
                </w:rPr>
                <w:t>Sara Ramezani sara.ramezani@</w:t>
              </w:r>
            </w:hyperlink>
            <w:r w:rsidR="00924B44" w:rsidRPr="00825368">
              <w:rPr>
                <w:color w:val="000000"/>
                <w:lang w:val="it-IT"/>
              </w:rPr>
              <w:t>surfsara.nl</w:t>
            </w:r>
            <w:r w:rsidR="008D4CF7" w:rsidRPr="00825368">
              <w:rPr>
                <w:color w:val="000000"/>
                <w:lang w:val="it-IT"/>
              </w:rPr>
              <w:t xml:space="preserve">, Luca Trani </w:t>
            </w:r>
            <w:hyperlink r:id="rId23" w:history="1">
              <w:r w:rsidR="008D4CF7" w:rsidRPr="00825368">
                <w:rPr>
                  <w:rStyle w:val="Hyperlink"/>
                  <w:u w:val="none"/>
                  <w:lang w:val="it-IT"/>
                </w:rPr>
                <w:t>Luca.Trani@knmi.nl</w:t>
              </w:r>
            </w:hyperlink>
            <w:r w:rsidR="008D4CF7" w:rsidRPr="00825368">
              <w:rPr>
                <w:color w:val="000000"/>
                <w:lang w:val="it-IT"/>
              </w:rPr>
              <w:t xml:space="preserve"> , Javier Quinteros (GFZ) </w:t>
            </w:r>
            <w:hyperlink r:id="rId24" w:history="1">
              <w:r w:rsidR="008D4CF7" w:rsidRPr="00825368">
                <w:rPr>
                  <w:rStyle w:val="Hyperlink"/>
                  <w:u w:val="none"/>
                  <w:lang w:val="it-IT"/>
                </w:rPr>
                <w:t>javier@gfz-potsdam.de</w:t>
              </w:r>
            </w:hyperlink>
          </w:p>
        </w:tc>
      </w:tr>
      <w:tr w:rsidR="00924B44" w14:paraId="56DAF3E4"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lastRenderedPageBreak/>
              <w:t>Data description</w:t>
            </w:r>
          </w:p>
        </w:tc>
      </w:tr>
      <w:tr w:rsidR="008D4CF7" w14:paraId="48097C1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611" w:type="pct"/>
            <w:hideMark/>
          </w:tcPr>
          <w:p w14:paraId="5489DDA9" w14:textId="09E7C883"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(UGeP). Additionally logs and accounting information might be produced and collected for a limited time</w:t>
            </w:r>
          </w:p>
        </w:tc>
      </w:tr>
      <w:tr w:rsidR="008D4CF7" w14:paraId="676FDA9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611"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5DC4F174" w14:textId="3E1DCA52"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UGeP, logs and accounting information will be produced by means of the services of the CC</w:t>
            </w:r>
          </w:p>
        </w:tc>
      </w:tr>
      <w:tr w:rsidR="008D4CF7" w14:paraId="224EE02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611"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611" w:type="pct"/>
            <w:hideMark/>
          </w:tcPr>
          <w:p w14:paraId="02EAC465" w14:textId="1C1D345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Community and international standards for data encodings and metadata. E.g. FDSN MSEED, FDSN StationXML, DOI and DataCite. Additional descriptions might be adopted by UGeP</w:t>
            </w:r>
          </w:p>
        </w:tc>
      </w:tr>
      <w:tr w:rsidR="00924B44" w14:paraId="421F4D9F"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611" w:type="pct"/>
            <w:hideMark/>
          </w:tcPr>
          <w:p w14:paraId="6E75FB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p>
        </w:tc>
      </w:tr>
      <w:tr w:rsidR="008D4CF7" w14:paraId="7FE03F4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611"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611"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t>Archiving and preservation</w:t>
            </w:r>
          </w:p>
        </w:tc>
        <w:tc>
          <w:tcPr>
            <w:tcW w:w="3611"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254F16DA" w14:textId="563E17B6"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Users will be responsible of the preservation of their products generated in the CC. Long term archival might be offered for products of particular interest within EIDA and/or the CC's storage providers. Logs and accounting information might be maintened by the CC for a limited time.</w:t>
            </w:r>
          </w:p>
        </w:tc>
      </w:tr>
    </w:tbl>
    <w:p w14:paraId="53B3E9F4" w14:textId="1B48411A" w:rsidR="008D4CF7" w:rsidRDefault="008D4CF7" w:rsidP="008D4CF7">
      <w:pPr>
        <w:pStyle w:val="Heading2"/>
      </w:pPr>
      <w:bookmarkStart w:id="9" w:name="_Toc528855095"/>
      <w:r w:rsidRPr="008D4CF7">
        <w:lastRenderedPageBreak/>
        <w:t>Fusion</w:t>
      </w:r>
      <w:bookmarkEnd w:id="9"/>
    </w:p>
    <w:tbl>
      <w:tblPr>
        <w:tblStyle w:val="MediumShading1-Accent1"/>
        <w:tblW w:w="4353" w:type="pct"/>
        <w:tblLook w:val="0680" w:firstRow="0" w:lastRow="0" w:firstColumn="1" w:lastColumn="0" w:noHBand="1" w:noVBand="1"/>
      </w:tblPr>
      <w:tblGrid>
        <w:gridCol w:w="2235"/>
        <w:gridCol w:w="5811"/>
      </w:tblGrid>
      <w:tr w:rsidR="008D4CF7" w:rsidRPr="00924B44" w14:paraId="73153C1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38A4CB19" w14:textId="515AADB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color w:val="000000"/>
              </w:rPr>
              <w:t xml:space="preserve">de Witt, Shaun </w:t>
            </w:r>
            <w:hyperlink r:id="rId25" w:history="1">
              <w:r w:rsidR="00924B44" w:rsidRPr="007D4AA9">
                <w:rPr>
                  <w:rStyle w:val="Hyperlink"/>
                  <w:rFonts w:asciiTheme="minorHAnsi" w:hAnsiTheme="minorHAnsi" w:cstheme="minorHAnsi"/>
                </w:rPr>
                <w:t>shaun.de-witt@ukaea.uk</w:t>
              </w:r>
            </w:hyperlink>
            <w:r w:rsidR="00924B44">
              <w:rPr>
                <w:rFonts w:asciiTheme="minorHAnsi" w:hAnsiTheme="minorHAnsi" w:cstheme="minorHAnsi"/>
                <w:color w:val="000000"/>
              </w:rPr>
              <w:t xml:space="preserve"> </w:t>
            </w:r>
          </w:p>
        </w:tc>
      </w:tr>
      <w:tr w:rsidR="00924B44" w:rsidRPr="00924B44" w14:paraId="7872852B"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611"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a number of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a number of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611"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cases this contains provenance information.</w:t>
            </w:r>
          </w:p>
        </w:tc>
      </w:tr>
      <w:tr w:rsidR="008D4CF7" w:rsidRPr="00924B44" w14:paraId="4486CF8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611"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3621339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Only local metadata and formats currently exist; there is currently no standard metadata or format for fusion data. During the course of the project, it is anticipated that a metadata standard will emerge with ontology mapping to existing local standards.</w:t>
            </w:r>
          </w:p>
        </w:tc>
      </w:tr>
      <w:tr w:rsidR="00924B44" w:rsidRPr="00924B44" w14:paraId="09BD93E4"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611"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611"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611"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8D4CF7" w:rsidRPr="00924B44" w14:paraId="4799D96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8D4CF7">
      <w:pPr>
        <w:pStyle w:val="Heading2"/>
      </w:pPr>
      <w:bookmarkStart w:id="10" w:name="_Toc528855096"/>
      <w:r>
        <w:lastRenderedPageBreak/>
        <w:t>ICOS</w:t>
      </w:r>
      <w:bookmarkEnd w:id="10"/>
    </w:p>
    <w:tbl>
      <w:tblPr>
        <w:tblStyle w:val="MediumShading1-Accent1"/>
        <w:tblW w:w="4353" w:type="pct"/>
        <w:tblLook w:val="0680" w:firstRow="0" w:lastRow="0" w:firstColumn="1" w:lastColumn="0" w:noHBand="1" w:noVBand="1"/>
      </w:tblPr>
      <w:tblGrid>
        <w:gridCol w:w="2235"/>
        <w:gridCol w:w="5811"/>
      </w:tblGrid>
      <w:tr w:rsidR="008D4CF7" w14:paraId="2B3D9EF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611"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611" w:type="pct"/>
            <w:hideMark/>
          </w:tcPr>
          <w:p w14:paraId="44B3A154" w14:textId="131C0DE8" w:rsidR="008D4CF7" w:rsidRPr="00924B44" w:rsidRDefault="008D4CF7">
            <w:pPr>
              <w:cnfStyle w:val="000000000000" w:firstRow="0" w:lastRow="0" w:firstColumn="0" w:lastColumn="0" w:oddVBand="0" w:evenVBand="0" w:oddHBand="0" w:evenHBand="0" w:firstRowFirstColumn="0" w:firstRowLastColumn="0" w:lastRowFirstColumn="0" w:lastRowLastColumn="0"/>
              <w:rPr>
                <w:sz w:val="24"/>
                <w:szCs w:val="24"/>
              </w:rPr>
            </w:pPr>
            <w:r w:rsidRPr="00924B44">
              <w:rPr>
                <w:color w:val="000000"/>
              </w:rPr>
              <w:t>Alex Vermeulen alex.vermeulen@icos-ri.eu, Margareta Hellström margareta.hellstrom@nateko.lu.se</w:t>
            </w:r>
          </w:p>
        </w:tc>
      </w:tr>
      <w:tr w:rsidR="00924B44" w14:paraId="4EA2995C"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611" w:type="pct"/>
            <w:hideMark/>
          </w:tcPr>
          <w:p w14:paraId="718A915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p>
        </w:tc>
      </w:tr>
      <w:tr w:rsidR="008D4CF7" w14:paraId="367E0FE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611" w:type="pct"/>
            <w:hideMark/>
          </w:tcPr>
          <w:p w14:paraId="0231405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p>
        </w:tc>
      </w:tr>
      <w:tr w:rsidR="008D4CF7" w14:paraId="27EFB03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611" w:type="pct"/>
            <w:hideMark/>
          </w:tcPr>
          <w:p w14:paraId="7D4DACEB"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p>
        </w:tc>
      </w:tr>
      <w:tr w:rsidR="008D4CF7" w14:paraId="33E57C5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611" w:type="pct"/>
            <w:hideMark/>
          </w:tcPr>
          <w:p w14:paraId="1FE87537"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p>
        </w:tc>
      </w:tr>
      <w:tr w:rsidR="00924B44" w14:paraId="36BAD3DA"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611" w:type="pct"/>
            <w:hideMark/>
          </w:tcPr>
          <w:p w14:paraId="0515654F"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p>
        </w:tc>
      </w:tr>
      <w:tr w:rsidR="008D4CF7" w14:paraId="53B65A0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611" w:type="pct"/>
            <w:hideMark/>
          </w:tcPr>
          <w:p w14:paraId="3E1556F9"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p>
        </w:tc>
      </w:tr>
      <w:tr w:rsidR="008D4CF7" w14:paraId="0E391E9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611" w:type="pct"/>
            <w:hideMark/>
          </w:tcPr>
          <w:p w14:paraId="2F7DF552"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CC4BY of all data levels, from raw to final QC'ed products. Published using Handle PIDs and DOIs. Metadata shared through DATACITE, B2FIND, GEOSS, DATACITE and other portals (of portals)</w:t>
            </w:r>
          </w:p>
        </w:tc>
      </w:tr>
      <w:tr w:rsidR="008D4CF7" w14:paraId="73765A51"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611"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8D4CF7">
      <w:pPr>
        <w:pStyle w:val="Heading2"/>
      </w:pPr>
      <w:bookmarkStart w:id="11" w:name="_Toc528855097"/>
      <w:r w:rsidRPr="008D4CF7">
        <w:t>Marine</w:t>
      </w:r>
      <w:bookmarkEnd w:id="11"/>
    </w:p>
    <w:tbl>
      <w:tblPr>
        <w:tblStyle w:val="MediumShading1-Accent1"/>
        <w:tblW w:w="4379" w:type="pct"/>
        <w:tblLook w:val="0680" w:firstRow="0" w:lastRow="0" w:firstColumn="1" w:lastColumn="0" w:noHBand="1" w:noVBand="1"/>
      </w:tblPr>
      <w:tblGrid>
        <w:gridCol w:w="2236"/>
        <w:gridCol w:w="5858"/>
      </w:tblGrid>
      <w:tr w:rsidR="008D4CF7" w:rsidRPr="008D4CF7" w14:paraId="524821DF"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619"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619" w:type="pct"/>
            <w:hideMark/>
          </w:tcPr>
          <w:p w14:paraId="5529C1D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color w:val="000000"/>
              </w:rPr>
              <w:t>Thierry Carval </w:t>
            </w:r>
            <w:hyperlink r:id="rId26" w:history="1">
              <w:r w:rsidRPr="008D4CF7">
                <w:rPr>
                  <w:rStyle w:val="Hyperlink"/>
                  <w:rFonts w:asciiTheme="minorHAnsi" w:hAnsiTheme="minorHAnsi" w:cstheme="minorHAnsi"/>
                </w:rPr>
                <w:t>tcarval@ifremer.Fr</w:t>
              </w:r>
            </w:hyperlink>
          </w:p>
        </w:tc>
      </w:tr>
      <w:tr w:rsidR="00924B44" w:rsidRPr="008D4CF7" w14:paraId="46E2FD6C"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619"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Argo floats ocean data, SeaDataCloud marine data</w:t>
            </w:r>
          </w:p>
        </w:tc>
      </w:tr>
      <w:tr w:rsidR="008D4CF7" w:rsidRPr="008D4CF7" w14:paraId="6C107C8C"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619" w:type="pct"/>
            <w:hideMark/>
          </w:tcPr>
          <w:p w14:paraId="50937DFC"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SeaDataCloud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619" w:type="pct"/>
            <w:hideMark/>
          </w:tcPr>
          <w:p w14:paraId="05417AF3"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dataset is a collection of 2 million NetCDF files, of about 250GB</w:t>
            </w:r>
          </w:p>
          <w:p w14:paraId="3C166FFA"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 not yet defined subset of SeaDataCloud will be provided.</w:t>
            </w:r>
          </w:p>
        </w:tc>
      </w:tr>
      <w:tr w:rsidR="008D4CF7" w:rsidRPr="008D4CF7" w14:paraId="5EF2EE01"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Standards and metadata</w:t>
            </w:r>
          </w:p>
        </w:tc>
        <w:tc>
          <w:tcPr>
            <w:tcW w:w="3619" w:type="pct"/>
            <w:hideMark/>
          </w:tcPr>
          <w:p w14:paraId="3BE422FB"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Argo data files comply with NetCDF CF1.6 convention (Climate and Forecast).</w:t>
            </w:r>
          </w:p>
          <w:p w14:paraId="3A1EB85F"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hyperlink r:id="rId27" w:history="1">
              <w:r w:rsidRPr="008D4CF7">
                <w:rPr>
                  <w:rStyle w:val="Hyperlink"/>
                  <w:rFonts w:asciiTheme="minorHAnsi" w:eastAsiaTheme="majorEastAsia" w:hAnsiTheme="minorHAnsi" w:cstheme="minorHAnsi"/>
                  <w:sz w:val="22"/>
                  <w:szCs w:val="22"/>
                </w:rPr>
                <w:t>http://dx.doi.org/10.13155/29825</w:t>
              </w:r>
            </w:hyperlink>
          </w:p>
          <w:p w14:paraId="4793EF66"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parameters are compliant with SeaDataNet P01 (Parameter Usage Vocabulary) and P06 (data storage units) vocabularies.</w:t>
            </w:r>
          </w:p>
          <w:p w14:paraId="1154028F"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SeaDataCloud data files comply with SeaDataNet vocabularies. </w:t>
            </w:r>
            <w:hyperlink r:id="rId28" w:history="1">
              <w:r w:rsidRPr="008D4CF7">
                <w:rPr>
                  <w:rStyle w:val="Hyperlink"/>
                  <w:rFonts w:asciiTheme="minorHAnsi" w:eastAsiaTheme="majorEastAsia" w:hAnsiTheme="minorHAnsi" w:cstheme="minorHAnsi"/>
                  <w:sz w:val="22"/>
                  <w:szCs w:val="22"/>
                </w:rPr>
                <w:t>http://seadatanet.maris2.nl/v_bodc_vocab_v2/welcome.asp</w:t>
              </w:r>
            </w:hyperlink>
          </w:p>
        </w:tc>
      </w:tr>
      <w:tr w:rsidR="00924B44" w:rsidRPr="008D4CF7" w14:paraId="2A15EED6"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8D4CF7" w14:paraId="151D5F05"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619" w:type="pct"/>
            <w:hideMark/>
          </w:tcPr>
          <w:p w14:paraId="5A0BE357"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scientists, operational services</w:t>
            </w:r>
          </w:p>
        </w:tc>
      </w:tr>
      <w:tr w:rsidR="008D4CF7" w:rsidRPr="008D4CF7" w14:paraId="5B8E2C32"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619" w:type="pct"/>
            <w:hideMark/>
          </w:tcPr>
          <w:p w14:paraId="117BF5B7"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climate studies, seasonnal forecasting, meteo-oceano activities</w:t>
            </w:r>
          </w:p>
        </w:tc>
      </w:tr>
      <w:tr w:rsidR="008D4CF7" w:rsidRPr="008D4CF7" w14:paraId="0200DAF1"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619" w:type="pct"/>
            <w:hideMark/>
          </w:tcPr>
          <w:p w14:paraId="23CE59D7"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Argo data are publicly and immediatley available in real-time and delayed mode (when available), with no user registration.</w:t>
            </w:r>
          </w:p>
          <w:p w14:paraId="3E5946E0"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SeaDataCloud data are distributed under a SeaDataNet licence.</w:t>
            </w:r>
          </w:p>
        </w:tc>
      </w:tr>
      <w:tr w:rsidR="008D4CF7" w:rsidRPr="008D4CF7" w14:paraId="20ADB784"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619" w:type="pct"/>
            <w:hideMark/>
          </w:tcPr>
          <w:p w14:paraId="1439378C"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7214BD43"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SeaDataNet national data centres are in charge of the long term preservation of their national data.</w:t>
            </w:r>
          </w:p>
        </w:tc>
      </w:tr>
    </w:tbl>
    <w:p w14:paraId="51AEAA5F" w14:textId="77777777" w:rsidR="008D4CF7" w:rsidRPr="008D4CF7" w:rsidRDefault="008D4CF7" w:rsidP="008D4CF7">
      <w:pPr>
        <w:pStyle w:val="Heading2"/>
      </w:pPr>
      <w:bookmarkStart w:id="12" w:name="_Toc528855098"/>
      <w:r w:rsidRPr="008D4CF7">
        <w:t>Radio Astronomy Competence Center (RACC)</w:t>
      </w:r>
      <w:bookmarkEnd w:id="12"/>
    </w:p>
    <w:tbl>
      <w:tblPr>
        <w:tblStyle w:val="MediumShading1-Accent1"/>
        <w:tblW w:w="4353" w:type="pct"/>
        <w:tblLook w:val="0680" w:firstRow="0" w:lastRow="0" w:firstColumn="1" w:lastColumn="0" w:noHBand="1" w:noVBand="1"/>
      </w:tblPr>
      <w:tblGrid>
        <w:gridCol w:w="2235"/>
        <w:gridCol w:w="5811"/>
      </w:tblGrid>
      <w:tr w:rsidR="008D4CF7" w:rsidRPr="008D4CF7" w14:paraId="5BAA43F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611"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611" w:type="pct"/>
            <w:hideMark/>
          </w:tcPr>
          <w:p w14:paraId="144C1978" w14:textId="77777777" w:rsidR="008D4CF7" w:rsidRPr="008D4CF7" w:rsidRDefault="00E07E69">
            <w:pPr>
              <w:cnfStyle w:val="000000000000" w:firstRow="0" w:lastRow="0" w:firstColumn="0" w:lastColumn="0" w:oddVBand="0" w:evenVBand="0" w:oddHBand="0" w:evenHBand="0" w:firstRowFirstColumn="0" w:firstRowLastColumn="0" w:lastRowFirstColumn="0" w:lastRowLastColumn="0"/>
              <w:rPr>
                <w:rFonts w:cs="Calibri"/>
                <w:sz w:val="24"/>
                <w:szCs w:val="24"/>
              </w:rPr>
            </w:pPr>
            <w:hyperlink r:id="rId29" w:history="1">
              <w:r w:rsidR="008D4CF7" w:rsidRPr="008D4CF7">
                <w:rPr>
                  <w:rStyle w:val="Hyperlink"/>
                  <w:rFonts w:cs="Calibri"/>
                  <w:color w:val="000000"/>
                </w:rPr>
                <w:t xml:space="preserve">Hanno Holties </w:t>
              </w:r>
            </w:hyperlink>
            <w:hyperlink r:id="rId30" w:history="1">
              <w:r w:rsidR="008D4CF7" w:rsidRPr="008D4CF7">
                <w:rPr>
                  <w:rStyle w:val="Hyperlink"/>
                  <w:rFonts w:cs="Calibri"/>
                </w:rPr>
                <w:t>holties@astron.nl</w:t>
              </w:r>
            </w:hyperlink>
            <w:r w:rsidR="008D4CF7" w:rsidRPr="008D4CF7">
              <w:rPr>
                <w:rFonts w:cs="Calibri"/>
                <w:color w:val="000000"/>
              </w:rPr>
              <w:t xml:space="preserve"> , Rob van der Meer &lt;</w:t>
            </w:r>
            <w:hyperlink r:id="rId31" w:history="1">
              <w:r w:rsidR="008D4CF7" w:rsidRPr="008D4CF7">
                <w:rPr>
                  <w:rStyle w:val="Hyperlink"/>
                  <w:rFonts w:cs="Calibri"/>
                </w:rPr>
                <w:t>meer@astron.nl</w:t>
              </w:r>
            </w:hyperlink>
          </w:p>
        </w:tc>
      </w:tr>
      <w:tr w:rsidR="00924B44" w:rsidRPr="008D4CF7" w14:paraId="5C8A081E"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611" w:type="pct"/>
            <w:hideMark/>
          </w:tcPr>
          <w:p w14:paraId="2A4288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p>
        </w:tc>
      </w:tr>
      <w:tr w:rsidR="008D4CF7" w:rsidRPr="008D4CF7" w14:paraId="69AA387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611"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Observation data is generated by the LOFAR instrument and the processing cluster managed by the ILT Observatory. It is </w:t>
            </w:r>
            <w:r w:rsidRPr="008D4CF7">
              <w:rPr>
                <w:rFonts w:cs="Calibri"/>
              </w:rPr>
              <w:lastRenderedPageBreak/>
              <w:t>stored in grid-enabled storage facilities that are part of the LOFAR Long Term Archive (LTA) and hosted by the LTA-partners SURFsara,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lastRenderedPageBreak/>
              <w:t>Scale of data</w:t>
            </w:r>
          </w:p>
        </w:tc>
        <w:tc>
          <w:tcPr>
            <w:tcW w:w="3611"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orders of magnitude smaller than the observation data.</w:t>
            </w:r>
          </w:p>
        </w:tc>
      </w:tr>
      <w:tr w:rsidR="008D4CF7" w:rsidRPr="008D4CF7" w14:paraId="5DE96C1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t>Standards and metadata</w:t>
            </w:r>
          </w:p>
        </w:tc>
        <w:tc>
          <w:tcPr>
            <w:tcW w:w="3611" w:type="pct"/>
            <w:hideMark/>
          </w:tcPr>
          <w:p w14:paraId="19FEC572"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Radio-astronomical data can be in one of various data-formats with varying levels of definition and standardization. Among the most used formats are the </w:t>
            </w:r>
            <w:hyperlink r:id="rId32" w:history="1">
              <w:r w:rsidRPr="008D4CF7">
                <w:rPr>
                  <w:rStyle w:val="Hyperlink"/>
                  <w:rFonts w:cs="Calibri"/>
                </w:rPr>
                <w:t>Measurement Set</w:t>
              </w:r>
            </w:hyperlink>
            <w:r w:rsidRPr="008D4CF7">
              <w:rPr>
                <w:rFonts w:cs="Calibri"/>
              </w:rPr>
              <w:t xml:space="preserve">, the </w:t>
            </w:r>
            <w:hyperlink r:id="rId33" w:history="1">
              <w:r w:rsidRPr="008D4CF7">
                <w:rPr>
                  <w:rStyle w:val="Hyperlink"/>
                  <w:rFonts w:cs="Calibri"/>
                </w:rPr>
                <w:t>FITS</w:t>
              </w:r>
            </w:hyperlink>
            <w:r w:rsidRPr="008D4CF7">
              <w:rPr>
                <w:rFonts w:cs="Calibri"/>
              </w:rPr>
              <w:t xml:space="preserve"> format and the </w:t>
            </w:r>
            <w:hyperlink r:id="rId34" w:history="1">
              <w:r w:rsidRPr="008D4CF7">
                <w:rPr>
                  <w:rStyle w:val="Hyperlink"/>
                  <w:rFonts w:cs="Calibri"/>
                </w:rPr>
                <w:t>HDF5</w:t>
              </w:r>
            </w:hyperlink>
            <w:r w:rsidRPr="008D4CF7">
              <w:rPr>
                <w:rFonts w:cs="Calibri"/>
              </w:rPr>
              <w:t xml:space="preserve"> format. For LOFAR, a set of Interface Control Documents, including a description of the metadata contained in the data formats, can be found on </w:t>
            </w:r>
            <w:hyperlink r:id="rId35" w:anchor="dataformats" w:history="1">
              <w:r w:rsidRPr="008D4CF7">
                <w:rPr>
                  <w:rStyle w:val="Hyperlink"/>
                  <w:rFonts w:cs="Calibri"/>
                </w:rPr>
                <w:t>the LOFAR WIKI</w:t>
              </w:r>
            </w:hyperlink>
            <w:r w:rsidRPr="008D4CF7">
              <w:rPr>
                <w:rFonts w:cs="Calibri"/>
              </w:rPr>
              <w:t xml:space="preserve">. The metadata in the catalogue for the LTA is filled using XML documents that comply to a custom </w:t>
            </w:r>
            <w:hyperlink r:id="rId36" w:history="1">
              <w:r w:rsidRPr="008D4CF7">
                <w:rPr>
                  <w:rStyle w:val="Hyperlink"/>
                  <w:rFonts w:cs="Calibri"/>
                </w:rPr>
                <w:t>schema</w:t>
              </w:r>
            </w:hyperlink>
            <w:r w:rsidRPr="008D4CF7">
              <w:rPr>
                <w:rFonts w:cs="Calibri"/>
              </w:rPr>
              <w:t>. A limited-scope ontology for radio-astronomical data-products is being developed in the EOSC pilot project.</w:t>
            </w:r>
          </w:p>
        </w:tc>
      </w:tr>
      <w:tr w:rsidR="00924B44" w:rsidRPr="008D4CF7" w14:paraId="1879FEF3"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t>Data sharing</w:t>
            </w:r>
          </w:p>
        </w:tc>
      </w:tr>
      <w:tr w:rsidR="008D4CF7" w:rsidRPr="008D4CF7" w14:paraId="62523E53"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611"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611"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8D4CF7" w:rsidRPr="008D4CF7" w14:paraId="2BDDB08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611" w:type="pct"/>
            <w:hideMark/>
          </w:tcPr>
          <w:p w14:paraId="5E16CDB0" w14:textId="005C74D8"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hyperlink r:id="rId37" w:history="1">
              <w:r w:rsidRPr="008D4CF7">
                <w:rPr>
                  <w:rStyle w:val="Hyperlink"/>
                  <w:rFonts w:cs="Calibri"/>
                </w:rPr>
                <w:t>ILT promotes</w:t>
              </w:r>
            </w:hyperlink>
            <w:r w:rsidRPr="008D4CF7">
              <w:rPr>
                <w:rFonts w:cs="Calibri"/>
              </w:rPr>
              <w:t xml:space="preserve"> open access to archived data, keeping data under embargo for a limited time only to allow the creation of scientific publications from requested observation data. The </w:t>
            </w:r>
            <w:hyperlink r:id="rId38" w:history="1">
              <w:r w:rsidRPr="008D4CF7">
                <w:rPr>
                  <w:rStyle w:val="Hyperlink"/>
                  <w:rFonts w:cs="Calibri"/>
                </w:rPr>
                <w:t xml:space="preserve">LTA </w:t>
              </w:r>
              <w:r w:rsidR="00924B44" w:rsidRPr="008D4CF7">
                <w:rPr>
                  <w:rStyle w:val="Hyperlink"/>
                  <w:rFonts w:cs="Calibri"/>
                </w:rPr>
                <w:t>catalogue</w:t>
              </w:r>
            </w:hyperlink>
            <w:r w:rsidRPr="008D4CF7">
              <w:rPr>
                <w:rFonts w:cs="Calibri"/>
              </w:rPr>
              <w:t xml:space="preserve"> can be queried publicly and the RACC </w:t>
            </w:r>
            <w:r w:rsidRPr="008D4CF7">
              <w:rPr>
                <w:rFonts w:cs="Calibri"/>
              </w:rPr>
              <w:lastRenderedPageBreak/>
              <w:t>aims to improve public and open sharing of data by building on EOSC-based FAIR data services.</w:t>
            </w:r>
          </w:p>
        </w:tc>
      </w:tr>
      <w:tr w:rsidR="008D4CF7" w:rsidRPr="008D4CF7" w14:paraId="3040CB7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lastRenderedPageBreak/>
              <w:t>Archiving and preservation</w:t>
            </w:r>
          </w:p>
        </w:tc>
        <w:tc>
          <w:tcPr>
            <w:tcW w:w="3611"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77777777" w:rsidR="00CA7A64" w:rsidRPr="00CA7A64" w:rsidRDefault="00CA7A64" w:rsidP="00CA7A64"/>
    <w:sectPr w:rsidR="00CA7A64" w:rsidRPr="00CA7A64" w:rsidSect="00A66FFD">
      <w:headerReference w:type="even" r:id="rId39"/>
      <w:headerReference w:type="default" r:id="rId40"/>
      <w:footerReference w:type="first" r:id="rId41"/>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2F0BE" w14:textId="77777777" w:rsidR="00E07E69" w:rsidRDefault="00E07E69" w:rsidP="00835E24">
      <w:pPr>
        <w:spacing w:after="0" w:line="240" w:lineRule="auto"/>
      </w:pPr>
      <w:r>
        <w:separator/>
      </w:r>
    </w:p>
  </w:endnote>
  <w:endnote w:type="continuationSeparator" w:id="0">
    <w:p w14:paraId="0528DD2D" w14:textId="77777777" w:rsidR="00E07E69" w:rsidRDefault="00E07E6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B900CF" w:rsidRDefault="00B900CF"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B900CF" w:rsidRPr="00980A57" w14:paraId="6DBA5F34" w14:textId="77777777" w:rsidTr="00EE208C">
      <w:trPr>
        <w:trHeight w:val="475"/>
      </w:trPr>
      <w:tc>
        <w:tcPr>
          <w:tcW w:w="4632" w:type="pct"/>
          <w:shd w:val="clear" w:color="auto" w:fill="7DA9DF"/>
          <w:vAlign w:val="center"/>
        </w:tcPr>
        <w:p w14:paraId="3F52D802" w14:textId="0FD3EC0A" w:rsidR="00B900CF" w:rsidRPr="00980A57" w:rsidRDefault="00B900CF"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B900CF" w:rsidRPr="00EE208C" w:rsidRDefault="00B900CF" w:rsidP="006F5AEC">
          <w:pPr>
            <w:pStyle w:val="Header"/>
            <w:jc w:val="right"/>
            <w:rPr>
              <w:color w:val="002060"/>
              <w:sz w:val="18"/>
            </w:rPr>
          </w:pPr>
        </w:p>
      </w:tc>
    </w:tr>
  </w:tbl>
  <w:p w14:paraId="32504ED7" w14:textId="61B5A04F" w:rsidR="00B900CF" w:rsidRDefault="00B90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8A125" w14:textId="77777777" w:rsidR="00E07E69" w:rsidRDefault="00E07E69" w:rsidP="00835E24">
      <w:pPr>
        <w:spacing w:after="0" w:line="240" w:lineRule="auto"/>
      </w:pPr>
      <w:r>
        <w:separator/>
      </w:r>
    </w:p>
  </w:footnote>
  <w:footnote w:type="continuationSeparator" w:id="0">
    <w:p w14:paraId="0991AFA0" w14:textId="77777777" w:rsidR="00E07E69" w:rsidRDefault="00E07E69" w:rsidP="00835E24">
      <w:pPr>
        <w:spacing w:after="0" w:line="240" w:lineRule="auto"/>
      </w:pPr>
      <w:r>
        <w:continuationSeparator/>
      </w:r>
    </w:p>
  </w:footnote>
  <w:footnote w:id="1">
    <w:p w14:paraId="72C35D48" w14:textId="28BFB98E" w:rsidR="00B40716" w:rsidRDefault="00B40716">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B900CF" w:rsidRDefault="00B900CF"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B900CF" w:rsidRPr="00E05B8F" w:rsidRDefault="00B900CF"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B900CF" w:rsidRDefault="00B900C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B900CF" w:rsidRDefault="00B900C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B900CF" w:rsidRDefault="00B900C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4A04">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900CF" w14:paraId="04961F9A" w14:textId="77777777" w:rsidTr="00D065EF">
      <w:tc>
        <w:tcPr>
          <w:tcW w:w="4621" w:type="dxa"/>
        </w:tcPr>
        <w:p w14:paraId="6B368865" w14:textId="77777777" w:rsidR="00B900CF" w:rsidRDefault="00B900CF" w:rsidP="007A21E4">
          <w:pPr>
            <w:ind w:right="360"/>
          </w:pPr>
        </w:p>
      </w:tc>
      <w:tc>
        <w:tcPr>
          <w:tcW w:w="4621" w:type="dxa"/>
        </w:tcPr>
        <w:p w14:paraId="261B68F4" w14:textId="77777777" w:rsidR="00B900CF" w:rsidRDefault="00B900CF" w:rsidP="00D065EF">
          <w:pPr>
            <w:jc w:val="right"/>
          </w:pPr>
        </w:p>
      </w:tc>
    </w:tr>
  </w:tbl>
  <w:p w14:paraId="0E470AF3" w14:textId="5DC87C84" w:rsidR="00B900CF" w:rsidRDefault="00B9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212FA"/>
    <w:rsid w:val="00221D0C"/>
    <w:rsid w:val="00221F36"/>
    <w:rsid w:val="00221F80"/>
    <w:rsid w:val="00222DF0"/>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160F"/>
    <w:rsid w:val="003228D3"/>
    <w:rsid w:val="00337DFA"/>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163"/>
    <w:rsid w:val="00491EDB"/>
    <w:rsid w:val="0049232C"/>
    <w:rsid w:val="004A3ECF"/>
    <w:rsid w:val="004B04FF"/>
    <w:rsid w:val="004C3E39"/>
    <w:rsid w:val="004D249B"/>
    <w:rsid w:val="004D6DFA"/>
    <w:rsid w:val="004E1ABE"/>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DFF"/>
    <w:rsid w:val="00DD422B"/>
    <w:rsid w:val="00DE3265"/>
    <w:rsid w:val="00E04C11"/>
    <w:rsid w:val="00E06D2A"/>
    <w:rsid w:val="00E07E69"/>
    <w:rsid w:val="00E208DA"/>
    <w:rsid w:val="00E34C82"/>
    <w:rsid w:val="00E408E7"/>
    <w:rsid w:val="00E56EBE"/>
    <w:rsid w:val="00E57F0F"/>
    <w:rsid w:val="00E62B0B"/>
    <w:rsid w:val="00E8128D"/>
    <w:rsid w:val="00EA0F94"/>
    <w:rsid w:val="00EA1FD2"/>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BF7EF587-40DB-4A2A-816F-5472BA5D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gareta.hellstrom@nateko.lu.se" TargetMode="External"/><Relationship Id="rId18" Type="http://schemas.openxmlformats.org/officeDocument/2006/relationships/hyperlink" Target="mailto:ingemar.haggstrom@eiscat.se" TargetMode="External"/><Relationship Id="rId26" Type="http://schemas.openxmlformats.org/officeDocument/2006/relationships/hyperlink" Target="mailto:tcarval@ifremer.Fr" TargetMode="External"/><Relationship Id="rId39" Type="http://schemas.openxmlformats.org/officeDocument/2006/relationships/header" Target="header1.xml"/><Relationship Id="rId21" Type="http://schemas.openxmlformats.org/officeDocument/2006/relationships/hyperlink" Target="mailto:susheel.varma@ebi.ac.uk" TargetMode="External"/><Relationship Id="rId34" Type="http://schemas.openxmlformats.org/officeDocument/2006/relationships/hyperlink" Target="https://support.hdfgroup.org/HDF5/"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imon.Lin@twgrid.org" TargetMode="External"/><Relationship Id="rId20" Type="http://schemas.openxmlformats.org/officeDocument/2006/relationships/hyperlink" Target="mailto:steven.newhouse@ebi.ac.uk" TargetMode="External"/><Relationship Id="rId29" Type="http://schemas.openxmlformats.org/officeDocument/2006/relationships/hyperlink" Target="mailto:javier@gfz-potsdam.d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javier@gfz-potsdam.de" TargetMode="External"/><Relationship Id="rId32" Type="http://schemas.openxmlformats.org/officeDocument/2006/relationships/hyperlink" Target="https://casa.nrao.edu/Memos/229.html" TargetMode="External"/><Relationship Id="rId37" Type="http://schemas.openxmlformats.org/officeDocument/2006/relationships/hyperlink" Target="https://www.astron.nl/radio-observatory/observing-proposals/lofar-data-policy/lofar-data-policy"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margareta.hellstrom@nateko.lu.se" TargetMode="External"/><Relationship Id="rId23" Type="http://schemas.openxmlformats.org/officeDocument/2006/relationships/hyperlink" Target="mailto:Luca.Trani@knmi.nl" TargetMode="External"/><Relationship Id="rId28" Type="http://schemas.openxmlformats.org/officeDocument/2006/relationships/hyperlink" Target="http://seadatanet.maris2.nl/v_bodc_vocab_v2/welcome.asp" TargetMode="External"/><Relationship Id="rId36" Type="http://schemas.openxmlformats.org/officeDocument/2006/relationships/hyperlink" Target="https://svn.astron.nl/viewvc/LOFAR/trunk/LTA/LTACommon/LTA-SIP.xsd?view=co" TargetMode="External"/><Relationship Id="rId10" Type="http://schemas.openxmlformats.org/officeDocument/2006/relationships/hyperlink" Target="https://documents.egi.eu/document/3379" TargetMode="External"/><Relationship Id="rId19" Type="http://schemas.openxmlformats.org/officeDocument/2006/relationships/hyperlink" Target="mailto:carl-fredrik.enell@eiscat.se" TargetMode="External"/><Relationship Id="rId31" Type="http://schemas.openxmlformats.org/officeDocument/2006/relationships/hyperlink" Target="mailto:meer@astron.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ric.Yen@twgrid.org" TargetMode="External"/><Relationship Id="rId22" Type="http://schemas.openxmlformats.org/officeDocument/2006/relationships/hyperlink" Target="mailto:carl-fredrik.enell@eiscat.se" TargetMode="External"/><Relationship Id="rId27" Type="http://schemas.openxmlformats.org/officeDocument/2006/relationships/hyperlink" Target="http://dx.doi.org/10.13155/29825" TargetMode="External"/><Relationship Id="rId30" Type="http://schemas.openxmlformats.org/officeDocument/2006/relationships/hyperlink" Target="mailto:holties@astron.nl" TargetMode="External"/><Relationship Id="rId35" Type="http://schemas.openxmlformats.org/officeDocument/2006/relationships/hyperlink" Target="https://www.astron.nl/lofarwiki/doku.php?id=public:documents:lofar_documents"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mailto:tcarval@ifremer.Fr" TargetMode="External"/><Relationship Id="rId25" Type="http://schemas.openxmlformats.org/officeDocument/2006/relationships/hyperlink" Target="mailto:shaun.de-witt@ukaea.uk" TargetMode="External"/><Relationship Id="rId33" Type="http://schemas.openxmlformats.org/officeDocument/2006/relationships/hyperlink" Target="https://fits.gsfc.nasa.gov/fits_standard.html" TargetMode="External"/><Relationship Id="rId38" Type="http://schemas.openxmlformats.org/officeDocument/2006/relationships/hyperlink" Target="https://lta.lofar.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7B76-8729-47FD-B811-81D984C3E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3395</Words>
  <Characters>19353</Characters>
  <Application>Microsoft Office Word</Application>
  <DocSecurity>0</DocSecurity>
  <Lines>161</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15</cp:revision>
  <cp:lastPrinted>2020-03-09T15:30:00Z</cp:lastPrinted>
  <dcterms:created xsi:type="dcterms:W3CDTF">2018-07-20T11:47:00Z</dcterms:created>
  <dcterms:modified xsi:type="dcterms:W3CDTF">2020-03-09T15:30:00Z</dcterms:modified>
</cp:coreProperties>
</file>